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F06" w:rsidRDefault="00B16A0D" w:rsidP="00B16A0D">
      <w:pPr>
        <w:pStyle w:val="Heading1Center"/>
      </w:pPr>
      <w:bookmarkStart w:id="0" w:name="_Toc415569388"/>
      <w:bookmarkStart w:id="1" w:name="_Toc415569419"/>
      <w:r w:rsidRPr="00B16A0D">
        <w:rPr>
          <w:rtl/>
        </w:rPr>
        <w:t>حديث الوصية بالثقلين الكتاب والسنّة</w:t>
      </w:r>
      <w:bookmarkEnd w:id="0"/>
      <w:bookmarkEnd w:id="1"/>
    </w:p>
    <w:p w:rsidR="00B16A0D" w:rsidRPr="00B16A0D" w:rsidRDefault="00B16A0D" w:rsidP="00B16A0D">
      <w:pPr>
        <w:pStyle w:val="libCenterBold1"/>
        <w:rPr>
          <w:rtl/>
        </w:rPr>
      </w:pPr>
      <w:r>
        <w:br/>
      </w:r>
      <w:r>
        <w:br/>
      </w:r>
      <w:r>
        <w:br/>
      </w:r>
      <w:r>
        <w:br/>
      </w:r>
      <w:r>
        <w:br/>
      </w:r>
      <w:r w:rsidRPr="00B16A0D">
        <w:rPr>
          <w:rtl/>
        </w:rPr>
        <w:t>المؤلف: السيّد علي الحسيني الميلاني</w:t>
      </w:r>
    </w:p>
    <w:p w:rsidR="003D6AA8" w:rsidRDefault="00325F06" w:rsidP="00043F8E">
      <w:pPr>
        <w:pStyle w:val="libCenter"/>
      </w:pPr>
      <w:r>
        <w:rPr>
          <w:rtl/>
        </w:rPr>
        <w:br w:type="page"/>
      </w:r>
    </w:p>
    <w:p w:rsidR="003D6AA8" w:rsidRDefault="003D6AA8" w:rsidP="003D6AA8">
      <w:pPr>
        <w:pStyle w:val="libCenterBold2"/>
        <w:rPr>
          <w:rtl/>
        </w:rPr>
      </w:pPr>
      <w:r>
        <w:rPr>
          <w:rFonts w:hint="cs"/>
          <w:rtl/>
        </w:rPr>
        <w:lastRenderedPageBreak/>
        <w:t>بسم الله الرحمن الرحيم</w:t>
      </w:r>
    </w:p>
    <w:p w:rsidR="00325F06" w:rsidRDefault="00325F06" w:rsidP="00043F8E">
      <w:pPr>
        <w:pStyle w:val="libCenter"/>
        <w:rPr>
          <w:rtl/>
        </w:rPr>
      </w:pPr>
      <w:r>
        <w:rPr>
          <w:rtl/>
        </w:rPr>
        <w:br w:type="page"/>
      </w:r>
    </w:p>
    <w:p w:rsidR="00325F06" w:rsidRDefault="00325F06" w:rsidP="00043F8E">
      <w:pPr>
        <w:pStyle w:val="libCenter"/>
        <w:rPr>
          <w:rtl/>
        </w:rPr>
      </w:pPr>
      <w:r>
        <w:rPr>
          <w:rtl/>
        </w:rPr>
        <w:lastRenderedPageBreak/>
        <w:br w:type="page"/>
      </w:r>
    </w:p>
    <w:p w:rsidR="00325F06" w:rsidRDefault="00325F06" w:rsidP="00043F8E">
      <w:pPr>
        <w:pStyle w:val="libCenterBold1"/>
        <w:rPr>
          <w:rtl/>
        </w:rPr>
      </w:pPr>
      <w:r>
        <w:rPr>
          <w:rtl/>
        </w:rPr>
        <w:lastRenderedPageBreak/>
        <w:br w:type="page"/>
      </w:r>
      <w:r>
        <w:rPr>
          <w:rtl/>
        </w:rPr>
        <w:lastRenderedPageBreak/>
        <w:t xml:space="preserve">بسم الله الرحمن الرحيم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الحمد لله ربّ العالمين ، والصلاة والسلام على سيدنا محمد وآله الطاهرين ، ولعنة الله على أعدائهم أجمعين من الأولين والأخرين. </w:t>
      </w:r>
    </w:p>
    <w:p w:rsidR="00325F06" w:rsidRDefault="00325F06" w:rsidP="00043F8E">
      <w:pPr>
        <w:pStyle w:val="libBold1"/>
        <w:rPr>
          <w:rtl/>
        </w:rPr>
      </w:pPr>
      <w:r>
        <w:rPr>
          <w:rtl/>
        </w:rPr>
        <w:t xml:space="preserve">أما بعد :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فهذه رسالة وضعتها في تحقيق ما روي عن رسول الله </w:t>
      </w:r>
      <w:r w:rsidR="00F31425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أنه قال : « إني تارك فيكم الثقلين : كتاب الله وسنتي » ولا سيّما الذي جاء في بعض الكتب من أنه قال ذلك في خطبته في حجّة الوداع.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>والله أسأل أن يوفقنا لتحقيق الحّق واتّباعه ، وأن يجعل أعمالنا خالصة لوجهه الكريم ، إنّه هو البرّ الرحيم.</w:t>
      </w:r>
    </w:p>
    <w:p w:rsidR="00325F06" w:rsidRDefault="00325F06" w:rsidP="00043F8E">
      <w:pPr>
        <w:pStyle w:val="libCenter"/>
        <w:rPr>
          <w:rtl/>
        </w:rPr>
      </w:pPr>
      <w:r>
        <w:rPr>
          <w:rtl/>
        </w:rPr>
        <w:t>*</w:t>
      </w:r>
      <w:r>
        <w:rPr>
          <w:rFonts w:hint="cs"/>
          <w:rtl/>
        </w:rPr>
        <w:t xml:space="preserve"> </w:t>
      </w:r>
      <w:r>
        <w:rPr>
          <w:rtl/>
        </w:rPr>
        <w:t>*</w:t>
      </w:r>
      <w:r>
        <w:rPr>
          <w:rFonts w:hint="cs"/>
          <w:rtl/>
        </w:rPr>
        <w:t xml:space="preserve"> </w:t>
      </w:r>
      <w:r>
        <w:rPr>
          <w:rtl/>
        </w:rPr>
        <w:t>*</w:t>
      </w:r>
    </w:p>
    <w:p w:rsidR="00325F06" w:rsidRDefault="00325F06" w:rsidP="00043F8E">
      <w:pPr>
        <w:pStyle w:val="libNormal"/>
        <w:rPr>
          <w:rtl/>
        </w:rPr>
      </w:pPr>
    </w:p>
    <w:p w:rsidR="00325F06" w:rsidRDefault="00325F06" w:rsidP="00325F06">
      <w:pPr>
        <w:pStyle w:val="Heading1Center"/>
        <w:rPr>
          <w:rtl/>
        </w:rPr>
      </w:pPr>
      <w:r>
        <w:rPr>
          <w:rtl/>
        </w:rPr>
        <w:br w:type="page"/>
      </w:r>
      <w:bookmarkStart w:id="2" w:name="_Toc291142202"/>
      <w:bookmarkStart w:id="3" w:name="_Toc415569389"/>
      <w:bookmarkStart w:id="4" w:name="_Toc415569420"/>
      <w:r>
        <w:rPr>
          <w:rtl/>
        </w:rPr>
        <w:lastRenderedPageBreak/>
        <w:t>(1)</w:t>
      </w:r>
      <w:bookmarkEnd w:id="2"/>
      <w:bookmarkEnd w:id="3"/>
      <w:bookmarkEnd w:id="4"/>
    </w:p>
    <w:p w:rsidR="00325F06" w:rsidRDefault="00325F06" w:rsidP="00325F06">
      <w:pPr>
        <w:pStyle w:val="Heading1Center"/>
        <w:rPr>
          <w:rtl/>
        </w:rPr>
      </w:pPr>
      <w:bookmarkStart w:id="5" w:name="_Toc291142203"/>
      <w:bookmarkStart w:id="6" w:name="_Toc415569390"/>
      <w:bookmarkStart w:id="7" w:name="_Toc415569421"/>
      <w:r>
        <w:rPr>
          <w:rtl/>
        </w:rPr>
        <w:t>نصوص الخبر ورواته</w:t>
      </w:r>
      <w:bookmarkEnd w:id="5"/>
      <w:bookmarkEnd w:id="6"/>
      <w:bookmarkEnd w:id="7"/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إن خبر الثقلين « كتاب الله وسنتي » غيرواردٍ إلاّ في كتب معدودةٍ من كتب الحديث والسيرة : </w:t>
      </w:r>
    </w:p>
    <w:p w:rsidR="00325F06" w:rsidRDefault="00325F06" w:rsidP="00325F06">
      <w:pPr>
        <w:pStyle w:val="Heading2"/>
        <w:rPr>
          <w:rtl/>
        </w:rPr>
      </w:pPr>
      <w:bookmarkStart w:id="8" w:name="_Toc415569391"/>
      <w:bookmarkStart w:id="9" w:name="_Toc415569422"/>
      <w:r>
        <w:rPr>
          <w:rtl/>
        </w:rPr>
        <w:t>رواية مالك بن أنس :</w:t>
      </w:r>
      <w:bookmarkEnd w:id="8"/>
      <w:bookmarkEnd w:id="9"/>
      <w:r>
        <w:rPr>
          <w:rtl/>
        </w:rPr>
        <w:t xml:space="preserve">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وإن أقدم رواة هذا الخبرـ فيما نعلم ـ هو : مالك بن أنس ـ المتوفّى سنة 179 هـ ـ حيث جاء في « الموطّأ » :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>« وحدثني عن مالك أنّه بلغه أنّ رسول الله صلى الله عليه [وآله] وسلم قال : تركت فيكم أمرين لن تضلوا ما تمسّكتم بهما ، كتاب الله وسنة نبّيه »</w:t>
      </w:r>
      <w:r>
        <w:t xml:space="preserve"> </w:t>
      </w:r>
      <w:r w:rsidRPr="00043F8E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325F06" w:rsidRDefault="00325F06" w:rsidP="00325F06">
      <w:pPr>
        <w:pStyle w:val="Heading2"/>
        <w:rPr>
          <w:rtl/>
        </w:rPr>
      </w:pPr>
      <w:bookmarkStart w:id="10" w:name="_Toc415569392"/>
      <w:bookmarkStart w:id="11" w:name="_Toc415569423"/>
      <w:r>
        <w:rPr>
          <w:rtl/>
        </w:rPr>
        <w:t>رواية ابن هشام :</w:t>
      </w:r>
      <w:bookmarkEnd w:id="10"/>
      <w:bookmarkEnd w:id="11"/>
      <w:r>
        <w:rPr>
          <w:rtl/>
        </w:rPr>
        <w:t xml:space="preserve">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وذكر ابن هشام ـ المتوفّى سنة 218 هـ ـ في كتابه في « السيرة النبويّة » الذي هذّب فيه كتاب محمد بن إسحاق : خطبة الرسول </w:t>
      </w:r>
      <w:r w:rsidR="00F31425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في حّجة الوداع ، وقد جاء فيها عنه أنّه قال : « وقد تركت فيكم ما إن آعتصمتم به فلن تضلّوا أبداً ، أمراً بيّناً : كتاب الله وسنة نبيه »</w:t>
      </w:r>
      <w:r>
        <w:t xml:space="preserve"> </w:t>
      </w:r>
      <w:r w:rsidRPr="00043F8E">
        <w:rPr>
          <w:rStyle w:val="libFootnotenumChar"/>
          <w:rtl/>
        </w:rPr>
        <w:t>(2)</w:t>
      </w:r>
      <w:r>
        <w:rPr>
          <w:rtl/>
        </w:rPr>
        <w:t>.</w:t>
      </w:r>
    </w:p>
    <w:p w:rsidR="00325F06" w:rsidRDefault="00325F06" w:rsidP="00325F06">
      <w:pPr>
        <w:pStyle w:val="Heading2"/>
        <w:rPr>
          <w:rtl/>
        </w:rPr>
      </w:pPr>
      <w:bookmarkStart w:id="12" w:name="_Toc415569393"/>
      <w:bookmarkStart w:id="13" w:name="_Toc415569424"/>
      <w:r>
        <w:rPr>
          <w:rtl/>
        </w:rPr>
        <w:t>رواية الحاكم :</w:t>
      </w:r>
      <w:bookmarkEnd w:id="12"/>
      <w:bookmarkEnd w:id="13"/>
      <w:r>
        <w:rPr>
          <w:rtl/>
        </w:rPr>
        <w:t xml:space="preserve">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وأخرج الحاكم النيسابوري ـ المتوفى سنة405 هـ ـ قائلاً : </w:t>
      </w:r>
    </w:p>
    <w:p w:rsidR="00325F06" w:rsidRDefault="00325F06" w:rsidP="00043F8E">
      <w:pPr>
        <w:pStyle w:val="libLine"/>
        <w:rPr>
          <w:rtl/>
        </w:rPr>
      </w:pPr>
      <w:r>
        <w:rPr>
          <w:rtl/>
        </w:rPr>
        <w:t>__________________</w:t>
      </w:r>
    </w:p>
    <w:p w:rsidR="00325F06" w:rsidRDefault="00325F06" w:rsidP="00043F8E">
      <w:pPr>
        <w:pStyle w:val="libFootnote0"/>
        <w:rPr>
          <w:rtl/>
        </w:rPr>
      </w:pPr>
      <w:r>
        <w:rPr>
          <w:rtl/>
        </w:rPr>
        <w:t>(1) الموطّأ بشرح السيوطي 2 / 208.</w:t>
      </w:r>
    </w:p>
    <w:p w:rsidR="00325F06" w:rsidRDefault="00325F06" w:rsidP="00043F8E">
      <w:pPr>
        <w:pStyle w:val="libFootnote0"/>
        <w:rPr>
          <w:rtl/>
        </w:rPr>
      </w:pPr>
      <w:r>
        <w:rPr>
          <w:rtl/>
        </w:rPr>
        <w:t>(2) سيرة ابن هشام 4 / 603.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« حدثنا أبو بكر أحمد بن إسحاق الفقيه ، أنبأ العبّاس بن الفضل الأسقاطي ، ثنا إسماعيل بن أبي أويس.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وأخبرني إسماعيل بن محمد بن الفضل الشعراني ، ثنا جدي ، ثنا ابن أبي أويس ، حدّثني أبي ، عن ثور بن زيد الديلي ، عن عكرمة ، عن ابن عبّاس :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إن رسول الله </w:t>
      </w:r>
      <w:r w:rsidR="00F31425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خطب الناس في حجة الوداع فقال : قد يئس الشيطان أن يعبد بارضكم ، ولكنه رضي أن يطاع فيما سوى ذلك ممّا تحاقرون من أعمالكم ، فاحذروا. يا أيها الناس ، إني قد تركت فيكم ما إن اعتصمتم به فلن تضلوا أبدا : كتاب الله وسنة نبيّه </w:t>
      </w:r>
      <w:r w:rsidR="00F31425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، إن كل مسلم أخ المسلم ، المسلمون إخوة ، ولا يحل لامرئ مال أخيه إلآ ما أعطاه عن طيب نفس ، ولا تظلموا ، ولا ترجعوا بعدي كفاراً يضرب بعضكم رقاب بعض.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وقد احتجّ البخاري باحاديث عكرمة ، واحتج مسلم بآبن أبي أويس ، وسائر رواته متفق عليهم. وهذا الحديث لخطبة النبي </w:t>
      </w:r>
      <w:r w:rsidR="00F31425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متفق على إخراجه في الصحيح : يا أيها الناس إني قد تركت فيكم ما لن تضلوا بعده إن اعتصمتم به ، كتاب الله ، وأنتم مسؤولون عني فما أنتم قائلون؟.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وذكر الاعتصام بالسنة في هذه الخطبة غريب ، ويحتاج إليها.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وقد وجدت له شاهدا من حديث أبي هريرة :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أخبرنا أبو بكر ابن إسحاق الفقيه ، أنبأ محمد بن عيسى بن السكن الواسطي ، ثنا داود بن عمرو الضبّي ، ثنا صالح بن موسى الطلحي ، عن عبد العزيز بن رفيع ، عن أبي صالح ، عن أبي هريرة رضي الله عنه ، قال : قال رسول الله </w:t>
      </w:r>
      <w:r w:rsidR="00F31425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: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إني قد تركت فيكم شيئين لن تضلوا بعدهما : كتاب الله وسنتي ، ولن </w:t>
      </w:r>
    </w:p>
    <w:p w:rsidR="00325F06" w:rsidRDefault="00325F06" w:rsidP="00043F8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يتفرقا حتى يردا عليّ الحوض »</w:t>
      </w:r>
      <w:r>
        <w:t xml:space="preserve"> </w:t>
      </w:r>
      <w:r w:rsidRPr="00043F8E">
        <w:rPr>
          <w:rStyle w:val="libFootnotenumChar"/>
          <w:rtl/>
        </w:rPr>
        <w:t>(1)</w:t>
      </w:r>
      <w:r>
        <w:rPr>
          <w:rtl/>
        </w:rPr>
        <w:t>.</w:t>
      </w:r>
    </w:p>
    <w:p w:rsidR="00325F06" w:rsidRDefault="00325F06" w:rsidP="00325F06">
      <w:pPr>
        <w:pStyle w:val="Heading2"/>
        <w:rPr>
          <w:rtl/>
        </w:rPr>
      </w:pPr>
      <w:bookmarkStart w:id="14" w:name="_Toc415569394"/>
      <w:bookmarkStart w:id="15" w:name="_Toc415569425"/>
      <w:r>
        <w:rPr>
          <w:rtl/>
        </w:rPr>
        <w:t>رواية البيهقي :</w:t>
      </w:r>
      <w:bookmarkEnd w:id="14"/>
      <w:bookmarkEnd w:id="15"/>
      <w:r>
        <w:rPr>
          <w:rtl/>
        </w:rPr>
        <w:t xml:space="preserve">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ورواه أبو بكر البيهقي ـ المتوفى سنة 458 هـ ـ بقوله : « أخبرنا أبو عبدالله الحافظ ، أخبرني إسماعيل بن محمد بن الفضل الشعراني ، ثنا جدّي ، ثنا ابن أبي أويس ، ثنا أبي ، عن ثور بن زيد الديلي ، عن عكرمة ، عن ابن عبّاس رضي الله عنهما : أن رسول الله صلى الله عليه [وآله] وسلّم خطب الناس في حجة الوداع فقال : يا أيها الناس؛ إني قد تركت فيكم ما إن اعتصمتم به فلن تضلّوا أبدا ، كتاب الله وسنة نبيّه.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>أخبرنا أبو الحسين بن بشران العدل ببغداد ، أنبا أبو أحمد حمزة بن محمد بن العباس ، ثنا عبد الكريم بن الهيثم ، أنبا العباس بن الهيثم ، ثنا صالح ابن موسى الطلحي ، عن عبد العزيز بن رفيع ، عن أبي صالح ، عن أبي هريرة ـ رضي الله عنه ـ قال : قال رسول الله صلى الله عليه [وآله] وسلّم : إني قد خلّفت فيكم ما لن تضلّوا بعدهما ما أخذتم بهما أو عملتم بهما : كتاب الله وسنتي ، ولن يفترقا حتى يردا على الحوض »</w:t>
      </w:r>
      <w:r>
        <w:t xml:space="preserve"> </w:t>
      </w:r>
      <w:r w:rsidRPr="00043F8E">
        <w:rPr>
          <w:rStyle w:val="libFootnotenumChar"/>
          <w:rtl/>
        </w:rPr>
        <w:t>(2)</w:t>
      </w:r>
      <w:r>
        <w:rPr>
          <w:rtl/>
        </w:rPr>
        <w:t>.</w:t>
      </w:r>
    </w:p>
    <w:p w:rsidR="00325F06" w:rsidRDefault="00325F06" w:rsidP="00325F06">
      <w:pPr>
        <w:pStyle w:val="Heading2"/>
        <w:rPr>
          <w:rtl/>
        </w:rPr>
      </w:pPr>
      <w:bookmarkStart w:id="16" w:name="_Toc415569395"/>
      <w:bookmarkStart w:id="17" w:name="_Toc415569426"/>
      <w:r>
        <w:rPr>
          <w:rtl/>
        </w:rPr>
        <w:t>رواية ابن عبد البرّ :</w:t>
      </w:r>
      <w:bookmarkEnd w:id="16"/>
      <w:bookmarkEnd w:id="17"/>
      <w:r>
        <w:rPr>
          <w:rtl/>
        </w:rPr>
        <w:t xml:space="preserve">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ورواه ابن عبد البرّ القرطبي ـ المتوفى سنة 463 هـ ـ بسندين </w:t>
      </w:r>
      <w:r w:rsidRPr="00043F8E">
        <w:rPr>
          <w:rStyle w:val="libFootnotenumChar"/>
          <w:rtl/>
        </w:rPr>
        <w:t>(3)</w:t>
      </w:r>
      <w:r>
        <w:rPr>
          <w:rtl/>
        </w:rPr>
        <w:t xml:space="preserve"> :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أحدهما : روايته الخبر بإسناده عن داود بن عمرو الضبي ، عن صالح بن </w:t>
      </w:r>
    </w:p>
    <w:p w:rsidR="00325F06" w:rsidRDefault="00325F06" w:rsidP="00043F8E">
      <w:pPr>
        <w:pStyle w:val="libLine"/>
        <w:rPr>
          <w:rtl/>
        </w:rPr>
      </w:pPr>
      <w:r>
        <w:rPr>
          <w:rtl/>
        </w:rPr>
        <w:t>__________________</w:t>
      </w:r>
    </w:p>
    <w:p w:rsidR="00325F06" w:rsidRDefault="00325F06" w:rsidP="00043F8E">
      <w:pPr>
        <w:pStyle w:val="libFootnote0"/>
        <w:rPr>
          <w:rtl/>
        </w:rPr>
      </w:pPr>
      <w:r>
        <w:rPr>
          <w:rtl/>
        </w:rPr>
        <w:t>(1) المستدرك على الصحيحين 1 / 93.</w:t>
      </w:r>
    </w:p>
    <w:p w:rsidR="00325F06" w:rsidRDefault="00325F06" w:rsidP="00043F8E">
      <w:pPr>
        <w:pStyle w:val="libFootnote0"/>
        <w:rPr>
          <w:rtl/>
        </w:rPr>
      </w:pPr>
      <w:r>
        <w:rPr>
          <w:rtl/>
        </w:rPr>
        <w:t>(2) السنن الكبرى 10 / 114.</w:t>
      </w:r>
    </w:p>
    <w:p w:rsidR="00325F06" w:rsidRDefault="00325F06" w:rsidP="00043F8E">
      <w:pPr>
        <w:pStyle w:val="libFootnote0"/>
        <w:rPr>
          <w:rtl/>
        </w:rPr>
      </w:pPr>
      <w:r>
        <w:rPr>
          <w:rtl/>
        </w:rPr>
        <w:t>(3) لابن عبد البرّ كتابان حول احاديث الموطّأ وأسانيده ذكرهما كاشف الظنون 2 / 1907 ، أحدهما : التمهيد لما في الموطأ من المعاني والأسانيد ؛ وهذا الذي أوردناه هو الحديث الثاني والثلاثون ، وهو منقول عن نسخة خطية ، ولم نتمكن من قراءة السند بكامله.</w:t>
      </w:r>
    </w:p>
    <w:p w:rsidR="00325F06" w:rsidRDefault="00325F06" w:rsidP="00043F8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موسى الطلحي ، عن عبد العزيز بن رفيع ، عن أبي صالح ، عن أبي هريرة ...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وهذا هو الذي أخرجه الحاكم وسنتكلم عليه.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>والأخر : روايته التي وصل بها خبر « الموطأ » قائلاّ : « نا عبد الرحمن بن يحيى ، قال : نا أحمد بن سعيد ، قال : نا محمد بن إبراهيم ، قال : نا علي بن زيد العرايضي ، قال : نا الحنيني ، عن كثير بن عبدالله بن عمرو بن عوف ، عن أبيه ، عن جدّه ، قال : قال رسول الله صلى الله عليه [وآله] وسلم : تركت فيكم أمرين لن تضلّوا ما تمسكتم بهما ، كتاب الله وسنة نبيّه صلّى الله عليه [وآله] وسلم ».</w:t>
      </w:r>
    </w:p>
    <w:p w:rsidR="00325F06" w:rsidRDefault="00325F06" w:rsidP="00325F06">
      <w:pPr>
        <w:pStyle w:val="Heading2"/>
        <w:rPr>
          <w:rtl/>
        </w:rPr>
      </w:pPr>
      <w:bookmarkStart w:id="18" w:name="_Toc415569396"/>
      <w:bookmarkStart w:id="19" w:name="_Toc415569427"/>
      <w:r>
        <w:rPr>
          <w:rtl/>
        </w:rPr>
        <w:t>رواية القاضي عياض :</w:t>
      </w:r>
      <w:bookmarkEnd w:id="18"/>
      <w:bookmarkEnd w:id="19"/>
      <w:r>
        <w:rPr>
          <w:rtl/>
        </w:rPr>
        <w:t xml:space="preserve">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ورواه القاضي عياض اليحصبي ـ المتوفى سنة 544 هـ ـ بقوله :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« وقال </w:t>
      </w:r>
      <w:r w:rsidR="00F31425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فيما أخبرنا به القاضي أبو علي الحسين بن محّمد </w:t>
      </w:r>
      <w:r w:rsidR="00F31425">
        <w:rPr>
          <w:rStyle w:val="libAlaemChar"/>
          <w:rFonts w:hint="cs"/>
          <w:rtl/>
        </w:rPr>
        <w:t>رحمه‌الله</w:t>
      </w:r>
      <w:r>
        <w:rPr>
          <w:rtl/>
        </w:rPr>
        <w:t xml:space="preserve"> قراءة مني عليه ، قال : أخبرنا الشيخ الإمام أبو الفضل أحمد بن أحمد الأصبهاني ، قال : أخبرنا أبو نعيم أحمد بن عبدالله الحافظ ، قال : أخبرنا عبدالله بن محمد بن جعفر ، أخبرنا بنان بن احمد القطان ، أخبرنا عبدالله بن عمر بن أبان ، أخبرنا شعيب بن إبراهيم ، أخبرنا سيف بن عمر ، عن أبان بن إسحاق الأسدي ، عن الصباح بن محمد ، عن أبي حازم ، عن أبي سعيد الخدري ، قال :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>قال رسول الله صلى الله عليه [وآله] وسلّم : أيها الناس ، إني قد تركت فيكم الثقلين كتاب الله وسنتي ، فلا تفسدوه ، وإنه لا تعمى أبصاركم ولن تزلّ أقدامكم ، ولن تقصر أيديكم ، ما أخذتم بهما »</w:t>
      </w:r>
      <w:r>
        <w:rPr>
          <w:rFonts w:hint="cs"/>
          <w:rtl/>
        </w:rPr>
        <w:t xml:space="preserve"> </w:t>
      </w:r>
      <w:r w:rsidRPr="00043F8E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325F06" w:rsidRDefault="00325F06" w:rsidP="00043F8E">
      <w:pPr>
        <w:pStyle w:val="libLine"/>
        <w:rPr>
          <w:rtl/>
        </w:rPr>
      </w:pPr>
      <w:r>
        <w:rPr>
          <w:rtl/>
        </w:rPr>
        <w:t>__________________</w:t>
      </w:r>
    </w:p>
    <w:p w:rsidR="00325F06" w:rsidRDefault="00325F06" w:rsidP="00043F8E">
      <w:pPr>
        <w:pStyle w:val="libFootnote0"/>
        <w:rPr>
          <w:rtl/>
        </w:rPr>
      </w:pPr>
      <w:r>
        <w:rPr>
          <w:rtl/>
        </w:rPr>
        <w:t>(1) الإلماع في ضبط الرواية وتقييد السماع : 8 ـ 9.</w:t>
      </w:r>
    </w:p>
    <w:p w:rsidR="00325F06" w:rsidRDefault="00325F06" w:rsidP="00325F06">
      <w:pPr>
        <w:pStyle w:val="Heading2"/>
        <w:rPr>
          <w:rtl/>
        </w:rPr>
      </w:pPr>
      <w:r>
        <w:rPr>
          <w:rtl/>
        </w:rPr>
        <w:br w:type="page"/>
      </w:r>
      <w:bookmarkStart w:id="20" w:name="_Toc415569397"/>
      <w:bookmarkStart w:id="21" w:name="_Toc415569428"/>
      <w:r>
        <w:rPr>
          <w:rtl/>
        </w:rPr>
        <w:lastRenderedPageBreak/>
        <w:t>رواية السيوطي :</w:t>
      </w:r>
      <w:bookmarkEnd w:id="20"/>
      <w:bookmarkEnd w:id="21"/>
      <w:r>
        <w:rPr>
          <w:rtl/>
        </w:rPr>
        <w:t xml:space="preserve">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>ورواه جلال الدين السيوطي ـ المتوفى سنة 911</w:t>
      </w:r>
      <w:r>
        <w:rPr>
          <w:rFonts w:hint="cs"/>
          <w:rtl/>
        </w:rPr>
        <w:t xml:space="preserve"> </w:t>
      </w:r>
      <w:r>
        <w:rPr>
          <w:rtl/>
        </w:rPr>
        <w:t>هـ ـ في كتابه « الجامع الصغير » قال : « تركت فيكم شيئين لن تضلّوا بعدهما : كتاب الله وسنتي ، ولن يتفرقا حتى يردا على الحوض. ك عن أبي هريرة »</w:t>
      </w:r>
      <w:r>
        <w:rPr>
          <w:rFonts w:hint="cs"/>
          <w:rtl/>
        </w:rPr>
        <w:t xml:space="preserve"> </w:t>
      </w:r>
      <w:r w:rsidRPr="00043F8E">
        <w:rPr>
          <w:rStyle w:val="libFootnotenumChar"/>
          <w:rtl/>
        </w:rPr>
        <w:t>(1)</w:t>
      </w:r>
      <w:r>
        <w:rPr>
          <w:rtl/>
        </w:rPr>
        <w:t>.</w:t>
      </w:r>
    </w:p>
    <w:p w:rsidR="00325F06" w:rsidRDefault="00325F06" w:rsidP="00325F06">
      <w:pPr>
        <w:pStyle w:val="Heading2"/>
        <w:rPr>
          <w:rtl/>
        </w:rPr>
      </w:pPr>
      <w:bookmarkStart w:id="22" w:name="_Toc415569398"/>
      <w:bookmarkStart w:id="23" w:name="_Toc415569429"/>
      <w:r>
        <w:rPr>
          <w:rtl/>
        </w:rPr>
        <w:t>رواية المتّقي الهندي :</w:t>
      </w:r>
      <w:bookmarkEnd w:id="22"/>
      <w:bookmarkEnd w:id="23"/>
      <w:r>
        <w:rPr>
          <w:rtl/>
        </w:rPr>
        <w:t xml:space="preserve">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وعقد الشيخ عليّ المتقي الهندي ـ المتوفى سنة975 هـ ـ في الجزء الأول من كتابه « كنز العمّال » الباب الثاني في الاعتصام بالكتاب والسنة ، فاورد فيه الخبر كما يلي :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« 875 ـ خلّفت فيكم شيئين لن تضلّوا بعدهما ، كتاب الله وسنتي ولن يتفرقا حتى يردا على الحوض. أبو بكر الشافعي في الغيلانيات عن أبي هريرة.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« 876 ـ تركت فيكم شيئين لن تضلوا بعدهما ، كتاب الله وسني ، ولن يتفرقا حتى يردا على الحوض. ك عن أبي هريرة ».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« 941 ـ إن الشيطان قد يئس أن يعبد بارضكم .... ك عن ابن عباس ».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« 954 ـ يا أيها الناس ، إني تارك فيكم ما ان اعتصمتم به فلن تضلّوا أبدا ، كتاب الله وسنة نبيه. ق عن ابن عبّاس.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« 955 ـ كتاب الله وسنتي ، لن يتفرقا حتى يردا عليّ الحوض. أبو نصر السجزي في الإبانة. وقال : غريب جدّاً ـ عن أبي هريرة ». </w:t>
      </w:r>
    </w:p>
    <w:p w:rsidR="00325F06" w:rsidRDefault="00325F06" w:rsidP="00043F8E">
      <w:pPr>
        <w:pStyle w:val="libLine"/>
        <w:rPr>
          <w:rtl/>
        </w:rPr>
      </w:pPr>
      <w:r>
        <w:rPr>
          <w:rtl/>
        </w:rPr>
        <w:t>__________________</w:t>
      </w:r>
    </w:p>
    <w:p w:rsidR="00325F06" w:rsidRDefault="00325F06" w:rsidP="00043F8E">
      <w:pPr>
        <w:pStyle w:val="libFootnote0"/>
        <w:rPr>
          <w:rtl/>
        </w:rPr>
      </w:pPr>
      <w:r>
        <w:rPr>
          <w:rtl/>
        </w:rPr>
        <w:t xml:space="preserve">(1) فيض القديرـ شرح الجامع الصغير 3 / 240. </w:t>
      </w:r>
    </w:p>
    <w:p w:rsidR="00325F06" w:rsidRDefault="00325F06" w:rsidP="00325F06">
      <w:pPr>
        <w:pStyle w:val="Heading1Center"/>
        <w:rPr>
          <w:rtl/>
        </w:rPr>
      </w:pPr>
      <w:r>
        <w:rPr>
          <w:rtl/>
        </w:rPr>
        <w:br w:type="page"/>
      </w:r>
      <w:bookmarkStart w:id="24" w:name="_Toc291142212"/>
      <w:bookmarkStart w:id="25" w:name="_Toc415569399"/>
      <w:bookmarkStart w:id="26" w:name="_Toc415569430"/>
      <w:r>
        <w:rPr>
          <w:rtl/>
        </w:rPr>
        <w:lastRenderedPageBreak/>
        <w:t>(</w:t>
      </w:r>
      <w:r>
        <w:rPr>
          <w:rFonts w:hint="cs"/>
          <w:rtl/>
        </w:rPr>
        <w:t>2</w:t>
      </w:r>
      <w:r>
        <w:rPr>
          <w:rtl/>
        </w:rPr>
        <w:t>)</w:t>
      </w:r>
      <w:bookmarkEnd w:id="24"/>
      <w:bookmarkEnd w:id="25"/>
      <w:bookmarkEnd w:id="26"/>
    </w:p>
    <w:p w:rsidR="00325F06" w:rsidRDefault="00325F06" w:rsidP="00325F06">
      <w:pPr>
        <w:pStyle w:val="Heading1Center"/>
        <w:rPr>
          <w:rtl/>
        </w:rPr>
      </w:pPr>
      <w:bookmarkStart w:id="27" w:name="_Toc291142213"/>
      <w:bookmarkStart w:id="28" w:name="_Toc415569400"/>
      <w:bookmarkStart w:id="29" w:name="_Toc415569431"/>
      <w:r>
        <w:rPr>
          <w:rtl/>
        </w:rPr>
        <w:t>نظرات في أسانيد الخبر</w:t>
      </w:r>
      <w:bookmarkEnd w:id="27"/>
      <w:bookmarkEnd w:id="28"/>
      <w:bookmarkEnd w:id="29"/>
      <w:r>
        <w:rPr>
          <w:rtl/>
        </w:rPr>
        <w:t xml:space="preserve">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قد ذكرنا أهم أسانيد الخبر في كتب القوم ... وقبل الورود في النظر في أسانيده لا بدّ من أن نشير إلى أمور :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1 ـ إن هذا الخبر مما أعرض عنه البخاري ومسلم ولم يخرجاه في كتابيهما المعروفين بالصحيحين ، وكم من حديث صحيح سنداً لم يأخذ القوم به معتذرين باتفاق الشيخيي على تركه!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2 ـ انه خبر غير مخرّج في شيء من سائر الكتب المعروفة عندهم بالصحاح ، فهو خبر اتفق أرباب الصحاح الستة وغيرهم على تركه!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3 ـ انه خبر غير مخرّج في شيء من المسانيد المعتبرة كمسند أحمد بن حنبل ، وقد نقلوا عن أحمد أن ما ليس في المسند فليس بصحيح!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4 ـ انه قد صرّح غير واحدٍ من رواة هذا الخبر بغرابته؛ قال الحاكم : « ذكر الاعتصام بالسنّة في هذه الخطبة غريب » وقد نص على صحة سند الخطبة المشتملة على الاعتصام بالعترة ، وقال السجزي ـ كما في » كنز العمال » ـ : « غريب جداً ».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ثم لننظر في أسانيده في الكتب المذكورة : </w:t>
      </w:r>
    </w:p>
    <w:p w:rsidR="00325F06" w:rsidRDefault="00325F06" w:rsidP="00325F06">
      <w:pPr>
        <w:pStyle w:val="Heading2"/>
        <w:rPr>
          <w:rtl/>
        </w:rPr>
      </w:pPr>
      <w:bookmarkStart w:id="30" w:name="_Toc415569401"/>
      <w:bookmarkStart w:id="31" w:name="_Toc415569432"/>
      <w:r>
        <w:rPr>
          <w:rtl/>
        </w:rPr>
        <w:t>سند الخبر في الموطّأ :</w:t>
      </w:r>
      <w:bookmarkEnd w:id="30"/>
      <w:bookmarkEnd w:id="31"/>
      <w:r>
        <w:rPr>
          <w:rtl/>
        </w:rPr>
        <w:t xml:space="preserve">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وعمدة ما في الباب هو رواية مالك في الموطّأ ، وهنا بحوث ثلاثة :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الأول : البحث عن الموطأ. قال كاشف الظنون : « هو كتاب قديم مبارك ، قصد فيه جمع الصحيح ، لكن إنما جمع الصحيح عنده لا على </w:t>
      </w:r>
    </w:p>
    <w:p w:rsidR="00325F06" w:rsidRDefault="00325F06" w:rsidP="00043F8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اصطلاح أهل الحديث ، لأنه يرى المراسيل والبلاغات صحيحة. كذا في النكت الوفيّة »</w:t>
      </w:r>
      <w:r>
        <w:rPr>
          <w:rFonts w:hint="cs"/>
          <w:rtl/>
        </w:rPr>
        <w:t xml:space="preserve"> </w:t>
      </w:r>
      <w:r w:rsidRPr="00043F8E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>« وقال السيوطي : « صرّح الخطيب وغيره بان ( الموطأ ) مقدّم على كل كتاب من الجوامع والمسانيد » ثم قال : « فعلى هذا هو بعد صحيح الحاكم »</w:t>
      </w:r>
      <w:r>
        <w:rPr>
          <w:rFonts w:hint="cs"/>
          <w:rtl/>
        </w:rPr>
        <w:t xml:space="preserve"> </w:t>
      </w:r>
      <w:r w:rsidRPr="00043F8E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>وقال السيوطي : « قال ابن حزم في كتاب مراتب الديانة : أحصيت ما في موطأ مالك ، فوجدت فيه من المسند خمسمائة ونيفا ، وفيه ثلاثمائة ونيّف مرسلاً ، وفيه نيّف وسبعون حديثا قد ترك مالك نفسه العمل بها ، وفيه أحاديث ضعيفة وهّاها جمهور العلماء »</w:t>
      </w:r>
      <w:r>
        <w:rPr>
          <w:rFonts w:hint="cs"/>
          <w:rtl/>
        </w:rPr>
        <w:t xml:space="preserve"> </w:t>
      </w:r>
      <w:r w:rsidRPr="00043F8E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325F06" w:rsidRDefault="00325F06" w:rsidP="00043F8E">
      <w:pPr>
        <w:pStyle w:val="libNormal"/>
        <w:rPr>
          <w:rtl/>
        </w:rPr>
      </w:pPr>
      <w:r w:rsidRPr="00043F8E">
        <w:rPr>
          <w:rStyle w:val="libBold2Char"/>
          <w:rtl/>
        </w:rPr>
        <w:t>الثاني</w:t>
      </w:r>
      <w:r>
        <w:rPr>
          <w:rtl/>
        </w:rPr>
        <w:t xml:space="preserve"> : ترجمة مالك. ومالك بن أنس مقدوح مجروح من جهات ، نذكر بعضها باختصار :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1 ـ كونه من الخوارج. قال أبو العبّاس المبرّد في بحث له حول الخوارج :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« وكان عدّة من الفقهاء ينسبون إليهم ، منهم عكرمة مولى ابن عباس ، وكان يقال ذلك في مالك بن أنس ، ويروي الزبيريون : أن مالك بن أنس كان يذكر عثمان وعلياً وطلحة والزبير فيقول : والله ما اقتتلوا إلاّ على الثريد الأعفر » </w:t>
      </w:r>
      <w:r w:rsidRPr="00043F8E">
        <w:rPr>
          <w:rStyle w:val="libFootnotenumChar"/>
          <w:rtl/>
        </w:rPr>
        <w:t>(4)</w:t>
      </w:r>
      <w:r>
        <w:rPr>
          <w:rtl/>
        </w:rPr>
        <w:t xml:space="preserve">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2 ـ كونه من المدلّسين. ذكر ذلك الخطيب البغدادي في أخبار بعض المدلّسين </w:t>
      </w:r>
      <w:r w:rsidRPr="00043F8E">
        <w:rPr>
          <w:rStyle w:val="libFootnotenumChar"/>
          <w:rtl/>
        </w:rPr>
        <w:t>(5)</w:t>
      </w:r>
      <w:r>
        <w:rPr>
          <w:rtl/>
        </w:rPr>
        <w:t xml:space="preserve">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3 ـ اجتماعه بالأمراء وسكوته عن منكراتهم. فقد قال عبدالله بن أحمد : </w:t>
      </w:r>
    </w:p>
    <w:p w:rsidR="00325F06" w:rsidRDefault="00325F06" w:rsidP="00043F8E">
      <w:pPr>
        <w:pStyle w:val="libLine"/>
        <w:rPr>
          <w:rtl/>
        </w:rPr>
      </w:pPr>
      <w:r>
        <w:rPr>
          <w:rtl/>
        </w:rPr>
        <w:t>__________________</w:t>
      </w:r>
    </w:p>
    <w:p w:rsidR="00325F06" w:rsidRDefault="00325F06" w:rsidP="00043F8E">
      <w:pPr>
        <w:pStyle w:val="libFootnote0"/>
        <w:rPr>
          <w:rtl/>
        </w:rPr>
      </w:pPr>
      <w:r>
        <w:rPr>
          <w:rtl/>
        </w:rPr>
        <w:t>(1) كشف الظنون 2 / 1907.</w:t>
      </w:r>
    </w:p>
    <w:p w:rsidR="00325F06" w:rsidRDefault="00325F06" w:rsidP="00043F8E">
      <w:pPr>
        <w:pStyle w:val="libFootnote0"/>
        <w:rPr>
          <w:rtl/>
        </w:rPr>
      </w:pPr>
      <w:r>
        <w:rPr>
          <w:rtl/>
        </w:rPr>
        <w:t>(2) تدريب الراوي 1 / 83.</w:t>
      </w:r>
    </w:p>
    <w:p w:rsidR="00325F06" w:rsidRDefault="00325F06" w:rsidP="00043F8E">
      <w:pPr>
        <w:pStyle w:val="libFootnote0"/>
        <w:rPr>
          <w:rtl/>
        </w:rPr>
      </w:pPr>
      <w:r>
        <w:rPr>
          <w:rtl/>
        </w:rPr>
        <w:t>(3) تنوير الحوالك 1 / 9.</w:t>
      </w:r>
    </w:p>
    <w:p w:rsidR="00325F06" w:rsidRDefault="00325F06" w:rsidP="00043F8E">
      <w:pPr>
        <w:pStyle w:val="libFootnote0"/>
        <w:rPr>
          <w:rtl/>
        </w:rPr>
      </w:pPr>
      <w:r>
        <w:rPr>
          <w:rtl/>
        </w:rPr>
        <w:t>(4) الكامل في الأدب 1 / 159.</w:t>
      </w:r>
    </w:p>
    <w:p w:rsidR="00325F06" w:rsidRDefault="00325F06" w:rsidP="00043F8E">
      <w:pPr>
        <w:pStyle w:val="libFootnote0"/>
        <w:rPr>
          <w:rtl/>
        </w:rPr>
      </w:pPr>
      <w:r>
        <w:rPr>
          <w:rtl/>
        </w:rPr>
        <w:t>(5) الكفاية في علم الرواية : 365.</w:t>
      </w:r>
    </w:p>
    <w:p w:rsidR="00325F06" w:rsidRDefault="00325F06" w:rsidP="00043F8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« سمعت أبي يقول : كان ابن أبي ذئب ومالك يحضران عند الأمراء ، فيتكلم ابن أبي ذئب ، يأمرهم وينهاهم ومالك ساكت. قال أبي : ابن أبي ذئب خير من مالك وأفضل » </w:t>
      </w:r>
      <w:r w:rsidRPr="00043F8E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4 ـ كان يتغنى بالآلات. حتى ذكر ذلك أبو الفرج الأصبهاني في كتابه </w:t>
      </w:r>
      <w:r w:rsidRPr="00043F8E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5 ـ تكلم الأئمة فيه. قال الخطيب : « عابه جماعة من أهل العلم في زمانه » ثم ذكر : ابن أبي ذئب ، وعبد العزيز بن الماجشون ، وابن أبي حازم ، ومحمد بن إسحاق </w:t>
      </w:r>
      <w:r w:rsidRPr="00043F8E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>وقال ابن عبد البرّ : « تكلّم ابن أبي ذئب في مالك بن أنس بكلام فيه جفاء وخشونة كرهت ذكره »</w:t>
      </w:r>
      <w:r>
        <w:rPr>
          <w:rFonts w:hint="cs"/>
          <w:rtl/>
        </w:rPr>
        <w:t xml:space="preserve"> </w:t>
      </w:r>
      <w:r w:rsidRPr="00043F8E">
        <w:rPr>
          <w:rStyle w:val="libFootnotenumChar"/>
          <w:rtl/>
        </w:rPr>
        <w:t>(4)</w:t>
      </w:r>
      <w:r>
        <w:rPr>
          <w:rtl/>
        </w:rPr>
        <w:t xml:space="preserve">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وممن تكلم فيه أيضا : إبراهيم بن سعد ، وكان يدعو عليه؛ وعبد الرحمن ابن زيد بن أسلم؛ وابن أبي يحيى </w:t>
      </w:r>
      <w:r w:rsidRPr="00043F8E">
        <w:rPr>
          <w:rStyle w:val="libFootnotenumChar"/>
          <w:rtl/>
        </w:rPr>
        <w:t>(5)</w:t>
      </w:r>
      <w:r>
        <w:rPr>
          <w:rtl/>
        </w:rPr>
        <w:t xml:space="preserve">. </w:t>
      </w:r>
    </w:p>
    <w:p w:rsidR="00325F06" w:rsidRDefault="00325F06" w:rsidP="00043F8E">
      <w:pPr>
        <w:pStyle w:val="libNormal"/>
        <w:rPr>
          <w:rtl/>
        </w:rPr>
      </w:pPr>
      <w:r w:rsidRPr="00043F8E">
        <w:rPr>
          <w:rStyle w:val="libBold2Char"/>
          <w:rtl/>
        </w:rPr>
        <w:t>الثالث</w:t>
      </w:r>
      <w:r>
        <w:rPr>
          <w:rtl/>
        </w:rPr>
        <w:t xml:space="preserve"> : النظر في سند حديثه ، والحديث المذكور لا سند له في « الموطأ » ، قال السيوطي بشرحه : « وصله ابن عبد البرّ من حديث كثير بن عبدالله بن عمرو بن عوف ، عن أبيه ، عن جده » </w:t>
      </w:r>
      <w:r w:rsidRPr="00043F8E">
        <w:rPr>
          <w:rStyle w:val="libFootnotenumChar"/>
          <w:rtl/>
        </w:rPr>
        <w:t>(6)</w:t>
      </w:r>
      <w:r>
        <w:rPr>
          <w:rtl/>
        </w:rPr>
        <w:t xml:space="preserve">. </w:t>
      </w:r>
    </w:p>
    <w:p w:rsidR="00325F06" w:rsidRDefault="00325F06" w:rsidP="00043F8E">
      <w:pPr>
        <w:pStyle w:val="libNormal"/>
        <w:rPr>
          <w:rtl/>
        </w:rPr>
      </w:pPr>
      <w:r w:rsidRPr="00043F8E">
        <w:rPr>
          <w:rStyle w:val="libBold2Char"/>
          <w:rtl/>
        </w:rPr>
        <w:t>قلت</w:t>
      </w:r>
      <w:r>
        <w:rPr>
          <w:rtl/>
        </w:rPr>
        <w:t xml:space="preserve"> : وسنتكلم على هذا السند في رواية ابن عبد البرّ ، فانتظر.</w:t>
      </w:r>
    </w:p>
    <w:p w:rsidR="00325F06" w:rsidRDefault="00325F06" w:rsidP="00325F06">
      <w:pPr>
        <w:pStyle w:val="Heading2"/>
        <w:rPr>
          <w:rtl/>
        </w:rPr>
      </w:pPr>
      <w:bookmarkStart w:id="32" w:name="_Toc415569402"/>
      <w:bookmarkStart w:id="33" w:name="_Toc415569433"/>
      <w:r>
        <w:rPr>
          <w:rtl/>
        </w:rPr>
        <w:t>سند الخبر في سيرة ابن هشام :</w:t>
      </w:r>
      <w:bookmarkEnd w:id="32"/>
      <w:bookmarkEnd w:id="33"/>
      <w:r>
        <w:rPr>
          <w:rtl/>
        </w:rPr>
        <w:t xml:space="preserve">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وأما الخبر في سيرة ابن هشام فلا سند له كذلك ، غير إنه جاء فيها : </w:t>
      </w:r>
    </w:p>
    <w:p w:rsidR="00325F06" w:rsidRDefault="00325F06" w:rsidP="00043F8E">
      <w:pPr>
        <w:pStyle w:val="libLine"/>
        <w:rPr>
          <w:rtl/>
        </w:rPr>
      </w:pPr>
      <w:r>
        <w:rPr>
          <w:rtl/>
        </w:rPr>
        <w:t>__________________</w:t>
      </w:r>
    </w:p>
    <w:p w:rsidR="00325F06" w:rsidRDefault="00325F06" w:rsidP="00043F8E">
      <w:pPr>
        <w:pStyle w:val="libFootnote0"/>
        <w:rPr>
          <w:rtl/>
        </w:rPr>
      </w:pPr>
      <w:r>
        <w:rPr>
          <w:rtl/>
        </w:rPr>
        <w:t>(1) العلل ومعرفة الرجال 1 / 179.</w:t>
      </w:r>
    </w:p>
    <w:p w:rsidR="00325F06" w:rsidRDefault="00325F06" w:rsidP="00043F8E">
      <w:pPr>
        <w:pStyle w:val="libFootnote0"/>
        <w:rPr>
          <w:rtl/>
        </w:rPr>
      </w:pPr>
      <w:r>
        <w:rPr>
          <w:rtl/>
        </w:rPr>
        <w:t>(2) الأغاني 2 / 75.</w:t>
      </w:r>
    </w:p>
    <w:p w:rsidR="00325F06" w:rsidRDefault="00325F06" w:rsidP="00043F8E">
      <w:pPr>
        <w:pStyle w:val="libFootnote0"/>
        <w:rPr>
          <w:rtl/>
        </w:rPr>
      </w:pPr>
      <w:r>
        <w:rPr>
          <w:rtl/>
        </w:rPr>
        <w:t>(3) تاريخ بغداد 10 / 224.</w:t>
      </w:r>
    </w:p>
    <w:p w:rsidR="00325F06" w:rsidRDefault="00325F06" w:rsidP="00043F8E">
      <w:pPr>
        <w:pStyle w:val="libFootnote0"/>
        <w:rPr>
          <w:rtl/>
        </w:rPr>
      </w:pPr>
      <w:r>
        <w:rPr>
          <w:rtl/>
        </w:rPr>
        <w:t>(4) جامع بيان العلم 2 / 157.</w:t>
      </w:r>
    </w:p>
    <w:p w:rsidR="00325F06" w:rsidRDefault="00325F06" w:rsidP="00043F8E">
      <w:pPr>
        <w:pStyle w:val="libFootnote0"/>
        <w:rPr>
          <w:rtl/>
        </w:rPr>
      </w:pPr>
      <w:r>
        <w:rPr>
          <w:rtl/>
        </w:rPr>
        <w:t>(5) جامع بيان العلم 2 / 158.</w:t>
      </w:r>
    </w:p>
    <w:p w:rsidR="00325F06" w:rsidRDefault="00325F06" w:rsidP="00043F8E">
      <w:pPr>
        <w:pStyle w:val="libFootnote0"/>
        <w:rPr>
          <w:rtl/>
        </w:rPr>
      </w:pPr>
      <w:r>
        <w:rPr>
          <w:rtl/>
        </w:rPr>
        <w:t>(6) تنوير الحوالك 2 / 208.</w:t>
      </w:r>
    </w:p>
    <w:p w:rsidR="00325F06" w:rsidRDefault="00325F06" w:rsidP="00043F8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« خطبة الرسول في حجة الوداع. قال ابن إسحاق : ثم مضى رسول الله صلى الله عليه [وآله] وسلم على حجة ... وخطب الناس ... »</w:t>
      </w:r>
      <w:r>
        <w:rPr>
          <w:rFonts w:hint="cs"/>
          <w:rtl/>
        </w:rPr>
        <w:t xml:space="preserve"> </w:t>
      </w:r>
      <w:r w:rsidRPr="00043F8E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وابن إسحاق مقدوح ومجروح كذلك عند أكثر العلماء الأعلام ، فقد رمي بالتدلّيس ، وبالقدر ، وبالتشيّع! وقال غير واحد منهم : سليمان التيمي ، ويحيى القطّان ، ووهب بن خالد ، ومالك بن أنس : « كذاب » </w:t>
      </w:r>
      <w:r w:rsidRPr="00043F8E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>وان شئت التفصيل فراجع ما ذكره الحافظ ابن سيّد الناس ـ المتوفى سنة 734</w:t>
      </w:r>
      <w:r>
        <w:rPr>
          <w:rFonts w:hint="cs"/>
          <w:rtl/>
        </w:rPr>
        <w:t xml:space="preserve"> </w:t>
      </w:r>
      <w:r>
        <w:rPr>
          <w:rtl/>
        </w:rPr>
        <w:t>هـ ـ في مقدّمة سيرته « عيون الأثر ».</w:t>
      </w:r>
    </w:p>
    <w:p w:rsidR="00325F06" w:rsidRDefault="00325F06" w:rsidP="00325F06">
      <w:pPr>
        <w:pStyle w:val="Heading2"/>
        <w:rPr>
          <w:rtl/>
        </w:rPr>
      </w:pPr>
      <w:bookmarkStart w:id="34" w:name="_Toc415569403"/>
      <w:bookmarkStart w:id="35" w:name="_Toc415569434"/>
      <w:r>
        <w:rPr>
          <w:rtl/>
        </w:rPr>
        <w:t>سند الخبر في المستدرك :</w:t>
      </w:r>
      <w:bookmarkEnd w:id="34"/>
      <w:bookmarkEnd w:id="35"/>
      <w:r>
        <w:rPr>
          <w:rtl/>
        </w:rPr>
        <w:t xml:space="preserve">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وأما الخبر في المستدرك :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* فالمدار في روايته عن ابن عباس على « إسماعيل بن أبي أويس » ونكتفي بالتكلّم فيه. وهذه كلمات طائفة من أئمة الجرح والتعديل في هذا الرجل وهو ابن أخت مالك ونسيبه ، نوردها نقلاً عن ابن حجر العسقلاني </w:t>
      </w:r>
      <w:r w:rsidRPr="00043F8E">
        <w:rPr>
          <w:rStyle w:val="libFootnotenumChar"/>
          <w:rtl/>
        </w:rPr>
        <w:t>(3)</w:t>
      </w:r>
      <w:r>
        <w:rPr>
          <w:rtl/>
        </w:rPr>
        <w:t xml:space="preserve"> :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قال معاوية بن صالح عن ابن معين : هو وأبوه ضعيفان.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وعنه أيضا : ابن أبي أويس وأبوه يسرقان الحديث.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وعنه : مخلط ، يكذب ، ليس بشيء.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النسائي : ضعيف.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في موضع آخر : غير ثقة.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اللالكائي : بالغ النسائي في الكلام عليه إلى أن يؤدّي إلى تركه ، ولعلّه بان له ما لم يبن لغيره ، لأن كلام هؤلاء كلّهم يؤول الى أنه ضعيف.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ابن عديّ : روى عن خاله احاديث غرائب لا يتابعه عليها أحد. </w:t>
      </w:r>
    </w:p>
    <w:p w:rsidR="00325F06" w:rsidRDefault="00325F06" w:rsidP="00043F8E">
      <w:pPr>
        <w:pStyle w:val="libLine"/>
        <w:rPr>
          <w:rtl/>
        </w:rPr>
      </w:pPr>
      <w:r>
        <w:rPr>
          <w:rtl/>
        </w:rPr>
        <w:t>__________________</w:t>
      </w:r>
    </w:p>
    <w:p w:rsidR="00325F06" w:rsidRDefault="00325F06" w:rsidP="00043F8E">
      <w:pPr>
        <w:pStyle w:val="libFootnote0"/>
        <w:rPr>
          <w:rtl/>
        </w:rPr>
      </w:pPr>
      <w:r>
        <w:rPr>
          <w:rtl/>
        </w:rPr>
        <w:t>(1) السيرة النبوية 4 / 603.</w:t>
      </w:r>
    </w:p>
    <w:p w:rsidR="00325F06" w:rsidRDefault="00325F06" w:rsidP="00043F8E">
      <w:pPr>
        <w:pStyle w:val="libFootnote0"/>
        <w:rPr>
          <w:rtl/>
        </w:rPr>
      </w:pPr>
      <w:r>
        <w:rPr>
          <w:rtl/>
        </w:rPr>
        <w:t>(2) لاحظ ترجمته في الكتب الرجالية.</w:t>
      </w:r>
    </w:p>
    <w:p w:rsidR="00325F06" w:rsidRDefault="00325F06" w:rsidP="00043F8E">
      <w:pPr>
        <w:pStyle w:val="libFootnote0"/>
        <w:rPr>
          <w:rtl/>
        </w:rPr>
      </w:pPr>
      <w:r>
        <w:rPr>
          <w:rtl/>
        </w:rPr>
        <w:t>(3) تهذيب التهذيب 1 / 271.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وقال الدولابي في الضعفاء : سمعت النصر بن سلمة المروزي يقول : ابن أبي أويس كذاب ، كان يحدّث عن مالك بمسائل ابن وهب.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العقيلي في الضعفاء : ثنا أسامة الزفاف بصري ، سمعت يحيى بن معين يقول : ابن أبي أويس لا يسوى فلسين.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الدارقطني : لا أختاره في الصحيح.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ابن حزم في « المحلّى » : قال أبو الفتح الأزدي : حدّثني سيف بن محمد : أن ابن أبي أويس كان يضع الحديث.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قال سلمة بن شبيب : سمعت إسماعيل بن أبي أويس يقول : ربمّا كنت اضع الحديث لأهل المدينة إذا اختلفوا في شيء فيما بينهم.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>* وفي سند روايته عن أبي هريرة : « صالح بن موسى الطلحي الكوفي » وهذه كلمات أئمتهم فيه نوردها نقلا عن ابن حجر العسقلاني كذلك</w:t>
      </w:r>
      <w:r>
        <w:rPr>
          <w:rFonts w:hint="cs"/>
          <w:rtl/>
        </w:rPr>
        <w:t xml:space="preserve"> </w:t>
      </w:r>
      <w:r w:rsidRPr="00043F8E">
        <w:rPr>
          <w:rStyle w:val="libFootnotenumChar"/>
          <w:rtl/>
        </w:rPr>
        <w:t>(1)</w:t>
      </w:r>
      <w:r>
        <w:rPr>
          <w:rtl/>
        </w:rPr>
        <w:t xml:space="preserve"> :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قال ابن معين : ليس بشيء.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أيضا : صالح وإسحاق ابنا موسى : ليسا بشيء ، ولا يكتب حديثهما.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هاشم بن مرثد عن ابن معين : ليس بثقة.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الجوزجاني : ضعيف الحديث على حسنه.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ابن أبي حاتم عن أبيه : ضعيف الحديث جدّاً ، كثير المناكير عن الثقات قلت : يكتب حديثه؟ قال : ليس يعجبني حديثه.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البخاري : منكر الحديث عن سهيل بن أبي صالح.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النسائي : لا يكتب حديثه ، ضعيف.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في موضع آخر : متروك الحديث.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ابن عدي : عامّة ما يرويه لا يتابعه عليه أحد ، وهو عندي ممّن لا </w:t>
      </w:r>
    </w:p>
    <w:p w:rsidR="00325F06" w:rsidRDefault="00325F06" w:rsidP="00043F8E">
      <w:pPr>
        <w:pStyle w:val="libLine"/>
        <w:rPr>
          <w:rtl/>
        </w:rPr>
      </w:pPr>
      <w:r>
        <w:rPr>
          <w:rtl/>
        </w:rPr>
        <w:t>__________________</w:t>
      </w:r>
    </w:p>
    <w:p w:rsidR="00325F06" w:rsidRDefault="00325F06" w:rsidP="00043F8E">
      <w:pPr>
        <w:pStyle w:val="libFootnote0"/>
        <w:rPr>
          <w:rtl/>
        </w:rPr>
      </w:pPr>
      <w:r>
        <w:rPr>
          <w:rtl/>
        </w:rPr>
        <w:t xml:space="preserve">(1) تهذيب التهذيب 4 / 354. </w:t>
      </w:r>
    </w:p>
    <w:p w:rsidR="00325F06" w:rsidRDefault="00325F06" w:rsidP="00043F8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يتعمّد الكذب ، وليس يشبه عليه ويخطئ ، وأكثرما يرويه عن جدّه من الفضائل ما لا يتابعه عليه أحد.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الترمذي : تكلّم فيه بعض أهل العلم.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عبدالله بن أحمد : سألت أبي عنه وقال : ما أدري. كانه لم يرضه.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العقيلي : لايتابع على شيء من حديثه.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ابن حبّان : كان يروي عن الثقات ما لا يشبه حديث الأثبات حتى يشهد المستمع لها أنها معمولة أو مقلوبة ، لا يجوز الاحتجاج به.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>وقال أبو نعيم : متروك ، يروي المناكير ».</w:t>
      </w:r>
    </w:p>
    <w:p w:rsidR="00325F06" w:rsidRDefault="00325F06" w:rsidP="00325F06">
      <w:pPr>
        <w:pStyle w:val="Heading2"/>
        <w:rPr>
          <w:rtl/>
        </w:rPr>
      </w:pPr>
      <w:bookmarkStart w:id="36" w:name="_Toc415569404"/>
      <w:bookmarkStart w:id="37" w:name="_Toc415569435"/>
      <w:r>
        <w:rPr>
          <w:rtl/>
        </w:rPr>
        <w:t>سند الخبر في سنن البيهقي :</w:t>
      </w:r>
      <w:bookmarkEnd w:id="36"/>
      <w:bookmarkEnd w:id="37"/>
      <w:r>
        <w:rPr>
          <w:rtl/>
        </w:rPr>
        <w:t xml:space="preserve">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وأمّا سند الخبر في سنن البيهقي ، فقد رواه باسناده عن ابن عباس وأبي هريرة. أمّا الأول فمشتمل على « ابن أبي أويس » وأمّا الثاني فمشتمل على « صالح بن موسى الطلحي » وقد عرفتهما.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>وعلى الجملة ، فقد تقدم الكلام على السندين في رواية الحاكم.</w:t>
      </w:r>
    </w:p>
    <w:p w:rsidR="00325F06" w:rsidRDefault="00325F06" w:rsidP="00325F06">
      <w:pPr>
        <w:pStyle w:val="Heading2"/>
        <w:rPr>
          <w:rtl/>
        </w:rPr>
      </w:pPr>
      <w:bookmarkStart w:id="38" w:name="_Toc415569405"/>
      <w:bookmarkStart w:id="39" w:name="_Toc415569436"/>
      <w:r>
        <w:rPr>
          <w:rtl/>
        </w:rPr>
        <w:t>سند الخبر في التمهيد :</w:t>
      </w:r>
      <w:bookmarkEnd w:id="38"/>
      <w:bookmarkEnd w:id="39"/>
      <w:r>
        <w:rPr>
          <w:rtl/>
        </w:rPr>
        <w:t xml:space="preserve">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وأمّا الخبر في « التمهيد » لابن عبد البرّ ، ففي سنده غير واحد من المجروحين ، ولكن يكفي النظر في ترجمة « كثير بن عبدالله » ـ الذي وصل ابن عبد البرّ الخبر من حديثه ـ كما ذكر ابن حجر العسقلاني </w:t>
      </w:r>
      <w:r w:rsidRPr="00043F8E">
        <w:rPr>
          <w:rStyle w:val="libFootnotenumChar"/>
          <w:rtl/>
        </w:rPr>
        <w:t>(1)</w:t>
      </w:r>
      <w:r>
        <w:rPr>
          <w:rtl/>
        </w:rPr>
        <w:t xml:space="preserve"> :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قال أبو طالب عن أحمد : منكر الحديث ، ليس بشيء.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عبدالله بن أحمد : ضرب أبي على حديث كثير بن عبدالله في المسند ولم يحدثنا عنه. </w:t>
      </w:r>
    </w:p>
    <w:p w:rsidR="00325F06" w:rsidRDefault="00325F06" w:rsidP="00043F8E">
      <w:pPr>
        <w:pStyle w:val="libLine"/>
        <w:rPr>
          <w:rtl/>
        </w:rPr>
      </w:pPr>
      <w:r>
        <w:rPr>
          <w:rtl/>
        </w:rPr>
        <w:t>__________________</w:t>
      </w:r>
    </w:p>
    <w:p w:rsidR="00325F06" w:rsidRDefault="00325F06" w:rsidP="00043F8E">
      <w:pPr>
        <w:pStyle w:val="libFootnote0"/>
        <w:rPr>
          <w:rtl/>
        </w:rPr>
      </w:pPr>
      <w:r>
        <w:rPr>
          <w:rtl/>
        </w:rPr>
        <w:t xml:space="preserve">(1) تهذيب التهذيب 8 / 377.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وقال ابو خيثمة : قال لي احمد : لا تحدّث عنه شيئا.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الدوري عن ابن معين : لجده صحبة ، وهو ضعيف الحديث.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مرّة : ليس بشيء.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وكذا قال الدارمي عنه.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الاجري : سئل أبو داود عنه فقال : أحد الكذابين.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ابن أبي حاتم : سألت أبا زرعة عنه فقال : واهي الحديث.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أبو حاتم : ليس بالمتين.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النسائي في موضع آخر : ليس بثقة.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ابن عديّ : عامّة ما يرويه لا يتابع عليه.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أبو نعيم : ضعّفه عليّ بن المديني.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ابن سعد : كان قليل الحديث ، يستضعف.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ابن حجر : ضعّفه الساجي.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ابن عبد البرّ : ضعيف ، بل ذكر أنه مجمع على ضعفه.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فهذه كلمات في جرح الرجل.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* بل يكفي منها قول ابن عبد البرّ : مجمع على ضعفه.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* مضافا الى أنه يرويه عن أبيه عن جدّه ، وقد قال ابن حبّان : روى عن أبيه عن جدّه نسخة موضوعة لا يحل ذكرها في الكتب ولا الرواية إلا على جهة التعجب.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ابن السكن : يروي عن أبيه عن جدّه أحاديث فيها نظر.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>وقال الحاكم : حدّث عن أبيه عن جدّه نسخة فيها مناكير.</w:t>
      </w:r>
    </w:p>
    <w:p w:rsidR="00325F06" w:rsidRDefault="00325F06" w:rsidP="00325F06">
      <w:pPr>
        <w:pStyle w:val="Heading2"/>
        <w:rPr>
          <w:rtl/>
        </w:rPr>
      </w:pPr>
      <w:bookmarkStart w:id="40" w:name="_Toc415569406"/>
      <w:bookmarkStart w:id="41" w:name="_Toc415569437"/>
      <w:r>
        <w:rPr>
          <w:rtl/>
        </w:rPr>
        <w:t>سند الخبر في الإلماع :</w:t>
      </w:r>
      <w:bookmarkEnd w:id="40"/>
      <w:bookmarkEnd w:id="41"/>
      <w:r>
        <w:rPr>
          <w:rtl/>
        </w:rPr>
        <w:t xml:space="preserve">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وأمّا سند الخبر في « الإلماع » ففيه غير واحد من الضعفاء والمجروحين فان « شعيب بن إبراهيم » راوية كتب « سيف بن عمر » جرحه ابن عديّ وقال : </w:t>
      </w:r>
    </w:p>
    <w:p w:rsidR="00325F06" w:rsidRDefault="00325F06" w:rsidP="00043F8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ليس بالمعروف </w:t>
      </w:r>
      <w:r w:rsidRPr="00043F8E">
        <w:rPr>
          <w:rStyle w:val="libFootnotenumChar"/>
          <w:rtl/>
        </w:rPr>
        <w:t>(1)</w:t>
      </w:r>
      <w:r>
        <w:rPr>
          <w:rtl/>
        </w:rPr>
        <w:t xml:space="preserve">. و « أبان بن إسحاق الأسدي » قال الأزدي : « متروك الحديث ، </w:t>
      </w:r>
      <w:r w:rsidRPr="00043F8E">
        <w:rPr>
          <w:rStyle w:val="libFootnotenumChar"/>
          <w:rtl/>
        </w:rPr>
        <w:t>(2)</w:t>
      </w:r>
      <w:r>
        <w:rPr>
          <w:rtl/>
        </w:rPr>
        <w:t xml:space="preserve"> و « الصباح بن محمد الأحمسي » لم يرو عنه إلأ الترمذي ، فقد روى عنه مرّة عن ابن مسعود حديثا واستغربه. وكان ممّن يروي الموضوعات عن الثقات ، وقال العقيلي : حديثه وهم ، ويرفع الموقوف </w:t>
      </w:r>
      <w:r w:rsidRPr="00043F8E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>لكن يكفي وجود « سيف بن عمر » في إسناده ، فانه ـ كما ذكر ابن حجر العسقلاني</w:t>
      </w:r>
      <w:r>
        <w:rPr>
          <w:rFonts w:hint="cs"/>
          <w:rtl/>
        </w:rPr>
        <w:t xml:space="preserve"> </w:t>
      </w:r>
      <w:r w:rsidRPr="00043F8E">
        <w:rPr>
          <w:rStyle w:val="libFootnotenumChar"/>
          <w:rtl/>
        </w:rPr>
        <w:t>(4)</w:t>
      </w:r>
      <w:r>
        <w:rPr>
          <w:rtl/>
        </w:rPr>
        <w:t xml:space="preserve"> ـ :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قال ابن معين : ضعيف الحديث.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أبو حاتم : متروك الحديث.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أبو داود : ليس بشيء.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النسائي : ضعيف.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الدارقطني : ضعيف.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ابن عديّ : بعض أحاديثه مشهورة ، وعامتها منكرة لم يتابع عليها.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ابن حبّان : يروي الموضوعات عن الأثبات.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قال : وقالوا : إنه كان يضع الحديث.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ابن حجر : بقية كلام ابن حبّان : أّتهم بالزندقة.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وقال البرقاني عن الدارقطني : متروك.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>وقال الحاكم : اتهم بالزندقة وهو في الرواية ساقط.</w:t>
      </w:r>
    </w:p>
    <w:p w:rsidR="00325F06" w:rsidRDefault="00325F06" w:rsidP="00325F06">
      <w:pPr>
        <w:pStyle w:val="Heading2"/>
        <w:rPr>
          <w:rtl/>
        </w:rPr>
      </w:pPr>
      <w:bookmarkStart w:id="42" w:name="_Toc415569407"/>
      <w:bookmarkStart w:id="43" w:name="_Toc415569438"/>
      <w:r>
        <w:rPr>
          <w:rtl/>
        </w:rPr>
        <w:t>سند الخبر في الجامع الصغير :</w:t>
      </w:r>
      <w:bookmarkEnd w:id="42"/>
      <w:bookmarkEnd w:id="43"/>
      <w:r>
        <w:rPr>
          <w:rtl/>
        </w:rPr>
        <w:t xml:space="preserve">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وأمّا الخبر في « الجامع الصغير » فهو عن المستدرك للحاكم ، وقد تكلّمنا </w:t>
      </w:r>
    </w:p>
    <w:p w:rsidR="00325F06" w:rsidRDefault="00325F06" w:rsidP="00043F8E">
      <w:pPr>
        <w:pStyle w:val="libLine"/>
        <w:rPr>
          <w:rtl/>
        </w:rPr>
      </w:pPr>
      <w:r>
        <w:rPr>
          <w:rtl/>
        </w:rPr>
        <w:t>__________________</w:t>
      </w:r>
    </w:p>
    <w:p w:rsidR="00325F06" w:rsidRDefault="00325F06" w:rsidP="00043F8E">
      <w:pPr>
        <w:pStyle w:val="libFootnote0"/>
        <w:rPr>
          <w:rtl/>
        </w:rPr>
      </w:pPr>
      <w:r>
        <w:rPr>
          <w:rtl/>
        </w:rPr>
        <w:t>(1) لسان الميزان 3 / 145.</w:t>
      </w:r>
    </w:p>
    <w:p w:rsidR="00325F06" w:rsidRDefault="00325F06" w:rsidP="00043F8E">
      <w:pPr>
        <w:pStyle w:val="libFootnote0"/>
        <w:rPr>
          <w:rtl/>
        </w:rPr>
      </w:pPr>
      <w:r>
        <w:rPr>
          <w:rtl/>
        </w:rPr>
        <w:t>(2) تهذيب التهذيب 1 / 81.</w:t>
      </w:r>
    </w:p>
    <w:p w:rsidR="00325F06" w:rsidRDefault="00325F06" w:rsidP="00043F8E">
      <w:pPr>
        <w:pStyle w:val="libFootnote0"/>
        <w:rPr>
          <w:rtl/>
        </w:rPr>
      </w:pPr>
      <w:r>
        <w:rPr>
          <w:rtl/>
        </w:rPr>
        <w:t>(3) تهذيب التهذيب 4 / 358.</w:t>
      </w:r>
    </w:p>
    <w:p w:rsidR="00325F06" w:rsidRDefault="00325F06" w:rsidP="00043F8E">
      <w:pPr>
        <w:pStyle w:val="libFootnote0"/>
        <w:rPr>
          <w:rtl/>
        </w:rPr>
      </w:pPr>
      <w:r>
        <w:rPr>
          <w:rtl/>
        </w:rPr>
        <w:t>(4) تهذيب التهذيب 4 / 259.</w:t>
      </w:r>
    </w:p>
    <w:p w:rsidR="00325F06" w:rsidRDefault="00325F06" w:rsidP="00043F8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عليه بالتفصيل فلا نعيد.</w:t>
      </w:r>
    </w:p>
    <w:p w:rsidR="00325F06" w:rsidRDefault="00325F06" w:rsidP="00325F06">
      <w:pPr>
        <w:pStyle w:val="Heading2"/>
        <w:rPr>
          <w:rtl/>
        </w:rPr>
      </w:pPr>
      <w:bookmarkStart w:id="44" w:name="_Toc415569408"/>
      <w:bookmarkStart w:id="45" w:name="_Toc415569439"/>
      <w:r>
        <w:rPr>
          <w:rtl/>
        </w:rPr>
        <w:t>سند الخبر في كنز العمّال :</w:t>
      </w:r>
      <w:bookmarkEnd w:id="44"/>
      <w:bookmarkEnd w:id="45"/>
      <w:r>
        <w:rPr>
          <w:rtl/>
        </w:rPr>
        <w:t xml:space="preserve">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وأما المتقي الهندي فاورده عن الحاكم وأبي بكر الشافعي عن أبي هريرة.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وقد عرفت حال الحديث عن أبي هريرة.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وكذا أورده عن الحاكم عن ابن عبّاس.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وقد عرفت حاله.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وأورده عن البيهقي عن ابن عبّاس.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وقد عرفت حاله.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واورده عن الإبانة عن ابي هريرة.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>وقد نقل هو عن صاحب الإبانة التصريح بانه غريب جدّا ، على أنه عن أبي هريرة.</w:t>
      </w:r>
    </w:p>
    <w:p w:rsidR="00325F06" w:rsidRDefault="00325F06" w:rsidP="00043F8E">
      <w:pPr>
        <w:pStyle w:val="libCenter"/>
        <w:rPr>
          <w:rtl/>
        </w:rPr>
      </w:pPr>
      <w:r>
        <w:rPr>
          <w:rtl/>
        </w:rPr>
        <w:t>*</w:t>
      </w:r>
      <w:r>
        <w:rPr>
          <w:rFonts w:hint="cs"/>
          <w:rtl/>
        </w:rPr>
        <w:t xml:space="preserve"> </w:t>
      </w:r>
      <w:r>
        <w:rPr>
          <w:rtl/>
        </w:rPr>
        <w:t>*</w:t>
      </w:r>
      <w:r>
        <w:rPr>
          <w:rFonts w:hint="cs"/>
          <w:rtl/>
        </w:rPr>
        <w:t xml:space="preserve"> </w:t>
      </w:r>
      <w:r>
        <w:rPr>
          <w:rtl/>
        </w:rPr>
        <w:t>*</w:t>
      </w:r>
    </w:p>
    <w:p w:rsidR="00325F06" w:rsidRDefault="00325F06" w:rsidP="00325F06">
      <w:pPr>
        <w:pStyle w:val="Heading1Center"/>
        <w:rPr>
          <w:rtl/>
        </w:rPr>
      </w:pPr>
      <w:r>
        <w:rPr>
          <w:rtl/>
        </w:rPr>
        <w:br w:type="page"/>
      </w:r>
      <w:bookmarkStart w:id="46" w:name="_Toc291142222"/>
      <w:bookmarkStart w:id="47" w:name="_Toc415569409"/>
      <w:bookmarkStart w:id="48" w:name="_Toc415569440"/>
      <w:r>
        <w:rPr>
          <w:rtl/>
        </w:rPr>
        <w:lastRenderedPageBreak/>
        <w:t>(3)</w:t>
      </w:r>
      <w:bookmarkEnd w:id="46"/>
      <w:bookmarkEnd w:id="47"/>
      <w:bookmarkEnd w:id="48"/>
    </w:p>
    <w:p w:rsidR="00325F06" w:rsidRDefault="00325F06" w:rsidP="00325F06">
      <w:pPr>
        <w:pStyle w:val="Heading1Center"/>
        <w:rPr>
          <w:rtl/>
        </w:rPr>
      </w:pPr>
      <w:bookmarkStart w:id="49" w:name="_Toc291142223"/>
      <w:bookmarkStart w:id="50" w:name="_Toc415569410"/>
      <w:bookmarkStart w:id="51" w:name="_Toc415569441"/>
      <w:r>
        <w:rPr>
          <w:rtl/>
        </w:rPr>
        <w:t>تأمّلات في لفظ الخبر ومدلوله</w:t>
      </w:r>
      <w:bookmarkEnd w:id="49"/>
      <w:bookmarkEnd w:id="50"/>
      <w:bookmarkEnd w:id="51"/>
      <w:r>
        <w:rPr>
          <w:rtl/>
        </w:rPr>
        <w:t xml:space="preserve">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قد عرفت أن الخبر بلفظ « الثقلين » وما شابهه لا أصل له ، إذ لا أثر للوصية بالكتاب والسنة بلفظ « الثقلين » ونحوه ، لا في الصحاح ولا في المسانيد ، وأن الأخبار الواردة في بعض الكتب ـ وعمدتها « المؤطأ » و « المستدرك » ـ لا أساس لها من الصحة ... لا سيّما ما جاء ـ في شاذٍ منها ـ من أن النبي </w:t>
      </w:r>
      <w:r w:rsidR="00F31425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قال ذلك في خطبته في حجة الوداع. </w:t>
      </w:r>
    </w:p>
    <w:p w:rsidR="00325F06" w:rsidRDefault="00325F06" w:rsidP="00043F8E">
      <w:pPr>
        <w:pStyle w:val="libNormal"/>
        <w:rPr>
          <w:rtl/>
        </w:rPr>
      </w:pPr>
      <w:bookmarkStart w:id="52" w:name="_Toc415569411"/>
      <w:bookmarkStart w:id="53" w:name="_Toc415569442"/>
      <w:r w:rsidRPr="001E236C">
        <w:rPr>
          <w:rStyle w:val="Heading2Char"/>
          <w:rtl/>
        </w:rPr>
        <w:t>و</w:t>
      </w:r>
      <w:bookmarkEnd w:id="52"/>
      <w:bookmarkEnd w:id="53"/>
      <w:r>
        <w:rPr>
          <w:rtl/>
        </w:rPr>
        <w:t xml:space="preserve">أغلب الظن أن الغرض من وضع هذا الخبر بهذه الألفاظ هو المقابلة والمعارضة به لحديث الثقلين المتفق عليه بين المسلمين ، المقطوع بصدوره عن رسول رب العالمين ، الذي قاله في غير ما موقف ومن أشهرها حجّة الوداع في خطبته المعروفة ، حيث أوصى الأمّة بالكتاب والعترة ، وأمر باتباعهما ، وحذر من مخالفتهما ، وأكدّ على أن الأمة سوف لن تضل ما دامت متمسكة بهما ، وأنهما لن يتفرقا حتى يردا عليه الحوض.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هذا الحديث الذي من رواته : مسلم بن الحجاج ، وأحمد بن حنبل ، والترمذي ، وأبو داود ، وابن ماجة ، والنسائي ، والحاكم ، والطبري ، والطبراني ... ومئات من الأئمة والحفاظ في القرون المختلفة ، يروونه عن أكثر من ثلاثين صحابي وصحابية عن رسول الله </w:t>
      </w:r>
      <w:r w:rsidR="00F31425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، بطرق كثيرة في أفرد بعض كبار العلماء كتبا لجمع طرقه.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هذا الحديث الذي يدلّ بوضوح على وجوب اتباع الأئمة أئمة العترة من أهل البيت </w:t>
      </w:r>
      <w:r w:rsidR="00F31425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في جميع شؤونهم الدينية والدنيوية.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ولثبوت هذا الحديث سندا ووضوح دلالته على إمامة أهل البيت نجد </w:t>
      </w:r>
    </w:p>
    <w:p w:rsidR="00325F06" w:rsidRDefault="00325F06" w:rsidP="00043F8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بعض المتعصّبين يحاولون عبثا الخدشة في سنده أو دلالته ، أو تحريف لفظه ومتنه ، ومنهم من التجأ إلى وضع خبر الوصيّة بالكتاب والسنة بعنوان « الثقلين » زعما منه بأنه سيعارض حديث الثقلين المقطوع الصدور ... وقد بينا ـ والحمد لله ـ أن الخبر موضوع مصنوع.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 xml:space="preserve">وعلى فرض أن يكون للخبر اصل ... فأنه ليس هناك أيّ منافاة بين الوصية بالكتاب والسنة ، والوصية بالكتاب والعترة ... إذ لا خلاف بين المسلمين في وجوب الالتزام والعمل بالكتاب والسنة النبولة الشريفة ... غير إن حديث ( الكتاب والعترة ) مفاده وجوب أخذ السنة من العترة النبوية لا من غيرهم ، وهذا هو الذي فهمه علماء الحديث وشراحه ، ومن هنا نرى المتقي الهندي ـ مثلا ـ يورد كلا الحديثين تحت عنوان الباب الثاني : في الاعتصام بالكتاب والسنة ، كما لا يخفى على من راجعه. </w:t>
      </w:r>
    </w:p>
    <w:p w:rsidR="00325F06" w:rsidRDefault="00325F06" w:rsidP="00043F8E">
      <w:pPr>
        <w:pStyle w:val="libNormal"/>
        <w:rPr>
          <w:rtl/>
        </w:rPr>
      </w:pPr>
      <w:r>
        <w:rPr>
          <w:rtl/>
        </w:rPr>
        <w:t>هذا موجز الكلام على هذا الخبر ، وصلّى الله على محمد وآله الطاهرين والحمد لله رب العالمين.</w:t>
      </w:r>
    </w:p>
    <w:p w:rsidR="00325F06" w:rsidRPr="004C0C15" w:rsidRDefault="00325F06" w:rsidP="00043F8E">
      <w:pPr>
        <w:pStyle w:val="libCenter"/>
        <w:rPr>
          <w:rtl/>
        </w:rPr>
      </w:pPr>
      <w:r w:rsidRPr="004C0C15">
        <w:rPr>
          <w:rtl/>
        </w:rPr>
        <w:t>*</w:t>
      </w:r>
      <w:r>
        <w:rPr>
          <w:rFonts w:hint="cs"/>
          <w:rtl/>
        </w:rPr>
        <w:t xml:space="preserve"> </w:t>
      </w:r>
      <w:r w:rsidRPr="004C0C15">
        <w:rPr>
          <w:rtl/>
        </w:rPr>
        <w:t>*</w:t>
      </w:r>
      <w:r>
        <w:rPr>
          <w:rFonts w:hint="cs"/>
          <w:rtl/>
        </w:rPr>
        <w:t xml:space="preserve"> </w:t>
      </w:r>
      <w:r w:rsidRPr="004C0C15">
        <w:rPr>
          <w:rtl/>
        </w:rPr>
        <w:t>*</w:t>
      </w:r>
    </w:p>
    <w:p w:rsidR="00325F06" w:rsidRDefault="00325F06" w:rsidP="00325F06">
      <w:pPr>
        <w:pStyle w:val="Heading2Center"/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54" w:name="_Toc415569412"/>
      <w:bookmarkStart w:id="55" w:name="_Toc415569443"/>
      <w:r>
        <w:rPr>
          <w:rFonts w:hint="cs"/>
          <w:rtl/>
        </w:rPr>
        <w:lastRenderedPageBreak/>
        <w:t>الفهرس</w:t>
      </w:r>
      <w:bookmarkEnd w:id="54"/>
      <w:bookmarkEnd w:id="55"/>
    </w:p>
    <w:sdt>
      <w:sdtPr>
        <w:id w:val="9495735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AB0D1C" w:rsidRDefault="00AB0D1C" w:rsidP="00AB0D1C">
          <w:pPr>
            <w:pStyle w:val="TOCHeading"/>
          </w:pPr>
        </w:p>
        <w:p w:rsidR="00AB0D1C" w:rsidRDefault="00AB0D1C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5569419" w:history="1">
            <w:r w:rsidRPr="00945ECB">
              <w:rPr>
                <w:rStyle w:val="Hyperlink"/>
                <w:rFonts w:hint="eastAsia"/>
                <w:noProof/>
                <w:rtl/>
              </w:rPr>
              <w:t>حديث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الوصية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بالثقلين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الكتاب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والسنّة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Toc415569419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1C" w:rsidRDefault="00AB0D1C" w:rsidP="00AB0D1C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5569420" w:history="1">
            <w:r w:rsidRPr="00945ECB">
              <w:rPr>
                <w:rStyle w:val="Hyperlink"/>
                <w:noProof/>
                <w:rtl/>
              </w:rPr>
              <w:t>(1)</w:t>
            </w:r>
            <w:r>
              <w:rPr>
                <w:noProof/>
                <w:webHidden/>
                <w:rtl/>
              </w:rPr>
              <w:t xml:space="preserve"> </w:t>
            </w:r>
          </w:hyperlink>
          <w:hyperlink w:anchor="_Toc415569421" w:history="1">
            <w:r w:rsidRPr="00945ECB">
              <w:rPr>
                <w:rStyle w:val="Hyperlink"/>
                <w:rFonts w:hint="eastAsia"/>
                <w:noProof/>
                <w:rtl/>
              </w:rPr>
              <w:t>نصوص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الخبر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ورواته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Toc415569421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1C" w:rsidRDefault="00AB0D1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5569422" w:history="1">
            <w:r w:rsidRPr="00945ECB">
              <w:rPr>
                <w:rStyle w:val="Hyperlink"/>
                <w:rFonts w:hint="eastAsia"/>
                <w:noProof/>
                <w:rtl/>
              </w:rPr>
              <w:t>رواية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مالك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بن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أنس</w:t>
            </w:r>
            <w:r w:rsidRPr="00945ECB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Toc415569422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1C" w:rsidRDefault="00AB0D1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5569423" w:history="1">
            <w:r w:rsidRPr="00945ECB">
              <w:rPr>
                <w:rStyle w:val="Hyperlink"/>
                <w:rFonts w:hint="eastAsia"/>
                <w:noProof/>
                <w:rtl/>
              </w:rPr>
              <w:t>رواية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ابن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هشام</w:t>
            </w:r>
            <w:r w:rsidRPr="00945ECB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Toc415569423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1C" w:rsidRDefault="00AB0D1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5569424" w:history="1">
            <w:r w:rsidRPr="00945ECB">
              <w:rPr>
                <w:rStyle w:val="Hyperlink"/>
                <w:rFonts w:hint="eastAsia"/>
                <w:noProof/>
                <w:rtl/>
              </w:rPr>
              <w:t>رواية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الحاكم</w:t>
            </w:r>
            <w:r w:rsidRPr="00945ECB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Toc415569424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1C" w:rsidRDefault="00AB0D1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5569425" w:history="1">
            <w:r w:rsidRPr="00945ECB">
              <w:rPr>
                <w:rStyle w:val="Hyperlink"/>
                <w:rFonts w:hint="eastAsia"/>
                <w:noProof/>
                <w:rtl/>
              </w:rPr>
              <w:t>رواية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البيهقي</w:t>
            </w:r>
            <w:r w:rsidRPr="00945ECB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Toc415569425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1C" w:rsidRDefault="00AB0D1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5569426" w:history="1">
            <w:r w:rsidRPr="00945ECB">
              <w:rPr>
                <w:rStyle w:val="Hyperlink"/>
                <w:rFonts w:hint="eastAsia"/>
                <w:noProof/>
                <w:rtl/>
              </w:rPr>
              <w:t>رواية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ابن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عبد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البرّ</w:t>
            </w:r>
            <w:r w:rsidRPr="00945ECB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Toc415569426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1C" w:rsidRDefault="00AB0D1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5569427" w:history="1">
            <w:r w:rsidRPr="00945ECB">
              <w:rPr>
                <w:rStyle w:val="Hyperlink"/>
                <w:rFonts w:hint="eastAsia"/>
                <w:noProof/>
                <w:rtl/>
              </w:rPr>
              <w:t>رواية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القاضي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عياض</w:t>
            </w:r>
            <w:r w:rsidRPr="00945ECB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Toc415569427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1C" w:rsidRDefault="00AB0D1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5569428" w:history="1">
            <w:r w:rsidRPr="00945ECB">
              <w:rPr>
                <w:rStyle w:val="Hyperlink"/>
                <w:rFonts w:hint="eastAsia"/>
                <w:noProof/>
                <w:rtl/>
              </w:rPr>
              <w:t>رواية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السيوطي</w:t>
            </w:r>
            <w:r w:rsidRPr="00945ECB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Toc415569428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1C" w:rsidRDefault="00AB0D1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5569429" w:history="1">
            <w:r w:rsidRPr="00945ECB">
              <w:rPr>
                <w:rStyle w:val="Hyperlink"/>
                <w:rFonts w:hint="eastAsia"/>
                <w:noProof/>
                <w:rtl/>
              </w:rPr>
              <w:t>رواية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المتّقي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الهندي</w:t>
            </w:r>
            <w:r w:rsidRPr="00945ECB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Toc415569429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1C" w:rsidRDefault="00AB0D1C" w:rsidP="00EB1AB8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5569430" w:history="1">
            <w:r w:rsidRPr="00945ECB">
              <w:rPr>
                <w:rStyle w:val="Hyperlink"/>
                <w:noProof/>
                <w:rtl/>
              </w:rPr>
              <w:t>(2)</w:t>
            </w:r>
          </w:hyperlink>
          <w:r w:rsidR="00EB1AB8">
            <w:rPr>
              <w:rStyle w:val="Hyperlink"/>
              <w:noProof/>
            </w:rPr>
            <w:t xml:space="preserve"> </w:t>
          </w:r>
          <w:hyperlink w:anchor="_Toc415569431" w:history="1">
            <w:r w:rsidRPr="00945ECB">
              <w:rPr>
                <w:rStyle w:val="Hyperlink"/>
                <w:rFonts w:hint="eastAsia"/>
                <w:noProof/>
                <w:rtl/>
              </w:rPr>
              <w:t>نظرات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في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أسانيد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الخبر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Toc415569431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1C" w:rsidRDefault="00AB0D1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5569432" w:history="1">
            <w:r w:rsidRPr="00945ECB">
              <w:rPr>
                <w:rStyle w:val="Hyperlink"/>
                <w:rFonts w:hint="eastAsia"/>
                <w:noProof/>
                <w:rtl/>
              </w:rPr>
              <w:t>سند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الخبر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في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الموطّأ</w:t>
            </w:r>
            <w:r w:rsidRPr="00945ECB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Toc415569432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1C" w:rsidRDefault="00AB0D1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5569433" w:history="1">
            <w:r w:rsidRPr="00945ECB">
              <w:rPr>
                <w:rStyle w:val="Hyperlink"/>
                <w:rFonts w:hint="eastAsia"/>
                <w:noProof/>
                <w:rtl/>
              </w:rPr>
              <w:t>سند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الخبر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في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سيرة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ابن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هشام</w:t>
            </w:r>
            <w:r w:rsidRPr="00945ECB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Toc415569433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1C" w:rsidRDefault="00AB0D1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5569434" w:history="1">
            <w:r w:rsidRPr="00945ECB">
              <w:rPr>
                <w:rStyle w:val="Hyperlink"/>
                <w:rFonts w:hint="eastAsia"/>
                <w:noProof/>
                <w:rtl/>
              </w:rPr>
              <w:t>سند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الخبر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في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المستدرك</w:t>
            </w:r>
            <w:r w:rsidRPr="00945ECB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Toc415569434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1C" w:rsidRDefault="00AB0D1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5569435" w:history="1">
            <w:r w:rsidRPr="00945ECB">
              <w:rPr>
                <w:rStyle w:val="Hyperlink"/>
                <w:rFonts w:hint="eastAsia"/>
                <w:noProof/>
                <w:rtl/>
              </w:rPr>
              <w:t>سند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الخبر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في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سنن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البيهقي</w:t>
            </w:r>
            <w:r w:rsidRPr="00945ECB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Toc415569435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1C" w:rsidRDefault="00AB0D1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5569436" w:history="1">
            <w:r w:rsidRPr="00945ECB">
              <w:rPr>
                <w:rStyle w:val="Hyperlink"/>
                <w:rFonts w:hint="eastAsia"/>
                <w:noProof/>
                <w:rtl/>
              </w:rPr>
              <w:t>سند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الخبر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في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التمهيد</w:t>
            </w:r>
            <w:r w:rsidRPr="00945ECB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Toc415569436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B17B75" w:rsidRDefault="00B17B75">
          <w:pPr>
            <w:bidi w:val="0"/>
            <w:spacing w:before="480" w:line="276" w:lineRule="auto"/>
            <w:ind w:firstLine="0"/>
            <w:jc w:val="center"/>
            <w:rPr>
              <w:rStyle w:val="Hyperlink"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AB0D1C" w:rsidRDefault="00AB0D1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5569437" w:history="1">
            <w:r w:rsidRPr="00945ECB">
              <w:rPr>
                <w:rStyle w:val="Hyperlink"/>
                <w:rFonts w:hint="eastAsia"/>
                <w:noProof/>
                <w:rtl/>
              </w:rPr>
              <w:t>سند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الخبر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في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الإلماع</w:t>
            </w:r>
            <w:r w:rsidRPr="00945ECB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Toc415569437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1C" w:rsidRDefault="00AB0D1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5569438" w:history="1">
            <w:r w:rsidRPr="00945ECB">
              <w:rPr>
                <w:rStyle w:val="Hyperlink"/>
                <w:rFonts w:hint="eastAsia"/>
                <w:noProof/>
                <w:rtl/>
              </w:rPr>
              <w:t>سند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الخبر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في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الجامع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الصغير</w:t>
            </w:r>
            <w:r w:rsidRPr="00945ECB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Toc415569438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1C" w:rsidRDefault="00AB0D1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5569439" w:history="1">
            <w:r w:rsidRPr="00945ECB">
              <w:rPr>
                <w:rStyle w:val="Hyperlink"/>
                <w:rFonts w:hint="eastAsia"/>
                <w:noProof/>
                <w:rtl/>
              </w:rPr>
              <w:t>سند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الخبر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في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كنز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العمّال</w:t>
            </w:r>
            <w:r w:rsidRPr="00945ECB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Toc415569439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1C" w:rsidRDefault="00AB0D1C" w:rsidP="00EB1AB8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hyperlink w:anchor="_Toc415569440" w:history="1">
            <w:r w:rsidRPr="00945ECB">
              <w:rPr>
                <w:rStyle w:val="Hyperlink"/>
                <w:noProof/>
                <w:rtl/>
              </w:rPr>
              <w:t>(3)</w:t>
            </w:r>
          </w:hyperlink>
          <w:r w:rsidR="00EB1AB8">
            <w:rPr>
              <w:rStyle w:val="Hyperlink"/>
              <w:noProof/>
            </w:rPr>
            <w:t xml:space="preserve"> </w:t>
          </w:r>
          <w:hyperlink w:anchor="_Toc415569441" w:history="1">
            <w:r w:rsidRPr="00945ECB">
              <w:rPr>
                <w:rStyle w:val="Hyperlink"/>
                <w:rFonts w:hint="eastAsia"/>
                <w:noProof/>
                <w:rtl/>
              </w:rPr>
              <w:t>تأمّلات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في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لفظ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الخبر</w:t>
            </w:r>
            <w:r w:rsidRPr="00945ECB">
              <w:rPr>
                <w:rStyle w:val="Hyperlink"/>
                <w:noProof/>
                <w:rtl/>
              </w:rPr>
              <w:t xml:space="preserve"> </w:t>
            </w:r>
            <w:r w:rsidRPr="00945ECB">
              <w:rPr>
                <w:rStyle w:val="Hyperlink"/>
                <w:rFonts w:hint="eastAsia"/>
                <w:noProof/>
                <w:rtl/>
              </w:rPr>
              <w:t>ومدلوله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Toc415569441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1C" w:rsidRDefault="00AB0D1C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5569443" w:history="1">
            <w:r w:rsidRPr="00945ECB">
              <w:rPr>
                <w:rStyle w:val="Hyperlink"/>
                <w:rFonts w:hint="eastAsia"/>
                <w:noProof/>
                <w:rtl/>
              </w:rPr>
              <w:t>الفهرس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Toc415569443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B0D1C" w:rsidRDefault="00AB0D1C">
          <w:r>
            <w:fldChar w:fldCharType="end"/>
          </w:r>
        </w:p>
      </w:sdtContent>
    </w:sdt>
    <w:p w:rsidR="00AB0D1C" w:rsidRPr="00AB0D1C" w:rsidRDefault="00AB0D1C" w:rsidP="00AB0D1C">
      <w:pPr>
        <w:pStyle w:val="libNormal"/>
        <w:rPr>
          <w:rtl/>
        </w:rPr>
      </w:pPr>
    </w:p>
    <w:sectPr w:rsidR="00AB0D1C" w:rsidRPr="00AB0D1C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327" w:rsidRDefault="00B27327">
      <w:r>
        <w:separator/>
      </w:r>
    </w:p>
  </w:endnote>
  <w:endnote w:type="continuationSeparator" w:id="1">
    <w:p w:rsidR="00B27327" w:rsidRDefault="00B27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2045CF" w:rsidRDefault="007E3736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CA539C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B17B75">
      <w:rPr>
        <w:rFonts w:cs="Times New Roman"/>
        <w:noProof/>
        <w:sz w:val="26"/>
        <w:szCs w:val="26"/>
        <w:rtl/>
      </w:rPr>
      <w:t>24</w:t>
    </w:r>
    <w:r w:rsidRPr="002045CF">
      <w:rPr>
        <w:rFonts w:cs="Times New Roman"/>
        <w:sz w:val="26"/>
        <w:szCs w:val="2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900D4D" w:rsidRDefault="007E3736" w:rsidP="00043F8E">
    <w:pPr>
      <w:jc w:val="center"/>
      <w:rPr>
        <w:rFonts w:cs="Times New Roman"/>
      </w:rPr>
    </w:pPr>
    <w:r w:rsidRPr="00900D4D">
      <w:rPr>
        <w:rFonts w:cs="Times New Roman"/>
      </w:rPr>
      <w:fldChar w:fldCharType="begin"/>
    </w:r>
    <w:r w:rsidR="00CA539C" w:rsidRPr="00900D4D">
      <w:rPr>
        <w:rFonts w:cs="Times New Roman"/>
      </w:rPr>
      <w:instrText xml:space="preserve"> PAGE   \* MERGEFORMAT </w:instrText>
    </w:r>
    <w:r w:rsidRPr="00900D4D">
      <w:rPr>
        <w:rFonts w:cs="Times New Roman"/>
      </w:rPr>
      <w:fldChar w:fldCharType="separate"/>
    </w:r>
    <w:r w:rsidR="00B17B75">
      <w:rPr>
        <w:rFonts w:cs="Times New Roman"/>
        <w:noProof/>
        <w:rtl/>
      </w:rPr>
      <w:t>23</w:t>
    </w:r>
    <w:r w:rsidRPr="00900D4D">
      <w:rPr>
        <w:rFonts w:cs="Times New Roman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2045CF" w:rsidRDefault="007E3736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CA539C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AB0D1C">
      <w:rPr>
        <w:rFonts w:cs="Times New Roman"/>
        <w:noProof/>
        <w:sz w:val="26"/>
        <w:szCs w:val="26"/>
        <w:rtl/>
      </w:rPr>
      <w:t>1</w:t>
    </w:r>
    <w:r w:rsidRPr="002045CF">
      <w:rPr>
        <w:rFonts w:cs="Times New Roman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327" w:rsidRDefault="00B27327">
      <w:r>
        <w:separator/>
      </w:r>
    </w:p>
  </w:footnote>
  <w:footnote w:type="continuationSeparator" w:id="1">
    <w:p w:rsidR="00B27327" w:rsidRDefault="00B273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3F8E"/>
    <w:rsid w:val="00005A19"/>
    <w:rsid w:val="00024DBC"/>
    <w:rsid w:val="000267FE"/>
    <w:rsid w:val="00034DB7"/>
    <w:rsid w:val="00040798"/>
    <w:rsid w:val="00043023"/>
    <w:rsid w:val="00043F8E"/>
    <w:rsid w:val="00054406"/>
    <w:rsid w:val="0005653F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A7750"/>
    <w:rsid w:val="000B2E78"/>
    <w:rsid w:val="000B3A56"/>
    <w:rsid w:val="000B63B8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2C7B"/>
    <w:rsid w:val="002045CF"/>
    <w:rsid w:val="002054C5"/>
    <w:rsid w:val="002139CB"/>
    <w:rsid w:val="00214077"/>
    <w:rsid w:val="00214801"/>
    <w:rsid w:val="00224964"/>
    <w:rsid w:val="00226098"/>
    <w:rsid w:val="002267C7"/>
    <w:rsid w:val="00227FEE"/>
    <w:rsid w:val="002404C9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25F06"/>
    <w:rsid w:val="00330D70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D6AA8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6B4"/>
    <w:rsid w:val="00416E2B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236B"/>
    <w:rsid w:val="004C3E90"/>
    <w:rsid w:val="004C4336"/>
    <w:rsid w:val="004C77B5"/>
    <w:rsid w:val="004D67F7"/>
    <w:rsid w:val="004D7678"/>
    <w:rsid w:val="004D7CD7"/>
    <w:rsid w:val="004E6E95"/>
    <w:rsid w:val="004E7BA2"/>
    <w:rsid w:val="004F58BA"/>
    <w:rsid w:val="004F6137"/>
    <w:rsid w:val="005022E5"/>
    <w:rsid w:val="00514000"/>
    <w:rsid w:val="005254BC"/>
    <w:rsid w:val="00526724"/>
    <w:rsid w:val="00540F36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36FE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7CE8"/>
    <w:rsid w:val="006F7D34"/>
    <w:rsid w:val="0070028F"/>
    <w:rsid w:val="00701353"/>
    <w:rsid w:val="0070524C"/>
    <w:rsid w:val="00710619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3736"/>
    <w:rsid w:val="007E47E8"/>
    <w:rsid w:val="007E6DD9"/>
    <w:rsid w:val="007F4190"/>
    <w:rsid w:val="007F4E53"/>
    <w:rsid w:val="007F5ABC"/>
    <w:rsid w:val="008018D9"/>
    <w:rsid w:val="00806335"/>
    <w:rsid w:val="008105E2"/>
    <w:rsid w:val="008110DA"/>
    <w:rsid w:val="008128CA"/>
    <w:rsid w:val="00813440"/>
    <w:rsid w:val="00821493"/>
    <w:rsid w:val="00822733"/>
    <w:rsid w:val="00823380"/>
    <w:rsid w:val="00823B45"/>
    <w:rsid w:val="00826B87"/>
    <w:rsid w:val="00827EFD"/>
    <w:rsid w:val="00831B8F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8D6"/>
    <w:rsid w:val="00A70000"/>
    <w:rsid w:val="00A7111B"/>
    <w:rsid w:val="00A72F8E"/>
    <w:rsid w:val="00A745EB"/>
    <w:rsid w:val="00A749A9"/>
    <w:rsid w:val="00A751DD"/>
    <w:rsid w:val="00A80A89"/>
    <w:rsid w:val="00A86979"/>
    <w:rsid w:val="00A91F7E"/>
    <w:rsid w:val="00A93200"/>
    <w:rsid w:val="00A9330B"/>
    <w:rsid w:val="00A940EB"/>
    <w:rsid w:val="00A948BA"/>
    <w:rsid w:val="00A971B5"/>
    <w:rsid w:val="00AA18B0"/>
    <w:rsid w:val="00AA378D"/>
    <w:rsid w:val="00AB0D1C"/>
    <w:rsid w:val="00AB1F96"/>
    <w:rsid w:val="00AB49D2"/>
    <w:rsid w:val="00AB49D8"/>
    <w:rsid w:val="00AB5AFC"/>
    <w:rsid w:val="00AB5B22"/>
    <w:rsid w:val="00AC271A"/>
    <w:rsid w:val="00AC28CD"/>
    <w:rsid w:val="00AC2C70"/>
    <w:rsid w:val="00AC3A2F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A2F"/>
    <w:rsid w:val="00AF217C"/>
    <w:rsid w:val="00AF33DF"/>
    <w:rsid w:val="00B01257"/>
    <w:rsid w:val="00B1002E"/>
    <w:rsid w:val="00B11AF5"/>
    <w:rsid w:val="00B12ED2"/>
    <w:rsid w:val="00B16A0D"/>
    <w:rsid w:val="00B17010"/>
    <w:rsid w:val="00B17B75"/>
    <w:rsid w:val="00B2067B"/>
    <w:rsid w:val="00B241CE"/>
    <w:rsid w:val="00B24ABA"/>
    <w:rsid w:val="00B27327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7ED8"/>
    <w:rsid w:val="00BF36F6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00E1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82E08"/>
    <w:rsid w:val="00E90664"/>
    <w:rsid w:val="00E92065"/>
    <w:rsid w:val="00E96F05"/>
    <w:rsid w:val="00EA340E"/>
    <w:rsid w:val="00EA3B1F"/>
    <w:rsid w:val="00EB1AB8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6388"/>
    <w:rsid w:val="00F31425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5F06"/>
    <w:pPr>
      <w:bidi/>
      <w:spacing w:before="0" w:line="240" w:lineRule="auto"/>
      <w:ind w:firstLine="567"/>
      <w:jc w:val="lowKashida"/>
    </w:pPr>
    <w:rPr>
      <w:rFonts w:cs="Traditional Arabic"/>
      <w:color w:val="000000"/>
      <w:sz w:val="24"/>
      <w:szCs w:val="32"/>
      <w:lang w:bidi="ar-SA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rsid w:val="002045C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rsid w:val="002045CF"/>
    <w:rPr>
      <w:rFonts w:ascii="Tahoma" w:eastAsia="Calibri" w:hAnsi="Tahoma" w:cs="Tahoma"/>
      <w:sz w:val="16"/>
      <w:szCs w:val="1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1C5EDB"/>
    <w:pPr>
      <w:ind w:firstLine="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"/>
    <w:next w:val="libNormal"/>
    <w:autoRedefine/>
    <w:uiPriority w:val="39"/>
    <w:rsid w:val="00AD2964"/>
    <w:pPr>
      <w:ind w:left="238"/>
    </w:p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paragraph" w:customStyle="1" w:styleId="libEn">
    <w:name w:val="libEn"/>
    <w:link w:val="libEnChar"/>
    <w:rsid w:val="002045CF"/>
    <w:pPr>
      <w:spacing w:before="0" w:line="240" w:lineRule="auto"/>
      <w:jc w:val="left"/>
    </w:pPr>
    <w:rPr>
      <w:rFonts w:cs="Traditional Arabic"/>
      <w:color w:val="000000"/>
      <w:sz w:val="24"/>
      <w:szCs w:val="32"/>
      <w:lang w:bidi="ar-SA"/>
    </w:rPr>
  </w:style>
  <w:style w:type="paragraph" w:styleId="Header">
    <w:name w:val="header"/>
    <w:basedOn w:val="Normal"/>
    <w:link w:val="HeaderChar"/>
    <w:rsid w:val="002045CF"/>
    <w:pPr>
      <w:tabs>
        <w:tab w:val="center" w:pos="4513"/>
        <w:tab w:val="right" w:pos="9026"/>
      </w:tabs>
    </w:p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Normal">
    <w:name w:val="libNormal"/>
    <w:link w:val="libNormalChar"/>
    <w:qFormat/>
    <w:rsid w:val="00D91A3F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2045CF"/>
    <w:rPr>
      <w:rFonts w:ascii="Calibri" w:eastAsia="Calibri" w:hAnsi="Calibri" w:cs="Arial"/>
      <w:sz w:val="22"/>
      <w:szCs w:val="22"/>
      <w:lang w:bidi="ar-SA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Bold2Char">
    <w:name w:val="libBold2 Char"/>
    <w:basedOn w:val="libNormalChar"/>
    <w:link w:val="libBold2"/>
    <w:rsid w:val="00A24090"/>
    <w:rPr>
      <w:b/>
      <w:bCs/>
      <w:sz w:val="28"/>
      <w:szCs w:val="28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1Char">
    <w:name w:val="Heading 1 Char"/>
    <w:basedOn w:val="libNormalChar"/>
    <w:link w:val="Heading1"/>
    <w:uiPriority w:val="9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4Char">
    <w:name w:val="Heading 4 Char"/>
    <w:basedOn w:val="libNormalChar"/>
    <w:link w:val="Heading4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character" w:customStyle="1" w:styleId="libFootnote0Char">
    <w:name w:val="libFootnote0 Char"/>
    <w:basedOn w:val="libFootnoteChar"/>
    <w:link w:val="libFootnote0"/>
    <w:rsid w:val="00D91A3F"/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5F06"/>
  </w:style>
  <w:style w:type="character" w:styleId="Hyperlink">
    <w:name w:val="Hyperlink"/>
    <w:basedOn w:val="DefaultParagraphFont"/>
    <w:uiPriority w:val="99"/>
    <w:unhideWhenUsed/>
    <w:rsid w:val="00AB0D1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3\Desktop\book\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78DE2-E015-4EF1-AA13-4180F2A78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template2.dotx</Template>
  <TotalTime>21</TotalTime>
  <Pages>24</Pages>
  <Words>2895</Words>
  <Characters>16504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19361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10</cp:revision>
  <cp:lastPrinted>2015-03-31T08:16:00Z</cp:lastPrinted>
  <dcterms:created xsi:type="dcterms:W3CDTF">2015-03-31T07:36:00Z</dcterms:created>
  <dcterms:modified xsi:type="dcterms:W3CDTF">2015-03-31T08:19:00Z</dcterms:modified>
</cp:coreProperties>
</file>