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24"/>
          <w:szCs w:val="24"/>
          <w:b w:val="0"/>
          <w:bCs w:val="0"/>
        </w:rPr>
        <w:t xml:space="preserve">la question du système politique et administratif Une Présentation du Système Administratif du Gouvernement</w:t>
      </w:r>
    </w:p>
    <w:p>
      <w:pPr/>
      <w:r>
        <w:rPr>
          <w:rFonts w:ascii="Arial" w:hAnsi="Arial" w:eastAsia="Arial" w:cs="Arial"/>
          <w:sz w:val="24"/>
          <w:szCs w:val="24"/>
          <w:b w:val="0"/>
          <w:bCs w:val="0"/>
        </w:rPr>
        <w:t xml:space="preserve">Une Présentation du Système Administratif du Gouvernement du Prophète de l'Islam (Qlpssl)</w:t>
      </w:r>
    </w:p>
    <w:p>
      <w:pPr>
        <w:pStyle w:val="Heading2"/>
      </w:pPr>
      <w:bookmarkStart w:id="0" w:name="_Toc0"/>
      <w:r>
        <w:t>la question du système politique et administratif</w:t>
      </w:r>
      <w:bookmarkEnd w:id="0"/>
    </w:p>
    <w:p>
      <w:pPr/>
      <w:r>
        <w:rPr>
          <w:rFonts w:ascii="Arial" w:hAnsi="Arial" w:eastAsia="Arial" w:cs="Arial"/>
          <w:sz w:val="24"/>
          <w:szCs w:val="24"/>
          <w:b w:val="0"/>
          <w:bCs w:val="0"/>
        </w:rPr>
        <w:t xml:space="preserve">L'un des sujets les plus controversé est la question du système politique et administratif à l'époque du gouvernement du Noble Prophète (Qlpssl). Certains prétendent que le gouvernement et système administratif du Prophète n'avait aucune particularité théologique. Ce point de vue a été mis en question. Cependant, à propos de la représentation exacte du système politique et administratif pendant la vie du Prophète (Qlpssl) a été peu discuté. L'écrivain de cet article croit en la présence d'un système administratif complet et progressif au temps du Prophète (Qlpssl). Pour argumenter sa thèse, l'écrivain a conduit une approche historique en cherchant la méthode du système administratif du Prophète (Qlpssl) et a trouvé une perspective administrative précise dans l'histoire politique du temps du Prophète (Qlpssl). Cet article est une explication concise d'une des bases les plus importantes du système administratif selon l'Islam.</w:t>
      </w:r>
    </w:p>
    <w:p>
      <w:pPr/>
      <w:r>
        <w:rPr>
          <w:rFonts w:ascii="Arial" w:hAnsi="Arial" w:eastAsia="Arial" w:cs="Arial"/>
          <w:sz w:val="24"/>
          <w:szCs w:val="24"/>
          <w:b w:val="0"/>
          <w:bCs w:val="0"/>
        </w:rPr>
        <w:t xml:space="preserve">Pour pouvoir atteindre l'objectif de chaque organisation, il requiert un besoin financier (argent, crédit), de matière (terre, construire et matériel) et de ressources de main-d'oeuvre.</w:t>
      </w:r>
    </w:p>
    <w:p>
      <w:pPr/>
      <w:r>
        <w:rPr>
          <w:rFonts w:ascii="Arial" w:hAnsi="Arial" w:eastAsia="Arial" w:cs="Arial"/>
          <w:sz w:val="24"/>
          <w:szCs w:val="24"/>
          <w:b w:val="0"/>
          <w:bCs w:val="0"/>
        </w:rPr>
        <w:t xml:space="preserve">Les ressources humaines sont un processus organisationnel, d'après ses objectifs, déterminant le nombre des fonctionnaires, des spécialisations et des spécialités dans une période spécifique. L'objectif principal à la planification des ressources humaines est de fournir, d'employer, et de garder les fonctionnaires sur qui le développement et la durée de l'organisation en dépend.</w:t>
      </w:r>
    </w:p>
    <w:p>
      <w:pPr/>
      <w:r>
        <w:rPr>
          <w:rFonts w:ascii="Arial" w:hAnsi="Arial" w:eastAsia="Arial" w:cs="Arial"/>
          <w:sz w:val="24"/>
          <w:szCs w:val="24"/>
          <w:b w:val="0"/>
          <w:bCs w:val="0"/>
        </w:rPr>
        <w:t xml:space="preserve">Les étapes de planification des ressources humaines:</w:t>
      </w:r>
    </w:p>
    <w:p>
      <w:pPr/>
      <w:r>
        <w:rPr>
          <w:rFonts w:ascii="Arial" w:hAnsi="Arial" w:eastAsia="Arial" w:cs="Arial"/>
          <w:sz w:val="24"/>
          <w:szCs w:val="24"/>
          <w:b w:val="0"/>
          <w:bCs w:val="0"/>
        </w:rPr>
        <w:t xml:space="preserve">1ère étape: Déterminer les ressources humaines totales.</w:t>
      </w:r>
    </w:p>
    <w:p>
      <w:pPr/>
      <w:r>
        <w:rPr>
          <w:rFonts w:ascii="Arial" w:hAnsi="Arial" w:eastAsia="Arial" w:cs="Arial"/>
          <w:sz w:val="24"/>
          <w:szCs w:val="24"/>
          <w:b w:val="0"/>
          <w:bCs w:val="0"/>
        </w:rPr>
        <w:t xml:space="preserve">2ème étape: Enquêter les objectifs de l'organisation.</w:t>
      </w:r>
    </w:p>
    <w:p>
      <w:pPr/>
      <w:r>
        <w:rPr>
          <w:rFonts w:ascii="Arial" w:hAnsi="Arial" w:eastAsia="Arial" w:cs="Arial"/>
          <w:sz w:val="24"/>
          <w:szCs w:val="24"/>
          <w:b w:val="0"/>
          <w:bCs w:val="0"/>
        </w:rPr>
        <w:t xml:space="preserve">3ème étape: Estimer les besoins en ressources humaines.</w:t>
      </w:r>
    </w:p>
    <w:p>
      <w:pPr/>
      <w:r>
        <w:rPr>
          <w:rFonts w:ascii="Arial" w:hAnsi="Arial" w:eastAsia="Arial" w:cs="Arial"/>
          <w:sz w:val="24"/>
          <w:szCs w:val="24"/>
          <w:b w:val="0"/>
          <w:bCs w:val="0"/>
        </w:rPr>
        <w:t xml:space="preserve">4ème étape: Estimer les provisions en ressources humaines.</w:t>
      </w:r>
    </w:p>
    <w:p>
      <w:pPr/>
      <w:r>
        <w:rPr>
          <w:rFonts w:ascii="Arial" w:hAnsi="Arial" w:eastAsia="Arial" w:cs="Arial"/>
          <w:sz w:val="24"/>
          <w:szCs w:val="24"/>
          <w:b w:val="0"/>
          <w:bCs w:val="0"/>
        </w:rPr>
        <w:t xml:space="preserve">5ème étape: Comparer les besoins et la demande.</w:t>
      </w:r>
    </w:p>
    <w:p>
      <w:pPr>
        <w:pStyle w:val="Heading2"/>
      </w:pPr>
      <w:bookmarkStart w:id="1" w:name="_Toc1"/>
      <w:r>
        <w:t>Le Processus d'Emploi</w:t>
      </w:r>
      <w:bookmarkEnd w:id="1"/>
    </w:p>
    <w:p>
      <w:pPr/>
      <w:r>
        <w:rPr>
          <w:rFonts w:ascii="Arial" w:hAnsi="Arial" w:eastAsia="Arial" w:cs="Arial"/>
          <w:sz w:val="24"/>
          <w:szCs w:val="24"/>
          <w:b w:val="0"/>
          <w:bCs w:val="0"/>
        </w:rPr>
        <w:t xml:space="preserve">L'emploi est un processus dont des candidats compétents et utiles sont sélectionnés et sont employés pour travailler dans une organisation. Par emploi, nous voulons dire la sélection d'individus parmi les meilleurs et les plus spécialisés.</w:t>
      </w:r>
    </w:p>
    <w:p>
      <w:pPr>
        <w:pStyle w:val="Heading2"/>
      </w:pPr>
      <w:bookmarkStart w:id="2" w:name="_Toc2"/>
      <w:r>
        <w:t>Les étapes d'emploi</w:t>
      </w:r>
      <w:bookmarkEnd w:id="2"/>
    </w:p>
    <w:p>
      <w:pPr/>
      <w:r>
        <w:rPr>
          <w:rFonts w:ascii="Arial" w:hAnsi="Arial" w:eastAsia="Arial" w:cs="Arial"/>
          <w:sz w:val="24"/>
          <w:szCs w:val="24"/>
          <w:b w:val="0"/>
          <w:bCs w:val="0"/>
        </w:rPr>
        <w:t xml:space="preserve">1. déterminer le nombre et genre des ressources nécessaires pour une organisation.</w:t>
      </w:r>
    </w:p>
    <w:p>
      <w:pPr/>
      <w:r>
        <w:rPr>
          <w:rFonts w:ascii="Arial" w:hAnsi="Arial" w:eastAsia="Arial" w:cs="Arial"/>
          <w:sz w:val="24"/>
          <w:szCs w:val="24"/>
          <w:b w:val="0"/>
          <w:bCs w:val="0"/>
        </w:rPr>
        <w:t xml:space="preserve">2. enregistrer les descriptions des emplois.</w:t>
      </w:r>
    </w:p>
    <w:p>
      <w:pPr/>
      <w:r>
        <w:rPr>
          <w:rFonts w:ascii="Arial" w:hAnsi="Arial" w:eastAsia="Arial" w:cs="Arial"/>
          <w:sz w:val="24"/>
          <w:szCs w:val="24"/>
          <w:b w:val="0"/>
          <w:bCs w:val="0"/>
        </w:rPr>
        <w:t xml:space="preserve">3. déterminer les conditions de travail à accomplir.</w:t>
      </w:r>
    </w:p>
    <w:p>
      <w:pPr/>
      <w:r>
        <w:rPr>
          <w:rFonts w:ascii="Arial" w:hAnsi="Arial" w:eastAsia="Arial" w:cs="Arial"/>
          <w:sz w:val="24"/>
          <w:szCs w:val="24"/>
          <w:b w:val="0"/>
          <w:bCs w:val="0"/>
        </w:rPr>
        <w:t xml:space="preserve">4. reconnaître les centres pour emploi et les ressources.</w:t>
      </w:r>
    </w:p>
    <w:p>
      <w:pPr/>
      <w:r>
        <w:rPr>
          <w:rFonts w:ascii="Arial" w:hAnsi="Arial" w:eastAsia="Arial" w:cs="Arial"/>
          <w:sz w:val="24"/>
          <w:szCs w:val="24"/>
          <w:b w:val="0"/>
          <w:bCs w:val="0"/>
        </w:rPr>
        <w:t xml:space="preserve">5. choisir la méthode d'emploi.</w:t>
      </w:r>
    </w:p>
    <w:p>
      <w:pPr/>
      <w:r>
        <w:rPr>
          <w:rFonts w:ascii="Arial" w:hAnsi="Arial" w:eastAsia="Arial" w:cs="Arial"/>
          <w:sz w:val="24"/>
          <w:szCs w:val="24"/>
          <w:b w:val="0"/>
          <w:bCs w:val="0"/>
        </w:rPr>
        <w:t xml:space="preserve">6. examiner et étudier les formes de la candidature.</w:t>
      </w:r>
    </w:p>
    <w:p>
      <w:pPr/>
      <w:r>
        <w:rPr>
          <w:rFonts w:ascii="Arial" w:hAnsi="Arial" w:eastAsia="Arial" w:cs="Arial"/>
          <w:sz w:val="24"/>
          <w:szCs w:val="24"/>
          <w:b w:val="0"/>
          <w:bCs w:val="0"/>
        </w:rPr>
        <w:t xml:space="preserve">7. entretenir des entrevues fondamentales.</w:t>
      </w:r>
    </w:p>
    <w:p>
      <w:pPr/>
      <w:r>
        <w:rPr>
          <w:rFonts w:ascii="Arial" w:hAnsi="Arial" w:eastAsia="Arial" w:cs="Arial"/>
          <w:sz w:val="24"/>
          <w:szCs w:val="24"/>
          <w:b w:val="0"/>
          <w:bCs w:val="0"/>
        </w:rPr>
        <w:t xml:space="preserve">8. faire une liste de membres qualifiés.</w:t>
      </w:r>
    </w:p>
    <w:p>
      <w:pPr>
        <w:pStyle w:val="Heading2"/>
      </w:pPr>
      <w:bookmarkStart w:id="3" w:name="_Toc3"/>
      <w:r>
        <w:t>La reconnaissance des centres pour l'emploi et des ressources</w:t>
      </w:r>
      <w:bookmarkEnd w:id="3"/>
    </w:p>
    <w:p>
      <w:pPr/>
      <w:r>
        <w:rPr>
          <w:rFonts w:ascii="Arial" w:hAnsi="Arial" w:eastAsia="Arial" w:cs="Arial"/>
          <w:sz w:val="24"/>
          <w:szCs w:val="24"/>
          <w:b w:val="0"/>
          <w:bCs w:val="0"/>
        </w:rPr>
        <w:t xml:space="preserve">L'emploi et la recherche de candidats ne seront possible que si nous savons où chercher. Par exemple, pour trouver un diplômé en ingénierie, nous devrons nous référencer à la faculté en génie, pas dans un institut de formation de techniciens. Si nous avons besoin d'une femme de ménage, une simple annonce dans les journaux locaux fera l'affaire. Cependant pour trouver un directeur qualifié pour une grande entreprise de la pétrochimie nous devrions passer une annonce internationale.</w:t>
      </w:r>
    </w:p>
    <w:p>
      <w:pPr>
        <w:pStyle w:val="Heading2"/>
      </w:pPr>
      <w:bookmarkStart w:id="4" w:name="_Toc4"/>
      <w:r>
        <w:t>A. Ressources internes</w:t>
      </w:r>
      <w:bookmarkEnd w:id="4"/>
    </w:p>
    <w:p>
      <w:pPr/>
      <w:r>
        <w:rPr>
          <w:rFonts w:ascii="Arial" w:hAnsi="Arial" w:eastAsia="Arial" w:cs="Arial"/>
          <w:sz w:val="24"/>
          <w:szCs w:val="24"/>
          <w:b w:val="0"/>
          <w:bCs w:val="0"/>
        </w:rPr>
        <w:t xml:space="preserve">La politique de " l'amélioration interne " est décrit comme le rôle de directeurs qui a pour tâche de combler les postes vacants dans sa propre organisation avec les employés déjà présents et rechercher des ressources humaines externes seulement lorsque les employés qualifiés ne sont pas disponibles.</w:t>
      </w:r>
    </w:p>
    <w:p>
      <w:pPr>
        <w:pStyle w:val="Heading2"/>
      </w:pPr>
      <w:bookmarkStart w:id="5" w:name="_Toc5"/>
      <w:r>
        <w:t>B. Ressources externes</w:t>
      </w:r>
      <w:bookmarkEnd w:id="5"/>
    </w:p>
    <w:p>
      <w:pPr/>
      <w:r>
        <w:rPr>
          <w:rFonts w:ascii="Arial" w:hAnsi="Arial" w:eastAsia="Arial" w:cs="Arial"/>
          <w:sz w:val="24"/>
          <w:szCs w:val="24"/>
          <w:b w:val="0"/>
          <w:bCs w:val="0"/>
        </w:rPr>
        <w:t xml:space="preserve">Lorsque l'organisation ne trouve pas d'employés qualifiés ou est incapable de trouver des formateurs spécialisés pour combler les postes demandés, alors il ne reste que la solution d'employer de l'extérieur.</w:t>
      </w:r>
    </w:p>
    <w:p>
      <w:pPr>
        <w:pStyle w:val="Heading2"/>
      </w:pPr>
      <w:bookmarkStart w:id="6" w:name="_Toc6"/>
      <w:r>
        <w:t>L'évaluation de l'effet des méthodes d'emploi</w:t>
      </w:r>
      <w:bookmarkEnd w:id="6"/>
    </w:p>
    <w:p>
      <w:pPr/>
      <w:r>
        <w:rPr>
          <w:rFonts w:ascii="Arial" w:hAnsi="Arial" w:eastAsia="Arial" w:cs="Arial"/>
          <w:sz w:val="24"/>
          <w:szCs w:val="24"/>
          <w:b w:val="0"/>
          <w:bCs w:val="0"/>
        </w:rPr>
        <w:t xml:space="preserve">Une recherche sur ce sujet montre que les meilleurs employés sélectionnés étaient les employés déjà choisis et recommandés par l'organisation cependant à l'opposé les employés ont été sélectionnés par le biais de petites annonces en grandes distributions.</w:t>
      </w:r>
    </w:p>
    <w:p>
      <w:pPr>
        <w:pStyle w:val="Heading2"/>
      </w:pPr>
      <w:bookmarkStart w:id="7" w:name="_Toc7"/>
      <w:r>
        <w:t>Les centres et ressources d'emploi durant la vie du Prophète (Qlpssl)</w:t>
      </w:r>
      <w:bookmarkEnd w:id="7"/>
    </w:p>
    <w:p>
      <w:pPr/>
      <w:r>
        <w:rPr>
          <w:rFonts w:ascii="Arial" w:hAnsi="Arial" w:eastAsia="Arial" w:cs="Arial"/>
          <w:sz w:val="24"/>
          <w:szCs w:val="24"/>
          <w:b w:val="0"/>
          <w:bCs w:val="0"/>
        </w:rPr>
        <w:t xml:space="preserve">La connaissance des ressources humaines du point de vue de Dieu et du Noble Prophète (Qlpssl) aide les directeurs Musulmans à conduire un programme basé selon les sources Islamiques.</w:t>
      </w:r>
    </w:p>
    <w:p>
      <w:pPr>
        <w:pStyle w:val="Heading2"/>
      </w:pPr>
      <w:bookmarkStart w:id="8" w:name="_Toc8"/>
      <w:r>
        <w:t>Types de Ressources</w:t>
      </w:r>
      <w:bookmarkEnd w:id="8"/>
    </w:p>
    <w:p>
      <w:pPr/>
      <w:r>
        <w:rPr>
          <w:rFonts w:ascii="Arial" w:hAnsi="Arial" w:eastAsia="Arial" w:cs="Arial"/>
          <w:sz w:val="24"/>
          <w:szCs w:val="24"/>
          <w:b w:val="0"/>
          <w:bCs w:val="0"/>
        </w:rPr>
        <w:t xml:space="preserve">1. ressources raciales (tel que les Arabes et non Arabes).</w:t>
      </w:r>
    </w:p>
    <w:p>
      <w:pPr/>
      <w:r>
        <w:rPr>
          <w:rFonts w:ascii="Arial" w:hAnsi="Arial" w:eastAsia="Arial" w:cs="Arial"/>
          <w:sz w:val="24"/>
          <w:szCs w:val="24"/>
          <w:b w:val="0"/>
          <w:bCs w:val="0"/>
        </w:rPr>
        <w:t xml:space="preserve">2. ressources régionales (tel que les Mecquois et Médinois).</w:t>
      </w:r>
    </w:p>
    <w:p>
      <w:pPr/>
      <w:r>
        <w:rPr>
          <w:rFonts w:ascii="Arial" w:hAnsi="Arial" w:eastAsia="Arial" w:cs="Arial"/>
          <w:sz w:val="24"/>
          <w:szCs w:val="24"/>
          <w:b w:val="0"/>
          <w:bCs w:val="0"/>
        </w:rPr>
        <w:t xml:space="preserve">3. ressources tribales (tel que les Qorayshites)</w:t>
      </w:r>
    </w:p>
    <w:p>
      <w:pPr/>
      <w:r>
        <w:rPr>
          <w:rFonts w:ascii="Arial" w:hAnsi="Arial" w:eastAsia="Arial" w:cs="Arial"/>
          <w:sz w:val="24"/>
          <w:szCs w:val="24"/>
          <w:b w:val="0"/>
          <w:bCs w:val="0"/>
        </w:rPr>
        <w:t xml:space="preserve">4. ressources généalogiques (tel que Hachémites)</w:t>
      </w:r>
    </w:p>
    <w:p>
      <w:pPr/>
      <w:r>
        <w:rPr>
          <w:rFonts w:ascii="Arial" w:hAnsi="Arial" w:eastAsia="Arial" w:cs="Arial"/>
          <w:sz w:val="24"/>
          <w:szCs w:val="24"/>
          <w:b w:val="0"/>
          <w:bCs w:val="0"/>
        </w:rPr>
        <w:t xml:space="preserve">5. ressources précieuses (tel que les Immigrés [Mohajiroun], les Assistants [al-Ansar], et ce qui finance la Sainte Guerre contre les infidèles [Moujahids])</w:t>
      </w:r>
    </w:p>
    <w:p>
      <w:pPr/>
      <w:r>
        <w:rPr>
          <w:rFonts w:ascii="Arial" w:hAnsi="Arial" w:eastAsia="Arial" w:cs="Arial"/>
          <w:sz w:val="24"/>
          <w:szCs w:val="24"/>
          <w:b w:val="0"/>
          <w:bCs w:val="0"/>
        </w:rPr>
        <w:t xml:space="preserve">6. ressources natales.</w:t>
      </w:r>
    </w:p>
    <w:p>
      <w:pPr/>
      <w:r>
        <w:rPr>
          <w:rFonts w:ascii="Arial" w:hAnsi="Arial" w:eastAsia="Arial" w:cs="Arial"/>
          <w:sz w:val="24"/>
          <w:szCs w:val="24"/>
          <w:b w:val="0"/>
          <w:bCs w:val="0"/>
        </w:rPr>
        <w:t xml:space="preserve">7. ressources géo doctrinales (tel qu'en terre mécréante [Dar al-Kofr] et en terre de l'Islam [Dar al Islam])</w:t>
      </w:r>
    </w:p>
    <w:p>
      <w:pPr/>
      <w:r>
        <w:rPr>
          <w:rFonts w:ascii="Arial" w:hAnsi="Arial" w:eastAsia="Arial" w:cs="Arial"/>
          <w:sz w:val="24"/>
          <w:szCs w:val="24"/>
          <w:b w:val="0"/>
          <w:bCs w:val="0"/>
        </w:rPr>
        <w:t xml:space="preserve">8. ressources doctrinales (tel que les Juifs ,Musulmans et Chrétiens)</w:t>
      </w:r>
    </w:p>
    <w:p>
      <w:pPr>
        <w:pStyle w:val="Heading2"/>
      </w:pPr>
      <w:bookmarkStart w:id="9" w:name="_Toc9"/>
      <w:r>
        <w:t>1. Les ressources raciales (Arabes et non Arabes)</w:t>
      </w:r>
      <w:bookmarkEnd w:id="9"/>
    </w:p>
    <w:p>
      <w:pPr/>
      <w:r>
        <w:rPr>
          <w:rFonts w:ascii="Arial" w:hAnsi="Arial" w:eastAsia="Arial" w:cs="Arial"/>
          <w:sz w:val="24"/>
          <w:szCs w:val="24"/>
          <w:b w:val="0"/>
          <w:bCs w:val="0"/>
        </w:rPr>
        <w:t xml:space="preserve">Le Coran a été révélé en Arabe, et le Prophète (Qlpssl) et l'Imam Ali (Commandant des Croyants) (Qlpssl) étaient Arabes. L'Islam a été étendu en Arabie Saoudite et le premier gouvernement religieux et Islamique a été établi à Médine, dans une région Arabe.</w:t>
      </w:r>
    </w:p>
    <w:p>
      <w:pPr/>
      <w:r>
        <w:rPr>
          <w:rFonts w:ascii="Arial" w:hAnsi="Arial" w:eastAsia="Arial" w:cs="Arial"/>
          <w:sz w:val="24"/>
          <w:szCs w:val="24"/>
          <w:b w:val="0"/>
          <w:bCs w:val="0"/>
        </w:rPr>
        <w:t xml:space="preserve">Est-ce que les Arabes sont donc considérés comme supérieurs aux autres ethnies après avoir établi un système administratif Islamique ?</w:t>
      </w:r>
    </w:p>
    <w:p>
      <w:pPr/>
      <w:r>
        <w:rPr>
          <w:rFonts w:ascii="Arial" w:hAnsi="Arial" w:eastAsia="Arial" w:cs="Arial"/>
          <w:sz w:val="24"/>
          <w:szCs w:val="24"/>
          <w:b w:val="0"/>
          <w:bCs w:val="0"/>
        </w:rPr>
        <w:t xml:space="preserve">Le Coran affirme :</w:t>
      </w:r>
    </w:p>
    <w:p>
      <w:pPr/>
      <w:r>
        <w:rPr>
          <w:rFonts w:ascii="Arial" w:hAnsi="Arial" w:eastAsia="Arial" w:cs="Arial"/>
          <w:sz w:val="24"/>
          <w:szCs w:val="24"/>
          <w:b w:val="0"/>
          <w:bCs w:val="0"/>
        </w:rPr>
        <w:t xml:space="preserve">"يا أيّها الناس انّا خلقناكم مِن ذكر و انثي و جعلناكم شعوباً و قبائل لتعارفوا ان اكرمكم عنداللَّه اتقاكم"[i][1]</w:t>
      </w:r>
    </w:p>
    <w:p>
      <w:pPr/>
      <w:r>
        <w:rPr>
          <w:rFonts w:ascii="Arial" w:hAnsi="Arial" w:eastAsia="Arial" w:cs="Arial"/>
          <w:sz w:val="24"/>
          <w:szCs w:val="24"/>
          <w:b w:val="0"/>
          <w:bCs w:val="0"/>
        </w:rPr>
        <w:t xml:space="preserve">" ? humain! Nous vous avons créés à partir d'un mâle et d'une femelle et Nous avons fait de vous des peuples et des tribus afin que vous vous connaissiez entre vous. Le plus noble d'entre vous pour Dieu est le plus pieux. "</w:t>
      </w:r>
    </w:p>
    <w:p>
      <w:pPr/>
      <w:r>
        <w:rPr>
          <w:rFonts w:ascii="Arial" w:hAnsi="Arial" w:eastAsia="Arial" w:cs="Arial"/>
          <w:sz w:val="24"/>
          <w:szCs w:val="24"/>
          <w:b w:val="0"/>
          <w:bCs w:val="0"/>
        </w:rPr>
        <w:t xml:space="preserve">Durant la conquête de la Mecque, le Noble Prophète (Qlpssl) a annoncé :</w:t>
      </w:r>
    </w:p>
    <w:p>
      <w:pPr/>
      <w:r>
        <w:rPr>
          <w:rFonts w:ascii="Arial" w:hAnsi="Arial" w:eastAsia="Arial" w:cs="Arial"/>
          <w:sz w:val="24"/>
          <w:szCs w:val="24"/>
          <w:b w:val="0"/>
          <w:bCs w:val="0"/>
        </w:rPr>
        <w:t xml:space="preserve">"ان اباكم واحد، كلكم لآدم و آدم من تراب، ان اكرمكم عنداللَّه اتقاكم، و ليس لعربي علي عجمى فضل الا بالتقوي"[ii][2]</w:t>
      </w:r>
    </w:p>
    <w:p>
      <w:pPr/>
      <w:r>
        <w:rPr>
          <w:rFonts w:ascii="Arial" w:hAnsi="Arial" w:eastAsia="Arial" w:cs="Arial"/>
          <w:sz w:val="24"/>
          <w:szCs w:val="24"/>
          <w:b w:val="0"/>
          <w:bCs w:val="0"/>
        </w:rPr>
        <w:t xml:space="preserve">" Certes, votre père est unique; vous êtes tous de la progéniture d'Adam et Adam a été créé de poussière. Certes, le plus noble d'entre vous pour Dieu est le plus pieux; et aucun Arabe n'est supérieur à un non Arabe excepté à travers la piété ".</w:t>
      </w:r>
    </w:p>
    <w:p>
      <w:pPr/>
      <w:r>
        <w:rPr>
          <w:rFonts w:ascii="Arial" w:hAnsi="Arial" w:eastAsia="Arial" w:cs="Arial"/>
          <w:sz w:val="24"/>
          <w:szCs w:val="24"/>
          <w:b w:val="0"/>
          <w:bCs w:val="0"/>
        </w:rPr>
        <w:t xml:space="preserve">Le verset et le hadith mentionnés rejètent la supériorité et l'excellence des Arabes par rapport aux non Arabes. Cependant, les Omayyades étaient les premiers à propager l'idée de la supériorité des Arabes sur les non Arabes et ont basé leur système administratif et politique sur ce principe[iii][3].</w:t>
      </w:r>
    </w:p>
    <w:p>
      <w:pPr/>
      <w:r>
        <w:rPr>
          <w:rFonts w:ascii="Arial" w:hAnsi="Arial" w:eastAsia="Arial" w:cs="Arial"/>
          <w:sz w:val="24"/>
          <w:szCs w:val="24"/>
          <w:b w:val="0"/>
          <w:bCs w:val="0"/>
        </w:rPr>
        <w:t xml:space="preserve">Ordonnant à ses fonctionnaires, Mo'awiyah, à travers des courriers, a ordonné que les Arabes devaient avoir la priorité par rapport aux autres. Cette action a fortement causé du tord à l'Islam et a contribué la division au sein du gouvernement Islamique en plusieurs petites autorités. Il est clair qu'aucune nation n'accepte la supériorité et le protectorat d'autres nations. L'une des raisons les plus cruciales de la popularité de l'Islam était sa renonciation de toute supériorité raciale ou tribale. [iv][4]</w:t>
      </w:r>
    </w:p>
    <w:p>
      <w:pPr/>
      <w:r>
        <w:rPr>
          <w:rFonts w:ascii="Arial" w:hAnsi="Arial" w:eastAsia="Arial" w:cs="Arial"/>
          <w:sz w:val="24"/>
          <w:szCs w:val="24"/>
          <w:b w:val="0"/>
          <w:bCs w:val="0"/>
        </w:rPr>
        <w:t xml:space="preserve">Dans son livre Arba'in, Ajari a cité le Prophète (Qlpssl) : " Dieu m'a choisit quelques ministres. "</w:t>
      </w:r>
    </w:p>
    <w:p>
      <w:pPr/>
      <w:r>
        <w:rPr>
          <w:rFonts w:ascii="Arial" w:hAnsi="Arial" w:eastAsia="Arial" w:cs="Arial"/>
          <w:sz w:val="24"/>
          <w:szCs w:val="24"/>
          <w:b w:val="0"/>
          <w:bCs w:val="0"/>
        </w:rPr>
        <w:t xml:space="preserve">Dans l'ouvrage al-Isti'ab les noms des ministres ont été mentionné par l'Imam Ali (as). Ils étaient: Hamzah, Ja'far, Abou Bakr, Ali, Abd ibn Allah Mas'oud, Salman, Ammar ibn Yasir, Houdhayfah, Abou Dhar, Bilal, et Mous'ab. Parmi eux, Salman était de Perse, Bilal d'Abyssinie, et aucun n'étaient Arabes. Ce point accentue l'absence de l'arabisme. D'après le rapport d'ibn Hicham[v][5], " Sohayb ibn Sannan ", prénommé Abou Yahya était Byzantin, Wahshi d'Abyssinie, Abou Kouthba de Perse, Zayd ibn Harithah et Dhou Moukhbir d'Abyssinie, tous étaient les serviteurs non Arabes du Prophète (Qlpssl).</w:t>
      </w:r>
    </w:p>
    <w:p>
      <w:pPr/>
      <w:r>
        <w:rPr>
          <w:rFonts w:ascii="Arial" w:hAnsi="Arial" w:eastAsia="Arial" w:cs="Arial"/>
          <w:sz w:val="24"/>
          <w:szCs w:val="24"/>
          <w:b w:val="0"/>
          <w:bCs w:val="0"/>
        </w:rPr>
        <w:t xml:space="preserve">Pour confirmer cette thèse, la lettre du Prophète (Qlpssl) promettant que si les empereurs non Arabes et les politiciens avaient embrassés l'Islam, il leurs permettrait de gouverner au sein de son gouvernement. Cette promesse appuie l'idée de l'approbation de la présence de gouverneurs non Arabes dans le grand système administratif du gouvernement du Prophète (Qlpssl). La conversion collective de Bazan, le roi de Yémen et de ses fonctionnaires Iraniens à l'Islam confirme cette thèse[vi][6]. Ce processus a aussi été accentué dans le système administratif Alawite dont une personne appelé Shansab, un Iranien de l'ethnie Qouri, a été nommé comme commandant de la région Qour en Hirat[vii][7]. Ceci est la gestion du Prophète (Qlpssl) et l'explication du verset 13 de la Sourate 49, (les appartements) démontrant l'absence du racisme, particulièrement dans l'orientation Arabe en ressources humaines et en emploi dans le système de l'administrative Islamique.</w:t>
      </w:r>
    </w:p>
    <w:p>
      <w:pPr/>
      <w:r>
        <w:rPr>
          <w:rFonts w:ascii="Arial" w:hAnsi="Arial" w:eastAsia="Arial" w:cs="Arial"/>
          <w:sz w:val="24"/>
          <w:szCs w:val="24"/>
          <w:b w:val="0"/>
          <w:bCs w:val="0"/>
        </w:rPr>
        <w:t xml:space="preserve">" ? Humain! Nous vous avons créés à partir d'un mâle et d'une femelle et Nous avons fait de vous des peuples et des tribus afin que vous vous connaissiez entre vous. Le plus noble d'entre vous pour Dieu est le plus pieux. " Si Dieu nous a créés de races et de couleurs différentes ce n'est nullement pour nous diviser. Bien au contraire, l'homme penche plus vers la connaissance d'un autre homme étranger à lui et c'est ce sentiment de curiosité qui nous attire les uns des autres. 2. Ressources Régionales</w:t>
      </w:r>
    </w:p>
    <w:p>
      <w:pPr>
        <w:pStyle w:val="Heading2"/>
      </w:pPr>
      <w:bookmarkStart w:id="10" w:name="_Toc10"/>
      <w:r>
        <w:t>A. La Mecque</w:t>
      </w:r>
      <w:bookmarkEnd w:id="10"/>
    </w:p>
    <w:p>
      <w:pPr/>
      <w:r>
        <w:rPr>
          <w:rFonts w:ascii="Arial" w:hAnsi="Arial" w:eastAsia="Arial" w:cs="Arial"/>
          <w:sz w:val="24"/>
          <w:szCs w:val="24"/>
          <w:b w:val="0"/>
          <w:bCs w:val="0"/>
        </w:rPr>
        <w:t xml:space="preserve">Cette ville est considérée comme la ville natale de l'Islam et du Noble Prophète (Qlpssl). Il aimait beaucoup ce lieu. Les commentateurs coraniques affirment qu'après avoir quitté la Mecque pour Médine, le Noble Prophète(Qlpssl) arriva à Jouhfah.</w:t>
      </w:r>
    </w:p>
    <w:p>
      <w:pPr/>
      <w:r>
        <w:rPr>
          <w:rFonts w:ascii="Arial" w:hAnsi="Arial" w:eastAsia="Arial" w:cs="Arial"/>
          <w:sz w:val="24"/>
          <w:szCs w:val="24"/>
          <w:b w:val="0"/>
          <w:bCs w:val="0"/>
        </w:rPr>
        <w:t xml:space="preserve">Là, dès qu'il se rappela de sa ville natale, les expressions de son visage s'attristèrent. L'ange Gabriel a été envoyé pour lui dire :</w:t>
      </w:r>
    </w:p>
    <w:p>
      <w:pPr/>
      <w:r>
        <w:rPr>
          <w:rFonts w:ascii="Arial" w:hAnsi="Arial" w:eastAsia="Arial" w:cs="Arial"/>
          <w:sz w:val="24"/>
          <w:szCs w:val="24"/>
          <w:b w:val="0"/>
          <w:bCs w:val="0"/>
        </w:rPr>
        <w:t xml:space="preserve">"? Mohammad!, Dieu Exalté te salue et a dit: " Ne sois pas triste au sujet de ton départ de la Mecque; sûrement ta conquête sera avec pleine de victoires, de respects et de vénérations "[viii][8]. Cependant, la Mecque n'est pas devenu une ville privilégiée ou une ressource pour le système administratif Islamique. C'est dû aux valeurs de la Mecque et n'ont pas à sa population restreinte :</w:t>
      </w:r>
    </w:p>
    <w:p>
      <w:pPr/>
      <w:r>
        <w:rPr>
          <w:rFonts w:ascii="Arial" w:hAnsi="Arial" w:eastAsia="Arial" w:cs="Arial"/>
          <w:sz w:val="24"/>
          <w:szCs w:val="24"/>
          <w:b w:val="0"/>
          <w:bCs w:val="0"/>
        </w:rPr>
        <w:t xml:space="preserve">"سواءً العاكف فيه و الباد"[ix][9]</w:t>
      </w:r>
    </w:p>
    <w:p>
      <w:pPr/>
      <w:r>
        <w:rPr>
          <w:rFonts w:ascii="Arial" w:hAnsi="Arial" w:eastAsia="Arial" w:cs="Arial"/>
          <w:sz w:val="24"/>
          <w:szCs w:val="24"/>
          <w:b w:val="0"/>
          <w:bCs w:val="0"/>
        </w:rPr>
        <w:t xml:space="preserve">" La Mosquée Sacrée que Nous avons fait pour les gens aussi bien les résidents que ceux de passage "</w:t>
      </w:r>
    </w:p>
    <w:p>
      <w:pPr/>
      <w:r>
        <w:rPr>
          <w:rFonts w:ascii="Arial" w:hAnsi="Arial" w:eastAsia="Arial" w:cs="Arial"/>
          <w:sz w:val="24"/>
          <w:szCs w:val="24"/>
          <w:b w:val="0"/>
          <w:bCs w:val="0"/>
        </w:rPr>
        <w:t xml:space="preserve">Cette phrase citée provient du verset ci-dessous :</w:t>
      </w:r>
    </w:p>
    <w:p>
      <w:pPr/>
      <w:r>
        <w:rPr>
          <w:rFonts w:ascii="Arial" w:hAnsi="Arial" w:eastAsia="Arial" w:cs="Arial"/>
          <w:sz w:val="24"/>
          <w:szCs w:val="24"/>
          <w:b w:val="0"/>
          <w:bCs w:val="0"/>
        </w:rPr>
        <w:t xml:space="preserve">"و ما لهم الّا يعذّبهم اللَّه و هم يصدّون عن المسجد الحرام و ما كانوا اولياءه ان اولياءه الّا المتقون"[x][10]</w:t>
      </w:r>
    </w:p>
    <w:p>
      <w:pPr/>
      <w:r>
        <w:rPr>
          <w:rFonts w:ascii="Arial" w:hAnsi="Arial" w:eastAsia="Arial" w:cs="Arial"/>
          <w:sz w:val="24"/>
          <w:szCs w:val="24"/>
          <w:b w:val="0"/>
          <w:bCs w:val="0"/>
        </w:rPr>
        <w:t xml:space="preserve">" Et qu'ont-ils donc pour que Dieu ne les soumette pas au supplice alors qu'ils repoussent (les gens) loin de la Mosquée sacrée dont ils ne sont nullement les dignes protecteurs car ses seuls vrais protecteurs sont les gens pieux ? "</w:t>
      </w:r>
    </w:p>
    <w:p>
      <w:pPr/>
      <w:r>
        <w:rPr>
          <w:rFonts w:ascii="Arial" w:hAnsi="Arial" w:eastAsia="Arial" w:cs="Arial"/>
          <w:sz w:val="24"/>
          <w:szCs w:val="24"/>
          <w:b w:val="0"/>
          <w:bCs w:val="0"/>
        </w:rPr>
        <w:t xml:space="preserve">Ce verset a été révélé pour ceux qui pensaient que :</w:t>
      </w:r>
    </w:p>
    <w:p>
      <w:pPr/>
      <w:r>
        <w:rPr>
          <w:rFonts w:ascii="Arial" w:hAnsi="Arial" w:eastAsia="Arial" w:cs="Arial"/>
          <w:sz w:val="24"/>
          <w:szCs w:val="24"/>
          <w:b w:val="0"/>
          <w:bCs w:val="0"/>
        </w:rPr>
        <w:t xml:space="preserve">"نحن ولاة البيت و الحرم فنمنع من نشاء و ندخل من نشاء"[xi][11]</w:t>
      </w:r>
    </w:p>
    <w:p>
      <w:pPr/>
      <w:r>
        <w:rPr>
          <w:rFonts w:ascii="Arial" w:hAnsi="Arial" w:eastAsia="Arial" w:cs="Arial"/>
          <w:sz w:val="24"/>
          <w:szCs w:val="24"/>
          <w:b w:val="0"/>
          <w:bCs w:val="0"/>
        </w:rPr>
        <w:t xml:space="preserve">" Nous sommes les propriétaires et gardiens des lieux sacrés de la Mecque, et qui permettent aux gens d'entrer ou pas. "</w:t>
      </w:r>
    </w:p>
    <w:p>
      <w:pPr/>
      <w:r>
        <w:rPr>
          <w:rFonts w:ascii="Arial" w:hAnsi="Arial" w:eastAsia="Arial" w:cs="Arial"/>
          <w:sz w:val="24"/>
          <w:szCs w:val="24"/>
          <w:b w:val="0"/>
          <w:bCs w:val="0"/>
        </w:rPr>
        <w:t xml:space="preserve">Le grand philosophe Ayatollah Motahari a commenté un événement intéressant dans une note en bas de page du verset; il a dit: " Un jour, les gardiens voulaient étendre le territoire de la Mosquée Sacrée; certains ont dit: " Nous posséderons les maisons environnantes par la force et ensuite nous les détruirons. Les juristes Sunnites ont dit que l'approbation des propriétaires de ces maisons est obligatoire ". Ils sont allés voir l'Imam al-Baqir (Qlpssl). L'Imam a déclaré " Est-ce que la Ka'ba a été construite et par la suite les habitants se sont installés ou est-ce que les gens se sont installés en premier lieu ensuite la Ka'ba a été construite? ?tant donné que c'est la première mosquée construite avant l'arrivée des gens, le droit de la Ka'ba et de la Mosquée Sacrée doivent être préservés. Les gens sont libres de posséder une terre tant que cela n'endommage pas la Ka'ba et la Mosquée Sacrée. "[xii][12]</w:t>
      </w:r>
    </w:p>
    <w:p>
      <w:pPr/>
      <w:r>
        <w:rPr>
          <w:rFonts w:ascii="Arial" w:hAnsi="Arial" w:eastAsia="Arial" w:cs="Arial"/>
          <w:sz w:val="24"/>
          <w:szCs w:val="24"/>
          <w:b w:val="0"/>
          <w:bCs w:val="0"/>
        </w:rPr>
        <w:t xml:space="preserve">Les honneurs attribués à la Mecque et la Mosquée Sacrée peuvent être controversés d'après d'autres exemples. ? titre d'exemple lorsque Abbas, l'oncle paternel du Noble Prophète, s'est considéré étant l'unique personne ayant le droit de servir de l'eau aux pèlerins et a prétendu que cette action était excellente et privilégiée. Talhah ibn Shaybah était le gardien de la Ka'ba et détenait les clés. Ces deux personnes se sont considérés supérieure à l'Imam Ali, le Commandant des croyants (Qlpssl). Son excellence a répondu: " Je suis supérieur à vous, grâce à ma lutte sur le chemin de Dieu "[xiii][13]. Alors ce verset a été révélé:</w:t>
      </w:r>
    </w:p>
    <w:p>
      <w:pPr/>
      <w:r>
        <w:rPr>
          <w:rFonts w:ascii="Arial" w:hAnsi="Arial" w:eastAsia="Arial" w:cs="Arial"/>
          <w:sz w:val="24"/>
          <w:szCs w:val="24"/>
          <w:b w:val="0"/>
          <w:bCs w:val="0"/>
        </w:rPr>
        <w:t xml:space="preserve">"أجعلتم سقاية الحاج و عمارة المسجد الحرام كمَن آمن بالله و اليوم الآخر و جاهد في سبيل اللَّه لا يستَوُون عنداللَّه و اللَّه لا يهدي القوم الظالمين"[xiv][14]</w:t>
      </w:r>
    </w:p>
    <w:p>
      <w:pPr/>
      <w:r>
        <w:rPr>
          <w:rFonts w:ascii="Arial" w:hAnsi="Arial" w:eastAsia="Arial" w:cs="Arial"/>
          <w:sz w:val="24"/>
          <w:szCs w:val="24"/>
          <w:b w:val="0"/>
          <w:bCs w:val="0"/>
        </w:rPr>
        <w:t xml:space="preserve">" Avez-vous estimé que le fait d'assurer l'eau au pèlerin et d'entretenir la Mosquée Sacrée équivalait à celui qui a cru à Dieu et au Jour dernier et qui a combattu sur le chemin de Dieu ? Il n'ont pas la même valeur auprès de Dieu et Dieu ne guide pas la gent injuste."</w:t>
      </w:r>
    </w:p>
    <w:p>
      <w:pPr/>
      <w:r>
        <w:rPr>
          <w:rFonts w:ascii="Arial" w:hAnsi="Arial" w:eastAsia="Arial" w:cs="Arial"/>
          <w:sz w:val="24"/>
          <w:szCs w:val="24"/>
          <w:b w:val="0"/>
          <w:bCs w:val="0"/>
        </w:rPr>
        <w:t xml:space="preserve">Le Noble Prophète (Qlpssl) n'a pas choisi la Mecque comme le centre de son gouvernement et centre de décision. Dans sa liste des ministres mentionnée précédemment, la responsabilité des Mecquois et des non Mecquois est égale. Parmi les gouverneurs du Noble Prophète (Qlpssl), dix sont du Yémen, un de Médine, et six de la Mecque, incluant Itab ibn Usayd qui a été sélectionné comme le gouverneur de la Mecque pas à cause de son origine ethnique Mecquoise mais parce qu'il est né sur place. (Ce critère sera étudié plus tard). Un autre Mecquois était Abou Soufyan, le gouverneur de Najran, nommé à cause du critère (مؤلفه قلوبهم) ceux dont les coeurs seront réconciliés, pas seulement à cause de son origine Mecquoise. Par conséquent, la Mecque avec sa grande importance n'a pas été sélectionnée par sa supériorité ou son privilège comme centre du gouvernement et des dirigeants et ministres. Cette procédure du Noble Prophète (Qlpssl) en tant que dirigeant Islamique et gouverneur est une tentative d'éliminer le favoritisme et le patriotisme parmi les gens de la Mecque.</w:t>
      </w:r>
    </w:p>
    <w:p>
      <w:pPr>
        <w:pStyle w:val="Heading2"/>
      </w:pPr>
      <w:bookmarkStart w:id="11" w:name="_Toc11"/>
      <w:r>
        <w:t>B. Médine</w:t>
      </w:r>
      <w:bookmarkEnd w:id="11"/>
    </w:p>
    <w:p>
      <w:pPr/>
      <w:r>
        <w:rPr>
          <w:rFonts w:ascii="Arial" w:hAnsi="Arial" w:eastAsia="Arial" w:cs="Arial"/>
          <w:sz w:val="24"/>
          <w:szCs w:val="24"/>
          <w:b w:val="0"/>
          <w:bCs w:val="0"/>
        </w:rPr>
        <w:t xml:space="preserve">Cette importante ville est le centre du gouvernement du Noble Prophète (Qlpssl) et compte comme la capitale de la foi ou de la maison du Noble Prophète (Qlpssl). Cependant, être un Médinois n'était pas un privilège dans le système administratif du Noble Prophète. Parmi les ministres du Noble Prophète (Qlpssl) il y avait un Médinois nommé Abd Allah Mas'oud (si Ammar était de Médine originairement, il aurait aussi été ajouté à la liste.) Parmi les gouverneurs seulement Ziyad ibn Loubayd Ansari était de Médine. De plus, être des Ansar (Assistants) était un privilège, il sera expliqué plus tard pourquoi; être un Ansar était différent d'un Médinois.</w:t>
      </w:r>
    </w:p>
    <w:p>
      <w:pPr>
        <w:pStyle w:val="Heading2"/>
      </w:pPr>
      <w:bookmarkStart w:id="12" w:name="_Toc12"/>
      <w:r>
        <w:t>3. Ressources tribales (Qorayshite &amp;…)</w:t>
      </w:r>
      <w:bookmarkEnd w:id="12"/>
    </w:p>
    <w:p>
      <w:pPr/>
      <w:r>
        <w:rPr>
          <w:rFonts w:ascii="Arial" w:hAnsi="Arial" w:eastAsia="Arial" w:cs="Arial"/>
          <w:sz w:val="24"/>
          <w:szCs w:val="24"/>
          <w:b w:val="0"/>
          <w:bCs w:val="0"/>
        </w:rPr>
        <w:t xml:space="preserve">Le Qorayshite est le nom d'une tribu d'hommes honorables tel que Nadhr ibn Kitanah. Cette tribu est nommée " Qorayshite " parce que ses membres se sont regroupés au Haram (lieux sacrés de la Mecque).</w:t>
      </w:r>
    </w:p>
    <w:p>
      <w:pPr/>
      <w:r>
        <w:rPr>
          <w:rFonts w:ascii="Arial" w:hAnsi="Arial" w:eastAsia="Arial" w:cs="Arial"/>
          <w:sz w:val="24"/>
          <w:szCs w:val="24"/>
          <w:b w:val="0"/>
          <w:bCs w:val="0"/>
        </w:rPr>
        <w:t xml:space="preserve">Les Omayyades, les Alawites et les Abbassides étaient des " Qorayshites ".</w:t>
      </w:r>
    </w:p>
    <w:p>
      <w:pPr/>
      <w:r>
        <w:rPr>
          <w:rFonts w:ascii="Arial" w:hAnsi="Arial" w:eastAsia="Arial" w:cs="Arial"/>
          <w:sz w:val="24"/>
          <w:szCs w:val="24"/>
          <w:b w:val="0"/>
          <w:bCs w:val="0"/>
        </w:rPr>
        <w:t xml:space="preserve">Le Noble Prophète (Qlpssl) était aussi " Qorayshite ". Un grand honneur a été attribué à cette tribu. Concernant le parti pris enraciné dans la communauté Arabe pour ses familles et tribus, tout était de sorte qu'il soit considéré prioritaire et supérieur. Le Saint Coran reconnut les tribus et races comme seulement causes d'appartenance. Par exemple, deux personnes ayant les mêmes noms sont distinguées par leurs tribus et races[xv][15] comme Zayd de Tamim et Zayd le Qorayshite. Sans cette distinction, le système de vie serait interrompu, donc les tribus et races ne sont pas honorifiques[xvi][16]. Zahri l'a rapporté le jour de la conquête de la Mecque lorsque le Noble Prophète (Qlpssl) a marqué al-Aws et des tribus d'al-Khazraj comme des Immigrés spéciaux. En fait, le Noble Prophète (Qlpssl) a tenu la promesse Divine :</w:t>
      </w:r>
    </w:p>
    <w:p>
      <w:pPr/>
      <w:r>
        <w:rPr>
          <w:rFonts w:ascii="Arial" w:hAnsi="Arial" w:eastAsia="Arial" w:cs="Arial"/>
          <w:sz w:val="24"/>
          <w:szCs w:val="24"/>
          <w:b w:val="0"/>
          <w:bCs w:val="0"/>
        </w:rPr>
        <w:t xml:space="preserve">"و جعلناكم شعوباً و قبائل لتعارفوا"[xvii][17]</w:t>
      </w:r>
    </w:p>
    <w:p>
      <w:pPr/>
      <w:r>
        <w:rPr>
          <w:rFonts w:ascii="Arial" w:hAnsi="Arial" w:eastAsia="Arial" w:cs="Arial"/>
          <w:sz w:val="24"/>
          <w:szCs w:val="24"/>
          <w:b w:val="0"/>
          <w:bCs w:val="0"/>
        </w:rPr>
        <w:t xml:space="preserve">" … et Nous avons fait de vous des peuples et des tribus afin que vous vous connaissiez entre vous. "</w:t>
      </w:r>
    </w:p>
    <w:p>
      <w:pPr/>
      <w:r>
        <w:rPr>
          <w:rFonts w:ascii="Arial" w:hAnsi="Arial" w:eastAsia="Arial" w:cs="Arial"/>
          <w:sz w:val="24"/>
          <w:szCs w:val="24"/>
          <w:b w:val="0"/>
          <w:bCs w:val="0"/>
        </w:rPr>
        <w:t xml:space="preserve">Après la conquête de la Mecque, le Noble Prophète (Qlpssl) a déclaré :</w:t>
      </w:r>
    </w:p>
    <w:p>
      <w:pPr/>
      <w:r>
        <w:rPr>
          <w:rFonts w:ascii="Arial" w:hAnsi="Arial" w:eastAsia="Arial" w:cs="Arial"/>
          <w:sz w:val="24"/>
          <w:szCs w:val="24"/>
          <w:b w:val="0"/>
          <w:bCs w:val="0"/>
        </w:rPr>
        <w:t xml:space="preserve">"ايها الناس ان اللَّه قد اذهب عنكم نخوة الجاهلية و تفاخرها بآباءها، الا انكم من آدم و آدم من طين، الا خير عباداللّه عبد اتقاه"[xviii][18]</w:t>
      </w:r>
    </w:p>
    <w:p>
      <w:pPr/>
      <w:r>
        <w:rPr>
          <w:rFonts w:ascii="Arial" w:hAnsi="Arial" w:eastAsia="Arial" w:cs="Arial"/>
          <w:sz w:val="24"/>
          <w:szCs w:val="24"/>
          <w:b w:val="0"/>
          <w:bCs w:val="0"/>
        </w:rPr>
        <w:t xml:space="preserve">" ? Humains! Certes, Dieu vous a éloigné de la fierté et de l'arrogance du temps de de l'Ignorance. Vous êtes tous de la descendance d'Adam qui a été créé de terre. Le plus noble d'entre vous pour Dieu est le plus pieux. "</w:t>
      </w:r>
    </w:p>
    <w:p>
      <w:pPr/>
      <w:r>
        <w:rPr>
          <w:rFonts w:ascii="Arial" w:hAnsi="Arial" w:eastAsia="Arial" w:cs="Arial"/>
          <w:sz w:val="24"/>
          <w:szCs w:val="24"/>
          <w:b w:val="0"/>
          <w:bCs w:val="0"/>
        </w:rPr>
        <w:t xml:space="preserve">Mais il y a un problème avec six gouverneurs " Qorayshites " des dix-sept et huit ministres Qorayshites des quatorze. Ces gens étaient aussi des juges et étaient nommés pour des postes officiels dans le gouvernement du Noble Prophète (Qlpssl). Considère-t-on ceci comme une supériorité des Qorayshites? On devrait mentionné que la présence notable des Qorayshites a été attribuée au même titre des Immigrés, ceux dont les coeurs seront réconciliés, et des Bani Hachim; un Qorayshite n'avait aucun privilège tel que mentionné plus tôt. (Ceux-ci seront discutés en détails). Un hadith du Noble Prophète (Qlpssl) a affirmé:</w:t>
      </w:r>
    </w:p>
    <w:p>
      <w:pPr/>
      <w:r>
        <w:rPr>
          <w:rFonts w:ascii="Arial" w:hAnsi="Arial" w:eastAsia="Arial" w:cs="Arial"/>
          <w:sz w:val="24"/>
          <w:szCs w:val="24"/>
          <w:b w:val="0"/>
          <w:bCs w:val="0"/>
        </w:rPr>
        <w:t xml:space="preserve">"قدموا قريشاً و لا تقدّموها و تعلّموا من قريش و لاتعلموها" [xix][19]</w:t>
      </w:r>
    </w:p>
    <w:p>
      <w:pPr/>
      <w:r>
        <w:rPr>
          <w:rFonts w:ascii="Arial" w:hAnsi="Arial" w:eastAsia="Arial" w:cs="Arial"/>
          <w:sz w:val="24"/>
          <w:szCs w:val="24"/>
          <w:b w:val="0"/>
          <w:bCs w:val="0"/>
        </w:rPr>
        <w:t xml:space="preserve">" Donne la préférence à un Qorayshite et n'ose pas l'avancer; apprend d'un Qorayshite et ne leur enseigne pas n'importe quoi ". Il y a aussi un récit semblable rapporté de l'Imam Ali (Qlpssl).</w:t>
      </w:r>
    </w:p>
    <w:p>
      <w:pPr/>
      <w:r>
        <w:rPr>
          <w:rFonts w:ascii="Arial" w:hAnsi="Arial" w:eastAsia="Arial" w:cs="Arial"/>
          <w:sz w:val="24"/>
          <w:szCs w:val="24"/>
          <w:b w:val="0"/>
          <w:bCs w:val="0"/>
        </w:rPr>
        <w:t xml:space="preserve">[xx][20]</w:t>
      </w:r>
    </w:p>
    <w:p>
      <w:pPr/>
      <w:r>
        <w:rPr>
          <w:rFonts w:ascii="Arial" w:hAnsi="Arial" w:eastAsia="Arial" w:cs="Arial"/>
          <w:sz w:val="24"/>
          <w:szCs w:val="24"/>
          <w:b w:val="0"/>
          <w:bCs w:val="0"/>
        </w:rPr>
        <w:t xml:space="preserve">La réponse à ces doutes peut être résumée comme suit:</w:t>
      </w:r>
    </w:p>
    <w:p>
      <w:pPr/>
      <w:r>
        <w:rPr>
          <w:rFonts w:ascii="Arial" w:hAnsi="Arial" w:eastAsia="Arial" w:cs="Arial"/>
          <w:sz w:val="24"/>
          <w:szCs w:val="24"/>
          <w:b w:val="0"/>
          <w:bCs w:val="0"/>
        </w:rPr>
        <w:t xml:space="preserve">Premièrement : Ces hadiths sont invalides due à leurs chaînes de transmissions.</w:t>
      </w:r>
    </w:p>
    <w:p>
      <w:pPr/>
      <w:r>
        <w:rPr>
          <w:rFonts w:ascii="Arial" w:hAnsi="Arial" w:eastAsia="Arial" w:cs="Arial"/>
          <w:sz w:val="24"/>
          <w:szCs w:val="24"/>
          <w:b w:val="0"/>
          <w:bCs w:val="0"/>
        </w:rPr>
        <w:t xml:space="preserve">Deuxièmement : Les hadiths sont réfutés par la supériorité de Houdhayfah Yamani, un non Qorayshite, nommé par le Noble Prophète (Qlpssl) comme imam de la prière bien que ses compagnons fussent tous des Qorayshites.</w:t>
      </w:r>
    </w:p>
    <w:p>
      <w:pPr/>
      <w:r>
        <w:rPr>
          <w:rFonts w:ascii="Arial" w:hAnsi="Arial" w:eastAsia="Arial" w:cs="Arial"/>
          <w:sz w:val="24"/>
          <w:szCs w:val="24"/>
          <w:b w:val="0"/>
          <w:bCs w:val="0"/>
        </w:rPr>
        <w:t xml:space="preserve">Troisièmement: Par Hachémite, nous signifions une tribu spéciale mais pas tous " les Qorayshites ", surtout lorsque nous savons que les Qorayshites dérangeaient, expulsaient et combattaient le Noble Prophète (Qlpssl). Comment est-t-il possible que les " Qorayshites " soient supérieurs et prioritaires à tous et personne ne devrait leur enseigner quoique soit?</w:t>
      </w:r>
    </w:p>
    <w:p>
      <w:pPr/>
      <w:r>
        <w:rPr>
          <w:rFonts w:ascii="Arial" w:hAnsi="Arial" w:eastAsia="Arial" w:cs="Arial"/>
          <w:sz w:val="24"/>
          <w:szCs w:val="24"/>
          <w:b w:val="0"/>
          <w:bCs w:val="0"/>
        </w:rPr>
        <w:t xml:space="preserve">Quatrièmement: Il contredit le verset 13 de la Sourate 49.</w:t>
      </w:r>
    </w:p>
    <w:p>
      <w:pPr/>
      <w:r>
        <w:rPr>
          <w:rFonts w:ascii="Arial" w:hAnsi="Arial" w:eastAsia="Arial" w:cs="Arial"/>
          <w:sz w:val="24"/>
          <w:szCs w:val="24"/>
          <w:b w:val="0"/>
          <w:bCs w:val="0"/>
        </w:rPr>
        <w:t xml:space="preserve">Cinquièmement: Il contredit aussi un autre récit du Noble Prophète (Qlpssl) :</w:t>
      </w:r>
    </w:p>
    <w:p>
      <w:pPr/>
      <w:r>
        <w:rPr>
          <w:rFonts w:ascii="Arial" w:hAnsi="Arial" w:eastAsia="Arial" w:cs="Arial"/>
          <w:sz w:val="24"/>
          <w:szCs w:val="24"/>
          <w:b w:val="0"/>
          <w:bCs w:val="0"/>
        </w:rPr>
        <w:t xml:space="preserve">"لا حسب لقرشي و لا عربي الّا بالتواضع" [xxi][21]</w:t>
      </w:r>
    </w:p>
    <w:p>
      <w:pPr/>
      <w:r>
        <w:rPr>
          <w:rFonts w:ascii="Arial" w:hAnsi="Arial" w:eastAsia="Arial" w:cs="Arial"/>
          <w:sz w:val="24"/>
          <w:szCs w:val="24"/>
          <w:b w:val="0"/>
          <w:bCs w:val="0"/>
        </w:rPr>
        <w:t xml:space="preserve">N.B : ? propos de la question précédente, la reconnaissance du tribalisme qui a été manifesté en ce qui concerne le Noble Prophète (Qlpssl) comme le " Qorayshisme " était très clair au début de l'Islam et tout le monde était connu par sa tribu. L'Imam al-Sadiq (Qlpssl) a dit : " Les tribus sont ceux à qui les pères et les ancêtres sont attribués. "[xxii][22]</w:t>
      </w:r>
    </w:p>
    <w:p>
      <w:pPr/>
      <w:r>
        <w:rPr>
          <w:rFonts w:ascii="Arial" w:hAnsi="Arial" w:eastAsia="Arial" w:cs="Arial"/>
          <w:sz w:val="24"/>
          <w:szCs w:val="24"/>
          <w:b w:val="0"/>
          <w:bCs w:val="0"/>
        </w:rPr>
        <w:t xml:space="preserve">Même de nos jours une telle relation peut être trouvée dans la maison ou les familles avec un nom commençant par le mot Al (descendant de) lequel est utilisé dans les pays du Golfe Persique actuellement, comme dans Al Saoud, Al Nihyyan, Al Sabah qui peut être traduit comme une maison ou de la famille de. D'après ceci, quand le Qorayshisme et le tribalisme sont rejetés, l'origine du membre de la maison ou de sa descendance sera disparu.</w:t>
      </w:r>
    </w:p>
    <w:p>
      <w:pPr>
        <w:pStyle w:val="Heading2"/>
      </w:pPr>
      <w:bookmarkStart w:id="13" w:name="_Toc13"/>
      <w:r>
        <w:t>4. Les Ressources généalogiques</w:t>
      </w:r>
      <w:bookmarkEnd w:id="13"/>
    </w:p>
    <w:p>
      <w:pPr>
        <w:pStyle w:val="Heading2"/>
      </w:pPr>
      <w:bookmarkStart w:id="14" w:name="_Toc14"/>
      <w:r>
        <w:t>A. Les Hachémites</w:t>
      </w:r>
      <w:bookmarkEnd w:id="14"/>
    </w:p>
    <w:p>
      <w:pPr/>
      <w:r>
        <w:rPr>
          <w:rFonts w:ascii="Arial" w:hAnsi="Arial" w:eastAsia="Arial" w:cs="Arial"/>
          <w:sz w:val="24"/>
          <w:szCs w:val="24"/>
          <w:b w:val="0"/>
          <w:bCs w:val="0"/>
        </w:rPr>
        <w:t xml:space="preserve">Hachim Ibn Abd ibn Manaf ibn Qoussay ibn Kilab Mourrah est l'ancêtre de la famille de Hachim, un des aïeux du Noble Prophète (Qlpssl) et un grand et célèbre homme des Qorayshite de son temps. Son nom était Amrou et son épithète Hachim. Les Hachémites sont ses enfants et sa descendance, et le Noble Prophète (Qlpssl) appartient également à cette dynastie. Les Hachémites sont divisés en deux clans appelés les Alawites et les Abbasides. Ces gens étaient responsables pour la garde de la Ka'ba.[xxiii][23] Les Hachémites sont l'une des branches les plus importantes des Qorayshites. Cependant, le Noble Prophète (Qlpssl) leur a dit : " ? descendance de Hashim et d'Abd al-Muttalib! Je suis le Messager de Dieu envoyé pour vous; nos relations amoureuses et affectueuses sont inséparable entre vous et moi, mais ne vous appuyez pas à notre lien de parenté le jour de la Résurrection. Sachez que mon affection parmi vous et les autres seront qu'avec les plus pieux, et ma relation n'aura aucun avantage le jour de la Résurrection à ceux qui auront de grands péchés. Ce jour, je ne serai incapable de faire quoique ce soit pour vous, et tout le monde sera responsable de ses propres actions. "[xxiv][24]</w:t>
      </w:r>
    </w:p>
    <w:p>
      <w:pPr/>
      <w:r>
        <w:rPr>
          <w:rFonts w:ascii="Arial" w:hAnsi="Arial" w:eastAsia="Arial" w:cs="Arial"/>
          <w:sz w:val="24"/>
          <w:szCs w:val="24"/>
          <w:b w:val="0"/>
          <w:bCs w:val="0"/>
        </w:rPr>
        <w:t xml:space="preserve">Ces remarques ont été mentionnées pour annuler et exclure toute illusion de privilèges causé par le lien de parenté avec le Noble Prophète (Qlpssl). Certes, les Hachémites étaient les meilleurs parmi la tribu des Qorayshites qui n'ont pas fait souffrir le Noble Prophète (Qlpssl) à l'exception d'Abou Lahab, l'oncle paternel du Noble Prophète (Qlpssl) homme maudit d'après le Saint Coran.</w:t>
      </w:r>
    </w:p>
    <w:p>
      <w:pPr/>
      <w:r>
        <w:rPr>
          <w:rFonts w:ascii="Arial" w:hAnsi="Arial" w:eastAsia="Arial" w:cs="Arial"/>
          <w:sz w:val="24"/>
          <w:szCs w:val="24"/>
          <w:b w:val="0"/>
          <w:bCs w:val="0"/>
        </w:rPr>
        <w:t xml:space="preserve">Il y avait cinq Hachémites parmi les ministres du Noble Prophète (Qlpssl), Ali, Ja'far, Hamzah, etc.</w:t>
      </w:r>
    </w:p>
    <w:p>
      <w:pPr/>
      <w:r>
        <w:rPr>
          <w:rFonts w:ascii="Arial" w:hAnsi="Arial" w:eastAsia="Arial" w:cs="Arial"/>
          <w:sz w:val="24"/>
          <w:szCs w:val="24"/>
          <w:b w:val="0"/>
          <w:bCs w:val="0"/>
        </w:rPr>
        <w:t xml:space="preserve">Ils ont été nommés comme ministres dû à leur compétence, pas à leur lien de parenté. Pour que le Noble Prophète (Qlpssl) détruit l'illusion de lien de parenté, il a placé sa famille au front durant les combats. Dans une lettre à Mo'awiyah, l'Imam Ali, Commandant des croyants, a écrit : " Lorsque Dieu a ordonné de combattre les mécréants et le combat fut difficile, dans une telle situation, les gens furent effrayé, le Noble Prophète (Qlpssl) envoya sa famille au front et grâce à leurs aides les compagnons et soldats ont été protégés par des épée et des lances. Ainsi Oubayd ibn Harith ibn Abd al-Mottalib, le cousin du Noble Prophète (Qlpssl), Hamzah l'oncle paternel du Noble Prophète (Qlpssl) et Ja'far mon frère, sont tous décédés durant les batailles de Badr, Ohoud et Mo'tah. "[xxv][25]</w:t>
      </w:r>
    </w:p>
    <w:p>
      <w:pPr/>
      <w:r>
        <w:rPr>
          <w:rFonts w:ascii="Arial" w:hAnsi="Arial" w:eastAsia="Arial" w:cs="Arial"/>
          <w:sz w:val="24"/>
          <w:szCs w:val="24"/>
          <w:b w:val="0"/>
          <w:bCs w:val="0"/>
        </w:rPr>
        <w:t xml:space="preserve">Abbas, l'oncle du Noble Prophète (Qlpssl) et l'Imam Ali (Qlpssl), son cousin et gendre, ont été sollicités comme gardiens de la Ka'ba. Le Noble Prophète (Qlpssl) n'a pas accepté et a dit:</w:t>
      </w:r>
    </w:p>
    <w:p>
      <w:pPr/>
      <w:r>
        <w:rPr>
          <w:rFonts w:ascii="Arial" w:hAnsi="Arial" w:eastAsia="Arial" w:cs="Arial"/>
          <w:sz w:val="24"/>
          <w:szCs w:val="24"/>
          <w:b w:val="0"/>
          <w:bCs w:val="0"/>
        </w:rPr>
        <w:t xml:space="preserve">"ان اللَّه يأمركم ان تؤدّوا الامانات الي اهلها" [xxvi][26]</w:t>
      </w:r>
    </w:p>
    <w:p>
      <w:pPr/>
      <w:r>
        <w:rPr>
          <w:rFonts w:ascii="Arial" w:hAnsi="Arial" w:eastAsia="Arial" w:cs="Arial"/>
          <w:sz w:val="24"/>
          <w:szCs w:val="24"/>
          <w:b w:val="0"/>
          <w:bCs w:val="0"/>
        </w:rPr>
        <w:t xml:space="preserve">" Certes, Dieu vous ordonne de restituer les dépôts à leurs ayants-droit "</w:t>
      </w:r>
    </w:p>
    <w:p>
      <w:pPr/>
      <w:r>
        <w:rPr>
          <w:rFonts w:ascii="Arial" w:hAnsi="Arial" w:eastAsia="Arial" w:cs="Arial"/>
          <w:sz w:val="24"/>
          <w:szCs w:val="24"/>
          <w:b w:val="0"/>
          <w:bCs w:val="0"/>
        </w:rPr>
        <w:t xml:space="preserve">L'ayant-droit était Othman ibn Talhah qui est le vrai héritier de cette tâche.[xxvii][27]</w:t>
      </w:r>
    </w:p>
    <w:p>
      <w:pPr/>
      <w:r>
        <w:rPr>
          <w:rFonts w:ascii="Arial" w:hAnsi="Arial" w:eastAsia="Arial" w:cs="Arial"/>
          <w:sz w:val="24"/>
          <w:szCs w:val="24"/>
          <w:b w:val="0"/>
          <w:bCs w:val="0"/>
        </w:rPr>
        <w:t xml:space="preserve">De plus, l'Imam Ali (Qlpssl) a nommé trois fils de Abbas, Qatham, Abdollah, et ObaydAllah comme gouverneurs de la Mecque, de Bassora, et de Bahrain. Cependant, il les a critiqué en certaines circonstances.[xxviii][28] L'Imam Ali (Qlpssl) a également placé l'Imam al-Hassan (Qlpssl) comme juge et commandant militaire et l'a envoyé comme son émissaire à Koufa.[xxix][29] Cependant, l'Imam Ali a affirmé que même si al-Hassan (Qlpssl) et al-Hossein (Qlpssl) commettaient une chose répréhensible, ils seront punis[xxx][30], et il a ajouté: " Choisir al-Hassan et al-Hossein comme mes agents ne signifie pas une différence entre les descendants d'Ali et de Fatimah, c'est Dieu favorisant le Noble Prophète (Qlpssl) ainsi que le respect pour son haut niveau ayant choisi sa parenté. "[xxxi][31]</w:t>
      </w:r>
    </w:p>
    <w:p>
      <w:pPr/>
      <w:r>
        <w:rPr>
          <w:rFonts w:ascii="Arial" w:hAnsi="Arial" w:eastAsia="Arial" w:cs="Arial"/>
          <w:sz w:val="24"/>
          <w:szCs w:val="24"/>
          <w:b w:val="0"/>
          <w:bCs w:val="0"/>
        </w:rPr>
        <w:t xml:space="preserve">Nommer les Hachémites n'est pas considéré comme népotisme mais plutôt une faveur de Dieu et de son Messager. Donc l'Imam Ali (Qlpssl) et le Noble Prophète (Qlpssl) ont maintenu une sorte de balance dans leur relation avec les Hachémites, en les respectant et leur offrant de hauts postes. Cependant, ils les critiquaient et ne les exemptaient pas de leurs actions répréhensives. Les Hachémites en réponses protégèrent le Noble Prophète (Qlpssl), surtout Hamzah et Ja'far dont l'Imam Ali a les a décrit : " Si ces deux restaient vivants, j'aurais certainement vaincu ".[xxxii][32]</w:t>
      </w:r>
    </w:p>
    <w:p>
      <w:pPr/>
      <w:r>
        <w:rPr>
          <w:rFonts w:ascii="Arial" w:hAnsi="Arial" w:eastAsia="Arial" w:cs="Arial"/>
          <w:sz w:val="24"/>
          <w:szCs w:val="24"/>
          <w:b w:val="0"/>
          <w:bCs w:val="0"/>
        </w:rPr>
        <w:t xml:space="preserve">Dans notre jurisprudence, il se peut qu'on trouve des hadiths affirmant la supériorité des Hachémites sur le non Hachémites; cependant il n'y a aucune référence valide pour cette fameux phrase "الهاشمي أولي", les Hachémites sont plus digne. Le grand al-Majlisi a affirmé cela :</w:t>
      </w:r>
    </w:p>
    <w:p>
      <w:pPr/>
      <w:r>
        <w:rPr>
          <w:rFonts w:ascii="Arial" w:hAnsi="Arial" w:eastAsia="Arial" w:cs="Arial"/>
          <w:sz w:val="24"/>
          <w:szCs w:val="24"/>
          <w:b w:val="0"/>
          <w:bCs w:val="0"/>
        </w:rPr>
        <w:t xml:space="preserve">"لم نره مذكوراً في الأخبار" [xxxiii][33]</w:t>
      </w:r>
    </w:p>
    <w:p>
      <w:pPr/>
      <w:r>
        <w:rPr>
          <w:rFonts w:ascii="Arial" w:hAnsi="Arial" w:eastAsia="Arial" w:cs="Arial"/>
          <w:sz w:val="24"/>
          <w:szCs w:val="24"/>
          <w:b w:val="0"/>
          <w:bCs w:val="0"/>
        </w:rPr>
        <w:t xml:space="preserve">" Nous n'avons pas vu cette phrase dans les livres (de Hadith) ".</w:t>
      </w:r>
    </w:p>
    <w:p>
      <w:pPr/>
      <w:r>
        <w:rPr>
          <w:rFonts w:ascii="Arial" w:hAnsi="Arial" w:eastAsia="Arial" w:cs="Arial"/>
          <w:sz w:val="24"/>
          <w:szCs w:val="24"/>
          <w:b w:val="0"/>
          <w:bCs w:val="0"/>
        </w:rPr>
        <w:t xml:space="preserve">Il a aussi affirmé: " Malgré la chaîne faible de transmission, bien qu'il n'y ait aucune évidence authentique, la précaution exige qu'un Hachémite soit considéré comme prioritaire ".[xxxiv][34]</w:t>
      </w:r>
    </w:p>
    <w:p>
      <w:pPr/>
      <w:r>
        <w:rPr>
          <w:rFonts w:ascii="Arial" w:hAnsi="Arial" w:eastAsia="Arial" w:cs="Arial"/>
          <w:sz w:val="24"/>
          <w:szCs w:val="24"/>
          <w:b w:val="0"/>
          <w:bCs w:val="0"/>
        </w:rPr>
        <w:t xml:space="preserve">L'auteur de l'ouvrage al-Hada'iq croit que cette priorité est hors de respect pour le Noble Prophète (Qlpssl) et la réputation de ses aïeux; mais cette réputation est si ferme qu'il contraint tout le monde à être prudent dans cette décision.</w:t>
      </w:r>
    </w:p>
    <w:p>
      <w:pPr/>
      <w:r>
        <w:rPr>
          <w:rFonts w:ascii="Arial" w:hAnsi="Arial" w:eastAsia="Arial" w:cs="Arial"/>
          <w:sz w:val="24"/>
          <w:szCs w:val="24"/>
          <w:b w:val="0"/>
          <w:bCs w:val="0"/>
        </w:rPr>
        <w:t xml:space="preserve">L'écrivain de al-Jawahir a affirmé que comme les Hachémites sont prioritaires, ils devraient être de familles pieuses et noble. ?tre seulement un Hachémite n'est pas toujours une bonne raison.[xxxv][35] En fait, ce processus établit un critère particulier et précieux. Pour supporter cette priorité, les Hachémites ont des ordonnances spéciales dans jurisprudence chiite. Par exemple, la taxe de l'aumône (la zakat) le collecteur ne doit pas être un Hachémite; le terrain méritoire de la zakat ne doit pas être un Hachémite.[xxxvi][36] L'écrivain de l'al-Jawahir[xxxvii][37] a confirmé par " Hachémites " les enfants d'Abou Talib, Abbas, Harith, et Abou Lahab, mais Hamzah n'a pas été mentionné dû à l'extinction de sa race.[xxxviii][38] Pour expliquer, il devrait être remarqué qu'à l'exception des enfants d'Abou Talib toutes les autres familles ne nous sont pas présentés. La distribution du khoms est (un cinquième) au pauvre et aux compagnons du Noble Prophète (Qlpssl).[xxxix][39]</w:t>
      </w:r>
    </w:p>
    <w:p>
      <w:pPr/>
      <w:r>
        <w:rPr>
          <w:rFonts w:ascii="Arial" w:hAnsi="Arial" w:eastAsia="Arial" w:cs="Arial"/>
          <w:sz w:val="24"/>
          <w:szCs w:val="24"/>
          <w:b w:val="0"/>
          <w:bCs w:val="0"/>
        </w:rPr>
        <w:t xml:space="preserve">L'Imam al-Sadiq (Qlpssl) a répondu que les Hachémites ayant collecté la taxe sans se baser de leurs supériorités: " La charité n'est pas autorisé pour moi et pour vous; selon moi vous êtes supérieur dans ce monde et dans l'au delà. "[xl][40]</w:t>
      </w:r>
    </w:p>
    <w:p>
      <w:pPr/>
      <w:r>
        <w:rPr>
          <w:rFonts w:ascii="Arial" w:hAnsi="Arial" w:eastAsia="Arial" w:cs="Arial"/>
          <w:sz w:val="24"/>
          <w:szCs w:val="24"/>
          <w:b w:val="0"/>
          <w:bCs w:val="0"/>
        </w:rPr>
        <w:t xml:space="preserve">Le Martyr Motahari croit que l'Islam veut que cette descendance du Prophète (Qlpssl) soit connu par tous. Selon nous, il n'y a aucun honneur plus haut que ceci, c'est pour éviter de les métisser avec d'autres et de conserver leur pureté et célèbre parenté. Ce n'est pas cependant un privilège pécuniaire (khoms), mais plutôt un état psychologique pour conserver la parenté des descendants du Prophète (Qlpssl) par lequel l'Islam arrive au résultat désiré. Le Howzeh privilège une place spéciale aux descendants du Prophète (Qlpssl).</w:t>
      </w:r>
    </w:p>
    <w:p>
      <w:pPr/>
      <w:r>
        <w:rPr>
          <w:rFonts w:ascii="Arial" w:hAnsi="Arial" w:eastAsia="Arial" w:cs="Arial"/>
          <w:sz w:val="24"/>
          <w:szCs w:val="24"/>
          <w:b w:val="0"/>
          <w:bCs w:val="0"/>
        </w:rPr>
        <w:t xml:space="preserve">Dans le mouvement Alawite contrairement aux Omayyades et aux Abbassides, les descendants du Prophète (Qlpssl) jouent un rôle majeur.</w:t>
      </w:r>
    </w:p>
    <w:p>
      <w:pPr/>
      <w:r>
        <w:rPr>
          <w:rFonts w:ascii="Arial" w:hAnsi="Arial" w:eastAsia="Arial" w:cs="Arial"/>
          <w:sz w:val="24"/>
          <w:szCs w:val="24"/>
          <w:b w:val="0"/>
          <w:bCs w:val="0"/>
        </w:rPr>
        <w:t xml:space="preserve">Si le lien de parenté avait été perdu, alors ces motifs auraient tous disparu. Donc, nous voyons que ce n'était pas juste un privilège pécuniaire mais plutôt une tentative de conserver l'ethnie en faveur de l'Islam.[xli][41]</w:t>
      </w:r>
    </w:p>
    <w:p>
      <w:pPr/>
      <w:r>
        <w:rPr>
          <w:rFonts w:ascii="Arial" w:hAnsi="Arial" w:eastAsia="Arial" w:cs="Arial"/>
          <w:sz w:val="24"/>
          <w:szCs w:val="24"/>
          <w:b w:val="0"/>
          <w:bCs w:val="0"/>
        </w:rPr>
        <w:t xml:space="preserve">Tous les arguments décrit ci dessus démontrent la supériorité des descendants purs et vertueux du Prophète (Qlpssl) en relation aux acteurs du programme des ressources humaines. Certes, le plaidoyer en faveur des Hachémites n'est pas considéré comme népotisme.</w:t>
      </w:r>
    </w:p>
    <w:p>
      <w:pPr>
        <w:pStyle w:val="Heading2"/>
      </w:pPr>
      <w:bookmarkStart w:id="15" w:name="_Toc15"/>
      <w:r>
        <w:t>B. Le népotisme</w:t>
      </w:r>
      <w:bookmarkEnd w:id="15"/>
    </w:p>
    <w:p>
      <w:pPr/>
      <w:r>
        <w:rPr>
          <w:rFonts w:ascii="Arial" w:hAnsi="Arial" w:eastAsia="Arial" w:cs="Arial"/>
          <w:sz w:val="24"/>
          <w:szCs w:val="24"/>
          <w:b w:val="0"/>
          <w:bCs w:val="0"/>
        </w:rPr>
        <w:t xml:space="preserve">Les liens de parentés du Prophète (Qlpssl) incluent les Hachémites et d'autres. Ce qui inclut le Noble Prophète (Qlpssl), sa marraine, sa soeur et ses frères, Halimah, Sa'diyah, Shayma et sa fille pour qui le Noble Prophète (Qlpssl) avait une affection spéciale.[xlii][42] Zayd ibn Harithah, son fils adopté et également est parmi sa famille. Il y avait également Hind ibn Arabi Halah, le fils de Khadija, que le Noble Prophète lui a ordonné de le protéger devant la Caverne Thawv, Abdollah ibn Abi Omayyah qui était le fils de la femme du Noble Prophète (Qlpssl), Abdallah ibn Maktoum, le cousin de Khadijah qui a replacé le Noble Prophète (Qlpssl) dix-sept fois à Médine et bien d'autres qui sont devenus les parents du Noble Prophète (Qlpssl) à travers les mariages ou l'allaitement. Antérieurement, les arguments de l'aspect négatif du népotisme ont été mentionnées.</w:t>
      </w:r>
    </w:p>
    <w:p>
      <w:pPr/>
      <w:r>
        <w:rPr>
          <w:rFonts w:ascii="Arial" w:hAnsi="Arial" w:eastAsia="Arial" w:cs="Arial"/>
          <w:sz w:val="24"/>
          <w:szCs w:val="24"/>
          <w:b w:val="0"/>
          <w:bCs w:val="0"/>
        </w:rPr>
        <w:t xml:space="preserve">NB : La famille d'un directeur, étant connu, est plus digne de confiance et peut être nommé sans problème. Cependant, comme résultat d'effets dangereux du népotisme il n'y a pas d'avantages pour la famille. Dans le Coran, Moïse (Qlpssl) a été mentionné que:</w:t>
      </w:r>
    </w:p>
    <w:p>
      <w:pPr/>
      <w:r>
        <w:rPr>
          <w:rFonts w:ascii="Arial" w:hAnsi="Arial" w:eastAsia="Arial" w:cs="Arial"/>
          <w:sz w:val="24"/>
          <w:szCs w:val="24"/>
          <w:b w:val="0"/>
          <w:bCs w:val="0"/>
        </w:rPr>
        <w:t xml:space="preserve">"و اجعل لي وزيراً من اهلى * هارون اخى * اشدُد به ازرى"[xliii][43]</w:t>
      </w:r>
    </w:p>
    <w:p>
      <w:pPr/>
      <w:r>
        <w:rPr>
          <w:rFonts w:ascii="Arial" w:hAnsi="Arial" w:eastAsia="Arial" w:cs="Arial"/>
          <w:sz w:val="24"/>
          <w:szCs w:val="24"/>
          <w:b w:val="0"/>
          <w:bCs w:val="0"/>
        </w:rPr>
        <w:t xml:space="preserve">" Fais-moi un ministre (assistant) de ma famille, Aaron, mon frère. Fais-en pour moi un soutien."</w:t>
      </w:r>
    </w:p>
    <w:p>
      <w:pPr/>
      <w:r>
        <w:rPr>
          <w:rFonts w:ascii="Arial" w:hAnsi="Arial" w:eastAsia="Arial" w:cs="Arial"/>
          <w:sz w:val="24"/>
          <w:szCs w:val="24"/>
          <w:b w:val="0"/>
          <w:bCs w:val="0"/>
        </w:rPr>
        <w:t xml:space="preserve">Ce choix ne démontre pas le népotisme ou le favoritisme à un membre de la famille mais plutôt les traits spéciaux et compétences d'Aaron qui l'ont alloué cette place. Dans un autre verset il est dit :</w:t>
      </w:r>
    </w:p>
    <w:p>
      <w:pPr/>
      <w:r>
        <w:rPr>
          <w:rFonts w:ascii="Arial" w:hAnsi="Arial" w:eastAsia="Arial" w:cs="Arial"/>
          <w:sz w:val="24"/>
          <w:szCs w:val="24"/>
          <w:b w:val="0"/>
          <w:bCs w:val="0"/>
        </w:rPr>
        <w:t xml:space="preserve">"و اخى هارون هو افصح مني لساناً فأرسلْه معى ردءًا يصدّقنى اني اخاف ان يكذبون"[xliv][44]</w:t>
      </w:r>
    </w:p>
    <w:p>
      <w:pPr/>
      <w:r>
        <w:rPr>
          <w:rFonts w:ascii="Arial" w:hAnsi="Arial" w:eastAsia="Arial" w:cs="Arial"/>
          <w:sz w:val="24"/>
          <w:szCs w:val="24"/>
          <w:b w:val="0"/>
          <w:bCs w:val="0"/>
        </w:rPr>
        <w:t xml:space="preserve">" Or mon frère Aaron est plus éloquent que moi. Envoie-le donc avec moi pour m'assister et pour ajouter foi à mes dires. Je crains qu'ils ne me traitent de menteurs. "</w:t>
      </w:r>
    </w:p>
    <w:p>
      <w:pPr/>
      <w:r>
        <w:rPr>
          <w:rFonts w:ascii="Arial" w:hAnsi="Arial" w:eastAsia="Arial" w:cs="Arial"/>
          <w:sz w:val="24"/>
          <w:szCs w:val="24"/>
          <w:b w:val="0"/>
          <w:bCs w:val="0"/>
        </w:rPr>
        <w:t xml:space="preserve">Dieu a affirmé nous vous fortifierons bientôt avec envoyer votre frère. ?tre un membre de la maison n'est pas un privilège :</w:t>
      </w:r>
    </w:p>
    <w:p>
      <w:pPr/>
      <w:r>
        <w:rPr>
          <w:rFonts w:ascii="Arial" w:hAnsi="Arial" w:eastAsia="Arial" w:cs="Arial"/>
          <w:sz w:val="24"/>
          <w:szCs w:val="24"/>
          <w:b w:val="0"/>
          <w:bCs w:val="0"/>
        </w:rPr>
        <w:t xml:space="preserve">"و نادي نوح ربّه فقال ربّ انّ ابني من اهلي و انّ وعدك الحق و انت احكم الحاكمين* قال يا نوح انه ليس من اهلك انه عمل غير صالح فلا تسئلنِ ما ليس لك به علم اني اعظك ان تكون من الجاهلين" [xlv][45]</w:t>
      </w:r>
    </w:p>
    <w:p>
      <w:pPr/>
      <w:r>
        <w:rPr>
          <w:rFonts w:ascii="Arial" w:hAnsi="Arial" w:eastAsia="Arial" w:cs="Arial"/>
          <w:sz w:val="24"/>
          <w:szCs w:val="24"/>
          <w:b w:val="0"/>
          <w:bCs w:val="0"/>
        </w:rPr>
        <w:t xml:space="preserve">" Noé appela son Seigneur en disant : " Mon Seigneur! Mon fils fait partie de ma famille. Ta promesse est la vérité même et Tu es Le plus sage des juges ". Il dit : " Noé! Il n'est pas de ta famille, mais c'est une oeuvre impie. Ne me demande donc pas ce dont tu ne sais rien. Je te conseille de ne point faire partie des ignorants (de la vérité divine). "</w:t>
      </w:r>
    </w:p>
    <w:p>
      <w:pPr/>
      <w:r>
        <w:rPr>
          <w:rFonts w:ascii="Arial" w:hAnsi="Arial" w:eastAsia="Arial" w:cs="Arial"/>
          <w:sz w:val="24"/>
          <w:szCs w:val="24"/>
          <w:b w:val="0"/>
          <w:bCs w:val="0"/>
        </w:rPr>
        <w:t xml:space="preserve">Sur la base de la teneur de ce verset divin, être un membre de la maison n'est pas un privilège mais basé sur le critère de la capacité et de la qualification.</w:t>
      </w:r>
    </w:p>
    <w:p>
      <w:pPr/>
      <w:r>
        <w:rPr>
          <w:rFonts w:ascii="Arial" w:hAnsi="Arial" w:eastAsia="Arial" w:cs="Arial"/>
          <w:sz w:val="24"/>
          <w:szCs w:val="24"/>
          <w:b w:val="0"/>
          <w:bCs w:val="0"/>
        </w:rPr>
        <w:t xml:space="preserve">Le Saint Coran dit :</w:t>
      </w:r>
    </w:p>
    <w:p>
      <w:pPr/>
      <w:r>
        <w:rPr>
          <w:rFonts w:ascii="Arial" w:hAnsi="Arial" w:eastAsia="Arial" w:cs="Arial"/>
          <w:sz w:val="24"/>
          <w:szCs w:val="24"/>
          <w:b w:val="0"/>
          <w:bCs w:val="0"/>
        </w:rPr>
        <w:t xml:space="preserve">"و اذ ابتلَي ابراهيم ربه بكلمات فاتمهن قال اني جاعلك للناس اماماً قال و من ذريتي قال لاينال عهدي الظالمين"[xlvi][46]</w:t>
      </w:r>
    </w:p>
    <w:p>
      <w:pPr/>
      <w:r>
        <w:rPr>
          <w:rFonts w:ascii="Arial" w:hAnsi="Arial" w:eastAsia="Arial" w:cs="Arial"/>
          <w:sz w:val="24"/>
          <w:szCs w:val="24"/>
          <w:b w:val="0"/>
          <w:bCs w:val="0"/>
        </w:rPr>
        <w:t xml:space="preserve">" Et lorsque son Seigneur éprouva Abraham par certaines paroles et qu'il les a accomplit, Il dit : " Je vais faire de toi pour les Humains un exemple à suivre et un guide ". Abraham dit : " Est-ce aussi de ma progéniture? ". Il dit : " Mon engagement ne concerne point les injustes et seulement tes enfants innocents et purs méritent une telle place."</w:t>
      </w:r>
    </w:p>
    <w:p>
      <w:pPr>
        <w:pStyle w:val="Heading2"/>
      </w:pPr>
      <w:bookmarkStart w:id="16" w:name="_Toc16"/>
      <w:r>
        <w:t>5. Les ressources de valeurs</w:t>
      </w:r>
      <w:bookmarkEnd w:id="16"/>
    </w:p>
    <w:p>
      <w:pPr>
        <w:pStyle w:val="Heading2"/>
      </w:pPr>
      <w:bookmarkStart w:id="17" w:name="_Toc17"/>
      <w:r>
        <w:t>A. Les Mohajiroun (Immigrés)</w:t>
      </w:r>
      <w:bookmarkEnd w:id="17"/>
    </w:p>
    <w:p>
      <w:pPr/>
      <w:r>
        <w:rPr>
          <w:rFonts w:ascii="Arial" w:hAnsi="Arial" w:eastAsia="Arial" w:cs="Arial"/>
          <w:sz w:val="24"/>
          <w:szCs w:val="24"/>
          <w:b w:val="0"/>
          <w:bCs w:val="0"/>
        </w:rPr>
        <w:t xml:space="preserve">Les Mohajiroun étaient des gens si dévoués que durant la naissance de l'Islam, ils ont émigré de la Mecque à Médine, Shi'b Abi Talib et en Abyssinie avec ou sans le Noble Prophète (Qlpssl). Ils ont bien étaient décrit dans le Saint Coran :</w:t>
      </w:r>
    </w:p>
    <w:p>
      <w:pPr/>
      <w:r>
        <w:rPr>
          <w:rFonts w:ascii="Arial" w:hAnsi="Arial" w:eastAsia="Arial" w:cs="Arial"/>
          <w:sz w:val="24"/>
          <w:szCs w:val="24"/>
          <w:b w:val="0"/>
          <w:bCs w:val="0"/>
        </w:rPr>
        <w:t xml:space="preserve">"و السابقون الاولون من المهاجرين و الانصار و الذين اتبعوهم باِحسان رضى الله عنهم و رضوا عنه و اعدّ لهم جنات تجري من تحتها الانهار خالدين فيها ابداً ذلك الفوز العظيم"[xlvii][47]</w:t>
      </w:r>
    </w:p>
    <w:p>
      <w:pPr/>
      <w:r>
        <w:rPr>
          <w:rFonts w:ascii="Arial" w:hAnsi="Arial" w:eastAsia="Arial" w:cs="Arial"/>
          <w:sz w:val="24"/>
          <w:szCs w:val="24"/>
          <w:b w:val="0"/>
          <w:bCs w:val="0"/>
        </w:rPr>
        <w:t xml:space="preserve">" Les premiers précurseurs (pionniers) parmi les exilés de la Mecque (Al-Mohajirounes) et les partisans de Médine (Al-Ansar) ainsi que ceux qui les ont suivis dans le bien, Dieu leur a accordé Sa satisfaction et ils Lui ont accordé la leur. Il leur a aménagé des Jardins sous lesquels coulent les rivières et où ils seront éternellement immortels. C'est là le très grand succès. "</w:t>
      </w:r>
    </w:p>
    <w:p>
      <w:pPr/>
      <w:r>
        <w:rPr>
          <w:rFonts w:ascii="Arial" w:hAnsi="Arial" w:eastAsia="Arial" w:cs="Arial"/>
          <w:sz w:val="24"/>
          <w:szCs w:val="24"/>
          <w:b w:val="0"/>
          <w:bCs w:val="0"/>
        </w:rPr>
        <w:t xml:space="preserve">"والذين آمنوا من بعد و هاجروا و جاهدوا معكم فاولئك منكم"[xlviii][48]</w:t>
      </w:r>
    </w:p>
    <w:p>
      <w:pPr/>
      <w:r>
        <w:rPr>
          <w:rFonts w:ascii="Arial" w:hAnsi="Arial" w:eastAsia="Arial" w:cs="Arial"/>
          <w:sz w:val="24"/>
          <w:szCs w:val="24"/>
          <w:b w:val="0"/>
          <w:bCs w:val="0"/>
        </w:rPr>
        <w:t xml:space="preserve">" Ceux qui ont cru par la suite, se sont exilés et ont combattu avec vous, ceux-là sont des vôtres "</w:t>
      </w:r>
    </w:p>
    <w:p>
      <w:pPr/>
      <w:r>
        <w:rPr>
          <w:rFonts w:ascii="Arial" w:hAnsi="Arial" w:eastAsia="Arial" w:cs="Arial"/>
          <w:sz w:val="24"/>
          <w:szCs w:val="24"/>
          <w:b w:val="0"/>
          <w:bCs w:val="0"/>
        </w:rPr>
        <w:t xml:space="preserve">"اولئك هم المؤمنون حقاً لهم مغفرة و رزق كريم"[xlix][49]</w:t>
      </w:r>
    </w:p>
    <w:p>
      <w:pPr/>
      <w:r>
        <w:rPr>
          <w:rFonts w:ascii="Arial" w:hAnsi="Arial" w:eastAsia="Arial" w:cs="Arial"/>
          <w:sz w:val="24"/>
          <w:szCs w:val="24"/>
          <w:b w:val="0"/>
          <w:bCs w:val="0"/>
        </w:rPr>
        <w:t xml:space="preserve">" Ceux-là sont les vrais Croyants. Ils ont une absolution et une dotation généreuse ".</w:t>
      </w:r>
    </w:p>
    <w:p>
      <w:pPr/>
      <w:r>
        <w:rPr>
          <w:rFonts w:ascii="Arial" w:hAnsi="Arial" w:eastAsia="Arial" w:cs="Arial"/>
          <w:sz w:val="24"/>
          <w:szCs w:val="24"/>
          <w:b w:val="0"/>
          <w:bCs w:val="0"/>
        </w:rPr>
        <w:t xml:space="preserve">Il y a de différentes interprétations au sujet des Mohajirounes qui était les premiers à immigrer à la Mecque. Sûrement ils ont rejoint le Noble Prophète (Qlpssl) jusqu'à la Trêve de Houdaybiyah et ils ne sont pas restés en territoire mécréant.</w:t>
      </w:r>
    </w:p>
    <w:p>
      <w:pPr/>
      <w:r>
        <w:rPr>
          <w:rFonts w:ascii="Arial" w:hAnsi="Arial" w:eastAsia="Arial" w:cs="Arial"/>
          <w:sz w:val="24"/>
          <w:szCs w:val="24"/>
          <w:b w:val="0"/>
          <w:bCs w:val="0"/>
        </w:rPr>
        <w:t xml:space="preserve">Après cet événement jusqu'à la conquête de la Mecque, les Mohajirounes vivait là mais n'était pas parmi les premiers immigrés. Après la conquête de la Mecque, le Noble Prophète (Qlpssl) a dit :</w:t>
      </w:r>
    </w:p>
    <w:p>
      <w:pPr/>
      <w:r>
        <w:rPr>
          <w:rFonts w:ascii="Arial" w:hAnsi="Arial" w:eastAsia="Arial" w:cs="Arial"/>
          <w:sz w:val="24"/>
          <w:szCs w:val="24"/>
          <w:b w:val="0"/>
          <w:bCs w:val="0"/>
        </w:rPr>
        <w:t xml:space="preserve">"لا هجرة بعدالفتح"[l][50]</w:t>
      </w:r>
    </w:p>
    <w:p>
      <w:pPr/>
      <w:r>
        <w:rPr>
          <w:rFonts w:ascii="Arial" w:hAnsi="Arial" w:eastAsia="Arial" w:cs="Arial"/>
          <w:sz w:val="24"/>
          <w:szCs w:val="24"/>
          <w:b w:val="0"/>
          <w:bCs w:val="0"/>
        </w:rPr>
        <w:t xml:space="preserve">" Après la conquête de Mecque il n'y aura aucune émigration. "</w:t>
      </w:r>
    </w:p>
    <w:p>
      <w:pPr/>
      <w:r>
        <w:rPr>
          <w:rFonts w:ascii="Arial" w:hAnsi="Arial" w:eastAsia="Arial" w:cs="Arial"/>
          <w:sz w:val="24"/>
          <w:szCs w:val="24"/>
          <w:b w:val="0"/>
          <w:bCs w:val="0"/>
        </w:rPr>
        <w:t xml:space="preserve">Le système administratif du Noble Prophète (Qlpssl) sont principalement des Mohajirounes. D'après les nombres mentionnés par Ibn Hisham, 87 étaient des Immigrés dans la Bataille de Badr.[li][51]</w:t>
      </w:r>
    </w:p>
    <w:p>
      <w:pPr/>
      <w:r>
        <w:rPr>
          <w:rFonts w:ascii="Arial" w:hAnsi="Arial" w:eastAsia="Arial" w:cs="Arial"/>
          <w:sz w:val="24"/>
          <w:szCs w:val="24"/>
          <w:b w:val="0"/>
          <w:bCs w:val="0"/>
        </w:rPr>
        <w:t xml:space="preserve">Avant la bataille, les Mohajirounes exploreraient le champ de bataille et après avoir rassembler les informations ils combattaient l'ennemi. Comme les Ansars, ils étaient seulement responsable pour protéger le Noble Prophète (Qlpssl) à Médine.</w:t>
      </w:r>
    </w:p>
    <w:p>
      <w:pPr/>
      <w:r>
        <w:rPr>
          <w:rFonts w:ascii="Arial" w:hAnsi="Arial" w:eastAsia="Arial" w:cs="Arial"/>
          <w:sz w:val="24"/>
          <w:szCs w:val="24"/>
          <w:b w:val="0"/>
          <w:bCs w:val="0"/>
        </w:rPr>
        <w:t xml:space="preserve">Pour prouver la valeur de l'émigration, l'Imam Ali (Qlpssl) dans plusieurs lettres à Mo'awiyah a déclaré l'immigration comme l'un des meilleurs privilèges et a dit:</w:t>
      </w:r>
    </w:p>
    <w:p>
      <w:pPr/>
      <w:r>
        <w:rPr>
          <w:rFonts w:ascii="Arial" w:hAnsi="Arial" w:eastAsia="Arial" w:cs="Arial"/>
          <w:sz w:val="24"/>
          <w:szCs w:val="24"/>
          <w:b w:val="0"/>
          <w:bCs w:val="0"/>
        </w:rPr>
        <w:t xml:space="preserve">"سبقت الي الايمان و الهجرة"[lii][52]</w:t>
      </w:r>
    </w:p>
    <w:p>
      <w:pPr/>
      <w:r>
        <w:rPr>
          <w:rFonts w:ascii="Arial" w:hAnsi="Arial" w:eastAsia="Arial" w:cs="Arial"/>
          <w:sz w:val="24"/>
          <w:szCs w:val="24"/>
          <w:b w:val="0"/>
          <w:bCs w:val="0"/>
        </w:rPr>
        <w:t xml:space="preserve">" J'étais le premier dans la foi et dans l'immigration ". Il a ajouté:</w:t>
      </w:r>
    </w:p>
    <w:p>
      <w:pPr/>
      <w:r>
        <w:rPr>
          <w:rFonts w:ascii="Arial" w:hAnsi="Arial" w:eastAsia="Arial" w:cs="Arial"/>
          <w:sz w:val="24"/>
          <w:szCs w:val="24"/>
          <w:b w:val="0"/>
          <w:bCs w:val="0"/>
        </w:rPr>
        <w:t xml:space="preserve">"ليس المهاجر كالطليق"[liii][53]</w:t>
      </w:r>
    </w:p>
    <w:p>
      <w:pPr/>
      <w:r>
        <w:rPr>
          <w:rFonts w:ascii="Arial" w:hAnsi="Arial" w:eastAsia="Arial" w:cs="Arial"/>
          <w:sz w:val="24"/>
          <w:szCs w:val="24"/>
          <w:b w:val="0"/>
          <w:bCs w:val="0"/>
        </w:rPr>
        <w:t xml:space="preserve">" Un Mohajer n'est pas comme un libéré ".</w:t>
      </w:r>
    </w:p>
    <w:p>
      <w:pPr/>
      <w:r>
        <w:rPr>
          <w:rFonts w:ascii="Arial" w:hAnsi="Arial" w:eastAsia="Arial" w:cs="Arial"/>
          <w:sz w:val="24"/>
          <w:szCs w:val="24"/>
          <w:b w:val="0"/>
          <w:bCs w:val="0"/>
        </w:rPr>
        <w:t xml:space="preserve">L'Imam al-Sajjad (Qlpssl) dans son fameux sermon en Syrie, s'est considéré deux fois comme le fils d'un immigré.</w:t>
      </w:r>
    </w:p>
    <w:p>
      <w:pPr/>
      <w:r>
        <w:rPr>
          <w:rFonts w:ascii="Arial" w:hAnsi="Arial" w:eastAsia="Arial" w:cs="Arial"/>
          <w:sz w:val="24"/>
          <w:szCs w:val="24"/>
          <w:b w:val="0"/>
          <w:bCs w:val="0"/>
        </w:rPr>
        <w:t xml:space="preserve">En définitive, l'immigration était une valeur absolue selon Dieu, le Noble Prophète (Qlpssl) et l'Imam Ali (Qlpssl) et fut considérer privilégié dans la gestion des Alawites et du Noble Prophète (Qlpssl). Mais il y a un désaccord entre les exégèses et les savants en jurisprudence sur le concept courant du Mohajer "مهاجر". Certains croient que l'immigration est jusqu'à la Conquête de la Mecque et autres pensent que l'immigration peut durer aussi longtemps qu'il y a de la mécréance.[liv][54]</w:t>
      </w:r>
    </w:p>
    <w:p>
      <w:pPr/>
      <w:r>
        <w:rPr>
          <w:rFonts w:ascii="Arial" w:hAnsi="Arial" w:eastAsia="Arial" w:cs="Arial"/>
          <w:sz w:val="24"/>
          <w:szCs w:val="24"/>
          <w:b w:val="0"/>
          <w:bCs w:val="0"/>
        </w:rPr>
        <w:t xml:space="preserve">L'argument de la première opinion est le discours précédent du Noble Prophète (Qlpssl) affirmant :</w:t>
      </w:r>
    </w:p>
    <w:p>
      <w:pPr/>
      <w:r>
        <w:rPr>
          <w:rFonts w:ascii="Arial" w:hAnsi="Arial" w:eastAsia="Arial" w:cs="Arial"/>
          <w:sz w:val="24"/>
          <w:szCs w:val="24"/>
          <w:b w:val="0"/>
          <w:bCs w:val="0"/>
        </w:rPr>
        <w:t xml:space="preserve">"لا هجرة بعدالفتح"</w:t>
      </w:r>
    </w:p>
    <w:p>
      <w:pPr/>
      <w:r>
        <w:rPr>
          <w:rFonts w:ascii="Arial" w:hAnsi="Arial" w:eastAsia="Arial" w:cs="Arial"/>
          <w:sz w:val="24"/>
          <w:szCs w:val="24"/>
          <w:b w:val="0"/>
          <w:bCs w:val="0"/>
        </w:rPr>
        <w:t xml:space="preserve">" Après la Conquête de la Mecque, il n'y aura aucune émigration ".</w:t>
      </w:r>
    </w:p>
    <w:p>
      <w:pPr/>
      <w:r>
        <w:rPr>
          <w:rFonts w:ascii="Arial" w:hAnsi="Arial" w:eastAsia="Arial" w:cs="Arial"/>
          <w:sz w:val="24"/>
          <w:szCs w:val="24"/>
          <w:b w:val="0"/>
          <w:bCs w:val="0"/>
        </w:rPr>
        <w:t xml:space="preserve">Il n'y aucun sens d'immigration après avoir changer le territoire mécréant en territoire de croyance dès la conquête de la Mecque.</w:t>
      </w:r>
    </w:p>
    <w:p>
      <w:pPr/>
      <w:r>
        <w:rPr>
          <w:rFonts w:ascii="Arial" w:hAnsi="Arial" w:eastAsia="Arial" w:cs="Arial"/>
          <w:sz w:val="24"/>
          <w:szCs w:val="24"/>
          <w:b w:val="0"/>
          <w:bCs w:val="0"/>
        </w:rPr>
        <w:t xml:space="preserve">L'argument du deuxième point de vue est l'intention d'immigrer en territoire mécréant en terre d'Islam non pas spécifiquement de la Mecque à Médine. La raison de ceci est l'absolu des versets Coranique et récits avant qui incluent le temps et après l'immigration.[lv][55]</w:t>
      </w:r>
    </w:p>
    <w:p>
      <w:pPr/>
      <w:r>
        <w:rPr>
          <w:rFonts w:ascii="Arial" w:hAnsi="Arial" w:eastAsia="Arial" w:cs="Arial"/>
          <w:sz w:val="24"/>
          <w:szCs w:val="24"/>
          <w:b w:val="0"/>
          <w:bCs w:val="0"/>
        </w:rPr>
        <w:t xml:space="preserve">De plus, il y a un problème avec la chaîne de transmission en rapport avec le récit du Prophète:</w:t>
      </w:r>
    </w:p>
    <w:p>
      <w:pPr/>
      <w:r>
        <w:rPr>
          <w:rFonts w:ascii="Arial" w:hAnsi="Arial" w:eastAsia="Arial" w:cs="Arial"/>
          <w:sz w:val="24"/>
          <w:szCs w:val="24"/>
          <w:b w:val="0"/>
          <w:bCs w:val="0"/>
        </w:rPr>
        <w:t xml:space="preserve">"لا هجرة بعدالفتح"</w:t>
      </w:r>
    </w:p>
    <w:p>
      <w:pPr/>
      <w:r>
        <w:rPr>
          <w:rFonts w:ascii="Arial" w:hAnsi="Arial" w:eastAsia="Arial" w:cs="Arial"/>
          <w:sz w:val="24"/>
          <w:szCs w:val="24"/>
          <w:b w:val="0"/>
          <w:bCs w:val="0"/>
        </w:rPr>
        <w:t xml:space="preserve">" Il n'y aura aucune émigration après la Conquête de la Mecque. "</w:t>
      </w:r>
    </w:p>
    <w:p>
      <w:pPr/>
      <w:r>
        <w:rPr>
          <w:rFonts w:ascii="Arial" w:hAnsi="Arial" w:eastAsia="Arial" w:cs="Arial"/>
          <w:sz w:val="24"/>
          <w:szCs w:val="24"/>
          <w:b w:val="0"/>
          <w:bCs w:val="0"/>
        </w:rPr>
        <w:t xml:space="preserve">Il n'a pas été rapporté par l'école des Ahl al-Bayt du Noble Prophète (Qlpssl). Deuxièmement, il contredit un autre récit Prophétique qui dit:</w:t>
      </w:r>
    </w:p>
    <w:p>
      <w:pPr/>
      <w:r>
        <w:rPr>
          <w:rFonts w:ascii="Arial" w:hAnsi="Arial" w:eastAsia="Arial" w:cs="Arial"/>
          <w:sz w:val="24"/>
          <w:szCs w:val="24"/>
          <w:b w:val="0"/>
          <w:bCs w:val="0"/>
        </w:rPr>
        <w:t xml:space="preserve">"لا تنقطع الهجرة حتي تنقطع التوبة"[lvi][56]</w:t>
      </w:r>
    </w:p>
    <w:p>
      <w:pPr/>
      <w:r>
        <w:rPr>
          <w:rFonts w:ascii="Arial" w:hAnsi="Arial" w:eastAsia="Arial" w:cs="Arial"/>
          <w:sz w:val="24"/>
          <w:szCs w:val="24"/>
          <w:b w:val="0"/>
          <w:bCs w:val="0"/>
        </w:rPr>
        <w:t xml:space="preserve">" L'émigration ne s'arrêtera pas aussi longtemps que la porte du Pardon sera ouverte. "</w:t>
      </w:r>
    </w:p>
    <w:p>
      <w:pPr/>
      <w:r>
        <w:rPr>
          <w:rFonts w:ascii="Arial" w:hAnsi="Arial" w:eastAsia="Arial" w:cs="Arial"/>
          <w:sz w:val="24"/>
          <w:szCs w:val="24"/>
          <w:b w:val="0"/>
          <w:bCs w:val="0"/>
        </w:rPr>
        <w:t xml:space="preserve">Troisièmement, s'il est interprété dans le sens négatif, il pousse à la perfection c.-à-d. après la Conquête de la Mecque il n'y a aucune immigration parfaite.</w:t>
      </w:r>
    </w:p>
    <w:p>
      <w:pPr/>
      <w:r>
        <w:rPr>
          <w:rFonts w:ascii="Arial" w:hAnsi="Arial" w:eastAsia="Arial" w:cs="Arial"/>
          <w:sz w:val="24"/>
          <w:szCs w:val="24"/>
          <w:b w:val="0"/>
          <w:bCs w:val="0"/>
        </w:rPr>
        <w:t xml:space="preserve">Dieu a dit dans le Coran :</w:t>
      </w:r>
    </w:p>
    <w:p>
      <w:pPr/>
      <w:r>
        <w:rPr>
          <w:rFonts w:ascii="Arial" w:hAnsi="Arial" w:eastAsia="Arial" w:cs="Arial"/>
          <w:sz w:val="24"/>
          <w:szCs w:val="24"/>
          <w:b w:val="0"/>
          <w:bCs w:val="0"/>
        </w:rPr>
        <w:t xml:space="preserve">"لا يستوي منكم مَن انفق من قبل الفتح و قاتل اولئك اعظم درجة من الذين انفقوا من بعد و قاتلوا و كلاً وعد الله الحسني"[lvii][57]</w:t>
      </w:r>
    </w:p>
    <w:p>
      <w:pPr/>
      <w:r>
        <w:rPr>
          <w:rFonts w:ascii="Arial" w:hAnsi="Arial" w:eastAsia="Arial" w:cs="Arial"/>
          <w:sz w:val="24"/>
          <w:szCs w:val="24"/>
          <w:b w:val="0"/>
          <w:bCs w:val="0"/>
        </w:rPr>
        <w:t xml:space="preserve">" On ne peut mettre sur un même niveau ceux d'entre vous qui ont dépensé et combattu avant la libération de la Mecque et ceux qui ont dépensé et combattu après. Les premiers sont d'un degré supérieur. ? tous Dieu a promis la plus belle récompense (le Paradis) ".</w:t>
      </w:r>
    </w:p>
    <w:p>
      <w:pPr/>
      <w:r>
        <w:rPr>
          <w:rFonts w:ascii="Arial" w:hAnsi="Arial" w:eastAsia="Arial" w:cs="Arial"/>
          <w:sz w:val="24"/>
          <w:szCs w:val="24"/>
          <w:b w:val="0"/>
          <w:bCs w:val="0"/>
        </w:rPr>
        <w:t xml:space="preserve">Donc la conquête avant la libération était plus parfaite; cependant; les deux groupes méritent la belle récompense. Par conséquent l'écrivain d'al-Shara'i ' le ""شرائع croit dans le texte qui dit fermement:</w:t>
      </w:r>
    </w:p>
    <w:p>
      <w:pPr/>
      <w:r>
        <w:rPr>
          <w:rFonts w:ascii="Arial" w:hAnsi="Arial" w:eastAsia="Arial" w:cs="Arial"/>
          <w:sz w:val="24"/>
          <w:szCs w:val="24"/>
          <w:b w:val="0"/>
          <w:bCs w:val="0"/>
        </w:rPr>
        <w:t xml:space="preserve">"الهجرة باقية مادام الكفر باقية"[lviii][58]</w:t>
      </w:r>
    </w:p>
    <w:p>
      <w:pPr/>
      <w:r>
        <w:rPr>
          <w:rFonts w:ascii="Arial" w:hAnsi="Arial" w:eastAsia="Arial" w:cs="Arial"/>
          <w:sz w:val="24"/>
          <w:szCs w:val="24"/>
          <w:b w:val="0"/>
          <w:bCs w:val="0"/>
        </w:rPr>
        <w:t xml:space="preserve">" L'immigration continuera aussi longtemps qu'il y aura de la mécréance " et il ajoute:</w:t>
      </w:r>
    </w:p>
    <w:p>
      <w:pPr/>
      <w:r>
        <w:rPr>
          <w:rFonts w:ascii="Arial" w:hAnsi="Arial" w:eastAsia="Arial" w:cs="Arial"/>
          <w:sz w:val="24"/>
          <w:szCs w:val="24"/>
          <w:b w:val="0"/>
          <w:bCs w:val="0"/>
        </w:rPr>
        <w:t xml:space="preserve">"تجب المهاجرة عن بلد الشرك علي من يضعف عن اظهار شعار الاسلام"</w:t>
      </w:r>
    </w:p>
    <w:p>
      <w:pPr/>
      <w:r>
        <w:rPr>
          <w:rFonts w:ascii="Arial" w:hAnsi="Arial" w:eastAsia="Arial" w:cs="Arial"/>
          <w:sz w:val="24"/>
          <w:szCs w:val="24"/>
          <w:b w:val="0"/>
          <w:bCs w:val="0"/>
        </w:rPr>
        <w:t xml:space="preserve">" Il est obligatoire d'émigrer d'un territoire de mécréants à toute personne incapable de pratiquer ses rites musulmans ".[lix][59]</w:t>
      </w:r>
    </w:p>
    <w:p>
      <w:pPr/>
      <w:r>
        <w:rPr>
          <w:rFonts w:ascii="Arial" w:hAnsi="Arial" w:eastAsia="Arial" w:cs="Arial"/>
          <w:sz w:val="24"/>
          <w:szCs w:val="24"/>
          <w:b w:val="0"/>
          <w:bCs w:val="0"/>
        </w:rPr>
        <w:t xml:space="preserve">L'écrivain de l'ouvrage al-Jawahir en interprétant le concept des rites musulmans dit: " L'explication de cette phrase inclue la prière, jeûne, l'appel à la prière (adhan) etc. "</w:t>
      </w:r>
    </w:p>
    <w:p>
      <w:pPr/>
      <w:r>
        <w:rPr>
          <w:rFonts w:ascii="Arial" w:hAnsi="Arial" w:eastAsia="Arial" w:cs="Arial"/>
          <w:sz w:val="24"/>
          <w:szCs w:val="24"/>
          <w:b w:val="0"/>
          <w:bCs w:val="0"/>
        </w:rPr>
        <w:t xml:space="preserve">Ajoutons le hadith du Noble Prophète de l'Islam (Qlpssl) qui affirme : " Une personne qui immigre d'une terre de mécréants pour un autre territoire même un centimètre, le Paradis lui sera garanti et sera l'ami d'Abraham, et de l'Apôtre de Dieu. "[lx][60] Donc, l'immigration de la Mecque à Médine n'est pas le seul critère, mais également d'un lieu immoral en lieu moral. Nous croyons qu'il n'y a aucune distinction entre une vraie et irréelle immigration tel que nous regardons l'immigration de la Mecque à Médine. Plutôt, l'immigration est un concept large et général équivalent à l'éloignement de péchés pour faire des actes vertueux. Un tel concept peut être accompli à travers l'immigration de la Mecque à Médine. Toute transmission de péchés et d'ignorances vers Dieu et la civilisation est un exemple d'immigration. Certains expérimentent ceci en entrant dans le champ de bataille fi sabil Allah plus tôt que les autres. Le critère pour être vers Mohajiroun dans le programme des ressources humaines aussi bien que l'emploi dans le système du Noble Prophète (Qlpssl) a été montré comme une priorité. D'après l'expansion du sens plus large de la signification d'immigration et le sien discussions apparentées, quelque critère même conflit, dévouement, sera considéré dans le processus d'emploi dans le système administratif Islamique qui pavera le chemin pour ce qui aiment tel caractérise.</w:t>
      </w:r>
    </w:p>
    <w:p>
      <w:pPr/>
      <w:r>
        <w:rPr>
          <w:rFonts w:ascii="Arial" w:hAnsi="Arial" w:eastAsia="Arial" w:cs="Arial"/>
          <w:sz w:val="24"/>
          <w:szCs w:val="24"/>
          <w:b w:val="0"/>
          <w:bCs w:val="0"/>
        </w:rPr>
        <w:t xml:space="preserve">B. Les Ansars (les Assistants) Une Présentation du Système Administratif du Gouvernement du Prophète de l'Islam (Qlpssl) B. Les Ansars (les Assistants)</w:t>
      </w:r>
    </w:p>
    <w:p>
      <w:pPr/>
      <w:r>
        <w:rPr>
          <w:rFonts w:ascii="Arial" w:hAnsi="Arial" w:eastAsia="Arial" w:cs="Arial"/>
          <w:sz w:val="24"/>
          <w:szCs w:val="24"/>
          <w:b w:val="0"/>
          <w:bCs w:val="0"/>
        </w:rPr>
        <w:t xml:space="preserve">Les Ansars étaient ceux qui ont donné un refuge au Noble Prophète (Qlpssl) et aux Immigrés et les ont gardé pour les aider le plus possible. Dieu les a mentionné donc:</w:t>
      </w:r>
    </w:p>
    <w:p>
      <w:pPr/>
      <w:r>
        <w:rPr>
          <w:rFonts w:ascii="Arial" w:hAnsi="Arial" w:eastAsia="Arial" w:cs="Arial"/>
          <w:sz w:val="24"/>
          <w:szCs w:val="24"/>
          <w:b w:val="0"/>
          <w:bCs w:val="0"/>
        </w:rPr>
        <w:t xml:space="preserve">"و السابقون الاولّون من المهاجرين و الانصار..." [lxi][61]</w:t>
      </w:r>
    </w:p>
    <w:p>
      <w:pPr/>
      <w:r>
        <w:rPr>
          <w:rFonts w:ascii="Arial" w:hAnsi="Arial" w:eastAsia="Arial" w:cs="Arial"/>
          <w:sz w:val="24"/>
          <w:szCs w:val="24"/>
          <w:b w:val="0"/>
          <w:bCs w:val="0"/>
        </w:rPr>
        <w:t xml:space="preserve">" Les premiers précurseurs (pionniers) parmi les exilés de la Mecque (Al-Mohajiroun) et les partisans de Médine (Al-Ansar) "</w:t>
      </w:r>
    </w:p>
    <w:p>
      <w:pPr/>
      <w:r>
        <w:rPr>
          <w:rFonts w:ascii="Arial" w:hAnsi="Arial" w:eastAsia="Arial" w:cs="Arial"/>
          <w:sz w:val="24"/>
          <w:szCs w:val="24"/>
          <w:b w:val="0"/>
          <w:bCs w:val="0"/>
        </w:rPr>
        <w:t xml:space="preserve">Le Saint Coran les considère comme les compagnons des Immigrés :</w:t>
      </w:r>
    </w:p>
    <w:p>
      <w:pPr/>
      <w:r>
        <w:rPr>
          <w:rFonts w:ascii="Arial" w:hAnsi="Arial" w:eastAsia="Arial" w:cs="Arial"/>
          <w:sz w:val="24"/>
          <w:szCs w:val="24"/>
          <w:b w:val="0"/>
          <w:bCs w:val="0"/>
        </w:rPr>
        <w:t xml:space="preserve">"ان الذين آمنوا و هاجروا و جاهدوا باموالهم و انفسهم في سبيل الله و الذين آوَوا و نصروا اولئك بعضهم اولياء بعض ..."[lxii][62]</w:t>
      </w:r>
    </w:p>
    <w:p>
      <w:pPr/>
      <w:r>
        <w:rPr>
          <w:rFonts w:ascii="Arial" w:hAnsi="Arial" w:eastAsia="Arial" w:cs="Arial"/>
          <w:sz w:val="24"/>
          <w:szCs w:val="24"/>
          <w:b w:val="0"/>
          <w:bCs w:val="0"/>
        </w:rPr>
        <w:t xml:space="preserve">" Ceux qui ont cru, se sont exilés et ont combattu avec leurs biens et leur vie sur le chemin de Dieu, ceux qui ont fourni asile et appui, ceux-là sont les amis et les soutiens les uns des autres."</w:t>
      </w:r>
    </w:p>
    <w:p>
      <w:pPr/>
      <w:r>
        <w:rPr>
          <w:rFonts w:ascii="Arial" w:hAnsi="Arial" w:eastAsia="Arial" w:cs="Arial"/>
          <w:sz w:val="24"/>
          <w:szCs w:val="24"/>
          <w:b w:val="0"/>
          <w:bCs w:val="0"/>
        </w:rPr>
        <w:t xml:space="preserve">Dans l'exégèse al-Kashaf et d'autres, il est mentionné comment le Noble Prophète (Qlpssl) a gardé la balance entre les Ansars et Les Immigrés et les a représentés comme ses deux ailes et bras. S'adressant aux Ansars, le Noble Prophète (Qlpssl) a dit : " ? Ansar! N'êtes vous pas les gens dont Dieu vous aime et vous respect par on intermédiaire? Ils répondirent : " C'est vrai, ? Messager d'Allah ". Le Noble Prophète (Qlpssl) a dit : " N'étiez vous pas perdu et Dieu vous a guidé grâce à moi "? Ils ont répondu : " Bien sûr ". Le Noble Prophète (Qlpssl) alors a demandé : " Pourquoi est-ce que vous ne me répondez pas? " Ils ont dit : " ? Messager d'Allah ! Que devrions dire ? " Le Prophète (Qlpssl) a répondu: " Me répondre que votre tribu vous a expulsés et nous vous avons donné refuge; votre tribu vous a niés et nous vous avions cru; ils vous ont abandonnés et nous vous avons aidés ".[lxiii][63] Le Noble Prophète (Qlpssl) a commencé à énumérer leurs qualités et les faveurs de Dieu de sorte qu'ils s'agenouillent et a dit: " ? Messager d'Allah! Nous sacrifions nos corps et âmes pour vous ". Le Noble Prophète (Qlpssl) durant la Bataille du Fossé (Khandaq) a dit :</w:t>
      </w:r>
    </w:p>
    <w:p>
      <w:pPr/>
      <w:r>
        <w:rPr>
          <w:rFonts w:ascii="Arial" w:hAnsi="Arial" w:eastAsia="Arial" w:cs="Arial"/>
          <w:sz w:val="24"/>
          <w:szCs w:val="24"/>
          <w:b w:val="0"/>
          <w:bCs w:val="0"/>
        </w:rPr>
        <w:t xml:space="preserve">"اللهم اغفر للانصار و المهاجرين" [lxiv][64]</w:t>
      </w:r>
    </w:p>
    <w:p>
      <w:pPr/>
      <w:r>
        <w:rPr>
          <w:rFonts w:ascii="Arial" w:hAnsi="Arial" w:eastAsia="Arial" w:cs="Arial"/>
          <w:sz w:val="24"/>
          <w:szCs w:val="24"/>
          <w:b w:val="0"/>
          <w:bCs w:val="0"/>
        </w:rPr>
        <w:t xml:space="preserve">" ? Allah! Pardonnez les Assistants et les ?migrants. "</w:t>
      </w:r>
    </w:p>
    <w:p>
      <w:pPr/>
      <w:r>
        <w:rPr>
          <w:rFonts w:ascii="Arial" w:hAnsi="Arial" w:eastAsia="Arial" w:cs="Arial"/>
          <w:sz w:val="24"/>
          <w:szCs w:val="24"/>
          <w:b w:val="0"/>
          <w:bCs w:val="0"/>
        </w:rPr>
        <w:t xml:space="preserve">Distribuant les butins de guerre, le Noble Prophète s'est adressé aux Ansars : " ? Ansar! Si vous voulez que je vous distribue les possessions des Banou Nadir et le groupe des Mohajers restés dans vos maisons, selon le vieux contrat; ou vous voulez que je donne les possessions à tout les Immigrés et quittent vos maisons; si vous êtes d'accord, levez-vous.</w:t>
      </w:r>
    </w:p>
    <w:p>
      <w:pPr/>
      <w:r>
        <w:rPr>
          <w:rFonts w:ascii="Arial" w:hAnsi="Arial" w:eastAsia="Arial" w:cs="Arial"/>
          <w:sz w:val="24"/>
          <w:szCs w:val="24"/>
          <w:b w:val="0"/>
          <w:bCs w:val="0"/>
        </w:rPr>
        <w:t xml:space="preserve">Sa'ad Ibn Ma'adh et Sa'ad ibn Ibadah, les chefs des al-Aws et les tribus d'al-Khazraj ont dit: " ? Messager d'Allah! Nous préférons que vous distribuez les possessions aux Immigrés et ils peuvent habiter chez nous; parce qu'ils amènent la grâce divine et illuminent nos maisons ".[lxv][65]</w:t>
      </w:r>
    </w:p>
    <w:p>
      <w:pPr/>
      <w:r>
        <w:rPr>
          <w:rFonts w:ascii="Arial" w:hAnsi="Arial" w:eastAsia="Arial" w:cs="Arial"/>
          <w:sz w:val="24"/>
          <w:szCs w:val="24"/>
          <w:b w:val="0"/>
          <w:bCs w:val="0"/>
        </w:rPr>
        <w:t xml:space="preserve">Le Noble Prophète (Qlpssl) a prié pour eux et le verset du grand rassemblement (Hashr) a été révélé.[lxvi][66] Le grand rassemblement est considéré comme l'assistance ayant le plus de valeur; ce qui ont été décrits comme tel sont décoré d'une médaille sur leur épaule et poitrine et étaient fier de lui. Les Ansars sont considéré dans histoire hors de ce titre digne d'éloges.</w:t>
      </w:r>
    </w:p>
    <w:p>
      <w:pPr/>
      <w:r>
        <w:rPr>
          <w:rFonts w:ascii="Arial" w:hAnsi="Arial" w:eastAsia="Arial" w:cs="Arial"/>
          <w:sz w:val="24"/>
          <w:szCs w:val="24"/>
          <w:b w:val="0"/>
          <w:bCs w:val="0"/>
        </w:rPr>
        <w:t xml:space="preserve">Jabir ibn al-Ansari, Junadah al-Ansari, Abu Dujanah al-Ansari et d'autres, particulièrement As'ad ibn Zurarah al-Ansari qui a apporté 70 personnes à la Mecque avant l'immigration et a invité le Noble Prophète (qlpssl) officiellement pour venir à Médine, était les premier offrant l'assistance. Parmi les ministres du Noble Prophète (Qlpssl) Abdullah ibn Mas'ud et parmi les gouverneurs, un Ansar, appelé Ziyad ibn Loubayd al-Ansari. Imam Ali (Qlpssl) a choisi Sahl ibn Hunayf al-Ansari comme son agent à Médine.[lxvii][67]</w:t>
      </w:r>
    </w:p>
    <w:p>
      <w:pPr>
        <w:pStyle w:val="Heading2"/>
      </w:pPr>
      <w:bookmarkStart w:id="18" w:name="_Toc18"/>
      <w:r>
        <w:t>C. Les Partisans (La deuxième Génération des Musulmans)</w:t>
      </w:r>
      <w:bookmarkEnd w:id="18"/>
    </w:p>
    <w:p>
      <w:pPr/>
      <w:r>
        <w:rPr>
          <w:rFonts w:ascii="Arial" w:hAnsi="Arial" w:eastAsia="Arial" w:cs="Arial"/>
          <w:sz w:val="24"/>
          <w:szCs w:val="24"/>
          <w:b w:val="0"/>
          <w:bCs w:val="0"/>
        </w:rPr>
        <w:t xml:space="preserve">Dieu le Tout-puissant déclare :</w:t>
      </w:r>
    </w:p>
    <w:p>
      <w:pPr/>
      <w:r>
        <w:rPr>
          <w:rFonts w:ascii="Arial" w:hAnsi="Arial" w:eastAsia="Arial" w:cs="Arial"/>
          <w:sz w:val="24"/>
          <w:szCs w:val="24"/>
          <w:b w:val="0"/>
          <w:bCs w:val="0"/>
        </w:rPr>
        <w:t xml:space="preserve">"السابقون الاولون من المهاجرين و الانصار و الذين اتبعوهم باحسان رضي اللَّه عنهم و رضوا عنه"[lxviii][68]</w:t>
      </w:r>
    </w:p>
    <w:p>
      <w:pPr/>
      <w:r>
        <w:rPr>
          <w:rFonts w:ascii="Arial" w:hAnsi="Arial" w:eastAsia="Arial" w:cs="Arial"/>
          <w:sz w:val="24"/>
          <w:szCs w:val="24"/>
          <w:b w:val="0"/>
          <w:bCs w:val="0"/>
        </w:rPr>
        <w:t xml:space="preserve">" Les premiers précurseurs (pionniers) parmi les exilés de la Mecque (Al-Mohajiroun)et les partisans de Médine (Al-Ansar) ainsi que ceux qui les ont suivis dans le bien, Dieu leur a accordé Sa satisfaction et ils Lui ont accordé la leur. "</w:t>
      </w:r>
    </w:p>
    <w:p>
      <w:pPr/>
      <w:r>
        <w:rPr>
          <w:rFonts w:ascii="Arial" w:hAnsi="Arial" w:eastAsia="Arial" w:cs="Arial"/>
          <w:sz w:val="24"/>
          <w:szCs w:val="24"/>
          <w:b w:val="0"/>
          <w:bCs w:val="0"/>
        </w:rPr>
        <w:t xml:space="preserve">Les trois principaux groupes parmi les compagnons du Noble Prophète (Qlpssl) qui ont soutenu sa direction et son gouvernement ont été mentionné dans ce verset.</w:t>
      </w:r>
    </w:p>
    <w:p>
      <w:pPr/>
      <w:r>
        <w:rPr>
          <w:rFonts w:ascii="Arial" w:hAnsi="Arial" w:eastAsia="Arial" w:cs="Arial"/>
          <w:sz w:val="24"/>
          <w:szCs w:val="24"/>
          <w:b w:val="0"/>
          <w:bCs w:val="0"/>
        </w:rPr>
        <w:t xml:space="preserve">Les Mohajirounes (Immigrés), les Ansars (Assistants) et les Tabi'oune (Partisans) sont décrits comme :[lxix][69]</w:t>
      </w:r>
    </w:p>
    <w:p>
      <w:pPr/>
      <w:r>
        <w:rPr>
          <w:rFonts w:ascii="Arial" w:hAnsi="Arial" w:eastAsia="Arial" w:cs="Arial"/>
          <w:sz w:val="24"/>
          <w:szCs w:val="24"/>
          <w:b w:val="0"/>
          <w:bCs w:val="0"/>
        </w:rPr>
        <w:t xml:space="preserve">"الذين اتبعوهم باحسان"</w:t>
      </w:r>
    </w:p>
    <w:p>
      <w:pPr/>
      <w:r>
        <w:rPr>
          <w:rFonts w:ascii="Arial" w:hAnsi="Arial" w:eastAsia="Arial" w:cs="Arial"/>
          <w:sz w:val="24"/>
          <w:szCs w:val="24"/>
          <w:b w:val="0"/>
          <w:bCs w:val="0"/>
        </w:rPr>
        <w:t xml:space="preserve">Il y a deux points de vue au sujet de l'identité des Partisans:</w:t>
      </w:r>
    </w:p>
    <w:p>
      <w:pPr/>
      <w:r>
        <w:rPr>
          <w:rFonts w:ascii="Arial" w:hAnsi="Arial" w:eastAsia="Arial" w:cs="Arial"/>
          <w:sz w:val="24"/>
          <w:szCs w:val="24"/>
          <w:b w:val="0"/>
          <w:bCs w:val="0"/>
        </w:rPr>
        <w:t xml:space="preserve">1. Ils sont ceux qui n'ont pas vu le Noble Prophète (Qlpssl) par contre ils ont assisté un des ma'soumines (les Imams Infaillibles).</w:t>
      </w:r>
    </w:p>
    <w:p>
      <w:pPr/>
      <w:r>
        <w:rPr>
          <w:rFonts w:ascii="Arial" w:hAnsi="Arial" w:eastAsia="Arial" w:cs="Arial"/>
          <w:sz w:val="24"/>
          <w:szCs w:val="24"/>
          <w:b w:val="0"/>
          <w:bCs w:val="0"/>
        </w:rPr>
        <w:t xml:space="preserve">2. Ils sont ceux qui sont devenus les partisans des Immigrés et des Ansars aimant leur foi, et obéissance.</w:t>
      </w:r>
    </w:p>
    <w:p>
      <w:pPr/>
      <w:r>
        <w:rPr>
          <w:rFonts w:ascii="Arial" w:hAnsi="Arial" w:eastAsia="Arial" w:cs="Arial"/>
          <w:sz w:val="24"/>
          <w:szCs w:val="24"/>
          <w:b w:val="0"/>
          <w:bCs w:val="0"/>
        </w:rPr>
        <w:t xml:space="preserve">Par conséquent, selon le deuxième point de vue, les Partisans sont parmi les Immigrés ou les Ansars, cependant, ils joint ces groupes en retard et n'ont pas été considérés parmi les premiers. Ils sont les partisans (لاحقون) avec qui Dieu était satisfait :</w:t>
      </w:r>
    </w:p>
    <w:p>
      <w:pPr/>
      <w:r>
        <w:rPr>
          <w:rFonts w:ascii="Arial" w:hAnsi="Arial" w:eastAsia="Arial" w:cs="Arial"/>
          <w:sz w:val="24"/>
          <w:szCs w:val="24"/>
          <w:b w:val="0"/>
          <w:bCs w:val="0"/>
        </w:rPr>
        <w:t xml:space="preserve">"رضي اللَّه عنهم و رضوا عنه"</w:t>
      </w:r>
    </w:p>
    <w:p>
      <w:pPr/>
      <w:r>
        <w:rPr>
          <w:rFonts w:ascii="Arial" w:hAnsi="Arial" w:eastAsia="Arial" w:cs="Arial"/>
          <w:sz w:val="24"/>
          <w:szCs w:val="24"/>
          <w:b w:val="0"/>
          <w:bCs w:val="0"/>
        </w:rPr>
        <w:t xml:space="preserve">Ces gens étaient également une bonne ressource pour le système administratif du Noble Prophète (Qlpssl).</w:t>
      </w:r>
    </w:p>
    <w:p>
      <w:pPr>
        <w:pStyle w:val="Heading2"/>
      </w:pPr>
      <w:bookmarkStart w:id="19" w:name="_Toc19"/>
      <w:r>
        <w:t>D. Mojahides (ce qui font le djihad)</w:t>
      </w:r>
      <w:bookmarkEnd w:id="19"/>
    </w:p>
    <w:p>
      <w:pPr/>
      <w:r>
        <w:rPr>
          <w:rFonts w:ascii="Arial" w:hAnsi="Arial" w:eastAsia="Arial" w:cs="Arial"/>
          <w:sz w:val="24"/>
          <w:szCs w:val="24"/>
          <w:b w:val="0"/>
          <w:bCs w:val="0"/>
        </w:rPr>
        <w:t xml:space="preserve">Le mot " djihad " est relié avec Immigrés et Ansars. Inutile de dire que l'aspect qui donne la valeur des Immigrés, des Ansars et des Tabe'in est leur lutte dans le chemin de Dieu.</w:t>
      </w:r>
    </w:p>
    <w:p>
      <w:pPr/>
      <w:r>
        <w:rPr>
          <w:rFonts w:ascii="Arial" w:hAnsi="Arial" w:eastAsia="Arial" w:cs="Arial"/>
          <w:sz w:val="24"/>
          <w:szCs w:val="24"/>
          <w:b w:val="0"/>
          <w:bCs w:val="0"/>
        </w:rPr>
        <w:t xml:space="preserve">Les versets 72 et 74 de la sourate Anfal (le butin de guerre) est une évidence concluante de cette déclaration. Hijra et Nosrate (assistance divine) a une partie supplémentaire appelé le djihad et comme une conséquence nous pouvons rencontrer tel attribue comme:</w:t>
      </w:r>
    </w:p>
    <w:p>
      <w:pPr/>
      <w:r>
        <w:rPr>
          <w:rFonts w:ascii="Arial" w:hAnsi="Arial" w:eastAsia="Arial" w:cs="Arial"/>
          <w:sz w:val="24"/>
          <w:szCs w:val="24"/>
          <w:b w:val="0"/>
          <w:bCs w:val="0"/>
        </w:rPr>
        <w:t xml:space="preserve">"مؤمنون حقاً"، "رضي اللَّه عنهم و رضوا عنه"، "لهم مغفرة و رزق كريم"</w:t>
      </w:r>
    </w:p>
    <w:p>
      <w:pPr/>
      <w:r>
        <w:rPr>
          <w:rFonts w:ascii="Arial" w:hAnsi="Arial" w:eastAsia="Arial" w:cs="Arial"/>
          <w:sz w:val="24"/>
          <w:szCs w:val="24"/>
          <w:b w:val="0"/>
          <w:bCs w:val="0"/>
        </w:rPr>
        <w:t xml:space="preserve">Le Saint Coran affirme clairement:</w:t>
      </w:r>
    </w:p>
    <w:p>
      <w:pPr/>
      <w:r>
        <w:rPr>
          <w:rFonts w:ascii="Arial" w:hAnsi="Arial" w:eastAsia="Arial" w:cs="Arial"/>
          <w:sz w:val="24"/>
          <w:szCs w:val="24"/>
          <w:b w:val="0"/>
          <w:bCs w:val="0"/>
        </w:rPr>
        <w:t xml:space="preserve">"فضل اللَّه المجاهدين علي القاعدين اجراً عظيماً"[lxx][70]</w:t>
      </w:r>
    </w:p>
    <w:p>
      <w:pPr/>
      <w:r>
        <w:rPr>
          <w:rFonts w:ascii="Arial" w:hAnsi="Arial" w:eastAsia="Arial" w:cs="Arial"/>
          <w:sz w:val="24"/>
          <w:szCs w:val="24"/>
          <w:b w:val="0"/>
          <w:bCs w:val="0"/>
        </w:rPr>
        <w:t xml:space="preserve">" ? tous Il a promis la meilleure (part) mais Dieu a favorisé les combattants (Mojahidoun) sur le inactifs par un salaire immense ".</w:t>
      </w:r>
    </w:p>
    <w:p>
      <w:pPr/>
      <w:r>
        <w:rPr>
          <w:rFonts w:ascii="Arial" w:hAnsi="Arial" w:eastAsia="Arial" w:cs="Arial"/>
          <w:sz w:val="24"/>
          <w:szCs w:val="24"/>
          <w:b w:val="0"/>
          <w:bCs w:val="0"/>
        </w:rPr>
        <w:t xml:space="preserve">L'Imam Ali (Qlpssl) au sujet de la valeur du djihad déclare : " Le djihad est un abri de piété et de gloire, autre que ceci, il n'y a que de disgrâces et humiliations ". Ces gens étaient supérieur dans le programme du Noble Prophète en ressource humaine.[lxxi][71]</w:t>
      </w:r>
    </w:p>
    <w:p>
      <w:pPr/>
      <w:r>
        <w:rPr>
          <w:rFonts w:ascii="Arial" w:hAnsi="Arial" w:eastAsia="Arial" w:cs="Arial"/>
          <w:sz w:val="24"/>
          <w:szCs w:val="24"/>
          <w:b w:val="0"/>
          <w:bCs w:val="0"/>
        </w:rPr>
        <w:t xml:space="preserve">Les Mojahidoune étaient considérés comme supérieur et tous les ministres du Noble Prophète (Qlpssl) était des gens de guerre et de djihad.</w:t>
      </w:r>
    </w:p>
    <w:p>
      <w:pPr>
        <w:pStyle w:val="Heading2"/>
      </w:pPr>
      <w:bookmarkStart w:id="20" w:name="_Toc20"/>
      <w:r>
        <w:t>Conclusion</w:t>
      </w:r>
      <w:bookmarkEnd w:id="20"/>
    </w:p>
    <w:p>
      <w:pPr/>
      <w:r>
        <w:rPr>
          <w:rFonts w:ascii="Arial" w:hAnsi="Arial" w:eastAsia="Arial" w:cs="Arial"/>
          <w:sz w:val="24"/>
          <w:szCs w:val="24"/>
          <w:b w:val="0"/>
          <w:bCs w:val="0"/>
        </w:rPr>
        <w:t xml:space="preserve">Les Mohajiroune " "مهاجرون (Immigrés), Ansar "انصار" (Assistants), Tabi'oun "تابعين" (Partisans) et Mojahidoune "مجاهدون" (ceux qui part pour le djihad) constituaient une ressource précieuse pour le Noble Prophète (Qlpssl) qui les a accordé la supériorité selon le Saint Coran. Ils ont reçu de hauts positions dans le système administratif du Noble Prophète (Qlpssl).</w:t>
      </w:r>
    </w:p>
    <w:p>
      <w:pPr/>
      <w:r>
        <w:rPr>
          <w:rFonts w:ascii="Arial" w:hAnsi="Arial" w:eastAsia="Arial" w:cs="Arial"/>
          <w:sz w:val="24"/>
          <w:szCs w:val="24"/>
          <w:b w:val="0"/>
          <w:bCs w:val="0"/>
        </w:rPr>
        <w:t xml:space="preserve">Par conséquent, le critère de l'autosacrifice est au centre de l'attention en ressource humaine qui programme complètement un gouvernement, surtout Islamique.</w:t>
      </w:r>
    </w:p>
    <w:p>
      <w:pPr/>
      <w:r>
        <w:rPr>
          <w:rFonts w:ascii="Arial" w:hAnsi="Arial" w:eastAsia="Arial" w:cs="Arial"/>
          <w:sz w:val="24"/>
          <w:szCs w:val="24"/>
          <w:b w:val="0"/>
          <w:bCs w:val="0"/>
        </w:rPr>
        <w:t xml:space="preserve">La priorité des ressources précieuses sur les ressources raciales, régionales et tribales.</w:t>
      </w:r>
    </w:p>
    <w:p>
      <w:pPr/>
      <w:r>
        <w:rPr>
          <w:rFonts w:ascii="Arial" w:hAnsi="Arial" w:eastAsia="Arial" w:cs="Arial"/>
          <w:sz w:val="24"/>
          <w:szCs w:val="24"/>
          <w:b w:val="0"/>
          <w:bCs w:val="0"/>
        </w:rPr>
        <w:t xml:space="preserve">?tudiant la structure administrative du gouvernement du Noble Prophète (Qlpssl) pour la deuxième fois, il devient clair que chaque membre du gouvernement avait plus qu'un titre. Par exemple, on était Mecquois et Mohajer, un Médinois et un Ansari, un Arabe et un Moujahid ou un Qorayshite et un Mohajer et ainsi de suite.</w:t>
      </w:r>
    </w:p>
    <w:p>
      <w:pPr/>
      <w:r>
        <w:rPr>
          <w:rFonts w:ascii="Arial" w:hAnsi="Arial" w:eastAsia="Arial" w:cs="Arial"/>
          <w:sz w:val="24"/>
          <w:szCs w:val="24"/>
          <w:b w:val="0"/>
          <w:bCs w:val="0"/>
        </w:rPr>
        <w:t xml:space="preserve">Parmi les thèmes importants et les questions cruciales c'est la priorité des ressources précieuses des non précieux dans l'adhésion de la gestion Islamique.</w:t>
      </w:r>
    </w:p>
    <w:p>
      <w:pPr/>
      <w:r>
        <w:rPr>
          <w:rFonts w:ascii="Arial" w:hAnsi="Arial" w:eastAsia="Arial" w:cs="Arial"/>
          <w:sz w:val="24"/>
          <w:szCs w:val="24"/>
          <w:b w:val="0"/>
          <w:bCs w:val="0"/>
        </w:rPr>
        <w:t xml:space="preserve">C'est le point de préférence dans relation à joindre le système administratif du Noble Prophète (Qlpssl) était tel intitule comme hijra (Immigration), nosrate (assistance Divine) et Jihad comme le mot commun de sacrifice et altruisme, mais pas n'être pas un Mecquois, Médinois, arabe et Qorayshite. D'après les discussions antérieures ces titres ne donnent pas une supériorité, et c'est un bon exemple pour toute gestion Islamique.</w:t>
      </w:r>
    </w:p>
    <w:p>
      <w:pPr/>
      <w:r>
        <w:rPr>
          <w:rFonts w:ascii="Arial" w:hAnsi="Arial" w:eastAsia="Arial" w:cs="Arial"/>
          <w:sz w:val="24"/>
          <w:szCs w:val="24"/>
          <w:b w:val="0"/>
          <w:bCs w:val="0"/>
        </w:rPr>
        <w:t xml:space="preserve">NB : Donnant la priorité à propre dévouement a certaines conditions:</w:t>
      </w:r>
    </w:p>
    <w:p>
      <w:pPr/>
      <w:r>
        <w:rPr>
          <w:rFonts w:ascii="Arial" w:hAnsi="Arial" w:eastAsia="Arial" w:cs="Arial"/>
          <w:sz w:val="24"/>
          <w:szCs w:val="24"/>
          <w:b w:val="0"/>
          <w:bCs w:val="0"/>
        </w:rPr>
        <w:t xml:space="preserve">En premier lieu pour tenir une place, on doit avoir les habiletés exigées et spécialité de ce travail, et seulement dans semblable conditionne moi-même -sacrifier des individus peut être donné la priorité sur autres.</w:t>
      </w:r>
    </w:p>
    <w:p>
      <w:pPr/>
      <w:r>
        <w:rPr>
          <w:rFonts w:ascii="Arial" w:hAnsi="Arial" w:eastAsia="Arial" w:cs="Arial"/>
          <w:sz w:val="24"/>
          <w:szCs w:val="24"/>
          <w:b w:val="0"/>
          <w:bCs w:val="0"/>
        </w:rPr>
        <w:t xml:space="preserve">Deuxième, le propre dévouement des gens, ne doit pas se considérer comme les propriétaires des droits et le système Islamique comme leur débiteur.</w:t>
      </w:r>
    </w:p>
    <w:p>
      <w:pPr/>
      <w:r>
        <w:rPr>
          <w:rFonts w:ascii="Arial" w:hAnsi="Arial" w:eastAsia="Arial" w:cs="Arial"/>
          <w:sz w:val="24"/>
          <w:szCs w:val="24"/>
          <w:b w:val="0"/>
          <w:bCs w:val="0"/>
        </w:rPr>
        <w:t xml:space="preserve">6. Ressources natales.</w:t>
      </w:r>
    </w:p>
    <w:p>
      <w:pPr/>
      <w:r>
        <w:rPr>
          <w:rFonts w:ascii="Arial" w:hAnsi="Arial" w:eastAsia="Arial" w:cs="Arial"/>
          <w:sz w:val="24"/>
          <w:szCs w:val="24"/>
          <w:b w:val="0"/>
          <w:bCs w:val="0"/>
        </w:rPr>
        <w:t xml:space="preserve">Par ce nous signifions ces agents qui ont été nommés dans leur propre région et ville natale par le gouvernement Islamique.</w:t>
      </w:r>
    </w:p>
    <w:p>
      <w:pPr/>
      <w:r>
        <w:rPr>
          <w:rFonts w:ascii="Arial" w:hAnsi="Arial" w:eastAsia="Arial" w:cs="Arial"/>
          <w:sz w:val="24"/>
          <w:szCs w:val="24"/>
          <w:b w:val="0"/>
          <w:bCs w:val="0"/>
        </w:rPr>
        <w:t xml:space="preserve">Cette recommandation formellement divine fait référence à l'envoi des Prophètes dans leurs propres régions comme une règle normative:</w:t>
      </w:r>
    </w:p>
    <w:p>
      <w:pPr/>
      <w:r>
        <w:rPr>
          <w:rFonts w:ascii="Arial" w:hAnsi="Arial" w:eastAsia="Arial" w:cs="Arial"/>
          <w:sz w:val="24"/>
          <w:szCs w:val="24"/>
          <w:b w:val="0"/>
          <w:bCs w:val="0"/>
        </w:rPr>
        <w:t xml:space="preserve">"و ما ارسلنا من رسول الا بلسان قومه"[lxxii][72]</w:t>
      </w:r>
    </w:p>
    <w:p>
      <w:pPr/>
      <w:r>
        <w:rPr>
          <w:rFonts w:ascii="Arial" w:hAnsi="Arial" w:eastAsia="Arial" w:cs="Arial"/>
          <w:sz w:val="24"/>
          <w:szCs w:val="24"/>
          <w:b w:val="0"/>
          <w:bCs w:val="0"/>
        </w:rPr>
        <w:t xml:space="preserve">1. " Nous n'avons envoyé de Messager que dans la langue de son peuple afin qu'il leur expose clairement les choses. "</w:t>
      </w:r>
    </w:p>
    <w:p>
      <w:pPr/>
      <w:r>
        <w:rPr>
          <w:rFonts w:ascii="Arial" w:hAnsi="Arial" w:eastAsia="Arial" w:cs="Arial"/>
          <w:sz w:val="24"/>
          <w:szCs w:val="24"/>
          <w:b w:val="0"/>
          <w:bCs w:val="0"/>
        </w:rPr>
        <w:t xml:space="preserve">"الي عاد اخاهم هوداًً"[lxxiii][73]</w:t>
      </w:r>
    </w:p>
    <w:p>
      <w:pPr/>
      <w:r>
        <w:rPr>
          <w:rFonts w:ascii="Arial" w:hAnsi="Arial" w:eastAsia="Arial" w:cs="Arial"/>
          <w:sz w:val="24"/>
          <w:szCs w:val="24"/>
          <w:b w:val="0"/>
          <w:bCs w:val="0"/>
        </w:rPr>
        <w:t xml:space="preserve">2. " Et à Aâd (Nous envoyâmes) leur frère Houd "</w:t>
      </w:r>
    </w:p>
    <w:p>
      <w:pPr/>
      <w:r>
        <w:rPr>
          <w:rFonts w:ascii="Arial" w:hAnsi="Arial" w:eastAsia="Arial" w:cs="Arial"/>
          <w:sz w:val="24"/>
          <w:szCs w:val="24"/>
          <w:b w:val="0"/>
          <w:bCs w:val="0"/>
        </w:rPr>
        <w:t xml:space="preserve">"الي ثمود اخاهم صالحاً"[lxxiv][74]</w:t>
      </w:r>
    </w:p>
    <w:p>
      <w:pPr/>
      <w:r>
        <w:rPr>
          <w:rFonts w:ascii="Arial" w:hAnsi="Arial" w:eastAsia="Arial" w:cs="Arial"/>
          <w:sz w:val="24"/>
          <w:szCs w:val="24"/>
          <w:b w:val="0"/>
          <w:bCs w:val="0"/>
        </w:rPr>
        <w:t xml:space="preserve">3. " Et à Thamoud (Nous envoyâmes) leur frère Salih ".</w:t>
      </w:r>
    </w:p>
    <w:p>
      <w:pPr/>
      <w:r>
        <w:rPr>
          <w:rFonts w:ascii="Arial" w:hAnsi="Arial" w:eastAsia="Arial" w:cs="Arial"/>
          <w:sz w:val="24"/>
          <w:szCs w:val="24"/>
          <w:b w:val="0"/>
          <w:bCs w:val="0"/>
        </w:rPr>
        <w:t xml:space="preserve">"الي مدين اخاهم شعيباً"[lxxv][75]</w:t>
      </w:r>
    </w:p>
    <w:p>
      <w:pPr/>
      <w:r>
        <w:rPr>
          <w:rFonts w:ascii="Arial" w:hAnsi="Arial" w:eastAsia="Arial" w:cs="Arial"/>
          <w:sz w:val="24"/>
          <w:szCs w:val="24"/>
          <w:b w:val="0"/>
          <w:bCs w:val="0"/>
        </w:rPr>
        <w:t xml:space="preserve">4. " Et à Madyan (les Madyanites) (Nous envoyâmes) leur frère Chouaïb ".</w:t>
      </w:r>
    </w:p>
    <w:p>
      <w:pPr/>
      <w:r>
        <w:rPr>
          <w:rFonts w:ascii="Arial" w:hAnsi="Arial" w:eastAsia="Arial" w:cs="Arial"/>
          <w:sz w:val="24"/>
          <w:szCs w:val="24"/>
          <w:b w:val="0"/>
          <w:bCs w:val="0"/>
        </w:rPr>
        <w:t xml:space="preserve">"و لقد ارسلنا نوحاً الي قومه"[lxxvi][76]</w:t>
      </w:r>
    </w:p>
    <w:p>
      <w:pPr/>
      <w:r>
        <w:rPr>
          <w:rFonts w:ascii="Arial" w:hAnsi="Arial" w:eastAsia="Arial" w:cs="Arial"/>
          <w:sz w:val="24"/>
          <w:szCs w:val="24"/>
          <w:b w:val="0"/>
          <w:bCs w:val="0"/>
        </w:rPr>
        <w:t xml:space="preserve">5. " Nous avons effectivement envoyé Noé à son peuple ".</w:t>
      </w:r>
    </w:p>
    <w:p>
      <w:pPr/>
      <w:r>
        <w:rPr>
          <w:rFonts w:ascii="Arial" w:hAnsi="Arial" w:eastAsia="Arial" w:cs="Arial"/>
          <w:sz w:val="24"/>
          <w:szCs w:val="24"/>
          <w:b w:val="0"/>
          <w:bCs w:val="0"/>
        </w:rPr>
        <w:t xml:space="preserve">Cette règle a été appliquée au Noble Prophète (Qlpssl). Dans lumière de ce, les remarques Saint Coran :</w:t>
      </w:r>
    </w:p>
    <w:p>
      <w:pPr/>
      <w:r>
        <w:rPr>
          <w:rFonts w:ascii="Arial" w:hAnsi="Arial" w:eastAsia="Arial" w:cs="Arial"/>
          <w:sz w:val="24"/>
          <w:szCs w:val="24"/>
          <w:b w:val="0"/>
          <w:bCs w:val="0"/>
        </w:rPr>
        <w:t xml:space="preserve">"هو الذي بعث في الاميين رسولاً منهم"[lxxvii][77]</w:t>
      </w:r>
    </w:p>
    <w:p>
      <w:pPr/>
      <w:r>
        <w:rPr>
          <w:rFonts w:ascii="Arial" w:hAnsi="Arial" w:eastAsia="Arial" w:cs="Arial"/>
          <w:sz w:val="24"/>
          <w:szCs w:val="24"/>
          <w:b w:val="0"/>
          <w:bCs w:val="0"/>
        </w:rPr>
        <w:t xml:space="preserve">1. " C'est Lui qui envoya parmi les Illettrés (les Arabes) un Messager des leurs ".</w:t>
      </w:r>
    </w:p>
    <w:p>
      <w:pPr/>
      <w:r>
        <w:rPr>
          <w:rFonts w:ascii="Arial" w:hAnsi="Arial" w:eastAsia="Arial" w:cs="Arial"/>
          <w:sz w:val="24"/>
          <w:szCs w:val="24"/>
          <w:b w:val="0"/>
          <w:bCs w:val="0"/>
        </w:rPr>
        <w:t xml:space="preserve">"كما ارسلنا فيكم رسولاً منكم"[lxxviii][78]</w:t>
      </w:r>
    </w:p>
    <w:p>
      <w:pPr/>
      <w:r>
        <w:rPr>
          <w:rFonts w:ascii="Arial" w:hAnsi="Arial" w:eastAsia="Arial" w:cs="Arial"/>
          <w:sz w:val="24"/>
          <w:szCs w:val="24"/>
          <w:b w:val="0"/>
          <w:bCs w:val="0"/>
        </w:rPr>
        <w:t xml:space="preserve">2. " De même que Nous avons envoyé parmi un messager des vôtres vous réciter Nos versets ".</w:t>
      </w:r>
    </w:p>
    <w:p>
      <w:pPr/>
      <w:r>
        <w:rPr>
          <w:rFonts w:ascii="Arial" w:hAnsi="Arial" w:eastAsia="Arial" w:cs="Arial"/>
          <w:sz w:val="24"/>
          <w:szCs w:val="24"/>
          <w:b w:val="0"/>
          <w:bCs w:val="0"/>
        </w:rPr>
        <w:t xml:space="preserve">Basé sur ces versets, être un habitant d'un territoire ayant respecté les Prophètes (Qlpssl) précédents était une base ou condition préalable pour leur en envoyer un autre durant leur temps.</w:t>
      </w:r>
    </w:p>
    <w:p>
      <w:pPr/>
      <w:r>
        <w:rPr>
          <w:rFonts w:ascii="Arial" w:hAnsi="Arial" w:eastAsia="Arial" w:cs="Arial"/>
          <w:sz w:val="24"/>
          <w:szCs w:val="24"/>
          <w:b w:val="0"/>
          <w:bCs w:val="0"/>
        </w:rPr>
        <w:t xml:space="preserve">Il est aussi mentionné dans le verset célèbre de ' nafr', après être devenu savant en religion par la connaissance du Noble Prophète (Qlpssl), devrait être envoyé à leurs propres tribus pour transférer et propager la mission et le message de l'Islam.</w:t>
      </w:r>
    </w:p>
    <w:p>
      <w:pPr/>
      <w:r>
        <w:rPr>
          <w:rFonts w:ascii="Arial" w:hAnsi="Arial" w:eastAsia="Arial" w:cs="Arial"/>
          <w:sz w:val="24"/>
          <w:szCs w:val="24"/>
          <w:b w:val="0"/>
          <w:bCs w:val="0"/>
        </w:rPr>
        <w:t xml:space="preserve">"لينذروا قومهم اذا رجعوا اليهم لعلهم يحذرون"[lxxix][79]</w:t>
      </w:r>
    </w:p>
    <w:p>
      <w:pPr/>
      <w:r>
        <w:rPr>
          <w:rFonts w:ascii="Arial" w:hAnsi="Arial" w:eastAsia="Arial" w:cs="Arial"/>
          <w:sz w:val="24"/>
          <w:szCs w:val="24"/>
          <w:b w:val="0"/>
          <w:bCs w:val="0"/>
        </w:rPr>
        <w:t xml:space="preserve">" N'eût-il pas été préférable qu'un groupe de chacune de leurs tribus se mobilisât pour acquérir (à Médine) la maîtrise des choses de la religion et pour avertir les leurs quand ils retournent à eux, peut-être craindront-ils ainsi (de désobéir à Dieu) ? ".</w:t>
      </w:r>
    </w:p>
    <w:p>
      <w:pPr/>
      <w:r>
        <w:rPr>
          <w:rFonts w:ascii="Arial" w:hAnsi="Arial" w:eastAsia="Arial" w:cs="Arial"/>
          <w:sz w:val="24"/>
          <w:szCs w:val="24"/>
          <w:b w:val="0"/>
          <w:bCs w:val="0"/>
        </w:rPr>
        <w:t xml:space="preserve">Cela veut dire que leur objectif majeur de l'existence a appris devrait être le conseil de leurs tribus.[lxxx][80]</w:t>
      </w:r>
    </w:p>
    <w:p>
      <w:pPr/>
      <w:r>
        <w:rPr>
          <w:rFonts w:ascii="Arial" w:hAnsi="Arial" w:eastAsia="Arial" w:cs="Arial"/>
          <w:sz w:val="24"/>
          <w:szCs w:val="24"/>
          <w:b w:val="0"/>
          <w:bCs w:val="0"/>
        </w:rPr>
        <w:t xml:space="preserve">Dans le système administratif du Noble Prophète (Qlpssl) le principe d'orientation natale est accentué d'une façon ou d'une autre. Au-dessous voici quelques exemples:</w:t>
      </w:r>
    </w:p>
    <w:p>
      <w:pPr/>
      <w:r>
        <w:rPr>
          <w:rFonts w:ascii="Arial" w:hAnsi="Arial" w:eastAsia="Arial" w:cs="Arial"/>
          <w:sz w:val="24"/>
          <w:szCs w:val="24"/>
          <w:b w:val="0"/>
          <w:bCs w:val="0"/>
        </w:rPr>
        <w:t xml:space="preserve">1. Itab ibn Usayd de Mecque a été nommé comme le gouverneur de la Mecque.[lxxxi][81]</w:t>
      </w:r>
    </w:p>
    <w:p>
      <w:pPr/>
      <w:r>
        <w:rPr>
          <w:rFonts w:ascii="Arial" w:hAnsi="Arial" w:eastAsia="Arial" w:cs="Arial"/>
          <w:sz w:val="24"/>
          <w:szCs w:val="24"/>
          <w:b w:val="0"/>
          <w:bCs w:val="0"/>
        </w:rPr>
        <w:t xml:space="preserve">2. la dynastie Badhan de Temen a été nommée au Yémen.</w:t>
      </w:r>
    </w:p>
    <w:p>
      <w:pPr/>
      <w:r>
        <w:rPr>
          <w:rFonts w:ascii="Arial" w:hAnsi="Arial" w:eastAsia="Arial" w:cs="Arial"/>
          <w:sz w:val="24"/>
          <w:szCs w:val="24"/>
          <w:b w:val="0"/>
          <w:bCs w:val="0"/>
        </w:rPr>
        <w:t xml:space="preserve">3 Uday ibn Hatim de Tay a été nommé dans sa propre tribu.[lxxxii][82]</w:t>
      </w:r>
    </w:p>
    <w:p>
      <w:pPr/>
      <w:r>
        <w:rPr>
          <w:rFonts w:ascii="Arial" w:hAnsi="Arial" w:eastAsia="Arial" w:cs="Arial"/>
          <w:sz w:val="24"/>
          <w:szCs w:val="24"/>
          <w:b w:val="0"/>
          <w:bCs w:val="0"/>
        </w:rPr>
        <w:t xml:space="preserve">4 Qays ibn Malik a été nommé dans Hamdan.[1][83]</w:t>
      </w:r>
    </w:p>
    <w:p>
      <w:pPr/>
      <w:r>
        <w:rPr>
          <w:rFonts w:ascii="Arial" w:hAnsi="Arial" w:eastAsia="Arial" w:cs="Arial"/>
          <w:sz w:val="24"/>
          <w:szCs w:val="24"/>
          <w:b w:val="0"/>
          <w:bCs w:val="0"/>
        </w:rPr>
        <w:t xml:space="preserve">5. Malik ibn Awf, le guerrier courageux et le chef de la tribu de Bani Sa'ad ont été nommés comme le chef des Safar et les tribus Salamah, par le Prophète (Qlpssl).[1][84]</w:t>
      </w:r>
    </w:p>
    <w:p>
      <w:pPr/>
      <w:r>
        <w:rPr>
          <w:rFonts w:ascii="Arial" w:hAnsi="Arial" w:eastAsia="Arial" w:cs="Arial"/>
          <w:sz w:val="24"/>
          <w:szCs w:val="24"/>
          <w:b w:val="0"/>
          <w:bCs w:val="0"/>
        </w:rPr>
        <w:t xml:space="preserve">6. Ma'adh ibn Jabal du Yémen a été nommé comme un juge au Yémen.[1][85]</w:t>
      </w:r>
    </w:p>
    <w:p>
      <w:pPr/>
      <w:r>
        <w:rPr>
          <w:rFonts w:ascii="Arial" w:hAnsi="Arial" w:eastAsia="Arial" w:cs="Arial"/>
          <w:sz w:val="24"/>
          <w:szCs w:val="24"/>
          <w:b w:val="0"/>
          <w:bCs w:val="0"/>
        </w:rPr>
        <w:t xml:space="preserve">7. un jeune Thaqafi a été nommé dans Thaqif.[1][86]</w:t>
      </w:r>
    </w:p>
    <w:p>
      <w:pPr/>
      <w:r>
        <w:rPr>
          <w:rFonts w:ascii="Arial" w:hAnsi="Arial" w:eastAsia="Arial" w:cs="Arial"/>
          <w:sz w:val="24"/>
          <w:szCs w:val="24"/>
          <w:b w:val="0"/>
          <w:bCs w:val="0"/>
        </w:rPr>
        <w:t xml:space="preserve">8. Othman ibn Talhah de la Mecque a gardé sa place comme le gardien de Ka'ba le Prophète (Qlpssl) directives.[lxxxiii][87]</w:t>
      </w:r>
    </w:p>
    <w:p>
      <w:pPr/>
      <w:r>
        <w:rPr>
          <w:rFonts w:ascii="Arial" w:hAnsi="Arial" w:eastAsia="Arial" w:cs="Arial"/>
          <w:sz w:val="24"/>
          <w:szCs w:val="24"/>
          <w:b w:val="0"/>
          <w:bCs w:val="0"/>
        </w:rPr>
        <w:t xml:space="preserve">NB : La priorité basé sur le lieu de naissance est un principe qui ne contredit pas le l'embauche des gens né à l'extérieur même sur le point de la sécurité.</w:t>
      </w:r>
    </w:p>
    <w:p>
      <w:pPr/>
      <w:r>
        <w:rPr>
          <w:rFonts w:ascii="Arial" w:hAnsi="Arial" w:eastAsia="Arial" w:cs="Arial"/>
          <w:sz w:val="24"/>
          <w:szCs w:val="24"/>
          <w:b w:val="0"/>
          <w:bCs w:val="0"/>
        </w:rPr>
        <w:t xml:space="preserve">Cependant, le principe basé sur le lieu de naissance est complètement logique, légal et rationnel et devrait être regardé dans le processus d'adhésion et ressource humaine qui programment de tout gouvernement et gestion, en particulier dans le système Islamique.</w:t>
      </w:r>
    </w:p>
    <w:p>
      <w:pPr>
        <w:pStyle w:val="Heading2"/>
      </w:pPr>
      <w:bookmarkStart w:id="21" w:name="_Toc21"/>
      <w:r>
        <w:t>7. Ressources régionales:</w:t>
      </w:r>
      <w:bookmarkEnd w:id="21"/>
    </w:p>
    <w:p>
      <w:pPr/>
      <w:r>
        <w:rPr>
          <w:rFonts w:ascii="Arial" w:hAnsi="Arial" w:eastAsia="Arial" w:cs="Arial"/>
          <w:sz w:val="24"/>
          <w:szCs w:val="24"/>
          <w:b w:val="0"/>
          <w:bCs w:val="0"/>
        </w:rPr>
        <w:t xml:space="preserve">Par les ressources régionales nous signifions la terre d'Islam et la terre de l'infidélité; en termes modernes, il est dit pays Islamiques et pays non-Islamiques.</w:t>
      </w:r>
    </w:p>
    <w:p>
      <w:pPr/>
      <w:r>
        <w:rPr>
          <w:rFonts w:ascii="Arial" w:hAnsi="Arial" w:eastAsia="Arial" w:cs="Arial"/>
          <w:sz w:val="24"/>
          <w:szCs w:val="24"/>
          <w:b w:val="0"/>
          <w:bCs w:val="0"/>
        </w:rPr>
        <w:t xml:space="preserve">La terre de la croyance pouvait être appliqué à la ville de Médine tandis que la Mecque fut considérer comme la terre de l'infidélité avant sa Conquête.</w:t>
      </w:r>
    </w:p>
    <w:p>
      <w:pPr/>
      <w:r>
        <w:rPr>
          <w:rFonts w:ascii="Arial" w:hAnsi="Arial" w:eastAsia="Arial" w:cs="Arial"/>
          <w:sz w:val="24"/>
          <w:szCs w:val="24"/>
          <w:b w:val="0"/>
          <w:bCs w:val="0"/>
        </w:rPr>
        <w:t xml:space="preserve">Cette discussion est au sujet du territoire des Musulmans n'ayant pas immigrés. Est-ce que ces gens sont qualifiés assez être compté comme parmi les membres de l'administration Islamique et gouvernement?</w:t>
      </w:r>
    </w:p>
    <w:p>
      <w:pPr/>
      <w:r>
        <w:rPr>
          <w:rFonts w:ascii="Arial" w:hAnsi="Arial" w:eastAsia="Arial" w:cs="Arial"/>
          <w:sz w:val="24"/>
          <w:szCs w:val="24"/>
          <w:b w:val="0"/>
          <w:bCs w:val="0"/>
        </w:rPr>
        <w:t xml:space="preserve">Dans ce rapport les remarques Saint Coran :</w:t>
      </w:r>
    </w:p>
    <w:p>
      <w:pPr/>
      <w:r>
        <w:rPr>
          <w:rFonts w:ascii="Arial" w:hAnsi="Arial" w:eastAsia="Arial" w:cs="Arial"/>
          <w:sz w:val="24"/>
          <w:szCs w:val="24"/>
          <w:b w:val="0"/>
          <w:bCs w:val="0"/>
        </w:rPr>
        <w:t xml:space="preserve">"والذين آمنوا و لم يهاجروا ما لكم من ولايتهم من شئ حتي يهاجروا"[lxxxiv][88]</w:t>
      </w:r>
    </w:p>
    <w:p>
      <w:pPr/>
      <w:r>
        <w:rPr>
          <w:rFonts w:ascii="Arial" w:hAnsi="Arial" w:eastAsia="Arial" w:cs="Arial"/>
          <w:sz w:val="24"/>
          <w:szCs w:val="24"/>
          <w:b w:val="0"/>
          <w:bCs w:val="0"/>
        </w:rPr>
        <w:t xml:space="preserve">" Ceux qui ont cru et ne se sont pas exilés, vous n'avez rien à attendre de leur sympathie jusqu'à ce qu'ils s'exilent. "</w:t>
      </w:r>
    </w:p>
    <w:p>
      <w:pPr/>
      <w:r>
        <w:rPr>
          <w:rFonts w:ascii="Arial" w:hAnsi="Arial" w:eastAsia="Arial" w:cs="Arial"/>
          <w:sz w:val="24"/>
          <w:szCs w:val="24"/>
          <w:b w:val="0"/>
          <w:bCs w:val="0"/>
        </w:rPr>
        <w:t xml:space="preserve">Quelques-uns croient que le verset mentionné est destiné à Abbas, l'oncle paternel du Noble Prophète (qlpssl) qui est resté à la Mecque et n'a pas immigré, mais le Noble Prophète (Qlpssl) lui a donné une mission spéciale dans l'armée des " Qorayshites " pendant sa présence en territoire mécréante. Il rapporterait aussi ses activités au Noble Prophète (Qlpssl). Plus tard, il a été arrêté par les Musulmans dans la Bataille de Badr. Le Noble Prophète (Qlpssl) a pris soin de lui, de peur qu'il ne devienne blessé.[lxxxv][89]</w:t>
      </w:r>
    </w:p>
    <w:p>
      <w:pPr/>
      <w:r>
        <w:rPr>
          <w:rFonts w:ascii="Arial" w:hAnsi="Arial" w:eastAsia="Arial" w:cs="Arial"/>
          <w:sz w:val="24"/>
          <w:szCs w:val="24"/>
          <w:b w:val="0"/>
          <w:bCs w:val="0"/>
        </w:rPr>
        <w:t xml:space="preserve">Cet incident témoigne la sélection des gens sans priorité; les habitants vivants en territoire Islamique sont prioritaires.</w:t>
      </w:r>
    </w:p>
    <w:p>
      <w:pPr>
        <w:pStyle w:val="Heading2"/>
      </w:pPr>
      <w:bookmarkStart w:id="22" w:name="_Toc22"/>
      <w:r>
        <w:t>8. Ressources doctrinales (Les Minorités)</w:t>
      </w:r>
      <w:bookmarkEnd w:id="22"/>
    </w:p>
    <w:p>
      <w:pPr/>
      <w:r>
        <w:rPr>
          <w:rFonts w:ascii="Arial" w:hAnsi="Arial" w:eastAsia="Arial" w:cs="Arial"/>
          <w:sz w:val="24"/>
          <w:szCs w:val="24"/>
          <w:b w:val="0"/>
          <w:bCs w:val="0"/>
        </w:rPr>
        <w:t xml:space="preserve">Les minorités religieuses sont les Chrétiens, les Juifs et ceux qui sont décrit comme les Gens du Livre, différent de " ce dont les coeurs seront réconciliés " (les polythéistes et les Musulmans de foi faible). Certes, les minorités qui ne peuvent pas gouverner sont décrit dans ce verset Coranique :</w:t>
      </w:r>
    </w:p>
    <w:p>
      <w:pPr/>
      <w:r>
        <w:rPr>
          <w:rFonts w:ascii="Arial" w:hAnsi="Arial" w:eastAsia="Arial" w:cs="Arial"/>
          <w:sz w:val="24"/>
          <w:szCs w:val="24"/>
          <w:b w:val="0"/>
          <w:bCs w:val="0"/>
        </w:rPr>
        <w:t xml:space="preserve">"و لن يجعل اللَّه للكافرين علي المؤمنين سبيلاً"[lxxxvi][90]</w:t>
      </w:r>
    </w:p>
    <w:p>
      <w:pPr/>
      <w:r>
        <w:rPr>
          <w:rFonts w:ascii="Arial" w:hAnsi="Arial" w:eastAsia="Arial" w:cs="Arial"/>
          <w:sz w:val="24"/>
          <w:szCs w:val="24"/>
          <w:b w:val="0"/>
          <w:bCs w:val="0"/>
        </w:rPr>
        <w:t xml:space="preserve">" Dieu sera votre arbitre au jour de la résurrection et Dieu ne donnera jamais aux Négateurs d'arguments contre les Croyants ".</w:t>
      </w:r>
    </w:p>
    <w:p>
      <w:pPr/>
      <w:r>
        <w:rPr>
          <w:rFonts w:ascii="Arial" w:hAnsi="Arial" w:eastAsia="Arial" w:cs="Arial"/>
          <w:sz w:val="24"/>
          <w:szCs w:val="24"/>
          <w:b w:val="0"/>
          <w:bCs w:val="0"/>
        </w:rPr>
        <w:t xml:space="preserve">Ils aussi, d'après ce verset :</w:t>
      </w:r>
    </w:p>
    <w:p>
      <w:pPr/>
      <w:r>
        <w:rPr>
          <w:rFonts w:ascii="Arial" w:hAnsi="Arial" w:eastAsia="Arial" w:cs="Arial"/>
          <w:sz w:val="24"/>
          <w:szCs w:val="24"/>
          <w:b w:val="0"/>
          <w:bCs w:val="0"/>
        </w:rPr>
        <w:t xml:space="preserve">"حتي يعطوا الجزية عن يد و هم صاغرون"[lxxxvii][91]</w:t>
      </w:r>
    </w:p>
    <w:p>
      <w:pPr/>
      <w:r>
        <w:rPr>
          <w:rFonts w:ascii="Arial" w:hAnsi="Arial" w:eastAsia="Arial" w:cs="Arial"/>
          <w:sz w:val="24"/>
          <w:szCs w:val="24"/>
          <w:b w:val="0"/>
          <w:bCs w:val="0"/>
        </w:rPr>
        <w:t xml:space="preserve">" Jusqu'à ce qu'ils paient l'impôt de capitation selon leurs moyens et en toute humilités. "</w:t>
      </w:r>
    </w:p>
    <w:p>
      <w:pPr/>
      <w:r>
        <w:rPr>
          <w:rFonts w:ascii="Arial" w:hAnsi="Arial" w:eastAsia="Arial" w:cs="Arial"/>
          <w:sz w:val="24"/>
          <w:szCs w:val="24"/>
          <w:b w:val="0"/>
          <w:bCs w:val="0"/>
        </w:rPr>
        <w:t xml:space="preserve">Sur cette base, les non-Musulmans n'ont aucune priorité légale sur les Musulmans.</w:t>
      </w:r>
    </w:p>
    <w:p>
      <w:pPr/>
      <w:r>
        <w:rPr>
          <w:rFonts w:ascii="Arial" w:hAnsi="Arial" w:eastAsia="Arial" w:cs="Arial"/>
          <w:sz w:val="24"/>
          <w:szCs w:val="24"/>
          <w:b w:val="0"/>
          <w:bCs w:val="0"/>
        </w:rPr>
        <w:t xml:space="preserve">Dans un autre verset, les Musulmans ont été prévenus de choix un intime de parmi les incrédules.</w:t>
      </w:r>
    </w:p>
    <w:p>
      <w:pPr/>
      <w:r>
        <w:rPr>
          <w:rFonts w:ascii="Arial" w:hAnsi="Arial" w:eastAsia="Arial" w:cs="Arial"/>
          <w:sz w:val="24"/>
          <w:szCs w:val="24"/>
          <w:b w:val="0"/>
          <w:bCs w:val="0"/>
        </w:rPr>
        <w:t xml:space="preserve">"يا ايها الذين آمنوا لا تتخذوا بطانةً من دونكم"[lxxxviii][92]</w:t>
      </w:r>
    </w:p>
    <w:p>
      <w:pPr/>
      <w:r>
        <w:rPr>
          <w:rFonts w:ascii="Arial" w:hAnsi="Arial" w:eastAsia="Arial" w:cs="Arial"/>
          <w:sz w:val="24"/>
          <w:szCs w:val="24"/>
          <w:b w:val="0"/>
          <w:bCs w:val="0"/>
        </w:rPr>
        <w:t xml:space="preserve">" ? vous qui avez cru! Ne prenez pas vos amis intimes en dehors des vôtres car ils ne cesseront pas de vous corrompre et ils ont bien aimé les peines qui vous ont accablés. ".</w:t>
      </w:r>
    </w:p>
    <w:p>
      <w:pPr/>
      <w:r>
        <w:rPr>
          <w:rFonts w:ascii="Arial" w:hAnsi="Arial" w:eastAsia="Arial" w:cs="Arial"/>
          <w:sz w:val="24"/>
          <w:szCs w:val="24"/>
          <w:b w:val="0"/>
          <w:bCs w:val="0"/>
        </w:rPr>
        <w:t xml:space="preserve">Un ami intime est une personne qui est si digne de confiance que les secrets peuvent être confiés.[lxxxix][93]</w:t>
      </w:r>
    </w:p>
    <w:p>
      <w:pPr/>
      <w:r>
        <w:rPr>
          <w:rFonts w:ascii="Arial" w:hAnsi="Arial" w:eastAsia="Arial" w:cs="Arial"/>
          <w:sz w:val="24"/>
          <w:szCs w:val="24"/>
          <w:b w:val="0"/>
          <w:bCs w:val="0"/>
        </w:rPr>
        <w:t xml:space="preserve">Le défunt Sharani dit :</w:t>
      </w:r>
    </w:p>
    <w:p>
      <w:pPr/>
      <w:r>
        <w:rPr>
          <w:rFonts w:ascii="Arial" w:hAnsi="Arial" w:eastAsia="Arial" w:cs="Arial"/>
          <w:sz w:val="24"/>
          <w:szCs w:val="24"/>
          <w:b w:val="0"/>
          <w:bCs w:val="0"/>
        </w:rPr>
        <w:t xml:space="preserve">" Ce verset est une recommandation divine pour les gens de notre temps qu'ils ne peuvent pas choisir d'amis parmi les incrédules et être alerte de leur inimitié. Les mécréants ne comprennent pas les Musulmans dans beaucoup de questions et préfèrent nommer des incroyants et hypocrites comme leurs agents; cependant, les Musulmans s'efforcent à leur donner confiance. "[xc][94]</w:t>
      </w:r>
    </w:p>
    <w:p>
      <w:pPr/>
      <w:r>
        <w:rPr>
          <w:rFonts w:ascii="Arial" w:hAnsi="Arial" w:eastAsia="Arial" w:cs="Arial"/>
          <w:sz w:val="24"/>
          <w:szCs w:val="24"/>
          <w:b w:val="0"/>
          <w:bCs w:val="0"/>
        </w:rPr>
        <w:t xml:space="preserve">Il paraît que cette attitude pessimiste est en rapport avec des souverains qui en exploitant les conseillers et les missionnaires, gouvernaient les pays Islamiques. Notre discussion concerne ces minorités qui donnent l'impôt de capitation et en échange profitent de leur droit civil. Dans le système administratif du Noble Prophète (Qlpssl) nous avons quelques référence de minorités et de Gens du Livre ayant des postes gouvernementaux :</w:t>
      </w:r>
    </w:p>
    <w:p>
      <w:pPr/>
      <w:r>
        <w:rPr>
          <w:rFonts w:ascii="Arial" w:hAnsi="Arial" w:eastAsia="Arial" w:cs="Arial"/>
          <w:sz w:val="24"/>
          <w:szCs w:val="24"/>
          <w:b w:val="0"/>
          <w:bCs w:val="0"/>
        </w:rPr>
        <w:t xml:space="preserve">1. le gouverneur Chrétien d'Ablah nommé John ibn Awbak ayant une croix dorée sur sa poitrine a quitté sa ville natale pour Tabouk ; il a donné un cadeau au Noble Prophète (Qlpssl) et en a reçu un en échange; il avait donné l'impôt de capitation et resta Chrétien.[xci][95]</w:t>
      </w:r>
    </w:p>
    <w:p>
      <w:pPr/>
      <w:r>
        <w:rPr>
          <w:rFonts w:ascii="Arial" w:hAnsi="Arial" w:eastAsia="Arial" w:cs="Arial"/>
          <w:sz w:val="24"/>
          <w:szCs w:val="24"/>
          <w:b w:val="0"/>
          <w:bCs w:val="0"/>
        </w:rPr>
        <w:t xml:space="preserve">Le Noble Prophète (Qlpssl) lui fit un contrat pour qu'il puisse rester Chrétien, et lui confia la mission d'amuser les Musulmans lors de son passage par la ville d'Ablah.</w:t>
      </w:r>
    </w:p>
    <w:p>
      <w:pPr/>
      <w:r>
        <w:rPr>
          <w:rFonts w:ascii="Arial" w:hAnsi="Arial" w:eastAsia="Arial" w:cs="Arial"/>
          <w:sz w:val="24"/>
          <w:szCs w:val="24"/>
          <w:b w:val="0"/>
          <w:bCs w:val="0"/>
        </w:rPr>
        <w:t xml:space="preserve">2. Akidah, le gouverneur Chrétien d'al-Jandal Dumat a rencontré le Noble Prophète (Qlpssl) et s'est abstenu de se convertir à l'Islam mais a accepté de payer l'impôt de capitation des Musulmans.[xcii][96]</w:t>
      </w:r>
    </w:p>
    <w:p>
      <w:pPr/>
      <w:r>
        <w:rPr>
          <w:rFonts w:ascii="Arial" w:hAnsi="Arial" w:eastAsia="Arial" w:cs="Arial"/>
          <w:sz w:val="24"/>
          <w:szCs w:val="24"/>
          <w:b w:val="0"/>
          <w:bCs w:val="0"/>
        </w:rPr>
        <w:t xml:space="preserve">Nous pouvons dire qu'en Islam, les Musulmans sont prioritaires des ressources humaines Islamiques; les minorités peuvent garder leurs croyances à condition qu'ils ne gouvernent pas les Musulmans et travaillent sur des postes mineures. Priver les experts Musulmans dans une organisation administrative Islamique est absurde.</w:t>
      </w:r>
    </w:p>
    <w:p>
      <w:pPr>
        <w:pStyle w:val="Heading2"/>
      </w:pPr>
      <w:bookmarkStart w:id="23" w:name="_Toc23"/>
      <w:r>
        <w:t>En Résumé :</w:t>
      </w:r>
      <w:bookmarkEnd w:id="23"/>
    </w:p>
    <w:p>
      <w:pPr>
        <w:pStyle w:val="Heading2"/>
      </w:pPr>
      <w:bookmarkStart w:id="24" w:name="_Toc24"/>
      <w:r>
        <w:t>A. Critère Positif:</w:t>
      </w:r>
      <w:bookmarkEnd w:id="24"/>
    </w:p>
    <w:p>
      <w:pPr/>
      <w:r>
        <w:rPr>
          <w:rFonts w:ascii="Arial" w:hAnsi="Arial" w:eastAsia="Arial" w:cs="Arial"/>
          <w:sz w:val="24"/>
          <w:szCs w:val="24"/>
          <w:b w:val="0"/>
          <w:bCs w:val="0"/>
        </w:rPr>
        <w:t xml:space="preserve">(Les énoncés ci-dessous ont la priorité sur les autres dans les mêmes situations.)</w:t>
      </w:r>
    </w:p>
    <w:p>
      <w:pPr/>
      <w:r>
        <w:rPr>
          <w:rFonts w:ascii="Arial" w:hAnsi="Arial" w:eastAsia="Arial" w:cs="Arial"/>
          <w:sz w:val="24"/>
          <w:szCs w:val="24"/>
          <w:b w:val="0"/>
          <w:bCs w:val="0"/>
        </w:rPr>
        <w:t xml:space="preserve">1. L'auto dévouements (orientation de l'auto dévouement)</w:t>
      </w:r>
    </w:p>
    <w:p>
      <w:pPr/>
      <w:r>
        <w:rPr>
          <w:rFonts w:ascii="Arial" w:hAnsi="Arial" w:eastAsia="Arial" w:cs="Arial"/>
          <w:sz w:val="24"/>
          <w:szCs w:val="24"/>
          <w:b w:val="0"/>
          <w:bCs w:val="0"/>
        </w:rPr>
        <w:t xml:space="preserve">Les Mohajeran (Immigrés), les Ansars (Assistants), les Mojahidoun (ceux qui lutte dans le chemin de Dieu) et les Tabi'ounes (Partisans) sont ceux qui ont l'expérience du sacrifice et de la compassion envers l'Islam.</w:t>
      </w:r>
    </w:p>
    <w:p>
      <w:pPr/>
      <w:r>
        <w:rPr>
          <w:rFonts w:ascii="Arial" w:hAnsi="Arial" w:eastAsia="Arial" w:cs="Arial"/>
          <w:sz w:val="24"/>
          <w:szCs w:val="24"/>
          <w:b w:val="0"/>
          <w:bCs w:val="0"/>
        </w:rPr>
        <w:t xml:space="preserve">2. La Force des Musulmans (orientation Islam)</w:t>
      </w:r>
    </w:p>
    <w:p>
      <w:pPr/>
      <w:r>
        <w:rPr>
          <w:rFonts w:ascii="Arial" w:hAnsi="Arial" w:eastAsia="Arial" w:cs="Arial"/>
          <w:sz w:val="24"/>
          <w:szCs w:val="24"/>
          <w:b w:val="0"/>
          <w:bCs w:val="0"/>
        </w:rPr>
        <w:t xml:space="preserve">Les Musulmans sont prioritaires par rapport aux non-Musulmans.</w:t>
      </w:r>
    </w:p>
    <w:p>
      <w:pPr/>
      <w:r>
        <w:rPr>
          <w:rFonts w:ascii="Arial" w:hAnsi="Arial" w:eastAsia="Arial" w:cs="Arial"/>
          <w:sz w:val="24"/>
          <w:szCs w:val="24"/>
          <w:b w:val="0"/>
          <w:bCs w:val="0"/>
        </w:rPr>
        <w:t xml:space="preserve">3. La Force du territoire Islamique: Les Musulmans qui demeurent en territoire Islamique sont prioritaires sur les Musulmans vivant en terre des infidèles.</w:t>
      </w:r>
    </w:p>
    <w:p>
      <w:pPr/>
      <w:r>
        <w:rPr>
          <w:rFonts w:ascii="Arial" w:hAnsi="Arial" w:eastAsia="Arial" w:cs="Arial"/>
          <w:sz w:val="24"/>
          <w:szCs w:val="24"/>
          <w:b w:val="0"/>
          <w:bCs w:val="0"/>
        </w:rPr>
        <w:t xml:space="preserve">4. Les Hachémites: Les Hachémites partout dans le monde, surtout en territoire Islamique, est prioritaire à condition qu'ils aient les autres conditions.</w:t>
      </w:r>
    </w:p>
    <w:p>
      <w:pPr/>
      <w:r>
        <w:rPr>
          <w:rFonts w:ascii="Arial" w:hAnsi="Arial" w:eastAsia="Arial" w:cs="Arial"/>
          <w:sz w:val="24"/>
          <w:szCs w:val="24"/>
          <w:b w:val="0"/>
          <w:bCs w:val="0"/>
        </w:rPr>
        <w:t xml:space="preserve">5. Ressources natales (orientation Natale)</w:t>
      </w:r>
    </w:p>
    <w:p>
      <w:pPr/>
      <w:r>
        <w:rPr>
          <w:rFonts w:ascii="Arial" w:hAnsi="Arial" w:eastAsia="Arial" w:cs="Arial"/>
          <w:sz w:val="24"/>
          <w:szCs w:val="24"/>
          <w:b w:val="0"/>
          <w:bCs w:val="0"/>
        </w:rPr>
        <w:t xml:space="preserve">Les habitants de toute région ont la supériorité sur les autres en parlant d'embauche de postes importantes.</w:t>
      </w:r>
    </w:p>
    <w:p>
      <w:pPr>
        <w:pStyle w:val="Heading2"/>
      </w:pPr>
      <w:bookmarkStart w:id="25" w:name="_Toc25"/>
      <w:r>
        <w:t>B. Critère Négatif</w:t>
      </w:r>
      <w:bookmarkEnd w:id="25"/>
    </w:p>
    <w:p>
      <w:pPr/>
      <w:r>
        <w:rPr>
          <w:rFonts w:ascii="Arial" w:hAnsi="Arial" w:eastAsia="Arial" w:cs="Arial"/>
          <w:sz w:val="24"/>
          <w:szCs w:val="24"/>
          <w:b w:val="0"/>
          <w:bCs w:val="0"/>
        </w:rPr>
        <w:t xml:space="preserve">Nous voulons dire que ces ressources humaines n'ont aucune priorité dans la relation aux postes officiels à moins qu'une organisation manque d'individus ayant les critères suivants :</w:t>
      </w:r>
    </w:p>
    <w:p>
      <w:pPr/>
      <w:r>
        <w:rPr>
          <w:rFonts w:ascii="Arial" w:hAnsi="Arial" w:eastAsia="Arial" w:cs="Arial"/>
          <w:sz w:val="24"/>
          <w:szCs w:val="24"/>
          <w:b w:val="0"/>
          <w:bCs w:val="0"/>
        </w:rPr>
        <w:t xml:space="preserve">1. Associé - citoyens et compatriotes (associé - citadin et orientation du compatriote): aux directeurs, souverains et directeurs d'un institut Islamique ne sont pas permis de donner la priorité à leurs propres concitoyens ou compatriotes.</w:t>
      </w:r>
    </w:p>
    <w:p>
      <w:pPr/>
      <w:r>
        <w:rPr>
          <w:rFonts w:ascii="Arial" w:hAnsi="Arial" w:eastAsia="Arial" w:cs="Arial"/>
          <w:sz w:val="24"/>
          <w:szCs w:val="24"/>
          <w:b w:val="0"/>
          <w:bCs w:val="0"/>
        </w:rPr>
        <w:t xml:space="preserve">2. Les gens d'une dynastie ou d'une grande famille (orientation familiale, orientation de la progéniture, orientation de la dynastie): un directeur Musulman d'une dynastie spéciale ne devrait pas donner la priorité à sa propre dynastie, tribu, famille et progéniture qui a été réputée pendant le temps du Noble Prophète (Qlpssl) tel que les Qorayshites.</w:t>
      </w:r>
    </w:p>
    <w:p>
      <w:pPr/>
      <w:r>
        <w:rPr>
          <w:rFonts w:ascii="Arial" w:hAnsi="Arial" w:eastAsia="Arial" w:cs="Arial"/>
          <w:sz w:val="24"/>
          <w:szCs w:val="24"/>
          <w:b w:val="0"/>
          <w:bCs w:val="0"/>
        </w:rPr>
        <w:t xml:space="preserve">3. Les parents et les membres d'une famille (familial, orientation des parents, orientation familiale): Les parents et familles généalogiques, marital et tuteurs n'ont aucune priorité pour des postes officiels.</w:t>
      </w:r>
    </w:p>
    <w:p>
      <w:pPr/>
      <w:r>
        <w:rPr>
          <w:rFonts w:ascii="Arial" w:hAnsi="Arial" w:eastAsia="Arial" w:cs="Arial"/>
          <w:sz w:val="24"/>
          <w:szCs w:val="24"/>
          <w:b w:val="0"/>
          <w:bCs w:val="0"/>
        </w:rPr>
        <w:t xml:space="preserve">NB : Les ressources susmentionnées ne sont pas nécessairement prioritaires; seul les qualifiés devraient être nommés.</w:t>
      </w:r>
    </w:p>
    <w:p>
      <w:pPr/>
      <w:r>
        <w:rPr>
          <w:rFonts w:ascii="Arial" w:hAnsi="Arial" w:eastAsia="Arial" w:cs="Arial"/>
          <w:sz w:val="24"/>
          <w:szCs w:val="24"/>
          <w:b w:val="0"/>
          <w:bCs w:val="0"/>
        </w:rPr>
        <w:t xml:space="preserve">En renonçant aux critères mentionnés, nous pouvons éviter les conséquences malfaisantes du favoritisme et prévenir la sélection de candidats non qualifiés basé sur le népotisme, etc...</w:t>
      </w:r>
    </w:p>
    <w:p>
      <w:pPr>
        <w:pStyle w:val="Heading2"/>
      </w:pPr>
      <w:bookmarkStart w:id="26" w:name="_Toc26"/>
      <w:r>
        <w:t>C. Critère Central</w:t>
      </w:r>
      <w:bookmarkEnd w:id="26"/>
    </w:p>
    <w:p>
      <w:pPr/>
      <w:r>
        <w:rPr>
          <w:rFonts w:ascii="Arial" w:hAnsi="Arial" w:eastAsia="Arial" w:cs="Arial"/>
          <w:sz w:val="24"/>
          <w:szCs w:val="24"/>
          <w:b w:val="0"/>
          <w:bCs w:val="0"/>
        </w:rPr>
        <w:t xml:space="preserve">Nous voulons dire qu'il faudrait prendre des précautions dans la sélection en ressources humaines:</w:t>
      </w:r>
    </w:p>
    <w:p>
      <w:pPr/>
      <w:r>
        <w:rPr>
          <w:rFonts w:ascii="Arial" w:hAnsi="Arial" w:eastAsia="Arial" w:cs="Arial"/>
          <w:sz w:val="24"/>
          <w:szCs w:val="24"/>
          <w:b w:val="0"/>
          <w:bCs w:val="0"/>
        </w:rPr>
        <w:t xml:space="preserve">1. Ce dont les coeurs seront réconciliés:</w:t>
      </w:r>
    </w:p>
    <w:p>
      <w:pPr/>
      <w:r>
        <w:rPr>
          <w:rFonts w:ascii="Arial" w:hAnsi="Arial" w:eastAsia="Arial" w:cs="Arial"/>
          <w:sz w:val="24"/>
          <w:szCs w:val="24"/>
          <w:b w:val="0"/>
          <w:bCs w:val="0"/>
        </w:rPr>
        <w:t xml:space="preserve">Les gens sans foi et incrédules qui sont faible envers le djihad et ne cherchant pas à gouverner.</w:t>
      </w:r>
    </w:p>
    <w:p>
      <w:pPr/>
      <w:r>
        <w:rPr>
          <w:rFonts w:ascii="Arial" w:hAnsi="Arial" w:eastAsia="Arial" w:cs="Arial"/>
          <w:sz w:val="24"/>
          <w:szCs w:val="24"/>
          <w:b w:val="0"/>
          <w:bCs w:val="0"/>
        </w:rPr>
        <w:t xml:space="preserve">Pour réconcilier leurs coeurs et fortifier les bases du gouvernement, ces gens devraient avoir au moins une part dans le gouvernement et la gestion afin que le côté humain du gouvernement Islamique soit fortifié.</w:t>
      </w:r>
    </w:p>
    <w:p>
      <w:pPr/>
      <w:r>
        <w:rPr>
          <w:rFonts w:ascii="Arial" w:hAnsi="Arial" w:eastAsia="Arial" w:cs="Arial"/>
          <w:sz w:val="24"/>
          <w:szCs w:val="24"/>
          <w:b w:val="0"/>
          <w:bCs w:val="0"/>
        </w:rPr>
        <w:t xml:space="preserve">2. Les gens habitant dans une capitale: (villes centrales et capitales).</w:t>
      </w:r>
    </w:p>
    <w:p>
      <w:pPr/>
      <w:r>
        <w:rPr>
          <w:rFonts w:ascii="Arial" w:hAnsi="Arial" w:eastAsia="Arial" w:cs="Arial"/>
          <w:sz w:val="24"/>
          <w:szCs w:val="24"/>
          <w:b w:val="0"/>
          <w:bCs w:val="0"/>
        </w:rPr>
        <w:t xml:space="preserve">Les gens d'une capital Islamique ont certaines qualifications d'un côté ou d'un autre, et si ils appartiennent à un puissant groupe, ils devraient être pris en considération sans avoir de priorité.</w:t>
      </w:r>
    </w:p>
    <w:p>
      <w:pPr>
        <w:pStyle w:val="Heading2"/>
      </w:pPr>
      <w:bookmarkStart w:id="27" w:name="_Toc27"/>
      <w:r>
        <w:t>Avis</w:t>
      </w:r>
      <w:bookmarkEnd w:id="27"/>
    </w:p>
    <w:p>
      <w:pPr/>
      <w:r>
        <w:rPr>
          <w:rFonts w:ascii="Arial" w:hAnsi="Arial" w:eastAsia="Arial" w:cs="Arial"/>
          <w:sz w:val="24"/>
          <w:szCs w:val="24"/>
          <w:b w:val="0"/>
          <w:bCs w:val="0"/>
        </w:rPr>
        <w:t xml:space="preserve">Après avoir examiné la dernière partie de cet article, le lecteur sera informé d'une approche légale administrative et découvrira les droits Islamiques et la règlementation.</w:t>
      </w:r>
    </w:p>
    <w:p>
      <w:pPr/>
      <w:r>
        <w:rPr>
          <w:rFonts w:ascii="Arial" w:hAnsi="Arial" w:eastAsia="Arial" w:cs="Arial"/>
          <w:sz w:val="24"/>
          <w:szCs w:val="24"/>
          <w:b w:val="0"/>
          <w:bCs w:val="0"/>
        </w:rPr>
        <w:t xml:space="preserve">La méthode adoptée dans cette recherche est telle qu'elle cherche à démontrer que la constance de cette théorie est plausible et la théorie de gestion en Islam peut être réalisable et précise.</w:t>
      </w:r>
    </w:p>
    <w:p>
      <w:pPr/>
      <w:r>
        <w:rPr>
          <w:rFonts w:ascii="Arial" w:hAnsi="Arial" w:eastAsia="Arial" w:cs="Arial"/>
          <w:sz w:val="24"/>
          <w:szCs w:val="24"/>
          <w:b w:val="0"/>
          <w:bCs w:val="0"/>
        </w:rPr>
        <w:t xml:space="preserve">Par conséquent, écrire des ouvrages à ce sujet rendrait un grand service à la religion de Dieu et aux systèmes Islamiques.</w:t>
      </w:r>
    </w:p>
    <w:p>
      <w:pPr/>
      <w:r>
        <w:rPr>
          <w:rFonts w:ascii="Arial" w:hAnsi="Arial" w:eastAsia="Arial" w:cs="Arial"/>
          <w:sz w:val="24"/>
          <w:szCs w:val="24"/>
          <w:b w:val="0"/>
          <w:bCs w:val="0"/>
        </w:rPr>
        <w:t xml:space="preserve">Comme remarque la tradition :</w:t>
      </w:r>
    </w:p>
    <w:p>
      <w:pPr/>
      <w:r>
        <w:rPr>
          <w:rFonts w:ascii="Arial" w:hAnsi="Arial" w:eastAsia="Arial" w:cs="Arial"/>
          <w:sz w:val="24"/>
          <w:szCs w:val="24"/>
          <w:b w:val="0"/>
          <w:bCs w:val="0"/>
        </w:rPr>
        <w:t xml:space="preserve">"رب حامل فقه الي من هو افقه منه"</w:t>
      </w:r>
    </w:p>
    <w:p>
      <w:pPr/>
      <w:r>
        <w:rPr>
          <w:rFonts w:ascii="Arial" w:hAnsi="Arial" w:eastAsia="Arial" w:cs="Arial"/>
          <w:sz w:val="24"/>
          <w:szCs w:val="24"/>
          <w:b w:val="0"/>
          <w:bCs w:val="0"/>
        </w:rPr>
        <w:t xml:space="preserve">" Un porteur de compréhension peut le transmettre à un autre plus informé que lui quelquefois"</w:t>
      </w:r>
    </w:p>
    <w:p>
      <w:pPr/>
      <w:r>
        <w:rPr>
          <w:rFonts w:ascii="Arial" w:hAnsi="Arial" w:eastAsia="Arial" w:cs="Arial"/>
          <w:sz w:val="24"/>
          <w:szCs w:val="24"/>
          <w:b w:val="0"/>
          <w:bCs w:val="0"/>
        </w:rPr>
        <w:t xml:space="preserve">Cet essai est une tentative pour paver le chemin des chercheurs et des savants en jurisprudence et contribuer à avancer la recherche dans ce domaine.</w:t>
      </w:r>
    </w:p>
    <w:p>
      <w:pPr>
        <w:pStyle w:val="Heading2"/>
      </w:pPr>
      <w:bookmarkStart w:id="28" w:name="_Toc28"/>
      <w:r>
        <w:t>Note de Références</w:t>
      </w:r>
      <w:bookmarkEnd w:id="28"/>
    </w:p>
    <w:p>
      <w:pPr/>
      <w:r>
        <w:rPr>
          <w:rFonts w:ascii="Arial" w:hAnsi="Arial" w:eastAsia="Arial" w:cs="Arial"/>
          <w:sz w:val="24"/>
          <w:szCs w:val="24"/>
          <w:b w:val="0"/>
          <w:bCs w:val="0"/>
        </w:rPr>
        <w:t xml:space="preserve">[1][1]. 49:13</w:t>
      </w:r>
    </w:p>
    <w:p>
      <w:pPr/>
      <w:r>
        <w:rPr>
          <w:rFonts w:ascii="Arial" w:hAnsi="Arial" w:eastAsia="Arial" w:cs="Arial"/>
          <w:sz w:val="24"/>
          <w:szCs w:val="24"/>
          <w:b w:val="0"/>
          <w:bCs w:val="0"/>
        </w:rPr>
        <w:t xml:space="preserve">[1][2]. Bihar al-Anwar, vol. 73, p. 348</w:t>
      </w:r>
    </w:p>
    <w:p>
      <w:pPr/>
      <w:r>
        <w:rPr>
          <w:rFonts w:ascii="Arial" w:hAnsi="Arial" w:eastAsia="Arial" w:cs="Arial"/>
          <w:sz w:val="24"/>
          <w:szCs w:val="24"/>
          <w:b w:val="0"/>
          <w:bCs w:val="0"/>
        </w:rPr>
        <w:t xml:space="preserve">[1][3]. Morteza Motahari, Les Services Réciproques de l'Islam et de l'Iran, page 406</w:t>
      </w:r>
    </w:p>
    <w:p>
      <w:pPr/>
      <w:r>
        <w:rPr>
          <w:rFonts w:ascii="Arial" w:hAnsi="Arial" w:eastAsia="Arial" w:cs="Arial"/>
          <w:sz w:val="24"/>
          <w:szCs w:val="24"/>
          <w:b w:val="0"/>
          <w:bCs w:val="0"/>
        </w:rPr>
        <w:t xml:space="preserve">[1][4]. Idem page 412</w:t>
      </w:r>
    </w:p>
    <w:p>
      <w:pPr/>
      <w:r>
        <w:rPr>
          <w:rFonts w:ascii="Arial" w:hAnsi="Arial" w:eastAsia="Arial" w:cs="Arial"/>
          <w:sz w:val="24"/>
          <w:szCs w:val="24"/>
          <w:b w:val="0"/>
          <w:bCs w:val="0"/>
        </w:rPr>
        <w:t xml:space="preserve">[1][5]. La biographal-Hichâm, vol.2 page 322 ie de ibn</w:t>
      </w:r>
    </w:p>
    <w:p>
      <w:pPr/>
      <w:r>
        <w:rPr>
          <w:rFonts w:ascii="Arial" w:hAnsi="Arial" w:eastAsia="Arial" w:cs="Arial"/>
          <w:sz w:val="24"/>
          <w:szCs w:val="24"/>
          <w:b w:val="0"/>
          <w:bCs w:val="0"/>
        </w:rPr>
        <w:t xml:space="preserve">[1][6]. Les services réciproq page 290ues de l'Islam et de l'Iran</w:t>
      </w:r>
    </w:p>
    <w:p>
      <w:pPr/>
      <w:r>
        <w:rPr>
          <w:rFonts w:ascii="Arial" w:hAnsi="Arial" w:eastAsia="Arial" w:cs="Arial"/>
          <w:sz w:val="24"/>
          <w:szCs w:val="24"/>
          <w:b w:val="0"/>
          <w:bCs w:val="0"/>
        </w:rPr>
        <w:t xml:space="preserve">[1][7]. Idem, Vol 2 page 392</w:t>
      </w:r>
    </w:p>
    <w:p>
      <w:pPr/>
      <w:r>
        <w:rPr>
          <w:rFonts w:ascii="Arial" w:hAnsi="Arial" w:eastAsia="Arial" w:cs="Arial"/>
          <w:sz w:val="24"/>
          <w:szCs w:val="24"/>
          <w:b w:val="0"/>
          <w:bCs w:val="0"/>
        </w:rPr>
        <w:t xml:space="preserve">[1][8]. Minhaj Alsadeghin Vol.7 page 134</w:t>
      </w:r>
    </w:p>
    <w:p>
      <w:pPr/>
      <w:r>
        <w:rPr>
          <w:rFonts w:ascii="Arial" w:hAnsi="Arial" w:eastAsia="Arial" w:cs="Arial"/>
          <w:sz w:val="24"/>
          <w:szCs w:val="24"/>
          <w:b w:val="0"/>
          <w:bCs w:val="0"/>
        </w:rPr>
        <w:t xml:space="preserve">[1][9]. 22: 25</w:t>
      </w:r>
    </w:p>
    <w:p>
      <w:pPr/>
      <w:r>
        <w:rPr>
          <w:rFonts w:ascii="Arial" w:hAnsi="Arial" w:eastAsia="Arial" w:cs="Arial"/>
          <w:sz w:val="24"/>
          <w:szCs w:val="24"/>
          <w:b w:val="0"/>
          <w:bCs w:val="0"/>
        </w:rPr>
        <w:t xml:space="preserve">[1][10]. 8: 34</w:t>
      </w:r>
    </w:p>
    <w:p>
      <w:pPr/>
      <w:r>
        <w:rPr>
          <w:rFonts w:ascii="Arial" w:hAnsi="Arial" w:eastAsia="Arial" w:cs="Arial"/>
          <w:sz w:val="24"/>
          <w:szCs w:val="24"/>
          <w:b w:val="0"/>
          <w:bCs w:val="0"/>
        </w:rPr>
        <w:t xml:space="preserve">[1][11]. Minhaj Alsadeghin, vol. 4, p. 89; Bihar al-Anwar, vol. 20, p.323</w:t>
      </w:r>
    </w:p>
    <w:p>
      <w:pPr/>
      <w:r>
        <w:rPr>
          <w:rFonts w:ascii="Arial" w:hAnsi="Arial" w:eastAsia="Arial" w:cs="Arial"/>
          <w:sz w:val="24"/>
          <w:szCs w:val="24"/>
          <w:b w:val="0"/>
          <w:bCs w:val="0"/>
        </w:rPr>
        <w:t xml:space="preserve">[12]. Morteza Motahari, exégèse de la sourate al-Anfal page 76</w:t>
      </w:r>
    </w:p>
    <w:p>
      <w:pPr/>
      <w:r>
        <w:rPr>
          <w:rFonts w:ascii="Arial" w:hAnsi="Arial" w:eastAsia="Arial" w:cs="Arial"/>
          <w:sz w:val="24"/>
          <w:szCs w:val="24"/>
          <w:b w:val="0"/>
          <w:bCs w:val="0"/>
        </w:rPr>
        <w:t xml:space="preserve">[1][13]. Minhaj Alsadeghin, vol 4, p. 233</w:t>
      </w:r>
    </w:p>
    <w:p>
      <w:pPr/>
      <w:r>
        <w:rPr>
          <w:rFonts w:ascii="Arial" w:hAnsi="Arial" w:eastAsia="Arial" w:cs="Arial"/>
          <w:sz w:val="24"/>
          <w:szCs w:val="24"/>
          <w:b w:val="0"/>
          <w:bCs w:val="0"/>
        </w:rPr>
        <w:t xml:space="preserve">[1][14] . 9: 19</w:t>
      </w:r>
    </w:p>
    <w:p>
      <w:pPr/>
      <w:r>
        <w:rPr>
          <w:rFonts w:ascii="Arial" w:hAnsi="Arial" w:eastAsia="Arial" w:cs="Arial"/>
          <w:sz w:val="24"/>
          <w:szCs w:val="24"/>
          <w:b w:val="0"/>
          <w:bCs w:val="0"/>
        </w:rPr>
        <w:t xml:space="preserve">[1][15] . Les appartements, verset13</w:t>
      </w:r>
    </w:p>
    <w:p>
      <w:pPr/>
      <w:r>
        <w:rPr>
          <w:rFonts w:ascii="Arial" w:hAnsi="Arial" w:eastAsia="Arial" w:cs="Arial"/>
          <w:sz w:val="24"/>
          <w:szCs w:val="24"/>
          <w:b w:val="0"/>
          <w:bCs w:val="0"/>
        </w:rPr>
        <w:t xml:space="preserve">[1][16] . Minhaj Alsadeghin, vol 8 page429</w:t>
      </w:r>
    </w:p>
    <w:p>
      <w:pPr/>
      <w:r>
        <w:rPr>
          <w:rFonts w:ascii="Arial" w:hAnsi="Arial" w:eastAsia="Arial" w:cs="Arial"/>
          <w:sz w:val="24"/>
          <w:szCs w:val="24"/>
          <w:b w:val="0"/>
          <w:bCs w:val="0"/>
        </w:rPr>
        <w:t xml:space="preserve">[1][17] . Jawahir al Kalam vol 21, page 315</w:t>
      </w:r>
    </w:p>
    <w:p>
      <w:pPr/>
      <w:r>
        <w:rPr>
          <w:rFonts w:ascii="Arial" w:hAnsi="Arial" w:eastAsia="Arial" w:cs="Arial"/>
          <w:sz w:val="24"/>
          <w:szCs w:val="24"/>
          <w:b w:val="0"/>
          <w:bCs w:val="0"/>
        </w:rPr>
        <w:t xml:space="preserve">[1][18]. Kafi vol 8 page 246, forough abadiat vol 2 page 472-473</w:t>
      </w:r>
    </w:p>
    <w:p>
      <w:pPr/>
      <w:r>
        <w:rPr>
          <w:rFonts w:ascii="Arial" w:hAnsi="Arial" w:eastAsia="Arial" w:cs="Arial"/>
          <w:sz w:val="24"/>
          <w:szCs w:val="24"/>
          <w:b w:val="0"/>
          <w:bCs w:val="0"/>
        </w:rPr>
        <w:t xml:space="preserve">[1][19]. Bihar al Anwar vol 40 page 84</w:t>
      </w:r>
    </w:p>
    <w:p>
      <w:pPr/>
      <w:r>
        <w:rPr>
          <w:rFonts w:ascii="Arial" w:hAnsi="Arial" w:eastAsia="Arial" w:cs="Arial"/>
          <w:sz w:val="24"/>
          <w:szCs w:val="24"/>
          <w:b w:val="0"/>
          <w:bCs w:val="0"/>
        </w:rPr>
        <w:t xml:space="preserve">[1][20] . Kanzel al A'maal vol 6 page 195</w:t>
      </w:r>
    </w:p>
    <w:p>
      <w:pPr/>
      <w:r>
        <w:rPr>
          <w:rFonts w:ascii="Arial" w:hAnsi="Arial" w:eastAsia="Arial" w:cs="Arial"/>
          <w:sz w:val="24"/>
          <w:szCs w:val="24"/>
          <w:b w:val="0"/>
          <w:bCs w:val="0"/>
        </w:rPr>
        <w:t xml:space="preserve">21. Bihar al Anwar vol 1 page 207</w:t>
      </w:r>
    </w:p>
    <w:p>
      <w:pPr/>
      <w:r>
        <w:rPr>
          <w:rFonts w:ascii="Arial" w:hAnsi="Arial" w:eastAsia="Arial" w:cs="Arial"/>
          <w:sz w:val="24"/>
          <w:szCs w:val="24"/>
          <w:b w:val="0"/>
          <w:bCs w:val="0"/>
        </w:rPr>
        <w:t xml:space="preserve">22. Minhaj Alsadeghin vol 8 page 429</w:t>
      </w:r>
    </w:p>
    <w:p>
      <w:pPr/>
      <w:r>
        <w:rPr>
          <w:rFonts w:ascii="Arial" w:hAnsi="Arial" w:eastAsia="Arial" w:cs="Arial"/>
          <w:sz w:val="24"/>
          <w:szCs w:val="24"/>
          <w:b w:val="0"/>
          <w:bCs w:val="0"/>
        </w:rPr>
        <w:t xml:space="preserve">[1][23]. Bihar al Anwar, vol 15 page 124</w:t>
      </w:r>
    </w:p>
    <w:p>
      <w:pPr/>
      <w:r>
        <w:rPr>
          <w:rFonts w:ascii="Arial" w:hAnsi="Arial" w:eastAsia="Arial" w:cs="Arial"/>
          <w:sz w:val="24"/>
          <w:szCs w:val="24"/>
          <w:b w:val="0"/>
          <w:bCs w:val="0"/>
        </w:rPr>
        <w:t xml:space="preserve">[1][24] Forough al adabiat vol 2 page 340, Bihar al Anwar vol 21 page 11.</w:t>
      </w:r>
    </w:p>
    <w:p>
      <w:pPr/>
      <w:r>
        <w:rPr>
          <w:rFonts w:ascii="Arial" w:hAnsi="Arial" w:eastAsia="Arial" w:cs="Arial"/>
          <w:sz w:val="24"/>
          <w:szCs w:val="24"/>
          <w:b w:val="0"/>
          <w:bCs w:val="0"/>
        </w:rPr>
        <w:t xml:space="preserve">[1][25]. N page 849, sermon 9 et 10; biographie de ibn Hicham vol2 page 333ahl al-Balagha</w:t>
      </w:r>
    </w:p>
    <w:p>
      <w:pPr/>
      <w:r>
        <w:rPr>
          <w:rFonts w:ascii="Arial" w:hAnsi="Arial" w:eastAsia="Arial" w:cs="Arial"/>
          <w:sz w:val="24"/>
          <w:szCs w:val="24"/>
          <w:b w:val="0"/>
          <w:bCs w:val="0"/>
        </w:rPr>
        <w:t xml:space="preserve">[1][26]. 4 :58</w:t>
      </w:r>
    </w:p>
    <w:p>
      <w:pPr/>
      <w:r>
        <w:rPr>
          <w:rFonts w:ascii="Arial" w:hAnsi="Arial" w:eastAsia="Arial" w:cs="Arial"/>
          <w:sz w:val="24"/>
          <w:szCs w:val="24"/>
          <w:b w:val="0"/>
          <w:bCs w:val="0"/>
        </w:rPr>
        <w:t xml:space="preserve">[1][27]. Min Alsadeghin vol 3 page 49haj</w:t>
      </w:r>
    </w:p>
    <w:p>
      <w:pPr/>
      <w:r>
        <w:rPr>
          <w:rFonts w:ascii="Arial" w:hAnsi="Arial" w:eastAsia="Arial" w:cs="Arial"/>
          <w:sz w:val="24"/>
          <w:szCs w:val="24"/>
          <w:b w:val="0"/>
          <w:bCs w:val="0"/>
        </w:rPr>
        <w:t xml:space="preserve">[1][28]. Nahj al-B sermon 41alagha</w:t>
      </w:r>
    </w:p>
    <w:p>
      <w:pPr/>
      <w:r>
        <w:rPr>
          <w:rFonts w:ascii="Arial" w:hAnsi="Arial" w:eastAsia="Arial" w:cs="Arial"/>
          <w:sz w:val="24"/>
          <w:szCs w:val="24"/>
          <w:b w:val="0"/>
          <w:bCs w:val="0"/>
        </w:rPr>
        <w:t xml:space="preserve">[1][29]. Idem sermon 63</w:t>
      </w:r>
    </w:p>
    <w:p>
      <w:pPr/>
      <w:r>
        <w:rPr>
          <w:rFonts w:ascii="Arial" w:hAnsi="Arial" w:eastAsia="Arial" w:cs="Arial"/>
          <w:sz w:val="24"/>
          <w:szCs w:val="24"/>
          <w:b w:val="0"/>
          <w:bCs w:val="0"/>
        </w:rPr>
        <w:t xml:space="preserve">[1][30]. Idem sermon 41</w:t>
      </w:r>
    </w:p>
    <w:p>
      <w:pPr/>
      <w:r>
        <w:rPr>
          <w:rFonts w:ascii="Arial" w:hAnsi="Arial" w:eastAsia="Arial" w:cs="Arial"/>
          <w:sz w:val="24"/>
          <w:szCs w:val="24"/>
          <w:b w:val="0"/>
          <w:bCs w:val="0"/>
        </w:rPr>
        <w:t xml:space="preserve">[1][31]. Idem sermon 24</w:t>
      </w:r>
    </w:p>
    <w:p>
      <w:pPr/>
      <w:r>
        <w:rPr>
          <w:rFonts w:ascii="Arial" w:hAnsi="Arial" w:eastAsia="Arial" w:cs="Arial"/>
          <w:sz w:val="24"/>
          <w:szCs w:val="24"/>
          <w:b w:val="0"/>
          <w:bCs w:val="0"/>
        </w:rPr>
        <w:t xml:space="preserve">[1][32]. Forough adabiat, vol 1 page 292</w:t>
      </w:r>
    </w:p>
    <w:p>
      <w:pPr/>
      <w:r>
        <w:rPr>
          <w:rFonts w:ascii="Arial" w:hAnsi="Arial" w:eastAsia="Arial" w:cs="Arial"/>
          <w:sz w:val="24"/>
          <w:szCs w:val="24"/>
          <w:b w:val="0"/>
          <w:bCs w:val="0"/>
        </w:rPr>
        <w:t xml:space="preserve">[1][33]. Bihar al Anwar, vol 85 page 65</w:t>
      </w:r>
    </w:p>
    <w:p>
      <w:pPr/>
      <w:r>
        <w:rPr>
          <w:rFonts w:ascii="Arial" w:hAnsi="Arial" w:eastAsia="Arial" w:cs="Arial"/>
          <w:sz w:val="24"/>
          <w:szCs w:val="24"/>
          <w:b w:val="0"/>
          <w:bCs w:val="0"/>
        </w:rPr>
        <w:t xml:space="preserve">[1][34]. Jawaher al-Kalam, vol 13 page 354</w:t>
      </w:r>
    </w:p>
    <w:p>
      <w:pPr/>
      <w:r>
        <w:rPr>
          <w:rFonts w:ascii="Arial" w:hAnsi="Arial" w:eastAsia="Arial" w:cs="Arial"/>
          <w:sz w:val="24"/>
          <w:szCs w:val="24"/>
          <w:b w:val="0"/>
          <w:bCs w:val="0"/>
        </w:rPr>
        <w:t xml:space="preserve">[1][35]. Chara'e al-Islam vol 1 page 149</w:t>
      </w:r>
    </w:p>
    <w:p>
      <w:pPr/>
      <w:r>
        <w:rPr>
          <w:rFonts w:ascii="Arial" w:hAnsi="Arial" w:eastAsia="Arial" w:cs="Arial"/>
          <w:sz w:val="24"/>
          <w:szCs w:val="24"/>
          <w:b w:val="0"/>
          <w:bCs w:val="0"/>
        </w:rPr>
        <w:t xml:space="preserve">[1][36]. Idem page 151</w:t>
      </w:r>
    </w:p>
    <w:p>
      <w:pPr/>
      <w:r>
        <w:rPr>
          <w:rFonts w:ascii="Arial" w:hAnsi="Arial" w:eastAsia="Arial" w:cs="Arial"/>
          <w:sz w:val="24"/>
          <w:szCs w:val="24"/>
          <w:b w:val="0"/>
          <w:bCs w:val="0"/>
        </w:rPr>
        <w:t xml:space="preserve">[1][37]. Jawaher al-Kala vol 13 page 354m</w:t>
      </w:r>
    </w:p>
    <w:p>
      <w:pPr/>
      <w:r>
        <w:rPr>
          <w:rFonts w:ascii="Arial" w:hAnsi="Arial" w:eastAsia="Arial" w:cs="Arial"/>
          <w:sz w:val="24"/>
          <w:szCs w:val="24"/>
          <w:b w:val="0"/>
          <w:bCs w:val="0"/>
        </w:rPr>
        <w:t xml:space="preserve">[1][38]. Chahid Thani, mas' vol 2 page 51alak</w:t>
      </w:r>
    </w:p>
    <w:p>
      <w:pPr/>
      <w:r>
        <w:rPr>
          <w:rFonts w:ascii="Arial" w:hAnsi="Arial" w:eastAsia="Arial" w:cs="Arial"/>
          <w:sz w:val="24"/>
          <w:szCs w:val="24"/>
          <w:b w:val="0"/>
          <w:bCs w:val="0"/>
        </w:rPr>
        <w:t xml:space="preserve">[1][39]. Idem page165</w:t>
      </w:r>
    </w:p>
    <w:p>
      <w:pPr/>
      <w:r>
        <w:rPr>
          <w:rFonts w:ascii="Arial" w:hAnsi="Arial" w:eastAsia="Arial" w:cs="Arial"/>
          <w:sz w:val="24"/>
          <w:szCs w:val="24"/>
          <w:b w:val="0"/>
          <w:bCs w:val="0"/>
        </w:rPr>
        <w:t xml:space="preserve">[1][40]. Wasa'il al Chi'a, chapitre 29 de la section Zakat; Forou' Kafi vol 2 page 58</w:t>
      </w:r>
    </w:p>
    <w:p>
      <w:pPr/>
      <w:r>
        <w:rPr>
          <w:rFonts w:ascii="Arial" w:hAnsi="Arial" w:eastAsia="Arial" w:cs="Arial"/>
          <w:sz w:val="24"/>
          <w:szCs w:val="24"/>
          <w:b w:val="0"/>
          <w:bCs w:val="0"/>
        </w:rPr>
        <w:t xml:space="preserve">[1][41]. Morteza Motahari, commentaire de la sourate Anfal page 82 et 85</w:t>
      </w:r>
    </w:p>
    <w:p>
      <w:pPr/>
      <w:r>
        <w:rPr>
          <w:rFonts w:ascii="Arial" w:hAnsi="Arial" w:eastAsia="Arial" w:cs="Arial"/>
          <w:sz w:val="24"/>
          <w:szCs w:val="24"/>
          <w:b w:val="0"/>
          <w:bCs w:val="0"/>
        </w:rPr>
        <w:t xml:space="preserve">[1][42]. Biographi vol 2 page 490e d'ibn Hicham</w:t>
      </w:r>
    </w:p>
    <w:p>
      <w:pPr/>
      <w:r>
        <w:rPr>
          <w:rFonts w:ascii="Arial" w:hAnsi="Arial" w:eastAsia="Arial" w:cs="Arial"/>
          <w:sz w:val="24"/>
          <w:szCs w:val="24"/>
          <w:b w:val="0"/>
          <w:bCs w:val="0"/>
        </w:rPr>
        <w:t xml:space="preserve">[1][43]. 20 : 29 à 31</w:t>
      </w:r>
    </w:p>
    <w:p>
      <w:pPr/>
      <w:r>
        <w:rPr>
          <w:rFonts w:ascii="Arial" w:hAnsi="Arial" w:eastAsia="Arial" w:cs="Arial"/>
          <w:sz w:val="24"/>
          <w:szCs w:val="24"/>
          <w:b w:val="0"/>
          <w:bCs w:val="0"/>
        </w:rPr>
        <w:t xml:space="preserve">[1][44]. 28 :34</w:t>
      </w:r>
    </w:p>
    <w:p>
      <w:pPr/>
      <w:r>
        <w:rPr>
          <w:rFonts w:ascii="Arial" w:hAnsi="Arial" w:eastAsia="Arial" w:cs="Arial"/>
          <w:sz w:val="24"/>
          <w:szCs w:val="24"/>
          <w:b w:val="0"/>
          <w:bCs w:val="0"/>
        </w:rPr>
        <w:t xml:space="preserve">[1][45]. 11 :45-46</w:t>
      </w:r>
    </w:p>
    <w:p>
      <w:pPr/>
      <w:r>
        <w:rPr>
          <w:rFonts w:ascii="Arial" w:hAnsi="Arial" w:eastAsia="Arial" w:cs="Arial"/>
          <w:sz w:val="24"/>
          <w:szCs w:val="24"/>
          <w:b w:val="0"/>
          <w:bCs w:val="0"/>
        </w:rPr>
        <w:t xml:space="preserve">[1][46]. 2 : 124</w:t>
      </w:r>
    </w:p>
    <w:p>
      <w:pPr/>
      <w:r>
        <w:rPr>
          <w:rFonts w:ascii="Arial" w:hAnsi="Arial" w:eastAsia="Arial" w:cs="Arial"/>
          <w:sz w:val="24"/>
          <w:szCs w:val="24"/>
          <w:b w:val="0"/>
          <w:bCs w:val="0"/>
        </w:rPr>
        <w:t xml:space="preserve">[1][47]. 9 : 100</w:t>
      </w:r>
    </w:p>
    <w:p>
      <w:pPr/>
      <w:r>
        <w:rPr>
          <w:rFonts w:ascii="Arial" w:hAnsi="Arial" w:eastAsia="Arial" w:cs="Arial"/>
          <w:sz w:val="24"/>
          <w:szCs w:val="24"/>
          <w:b w:val="0"/>
          <w:bCs w:val="0"/>
        </w:rPr>
        <w:t xml:space="preserve">[1][48]. 8 : 75</w:t>
      </w:r>
    </w:p>
    <w:p>
      <w:pPr/>
      <w:r>
        <w:rPr>
          <w:rFonts w:ascii="Arial" w:hAnsi="Arial" w:eastAsia="Arial" w:cs="Arial"/>
          <w:sz w:val="24"/>
          <w:szCs w:val="24"/>
          <w:b w:val="0"/>
          <w:bCs w:val="0"/>
        </w:rPr>
        <w:t xml:space="preserve">[1][49]. 8 : 74</w:t>
      </w:r>
    </w:p>
    <w:p>
      <w:pPr/>
      <w:r>
        <w:rPr>
          <w:rFonts w:ascii="Arial" w:hAnsi="Arial" w:eastAsia="Arial" w:cs="Arial"/>
          <w:sz w:val="24"/>
          <w:szCs w:val="24"/>
          <w:b w:val="0"/>
          <w:bCs w:val="0"/>
        </w:rPr>
        <w:t xml:space="preserve">[1][50]. Wasa'il vol 15 page 101 al Chi'a</w:t>
      </w:r>
    </w:p>
    <w:p>
      <w:pPr/>
      <w:r>
        <w:rPr>
          <w:rFonts w:ascii="Arial" w:hAnsi="Arial" w:eastAsia="Arial" w:cs="Arial"/>
          <w:sz w:val="24"/>
          <w:szCs w:val="24"/>
          <w:b w:val="0"/>
          <w:bCs w:val="0"/>
        </w:rPr>
        <w:t xml:space="preserve">[1][51]. Biogra vol 2 page 363phie d'ibn Hicham</w:t>
      </w:r>
    </w:p>
    <w:p>
      <w:pPr/>
      <w:r>
        <w:rPr>
          <w:rFonts w:ascii="Arial" w:hAnsi="Arial" w:eastAsia="Arial" w:cs="Arial"/>
          <w:sz w:val="24"/>
          <w:szCs w:val="24"/>
          <w:b w:val="0"/>
          <w:bCs w:val="0"/>
        </w:rPr>
        <w:t xml:space="preserve">[1][52]. Nahj al-Bala vol 57gha</w:t>
      </w:r>
    </w:p>
    <w:p>
      <w:pPr/>
      <w:r>
        <w:rPr>
          <w:rFonts w:ascii="Arial" w:hAnsi="Arial" w:eastAsia="Arial" w:cs="Arial"/>
          <w:sz w:val="24"/>
          <w:szCs w:val="24"/>
          <w:b w:val="0"/>
          <w:bCs w:val="0"/>
        </w:rPr>
        <w:t xml:space="preserve">[1][53]. Idem, sermon 17</w:t>
      </w:r>
    </w:p>
    <w:p>
      <w:pPr/>
      <w:r>
        <w:rPr>
          <w:rFonts w:ascii="Arial" w:hAnsi="Arial" w:eastAsia="Arial" w:cs="Arial"/>
          <w:sz w:val="24"/>
          <w:szCs w:val="24"/>
          <w:b w:val="0"/>
          <w:bCs w:val="0"/>
        </w:rPr>
        <w:t xml:space="preserve">[1][54]. Jawaher al Kalamvol 21 page 26</w:t>
      </w:r>
    </w:p>
    <w:p>
      <w:pPr/>
      <w:r>
        <w:rPr>
          <w:rFonts w:ascii="Arial" w:hAnsi="Arial" w:eastAsia="Arial" w:cs="Arial"/>
          <w:sz w:val="24"/>
          <w:szCs w:val="24"/>
          <w:b w:val="0"/>
          <w:bCs w:val="0"/>
        </w:rPr>
        <w:t xml:space="preserve">[1][55]. Idem vol 13 page 363; Minhaj Alsadeghin vol 4 page 17</w:t>
      </w:r>
    </w:p>
    <w:p>
      <w:pPr/>
      <w:r>
        <w:rPr>
          <w:rFonts w:ascii="Arial" w:hAnsi="Arial" w:eastAsia="Arial" w:cs="Arial"/>
          <w:sz w:val="24"/>
          <w:szCs w:val="24"/>
          <w:b w:val="0"/>
          <w:bCs w:val="0"/>
        </w:rPr>
        <w:t xml:space="preserve">[1][56]. Idem, Bihar al Anwar vol 64 page 358</w:t>
      </w:r>
    </w:p>
    <w:p>
      <w:pPr/>
      <w:r>
        <w:rPr>
          <w:rFonts w:ascii="Arial" w:hAnsi="Arial" w:eastAsia="Arial" w:cs="Arial"/>
          <w:sz w:val="24"/>
          <w:szCs w:val="24"/>
          <w:b w:val="0"/>
          <w:bCs w:val="0"/>
        </w:rPr>
        <w:t xml:space="preserve">[1][57]. 57 : 10</w:t>
      </w:r>
    </w:p>
    <w:p>
      <w:pPr/>
      <w:r>
        <w:rPr>
          <w:rFonts w:ascii="Arial" w:hAnsi="Arial" w:eastAsia="Arial" w:cs="Arial"/>
          <w:sz w:val="24"/>
          <w:szCs w:val="24"/>
          <w:b w:val="0"/>
          <w:bCs w:val="0"/>
        </w:rPr>
        <w:t xml:space="preserve">[1][58]. Char vol 1 page 279a'e al Islam</w:t>
      </w:r>
    </w:p>
    <w:p>
      <w:pPr/>
      <w:r>
        <w:rPr>
          <w:rFonts w:ascii="Arial" w:hAnsi="Arial" w:eastAsia="Arial" w:cs="Arial"/>
          <w:sz w:val="24"/>
          <w:szCs w:val="24"/>
          <w:b w:val="0"/>
          <w:bCs w:val="0"/>
        </w:rPr>
        <w:t xml:space="preserve">[1][59]. Jawaher a vol 21 page 34l Kalam</w:t>
      </w:r>
    </w:p>
    <w:p>
      <w:pPr/>
      <w:r>
        <w:rPr>
          <w:rFonts w:ascii="Arial" w:hAnsi="Arial" w:eastAsia="Arial" w:cs="Arial"/>
          <w:sz w:val="24"/>
          <w:szCs w:val="24"/>
          <w:b w:val="0"/>
          <w:bCs w:val="0"/>
        </w:rPr>
        <w:t xml:space="preserve">[1][60]. Idem page 35</w:t>
      </w:r>
    </w:p>
    <w:p>
      <w:pPr/>
      <w:r>
        <w:rPr>
          <w:rFonts w:ascii="Arial" w:hAnsi="Arial" w:eastAsia="Arial" w:cs="Arial"/>
          <w:sz w:val="24"/>
          <w:szCs w:val="24"/>
          <w:b w:val="0"/>
          <w:bCs w:val="0"/>
        </w:rPr>
        <w:t xml:space="preserve">[1][61]. 9 : 100</w:t>
      </w:r>
    </w:p>
    <w:p>
      <w:pPr/>
      <w:r>
        <w:rPr>
          <w:rFonts w:ascii="Arial" w:hAnsi="Arial" w:eastAsia="Arial" w:cs="Arial"/>
          <w:sz w:val="24"/>
          <w:szCs w:val="24"/>
          <w:b w:val="0"/>
          <w:bCs w:val="0"/>
        </w:rPr>
        <w:t xml:space="preserve">[1][62]. 8 : 72</w:t>
      </w:r>
    </w:p>
    <w:p>
      <w:pPr/>
      <w:r>
        <w:rPr>
          <w:rFonts w:ascii="Arial" w:hAnsi="Arial" w:eastAsia="Arial" w:cs="Arial"/>
          <w:sz w:val="24"/>
          <w:szCs w:val="24"/>
          <w:b w:val="0"/>
          <w:bCs w:val="0"/>
        </w:rPr>
        <w:t xml:space="preserve">[1][63]. Minhaj vol 9 page 228alSadeghin</w:t>
      </w:r>
    </w:p>
    <w:p>
      <w:pPr/>
      <w:r>
        <w:rPr>
          <w:rFonts w:ascii="Arial" w:hAnsi="Arial" w:eastAsia="Arial" w:cs="Arial"/>
          <w:sz w:val="24"/>
          <w:szCs w:val="24"/>
          <w:b w:val="0"/>
          <w:bCs w:val="0"/>
        </w:rPr>
        <w:t xml:space="preserve">[1][64]. Bihar al A vol 20 page 216nwar</w:t>
      </w:r>
    </w:p>
    <w:p>
      <w:pPr/>
      <w:r>
        <w:rPr>
          <w:rFonts w:ascii="Arial" w:hAnsi="Arial" w:eastAsia="Arial" w:cs="Arial"/>
          <w:sz w:val="24"/>
          <w:szCs w:val="24"/>
          <w:b w:val="0"/>
          <w:bCs w:val="0"/>
        </w:rPr>
        <w:t xml:space="preserve">[1][65]. 59 : 9</w:t>
      </w:r>
    </w:p>
    <w:p>
      <w:pPr/>
      <w:r>
        <w:rPr>
          <w:rFonts w:ascii="Arial" w:hAnsi="Arial" w:eastAsia="Arial" w:cs="Arial"/>
          <w:sz w:val="24"/>
          <w:szCs w:val="24"/>
          <w:b w:val="0"/>
          <w:bCs w:val="0"/>
        </w:rPr>
        <w:t xml:space="preserve">[1][66]. Minhaj alsadeghin vol 9 page 230</w:t>
      </w:r>
    </w:p>
    <w:p>
      <w:pPr/>
      <w:r>
        <w:rPr>
          <w:rFonts w:ascii="Arial" w:hAnsi="Arial" w:eastAsia="Arial" w:cs="Arial"/>
          <w:sz w:val="24"/>
          <w:szCs w:val="24"/>
          <w:b w:val="0"/>
          <w:bCs w:val="0"/>
        </w:rPr>
        <w:t xml:space="preserve">[1][67]. Nahj al Balagha sermon 70</w:t>
      </w:r>
    </w:p>
    <w:p>
      <w:pPr/>
      <w:r>
        <w:rPr>
          <w:rFonts w:ascii="Arial" w:hAnsi="Arial" w:eastAsia="Arial" w:cs="Arial"/>
          <w:sz w:val="24"/>
          <w:szCs w:val="24"/>
          <w:b w:val="0"/>
          <w:bCs w:val="0"/>
        </w:rPr>
        <w:t xml:space="preserve">68. 9 : 100</w:t>
      </w:r>
    </w:p>
    <w:p>
      <w:pPr/>
      <w:r>
        <w:rPr>
          <w:rFonts w:ascii="Arial" w:hAnsi="Arial" w:eastAsia="Arial" w:cs="Arial"/>
          <w:sz w:val="24"/>
          <w:szCs w:val="24"/>
          <w:b w:val="0"/>
          <w:bCs w:val="0"/>
        </w:rPr>
        <w:t xml:space="preserve">[1][69]. Idem</w:t>
      </w:r>
    </w:p>
    <w:p>
      <w:pPr/>
      <w:r>
        <w:rPr>
          <w:rFonts w:ascii="Arial" w:hAnsi="Arial" w:eastAsia="Arial" w:cs="Arial"/>
          <w:sz w:val="24"/>
          <w:szCs w:val="24"/>
          <w:b w:val="0"/>
          <w:bCs w:val="0"/>
        </w:rPr>
        <w:t xml:space="preserve">70. 4 : 95</w:t>
      </w:r>
    </w:p>
    <w:p>
      <w:pPr/>
      <w:r>
        <w:rPr>
          <w:rFonts w:ascii="Arial" w:hAnsi="Arial" w:eastAsia="Arial" w:cs="Arial"/>
          <w:sz w:val="24"/>
          <w:szCs w:val="24"/>
          <w:b w:val="0"/>
          <w:bCs w:val="0"/>
        </w:rPr>
        <w:t xml:space="preserve">[1][71]. Nahj al Balagha vol 27</w:t>
      </w:r>
    </w:p>
    <w:p>
      <w:pPr/>
      <w:r>
        <w:rPr>
          <w:rFonts w:ascii="Arial" w:hAnsi="Arial" w:eastAsia="Arial" w:cs="Arial"/>
          <w:sz w:val="24"/>
          <w:szCs w:val="24"/>
          <w:b w:val="0"/>
          <w:bCs w:val="0"/>
        </w:rPr>
        <w:t xml:space="preserve">72. 14 : 4</w:t>
      </w:r>
    </w:p>
    <w:p>
      <w:pPr/>
      <w:r>
        <w:rPr>
          <w:rFonts w:ascii="Arial" w:hAnsi="Arial" w:eastAsia="Arial" w:cs="Arial"/>
          <w:sz w:val="24"/>
          <w:szCs w:val="24"/>
          <w:b w:val="0"/>
          <w:bCs w:val="0"/>
        </w:rPr>
        <w:t xml:space="preserve">73. 11 : 50</w:t>
      </w:r>
    </w:p>
    <w:p>
      <w:pPr/>
      <w:r>
        <w:rPr>
          <w:rFonts w:ascii="Arial" w:hAnsi="Arial" w:eastAsia="Arial" w:cs="Arial"/>
          <w:sz w:val="24"/>
          <w:szCs w:val="24"/>
          <w:b w:val="0"/>
          <w:bCs w:val="0"/>
        </w:rPr>
        <w:t xml:space="preserve">74. 11 : 50</w:t>
      </w:r>
    </w:p>
    <w:p>
      <w:pPr/>
      <w:r>
        <w:rPr>
          <w:rFonts w:ascii="Arial" w:hAnsi="Arial" w:eastAsia="Arial" w:cs="Arial"/>
          <w:sz w:val="24"/>
          <w:szCs w:val="24"/>
          <w:b w:val="0"/>
          <w:bCs w:val="0"/>
        </w:rPr>
        <w:t xml:space="preserve">75. 11 : 84</w:t>
      </w:r>
    </w:p>
    <w:p>
      <w:pPr/>
      <w:r>
        <w:rPr>
          <w:rFonts w:ascii="Arial" w:hAnsi="Arial" w:eastAsia="Arial" w:cs="Arial"/>
          <w:sz w:val="24"/>
          <w:szCs w:val="24"/>
          <w:b w:val="0"/>
          <w:bCs w:val="0"/>
        </w:rPr>
        <w:t xml:space="preserve">76. 11 : 25</w:t>
      </w:r>
    </w:p>
    <w:p>
      <w:pPr/>
      <w:r>
        <w:rPr>
          <w:rFonts w:ascii="Arial" w:hAnsi="Arial" w:eastAsia="Arial" w:cs="Arial"/>
          <w:sz w:val="24"/>
          <w:szCs w:val="24"/>
          <w:b w:val="0"/>
          <w:bCs w:val="0"/>
        </w:rPr>
        <w:t xml:space="preserve">77. 62 : 2</w:t>
      </w:r>
    </w:p>
    <w:p>
      <w:pPr/>
      <w:r>
        <w:rPr>
          <w:rFonts w:ascii="Arial" w:hAnsi="Arial" w:eastAsia="Arial" w:cs="Arial"/>
          <w:sz w:val="24"/>
          <w:szCs w:val="24"/>
          <w:b w:val="0"/>
          <w:bCs w:val="0"/>
        </w:rPr>
        <w:t xml:space="preserve">78. 2 : 151</w:t>
      </w:r>
    </w:p>
    <w:p>
      <w:pPr/>
      <w:r>
        <w:rPr>
          <w:rFonts w:ascii="Arial" w:hAnsi="Arial" w:eastAsia="Arial" w:cs="Arial"/>
          <w:sz w:val="24"/>
          <w:szCs w:val="24"/>
          <w:b w:val="0"/>
          <w:bCs w:val="0"/>
        </w:rPr>
        <w:t xml:space="preserve">79. 9 : 122</w:t>
      </w:r>
    </w:p>
    <w:p>
      <w:pPr/>
      <w:r>
        <w:rPr>
          <w:rFonts w:ascii="Arial" w:hAnsi="Arial" w:eastAsia="Arial" w:cs="Arial"/>
          <w:sz w:val="24"/>
          <w:szCs w:val="24"/>
          <w:b w:val="0"/>
          <w:bCs w:val="0"/>
        </w:rPr>
        <w:t xml:space="preserve">[1][80]. Minhaj Alsadeghin vol 4 page 333</w:t>
      </w:r>
    </w:p>
    <w:p>
      <w:pPr/>
      <w:r>
        <w:rPr>
          <w:rFonts w:ascii="Arial" w:hAnsi="Arial" w:eastAsia="Arial" w:cs="Arial"/>
          <w:sz w:val="24"/>
          <w:szCs w:val="24"/>
          <w:b w:val="0"/>
          <w:bCs w:val="0"/>
        </w:rPr>
        <w:t xml:space="preserve">[1][81]. Biographie d'ibn Hicham vol 2 page 500; Histoire politique de l'Islam vol 1 page 162</w:t>
      </w:r>
    </w:p>
    <w:p>
      <w:pPr/>
      <w:r>
        <w:rPr>
          <w:rFonts w:ascii="Arial" w:hAnsi="Arial" w:eastAsia="Arial" w:cs="Arial"/>
          <w:sz w:val="24"/>
          <w:szCs w:val="24"/>
          <w:b w:val="0"/>
          <w:bCs w:val="0"/>
        </w:rPr>
        <w:t xml:space="preserve">[1][82]. Assad al ghaba, vol 4 page 442; Forough adabiat vol 2 page 382</w:t>
      </w:r>
    </w:p>
    <w:p>
      <w:pPr/>
      <w:r>
        <w:rPr>
          <w:rFonts w:ascii="Arial" w:hAnsi="Arial" w:eastAsia="Arial" w:cs="Arial"/>
          <w:sz w:val="24"/>
          <w:szCs w:val="24"/>
          <w:b w:val="0"/>
          <w:bCs w:val="0"/>
        </w:rPr>
        <w:t xml:space="preserve">[1][83]. Dowlat al Rasoul, page 262</w:t>
      </w:r>
    </w:p>
    <w:p>
      <w:pPr/>
      <w:r>
        <w:rPr>
          <w:rFonts w:ascii="Arial" w:hAnsi="Arial" w:eastAsia="Arial" w:cs="Arial"/>
          <w:sz w:val="24"/>
          <w:szCs w:val="24"/>
          <w:b w:val="0"/>
          <w:bCs w:val="0"/>
        </w:rPr>
        <w:t xml:space="preserve">[1][84]. Idem page 372</w:t>
      </w:r>
    </w:p>
    <w:p>
      <w:pPr/>
      <w:r>
        <w:rPr>
          <w:rFonts w:ascii="Arial" w:hAnsi="Arial" w:eastAsia="Arial" w:cs="Arial"/>
          <w:sz w:val="24"/>
          <w:szCs w:val="24"/>
          <w:b w:val="0"/>
          <w:bCs w:val="0"/>
        </w:rPr>
        <w:t xml:space="preserve">[1][85]. Forough adabiat vol 2 page 452</w:t>
      </w:r>
    </w:p>
    <w:p>
      <w:pPr/>
      <w:r>
        <w:rPr>
          <w:rFonts w:ascii="Arial" w:hAnsi="Arial" w:eastAsia="Arial" w:cs="Arial"/>
          <w:sz w:val="24"/>
          <w:szCs w:val="24"/>
          <w:b w:val="0"/>
          <w:bCs w:val="0"/>
        </w:rPr>
        <w:t xml:space="preserve">[1][86]. Idem page 554</w:t>
      </w:r>
    </w:p>
    <w:p>
      <w:pPr/>
      <w:r>
        <w:rPr>
          <w:rFonts w:ascii="Arial" w:hAnsi="Arial" w:eastAsia="Arial" w:cs="Arial"/>
          <w:sz w:val="24"/>
          <w:szCs w:val="24"/>
          <w:b w:val="0"/>
          <w:bCs w:val="0"/>
        </w:rPr>
        <w:t xml:space="preserve">[1][87]. Idem page 338</w:t>
      </w:r>
    </w:p>
    <w:p>
      <w:pPr/>
      <w:r>
        <w:rPr>
          <w:rFonts w:ascii="Arial" w:hAnsi="Arial" w:eastAsia="Arial" w:cs="Arial"/>
          <w:sz w:val="24"/>
          <w:szCs w:val="24"/>
          <w:b w:val="0"/>
          <w:bCs w:val="0"/>
        </w:rPr>
        <w:t xml:space="preserve">88. 8 : 72</w:t>
      </w:r>
    </w:p>
    <w:p>
      <w:pPr/>
      <w:r>
        <w:rPr>
          <w:rFonts w:ascii="Arial" w:hAnsi="Arial" w:eastAsia="Arial" w:cs="Arial"/>
          <w:sz w:val="24"/>
          <w:szCs w:val="24"/>
          <w:b w:val="0"/>
          <w:bCs w:val="0"/>
        </w:rPr>
        <w:t xml:space="preserve">[1][89]. Assad al ghaba vol 3 page 165</w:t>
      </w:r>
    </w:p>
    <w:p>
      <w:pPr/>
      <w:r>
        <w:rPr>
          <w:rFonts w:ascii="Arial" w:hAnsi="Arial" w:eastAsia="Arial" w:cs="Arial"/>
          <w:sz w:val="24"/>
          <w:szCs w:val="24"/>
          <w:b w:val="0"/>
          <w:bCs w:val="0"/>
        </w:rPr>
        <w:t xml:space="preserve">90. 4 : 141</w:t>
      </w:r>
    </w:p>
    <w:p>
      <w:pPr/>
      <w:r>
        <w:rPr>
          <w:rFonts w:ascii="Arial" w:hAnsi="Arial" w:eastAsia="Arial" w:cs="Arial"/>
          <w:sz w:val="24"/>
          <w:szCs w:val="24"/>
          <w:b w:val="0"/>
          <w:bCs w:val="0"/>
        </w:rPr>
        <w:t xml:space="preserve">91. 9 : 29</w:t>
      </w:r>
    </w:p>
    <w:p>
      <w:pPr/>
      <w:r>
        <w:rPr>
          <w:rFonts w:ascii="Arial" w:hAnsi="Arial" w:eastAsia="Arial" w:cs="Arial"/>
          <w:sz w:val="24"/>
          <w:szCs w:val="24"/>
          <w:b w:val="0"/>
          <w:bCs w:val="0"/>
        </w:rPr>
        <w:t xml:space="preserve">92. 3 : 118</w:t>
      </w:r>
    </w:p>
    <w:p>
      <w:pPr/>
      <w:r>
        <w:rPr>
          <w:rFonts w:ascii="Arial" w:hAnsi="Arial" w:eastAsia="Arial" w:cs="Arial"/>
          <w:sz w:val="24"/>
          <w:szCs w:val="24"/>
          <w:b w:val="0"/>
          <w:bCs w:val="0"/>
        </w:rPr>
        <w:t xml:space="preserve">[1][93]. Minhaj Alsadeghin vol 2 page 315</w:t>
      </w:r>
    </w:p>
    <w:p>
      <w:pPr/>
      <w:r>
        <w:rPr>
          <w:rFonts w:ascii="Arial" w:hAnsi="Arial" w:eastAsia="Arial" w:cs="Arial"/>
          <w:sz w:val="24"/>
          <w:szCs w:val="24"/>
          <w:b w:val="0"/>
          <w:bCs w:val="0"/>
        </w:rPr>
        <w:t xml:space="preserve">[1][94]. Idem (note de référence)</w:t>
      </w:r>
    </w:p>
    <w:p>
      <w:pPr/>
      <w:r>
        <w:rPr>
          <w:rFonts w:ascii="Arial" w:hAnsi="Arial" w:eastAsia="Arial" w:cs="Arial"/>
          <w:sz w:val="24"/>
          <w:szCs w:val="24"/>
          <w:b w:val="0"/>
          <w:bCs w:val="0"/>
        </w:rPr>
        <w:t xml:space="preserve">[1][95]. Biographie d'ibn Hicham vol 2 page 526; Bihar al Anwar vol 21 page 160</w:t>
      </w:r>
    </w:p>
    <w:p>
      <w:pPr/>
      <w:r>
        <w:rPr>
          <w:rFonts w:ascii="Arial" w:hAnsi="Arial" w:eastAsia="Arial" w:cs="Arial"/>
          <w:sz w:val="24"/>
          <w:szCs w:val="24"/>
          <w:b w:val="0"/>
          <w:bCs w:val="0"/>
        </w:rPr>
        <w:t xml:space="preserve">[1][96]. Tabaghat ibn Sa'ad vol 2 page 146; Bihar al Anwar vol 2 page 246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rPr>
      <w:rFonts w:ascii="Arial" w:hAnsi="Arial" w:eastAsia="Arial" w:cs="Arial"/>
      <w:sz w:val="40"/>
      <w:szCs w:val="40"/>
      <w:b w:val="1"/>
      <w:bCs w:val="1"/>
    </w:rPr>
  </w:style>
  <w:style w:type="paragraph" w:styleId="Heading2">
    <w:link w:val="Heading2Char"/>
    <w:name w:val="heading 2"/>
    <w:basedOn w:val="Normal"/>
    <w:pPr/>
    <w:rPr>
      <w:rFonts w:ascii="Arial" w:hAnsi="Arial" w:eastAsia="Arial" w:cs="Arial"/>
      <w:sz w:val="36"/>
      <w:szCs w:val="36"/>
      <w:b w:val="1"/>
      <w:bCs w:val="1"/>
    </w:rPr>
  </w:style>
  <w:style w:type="paragraph" w:styleId="Heading3">
    <w:link w:val="Heading3Char"/>
    <w:name w:val="heading 3"/>
    <w:basedOn w:val="Normal"/>
    <w:pPr/>
    <w:rPr>
      <w:rFonts w:ascii="Arial" w:hAnsi="Arial" w:eastAsia="Arial" w:cs="Arial"/>
      <w:sz w:val="32"/>
      <w:szCs w:val="32"/>
      <w:b w:val="1"/>
      <w:bCs w:val="1"/>
    </w:rPr>
  </w:style>
  <w:style w:type="paragraph" w:styleId="Heading4">
    <w:link w:val="Heading4Char"/>
    <w:name w:val="heading 4"/>
    <w:basedOn w:val="Normal"/>
    <w:pPr/>
    <w:rPr>
      <w:rFonts w:ascii="Arial" w:hAnsi="Arial" w:eastAsia="Arial" w:cs="Arial"/>
      <w:sz w:val="28"/>
      <w:szCs w:val="28"/>
      <w:b w:val="1"/>
      <w:bCs w:val="1"/>
    </w:rPr>
  </w:style>
  <w:style w:type="paragraph" w:styleId="Heading5">
    <w:link w:val="Heading5Char"/>
    <w:name w:val="heading 5"/>
    <w:basedOn w:val="Normal"/>
    <w:pPr/>
    <w:rPr>
      <w:rFonts w:ascii="Arial" w:hAnsi="Arial" w:eastAsia="Arial" w:cs="Arial"/>
      <w:sz w:val="24"/>
      <w:szCs w:val="24"/>
      <w:b w:val="1"/>
      <w:bCs w:val="1"/>
    </w:rPr>
  </w:style>
  <w:style w:type="paragraph" w:styleId="Heading6">
    <w:link w:val="Heading6Char"/>
    <w:name w:val="heading 6"/>
    <w:basedOn w:val="Normal"/>
    <w:pPr/>
    <w:rPr>
      <w:rFonts w:ascii="Arial" w:hAnsi="Arial" w:eastAsia="Arial" w:cs="Arial"/>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2026-10-24T20:23:15+03:30</dcterms:created>
  <dcterms:modified xsi:type="dcterms:W3CDTF">2026-10-24T20:23:15+03:30</dcterms:modified>
</cp:coreProperties>
</file>

<file path=docProps/custom.xml><?xml version="1.0" encoding="utf-8"?>
<Properties xmlns="http://schemas.openxmlformats.org/officeDocument/2006/custom-properties" xmlns:vt="http://schemas.openxmlformats.org/officeDocument/2006/docPropsVTypes"/>
</file>