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2BE9" w:rsidRDefault="00612BE9" w:rsidP="00612BE9">
      <w:pPr>
        <w:pStyle w:val="libCenterBold1"/>
      </w:pPr>
    </w:p>
    <w:p w:rsidR="00612BE9" w:rsidRDefault="00612BE9" w:rsidP="00612BE9">
      <w:pPr>
        <w:pStyle w:val="libCenterBold1"/>
      </w:pPr>
    </w:p>
    <w:p w:rsidR="00612BE9" w:rsidRDefault="00612BE9" w:rsidP="00612BE9">
      <w:pPr>
        <w:pStyle w:val="libCenterBold1"/>
      </w:pPr>
    </w:p>
    <w:p w:rsidR="00612BE9" w:rsidRDefault="00612BE9" w:rsidP="00612BE9">
      <w:pPr>
        <w:pStyle w:val="libCenterBold1"/>
      </w:pPr>
      <w:r>
        <w:rPr>
          <w:noProof/>
        </w:rPr>
        <w:drawing>
          <wp:inline distT="0" distB="0" distL="0" distR="0">
            <wp:extent cx="4680585" cy="7037148"/>
            <wp:effectExtent l="19050" t="0" r="5715" b="0"/>
            <wp:docPr id="26" name="Picture 25" descr="D:\barkatullah\books\new books\rabi_awwal_1438\madrasas_in_south_asia\images_book\cover_ma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barkatullah\books\new books\rabi_awwal_1438\madrasas_in_south_asia\images_book\cover_main.jpg"/>
                    <pic:cNvPicPr>
                      <a:picLocks noChangeAspect="1" noChangeArrowheads="1"/>
                    </pic:cNvPicPr>
                  </pic:nvPicPr>
                  <pic:blipFill>
                    <a:blip r:embed="rId8" cstate="print"/>
                    <a:srcRect/>
                    <a:stretch>
                      <a:fillRect/>
                    </a:stretch>
                  </pic:blipFill>
                  <pic:spPr bwMode="auto">
                    <a:xfrm>
                      <a:off x="0" y="0"/>
                      <a:ext cx="4680585" cy="7037148"/>
                    </a:xfrm>
                    <a:prstGeom prst="rect">
                      <a:avLst/>
                    </a:prstGeom>
                    <a:noFill/>
                    <a:ln w="9525">
                      <a:noFill/>
                      <a:miter lim="800000"/>
                      <a:headEnd/>
                      <a:tailEnd/>
                    </a:ln>
                  </pic:spPr>
                </pic:pic>
              </a:graphicData>
            </a:graphic>
          </wp:inline>
        </w:drawing>
      </w:r>
    </w:p>
    <w:p w:rsidR="00612BE9" w:rsidRDefault="00612BE9" w:rsidP="00612BE9">
      <w:pPr>
        <w:pStyle w:val="libCenterBold1"/>
      </w:pPr>
    </w:p>
    <w:p w:rsidR="00612BE9" w:rsidRDefault="00612BE9" w:rsidP="00612BE9">
      <w:pPr>
        <w:pStyle w:val="libCenterBold1"/>
      </w:pPr>
    </w:p>
    <w:p w:rsidR="00612BE9" w:rsidRDefault="00C70F2B" w:rsidP="00612BE9">
      <w:pPr>
        <w:pStyle w:val="libCenterBold1"/>
      </w:pPr>
      <w:hyperlink r:id="rId9" w:history="1">
        <w:r w:rsidRPr="00AB0932">
          <w:rPr>
            <w:rStyle w:val="Hyperlink"/>
          </w:rPr>
          <w:t>www.alhassanain.org/english</w:t>
        </w:r>
      </w:hyperlink>
    </w:p>
    <w:p w:rsidR="00612BE9" w:rsidRDefault="00612BE9" w:rsidP="00BB1225">
      <w:pPr>
        <w:pStyle w:val="libNormal"/>
      </w:pPr>
      <w:r>
        <w:br w:type="page"/>
      </w:r>
    </w:p>
    <w:p w:rsidR="00E72D22" w:rsidRDefault="00E72D22" w:rsidP="009B68E0">
      <w:pPr>
        <w:pStyle w:val="libCenterBold1"/>
      </w:pPr>
      <w:r>
        <w:lastRenderedPageBreak/>
        <w:t>ROUTLEDGE CONTEMPORARY SOUTH ASIA SERIES</w:t>
      </w:r>
    </w:p>
    <w:p w:rsidR="00E72D22" w:rsidRDefault="00E72D22" w:rsidP="009B68E0">
      <w:pPr>
        <w:pStyle w:val="libCenterBold1"/>
      </w:pPr>
      <w:r>
        <w:t>1 PAKISTAN</w:t>
      </w:r>
    </w:p>
    <w:p w:rsidR="00E72D22" w:rsidRDefault="00E72D22" w:rsidP="009B68E0">
      <w:pPr>
        <w:pStyle w:val="libCenterBold1"/>
      </w:pPr>
      <w:r>
        <w:t>Social and cultural transformations in a Muslim nation</w:t>
      </w:r>
    </w:p>
    <w:p w:rsidR="00E72D22" w:rsidRDefault="00E72D22" w:rsidP="009B68E0">
      <w:pPr>
        <w:pStyle w:val="libCenterBold1"/>
      </w:pPr>
      <w:r>
        <w:t>Mohammad A. Qadeer</w:t>
      </w:r>
    </w:p>
    <w:p w:rsidR="00E72D22" w:rsidRDefault="00E72D22" w:rsidP="009B68E0">
      <w:pPr>
        <w:pStyle w:val="libCenterBold1"/>
      </w:pPr>
      <w:r>
        <w:t>2 LABOR, DEMOCRATIZATION AND DEVELOPMENT</w:t>
      </w:r>
    </w:p>
    <w:p w:rsidR="00E72D22" w:rsidRDefault="00E72D22" w:rsidP="009B68E0">
      <w:pPr>
        <w:pStyle w:val="libCenterBold1"/>
      </w:pPr>
      <w:r>
        <w:t>IN INDIA AND PAKISTAN</w:t>
      </w:r>
    </w:p>
    <w:p w:rsidR="00E72D22" w:rsidRDefault="00E72D22" w:rsidP="009B68E0">
      <w:pPr>
        <w:pStyle w:val="libCenterBold1"/>
      </w:pPr>
      <w:r>
        <w:t>Workers and unions</w:t>
      </w:r>
    </w:p>
    <w:p w:rsidR="00E72D22" w:rsidRDefault="00E72D22" w:rsidP="009B68E0">
      <w:pPr>
        <w:pStyle w:val="libCenterBold1"/>
      </w:pPr>
      <w:r>
        <w:t>Christopher Candland</w:t>
      </w:r>
    </w:p>
    <w:p w:rsidR="00E72D22" w:rsidRDefault="00E72D22" w:rsidP="009B68E0">
      <w:pPr>
        <w:pStyle w:val="libCenterBold1"/>
      </w:pPr>
      <w:r>
        <w:t>3 CHINA–INDIA RELATIONS</w:t>
      </w:r>
    </w:p>
    <w:p w:rsidR="00E72D22" w:rsidRDefault="00E72D22" w:rsidP="009B68E0">
      <w:pPr>
        <w:pStyle w:val="libCenterBold1"/>
      </w:pPr>
      <w:r>
        <w:t>Contemporary dynamics</w:t>
      </w:r>
    </w:p>
    <w:p w:rsidR="00E72D22" w:rsidRDefault="00E72D22" w:rsidP="009B68E0">
      <w:pPr>
        <w:pStyle w:val="libCenterBold1"/>
      </w:pPr>
      <w:r>
        <w:t>Amardeep Athwal</w:t>
      </w:r>
    </w:p>
    <w:p w:rsidR="00E72D22" w:rsidRDefault="00E72D22" w:rsidP="009B68E0">
      <w:pPr>
        <w:pStyle w:val="libCenterBold1"/>
      </w:pPr>
      <w:r>
        <w:t>4 MADRASAS IN SOUTH ASIA</w:t>
      </w:r>
    </w:p>
    <w:p w:rsidR="00E72D22" w:rsidRDefault="00E72D22" w:rsidP="009B68E0">
      <w:pPr>
        <w:pStyle w:val="libCenterBold1"/>
      </w:pPr>
      <w:r>
        <w:t>Teaching terror?</w:t>
      </w:r>
    </w:p>
    <w:p w:rsidR="00E72D22" w:rsidRDefault="00E72D22" w:rsidP="009B68E0">
      <w:pPr>
        <w:pStyle w:val="libCenterBold1"/>
      </w:pPr>
      <w:r>
        <w:t>Edited by Jamal Malik</w:t>
      </w:r>
    </w:p>
    <w:p w:rsidR="00E72D22" w:rsidRDefault="00E72D22" w:rsidP="009909E2">
      <w:pPr>
        <w:pStyle w:val="libNormal"/>
      </w:pPr>
      <w:r>
        <w:br w:type="page"/>
      </w:r>
    </w:p>
    <w:p w:rsidR="00E72D22" w:rsidRDefault="00E72D22" w:rsidP="009B68E0">
      <w:pPr>
        <w:pStyle w:val="libCenterTitr"/>
      </w:pPr>
      <w:r>
        <w:lastRenderedPageBreak/>
        <w:t>MADRASAS IN SOUTH ASIA</w:t>
      </w:r>
    </w:p>
    <w:p w:rsidR="00E72D22" w:rsidRDefault="00E72D22" w:rsidP="009B68E0">
      <w:pPr>
        <w:pStyle w:val="libCenterBold1"/>
      </w:pPr>
      <w:r>
        <w:t>Teaching terror?</w:t>
      </w:r>
    </w:p>
    <w:p w:rsidR="00E72D22" w:rsidRDefault="00E72D22" w:rsidP="009B68E0">
      <w:pPr>
        <w:pStyle w:val="libCenterBold1"/>
      </w:pPr>
      <w:r>
        <w:t>Edited by Jamal Malik</w:t>
      </w:r>
    </w:p>
    <w:p w:rsidR="00E72D22" w:rsidRDefault="00E72D22" w:rsidP="009909E2">
      <w:pPr>
        <w:pStyle w:val="libNormal"/>
      </w:pPr>
      <w:r>
        <w:br w:type="page"/>
      </w:r>
    </w:p>
    <w:p w:rsidR="00E72D22" w:rsidRDefault="00E72D22" w:rsidP="009B68E0">
      <w:pPr>
        <w:pStyle w:val="libCenterBold2"/>
      </w:pPr>
      <w:r>
        <w:lastRenderedPageBreak/>
        <w:t>First published 2008</w:t>
      </w:r>
    </w:p>
    <w:p w:rsidR="00E72D22" w:rsidRDefault="00E72D22" w:rsidP="009B68E0">
      <w:pPr>
        <w:pStyle w:val="libCenterBold2"/>
      </w:pPr>
      <w:proofErr w:type="gramStart"/>
      <w:r>
        <w:t>by</w:t>
      </w:r>
      <w:proofErr w:type="gramEnd"/>
      <w:r>
        <w:t xml:space="preserve"> Routledge</w:t>
      </w:r>
    </w:p>
    <w:p w:rsidR="00E72D22" w:rsidRDefault="00E72D22" w:rsidP="009B68E0">
      <w:pPr>
        <w:pStyle w:val="libCenterBold2"/>
      </w:pPr>
      <w:r>
        <w:t>2 Park Square, Milton Park, Abingdon, Oxon OX14 4RN</w:t>
      </w:r>
    </w:p>
    <w:p w:rsidR="00E72D22" w:rsidRDefault="00E72D22" w:rsidP="009B68E0">
      <w:pPr>
        <w:pStyle w:val="libCenterBold2"/>
      </w:pPr>
      <w:r>
        <w:t>Simultaneously published in the USA and Canada</w:t>
      </w:r>
    </w:p>
    <w:p w:rsidR="00E72D22" w:rsidRDefault="00E72D22" w:rsidP="009B68E0">
      <w:pPr>
        <w:pStyle w:val="libCenterBold2"/>
      </w:pPr>
      <w:proofErr w:type="gramStart"/>
      <w:r>
        <w:t>by</w:t>
      </w:r>
      <w:proofErr w:type="gramEnd"/>
      <w:r>
        <w:t xml:space="preserve"> Routledge</w:t>
      </w:r>
    </w:p>
    <w:p w:rsidR="00E72D22" w:rsidRDefault="00E72D22" w:rsidP="009B68E0">
      <w:pPr>
        <w:pStyle w:val="libCenterBold2"/>
      </w:pPr>
      <w:r>
        <w:t>270 Madison Ave, New York, NY 10016</w:t>
      </w:r>
    </w:p>
    <w:p w:rsidR="00E72D22" w:rsidRDefault="00E72D22" w:rsidP="009B68E0">
      <w:pPr>
        <w:pStyle w:val="libCenterBold2"/>
      </w:pPr>
      <w:r>
        <w:t>Routledge is an imprint of the Taylor &amp; Francis Group, an informa business</w:t>
      </w:r>
    </w:p>
    <w:p w:rsidR="00E72D22" w:rsidRDefault="00E72D22" w:rsidP="009B68E0">
      <w:pPr>
        <w:pStyle w:val="libCenterBold2"/>
      </w:pPr>
      <w:r>
        <w:t>© 2008 Selection and editorial matter, Jamal Malik; individual chapters,</w:t>
      </w:r>
    </w:p>
    <w:p w:rsidR="00E72D22" w:rsidRDefault="00E72D22" w:rsidP="009B68E0">
      <w:pPr>
        <w:pStyle w:val="libCenterBold2"/>
      </w:pPr>
      <w:proofErr w:type="gramStart"/>
      <w:r>
        <w:t>the</w:t>
      </w:r>
      <w:proofErr w:type="gramEnd"/>
      <w:r>
        <w:t xml:space="preserve"> contributors</w:t>
      </w:r>
    </w:p>
    <w:p w:rsidR="00E72D22" w:rsidRDefault="00E72D22" w:rsidP="001B6265">
      <w:pPr>
        <w:pStyle w:val="libCenterBold2"/>
      </w:pPr>
      <w:r>
        <w:t>All rights reserved. No part of this book may be reprinted or reproduced or</w:t>
      </w:r>
      <w:r w:rsidR="001B6265">
        <w:t xml:space="preserve"> </w:t>
      </w:r>
      <w:r>
        <w:t>utilized in any form or by any electronic, mechanical, or other means, now</w:t>
      </w:r>
      <w:r w:rsidR="001B6265">
        <w:t xml:space="preserve"> </w:t>
      </w:r>
      <w:r>
        <w:t>known or hereafter invented, including photocopying and recording, or in</w:t>
      </w:r>
      <w:r w:rsidR="001B6265">
        <w:t xml:space="preserve"> </w:t>
      </w:r>
      <w:r>
        <w:t>any information storage or retrieval system, without permission in writing</w:t>
      </w:r>
      <w:r w:rsidR="001B6265">
        <w:t xml:space="preserve"> </w:t>
      </w:r>
      <w:r>
        <w:t>from the publishers.</w:t>
      </w:r>
    </w:p>
    <w:p w:rsidR="00E72D22" w:rsidRDefault="00E72D22" w:rsidP="009B68E0">
      <w:pPr>
        <w:pStyle w:val="libCenterBold2"/>
      </w:pPr>
      <w:r>
        <w:t>British Library Cataloguing in Publication Data</w:t>
      </w:r>
    </w:p>
    <w:p w:rsidR="00E72D22" w:rsidRDefault="00E72D22" w:rsidP="009B68E0">
      <w:pPr>
        <w:pStyle w:val="libCenterBold2"/>
      </w:pPr>
      <w:r>
        <w:t>A catalogue record for this book is available from the British Library</w:t>
      </w:r>
    </w:p>
    <w:p w:rsidR="00E72D22" w:rsidRDefault="00E72D22" w:rsidP="009B68E0">
      <w:pPr>
        <w:pStyle w:val="libCenterBold2"/>
      </w:pPr>
      <w:r>
        <w:t>Library of Congress Cataloging in Publication Data</w:t>
      </w:r>
    </w:p>
    <w:p w:rsidR="00E72D22" w:rsidRDefault="00E72D22" w:rsidP="009B68E0">
      <w:pPr>
        <w:pStyle w:val="libCenterBold2"/>
      </w:pPr>
      <w:r>
        <w:t>A catalog record for this book has been requested</w:t>
      </w:r>
    </w:p>
    <w:p w:rsidR="00E72D22" w:rsidRDefault="00E72D22" w:rsidP="009B68E0">
      <w:pPr>
        <w:pStyle w:val="libCenterBold2"/>
      </w:pPr>
      <w:r w:rsidRPr="00E72D22">
        <w:t>ISBN 0-203-93657-4 Master e-book ISBN</w:t>
      </w:r>
    </w:p>
    <w:p w:rsidR="00E72D22" w:rsidRDefault="00E72D22" w:rsidP="009B68E0">
      <w:pPr>
        <w:pStyle w:val="libCenterBold2"/>
      </w:pPr>
      <w:r>
        <w:t>ISBN10: 0-415-44247-8 (hbk)</w:t>
      </w:r>
    </w:p>
    <w:p w:rsidR="00E72D22" w:rsidRDefault="00E72D22" w:rsidP="009B68E0">
      <w:pPr>
        <w:pStyle w:val="libCenterBold2"/>
      </w:pPr>
      <w:r>
        <w:t>ISBN10: 0-203-93657-4 (ebk)</w:t>
      </w:r>
    </w:p>
    <w:p w:rsidR="00E72D22" w:rsidRDefault="00E72D22" w:rsidP="009B68E0">
      <w:pPr>
        <w:pStyle w:val="libCenterBold2"/>
      </w:pPr>
      <w:r>
        <w:t>ISBN13: 978-0-415-44247-3 (hbk)</w:t>
      </w:r>
    </w:p>
    <w:p w:rsidR="00E72D22" w:rsidRDefault="00E72D22" w:rsidP="009B68E0">
      <w:pPr>
        <w:pStyle w:val="libCenterBold2"/>
      </w:pPr>
      <w:r>
        <w:t>ISBN13: 978-0-203-93657-3 (ebk)</w:t>
      </w:r>
    </w:p>
    <w:p w:rsidR="00E72D22" w:rsidRDefault="00E72D22" w:rsidP="009B68E0">
      <w:pPr>
        <w:pStyle w:val="libCenterBold2"/>
      </w:pPr>
      <w:r>
        <w:t>This edition published in the Taylor &amp; Francis e-Library, 2007.</w:t>
      </w:r>
    </w:p>
    <w:p w:rsidR="00E72D22" w:rsidRDefault="00E72D22" w:rsidP="009B68E0">
      <w:pPr>
        <w:pStyle w:val="libCenterBold2"/>
      </w:pPr>
      <w:r>
        <w:t>“To purchase your own copy of this or any of Taylor &amp; Francis or Routledge’s</w:t>
      </w:r>
    </w:p>
    <w:p w:rsidR="00E72D22" w:rsidRDefault="00E72D22" w:rsidP="009B68E0">
      <w:pPr>
        <w:pStyle w:val="libCenterBold2"/>
      </w:pPr>
      <w:proofErr w:type="gramStart"/>
      <w:r>
        <w:t>collection</w:t>
      </w:r>
      <w:proofErr w:type="gramEnd"/>
      <w:r>
        <w:t xml:space="preserve"> of thousands of eBooks please go to www.eBookstore.tandf.co.uk.”</w:t>
      </w:r>
    </w:p>
    <w:p w:rsidR="008F5EFF" w:rsidRDefault="008F5EFF" w:rsidP="00103F0A">
      <w:pPr>
        <w:pStyle w:val="libNormal"/>
      </w:pPr>
      <w:r>
        <w:br w:type="page"/>
      </w:r>
    </w:p>
    <w:p w:rsidR="00A41FAA" w:rsidRDefault="00A41FAA" w:rsidP="00A41FAA">
      <w:pPr>
        <w:pStyle w:val="libCenterBold1"/>
      </w:pPr>
    </w:p>
    <w:p w:rsidR="00A41FAA" w:rsidRDefault="00A41FAA" w:rsidP="00A41FAA">
      <w:pPr>
        <w:pStyle w:val="libCenterBold1"/>
      </w:pPr>
    </w:p>
    <w:p w:rsidR="00A41FAA" w:rsidRDefault="00A41FAA" w:rsidP="00A41FAA">
      <w:pPr>
        <w:pStyle w:val="libCenterBold1"/>
      </w:pPr>
      <w:r>
        <w:t>Notice:</w:t>
      </w:r>
    </w:p>
    <w:p w:rsidR="00A41FAA" w:rsidRDefault="00A41FAA" w:rsidP="009557CD">
      <w:pPr>
        <w:pStyle w:val="libCenterBold2"/>
      </w:pPr>
      <w:r>
        <w:t>This work is</w:t>
      </w:r>
      <w:r>
        <w:t xml:space="preserve"> </w:t>
      </w:r>
      <w:r>
        <w:t xml:space="preserve">puplished on behalf of </w:t>
      </w:r>
      <w:hyperlink r:id="rId10" w:history="1">
        <w:r w:rsidR="009557CD" w:rsidRPr="00AB0932">
          <w:rPr>
            <w:rStyle w:val="Hyperlink"/>
          </w:rPr>
          <w:t>www.alhassanain.org/english</w:t>
        </w:r>
      </w:hyperlink>
      <w:r>
        <w:t>.</w:t>
      </w:r>
    </w:p>
    <w:p w:rsidR="00A41FAA" w:rsidRDefault="00A41FAA" w:rsidP="00A41FAA">
      <w:pPr>
        <w:pStyle w:val="libCenterBold2"/>
      </w:pPr>
      <w:r>
        <w:t>The typing errors are not corrected.</w:t>
      </w:r>
    </w:p>
    <w:p w:rsidR="008F5EFF" w:rsidRDefault="008F5EFF" w:rsidP="00103F0A">
      <w:pPr>
        <w:pStyle w:val="libNormal"/>
      </w:pPr>
      <w:r>
        <w:br w:type="page"/>
      </w:r>
    </w:p>
    <w:sdt>
      <w:sdtPr>
        <w:id w:val="4648735"/>
        <w:docPartObj>
          <w:docPartGallery w:val="Table of Contents"/>
          <w:docPartUnique/>
        </w:docPartObj>
      </w:sdtPr>
      <w:sdtEndPr>
        <w:rPr>
          <w:b w:val="0"/>
          <w:bCs w:val="0"/>
          <w:sz w:val="32"/>
        </w:rPr>
      </w:sdtEndPr>
      <w:sdtContent>
        <w:p w:rsidR="002F114C" w:rsidRDefault="002F114C" w:rsidP="00290CFF">
          <w:pPr>
            <w:pStyle w:val="libCenterBold1"/>
          </w:pPr>
        </w:p>
        <w:p w:rsidR="009773FF" w:rsidRDefault="00290CFF" w:rsidP="00290CFF">
          <w:pPr>
            <w:pStyle w:val="libCenterBold1"/>
          </w:pPr>
          <w:r>
            <w:t>TABLE OF CONTENTS</w:t>
          </w:r>
        </w:p>
        <w:p w:rsidR="002F114C" w:rsidRDefault="002F114C" w:rsidP="00290CFF">
          <w:pPr>
            <w:pStyle w:val="libCenterBold1"/>
          </w:pPr>
        </w:p>
        <w:p w:rsidR="009654A3" w:rsidRDefault="009773FF" w:rsidP="009654A3">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70611719" w:history="1">
            <w:r w:rsidR="009654A3" w:rsidRPr="00FF3C6A">
              <w:rPr>
                <w:rStyle w:val="Hyperlink"/>
              </w:rPr>
              <w:t>CONTRIBUTORS</w:t>
            </w:r>
            <w:r w:rsidR="009654A3">
              <w:rPr>
                <w:webHidden/>
                <w:rtl/>
              </w:rPr>
              <w:tab/>
            </w:r>
            <w:r w:rsidR="009654A3">
              <w:rPr>
                <w:webHidden/>
                <w:rtl/>
              </w:rPr>
              <w:fldChar w:fldCharType="begin"/>
            </w:r>
            <w:r w:rsidR="009654A3">
              <w:rPr>
                <w:webHidden/>
                <w:rtl/>
              </w:rPr>
              <w:instrText xml:space="preserve"> </w:instrText>
            </w:r>
            <w:r w:rsidR="009654A3">
              <w:rPr>
                <w:webHidden/>
              </w:rPr>
              <w:instrText>PAGEREF</w:instrText>
            </w:r>
            <w:r w:rsidR="009654A3">
              <w:rPr>
                <w:webHidden/>
                <w:rtl/>
              </w:rPr>
              <w:instrText xml:space="preserve"> _</w:instrText>
            </w:r>
            <w:r w:rsidR="009654A3">
              <w:rPr>
                <w:webHidden/>
              </w:rPr>
              <w:instrText>Toc470611719 \h</w:instrText>
            </w:r>
            <w:r w:rsidR="009654A3">
              <w:rPr>
                <w:webHidden/>
                <w:rtl/>
              </w:rPr>
              <w:instrText xml:space="preserve"> </w:instrText>
            </w:r>
            <w:r w:rsidR="009654A3">
              <w:rPr>
                <w:webHidden/>
                <w:rtl/>
              </w:rPr>
            </w:r>
            <w:r w:rsidR="009654A3">
              <w:rPr>
                <w:webHidden/>
                <w:rtl/>
              </w:rPr>
              <w:fldChar w:fldCharType="separate"/>
            </w:r>
            <w:r w:rsidR="00C70F2B">
              <w:rPr>
                <w:webHidden/>
              </w:rPr>
              <w:t>11</w:t>
            </w:r>
            <w:r w:rsidR="009654A3">
              <w:rPr>
                <w:webHidden/>
                <w:rtl/>
              </w:rPr>
              <w:fldChar w:fldCharType="end"/>
            </w:r>
          </w:hyperlink>
        </w:p>
        <w:p w:rsidR="009654A3" w:rsidRDefault="009654A3" w:rsidP="009654A3">
          <w:pPr>
            <w:pStyle w:val="TOC1"/>
            <w:rPr>
              <w:rFonts w:asciiTheme="minorHAnsi" w:eastAsiaTheme="minorEastAsia" w:hAnsiTheme="minorHAnsi" w:cstheme="minorBidi"/>
              <w:b w:val="0"/>
              <w:bCs w:val="0"/>
              <w:color w:val="auto"/>
              <w:sz w:val="22"/>
              <w:szCs w:val="22"/>
              <w:rtl/>
            </w:rPr>
          </w:pPr>
          <w:hyperlink w:anchor="_Toc470611720" w:history="1">
            <w:r w:rsidRPr="00FF3C6A">
              <w:rPr>
                <w:rStyle w:val="Hyperlink"/>
              </w:rPr>
              <w:t>ACKNOWLEDGEMENTS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Toc470611720 \h</w:instrText>
            </w:r>
            <w:r>
              <w:rPr>
                <w:webHidden/>
                <w:rtl/>
              </w:rPr>
              <w:instrText xml:space="preserve"> </w:instrText>
            </w:r>
            <w:r>
              <w:rPr>
                <w:webHidden/>
                <w:rtl/>
              </w:rPr>
            </w:r>
            <w:r>
              <w:rPr>
                <w:webHidden/>
                <w:rtl/>
              </w:rPr>
              <w:fldChar w:fldCharType="separate"/>
            </w:r>
            <w:r w:rsidR="00C70F2B">
              <w:rPr>
                <w:webHidden/>
              </w:rPr>
              <w:t>13</w:t>
            </w:r>
            <w:r>
              <w:rPr>
                <w:webHidden/>
                <w:rtl/>
              </w:rPr>
              <w:fldChar w:fldCharType="end"/>
            </w:r>
          </w:hyperlink>
        </w:p>
        <w:p w:rsidR="009654A3" w:rsidRDefault="009654A3" w:rsidP="009654A3">
          <w:pPr>
            <w:pStyle w:val="TOC1"/>
            <w:rPr>
              <w:rFonts w:asciiTheme="minorHAnsi" w:eastAsiaTheme="minorEastAsia" w:hAnsiTheme="minorHAnsi" w:cstheme="minorBidi"/>
              <w:b w:val="0"/>
              <w:bCs w:val="0"/>
              <w:color w:val="auto"/>
              <w:sz w:val="22"/>
              <w:szCs w:val="22"/>
              <w:rtl/>
            </w:rPr>
          </w:pPr>
          <w:hyperlink w:anchor="_Toc470611721" w:history="1">
            <w:r w:rsidRPr="00FF3C6A">
              <w:rPr>
                <w:rStyle w:val="Hyperlink"/>
              </w:rPr>
              <w:t>1: INTRODUCTION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Toc470611721 \h</w:instrText>
            </w:r>
            <w:r>
              <w:rPr>
                <w:webHidden/>
                <w:rtl/>
              </w:rPr>
              <w:instrText xml:space="preserve"> </w:instrText>
            </w:r>
            <w:r>
              <w:rPr>
                <w:webHidden/>
                <w:rtl/>
              </w:rPr>
            </w:r>
            <w:r>
              <w:rPr>
                <w:webHidden/>
                <w:rtl/>
              </w:rPr>
              <w:fldChar w:fldCharType="separate"/>
            </w:r>
            <w:r w:rsidR="00C70F2B">
              <w:rPr>
                <w:webHidden/>
              </w:rPr>
              <w:t>14</w:t>
            </w:r>
            <w:r>
              <w:rPr>
                <w:webHidden/>
                <w:rtl/>
              </w:rPr>
              <w:fldChar w:fldCharType="end"/>
            </w:r>
          </w:hyperlink>
        </w:p>
        <w:p w:rsidR="009654A3" w:rsidRDefault="009654A3" w:rsidP="009654A3">
          <w:pPr>
            <w:pStyle w:val="TOC2"/>
            <w:rPr>
              <w:rFonts w:asciiTheme="minorHAnsi" w:eastAsiaTheme="minorEastAsia" w:hAnsiTheme="minorHAnsi" w:cstheme="minorBidi"/>
              <w:color w:val="auto"/>
              <w:sz w:val="22"/>
              <w:szCs w:val="22"/>
              <w:rtl/>
            </w:rPr>
          </w:pPr>
          <w:hyperlink w:anchor="_Toc470611722" w:history="1">
            <w:r w:rsidRPr="00FF3C6A">
              <w:rPr>
                <w:rStyle w:val="Hyperlink"/>
              </w:rPr>
              <w:t>The problematique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Toc470611722 \h</w:instrText>
            </w:r>
            <w:r>
              <w:rPr>
                <w:webHidden/>
                <w:rtl/>
              </w:rPr>
              <w:instrText xml:space="preserve"> </w:instrText>
            </w:r>
            <w:r>
              <w:rPr>
                <w:webHidden/>
                <w:rtl/>
              </w:rPr>
            </w:r>
            <w:r>
              <w:rPr>
                <w:webHidden/>
                <w:rtl/>
              </w:rPr>
              <w:fldChar w:fldCharType="separate"/>
            </w:r>
            <w:r w:rsidR="00C70F2B">
              <w:rPr>
                <w:webHidden/>
              </w:rPr>
              <w:t>15</w:t>
            </w:r>
            <w:r>
              <w:rPr>
                <w:webHidden/>
                <w:rtl/>
              </w:rPr>
              <w:fldChar w:fldCharType="end"/>
            </w:r>
          </w:hyperlink>
        </w:p>
        <w:p w:rsidR="009654A3" w:rsidRDefault="009654A3" w:rsidP="009654A3">
          <w:pPr>
            <w:pStyle w:val="TOC2"/>
            <w:rPr>
              <w:rFonts w:asciiTheme="minorHAnsi" w:eastAsiaTheme="minorEastAsia" w:hAnsiTheme="minorHAnsi" w:cstheme="minorBidi"/>
              <w:color w:val="auto"/>
              <w:sz w:val="22"/>
              <w:szCs w:val="22"/>
              <w:rtl/>
            </w:rPr>
          </w:pPr>
          <w:hyperlink w:anchor="_Toc470611723" w:history="1">
            <w:r w:rsidRPr="00FF3C6A">
              <w:rPr>
                <w:rStyle w:val="Hyperlink"/>
              </w:rPr>
              <w:t>The historical context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Toc470611723 \h</w:instrText>
            </w:r>
            <w:r>
              <w:rPr>
                <w:webHidden/>
                <w:rtl/>
              </w:rPr>
              <w:instrText xml:space="preserve"> </w:instrText>
            </w:r>
            <w:r>
              <w:rPr>
                <w:webHidden/>
                <w:rtl/>
              </w:rPr>
            </w:r>
            <w:r>
              <w:rPr>
                <w:webHidden/>
                <w:rtl/>
              </w:rPr>
              <w:fldChar w:fldCharType="separate"/>
            </w:r>
            <w:r w:rsidR="00C70F2B">
              <w:rPr>
                <w:webHidden/>
              </w:rPr>
              <w:t>17</w:t>
            </w:r>
            <w:r>
              <w:rPr>
                <w:webHidden/>
                <w:rtl/>
              </w:rPr>
              <w:fldChar w:fldCharType="end"/>
            </w:r>
          </w:hyperlink>
        </w:p>
        <w:p w:rsidR="009654A3" w:rsidRDefault="009654A3" w:rsidP="009654A3">
          <w:pPr>
            <w:pStyle w:val="TOC2"/>
            <w:rPr>
              <w:rFonts w:asciiTheme="minorHAnsi" w:eastAsiaTheme="minorEastAsia" w:hAnsiTheme="minorHAnsi" w:cstheme="minorBidi"/>
              <w:color w:val="auto"/>
              <w:sz w:val="22"/>
              <w:szCs w:val="22"/>
              <w:rtl/>
            </w:rPr>
          </w:pPr>
          <w:hyperlink w:anchor="_Toc470611724" w:history="1">
            <w:r w:rsidRPr="00FF3C6A">
              <w:rPr>
                <w:rStyle w:val="Hyperlink"/>
              </w:rPr>
              <w:t>The political economy of madrasas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Toc470611724 \h</w:instrText>
            </w:r>
            <w:r>
              <w:rPr>
                <w:webHidden/>
                <w:rtl/>
              </w:rPr>
              <w:instrText xml:space="preserve"> </w:instrText>
            </w:r>
            <w:r>
              <w:rPr>
                <w:webHidden/>
                <w:rtl/>
              </w:rPr>
            </w:r>
            <w:r>
              <w:rPr>
                <w:webHidden/>
                <w:rtl/>
              </w:rPr>
              <w:fldChar w:fldCharType="separate"/>
            </w:r>
            <w:r w:rsidR="00C70F2B">
              <w:rPr>
                <w:webHidden/>
              </w:rPr>
              <w:t>19</w:t>
            </w:r>
            <w:r>
              <w:rPr>
                <w:webHidden/>
                <w:rtl/>
              </w:rPr>
              <w:fldChar w:fldCharType="end"/>
            </w:r>
          </w:hyperlink>
        </w:p>
        <w:p w:rsidR="009654A3" w:rsidRDefault="009654A3" w:rsidP="009654A3">
          <w:pPr>
            <w:pStyle w:val="TOC2"/>
            <w:rPr>
              <w:rFonts w:asciiTheme="minorHAnsi" w:eastAsiaTheme="minorEastAsia" w:hAnsiTheme="minorHAnsi" w:cstheme="minorBidi"/>
              <w:color w:val="auto"/>
              <w:sz w:val="22"/>
              <w:szCs w:val="22"/>
              <w:rtl/>
            </w:rPr>
          </w:pPr>
          <w:hyperlink w:anchor="_Toc470611725" w:history="1">
            <w:r w:rsidRPr="00FF3C6A">
              <w:rPr>
                <w:rStyle w:val="Hyperlink"/>
              </w:rPr>
              <w:t>The ideational resistance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Toc470611725 \h</w:instrText>
            </w:r>
            <w:r>
              <w:rPr>
                <w:webHidden/>
                <w:rtl/>
              </w:rPr>
              <w:instrText xml:space="preserve"> </w:instrText>
            </w:r>
            <w:r>
              <w:rPr>
                <w:webHidden/>
                <w:rtl/>
              </w:rPr>
            </w:r>
            <w:r>
              <w:rPr>
                <w:webHidden/>
                <w:rtl/>
              </w:rPr>
              <w:fldChar w:fldCharType="separate"/>
            </w:r>
            <w:r w:rsidR="00C70F2B">
              <w:rPr>
                <w:webHidden/>
              </w:rPr>
              <w:t>24</w:t>
            </w:r>
            <w:r>
              <w:rPr>
                <w:webHidden/>
                <w:rtl/>
              </w:rPr>
              <w:fldChar w:fldCharType="end"/>
            </w:r>
          </w:hyperlink>
        </w:p>
        <w:p w:rsidR="009654A3" w:rsidRDefault="009654A3" w:rsidP="009654A3">
          <w:pPr>
            <w:pStyle w:val="TOC2"/>
            <w:rPr>
              <w:rFonts w:asciiTheme="minorHAnsi" w:eastAsiaTheme="minorEastAsia" w:hAnsiTheme="minorHAnsi" w:cstheme="minorBidi"/>
              <w:color w:val="auto"/>
              <w:sz w:val="22"/>
              <w:szCs w:val="22"/>
              <w:rtl/>
            </w:rPr>
          </w:pPr>
          <w:hyperlink w:anchor="_Toc470611726" w:history="1">
            <w:r w:rsidRPr="00FF3C6A">
              <w:rPr>
                <w:rStyle w:val="Hyperlink"/>
              </w:rPr>
              <w:t>The arrangement of contributions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Toc470611726 \h</w:instrText>
            </w:r>
            <w:r>
              <w:rPr>
                <w:webHidden/>
                <w:rtl/>
              </w:rPr>
              <w:instrText xml:space="preserve"> </w:instrText>
            </w:r>
            <w:r>
              <w:rPr>
                <w:webHidden/>
                <w:rtl/>
              </w:rPr>
            </w:r>
            <w:r>
              <w:rPr>
                <w:webHidden/>
                <w:rtl/>
              </w:rPr>
              <w:fldChar w:fldCharType="separate"/>
            </w:r>
            <w:r w:rsidR="00C70F2B">
              <w:rPr>
                <w:webHidden/>
              </w:rPr>
              <w:t>25</w:t>
            </w:r>
            <w:r>
              <w:rPr>
                <w:webHidden/>
                <w:rtl/>
              </w:rPr>
              <w:fldChar w:fldCharType="end"/>
            </w:r>
          </w:hyperlink>
        </w:p>
        <w:p w:rsidR="009654A3" w:rsidRDefault="009654A3" w:rsidP="009654A3">
          <w:pPr>
            <w:pStyle w:val="TOC2"/>
            <w:rPr>
              <w:rFonts w:asciiTheme="minorHAnsi" w:eastAsiaTheme="minorEastAsia" w:hAnsiTheme="minorHAnsi" w:cstheme="minorBidi"/>
              <w:color w:val="auto"/>
              <w:sz w:val="22"/>
              <w:szCs w:val="22"/>
              <w:rtl/>
            </w:rPr>
          </w:pPr>
          <w:hyperlink w:anchor="_Toc470611727" w:history="1">
            <w:r w:rsidRPr="00FF3C6A">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Toc470611727 \h</w:instrText>
            </w:r>
            <w:r>
              <w:rPr>
                <w:webHidden/>
                <w:rtl/>
              </w:rPr>
              <w:instrText xml:space="preserve"> </w:instrText>
            </w:r>
            <w:r>
              <w:rPr>
                <w:webHidden/>
                <w:rtl/>
              </w:rPr>
            </w:r>
            <w:r>
              <w:rPr>
                <w:webHidden/>
                <w:rtl/>
              </w:rPr>
              <w:fldChar w:fldCharType="separate"/>
            </w:r>
            <w:r w:rsidR="00C70F2B">
              <w:rPr>
                <w:webHidden/>
              </w:rPr>
              <w:t>33</w:t>
            </w:r>
            <w:r>
              <w:rPr>
                <w:webHidden/>
                <w:rtl/>
              </w:rPr>
              <w:fldChar w:fldCharType="end"/>
            </w:r>
          </w:hyperlink>
        </w:p>
        <w:p w:rsidR="009654A3" w:rsidRDefault="009654A3" w:rsidP="009654A3">
          <w:pPr>
            <w:pStyle w:val="TOC1"/>
            <w:rPr>
              <w:rFonts w:asciiTheme="minorHAnsi" w:eastAsiaTheme="minorEastAsia" w:hAnsiTheme="minorHAnsi" w:cstheme="minorBidi"/>
              <w:b w:val="0"/>
              <w:bCs w:val="0"/>
              <w:color w:val="auto"/>
              <w:sz w:val="22"/>
              <w:szCs w:val="22"/>
              <w:rtl/>
            </w:rPr>
          </w:pPr>
          <w:hyperlink w:anchor="_Toc470611728" w:history="1">
            <w:r w:rsidRPr="00FF3C6A">
              <w:rPr>
                <w:rStyle w:val="Hyperlink"/>
              </w:rPr>
              <w:t>2: AHL-I SUNNAT MADRASAS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Toc470611728 \h</w:instrText>
            </w:r>
            <w:r>
              <w:rPr>
                <w:webHidden/>
                <w:rtl/>
              </w:rPr>
              <w:instrText xml:space="preserve"> </w:instrText>
            </w:r>
            <w:r>
              <w:rPr>
                <w:webHidden/>
                <w:rtl/>
              </w:rPr>
            </w:r>
            <w:r>
              <w:rPr>
                <w:webHidden/>
                <w:rtl/>
              </w:rPr>
              <w:fldChar w:fldCharType="separate"/>
            </w:r>
            <w:r w:rsidR="00C70F2B">
              <w:rPr>
                <w:webHidden/>
              </w:rPr>
              <w:t>35</w:t>
            </w:r>
            <w:r>
              <w:rPr>
                <w:webHidden/>
                <w:rtl/>
              </w:rPr>
              <w:fldChar w:fldCharType="end"/>
            </w:r>
          </w:hyperlink>
        </w:p>
        <w:p w:rsidR="009654A3" w:rsidRDefault="009654A3" w:rsidP="009654A3">
          <w:pPr>
            <w:pStyle w:val="TOC2"/>
            <w:rPr>
              <w:rFonts w:asciiTheme="minorHAnsi" w:eastAsiaTheme="minorEastAsia" w:hAnsiTheme="minorHAnsi" w:cstheme="minorBidi"/>
              <w:color w:val="auto"/>
              <w:sz w:val="22"/>
              <w:szCs w:val="22"/>
              <w:rtl/>
            </w:rPr>
          </w:pPr>
          <w:hyperlink w:anchor="_Toc470611729" w:history="1">
            <w:r w:rsidRPr="00FF3C6A">
              <w:rPr>
                <w:rStyle w:val="Hyperlink"/>
              </w:rPr>
              <w:t>The Madrasa Manzar-i Islam, Bareilly, and Jamia Ashrafiyya, Mubarakpur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Toc470611729 \h</w:instrText>
            </w:r>
            <w:r>
              <w:rPr>
                <w:webHidden/>
                <w:rtl/>
              </w:rPr>
              <w:instrText xml:space="preserve"> </w:instrText>
            </w:r>
            <w:r>
              <w:rPr>
                <w:webHidden/>
                <w:rtl/>
              </w:rPr>
            </w:r>
            <w:r>
              <w:rPr>
                <w:webHidden/>
                <w:rtl/>
              </w:rPr>
              <w:fldChar w:fldCharType="separate"/>
            </w:r>
            <w:r w:rsidR="00C70F2B">
              <w:rPr>
                <w:webHidden/>
              </w:rPr>
              <w:t>35</w:t>
            </w:r>
            <w:r>
              <w:rPr>
                <w:webHidden/>
                <w:rtl/>
              </w:rPr>
              <w:fldChar w:fldCharType="end"/>
            </w:r>
          </w:hyperlink>
        </w:p>
        <w:p w:rsidR="009654A3" w:rsidRDefault="009654A3" w:rsidP="009654A3">
          <w:pPr>
            <w:pStyle w:val="TOC2"/>
            <w:rPr>
              <w:rFonts w:asciiTheme="minorHAnsi" w:eastAsiaTheme="minorEastAsia" w:hAnsiTheme="minorHAnsi" w:cstheme="minorBidi"/>
              <w:color w:val="auto"/>
              <w:sz w:val="22"/>
              <w:szCs w:val="22"/>
              <w:rtl/>
            </w:rPr>
          </w:pPr>
          <w:hyperlink w:anchor="_Toc470611730" w:history="1">
            <w:r w:rsidRPr="00FF3C6A">
              <w:rPr>
                <w:rStyle w:val="Hyperlink"/>
              </w:rPr>
              <w:t>The Dars-i Nizami and other intellectual issues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Toc470611730 \h</w:instrText>
            </w:r>
            <w:r>
              <w:rPr>
                <w:webHidden/>
                <w:rtl/>
              </w:rPr>
              <w:instrText xml:space="preserve"> </w:instrText>
            </w:r>
            <w:r>
              <w:rPr>
                <w:webHidden/>
                <w:rtl/>
              </w:rPr>
            </w:r>
            <w:r>
              <w:rPr>
                <w:webHidden/>
                <w:rtl/>
              </w:rPr>
              <w:fldChar w:fldCharType="separate"/>
            </w:r>
            <w:r w:rsidR="00C70F2B">
              <w:rPr>
                <w:webHidden/>
              </w:rPr>
              <w:t>36</w:t>
            </w:r>
            <w:r>
              <w:rPr>
                <w:webHidden/>
                <w:rtl/>
              </w:rPr>
              <w:fldChar w:fldCharType="end"/>
            </w:r>
          </w:hyperlink>
        </w:p>
        <w:p w:rsidR="009654A3" w:rsidRDefault="009654A3" w:rsidP="009654A3">
          <w:pPr>
            <w:pStyle w:val="TOC2"/>
            <w:rPr>
              <w:rFonts w:asciiTheme="minorHAnsi" w:eastAsiaTheme="minorEastAsia" w:hAnsiTheme="minorHAnsi" w:cstheme="minorBidi"/>
              <w:color w:val="auto"/>
              <w:sz w:val="22"/>
              <w:szCs w:val="22"/>
              <w:rtl/>
            </w:rPr>
          </w:pPr>
          <w:hyperlink w:anchor="_Toc470611731" w:history="1">
            <w:r w:rsidRPr="00FF3C6A">
              <w:rPr>
                <w:rStyle w:val="Hyperlink"/>
              </w:rPr>
              <w:t>Madrasa Manzar-i 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Toc470611731 \h</w:instrText>
            </w:r>
            <w:r>
              <w:rPr>
                <w:webHidden/>
                <w:rtl/>
              </w:rPr>
              <w:instrText xml:space="preserve"> </w:instrText>
            </w:r>
            <w:r>
              <w:rPr>
                <w:webHidden/>
                <w:rtl/>
              </w:rPr>
            </w:r>
            <w:r>
              <w:rPr>
                <w:webHidden/>
                <w:rtl/>
              </w:rPr>
              <w:fldChar w:fldCharType="separate"/>
            </w:r>
            <w:r w:rsidR="00C70F2B">
              <w:rPr>
                <w:webHidden/>
              </w:rPr>
              <w:t>38</w:t>
            </w:r>
            <w:r>
              <w:rPr>
                <w:webHidden/>
                <w:rtl/>
              </w:rPr>
              <w:fldChar w:fldCharType="end"/>
            </w:r>
          </w:hyperlink>
        </w:p>
        <w:p w:rsidR="009654A3" w:rsidRDefault="009654A3" w:rsidP="009654A3">
          <w:pPr>
            <w:pStyle w:val="TOC2"/>
            <w:rPr>
              <w:rFonts w:asciiTheme="minorHAnsi" w:eastAsiaTheme="minorEastAsia" w:hAnsiTheme="minorHAnsi" w:cstheme="minorBidi"/>
              <w:color w:val="auto"/>
              <w:sz w:val="22"/>
              <w:szCs w:val="22"/>
              <w:rtl/>
            </w:rPr>
          </w:pPr>
          <w:hyperlink w:anchor="_Toc470611732" w:history="1">
            <w:r w:rsidRPr="00FF3C6A">
              <w:rPr>
                <w:rStyle w:val="Hyperlink"/>
              </w:rPr>
              <w:t>The Madrasa today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Toc470611732 \h</w:instrText>
            </w:r>
            <w:r>
              <w:rPr>
                <w:webHidden/>
                <w:rtl/>
              </w:rPr>
              <w:instrText xml:space="preserve"> </w:instrText>
            </w:r>
            <w:r>
              <w:rPr>
                <w:webHidden/>
                <w:rtl/>
              </w:rPr>
            </w:r>
            <w:r>
              <w:rPr>
                <w:webHidden/>
                <w:rtl/>
              </w:rPr>
              <w:fldChar w:fldCharType="separate"/>
            </w:r>
            <w:r w:rsidR="00C70F2B">
              <w:rPr>
                <w:webHidden/>
              </w:rPr>
              <w:t>42</w:t>
            </w:r>
            <w:r>
              <w:rPr>
                <w:webHidden/>
                <w:rtl/>
              </w:rPr>
              <w:fldChar w:fldCharType="end"/>
            </w:r>
          </w:hyperlink>
        </w:p>
        <w:p w:rsidR="009654A3" w:rsidRDefault="009654A3" w:rsidP="009654A3">
          <w:pPr>
            <w:pStyle w:val="TOC2"/>
            <w:rPr>
              <w:rFonts w:asciiTheme="minorHAnsi" w:eastAsiaTheme="minorEastAsia" w:hAnsiTheme="minorHAnsi" w:cstheme="minorBidi"/>
              <w:color w:val="auto"/>
              <w:sz w:val="22"/>
              <w:szCs w:val="22"/>
              <w:rtl/>
            </w:rPr>
          </w:pPr>
          <w:hyperlink w:anchor="_Toc470611733" w:history="1">
            <w:r w:rsidRPr="00FF3C6A">
              <w:rPr>
                <w:rStyle w:val="Hyperlink"/>
              </w:rPr>
              <w:t>The Jamia Ashrafiyya, Mubarakpur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Toc470611733 \h</w:instrText>
            </w:r>
            <w:r>
              <w:rPr>
                <w:webHidden/>
                <w:rtl/>
              </w:rPr>
              <w:instrText xml:space="preserve"> </w:instrText>
            </w:r>
            <w:r>
              <w:rPr>
                <w:webHidden/>
                <w:rtl/>
              </w:rPr>
            </w:r>
            <w:r>
              <w:rPr>
                <w:webHidden/>
                <w:rtl/>
              </w:rPr>
              <w:fldChar w:fldCharType="separate"/>
            </w:r>
            <w:r w:rsidR="00C70F2B">
              <w:rPr>
                <w:webHidden/>
              </w:rPr>
              <w:t>42</w:t>
            </w:r>
            <w:r>
              <w:rPr>
                <w:webHidden/>
                <w:rtl/>
              </w:rPr>
              <w:fldChar w:fldCharType="end"/>
            </w:r>
          </w:hyperlink>
        </w:p>
        <w:p w:rsidR="009654A3" w:rsidRDefault="009654A3" w:rsidP="009654A3">
          <w:pPr>
            <w:pStyle w:val="TOC2"/>
            <w:rPr>
              <w:rFonts w:asciiTheme="minorHAnsi" w:eastAsiaTheme="minorEastAsia" w:hAnsiTheme="minorHAnsi" w:cstheme="minorBidi"/>
              <w:color w:val="auto"/>
              <w:sz w:val="22"/>
              <w:szCs w:val="22"/>
              <w:rtl/>
            </w:rPr>
          </w:pPr>
          <w:hyperlink w:anchor="_Toc470611734" w:history="1">
            <w:r w:rsidRPr="00FF3C6A">
              <w:rPr>
                <w:rStyle w:val="Hyperlink"/>
              </w:rPr>
              <w:t>Early years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Toc470611734 \h</w:instrText>
            </w:r>
            <w:r>
              <w:rPr>
                <w:webHidden/>
                <w:rtl/>
              </w:rPr>
              <w:instrText xml:space="preserve"> </w:instrText>
            </w:r>
            <w:r>
              <w:rPr>
                <w:webHidden/>
                <w:rtl/>
              </w:rPr>
            </w:r>
            <w:r>
              <w:rPr>
                <w:webHidden/>
                <w:rtl/>
              </w:rPr>
              <w:fldChar w:fldCharType="separate"/>
            </w:r>
            <w:r w:rsidR="00C70F2B">
              <w:rPr>
                <w:webHidden/>
              </w:rPr>
              <w:t>42</w:t>
            </w:r>
            <w:r>
              <w:rPr>
                <w:webHidden/>
                <w:rtl/>
              </w:rPr>
              <w:fldChar w:fldCharType="end"/>
            </w:r>
          </w:hyperlink>
        </w:p>
        <w:p w:rsidR="009654A3" w:rsidRDefault="009654A3" w:rsidP="009654A3">
          <w:pPr>
            <w:pStyle w:val="TOC2"/>
            <w:rPr>
              <w:rFonts w:asciiTheme="minorHAnsi" w:eastAsiaTheme="minorEastAsia" w:hAnsiTheme="minorHAnsi" w:cstheme="minorBidi"/>
              <w:color w:val="auto"/>
              <w:sz w:val="22"/>
              <w:szCs w:val="22"/>
              <w:rtl/>
            </w:rPr>
          </w:pPr>
          <w:hyperlink w:anchor="_Toc470611735" w:history="1">
            <w:r w:rsidRPr="00FF3C6A">
              <w:rPr>
                <w:rStyle w:val="Hyperlink"/>
              </w:rPr>
              <w:t>Consolidation and growth: 1934–72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Toc470611735 \h</w:instrText>
            </w:r>
            <w:r>
              <w:rPr>
                <w:webHidden/>
                <w:rtl/>
              </w:rPr>
              <w:instrText xml:space="preserve"> </w:instrText>
            </w:r>
            <w:r>
              <w:rPr>
                <w:webHidden/>
                <w:rtl/>
              </w:rPr>
            </w:r>
            <w:r>
              <w:rPr>
                <w:webHidden/>
                <w:rtl/>
              </w:rPr>
              <w:fldChar w:fldCharType="separate"/>
            </w:r>
            <w:r w:rsidR="00C70F2B">
              <w:rPr>
                <w:webHidden/>
              </w:rPr>
              <w:t>44</w:t>
            </w:r>
            <w:r>
              <w:rPr>
                <w:webHidden/>
                <w:rtl/>
              </w:rPr>
              <w:fldChar w:fldCharType="end"/>
            </w:r>
          </w:hyperlink>
        </w:p>
        <w:p w:rsidR="009654A3" w:rsidRDefault="009654A3" w:rsidP="009654A3">
          <w:pPr>
            <w:pStyle w:val="TOC2"/>
            <w:rPr>
              <w:rFonts w:asciiTheme="minorHAnsi" w:eastAsiaTheme="minorEastAsia" w:hAnsiTheme="minorHAnsi" w:cstheme="minorBidi"/>
              <w:color w:val="auto"/>
              <w:sz w:val="22"/>
              <w:szCs w:val="22"/>
              <w:rtl/>
            </w:rPr>
          </w:pPr>
          <w:hyperlink w:anchor="_Toc470611736" w:history="1">
            <w:r w:rsidRPr="00FF3C6A">
              <w:rPr>
                <w:rStyle w:val="Hyperlink"/>
              </w:rPr>
              <w:t>Maulana Abd al-Aziz, founder of the Dar al-Ulum Ashrafiyya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Toc470611736 \h</w:instrText>
            </w:r>
            <w:r>
              <w:rPr>
                <w:webHidden/>
                <w:rtl/>
              </w:rPr>
              <w:instrText xml:space="preserve"> </w:instrText>
            </w:r>
            <w:r>
              <w:rPr>
                <w:webHidden/>
                <w:rtl/>
              </w:rPr>
            </w:r>
            <w:r>
              <w:rPr>
                <w:webHidden/>
                <w:rtl/>
              </w:rPr>
              <w:fldChar w:fldCharType="separate"/>
            </w:r>
            <w:r w:rsidR="00C70F2B">
              <w:rPr>
                <w:webHidden/>
              </w:rPr>
              <w:t>45</w:t>
            </w:r>
            <w:r>
              <w:rPr>
                <w:webHidden/>
                <w:rtl/>
              </w:rPr>
              <w:fldChar w:fldCharType="end"/>
            </w:r>
          </w:hyperlink>
        </w:p>
        <w:p w:rsidR="009654A3" w:rsidRDefault="009654A3" w:rsidP="009654A3">
          <w:pPr>
            <w:pStyle w:val="TOC2"/>
            <w:rPr>
              <w:rFonts w:asciiTheme="minorHAnsi" w:eastAsiaTheme="minorEastAsia" w:hAnsiTheme="minorHAnsi" w:cstheme="minorBidi"/>
              <w:color w:val="auto"/>
              <w:sz w:val="22"/>
              <w:szCs w:val="22"/>
              <w:rtl/>
            </w:rPr>
          </w:pPr>
          <w:hyperlink w:anchor="_Toc470611737" w:history="1">
            <w:r w:rsidRPr="00FF3C6A">
              <w:rPr>
                <w:rStyle w:val="Hyperlink"/>
              </w:rPr>
              <w:t>Jamia Ashrafiyya, 1990s to the present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Toc470611737 \h</w:instrText>
            </w:r>
            <w:r>
              <w:rPr>
                <w:webHidden/>
                <w:rtl/>
              </w:rPr>
              <w:instrText xml:space="preserve"> </w:instrText>
            </w:r>
            <w:r>
              <w:rPr>
                <w:webHidden/>
                <w:rtl/>
              </w:rPr>
            </w:r>
            <w:r>
              <w:rPr>
                <w:webHidden/>
                <w:rtl/>
              </w:rPr>
              <w:fldChar w:fldCharType="separate"/>
            </w:r>
            <w:r w:rsidR="00C70F2B">
              <w:rPr>
                <w:webHidden/>
              </w:rPr>
              <w:t>46</w:t>
            </w:r>
            <w:r>
              <w:rPr>
                <w:webHidden/>
                <w:rtl/>
              </w:rPr>
              <w:fldChar w:fldCharType="end"/>
            </w:r>
          </w:hyperlink>
        </w:p>
        <w:p w:rsidR="009654A3" w:rsidRDefault="009654A3" w:rsidP="009654A3">
          <w:pPr>
            <w:pStyle w:val="TOC2"/>
            <w:rPr>
              <w:rFonts w:asciiTheme="minorHAnsi" w:eastAsiaTheme="minorEastAsia" w:hAnsiTheme="minorHAnsi" w:cstheme="minorBidi"/>
              <w:color w:val="auto"/>
              <w:sz w:val="22"/>
              <w:szCs w:val="22"/>
              <w:rtl/>
            </w:rPr>
          </w:pPr>
          <w:hyperlink w:anchor="_Toc470611738" w:history="1">
            <w:r w:rsidRPr="00FF3C6A">
              <w:rPr>
                <w:rStyle w:val="Hyperlink"/>
              </w:rPr>
              <w:t>Maulana Yasin Akhtar Misbahi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Toc470611738 \h</w:instrText>
            </w:r>
            <w:r>
              <w:rPr>
                <w:webHidden/>
                <w:rtl/>
              </w:rPr>
              <w:instrText xml:space="preserve"> </w:instrText>
            </w:r>
            <w:r>
              <w:rPr>
                <w:webHidden/>
                <w:rtl/>
              </w:rPr>
            </w:r>
            <w:r>
              <w:rPr>
                <w:webHidden/>
                <w:rtl/>
              </w:rPr>
              <w:fldChar w:fldCharType="separate"/>
            </w:r>
            <w:r w:rsidR="00C70F2B">
              <w:rPr>
                <w:webHidden/>
              </w:rPr>
              <w:t>49</w:t>
            </w:r>
            <w:r>
              <w:rPr>
                <w:webHidden/>
                <w:rtl/>
              </w:rPr>
              <w:fldChar w:fldCharType="end"/>
            </w:r>
          </w:hyperlink>
        </w:p>
        <w:p w:rsidR="009654A3" w:rsidRDefault="009654A3" w:rsidP="009654A3">
          <w:pPr>
            <w:pStyle w:val="TOC2"/>
            <w:rPr>
              <w:rFonts w:asciiTheme="minorHAnsi" w:eastAsiaTheme="minorEastAsia" w:hAnsiTheme="minorHAnsi" w:cstheme="minorBidi"/>
              <w:color w:val="auto"/>
              <w:sz w:val="22"/>
              <w:szCs w:val="22"/>
              <w:rtl/>
            </w:rPr>
          </w:pPr>
          <w:hyperlink w:anchor="_Toc470611739" w:history="1">
            <w:r w:rsidRPr="00FF3C6A">
              <w:rPr>
                <w:rStyle w:val="Hyperlink"/>
              </w:rPr>
              <w:t>Conclusion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Toc470611739 \h</w:instrText>
            </w:r>
            <w:r>
              <w:rPr>
                <w:webHidden/>
                <w:rtl/>
              </w:rPr>
              <w:instrText xml:space="preserve"> </w:instrText>
            </w:r>
            <w:r>
              <w:rPr>
                <w:webHidden/>
                <w:rtl/>
              </w:rPr>
            </w:r>
            <w:r>
              <w:rPr>
                <w:webHidden/>
                <w:rtl/>
              </w:rPr>
              <w:fldChar w:fldCharType="separate"/>
            </w:r>
            <w:r w:rsidR="00C70F2B">
              <w:rPr>
                <w:webHidden/>
              </w:rPr>
              <w:t>50</w:t>
            </w:r>
            <w:r>
              <w:rPr>
                <w:webHidden/>
                <w:rtl/>
              </w:rPr>
              <w:fldChar w:fldCharType="end"/>
            </w:r>
          </w:hyperlink>
        </w:p>
        <w:p w:rsidR="009654A3" w:rsidRDefault="009654A3" w:rsidP="009654A3">
          <w:pPr>
            <w:pStyle w:val="TOC2"/>
            <w:rPr>
              <w:rFonts w:asciiTheme="minorHAnsi" w:eastAsiaTheme="minorEastAsia" w:hAnsiTheme="minorHAnsi" w:cstheme="minorBidi"/>
              <w:color w:val="auto"/>
              <w:sz w:val="22"/>
              <w:szCs w:val="22"/>
              <w:rtl/>
            </w:rPr>
          </w:pPr>
          <w:hyperlink w:anchor="_Toc470611740" w:history="1">
            <w:r w:rsidRPr="00FF3C6A">
              <w:rPr>
                <w:rStyle w:val="Hyperlink"/>
              </w:rPr>
              <w:t>Appendix</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Toc470611740 \h</w:instrText>
            </w:r>
            <w:r>
              <w:rPr>
                <w:webHidden/>
                <w:rtl/>
              </w:rPr>
              <w:instrText xml:space="preserve"> </w:instrText>
            </w:r>
            <w:r>
              <w:rPr>
                <w:webHidden/>
                <w:rtl/>
              </w:rPr>
            </w:r>
            <w:r>
              <w:rPr>
                <w:webHidden/>
                <w:rtl/>
              </w:rPr>
              <w:fldChar w:fldCharType="separate"/>
            </w:r>
            <w:r w:rsidR="00C70F2B">
              <w:rPr>
                <w:webHidden/>
              </w:rPr>
              <w:t>51</w:t>
            </w:r>
            <w:r>
              <w:rPr>
                <w:webHidden/>
                <w:rtl/>
              </w:rPr>
              <w:fldChar w:fldCharType="end"/>
            </w:r>
          </w:hyperlink>
        </w:p>
        <w:p w:rsidR="009654A3" w:rsidRDefault="009654A3" w:rsidP="009654A3">
          <w:pPr>
            <w:pStyle w:val="TOC2"/>
            <w:rPr>
              <w:rFonts w:asciiTheme="minorHAnsi" w:eastAsiaTheme="minorEastAsia" w:hAnsiTheme="minorHAnsi" w:cstheme="minorBidi"/>
              <w:color w:val="auto"/>
              <w:sz w:val="22"/>
              <w:szCs w:val="22"/>
              <w:rtl/>
            </w:rPr>
          </w:pPr>
          <w:hyperlink w:anchor="_Toc470611741" w:history="1">
            <w:r w:rsidRPr="00FF3C6A">
              <w:rPr>
                <w:rStyle w:val="Hyperlink"/>
              </w:rPr>
              <w:t>Table 2.1 Books taught at the Madrasa Manzar-i 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Toc470611741 \h</w:instrText>
            </w:r>
            <w:r>
              <w:rPr>
                <w:webHidden/>
                <w:rtl/>
              </w:rPr>
              <w:instrText xml:space="preserve"> </w:instrText>
            </w:r>
            <w:r>
              <w:rPr>
                <w:webHidden/>
                <w:rtl/>
              </w:rPr>
            </w:r>
            <w:r>
              <w:rPr>
                <w:webHidden/>
                <w:rtl/>
              </w:rPr>
              <w:fldChar w:fldCharType="separate"/>
            </w:r>
            <w:r w:rsidR="00C70F2B">
              <w:rPr>
                <w:webHidden/>
              </w:rPr>
              <w:t>51</w:t>
            </w:r>
            <w:r>
              <w:rPr>
                <w:webHidden/>
                <w:rtl/>
              </w:rPr>
              <w:fldChar w:fldCharType="end"/>
            </w:r>
          </w:hyperlink>
        </w:p>
        <w:p w:rsidR="009654A3" w:rsidRDefault="009654A3" w:rsidP="009654A3">
          <w:pPr>
            <w:pStyle w:val="TOC2"/>
            <w:rPr>
              <w:rFonts w:asciiTheme="minorHAnsi" w:eastAsiaTheme="minorEastAsia" w:hAnsiTheme="minorHAnsi" w:cstheme="minorBidi"/>
              <w:color w:val="auto"/>
              <w:sz w:val="22"/>
              <w:szCs w:val="22"/>
              <w:rtl/>
            </w:rPr>
          </w:pPr>
          <w:hyperlink w:anchor="_Toc470611742" w:history="1">
            <w:r w:rsidRPr="00FF3C6A">
              <w:rPr>
                <w:rStyle w:val="Hyperlink"/>
              </w:rPr>
              <w:t>First year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Toc470611742 \h</w:instrText>
            </w:r>
            <w:r>
              <w:rPr>
                <w:webHidden/>
                <w:rtl/>
              </w:rPr>
              <w:instrText xml:space="preserve"> </w:instrText>
            </w:r>
            <w:r>
              <w:rPr>
                <w:webHidden/>
                <w:rtl/>
              </w:rPr>
            </w:r>
            <w:r>
              <w:rPr>
                <w:webHidden/>
                <w:rtl/>
              </w:rPr>
              <w:fldChar w:fldCharType="separate"/>
            </w:r>
            <w:r w:rsidR="00C70F2B">
              <w:rPr>
                <w:webHidden/>
              </w:rPr>
              <w:t>51</w:t>
            </w:r>
            <w:r>
              <w:rPr>
                <w:webHidden/>
                <w:rtl/>
              </w:rPr>
              <w:fldChar w:fldCharType="end"/>
            </w:r>
          </w:hyperlink>
        </w:p>
        <w:p w:rsidR="009654A3" w:rsidRDefault="009654A3" w:rsidP="009654A3">
          <w:pPr>
            <w:pStyle w:val="TOC2"/>
            <w:rPr>
              <w:rFonts w:asciiTheme="minorHAnsi" w:eastAsiaTheme="minorEastAsia" w:hAnsiTheme="minorHAnsi" w:cstheme="minorBidi"/>
              <w:color w:val="auto"/>
              <w:sz w:val="22"/>
              <w:szCs w:val="22"/>
              <w:rtl/>
            </w:rPr>
          </w:pPr>
          <w:hyperlink w:anchor="_Toc470611743" w:history="1">
            <w:r w:rsidRPr="00FF3C6A">
              <w:rPr>
                <w:rStyle w:val="Hyperlink"/>
              </w:rPr>
              <w:t>Second year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Toc470611743 \h</w:instrText>
            </w:r>
            <w:r>
              <w:rPr>
                <w:webHidden/>
                <w:rtl/>
              </w:rPr>
              <w:instrText xml:space="preserve"> </w:instrText>
            </w:r>
            <w:r>
              <w:rPr>
                <w:webHidden/>
                <w:rtl/>
              </w:rPr>
            </w:r>
            <w:r>
              <w:rPr>
                <w:webHidden/>
                <w:rtl/>
              </w:rPr>
              <w:fldChar w:fldCharType="separate"/>
            </w:r>
            <w:r w:rsidR="00C70F2B">
              <w:rPr>
                <w:webHidden/>
              </w:rPr>
              <w:t>51</w:t>
            </w:r>
            <w:r>
              <w:rPr>
                <w:webHidden/>
                <w:rtl/>
              </w:rPr>
              <w:fldChar w:fldCharType="end"/>
            </w:r>
          </w:hyperlink>
        </w:p>
        <w:p w:rsidR="009654A3" w:rsidRDefault="009654A3" w:rsidP="009654A3">
          <w:pPr>
            <w:pStyle w:val="TOC2"/>
            <w:rPr>
              <w:rFonts w:asciiTheme="minorHAnsi" w:eastAsiaTheme="minorEastAsia" w:hAnsiTheme="minorHAnsi" w:cstheme="minorBidi"/>
              <w:color w:val="auto"/>
              <w:sz w:val="22"/>
              <w:szCs w:val="22"/>
              <w:rtl/>
            </w:rPr>
          </w:pPr>
          <w:hyperlink w:anchor="_Toc470611744" w:history="1">
            <w:r w:rsidRPr="00FF3C6A">
              <w:rPr>
                <w:rStyle w:val="Hyperlink"/>
              </w:rPr>
              <w:t>Third year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Toc470611744 \h</w:instrText>
            </w:r>
            <w:r>
              <w:rPr>
                <w:webHidden/>
                <w:rtl/>
              </w:rPr>
              <w:instrText xml:space="preserve"> </w:instrText>
            </w:r>
            <w:r>
              <w:rPr>
                <w:webHidden/>
                <w:rtl/>
              </w:rPr>
            </w:r>
            <w:r>
              <w:rPr>
                <w:webHidden/>
                <w:rtl/>
              </w:rPr>
              <w:fldChar w:fldCharType="separate"/>
            </w:r>
            <w:r w:rsidR="00C70F2B">
              <w:rPr>
                <w:webHidden/>
              </w:rPr>
              <w:t>51</w:t>
            </w:r>
            <w:r>
              <w:rPr>
                <w:webHidden/>
                <w:rtl/>
              </w:rPr>
              <w:fldChar w:fldCharType="end"/>
            </w:r>
          </w:hyperlink>
        </w:p>
        <w:p w:rsidR="009654A3" w:rsidRDefault="009654A3" w:rsidP="009654A3">
          <w:pPr>
            <w:pStyle w:val="TOC2"/>
            <w:rPr>
              <w:rFonts w:asciiTheme="minorHAnsi" w:eastAsiaTheme="minorEastAsia" w:hAnsiTheme="minorHAnsi" w:cstheme="minorBidi"/>
              <w:color w:val="auto"/>
              <w:sz w:val="22"/>
              <w:szCs w:val="22"/>
              <w:rtl/>
            </w:rPr>
          </w:pPr>
          <w:hyperlink w:anchor="_Toc470611745" w:history="1">
            <w:r w:rsidRPr="00FF3C6A">
              <w:rPr>
                <w:rStyle w:val="Hyperlink"/>
              </w:rPr>
              <w:t>Fourth year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Toc470611745 \h</w:instrText>
            </w:r>
            <w:r>
              <w:rPr>
                <w:webHidden/>
                <w:rtl/>
              </w:rPr>
              <w:instrText xml:space="preserve"> </w:instrText>
            </w:r>
            <w:r>
              <w:rPr>
                <w:webHidden/>
                <w:rtl/>
              </w:rPr>
            </w:r>
            <w:r>
              <w:rPr>
                <w:webHidden/>
                <w:rtl/>
              </w:rPr>
              <w:fldChar w:fldCharType="separate"/>
            </w:r>
            <w:r w:rsidR="00C70F2B">
              <w:rPr>
                <w:webHidden/>
              </w:rPr>
              <w:t>51</w:t>
            </w:r>
            <w:r>
              <w:rPr>
                <w:webHidden/>
                <w:rtl/>
              </w:rPr>
              <w:fldChar w:fldCharType="end"/>
            </w:r>
          </w:hyperlink>
        </w:p>
        <w:p w:rsidR="009654A3" w:rsidRDefault="009654A3" w:rsidP="009654A3">
          <w:pPr>
            <w:pStyle w:val="TOC2"/>
            <w:rPr>
              <w:rFonts w:asciiTheme="minorHAnsi" w:eastAsiaTheme="minorEastAsia" w:hAnsiTheme="minorHAnsi" w:cstheme="minorBidi"/>
              <w:color w:val="auto"/>
              <w:sz w:val="22"/>
              <w:szCs w:val="22"/>
              <w:rtl/>
            </w:rPr>
          </w:pPr>
          <w:hyperlink w:anchor="_Toc470611746" w:history="1">
            <w:r w:rsidRPr="00FF3C6A">
              <w:rPr>
                <w:rStyle w:val="Hyperlink"/>
              </w:rPr>
              <w:t>Fifth year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Toc470611746 \h</w:instrText>
            </w:r>
            <w:r>
              <w:rPr>
                <w:webHidden/>
                <w:rtl/>
              </w:rPr>
              <w:instrText xml:space="preserve"> </w:instrText>
            </w:r>
            <w:r>
              <w:rPr>
                <w:webHidden/>
                <w:rtl/>
              </w:rPr>
            </w:r>
            <w:r>
              <w:rPr>
                <w:webHidden/>
                <w:rtl/>
              </w:rPr>
              <w:fldChar w:fldCharType="separate"/>
            </w:r>
            <w:r w:rsidR="00C70F2B">
              <w:rPr>
                <w:webHidden/>
              </w:rPr>
              <w:t>51</w:t>
            </w:r>
            <w:r>
              <w:rPr>
                <w:webHidden/>
                <w:rtl/>
              </w:rPr>
              <w:fldChar w:fldCharType="end"/>
            </w:r>
          </w:hyperlink>
        </w:p>
        <w:p w:rsidR="009654A3" w:rsidRDefault="009654A3" w:rsidP="009654A3">
          <w:pPr>
            <w:pStyle w:val="TOC2"/>
            <w:rPr>
              <w:rFonts w:asciiTheme="minorHAnsi" w:eastAsiaTheme="minorEastAsia" w:hAnsiTheme="minorHAnsi" w:cstheme="minorBidi"/>
              <w:color w:val="auto"/>
              <w:sz w:val="22"/>
              <w:szCs w:val="22"/>
              <w:rtl/>
            </w:rPr>
          </w:pPr>
          <w:hyperlink w:anchor="_Toc470611747" w:history="1">
            <w:r w:rsidRPr="00FF3C6A">
              <w:rPr>
                <w:rStyle w:val="Hyperlink"/>
              </w:rPr>
              <w:t>Sixth year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Toc470611747 \h</w:instrText>
            </w:r>
            <w:r>
              <w:rPr>
                <w:webHidden/>
                <w:rtl/>
              </w:rPr>
              <w:instrText xml:space="preserve"> </w:instrText>
            </w:r>
            <w:r>
              <w:rPr>
                <w:webHidden/>
                <w:rtl/>
              </w:rPr>
            </w:r>
            <w:r>
              <w:rPr>
                <w:webHidden/>
                <w:rtl/>
              </w:rPr>
              <w:fldChar w:fldCharType="separate"/>
            </w:r>
            <w:r w:rsidR="00C70F2B">
              <w:rPr>
                <w:webHidden/>
              </w:rPr>
              <w:t>52</w:t>
            </w:r>
            <w:r>
              <w:rPr>
                <w:webHidden/>
                <w:rtl/>
              </w:rPr>
              <w:fldChar w:fldCharType="end"/>
            </w:r>
          </w:hyperlink>
        </w:p>
        <w:p w:rsidR="009654A3" w:rsidRDefault="009654A3" w:rsidP="009654A3">
          <w:pPr>
            <w:pStyle w:val="TOC2"/>
            <w:rPr>
              <w:rFonts w:asciiTheme="minorHAnsi" w:eastAsiaTheme="minorEastAsia" w:hAnsiTheme="minorHAnsi" w:cstheme="minorBidi"/>
              <w:color w:val="auto"/>
              <w:sz w:val="22"/>
              <w:szCs w:val="22"/>
              <w:rtl/>
            </w:rPr>
          </w:pPr>
          <w:hyperlink w:anchor="_Toc470611748" w:history="1">
            <w:r w:rsidRPr="00FF3C6A">
              <w:rPr>
                <w:rStyle w:val="Hyperlink"/>
              </w:rPr>
              <w:t>Seventh year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Toc470611748 \h</w:instrText>
            </w:r>
            <w:r>
              <w:rPr>
                <w:webHidden/>
                <w:rtl/>
              </w:rPr>
              <w:instrText xml:space="preserve"> </w:instrText>
            </w:r>
            <w:r>
              <w:rPr>
                <w:webHidden/>
                <w:rtl/>
              </w:rPr>
            </w:r>
            <w:r>
              <w:rPr>
                <w:webHidden/>
                <w:rtl/>
              </w:rPr>
              <w:fldChar w:fldCharType="separate"/>
            </w:r>
            <w:r w:rsidR="00C70F2B">
              <w:rPr>
                <w:webHidden/>
              </w:rPr>
              <w:t>52</w:t>
            </w:r>
            <w:r>
              <w:rPr>
                <w:webHidden/>
                <w:rtl/>
              </w:rPr>
              <w:fldChar w:fldCharType="end"/>
            </w:r>
          </w:hyperlink>
        </w:p>
        <w:p w:rsidR="009654A3" w:rsidRDefault="009654A3" w:rsidP="009654A3">
          <w:pPr>
            <w:pStyle w:val="TOC2"/>
            <w:rPr>
              <w:rFonts w:asciiTheme="minorHAnsi" w:eastAsiaTheme="minorEastAsia" w:hAnsiTheme="minorHAnsi" w:cstheme="minorBidi"/>
              <w:color w:val="auto"/>
              <w:sz w:val="22"/>
              <w:szCs w:val="22"/>
              <w:rtl/>
            </w:rPr>
          </w:pPr>
          <w:hyperlink w:anchor="_Toc470611749" w:history="1">
            <w:r w:rsidRPr="00FF3C6A">
              <w:rPr>
                <w:rStyle w:val="Hyperlink"/>
              </w:rPr>
              <w:t>Eighth year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Toc470611749 \h</w:instrText>
            </w:r>
            <w:r>
              <w:rPr>
                <w:webHidden/>
                <w:rtl/>
              </w:rPr>
              <w:instrText xml:space="preserve"> </w:instrText>
            </w:r>
            <w:r>
              <w:rPr>
                <w:webHidden/>
                <w:rtl/>
              </w:rPr>
            </w:r>
            <w:r>
              <w:rPr>
                <w:webHidden/>
                <w:rtl/>
              </w:rPr>
              <w:fldChar w:fldCharType="separate"/>
            </w:r>
            <w:r w:rsidR="00C70F2B">
              <w:rPr>
                <w:webHidden/>
              </w:rPr>
              <w:t>52</w:t>
            </w:r>
            <w:r>
              <w:rPr>
                <w:webHidden/>
                <w:rtl/>
              </w:rPr>
              <w:fldChar w:fldCharType="end"/>
            </w:r>
          </w:hyperlink>
        </w:p>
        <w:p w:rsidR="009654A3" w:rsidRDefault="009654A3" w:rsidP="009654A3">
          <w:pPr>
            <w:pStyle w:val="TOC2"/>
            <w:rPr>
              <w:rFonts w:asciiTheme="minorHAnsi" w:eastAsiaTheme="minorEastAsia" w:hAnsiTheme="minorHAnsi" w:cstheme="minorBidi"/>
              <w:color w:val="auto"/>
              <w:sz w:val="22"/>
              <w:szCs w:val="22"/>
              <w:rtl/>
            </w:rPr>
          </w:pPr>
          <w:hyperlink w:anchor="_Toc470611750" w:history="1">
            <w:r w:rsidRPr="00FF3C6A">
              <w:rPr>
                <w:rStyle w:val="Hyperlink"/>
              </w:rPr>
              <w:t>Table 2.2 Books taught at the Jamia Ashrafiyya, Mubarakpur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Toc470611750 \h</w:instrText>
            </w:r>
            <w:r>
              <w:rPr>
                <w:webHidden/>
                <w:rtl/>
              </w:rPr>
              <w:instrText xml:space="preserve"> </w:instrText>
            </w:r>
            <w:r>
              <w:rPr>
                <w:webHidden/>
                <w:rtl/>
              </w:rPr>
            </w:r>
            <w:r>
              <w:rPr>
                <w:webHidden/>
                <w:rtl/>
              </w:rPr>
              <w:fldChar w:fldCharType="separate"/>
            </w:r>
            <w:r w:rsidR="00C70F2B">
              <w:rPr>
                <w:webHidden/>
              </w:rPr>
              <w:t>55</w:t>
            </w:r>
            <w:r>
              <w:rPr>
                <w:webHidden/>
                <w:rtl/>
              </w:rPr>
              <w:fldChar w:fldCharType="end"/>
            </w:r>
          </w:hyperlink>
        </w:p>
        <w:p w:rsidR="009654A3" w:rsidRDefault="009654A3" w:rsidP="009654A3">
          <w:pPr>
            <w:pStyle w:val="TOC1"/>
            <w:rPr>
              <w:rFonts w:asciiTheme="minorHAnsi" w:eastAsiaTheme="minorEastAsia" w:hAnsiTheme="minorHAnsi" w:cstheme="minorBidi"/>
              <w:b w:val="0"/>
              <w:bCs w:val="0"/>
              <w:color w:val="auto"/>
              <w:sz w:val="22"/>
              <w:szCs w:val="22"/>
              <w:rtl/>
            </w:rPr>
          </w:pPr>
          <w:hyperlink w:anchor="_Toc470611751" w:history="1">
            <w:r w:rsidRPr="00FF3C6A">
              <w:rPr>
                <w:rStyle w:val="Hyperlink"/>
              </w:rPr>
              <w:t>3: MAKING MUSLIMS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Toc470611751 \h</w:instrText>
            </w:r>
            <w:r>
              <w:rPr>
                <w:webHidden/>
                <w:rtl/>
              </w:rPr>
              <w:instrText xml:space="preserve"> </w:instrText>
            </w:r>
            <w:r>
              <w:rPr>
                <w:webHidden/>
                <w:rtl/>
              </w:rPr>
            </w:r>
            <w:r>
              <w:rPr>
                <w:webHidden/>
                <w:rtl/>
              </w:rPr>
              <w:fldChar w:fldCharType="separate"/>
            </w:r>
            <w:r w:rsidR="00C70F2B">
              <w:rPr>
                <w:webHidden/>
              </w:rPr>
              <w:t>58</w:t>
            </w:r>
            <w:r>
              <w:rPr>
                <w:webHidden/>
                <w:rtl/>
              </w:rPr>
              <w:fldChar w:fldCharType="end"/>
            </w:r>
          </w:hyperlink>
        </w:p>
        <w:p w:rsidR="009654A3" w:rsidRDefault="009654A3" w:rsidP="009654A3">
          <w:pPr>
            <w:pStyle w:val="TOC2"/>
            <w:rPr>
              <w:rFonts w:asciiTheme="minorHAnsi" w:eastAsiaTheme="minorEastAsia" w:hAnsiTheme="minorHAnsi" w:cstheme="minorBidi"/>
              <w:color w:val="auto"/>
              <w:sz w:val="22"/>
              <w:szCs w:val="22"/>
              <w:rtl/>
            </w:rPr>
          </w:pPr>
          <w:hyperlink w:anchor="_Toc470611752" w:history="1">
            <w:r w:rsidRPr="00FF3C6A">
              <w:rPr>
                <w:rStyle w:val="Hyperlink"/>
              </w:rPr>
              <w:t>Identity and difference in Indian madrasas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Toc470611752 \h</w:instrText>
            </w:r>
            <w:r>
              <w:rPr>
                <w:webHidden/>
                <w:rtl/>
              </w:rPr>
              <w:instrText xml:space="preserve"> </w:instrText>
            </w:r>
            <w:r>
              <w:rPr>
                <w:webHidden/>
                <w:rtl/>
              </w:rPr>
            </w:r>
            <w:r>
              <w:rPr>
                <w:webHidden/>
                <w:rtl/>
              </w:rPr>
              <w:fldChar w:fldCharType="separate"/>
            </w:r>
            <w:r w:rsidR="00C70F2B">
              <w:rPr>
                <w:webHidden/>
              </w:rPr>
              <w:t>58</w:t>
            </w:r>
            <w:r>
              <w:rPr>
                <w:webHidden/>
                <w:rtl/>
              </w:rPr>
              <w:fldChar w:fldCharType="end"/>
            </w:r>
          </w:hyperlink>
        </w:p>
        <w:p w:rsidR="009654A3" w:rsidRDefault="009654A3" w:rsidP="009654A3">
          <w:pPr>
            <w:pStyle w:val="TOC2"/>
            <w:rPr>
              <w:rFonts w:asciiTheme="minorHAnsi" w:eastAsiaTheme="minorEastAsia" w:hAnsiTheme="minorHAnsi" w:cstheme="minorBidi"/>
              <w:color w:val="auto"/>
              <w:sz w:val="22"/>
              <w:szCs w:val="22"/>
              <w:rtl/>
            </w:rPr>
          </w:pPr>
          <w:hyperlink w:anchor="_Toc470611753" w:history="1">
            <w:r w:rsidRPr="00FF3C6A">
              <w:rPr>
                <w:rStyle w:val="Hyperlink"/>
              </w:rPr>
              <w:t>Dastur-i Amal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Toc470611753 \h</w:instrText>
            </w:r>
            <w:r>
              <w:rPr>
                <w:webHidden/>
                <w:rtl/>
              </w:rPr>
              <w:instrText xml:space="preserve"> </w:instrText>
            </w:r>
            <w:r>
              <w:rPr>
                <w:webHidden/>
                <w:rtl/>
              </w:rPr>
            </w:r>
            <w:r>
              <w:rPr>
                <w:webHidden/>
                <w:rtl/>
              </w:rPr>
              <w:fldChar w:fldCharType="separate"/>
            </w:r>
            <w:r w:rsidR="00C70F2B">
              <w:rPr>
                <w:webHidden/>
              </w:rPr>
              <w:t>60</w:t>
            </w:r>
            <w:r>
              <w:rPr>
                <w:webHidden/>
                <w:rtl/>
              </w:rPr>
              <w:fldChar w:fldCharType="end"/>
            </w:r>
          </w:hyperlink>
        </w:p>
        <w:p w:rsidR="009654A3" w:rsidRDefault="009654A3" w:rsidP="009654A3">
          <w:pPr>
            <w:pStyle w:val="TOC2"/>
            <w:rPr>
              <w:rFonts w:asciiTheme="minorHAnsi" w:eastAsiaTheme="minorEastAsia" w:hAnsiTheme="minorHAnsi" w:cstheme="minorBidi"/>
              <w:color w:val="auto"/>
              <w:sz w:val="22"/>
              <w:szCs w:val="22"/>
              <w:rtl/>
            </w:rPr>
          </w:pPr>
          <w:hyperlink w:anchor="_Toc470611754" w:history="1">
            <w:r w:rsidRPr="00FF3C6A">
              <w:rPr>
                <w:rStyle w:val="Hyperlink"/>
              </w:rPr>
              <w:t>The dars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Toc470611754 \h</w:instrText>
            </w:r>
            <w:r>
              <w:rPr>
                <w:webHidden/>
                <w:rtl/>
              </w:rPr>
              <w:instrText xml:space="preserve"> </w:instrText>
            </w:r>
            <w:r>
              <w:rPr>
                <w:webHidden/>
                <w:rtl/>
              </w:rPr>
            </w:r>
            <w:r>
              <w:rPr>
                <w:webHidden/>
                <w:rtl/>
              </w:rPr>
              <w:fldChar w:fldCharType="separate"/>
            </w:r>
            <w:r w:rsidR="00C70F2B">
              <w:rPr>
                <w:webHidden/>
              </w:rPr>
              <w:t>61</w:t>
            </w:r>
            <w:r>
              <w:rPr>
                <w:webHidden/>
                <w:rtl/>
              </w:rPr>
              <w:fldChar w:fldCharType="end"/>
            </w:r>
          </w:hyperlink>
        </w:p>
        <w:p w:rsidR="009654A3" w:rsidRDefault="009654A3" w:rsidP="009654A3">
          <w:pPr>
            <w:pStyle w:val="TOC2"/>
            <w:rPr>
              <w:rFonts w:asciiTheme="minorHAnsi" w:eastAsiaTheme="minorEastAsia" w:hAnsiTheme="minorHAnsi" w:cstheme="minorBidi"/>
              <w:color w:val="auto"/>
              <w:sz w:val="22"/>
              <w:szCs w:val="22"/>
              <w:rtl/>
            </w:rPr>
          </w:pPr>
          <w:hyperlink w:anchor="_Toc470611755" w:history="1">
            <w:r w:rsidRPr="00FF3C6A">
              <w:rPr>
                <w:rStyle w:val="Hyperlink"/>
              </w:rPr>
              <w:t>The non-dars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Toc470611755 \h</w:instrText>
            </w:r>
            <w:r>
              <w:rPr>
                <w:webHidden/>
                <w:rtl/>
              </w:rPr>
              <w:instrText xml:space="preserve"> </w:instrText>
            </w:r>
            <w:r>
              <w:rPr>
                <w:webHidden/>
                <w:rtl/>
              </w:rPr>
            </w:r>
            <w:r>
              <w:rPr>
                <w:webHidden/>
                <w:rtl/>
              </w:rPr>
              <w:fldChar w:fldCharType="separate"/>
            </w:r>
            <w:r w:rsidR="00C70F2B">
              <w:rPr>
                <w:webHidden/>
              </w:rPr>
              <w:t>64</w:t>
            </w:r>
            <w:r>
              <w:rPr>
                <w:webHidden/>
                <w:rtl/>
              </w:rPr>
              <w:fldChar w:fldCharType="end"/>
            </w:r>
          </w:hyperlink>
        </w:p>
        <w:p w:rsidR="009654A3" w:rsidRDefault="009654A3" w:rsidP="009654A3">
          <w:pPr>
            <w:pStyle w:val="TOC2"/>
            <w:rPr>
              <w:rFonts w:asciiTheme="minorHAnsi" w:eastAsiaTheme="minorEastAsia" w:hAnsiTheme="minorHAnsi" w:cstheme="minorBidi"/>
              <w:color w:val="auto"/>
              <w:sz w:val="22"/>
              <w:szCs w:val="22"/>
              <w:rtl/>
            </w:rPr>
          </w:pPr>
          <w:hyperlink w:anchor="_Toc470611756" w:history="1">
            <w:r w:rsidRPr="00FF3C6A">
              <w:rPr>
                <w:rStyle w:val="Hyperlink"/>
              </w:rPr>
              <w:t>The performance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Toc470611756 \h</w:instrText>
            </w:r>
            <w:r>
              <w:rPr>
                <w:webHidden/>
                <w:rtl/>
              </w:rPr>
              <w:instrText xml:space="preserve"> </w:instrText>
            </w:r>
            <w:r>
              <w:rPr>
                <w:webHidden/>
                <w:rtl/>
              </w:rPr>
            </w:r>
            <w:r>
              <w:rPr>
                <w:webHidden/>
                <w:rtl/>
              </w:rPr>
              <w:fldChar w:fldCharType="separate"/>
            </w:r>
            <w:r w:rsidR="00C70F2B">
              <w:rPr>
                <w:webHidden/>
              </w:rPr>
              <w:t>68</w:t>
            </w:r>
            <w:r>
              <w:rPr>
                <w:webHidden/>
                <w:rtl/>
              </w:rPr>
              <w:fldChar w:fldCharType="end"/>
            </w:r>
          </w:hyperlink>
        </w:p>
        <w:p w:rsidR="009654A3" w:rsidRDefault="009654A3" w:rsidP="009654A3">
          <w:pPr>
            <w:pStyle w:val="TOC2"/>
            <w:rPr>
              <w:rFonts w:asciiTheme="minorHAnsi" w:eastAsiaTheme="minorEastAsia" w:hAnsiTheme="minorHAnsi" w:cstheme="minorBidi"/>
              <w:color w:val="auto"/>
              <w:sz w:val="22"/>
              <w:szCs w:val="22"/>
              <w:rtl/>
            </w:rPr>
          </w:pPr>
          <w:hyperlink w:anchor="_Toc470611757" w:history="1">
            <w:r w:rsidRPr="00FF3C6A">
              <w:rPr>
                <w:rStyle w:val="Hyperlink"/>
              </w:rPr>
              <w:t>Concluding remark</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Toc470611757 \h</w:instrText>
            </w:r>
            <w:r>
              <w:rPr>
                <w:webHidden/>
                <w:rtl/>
              </w:rPr>
              <w:instrText xml:space="preserve"> </w:instrText>
            </w:r>
            <w:r>
              <w:rPr>
                <w:webHidden/>
                <w:rtl/>
              </w:rPr>
            </w:r>
            <w:r>
              <w:rPr>
                <w:webHidden/>
                <w:rtl/>
              </w:rPr>
              <w:fldChar w:fldCharType="separate"/>
            </w:r>
            <w:r w:rsidR="00C70F2B">
              <w:rPr>
                <w:webHidden/>
              </w:rPr>
              <w:t>71</w:t>
            </w:r>
            <w:r>
              <w:rPr>
                <w:webHidden/>
                <w:rtl/>
              </w:rPr>
              <w:fldChar w:fldCharType="end"/>
            </w:r>
          </w:hyperlink>
        </w:p>
        <w:p w:rsidR="009654A3" w:rsidRDefault="009654A3" w:rsidP="009654A3">
          <w:pPr>
            <w:pStyle w:val="TOC2"/>
            <w:rPr>
              <w:rFonts w:asciiTheme="minorHAnsi" w:eastAsiaTheme="minorEastAsia" w:hAnsiTheme="minorHAnsi" w:cstheme="minorBidi"/>
              <w:color w:val="auto"/>
              <w:sz w:val="22"/>
              <w:szCs w:val="22"/>
              <w:rtl/>
            </w:rPr>
          </w:pPr>
          <w:hyperlink w:anchor="_Toc470611758" w:history="1">
            <w:r w:rsidRPr="00FF3C6A">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Toc470611758 \h</w:instrText>
            </w:r>
            <w:r>
              <w:rPr>
                <w:webHidden/>
                <w:rtl/>
              </w:rPr>
              <w:instrText xml:space="preserve"> </w:instrText>
            </w:r>
            <w:r>
              <w:rPr>
                <w:webHidden/>
                <w:rtl/>
              </w:rPr>
            </w:r>
            <w:r>
              <w:rPr>
                <w:webHidden/>
                <w:rtl/>
              </w:rPr>
              <w:fldChar w:fldCharType="separate"/>
            </w:r>
            <w:r w:rsidR="00C70F2B">
              <w:rPr>
                <w:webHidden/>
              </w:rPr>
              <w:t>72</w:t>
            </w:r>
            <w:r>
              <w:rPr>
                <w:webHidden/>
                <w:rtl/>
              </w:rPr>
              <w:fldChar w:fldCharType="end"/>
            </w:r>
          </w:hyperlink>
        </w:p>
        <w:p w:rsidR="009654A3" w:rsidRDefault="009654A3" w:rsidP="009654A3">
          <w:pPr>
            <w:pStyle w:val="TOC1"/>
            <w:rPr>
              <w:rFonts w:asciiTheme="minorHAnsi" w:eastAsiaTheme="minorEastAsia" w:hAnsiTheme="minorHAnsi" w:cstheme="minorBidi"/>
              <w:b w:val="0"/>
              <w:bCs w:val="0"/>
              <w:color w:val="auto"/>
              <w:sz w:val="22"/>
              <w:szCs w:val="22"/>
              <w:rtl/>
            </w:rPr>
          </w:pPr>
          <w:hyperlink w:anchor="_Toc470611759" w:history="1">
            <w:r w:rsidRPr="00FF3C6A">
              <w:rPr>
                <w:rStyle w:val="Hyperlink"/>
              </w:rPr>
              <w:t>4: MADRASAS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Toc470611759 \h</w:instrText>
            </w:r>
            <w:r>
              <w:rPr>
                <w:webHidden/>
                <w:rtl/>
              </w:rPr>
              <w:instrText xml:space="preserve"> </w:instrText>
            </w:r>
            <w:r>
              <w:rPr>
                <w:webHidden/>
                <w:rtl/>
              </w:rPr>
            </w:r>
            <w:r>
              <w:rPr>
                <w:webHidden/>
                <w:rtl/>
              </w:rPr>
              <w:fldChar w:fldCharType="separate"/>
            </w:r>
            <w:r w:rsidR="00C70F2B">
              <w:rPr>
                <w:webHidden/>
              </w:rPr>
              <w:t>74</w:t>
            </w:r>
            <w:r>
              <w:rPr>
                <w:webHidden/>
                <w:rtl/>
              </w:rPr>
              <w:fldChar w:fldCharType="end"/>
            </w:r>
          </w:hyperlink>
        </w:p>
        <w:p w:rsidR="009654A3" w:rsidRDefault="009654A3" w:rsidP="009654A3">
          <w:pPr>
            <w:pStyle w:val="TOC2"/>
            <w:rPr>
              <w:rFonts w:asciiTheme="minorHAnsi" w:eastAsiaTheme="minorEastAsia" w:hAnsiTheme="minorHAnsi" w:cstheme="minorBidi"/>
              <w:color w:val="auto"/>
              <w:sz w:val="22"/>
              <w:szCs w:val="22"/>
              <w:rtl/>
            </w:rPr>
          </w:pPr>
          <w:hyperlink w:anchor="_Toc470611760" w:history="1">
            <w:r w:rsidRPr="00FF3C6A">
              <w:rPr>
                <w:rStyle w:val="Hyperlink"/>
              </w:rPr>
              <w:t>The potential for violence in Pakistan?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Toc470611760 \h</w:instrText>
            </w:r>
            <w:r>
              <w:rPr>
                <w:webHidden/>
                <w:rtl/>
              </w:rPr>
              <w:instrText xml:space="preserve"> </w:instrText>
            </w:r>
            <w:r>
              <w:rPr>
                <w:webHidden/>
                <w:rtl/>
              </w:rPr>
            </w:r>
            <w:r>
              <w:rPr>
                <w:webHidden/>
                <w:rtl/>
              </w:rPr>
              <w:fldChar w:fldCharType="separate"/>
            </w:r>
            <w:r w:rsidR="00C70F2B">
              <w:rPr>
                <w:webHidden/>
              </w:rPr>
              <w:t>74</w:t>
            </w:r>
            <w:r>
              <w:rPr>
                <w:webHidden/>
                <w:rtl/>
              </w:rPr>
              <w:fldChar w:fldCharType="end"/>
            </w:r>
          </w:hyperlink>
        </w:p>
        <w:p w:rsidR="009654A3" w:rsidRDefault="009654A3" w:rsidP="009654A3">
          <w:pPr>
            <w:pStyle w:val="TOC2"/>
            <w:rPr>
              <w:rFonts w:asciiTheme="minorHAnsi" w:eastAsiaTheme="minorEastAsia" w:hAnsiTheme="minorHAnsi" w:cstheme="minorBidi"/>
              <w:color w:val="auto"/>
              <w:sz w:val="22"/>
              <w:szCs w:val="22"/>
              <w:rtl/>
            </w:rPr>
          </w:pPr>
          <w:hyperlink w:anchor="_Toc470611761" w:history="1">
            <w:r w:rsidRPr="00FF3C6A">
              <w:rPr>
                <w:rStyle w:val="Hyperlink"/>
              </w:rPr>
              <w:t>Review of literature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Toc470611761 \h</w:instrText>
            </w:r>
            <w:r>
              <w:rPr>
                <w:webHidden/>
                <w:rtl/>
              </w:rPr>
              <w:instrText xml:space="preserve"> </w:instrText>
            </w:r>
            <w:r>
              <w:rPr>
                <w:webHidden/>
                <w:rtl/>
              </w:rPr>
            </w:r>
            <w:r>
              <w:rPr>
                <w:webHidden/>
                <w:rtl/>
              </w:rPr>
              <w:fldChar w:fldCharType="separate"/>
            </w:r>
            <w:r w:rsidR="00C70F2B">
              <w:rPr>
                <w:webHidden/>
              </w:rPr>
              <w:t>74</w:t>
            </w:r>
            <w:r>
              <w:rPr>
                <w:webHidden/>
                <w:rtl/>
              </w:rPr>
              <w:fldChar w:fldCharType="end"/>
            </w:r>
          </w:hyperlink>
        </w:p>
        <w:p w:rsidR="009654A3" w:rsidRDefault="009654A3" w:rsidP="009654A3">
          <w:pPr>
            <w:pStyle w:val="TOC2"/>
            <w:rPr>
              <w:rFonts w:asciiTheme="minorHAnsi" w:eastAsiaTheme="minorEastAsia" w:hAnsiTheme="minorHAnsi" w:cstheme="minorBidi"/>
              <w:color w:val="auto"/>
              <w:sz w:val="22"/>
              <w:szCs w:val="22"/>
              <w:rtl/>
            </w:rPr>
          </w:pPr>
          <w:hyperlink w:anchor="_Toc470611762" w:history="1">
            <w:r w:rsidRPr="00FF3C6A">
              <w:rPr>
                <w:rStyle w:val="Hyperlink"/>
              </w:rPr>
              <w:t>Type and number of madrasas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Toc470611762 \h</w:instrText>
            </w:r>
            <w:r>
              <w:rPr>
                <w:webHidden/>
                <w:rtl/>
              </w:rPr>
              <w:instrText xml:space="preserve"> </w:instrText>
            </w:r>
            <w:r>
              <w:rPr>
                <w:webHidden/>
                <w:rtl/>
              </w:rPr>
            </w:r>
            <w:r>
              <w:rPr>
                <w:webHidden/>
                <w:rtl/>
              </w:rPr>
              <w:fldChar w:fldCharType="separate"/>
            </w:r>
            <w:r w:rsidR="00C70F2B">
              <w:rPr>
                <w:webHidden/>
              </w:rPr>
              <w:t>76</w:t>
            </w:r>
            <w:r>
              <w:rPr>
                <w:webHidden/>
                <w:rtl/>
              </w:rPr>
              <w:fldChar w:fldCharType="end"/>
            </w:r>
          </w:hyperlink>
        </w:p>
        <w:p w:rsidR="009654A3" w:rsidRDefault="009654A3" w:rsidP="009654A3">
          <w:pPr>
            <w:pStyle w:val="TOC2"/>
            <w:rPr>
              <w:rFonts w:asciiTheme="minorHAnsi" w:eastAsiaTheme="minorEastAsia" w:hAnsiTheme="minorHAnsi" w:cstheme="minorBidi"/>
              <w:color w:val="auto"/>
              <w:sz w:val="22"/>
              <w:szCs w:val="22"/>
              <w:rtl/>
            </w:rPr>
          </w:pPr>
          <w:hyperlink w:anchor="_Toc470611763" w:history="1">
            <w:r w:rsidRPr="00FF3C6A">
              <w:rPr>
                <w:rStyle w:val="Hyperlink"/>
              </w:rPr>
              <w:t>Table 4.1 Central boards of madrasas in Pakistan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Toc470611763 \h</w:instrText>
            </w:r>
            <w:r>
              <w:rPr>
                <w:webHidden/>
                <w:rtl/>
              </w:rPr>
              <w:instrText xml:space="preserve"> </w:instrText>
            </w:r>
            <w:r>
              <w:rPr>
                <w:webHidden/>
                <w:rtl/>
              </w:rPr>
            </w:r>
            <w:r>
              <w:rPr>
                <w:webHidden/>
                <w:rtl/>
              </w:rPr>
              <w:fldChar w:fldCharType="separate"/>
            </w:r>
            <w:r w:rsidR="00C70F2B">
              <w:rPr>
                <w:webHidden/>
              </w:rPr>
              <w:t>76</w:t>
            </w:r>
            <w:r>
              <w:rPr>
                <w:webHidden/>
                <w:rtl/>
              </w:rPr>
              <w:fldChar w:fldCharType="end"/>
            </w:r>
          </w:hyperlink>
        </w:p>
        <w:p w:rsidR="009654A3" w:rsidRDefault="009654A3" w:rsidP="009654A3">
          <w:pPr>
            <w:pStyle w:val="TOC2"/>
            <w:rPr>
              <w:rFonts w:asciiTheme="minorHAnsi" w:eastAsiaTheme="minorEastAsia" w:hAnsiTheme="minorHAnsi" w:cstheme="minorBidi"/>
              <w:color w:val="auto"/>
              <w:sz w:val="22"/>
              <w:szCs w:val="22"/>
              <w:rtl/>
            </w:rPr>
          </w:pPr>
          <w:hyperlink w:anchor="_Toc470611764" w:history="1">
            <w:r w:rsidRPr="00FF3C6A">
              <w:rPr>
                <w:rStyle w:val="Hyperlink"/>
              </w:rPr>
              <w:t>Table 4.2 Sect-wise increase in the number of madrasas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Toc470611764 \h</w:instrText>
            </w:r>
            <w:r>
              <w:rPr>
                <w:webHidden/>
                <w:rtl/>
              </w:rPr>
              <w:instrText xml:space="preserve"> </w:instrText>
            </w:r>
            <w:r>
              <w:rPr>
                <w:webHidden/>
                <w:rtl/>
              </w:rPr>
            </w:r>
            <w:r>
              <w:rPr>
                <w:webHidden/>
                <w:rtl/>
              </w:rPr>
              <w:fldChar w:fldCharType="separate"/>
            </w:r>
            <w:r w:rsidR="00C70F2B">
              <w:rPr>
                <w:webHidden/>
              </w:rPr>
              <w:t>77</w:t>
            </w:r>
            <w:r>
              <w:rPr>
                <w:webHidden/>
                <w:rtl/>
              </w:rPr>
              <w:fldChar w:fldCharType="end"/>
            </w:r>
          </w:hyperlink>
        </w:p>
        <w:p w:rsidR="009654A3" w:rsidRDefault="009654A3" w:rsidP="009654A3">
          <w:pPr>
            <w:pStyle w:val="TOC2"/>
            <w:rPr>
              <w:rFonts w:asciiTheme="minorHAnsi" w:eastAsiaTheme="minorEastAsia" w:hAnsiTheme="minorHAnsi" w:cstheme="minorBidi"/>
              <w:color w:val="auto"/>
              <w:sz w:val="22"/>
              <w:szCs w:val="22"/>
              <w:rtl/>
            </w:rPr>
          </w:pPr>
          <w:hyperlink w:anchor="_Toc470611765" w:history="1">
            <w:r w:rsidRPr="00FF3C6A">
              <w:rPr>
                <w:rStyle w:val="Hyperlink"/>
              </w:rPr>
              <w:t>Table 4.3 Increase in the madrasas between 1988 and 2000</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Toc470611765 \h</w:instrText>
            </w:r>
            <w:r>
              <w:rPr>
                <w:webHidden/>
                <w:rtl/>
              </w:rPr>
              <w:instrText xml:space="preserve"> </w:instrText>
            </w:r>
            <w:r>
              <w:rPr>
                <w:webHidden/>
                <w:rtl/>
              </w:rPr>
            </w:r>
            <w:r>
              <w:rPr>
                <w:webHidden/>
                <w:rtl/>
              </w:rPr>
              <w:fldChar w:fldCharType="separate"/>
            </w:r>
            <w:r w:rsidR="00C70F2B">
              <w:rPr>
                <w:webHidden/>
              </w:rPr>
              <w:t>78</w:t>
            </w:r>
            <w:r>
              <w:rPr>
                <w:webHidden/>
                <w:rtl/>
              </w:rPr>
              <w:fldChar w:fldCharType="end"/>
            </w:r>
          </w:hyperlink>
        </w:p>
        <w:p w:rsidR="009654A3" w:rsidRDefault="009654A3" w:rsidP="009654A3">
          <w:pPr>
            <w:pStyle w:val="TOC2"/>
            <w:rPr>
              <w:rFonts w:asciiTheme="minorHAnsi" w:eastAsiaTheme="minorEastAsia" w:hAnsiTheme="minorHAnsi" w:cstheme="minorBidi"/>
              <w:color w:val="auto"/>
              <w:sz w:val="22"/>
              <w:szCs w:val="22"/>
              <w:rtl/>
            </w:rPr>
          </w:pPr>
          <w:hyperlink w:anchor="_Toc470611766" w:history="1">
            <w:r w:rsidRPr="00FF3C6A">
              <w:rPr>
                <w:rStyle w:val="Hyperlink"/>
              </w:rPr>
              <w:t>The sectarian divide among the madrasa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Toc470611766 \h</w:instrText>
            </w:r>
            <w:r>
              <w:rPr>
                <w:webHidden/>
                <w:rtl/>
              </w:rPr>
              <w:instrText xml:space="preserve"> </w:instrText>
            </w:r>
            <w:r>
              <w:rPr>
                <w:webHidden/>
                <w:rtl/>
              </w:rPr>
            </w:r>
            <w:r>
              <w:rPr>
                <w:webHidden/>
                <w:rtl/>
              </w:rPr>
              <w:fldChar w:fldCharType="separate"/>
            </w:r>
            <w:r w:rsidR="00C70F2B">
              <w:rPr>
                <w:webHidden/>
              </w:rPr>
              <w:t>79</w:t>
            </w:r>
            <w:r>
              <w:rPr>
                <w:webHidden/>
                <w:rtl/>
              </w:rPr>
              <w:fldChar w:fldCharType="end"/>
            </w:r>
          </w:hyperlink>
        </w:p>
        <w:p w:rsidR="009654A3" w:rsidRDefault="009654A3" w:rsidP="009654A3">
          <w:pPr>
            <w:pStyle w:val="TOC2"/>
            <w:rPr>
              <w:rFonts w:asciiTheme="minorHAnsi" w:eastAsiaTheme="minorEastAsia" w:hAnsiTheme="minorHAnsi" w:cstheme="minorBidi"/>
              <w:color w:val="auto"/>
              <w:sz w:val="22"/>
              <w:szCs w:val="22"/>
              <w:rtl/>
            </w:rPr>
          </w:pPr>
          <w:hyperlink w:anchor="_Toc470611767" w:history="1">
            <w:r w:rsidRPr="00FF3C6A">
              <w:rPr>
                <w:rStyle w:val="Hyperlink"/>
              </w:rPr>
              <w:t>The curriculum of the madrasas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Toc470611767 \h</w:instrText>
            </w:r>
            <w:r>
              <w:rPr>
                <w:webHidden/>
                <w:rtl/>
              </w:rPr>
              <w:instrText xml:space="preserve"> </w:instrText>
            </w:r>
            <w:r>
              <w:rPr>
                <w:webHidden/>
                <w:rtl/>
              </w:rPr>
            </w:r>
            <w:r>
              <w:rPr>
                <w:webHidden/>
                <w:rtl/>
              </w:rPr>
              <w:fldChar w:fldCharType="separate"/>
            </w:r>
            <w:r w:rsidR="00C70F2B">
              <w:rPr>
                <w:webHidden/>
              </w:rPr>
              <w:t>79</w:t>
            </w:r>
            <w:r>
              <w:rPr>
                <w:webHidden/>
                <w:rtl/>
              </w:rPr>
              <w:fldChar w:fldCharType="end"/>
            </w:r>
          </w:hyperlink>
        </w:p>
        <w:p w:rsidR="009654A3" w:rsidRDefault="009654A3" w:rsidP="009654A3">
          <w:pPr>
            <w:pStyle w:val="TOC2"/>
            <w:rPr>
              <w:rFonts w:asciiTheme="minorHAnsi" w:eastAsiaTheme="minorEastAsia" w:hAnsiTheme="minorHAnsi" w:cstheme="minorBidi"/>
              <w:color w:val="auto"/>
              <w:sz w:val="22"/>
              <w:szCs w:val="22"/>
              <w:rtl/>
            </w:rPr>
          </w:pPr>
          <w:hyperlink w:anchor="_Toc470611768" w:history="1">
            <w:r w:rsidRPr="00FF3C6A">
              <w:rPr>
                <w:rStyle w:val="Hyperlink"/>
              </w:rPr>
              <w:t>The refutation of other sects and sub-sects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Toc470611768 \h</w:instrText>
            </w:r>
            <w:r>
              <w:rPr>
                <w:webHidden/>
                <w:rtl/>
              </w:rPr>
              <w:instrText xml:space="preserve"> </w:instrText>
            </w:r>
            <w:r>
              <w:rPr>
                <w:webHidden/>
                <w:rtl/>
              </w:rPr>
            </w:r>
            <w:r>
              <w:rPr>
                <w:webHidden/>
                <w:rtl/>
              </w:rPr>
              <w:fldChar w:fldCharType="separate"/>
            </w:r>
            <w:r w:rsidR="00C70F2B">
              <w:rPr>
                <w:webHidden/>
              </w:rPr>
              <w:t>81</w:t>
            </w:r>
            <w:r>
              <w:rPr>
                <w:webHidden/>
                <w:rtl/>
              </w:rPr>
              <w:fldChar w:fldCharType="end"/>
            </w:r>
          </w:hyperlink>
        </w:p>
        <w:p w:rsidR="009654A3" w:rsidRDefault="009654A3" w:rsidP="009654A3">
          <w:pPr>
            <w:pStyle w:val="TOC2"/>
            <w:rPr>
              <w:rFonts w:asciiTheme="minorHAnsi" w:eastAsiaTheme="minorEastAsia" w:hAnsiTheme="minorHAnsi" w:cstheme="minorBidi"/>
              <w:color w:val="auto"/>
              <w:sz w:val="22"/>
              <w:szCs w:val="22"/>
              <w:rtl/>
            </w:rPr>
          </w:pPr>
          <w:hyperlink w:anchor="_Toc470611769" w:history="1">
            <w:r w:rsidRPr="00FF3C6A">
              <w:rPr>
                <w:rStyle w:val="Hyperlink"/>
              </w:rPr>
              <w:t>The refutation of heretical beliefs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Toc470611769 \h</w:instrText>
            </w:r>
            <w:r>
              <w:rPr>
                <w:webHidden/>
                <w:rtl/>
              </w:rPr>
              <w:instrText xml:space="preserve"> </w:instrText>
            </w:r>
            <w:r>
              <w:rPr>
                <w:webHidden/>
                <w:rtl/>
              </w:rPr>
            </w:r>
            <w:r>
              <w:rPr>
                <w:webHidden/>
                <w:rtl/>
              </w:rPr>
              <w:fldChar w:fldCharType="separate"/>
            </w:r>
            <w:r w:rsidR="00C70F2B">
              <w:rPr>
                <w:webHidden/>
              </w:rPr>
              <w:t>83</w:t>
            </w:r>
            <w:r>
              <w:rPr>
                <w:webHidden/>
                <w:rtl/>
              </w:rPr>
              <w:fldChar w:fldCharType="end"/>
            </w:r>
          </w:hyperlink>
        </w:p>
        <w:p w:rsidR="009654A3" w:rsidRDefault="009654A3" w:rsidP="009654A3">
          <w:pPr>
            <w:pStyle w:val="TOC2"/>
            <w:rPr>
              <w:rFonts w:asciiTheme="minorHAnsi" w:eastAsiaTheme="minorEastAsia" w:hAnsiTheme="minorHAnsi" w:cstheme="minorBidi"/>
              <w:color w:val="auto"/>
              <w:sz w:val="22"/>
              <w:szCs w:val="22"/>
              <w:rtl/>
            </w:rPr>
          </w:pPr>
          <w:hyperlink w:anchor="_Toc470611770" w:history="1">
            <w:r w:rsidRPr="00FF3C6A">
              <w:rPr>
                <w:rStyle w:val="Hyperlink"/>
              </w:rPr>
              <w:t>The refutation of alien philosophies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Toc470611770 \h</w:instrText>
            </w:r>
            <w:r>
              <w:rPr>
                <w:webHidden/>
                <w:rtl/>
              </w:rPr>
              <w:instrText xml:space="preserve"> </w:instrText>
            </w:r>
            <w:r>
              <w:rPr>
                <w:webHidden/>
                <w:rtl/>
              </w:rPr>
            </w:r>
            <w:r>
              <w:rPr>
                <w:webHidden/>
                <w:rtl/>
              </w:rPr>
              <w:fldChar w:fldCharType="separate"/>
            </w:r>
            <w:r w:rsidR="00C70F2B">
              <w:rPr>
                <w:webHidden/>
              </w:rPr>
              <w:t>83</w:t>
            </w:r>
            <w:r>
              <w:rPr>
                <w:webHidden/>
                <w:rtl/>
              </w:rPr>
              <w:fldChar w:fldCharType="end"/>
            </w:r>
          </w:hyperlink>
        </w:p>
        <w:p w:rsidR="009654A3" w:rsidRDefault="009654A3" w:rsidP="009654A3">
          <w:pPr>
            <w:pStyle w:val="TOC2"/>
            <w:rPr>
              <w:rFonts w:asciiTheme="minorHAnsi" w:eastAsiaTheme="minorEastAsia" w:hAnsiTheme="minorHAnsi" w:cstheme="minorBidi"/>
              <w:color w:val="auto"/>
              <w:sz w:val="22"/>
              <w:szCs w:val="22"/>
              <w:rtl/>
            </w:rPr>
          </w:pPr>
          <w:hyperlink w:anchor="_Toc470611771" w:history="1">
            <w:r w:rsidRPr="00FF3C6A">
              <w:rPr>
                <w:rStyle w:val="Hyperlink"/>
              </w:rPr>
              <w:t>Poverty and socio-economic class of madrasa students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Toc470611771 \h</w:instrText>
            </w:r>
            <w:r>
              <w:rPr>
                <w:webHidden/>
                <w:rtl/>
              </w:rPr>
              <w:instrText xml:space="preserve"> </w:instrText>
            </w:r>
            <w:r>
              <w:rPr>
                <w:webHidden/>
                <w:rtl/>
              </w:rPr>
            </w:r>
            <w:r>
              <w:rPr>
                <w:webHidden/>
                <w:rtl/>
              </w:rPr>
              <w:fldChar w:fldCharType="separate"/>
            </w:r>
            <w:r w:rsidR="00C70F2B">
              <w:rPr>
                <w:webHidden/>
              </w:rPr>
              <w:t>84</w:t>
            </w:r>
            <w:r>
              <w:rPr>
                <w:webHidden/>
                <w:rtl/>
              </w:rPr>
              <w:fldChar w:fldCharType="end"/>
            </w:r>
          </w:hyperlink>
        </w:p>
        <w:p w:rsidR="009654A3" w:rsidRDefault="009654A3" w:rsidP="009654A3">
          <w:pPr>
            <w:pStyle w:val="TOC2"/>
            <w:rPr>
              <w:rFonts w:asciiTheme="minorHAnsi" w:eastAsiaTheme="minorEastAsia" w:hAnsiTheme="minorHAnsi" w:cstheme="minorBidi"/>
              <w:color w:val="auto"/>
              <w:sz w:val="22"/>
              <w:szCs w:val="22"/>
              <w:rtl/>
            </w:rPr>
          </w:pPr>
          <w:hyperlink w:anchor="_Toc470611772" w:history="1">
            <w:r w:rsidRPr="00FF3C6A">
              <w:rPr>
                <w:rStyle w:val="Hyperlink"/>
              </w:rPr>
              <w:t>Table 4.4 Causes of joining madrasas given by students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Toc470611772 \h</w:instrText>
            </w:r>
            <w:r>
              <w:rPr>
                <w:webHidden/>
                <w:rtl/>
              </w:rPr>
              <w:instrText xml:space="preserve"> </w:instrText>
            </w:r>
            <w:r>
              <w:rPr>
                <w:webHidden/>
                <w:rtl/>
              </w:rPr>
            </w:r>
            <w:r>
              <w:rPr>
                <w:webHidden/>
                <w:rtl/>
              </w:rPr>
              <w:fldChar w:fldCharType="separate"/>
            </w:r>
            <w:r w:rsidR="00C70F2B">
              <w:rPr>
                <w:webHidden/>
              </w:rPr>
              <w:t>85</w:t>
            </w:r>
            <w:r>
              <w:rPr>
                <w:webHidden/>
                <w:rtl/>
              </w:rPr>
              <w:fldChar w:fldCharType="end"/>
            </w:r>
          </w:hyperlink>
        </w:p>
        <w:p w:rsidR="009654A3" w:rsidRDefault="009654A3" w:rsidP="009654A3">
          <w:pPr>
            <w:pStyle w:val="TOC2"/>
            <w:rPr>
              <w:rFonts w:asciiTheme="minorHAnsi" w:eastAsiaTheme="minorEastAsia" w:hAnsiTheme="minorHAnsi" w:cstheme="minorBidi"/>
              <w:color w:val="auto"/>
              <w:sz w:val="22"/>
              <w:szCs w:val="22"/>
              <w:rtl/>
            </w:rPr>
          </w:pPr>
          <w:hyperlink w:anchor="_Toc470611773" w:history="1">
            <w:r w:rsidRPr="00FF3C6A">
              <w:rPr>
                <w:rStyle w:val="Hyperlink"/>
              </w:rPr>
              <w:t>Poverty and the roots of religious violence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Toc470611773 \h</w:instrText>
            </w:r>
            <w:r>
              <w:rPr>
                <w:webHidden/>
                <w:rtl/>
              </w:rPr>
              <w:instrText xml:space="preserve"> </w:instrText>
            </w:r>
            <w:r>
              <w:rPr>
                <w:webHidden/>
                <w:rtl/>
              </w:rPr>
            </w:r>
            <w:r>
              <w:rPr>
                <w:webHidden/>
                <w:rtl/>
              </w:rPr>
              <w:fldChar w:fldCharType="separate"/>
            </w:r>
            <w:r w:rsidR="00C70F2B">
              <w:rPr>
                <w:webHidden/>
              </w:rPr>
              <w:t>86</w:t>
            </w:r>
            <w:r>
              <w:rPr>
                <w:webHidden/>
                <w:rtl/>
              </w:rPr>
              <w:fldChar w:fldCharType="end"/>
            </w:r>
          </w:hyperlink>
        </w:p>
        <w:p w:rsidR="009654A3" w:rsidRDefault="009654A3" w:rsidP="009654A3">
          <w:pPr>
            <w:pStyle w:val="TOC2"/>
            <w:rPr>
              <w:rFonts w:asciiTheme="minorHAnsi" w:eastAsiaTheme="minorEastAsia" w:hAnsiTheme="minorHAnsi" w:cstheme="minorBidi"/>
              <w:color w:val="auto"/>
              <w:sz w:val="22"/>
              <w:szCs w:val="22"/>
              <w:rtl/>
            </w:rPr>
          </w:pPr>
          <w:hyperlink w:anchor="_Toc470611774" w:history="1">
            <w:r w:rsidRPr="00FF3C6A">
              <w:rPr>
                <w:rStyle w:val="Hyperlink"/>
              </w:rPr>
              <w:t>The world-view of madrasa students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Toc470611774 \h</w:instrText>
            </w:r>
            <w:r>
              <w:rPr>
                <w:webHidden/>
                <w:rtl/>
              </w:rPr>
              <w:instrText xml:space="preserve"> </w:instrText>
            </w:r>
            <w:r>
              <w:rPr>
                <w:webHidden/>
                <w:rtl/>
              </w:rPr>
            </w:r>
            <w:r>
              <w:rPr>
                <w:webHidden/>
                <w:rtl/>
              </w:rPr>
              <w:fldChar w:fldCharType="separate"/>
            </w:r>
            <w:r w:rsidR="00C70F2B">
              <w:rPr>
                <w:webHidden/>
              </w:rPr>
              <w:t>87</w:t>
            </w:r>
            <w:r>
              <w:rPr>
                <w:webHidden/>
                <w:rtl/>
              </w:rPr>
              <w:fldChar w:fldCharType="end"/>
            </w:r>
          </w:hyperlink>
        </w:p>
        <w:p w:rsidR="009654A3" w:rsidRDefault="009654A3" w:rsidP="009654A3">
          <w:pPr>
            <w:pStyle w:val="TOC2"/>
            <w:rPr>
              <w:rFonts w:asciiTheme="minorHAnsi" w:eastAsiaTheme="minorEastAsia" w:hAnsiTheme="minorHAnsi" w:cstheme="minorBidi"/>
              <w:color w:val="auto"/>
              <w:sz w:val="22"/>
              <w:szCs w:val="22"/>
              <w:rtl/>
            </w:rPr>
          </w:pPr>
          <w:hyperlink w:anchor="_Toc470611775" w:history="1">
            <w:r w:rsidRPr="00FF3C6A">
              <w:rPr>
                <w:rStyle w:val="Hyperlink"/>
              </w:rPr>
              <w:t>Madrasas and militancy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Toc470611775 \h</w:instrText>
            </w:r>
            <w:r>
              <w:rPr>
                <w:webHidden/>
                <w:rtl/>
              </w:rPr>
              <w:instrText xml:space="preserve"> </w:instrText>
            </w:r>
            <w:r>
              <w:rPr>
                <w:webHidden/>
                <w:rtl/>
              </w:rPr>
            </w:r>
            <w:r>
              <w:rPr>
                <w:webHidden/>
                <w:rtl/>
              </w:rPr>
              <w:fldChar w:fldCharType="separate"/>
            </w:r>
            <w:r w:rsidR="00C70F2B">
              <w:rPr>
                <w:webHidden/>
              </w:rPr>
              <w:t>87</w:t>
            </w:r>
            <w:r>
              <w:rPr>
                <w:webHidden/>
                <w:rtl/>
              </w:rPr>
              <w:fldChar w:fldCharType="end"/>
            </w:r>
          </w:hyperlink>
        </w:p>
        <w:p w:rsidR="009654A3" w:rsidRDefault="009654A3" w:rsidP="009654A3">
          <w:pPr>
            <w:pStyle w:val="TOC2"/>
            <w:rPr>
              <w:rFonts w:asciiTheme="minorHAnsi" w:eastAsiaTheme="minorEastAsia" w:hAnsiTheme="minorHAnsi" w:cstheme="minorBidi"/>
              <w:color w:val="auto"/>
              <w:sz w:val="22"/>
              <w:szCs w:val="22"/>
              <w:rtl/>
            </w:rPr>
          </w:pPr>
          <w:hyperlink w:anchor="_Toc470611776" w:history="1">
            <w:r w:rsidRPr="00FF3C6A">
              <w:rPr>
                <w:rStyle w:val="Hyperlink"/>
              </w:rPr>
              <w:t>What made the madrasas militant?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Toc470611776 \h</w:instrText>
            </w:r>
            <w:r>
              <w:rPr>
                <w:webHidden/>
                <w:rtl/>
              </w:rPr>
              <w:instrText xml:space="preserve"> </w:instrText>
            </w:r>
            <w:r>
              <w:rPr>
                <w:webHidden/>
                <w:rtl/>
              </w:rPr>
            </w:r>
            <w:r>
              <w:rPr>
                <w:webHidden/>
                <w:rtl/>
              </w:rPr>
              <w:fldChar w:fldCharType="separate"/>
            </w:r>
            <w:r w:rsidR="00C70F2B">
              <w:rPr>
                <w:webHidden/>
              </w:rPr>
              <w:t>89</w:t>
            </w:r>
            <w:r>
              <w:rPr>
                <w:webHidden/>
                <w:rtl/>
              </w:rPr>
              <w:fldChar w:fldCharType="end"/>
            </w:r>
          </w:hyperlink>
        </w:p>
        <w:p w:rsidR="009654A3" w:rsidRDefault="009654A3" w:rsidP="009654A3">
          <w:pPr>
            <w:pStyle w:val="TOC2"/>
            <w:rPr>
              <w:rFonts w:asciiTheme="minorHAnsi" w:eastAsiaTheme="minorEastAsia" w:hAnsiTheme="minorHAnsi" w:cstheme="minorBidi"/>
              <w:color w:val="auto"/>
              <w:sz w:val="22"/>
              <w:szCs w:val="22"/>
              <w:rtl/>
            </w:rPr>
          </w:pPr>
          <w:hyperlink w:anchor="_Toc470611777" w:history="1">
            <w:r w:rsidRPr="00FF3C6A">
              <w:rPr>
                <w:rStyle w:val="Hyperlink"/>
              </w:rPr>
              <w:t>Militancy and Islamist fighters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Toc470611777 \h</w:instrText>
            </w:r>
            <w:r>
              <w:rPr>
                <w:webHidden/>
                <w:rtl/>
              </w:rPr>
              <w:instrText xml:space="preserve"> </w:instrText>
            </w:r>
            <w:r>
              <w:rPr>
                <w:webHidden/>
                <w:rtl/>
              </w:rPr>
            </w:r>
            <w:r>
              <w:rPr>
                <w:webHidden/>
                <w:rtl/>
              </w:rPr>
              <w:fldChar w:fldCharType="separate"/>
            </w:r>
            <w:r w:rsidR="00C70F2B">
              <w:rPr>
                <w:webHidden/>
              </w:rPr>
              <w:t>90</w:t>
            </w:r>
            <w:r>
              <w:rPr>
                <w:webHidden/>
                <w:rtl/>
              </w:rPr>
              <w:fldChar w:fldCharType="end"/>
            </w:r>
          </w:hyperlink>
        </w:p>
        <w:p w:rsidR="009654A3" w:rsidRDefault="009654A3" w:rsidP="009654A3">
          <w:pPr>
            <w:pStyle w:val="TOC2"/>
            <w:rPr>
              <w:rFonts w:asciiTheme="minorHAnsi" w:eastAsiaTheme="minorEastAsia" w:hAnsiTheme="minorHAnsi" w:cstheme="minorBidi"/>
              <w:color w:val="auto"/>
              <w:sz w:val="22"/>
              <w:szCs w:val="22"/>
              <w:rtl/>
            </w:rPr>
          </w:pPr>
          <w:hyperlink w:anchor="_Toc470611778" w:history="1">
            <w:r w:rsidRPr="00FF3C6A">
              <w:rPr>
                <w:rStyle w:val="Hyperlink"/>
              </w:rPr>
              <w:t>Can Islamic militancy be reduced?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Toc470611778 \h</w:instrText>
            </w:r>
            <w:r>
              <w:rPr>
                <w:webHidden/>
                <w:rtl/>
              </w:rPr>
              <w:instrText xml:space="preserve"> </w:instrText>
            </w:r>
            <w:r>
              <w:rPr>
                <w:webHidden/>
                <w:rtl/>
              </w:rPr>
            </w:r>
            <w:r>
              <w:rPr>
                <w:webHidden/>
                <w:rtl/>
              </w:rPr>
              <w:fldChar w:fldCharType="separate"/>
            </w:r>
            <w:r w:rsidR="00C70F2B">
              <w:rPr>
                <w:webHidden/>
              </w:rPr>
              <w:t>91</w:t>
            </w:r>
            <w:r>
              <w:rPr>
                <w:webHidden/>
                <w:rtl/>
              </w:rPr>
              <w:fldChar w:fldCharType="end"/>
            </w:r>
          </w:hyperlink>
        </w:p>
        <w:p w:rsidR="009654A3" w:rsidRDefault="009654A3" w:rsidP="009654A3">
          <w:pPr>
            <w:pStyle w:val="TOC2"/>
            <w:rPr>
              <w:rFonts w:asciiTheme="minorHAnsi" w:eastAsiaTheme="minorEastAsia" w:hAnsiTheme="minorHAnsi" w:cstheme="minorBidi"/>
              <w:color w:val="auto"/>
              <w:sz w:val="22"/>
              <w:szCs w:val="22"/>
              <w:rtl/>
            </w:rPr>
          </w:pPr>
          <w:hyperlink w:anchor="_Toc470611779" w:history="1">
            <w:r w:rsidRPr="00FF3C6A">
              <w:rPr>
                <w:rStyle w:val="Hyperlink"/>
              </w:rPr>
              <w:t>Conclusion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Toc470611779 \h</w:instrText>
            </w:r>
            <w:r>
              <w:rPr>
                <w:webHidden/>
                <w:rtl/>
              </w:rPr>
              <w:instrText xml:space="preserve"> </w:instrText>
            </w:r>
            <w:r>
              <w:rPr>
                <w:webHidden/>
                <w:rtl/>
              </w:rPr>
            </w:r>
            <w:r>
              <w:rPr>
                <w:webHidden/>
                <w:rtl/>
              </w:rPr>
              <w:fldChar w:fldCharType="separate"/>
            </w:r>
            <w:r w:rsidR="00C70F2B">
              <w:rPr>
                <w:webHidden/>
              </w:rPr>
              <w:t>93</w:t>
            </w:r>
            <w:r>
              <w:rPr>
                <w:webHidden/>
                <w:rtl/>
              </w:rPr>
              <w:fldChar w:fldCharType="end"/>
            </w:r>
          </w:hyperlink>
        </w:p>
        <w:p w:rsidR="009654A3" w:rsidRDefault="009654A3" w:rsidP="009654A3">
          <w:pPr>
            <w:pStyle w:val="TOC2"/>
            <w:rPr>
              <w:rFonts w:asciiTheme="minorHAnsi" w:eastAsiaTheme="minorEastAsia" w:hAnsiTheme="minorHAnsi" w:cstheme="minorBidi"/>
              <w:color w:val="auto"/>
              <w:sz w:val="22"/>
              <w:szCs w:val="22"/>
              <w:rtl/>
            </w:rPr>
          </w:pPr>
          <w:hyperlink w:anchor="_Toc470611780" w:history="1">
            <w:r w:rsidRPr="00FF3C6A">
              <w:rPr>
                <w:rStyle w:val="Hyperlink"/>
              </w:rPr>
              <w:t>Appendix 4.1</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Toc470611780 \h</w:instrText>
            </w:r>
            <w:r>
              <w:rPr>
                <w:webHidden/>
                <w:rtl/>
              </w:rPr>
              <w:instrText xml:space="preserve"> </w:instrText>
            </w:r>
            <w:r>
              <w:rPr>
                <w:webHidden/>
                <w:rtl/>
              </w:rPr>
            </w:r>
            <w:r>
              <w:rPr>
                <w:webHidden/>
                <w:rtl/>
              </w:rPr>
              <w:fldChar w:fldCharType="separate"/>
            </w:r>
            <w:r w:rsidR="00C70F2B">
              <w:rPr>
                <w:webHidden/>
              </w:rPr>
              <w:t>93</w:t>
            </w:r>
            <w:r>
              <w:rPr>
                <w:webHidden/>
                <w:rtl/>
              </w:rPr>
              <w:fldChar w:fldCharType="end"/>
            </w:r>
          </w:hyperlink>
        </w:p>
        <w:p w:rsidR="009654A3" w:rsidRDefault="009654A3" w:rsidP="009654A3">
          <w:pPr>
            <w:pStyle w:val="TOC2"/>
            <w:rPr>
              <w:rFonts w:asciiTheme="minorHAnsi" w:eastAsiaTheme="minorEastAsia" w:hAnsiTheme="minorHAnsi" w:cstheme="minorBidi"/>
              <w:color w:val="auto"/>
              <w:sz w:val="22"/>
              <w:szCs w:val="22"/>
              <w:rtl/>
            </w:rPr>
          </w:pPr>
          <w:hyperlink w:anchor="_Toc470611781" w:history="1">
            <w:r w:rsidRPr="00FF3C6A">
              <w:rPr>
                <w:rStyle w:val="Hyperlink"/>
              </w:rPr>
              <w:t>Survey 2003</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Toc470611781 \h</w:instrText>
            </w:r>
            <w:r>
              <w:rPr>
                <w:webHidden/>
                <w:rtl/>
              </w:rPr>
              <w:instrText xml:space="preserve"> </w:instrText>
            </w:r>
            <w:r>
              <w:rPr>
                <w:webHidden/>
                <w:rtl/>
              </w:rPr>
            </w:r>
            <w:r>
              <w:rPr>
                <w:webHidden/>
                <w:rtl/>
              </w:rPr>
              <w:fldChar w:fldCharType="separate"/>
            </w:r>
            <w:r w:rsidR="00C70F2B">
              <w:rPr>
                <w:webHidden/>
              </w:rPr>
              <w:t>93</w:t>
            </w:r>
            <w:r>
              <w:rPr>
                <w:webHidden/>
                <w:rtl/>
              </w:rPr>
              <w:fldChar w:fldCharType="end"/>
            </w:r>
          </w:hyperlink>
        </w:p>
        <w:p w:rsidR="009654A3" w:rsidRDefault="009654A3" w:rsidP="009654A3">
          <w:pPr>
            <w:pStyle w:val="TOC2"/>
            <w:rPr>
              <w:rFonts w:asciiTheme="minorHAnsi" w:eastAsiaTheme="minorEastAsia" w:hAnsiTheme="minorHAnsi" w:cstheme="minorBidi"/>
              <w:color w:val="auto"/>
              <w:sz w:val="22"/>
              <w:szCs w:val="22"/>
              <w:rtl/>
            </w:rPr>
          </w:pPr>
          <w:hyperlink w:anchor="_Toc470611782" w:history="1">
            <w:r w:rsidRPr="00FF3C6A">
              <w:rPr>
                <w:rStyle w:val="Hyperlink"/>
              </w:rPr>
              <w:t>Survey of schools and madrasas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Toc470611782 \h</w:instrText>
            </w:r>
            <w:r>
              <w:rPr>
                <w:webHidden/>
                <w:rtl/>
              </w:rPr>
              <w:instrText xml:space="preserve"> </w:instrText>
            </w:r>
            <w:r>
              <w:rPr>
                <w:webHidden/>
                <w:rtl/>
              </w:rPr>
            </w:r>
            <w:r>
              <w:rPr>
                <w:webHidden/>
                <w:rtl/>
              </w:rPr>
              <w:fldChar w:fldCharType="separate"/>
            </w:r>
            <w:r w:rsidR="00C70F2B">
              <w:rPr>
                <w:webHidden/>
              </w:rPr>
              <w:t>93</w:t>
            </w:r>
            <w:r>
              <w:rPr>
                <w:webHidden/>
                <w:rtl/>
              </w:rPr>
              <w:fldChar w:fldCharType="end"/>
            </w:r>
          </w:hyperlink>
        </w:p>
        <w:p w:rsidR="009654A3" w:rsidRDefault="009654A3" w:rsidP="009654A3">
          <w:pPr>
            <w:pStyle w:val="TOC2"/>
            <w:rPr>
              <w:rFonts w:asciiTheme="minorHAnsi" w:eastAsiaTheme="minorEastAsia" w:hAnsiTheme="minorHAnsi" w:cstheme="minorBidi"/>
              <w:color w:val="auto"/>
              <w:sz w:val="22"/>
              <w:szCs w:val="22"/>
              <w:rtl/>
            </w:rPr>
          </w:pPr>
          <w:hyperlink w:anchor="_Toc470611783" w:history="1">
            <w:r w:rsidRPr="00FF3C6A">
              <w:rPr>
                <w:rStyle w:val="Hyperlink"/>
              </w:rPr>
              <w:t>Table 4.5 Consolidated data of opinions indicating militancy and tolerance among three types of school students in Pakistan in survey 2003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Toc470611783 \h</w:instrText>
            </w:r>
            <w:r>
              <w:rPr>
                <w:webHidden/>
                <w:rtl/>
              </w:rPr>
              <w:instrText xml:space="preserve"> </w:instrText>
            </w:r>
            <w:r>
              <w:rPr>
                <w:webHidden/>
                <w:rtl/>
              </w:rPr>
            </w:r>
            <w:r>
              <w:rPr>
                <w:webHidden/>
                <w:rtl/>
              </w:rPr>
              <w:fldChar w:fldCharType="separate"/>
            </w:r>
            <w:r w:rsidR="00C70F2B">
              <w:rPr>
                <w:webHidden/>
              </w:rPr>
              <w:t>94</w:t>
            </w:r>
            <w:r>
              <w:rPr>
                <w:webHidden/>
                <w:rtl/>
              </w:rPr>
              <w:fldChar w:fldCharType="end"/>
            </w:r>
          </w:hyperlink>
        </w:p>
        <w:p w:rsidR="009654A3" w:rsidRDefault="009654A3" w:rsidP="009654A3">
          <w:pPr>
            <w:pStyle w:val="TOC2"/>
            <w:rPr>
              <w:rFonts w:asciiTheme="minorHAnsi" w:eastAsiaTheme="minorEastAsia" w:hAnsiTheme="minorHAnsi" w:cstheme="minorBidi"/>
              <w:color w:val="auto"/>
              <w:sz w:val="22"/>
              <w:szCs w:val="22"/>
              <w:rtl/>
            </w:rPr>
          </w:pPr>
          <w:hyperlink w:anchor="_Toc470611784" w:history="1">
            <w:r w:rsidRPr="00FF3C6A">
              <w:rPr>
                <w:rStyle w:val="Hyperlink"/>
              </w:rPr>
              <w:t>Appendi 4.2 and 4.3</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Toc470611784 \h</w:instrText>
            </w:r>
            <w:r>
              <w:rPr>
                <w:webHidden/>
                <w:rtl/>
              </w:rPr>
              <w:instrText xml:space="preserve"> </w:instrText>
            </w:r>
            <w:r>
              <w:rPr>
                <w:webHidden/>
                <w:rtl/>
              </w:rPr>
            </w:r>
            <w:r>
              <w:rPr>
                <w:webHidden/>
                <w:rtl/>
              </w:rPr>
              <w:fldChar w:fldCharType="separate"/>
            </w:r>
            <w:r w:rsidR="00C70F2B">
              <w:rPr>
                <w:webHidden/>
              </w:rPr>
              <w:t>95</w:t>
            </w:r>
            <w:r>
              <w:rPr>
                <w:webHidden/>
                <w:rtl/>
              </w:rPr>
              <w:fldChar w:fldCharType="end"/>
            </w:r>
          </w:hyperlink>
        </w:p>
        <w:p w:rsidR="009654A3" w:rsidRDefault="009654A3" w:rsidP="009654A3">
          <w:pPr>
            <w:pStyle w:val="TOC3"/>
            <w:rPr>
              <w:rFonts w:asciiTheme="minorHAnsi" w:eastAsiaTheme="minorEastAsia" w:hAnsiTheme="minorHAnsi" w:cstheme="minorBidi"/>
              <w:noProof/>
              <w:color w:val="auto"/>
              <w:sz w:val="22"/>
              <w:szCs w:val="22"/>
              <w:rtl/>
            </w:rPr>
          </w:pPr>
          <w:hyperlink w:anchor="_Toc470611785" w:history="1">
            <w:r w:rsidRPr="00FF3C6A">
              <w:rPr>
                <w:rStyle w:val="Hyperlink"/>
                <w:noProof/>
              </w:rPr>
              <w:t>Table 4.6 Number of Dini Madrasas by enrolment and teaching staff</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Toc470611785 \h</w:instrText>
            </w:r>
            <w:r>
              <w:rPr>
                <w:noProof/>
                <w:webHidden/>
                <w:rtl/>
              </w:rPr>
              <w:instrText xml:space="preserve"> </w:instrText>
            </w:r>
            <w:r>
              <w:rPr>
                <w:noProof/>
                <w:webHidden/>
                <w:rtl/>
              </w:rPr>
            </w:r>
            <w:r>
              <w:rPr>
                <w:noProof/>
                <w:webHidden/>
                <w:rtl/>
              </w:rPr>
              <w:fldChar w:fldCharType="separate"/>
            </w:r>
            <w:r w:rsidR="00C70F2B">
              <w:rPr>
                <w:noProof/>
                <w:webHidden/>
              </w:rPr>
              <w:t>95</w:t>
            </w:r>
            <w:r>
              <w:rPr>
                <w:noProof/>
                <w:webHidden/>
                <w:rtl/>
              </w:rPr>
              <w:fldChar w:fldCharType="end"/>
            </w:r>
          </w:hyperlink>
        </w:p>
        <w:p w:rsidR="009654A3" w:rsidRDefault="009654A3" w:rsidP="009654A3">
          <w:pPr>
            <w:pStyle w:val="TOC2"/>
            <w:rPr>
              <w:rFonts w:asciiTheme="minorHAnsi" w:eastAsiaTheme="minorEastAsia" w:hAnsiTheme="minorHAnsi" w:cstheme="minorBidi"/>
              <w:color w:val="auto"/>
              <w:sz w:val="22"/>
              <w:szCs w:val="22"/>
              <w:rtl/>
            </w:rPr>
          </w:pPr>
          <w:hyperlink w:anchor="_Toc470611786" w:history="1">
            <w:r w:rsidRPr="00FF3C6A">
              <w:rPr>
                <w:rStyle w:val="Hyperlink"/>
              </w:rPr>
              <w:t>Appendix 4.3</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Toc470611786 \h</w:instrText>
            </w:r>
            <w:r>
              <w:rPr>
                <w:webHidden/>
                <w:rtl/>
              </w:rPr>
              <w:instrText xml:space="preserve"> </w:instrText>
            </w:r>
            <w:r>
              <w:rPr>
                <w:webHidden/>
                <w:rtl/>
              </w:rPr>
            </w:r>
            <w:r>
              <w:rPr>
                <w:webHidden/>
                <w:rtl/>
              </w:rPr>
              <w:fldChar w:fldCharType="separate"/>
            </w:r>
            <w:r w:rsidR="00C70F2B">
              <w:rPr>
                <w:webHidden/>
              </w:rPr>
              <w:t>96</w:t>
            </w:r>
            <w:r>
              <w:rPr>
                <w:webHidden/>
                <w:rtl/>
              </w:rPr>
              <w:fldChar w:fldCharType="end"/>
            </w:r>
          </w:hyperlink>
        </w:p>
        <w:p w:rsidR="009654A3" w:rsidRDefault="009654A3" w:rsidP="009654A3">
          <w:pPr>
            <w:pStyle w:val="TOC3"/>
            <w:rPr>
              <w:rFonts w:asciiTheme="minorHAnsi" w:eastAsiaTheme="minorEastAsia" w:hAnsiTheme="minorHAnsi" w:cstheme="minorBidi"/>
              <w:noProof/>
              <w:color w:val="auto"/>
              <w:sz w:val="22"/>
              <w:szCs w:val="22"/>
              <w:rtl/>
            </w:rPr>
          </w:pPr>
          <w:hyperlink w:anchor="_Toc470611787" w:history="1">
            <w:r w:rsidRPr="00FF3C6A">
              <w:rPr>
                <w:rStyle w:val="Hyperlink"/>
                <w:noProof/>
              </w:rPr>
              <w:t>Table 4.7 Dini Madrasas by type of affiliation and area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Toc470611787 \h</w:instrText>
            </w:r>
            <w:r>
              <w:rPr>
                <w:noProof/>
                <w:webHidden/>
                <w:rtl/>
              </w:rPr>
              <w:instrText xml:space="preserve"> </w:instrText>
            </w:r>
            <w:r>
              <w:rPr>
                <w:noProof/>
                <w:webHidden/>
                <w:rtl/>
              </w:rPr>
            </w:r>
            <w:r>
              <w:rPr>
                <w:noProof/>
                <w:webHidden/>
                <w:rtl/>
              </w:rPr>
              <w:fldChar w:fldCharType="separate"/>
            </w:r>
            <w:r w:rsidR="00C70F2B">
              <w:rPr>
                <w:noProof/>
                <w:webHidden/>
              </w:rPr>
              <w:t>96</w:t>
            </w:r>
            <w:r>
              <w:rPr>
                <w:noProof/>
                <w:webHidden/>
                <w:rtl/>
              </w:rPr>
              <w:fldChar w:fldCharType="end"/>
            </w:r>
          </w:hyperlink>
        </w:p>
        <w:p w:rsidR="009654A3" w:rsidRDefault="009654A3" w:rsidP="009654A3">
          <w:pPr>
            <w:pStyle w:val="TOC2"/>
            <w:rPr>
              <w:rFonts w:asciiTheme="minorHAnsi" w:eastAsiaTheme="minorEastAsia" w:hAnsiTheme="minorHAnsi" w:cstheme="minorBidi"/>
              <w:color w:val="auto"/>
              <w:sz w:val="22"/>
              <w:szCs w:val="22"/>
              <w:rtl/>
            </w:rPr>
          </w:pPr>
          <w:hyperlink w:anchor="_Toc470611788" w:history="1">
            <w:r w:rsidRPr="00FF3C6A">
              <w:rPr>
                <w:rStyle w:val="Hyperlink"/>
              </w:rPr>
              <w:t>Note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Toc470611788 \h</w:instrText>
            </w:r>
            <w:r>
              <w:rPr>
                <w:webHidden/>
                <w:rtl/>
              </w:rPr>
              <w:instrText xml:space="preserve"> </w:instrText>
            </w:r>
            <w:r>
              <w:rPr>
                <w:webHidden/>
                <w:rtl/>
              </w:rPr>
            </w:r>
            <w:r>
              <w:rPr>
                <w:webHidden/>
                <w:rtl/>
              </w:rPr>
              <w:fldChar w:fldCharType="separate"/>
            </w:r>
            <w:r w:rsidR="00C70F2B">
              <w:rPr>
                <w:webHidden/>
              </w:rPr>
              <w:t>97</w:t>
            </w:r>
            <w:r>
              <w:rPr>
                <w:webHidden/>
                <w:rtl/>
              </w:rPr>
              <w:fldChar w:fldCharType="end"/>
            </w:r>
          </w:hyperlink>
        </w:p>
        <w:p w:rsidR="009654A3" w:rsidRDefault="009654A3" w:rsidP="009654A3">
          <w:pPr>
            <w:pStyle w:val="TOC1"/>
            <w:rPr>
              <w:rFonts w:asciiTheme="minorHAnsi" w:eastAsiaTheme="minorEastAsia" w:hAnsiTheme="minorHAnsi" w:cstheme="minorBidi"/>
              <w:b w:val="0"/>
              <w:bCs w:val="0"/>
              <w:color w:val="auto"/>
              <w:sz w:val="22"/>
              <w:szCs w:val="22"/>
              <w:rtl/>
            </w:rPr>
          </w:pPr>
          <w:hyperlink w:anchor="_Toc470611789" w:history="1">
            <w:r w:rsidRPr="00FF3C6A">
              <w:rPr>
                <w:rStyle w:val="Hyperlink"/>
              </w:rPr>
              <w:t>5: PAKISTANI MADRASAS AND RURAL UNDERDEVELOPMENT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Toc470611789 \h</w:instrText>
            </w:r>
            <w:r>
              <w:rPr>
                <w:webHidden/>
                <w:rtl/>
              </w:rPr>
              <w:instrText xml:space="preserve"> </w:instrText>
            </w:r>
            <w:r>
              <w:rPr>
                <w:webHidden/>
                <w:rtl/>
              </w:rPr>
            </w:r>
            <w:r>
              <w:rPr>
                <w:webHidden/>
                <w:rtl/>
              </w:rPr>
              <w:fldChar w:fldCharType="separate"/>
            </w:r>
            <w:r w:rsidR="00C70F2B">
              <w:rPr>
                <w:webHidden/>
              </w:rPr>
              <w:t>99</w:t>
            </w:r>
            <w:r>
              <w:rPr>
                <w:webHidden/>
                <w:rtl/>
              </w:rPr>
              <w:fldChar w:fldCharType="end"/>
            </w:r>
          </w:hyperlink>
        </w:p>
        <w:p w:rsidR="009654A3" w:rsidRDefault="009654A3" w:rsidP="009654A3">
          <w:pPr>
            <w:pStyle w:val="TOC2"/>
            <w:rPr>
              <w:rFonts w:asciiTheme="minorHAnsi" w:eastAsiaTheme="minorEastAsia" w:hAnsiTheme="minorHAnsi" w:cstheme="minorBidi"/>
              <w:color w:val="auto"/>
              <w:sz w:val="22"/>
              <w:szCs w:val="22"/>
              <w:rtl/>
            </w:rPr>
          </w:pPr>
          <w:hyperlink w:anchor="_Toc470611790" w:history="1">
            <w:r w:rsidRPr="00FF3C6A">
              <w:rPr>
                <w:rStyle w:val="Hyperlink"/>
              </w:rPr>
              <w:t>An empirical study of Ahmedpur East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Toc470611790 \h</w:instrText>
            </w:r>
            <w:r>
              <w:rPr>
                <w:webHidden/>
                <w:rtl/>
              </w:rPr>
              <w:instrText xml:space="preserve"> </w:instrText>
            </w:r>
            <w:r>
              <w:rPr>
                <w:webHidden/>
                <w:rtl/>
              </w:rPr>
            </w:r>
            <w:r>
              <w:rPr>
                <w:webHidden/>
                <w:rtl/>
              </w:rPr>
              <w:fldChar w:fldCharType="separate"/>
            </w:r>
            <w:r w:rsidR="00C70F2B">
              <w:rPr>
                <w:webHidden/>
              </w:rPr>
              <w:t>99</w:t>
            </w:r>
            <w:r>
              <w:rPr>
                <w:webHidden/>
                <w:rtl/>
              </w:rPr>
              <w:fldChar w:fldCharType="end"/>
            </w:r>
          </w:hyperlink>
        </w:p>
        <w:p w:rsidR="009654A3" w:rsidRDefault="009654A3" w:rsidP="009654A3">
          <w:pPr>
            <w:pStyle w:val="TOC2"/>
            <w:rPr>
              <w:rFonts w:asciiTheme="minorHAnsi" w:eastAsiaTheme="minorEastAsia" w:hAnsiTheme="minorHAnsi" w:cstheme="minorBidi"/>
              <w:color w:val="auto"/>
              <w:sz w:val="22"/>
              <w:szCs w:val="22"/>
              <w:rtl/>
            </w:rPr>
          </w:pPr>
          <w:hyperlink w:anchor="_Toc470611791" w:history="1">
            <w:r w:rsidRPr="00FF3C6A">
              <w:rPr>
                <w:rStyle w:val="Hyperlink"/>
              </w:rPr>
              <w:t>Introduction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Toc470611791 \h</w:instrText>
            </w:r>
            <w:r>
              <w:rPr>
                <w:webHidden/>
                <w:rtl/>
              </w:rPr>
              <w:instrText xml:space="preserve"> </w:instrText>
            </w:r>
            <w:r>
              <w:rPr>
                <w:webHidden/>
                <w:rtl/>
              </w:rPr>
            </w:r>
            <w:r>
              <w:rPr>
                <w:webHidden/>
                <w:rtl/>
              </w:rPr>
              <w:fldChar w:fldCharType="separate"/>
            </w:r>
            <w:r w:rsidR="00C70F2B">
              <w:rPr>
                <w:webHidden/>
              </w:rPr>
              <w:t>99</w:t>
            </w:r>
            <w:r>
              <w:rPr>
                <w:webHidden/>
                <w:rtl/>
              </w:rPr>
              <w:fldChar w:fldCharType="end"/>
            </w:r>
          </w:hyperlink>
        </w:p>
        <w:p w:rsidR="009654A3" w:rsidRDefault="009654A3" w:rsidP="009654A3">
          <w:pPr>
            <w:pStyle w:val="TOC2"/>
            <w:rPr>
              <w:rFonts w:asciiTheme="minorHAnsi" w:eastAsiaTheme="minorEastAsia" w:hAnsiTheme="minorHAnsi" w:cstheme="minorBidi"/>
              <w:color w:val="auto"/>
              <w:sz w:val="22"/>
              <w:szCs w:val="22"/>
              <w:rtl/>
            </w:rPr>
          </w:pPr>
          <w:hyperlink w:anchor="_Toc470611792" w:history="1">
            <w:r w:rsidRPr="00FF3C6A">
              <w:rPr>
                <w:rStyle w:val="Hyperlink"/>
              </w:rPr>
              <w:t>Definition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Toc470611792 \h</w:instrText>
            </w:r>
            <w:r>
              <w:rPr>
                <w:webHidden/>
                <w:rtl/>
              </w:rPr>
              <w:instrText xml:space="preserve"> </w:instrText>
            </w:r>
            <w:r>
              <w:rPr>
                <w:webHidden/>
                <w:rtl/>
              </w:rPr>
            </w:r>
            <w:r>
              <w:rPr>
                <w:webHidden/>
                <w:rtl/>
              </w:rPr>
              <w:fldChar w:fldCharType="separate"/>
            </w:r>
            <w:r w:rsidR="00C70F2B">
              <w:rPr>
                <w:webHidden/>
              </w:rPr>
              <w:t>100</w:t>
            </w:r>
            <w:r>
              <w:rPr>
                <w:webHidden/>
                <w:rtl/>
              </w:rPr>
              <w:fldChar w:fldCharType="end"/>
            </w:r>
          </w:hyperlink>
        </w:p>
        <w:p w:rsidR="009654A3" w:rsidRDefault="009654A3" w:rsidP="009654A3">
          <w:pPr>
            <w:pStyle w:val="TOC2"/>
            <w:rPr>
              <w:rFonts w:asciiTheme="minorHAnsi" w:eastAsiaTheme="minorEastAsia" w:hAnsiTheme="minorHAnsi" w:cstheme="minorBidi"/>
              <w:color w:val="auto"/>
              <w:sz w:val="22"/>
              <w:szCs w:val="22"/>
              <w:rtl/>
            </w:rPr>
          </w:pPr>
          <w:hyperlink w:anchor="_Toc470611793" w:history="1">
            <w:r w:rsidRPr="00FF3C6A">
              <w:rPr>
                <w:rStyle w:val="Hyperlink"/>
              </w:rPr>
              <w:t>Case analysis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Toc470611793 \h</w:instrText>
            </w:r>
            <w:r>
              <w:rPr>
                <w:webHidden/>
                <w:rtl/>
              </w:rPr>
              <w:instrText xml:space="preserve"> </w:instrText>
            </w:r>
            <w:r>
              <w:rPr>
                <w:webHidden/>
                <w:rtl/>
              </w:rPr>
            </w:r>
            <w:r>
              <w:rPr>
                <w:webHidden/>
                <w:rtl/>
              </w:rPr>
              <w:fldChar w:fldCharType="separate"/>
            </w:r>
            <w:r w:rsidR="00C70F2B">
              <w:rPr>
                <w:webHidden/>
              </w:rPr>
              <w:t>101</w:t>
            </w:r>
            <w:r>
              <w:rPr>
                <w:webHidden/>
                <w:rtl/>
              </w:rPr>
              <w:fldChar w:fldCharType="end"/>
            </w:r>
          </w:hyperlink>
        </w:p>
        <w:p w:rsidR="009654A3" w:rsidRDefault="009654A3" w:rsidP="009654A3">
          <w:pPr>
            <w:pStyle w:val="TOC2"/>
            <w:rPr>
              <w:rFonts w:asciiTheme="minorHAnsi" w:eastAsiaTheme="minorEastAsia" w:hAnsiTheme="minorHAnsi" w:cstheme="minorBidi"/>
              <w:color w:val="auto"/>
              <w:sz w:val="22"/>
              <w:szCs w:val="22"/>
              <w:rtl/>
            </w:rPr>
          </w:pPr>
          <w:hyperlink w:anchor="_Toc470611794" w:history="1">
            <w:r w:rsidRPr="00FF3C6A">
              <w:rPr>
                <w:rStyle w:val="Hyperlink"/>
              </w:rPr>
              <w:t>Ahmedpur case analysis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Toc470611794 \h</w:instrText>
            </w:r>
            <w:r>
              <w:rPr>
                <w:webHidden/>
                <w:rtl/>
              </w:rPr>
              <w:instrText xml:space="preserve"> </w:instrText>
            </w:r>
            <w:r>
              <w:rPr>
                <w:webHidden/>
                <w:rtl/>
              </w:rPr>
            </w:r>
            <w:r>
              <w:rPr>
                <w:webHidden/>
                <w:rtl/>
              </w:rPr>
              <w:fldChar w:fldCharType="separate"/>
            </w:r>
            <w:r w:rsidR="00C70F2B">
              <w:rPr>
                <w:webHidden/>
              </w:rPr>
              <w:t>101</w:t>
            </w:r>
            <w:r>
              <w:rPr>
                <w:webHidden/>
                <w:rtl/>
              </w:rPr>
              <w:fldChar w:fldCharType="end"/>
            </w:r>
          </w:hyperlink>
        </w:p>
        <w:p w:rsidR="009654A3" w:rsidRDefault="009654A3" w:rsidP="009654A3">
          <w:pPr>
            <w:pStyle w:val="TOC2"/>
            <w:rPr>
              <w:rFonts w:asciiTheme="minorHAnsi" w:eastAsiaTheme="minorEastAsia" w:hAnsiTheme="minorHAnsi" w:cstheme="minorBidi"/>
              <w:color w:val="auto"/>
              <w:sz w:val="22"/>
              <w:szCs w:val="22"/>
              <w:rtl/>
            </w:rPr>
          </w:pPr>
          <w:hyperlink w:anchor="_Toc470611795" w:history="1">
            <w:r w:rsidRPr="00FF3C6A">
              <w:rPr>
                <w:rStyle w:val="Hyperlink"/>
              </w:rPr>
              <w:t>Figure 5.1 Study area location map.</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Toc470611795 \h</w:instrText>
            </w:r>
            <w:r>
              <w:rPr>
                <w:webHidden/>
                <w:rtl/>
              </w:rPr>
              <w:instrText xml:space="preserve"> </w:instrText>
            </w:r>
            <w:r>
              <w:rPr>
                <w:webHidden/>
                <w:rtl/>
              </w:rPr>
            </w:r>
            <w:r>
              <w:rPr>
                <w:webHidden/>
                <w:rtl/>
              </w:rPr>
              <w:fldChar w:fldCharType="separate"/>
            </w:r>
            <w:r w:rsidR="00C70F2B">
              <w:rPr>
                <w:webHidden/>
              </w:rPr>
              <w:t>102</w:t>
            </w:r>
            <w:r>
              <w:rPr>
                <w:webHidden/>
                <w:rtl/>
              </w:rPr>
              <w:fldChar w:fldCharType="end"/>
            </w:r>
          </w:hyperlink>
        </w:p>
        <w:p w:rsidR="009654A3" w:rsidRDefault="009654A3" w:rsidP="009654A3">
          <w:pPr>
            <w:pStyle w:val="TOC2"/>
            <w:rPr>
              <w:rFonts w:asciiTheme="minorHAnsi" w:eastAsiaTheme="minorEastAsia" w:hAnsiTheme="minorHAnsi" w:cstheme="minorBidi"/>
              <w:color w:val="auto"/>
              <w:sz w:val="22"/>
              <w:szCs w:val="22"/>
              <w:rtl/>
            </w:rPr>
          </w:pPr>
          <w:hyperlink w:anchor="_Toc470611796" w:history="1">
            <w:r w:rsidRPr="00FF3C6A">
              <w:rPr>
                <w:rStyle w:val="Hyperlink"/>
              </w:rPr>
              <w:t>Table 5.1 Number of students by sect in madrasas, 2004</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Toc470611796 \h</w:instrText>
            </w:r>
            <w:r>
              <w:rPr>
                <w:webHidden/>
                <w:rtl/>
              </w:rPr>
              <w:instrText xml:space="preserve"> </w:instrText>
            </w:r>
            <w:r>
              <w:rPr>
                <w:webHidden/>
                <w:rtl/>
              </w:rPr>
            </w:r>
            <w:r>
              <w:rPr>
                <w:webHidden/>
                <w:rtl/>
              </w:rPr>
              <w:fldChar w:fldCharType="separate"/>
            </w:r>
            <w:r w:rsidR="00C70F2B">
              <w:rPr>
                <w:webHidden/>
              </w:rPr>
              <w:t>103</w:t>
            </w:r>
            <w:r>
              <w:rPr>
                <w:webHidden/>
                <w:rtl/>
              </w:rPr>
              <w:fldChar w:fldCharType="end"/>
            </w:r>
          </w:hyperlink>
        </w:p>
        <w:p w:rsidR="009654A3" w:rsidRDefault="009654A3" w:rsidP="009654A3">
          <w:pPr>
            <w:pStyle w:val="TOC2"/>
            <w:rPr>
              <w:rFonts w:asciiTheme="minorHAnsi" w:eastAsiaTheme="minorEastAsia" w:hAnsiTheme="minorHAnsi" w:cstheme="minorBidi"/>
              <w:color w:val="auto"/>
              <w:sz w:val="22"/>
              <w:szCs w:val="22"/>
              <w:rtl/>
            </w:rPr>
          </w:pPr>
          <w:hyperlink w:anchor="_Toc470611797" w:history="1">
            <w:r w:rsidRPr="00FF3C6A">
              <w:rPr>
                <w:rStyle w:val="Hyperlink"/>
              </w:rPr>
              <w:t>State of public education and madrasas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Toc470611797 \h</w:instrText>
            </w:r>
            <w:r>
              <w:rPr>
                <w:webHidden/>
                <w:rtl/>
              </w:rPr>
              <w:instrText xml:space="preserve"> </w:instrText>
            </w:r>
            <w:r>
              <w:rPr>
                <w:webHidden/>
                <w:rtl/>
              </w:rPr>
            </w:r>
            <w:r>
              <w:rPr>
                <w:webHidden/>
                <w:rtl/>
              </w:rPr>
              <w:fldChar w:fldCharType="separate"/>
            </w:r>
            <w:r w:rsidR="00C70F2B">
              <w:rPr>
                <w:webHidden/>
              </w:rPr>
              <w:t>105</w:t>
            </w:r>
            <w:r>
              <w:rPr>
                <w:webHidden/>
                <w:rtl/>
              </w:rPr>
              <w:fldChar w:fldCharType="end"/>
            </w:r>
          </w:hyperlink>
        </w:p>
        <w:p w:rsidR="009654A3" w:rsidRDefault="009654A3" w:rsidP="009654A3">
          <w:pPr>
            <w:pStyle w:val="TOC2"/>
            <w:rPr>
              <w:rFonts w:asciiTheme="minorHAnsi" w:eastAsiaTheme="minorEastAsia" w:hAnsiTheme="minorHAnsi" w:cstheme="minorBidi"/>
              <w:color w:val="auto"/>
              <w:sz w:val="22"/>
              <w:szCs w:val="22"/>
              <w:rtl/>
            </w:rPr>
          </w:pPr>
          <w:hyperlink w:anchor="_Toc470611798" w:history="1">
            <w:r w:rsidRPr="00FF3C6A">
              <w:rPr>
                <w:rStyle w:val="Hyperlink"/>
              </w:rPr>
              <w:t>Figure 5.2 Increase in number of madrasas in APE 1994–2004.</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Toc470611798 \h</w:instrText>
            </w:r>
            <w:r>
              <w:rPr>
                <w:webHidden/>
                <w:rtl/>
              </w:rPr>
              <w:instrText xml:space="preserve"> </w:instrText>
            </w:r>
            <w:r>
              <w:rPr>
                <w:webHidden/>
                <w:rtl/>
              </w:rPr>
            </w:r>
            <w:r>
              <w:rPr>
                <w:webHidden/>
                <w:rtl/>
              </w:rPr>
              <w:fldChar w:fldCharType="separate"/>
            </w:r>
            <w:r w:rsidR="00C70F2B">
              <w:rPr>
                <w:webHidden/>
              </w:rPr>
              <w:t>105</w:t>
            </w:r>
            <w:r>
              <w:rPr>
                <w:webHidden/>
                <w:rtl/>
              </w:rPr>
              <w:fldChar w:fldCharType="end"/>
            </w:r>
          </w:hyperlink>
        </w:p>
        <w:p w:rsidR="009654A3" w:rsidRDefault="009654A3" w:rsidP="009654A3">
          <w:pPr>
            <w:pStyle w:val="TOC2"/>
            <w:rPr>
              <w:rFonts w:asciiTheme="minorHAnsi" w:eastAsiaTheme="minorEastAsia" w:hAnsiTheme="minorHAnsi" w:cstheme="minorBidi"/>
              <w:color w:val="auto"/>
              <w:sz w:val="22"/>
              <w:szCs w:val="22"/>
              <w:rtl/>
            </w:rPr>
          </w:pPr>
          <w:hyperlink w:anchor="_Toc470611799" w:history="1">
            <w:r w:rsidRPr="00FF3C6A">
              <w:rPr>
                <w:rStyle w:val="Hyperlink"/>
              </w:rPr>
              <w:t>Table 5.2 Residential versus non-residential madrasas in Ahmedpur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Toc470611799 \h</w:instrText>
            </w:r>
            <w:r>
              <w:rPr>
                <w:webHidden/>
                <w:rtl/>
              </w:rPr>
              <w:instrText xml:space="preserve"> </w:instrText>
            </w:r>
            <w:r>
              <w:rPr>
                <w:webHidden/>
                <w:rtl/>
              </w:rPr>
            </w:r>
            <w:r>
              <w:rPr>
                <w:webHidden/>
                <w:rtl/>
              </w:rPr>
              <w:fldChar w:fldCharType="separate"/>
            </w:r>
            <w:r w:rsidR="00C70F2B">
              <w:rPr>
                <w:webHidden/>
              </w:rPr>
              <w:t>105</w:t>
            </w:r>
            <w:r>
              <w:rPr>
                <w:webHidden/>
                <w:rtl/>
              </w:rPr>
              <w:fldChar w:fldCharType="end"/>
            </w:r>
          </w:hyperlink>
        </w:p>
        <w:p w:rsidR="009654A3" w:rsidRDefault="009654A3" w:rsidP="009654A3">
          <w:pPr>
            <w:pStyle w:val="TOC2"/>
            <w:rPr>
              <w:rFonts w:asciiTheme="minorHAnsi" w:eastAsiaTheme="minorEastAsia" w:hAnsiTheme="minorHAnsi" w:cstheme="minorBidi"/>
              <w:color w:val="auto"/>
              <w:sz w:val="22"/>
              <w:szCs w:val="22"/>
              <w:rtl/>
            </w:rPr>
          </w:pPr>
          <w:hyperlink w:anchor="_Toc470611800" w:history="1">
            <w:r w:rsidRPr="00FF3C6A">
              <w:rPr>
                <w:rStyle w:val="Hyperlink"/>
              </w:rPr>
              <w:t>Table 5.3 Registration status of madrasas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Toc470611800 \h</w:instrText>
            </w:r>
            <w:r>
              <w:rPr>
                <w:webHidden/>
                <w:rtl/>
              </w:rPr>
              <w:instrText xml:space="preserve"> </w:instrText>
            </w:r>
            <w:r>
              <w:rPr>
                <w:webHidden/>
                <w:rtl/>
              </w:rPr>
            </w:r>
            <w:r>
              <w:rPr>
                <w:webHidden/>
                <w:rtl/>
              </w:rPr>
              <w:fldChar w:fldCharType="separate"/>
            </w:r>
            <w:r w:rsidR="00C70F2B">
              <w:rPr>
                <w:webHidden/>
              </w:rPr>
              <w:t>106</w:t>
            </w:r>
            <w:r>
              <w:rPr>
                <w:webHidden/>
                <w:rtl/>
              </w:rPr>
              <w:fldChar w:fldCharType="end"/>
            </w:r>
          </w:hyperlink>
        </w:p>
        <w:p w:rsidR="009654A3" w:rsidRDefault="009654A3" w:rsidP="009654A3">
          <w:pPr>
            <w:pStyle w:val="TOC2"/>
            <w:rPr>
              <w:rFonts w:asciiTheme="minorHAnsi" w:eastAsiaTheme="minorEastAsia" w:hAnsiTheme="minorHAnsi" w:cstheme="minorBidi"/>
              <w:color w:val="auto"/>
              <w:sz w:val="22"/>
              <w:szCs w:val="22"/>
              <w:rtl/>
            </w:rPr>
          </w:pPr>
          <w:hyperlink w:anchor="_Toc470611801" w:history="1">
            <w:r w:rsidRPr="00FF3C6A">
              <w:rPr>
                <w:rStyle w:val="Hyperlink"/>
              </w:rPr>
              <w:t>Table 5.4 Comparison of government schools and madrasa enrolment in Ahmedpur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Toc470611801 \h</w:instrText>
            </w:r>
            <w:r>
              <w:rPr>
                <w:webHidden/>
                <w:rtl/>
              </w:rPr>
              <w:instrText xml:space="preserve"> </w:instrText>
            </w:r>
            <w:r>
              <w:rPr>
                <w:webHidden/>
                <w:rtl/>
              </w:rPr>
            </w:r>
            <w:r>
              <w:rPr>
                <w:webHidden/>
                <w:rtl/>
              </w:rPr>
              <w:fldChar w:fldCharType="separate"/>
            </w:r>
            <w:r w:rsidR="00C70F2B">
              <w:rPr>
                <w:webHidden/>
              </w:rPr>
              <w:t>108</w:t>
            </w:r>
            <w:r>
              <w:rPr>
                <w:webHidden/>
                <w:rtl/>
              </w:rPr>
              <w:fldChar w:fldCharType="end"/>
            </w:r>
          </w:hyperlink>
        </w:p>
        <w:p w:rsidR="009654A3" w:rsidRDefault="009654A3" w:rsidP="009654A3">
          <w:pPr>
            <w:pStyle w:val="TOC2"/>
            <w:rPr>
              <w:rFonts w:asciiTheme="minorHAnsi" w:eastAsiaTheme="minorEastAsia" w:hAnsiTheme="minorHAnsi" w:cstheme="minorBidi"/>
              <w:color w:val="auto"/>
              <w:sz w:val="22"/>
              <w:szCs w:val="22"/>
              <w:rtl/>
            </w:rPr>
          </w:pPr>
          <w:hyperlink w:anchor="_Toc470611802" w:history="1">
            <w:r w:rsidRPr="00FF3C6A">
              <w:rPr>
                <w:rStyle w:val="Hyperlink"/>
              </w:rPr>
              <w:t>Table 5.5 Madrasas involved in sectarianism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Toc470611802 \h</w:instrText>
            </w:r>
            <w:r>
              <w:rPr>
                <w:webHidden/>
                <w:rtl/>
              </w:rPr>
              <w:instrText xml:space="preserve"> </w:instrText>
            </w:r>
            <w:r>
              <w:rPr>
                <w:webHidden/>
                <w:rtl/>
              </w:rPr>
            </w:r>
            <w:r>
              <w:rPr>
                <w:webHidden/>
                <w:rtl/>
              </w:rPr>
              <w:fldChar w:fldCharType="separate"/>
            </w:r>
            <w:r w:rsidR="00C70F2B">
              <w:rPr>
                <w:webHidden/>
              </w:rPr>
              <w:t>109</w:t>
            </w:r>
            <w:r>
              <w:rPr>
                <w:webHidden/>
                <w:rtl/>
              </w:rPr>
              <w:fldChar w:fldCharType="end"/>
            </w:r>
          </w:hyperlink>
        </w:p>
        <w:p w:rsidR="009654A3" w:rsidRDefault="009654A3" w:rsidP="009654A3">
          <w:pPr>
            <w:pStyle w:val="TOC2"/>
            <w:rPr>
              <w:rFonts w:asciiTheme="minorHAnsi" w:eastAsiaTheme="minorEastAsia" w:hAnsiTheme="minorHAnsi" w:cstheme="minorBidi"/>
              <w:color w:val="auto"/>
              <w:sz w:val="22"/>
              <w:szCs w:val="22"/>
              <w:rtl/>
            </w:rPr>
          </w:pPr>
          <w:hyperlink w:anchor="_Toc470611803" w:history="1">
            <w:r w:rsidRPr="00FF3C6A">
              <w:rPr>
                <w:rStyle w:val="Hyperlink"/>
              </w:rPr>
              <w:t>Table 5.6 Location of trouble spots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Toc470611803 \h</w:instrText>
            </w:r>
            <w:r>
              <w:rPr>
                <w:webHidden/>
                <w:rtl/>
              </w:rPr>
              <w:instrText xml:space="preserve"> </w:instrText>
            </w:r>
            <w:r>
              <w:rPr>
                <w:webHidden/>
                <w:rtl/>
              </w:rPr>
            </w:r>
            <w:r>
              <w:rPr>
                <w:webHidden/>
                <w:rtl/>
              </w:rPr>
              <w:fldChar w:fldCharType="separate"/>
            </w:r>
            <w:r w:rsidR="00C70F2B">
              <w:rPr>
                <w:webHidden/>
              </w:rPr>
              <w:t>111</w:t>
            </w:r>
            <w:r>
              <w:rPr>
                <w:webHidden/>
                <w:rtl/>
              </w:rPr>
              <w:fldChar w:fldCharType="end"/>
            </w:r>
          </w:hyperlink>
        </w:p>
        <w:p w:rsidR="009654A3" w:rsidRDefault="009654A3" w:rsidP="009654A3">
          <w:pPr>
            <w:pStyle w:val="TOC2"/>
            <w:rPr>
              <w:rFonts w:asciiTheme="minorHAnsi" w:eastAsiaTheme="minorEastAsia" w:hAnsiTheme="minorHAnsi" w:cstheme="minorBidi"/>
              <w:color w:val="auto"/>
              <w:sz w:val="22"/>
              <w:szCs w:val="22"/>
              <w:rtl/>
            </w:rPr>
          </w:pPr>
          <w:hyperlink w:anchor="_Toc470611804" w:history="1">
            <w:r w:rsidRPr="00FF3C6A">
              <w:rPr>
                <w:rStyle w:val="Hyperlink"/>
              </w:rPr>
              <w:t>Environmental and developmental differentiation of sectors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Toc470611804 \h</w:instrText>
            </w:r>
            <w:r>
              <w:rPr>
                <w:webHidden/>
                <w:rtl/>
              </w:rPr>
              <w:instrText xml:space="preserve"> </w:instrText>
            </w:r>
            <w:r>
              <w:rPr>
                <w:webHidden/>
                <w:rtl/>
              </w:rPr>
            </w:r>
            <w:r>
              <w:rPr>
                <w:webHidden/>
                <w:rtl/>
              </w:rPr>
              <w:fldChar w:fldCharType="separate"/>
            </w:r>
            <w:r w:rsidR="00C70F2B">
              <w:rPr>
                <w:webHidden/>
              </w:rPr>
              <w:t>111</w:t>
            </w:r>
            <w:r>
              <w:rPr>
                <w:webHidden/>
                <w:rtl/>
              </w:rPr>
              <w:fldChar w:fldCharType="end"/>
            </w:r>
          </w:hyperlink>
        </w:p>
        <w:p w:rsidR="009654A3" w:rsidRDefault="009654A3" w:rsidP="009654A3">
          <w:pPr>
            <w:pStyle w:val="TOC2"/>
            <w:rPr>
              <w:rFonts w:asciiTheme="minorHAnsi" w:eastAsiaTheme="minorEastAsia" w:hAnsiTheme="minorHAnsi" w:cstheme="minorBidi"/>
              <w:color w:val="auto"/>
              <w:sz w:val="22"/>
              <w:szCs w:val="22"/>
              <w:rtl/>
            </w:rPr>
          </w:pPr>
          <w:hyperlink w:anchor="_Toc470611805" w:history="1">
            <w:r w:rsidRPr="00FF3C6A">
              <w:rPr>
                <w:rStyle w:val="Hyperlink"/>
              </w:rPr>
              <w:t>Table 5.7 Electrification in key study area locations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Toc470611805 \h</w:instrText>
            </w:r>
            <w:r>
              <w:rPr>
                <w:webHidden/>
                <w:rtl/>
              </w:rPr>
              <w:instrText xml:space="preserve"> </w:instrText>
            </w:r>
            <w:r>
              <w:rPr>
                <w:webHidden/>
                <w:rtl/>
              </w:rPr>
            </w:r>
            <w:r>
              <w:rPr>
                <w:webHidden/>
                <w:rtl/>
              </w:rPr>
              <w:fldChar w:fldCharType="separate"/>
            </w:r>
            <w:r w:rsidR="00C70F2B">
              <w:rPr>
                <w:webHidden/>
              </w:rPr>
              <w:t>112</w:t>
            </w:r>
            <w:r>
              <w:rPr>
                <w:webHidden/>
                <w:rtl/>
              </w:rPr>
              <w:fldChar w:fldCharType="end"/>
            </w:r>
          </w:hyperlink>
        </w:p>
        <w:p w:rsidR="009654A3" w:rsidRDefault="009654A3" w:rsidP="009654A3">
          <w:pPr>
            <w:pStyle w:val="TOC2"/>
            <w:rPr>
              <w:rFonts w:asciiTheme="minorHAnsi" w:eastAsiaTheme="minorEastAsia" w:hAnsiTheme="minorHAnsi" w:cstheme="minorBidi"/>
              <w:color w:val="auto"/>
              <w:sz w:val="22"/>
              <w:szCs w:val="22"/>
              <w:rtl/>
            </w:rPr>
          </w:pPr>
          <w:hyperlink w:anchor="_Toc470611806" w:history="1">
            <w:r w:rsidRPr="00FF3C6A">
              <w:rPr>
                <w:rStyle w:val="Hyperlink"/>
              </w:rPr>
              <w:t>Conclusions and recommendations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Toc470611806 \h</w:instrText>
            </w:r>
            <w:r>
              <w:rPr>
                <w:webHidden/>
                <w:rtl/>
              </w:rPr>
              <w:instrText xml:space="preserve"> </w:instrText>
            </w:r>
            <w:r>
              <w:rPr>
                <w:webHidden/>
                <w:rtl/>
              </w:rPr>
            </w:r>
            <w:r>
              <w:rPr>
                <w:webHidden/>
                <w:rtl/>
              </w:rPr>
              <w:fldChar w:fldCharType="separate"/>
            </w:r>
            <w:r w:rsidR="00C70F2B">
              <w:rPr>
                <w:webHidden/>
              </w:rPr>
              <w:t>114</w:t>
            </w:r>
            <w:r>
              <w:rPr>
                <w:webHidden/>
                <w:rtl/>
              </w:rPr>
              <w:fldChar w:fldCharType="end"/>
            </w:r>
          </w:hyperlink>
        </w:p>
        <w:p w:rsidR="009654A3" w:rsidRDefault="009654A3" w:rsidP="009654A3">
          <w:pPr>
            <w:pStyle w:val="TOC2"/>
            <w:rPr>
              <w:rFonts w:asciiTheme="minorHAnsi" w:eastAsiaTheme="minorEastAsia" w:hAnsiTheme="minorHAnsi" w:cstheme="minorBidi"/>
              <w:color w:val="auto"/>
              <w:sz w:val="22"/>
              <w:szCs w:val="22"/>
              <w:rtl/>
            </w:rPr>
          </w:pPr>
          <w:hyperlink w:anchor="_Toc470611807" w:history="1">
            <w:r w:rsidRPr="00FF3C6A">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Toc470611807 \h</w:instrText>
            </w:r>
            <w:r>
              <w:rPr>
                <w:webHidden/>
                <w:rtl/>
              </w:rPr>
              <w:instrText xml:space="preserve"> </w:instrText>
            </w:r>
            <w:r>
              <w:rPr>
                <w:webHidden/>
                <w:rtl/>
              </w:rPr>
            </w:r>
            <w:r>
              <w:rPr>
                <w:webHidden/>
                <w:rtl/>
              </w:rPr>
              <w:fldChar w:fldCharType="separate"/>
            </w:r>
            <w:r w:rsidR="00C70F2B">
              <w:rPr>
                <w:webHidden/>
              </w:rPr>
              <w:t>116</w:t>
            </w:r>
            <w:r>
              <w:rPr>
                <w:webHidden/>
                <w:rtl/>
              </w:rPr>
              <w:fldChar w:fldCharType="end"/>
            </w:r>
          </w:hyperlink>
        </w:p>
        <w:p w:rsidR="009654A3" w:rsidRDefault="009654A3" w:rsidP="009654A3">
          <w:pPr>
            <w:pStyle w:val="TOC1"/>
            <w:rPr>
              <w:rFonts w:asciiTheme="minorHAnsi" w:eastAsiaTheme="minorEastAsia" w:hAnsiTheme="minorHAnsi" w:cstheme="minorBidi"/>
              <w:b w:val="0"/>
              <w:bCs w:val="0"/>
              <w:color w:val="auto"/>
              <w:sz w:val="22"/>
              <w:szCs w:val="22"/>
              <w:rtl/>
            </w:rPr>
          </w:pPr>
          <w:hyperlink w:anchor="_Toc470611808" w:history="1">
            <w:r w:rsidRPr="00FF3C6A">
              <w:rPr>
                <w:rStyle w:val="Hyperlink"/>
              </w:rPr>
              <w:t>6: PAKISTAN’S RECENT EXPERIENCE IN REFORMING ISLAMIC EDUCATION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Toc470611808 \h</w:instrText>
            </w:r>
            <w:r>
              <w:rPr>
                <w:webHidden/>
                <w:rtl/>
              </w:rPr>
              <w:instrText xml:space="preserve"> </w:instrText>
            </w:r>
            <w:r>
              <w:rPr>
                <w:webHidden/>
                <w:rtl/>
              </w:rPr>
            </w:r>
            <w:r>
              <w:rPr>
                <w:webHidden/>
                <w:rtl/>
              </w:rPr>
              <w:fldChar w:fldCharType="separate"/>
            </w:r>
            <w:r w:rsidR="00C70F2B">
              <w:rPr>
                <w:webHidden/>
              </w:rPr>
              <w:t>118</w:t>
            </w:r>
            <w:r>
              <w:rPr>
                <w:webHidden/>
                <w:rtl/>
              </w:rPr>
              <w:fldChar w:fldCharType="end"/>
            </w:r>
          </w:hyperlink>
        </w:p>
        <w:p w:rsidR="009654A3" w:rsidRDefault="009654A3" w:rsidP="009654A3">
          <w:pPr>
            <w:pStyle w:val="TOC2"/>
            <w:rPr>
              <w:rFonts w:asciiTheme="minorHAnsi" w:eastAsiaTheme="minorEastAsia" w:hAnsiTheme="minorHAnsi" w:cstheme="minorBidi"/>
              <w:color w:val="auto"/>
              <w:sz w:val="22"/>
              <w:szCs w:val="22"/>
              <w:rtl/>
            </w:rPr>
          </w:pPr>
          <w:hyperlink w:anchor="_Toc470611809" w:history="1">
            <w:r w:rsidRPr="00FF3C6A">
              <w:rPr>
                <w:rStyle w:val="Hyperlink"/>
              </w:rPr>
              <w:t>Estimating madrasa enrolment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Toc470611809 \h</w:instrText>
            </w:r>
            <w:r>
              <w:rPr>
                <w:webHidden/>
                <w:rtl/>
              </w:rPr>
              <w:instrText xml:space="preserve"> </w:instrText>
            </w:r>
            <w:r>
              <w:rPr>
                <w:webHidden/>
                <w:rtl/>
              </w:rPr>
            </w:r>
            <w:r>
              <w:rPr>
                <w:webHidden/>
                <w:rtl/>
              </w:rPr>
              <w:fldChar w:fldCharType="separate"/>
            </w:r>
            <w:r w:rsidR="00C70F2B">
              <w:rPr>
                <w:webHidden/>
              </w:rPr>
              <w:t>118</w:t>
            </w:r>
            <w:r>
              <w:rPr>
                <w:webHidden/>
                <w:rtl/>
              </w:rPr>
              <w:fldChar w:fldCharType="end"/>
            </w:r>
          </w:hyperlink>
        </w:p>
        <w:p w:rsidR="009654A3" w:rsidRDefault="009654A3" w:rsidP="009654A3">
          <w:pPr>
            <w:pStyle w:val="TOC2"/>
            <w:rPr>
              <w:rFonts w:asciiTheme="minorHAnsi" w:eastAsiaTheme="minorEastAsia" w:hAnsiTheme="minorHAnsi" w:cstheme="minorBidi"/>
              <w:color w:val="auto"/>
              <w:sz w:val="22"/>
              <w:szCs w:val="22"/>
              <w:rtl/>
            </w:rPr>
          </w:pPr>
          <w:hyperlink w:anchor="_Toc470611810" w:history="1">
            <w:r w:rsidRPr="00FF3C6A">
              <w:rPr>
                <w:rStyle w:val="Hyperlink"/>
              </w:rPr>
              <w:t>Islamic boarding schools in Pakistani society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Toc470611810 \h</w:instrText>
            </w:r>
            <w:r>
              <w:rPr>
                <w:webHidden/>
                <w:rtl/>
              </w:rPr>
              <w:instrText xml:space="preserve"> </w:instrText>
            </w:r>
            <w:r>
              <w:rPr>
                <w:webHidden/>
                <w:rtl/>
              </w:rPr>
            </w:r>
            <w:r>
              <w:rPr>
                <w:webHidden/>
                <w:rtl/>
              </w:rPr>
              <w:fldChar w:fldCharType="separate"/>
            </w:r>
            <w:r w:rsidR="00C70F2B">
              <w:rPr>
                <w:webHidden/>
              </w:rPr>
              <w:t>119</w:t>
            </w:r>
            <w:r>
              <w:rPr>
                <w:webHidden/>
                <w:rtl/>
              </w:rPr>
              <w:fldChar w:fldCharType="end"/>
            </w:r>
          </w:hyperlink>
        </w:p>
        <w:p w:rsidR="009654A3" w:rsidRDefault="009654A3" w:rsidP="009654A3">
          <w:pPr>
            <w:pStyle w:val="TOC2"/>
            <w:rPr>
              <w:rFonts w:asciiTheme="minorHAnsi" w:eastAsiaTheme="minorEastAsia" w:hAnsiTheme="minorHAnsi" w:cstheme="minorBidi"/>
              <w:color w:val="auto"/>
              <w:sz w:val="22"/>
              <w:szCs w:val="22"/>
              <w:rtl/>
            </w:rPr>
          </w:pPr>
          <w:hyperlink w:anchor="_Toc470611811" w:history="1">
            <w:r w:rsidRPr="00FF3C6A">
              <w:rPr>
                <w:rStyle w:val="Hyperlink"/>
              </w:rPr>
              <w:t>The recent madaris ordinances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Toc470611811 \h</w:instrText>
            </w:r>
            <w:r>
              <w:rPr>
                <w:webHidden/>
                <w:rtl/>
              </w:rPr>
              <w:instrText xml:space="preserve"> </w:instrText>
            </w:r>
            <w:r>
              <w:rPr>
                <w:webHidden/>
                <w:rtl/>
              </w:rPr>
            </w:r>
            <w:r>
              <w:rPr>
                <w:webHidden/>
                <w:rtl/>
              </w:rPr>
              <w:fldChar w:fldCharType="separate"/>
            </w:r>
            <w:r w:rsidR="00C70F2B">
              <w:rPr>
                <w:webHidden/>
              </w:rPr>
              <w:t>121</w:t>
            </w:r>
            <w:r>
              <w:rPr>
                <w:webHidden/>
                <w:rtl/>
              </w:rPr>
              <w:fldChar w:fldCharType="end"/>
            </w:r>
          </w:hyperlink>
        </w:p>
        <w:p w:rsidR="009654A3" w:rsidRDefault="009654A3" w:rsidP="009654A3">
          <w:pPr>
            <w:pStyle w:val="TOC2"/>
            <w:rPr>
              <w:rFonts w:asciiTheme="minorHAnsi" w:eastAsiaTheme="minorEastAsia" w:hAnsiTheme="minorHAnsi" w:cstheme="minorBidi"/>
              <w:color w:val="auto"/>
              <w:sz w:val="22"/>
              <w:szCs w:val="22"/>
              <w:rtl/>
            </w:rPr>
          </w:pPr>
          <w:hyperlink w:anchor="_Toc470611812" w:history="1">
            <w:r w:rsidRPr="00FF3C6A">
              <w:rPr>
                <w:rStyle w:val="Hyperlink"/>
              </w:rPr>
              <w:t>Impact of ordinances on Islamic educational reforms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Toc470611812 \h</w:instrText>
            </w:r>
            <w:r>
              <w:rPr>
                <w:webHidden/>
                <w:rtl/>
              </w:rPr>
              <w:instrText xml:space="preserve"> </w:instrText>
            </w:r>
            <w:r>
              <w:rPr>
                <w:webHidden/>
                <w:rtl/>
              </w:rPr>
            </w:r>
            <w:r>
              <w:rPr>
                <w:webHidden/>
                <w:rtl/>
              </w:rPr>
              <w:fldChar w:fldCharType="separate"/>
            </w:r>
            <w:r w:rsidR="00C70F2B">
              <w:rPr>
                <w:webHidden/>
              </w:rPr>
              <w:t>121</w:t>
            </w:r>
            <w:r>
              <w:rPr>
                <w:webHidden/>
                <w:rtl/>
              </w:rPr>
              <w:fldChar w:fldCharType="end"/>
            </w:r>
          </w:hyperlink>
        </w:p>
        <w:p w:rsidR="009654A3" w:rsidRDefault="009654A3" w:rsidP="009654A3">
          <w:pPr>
            <w:pStyle w:val="TOC2"/>
            <w:rPr>
              <w:rFonts w:asciiTheme="minorHAnsi" w:eastAsiaTheme="minorEastAsia" w:hAnsiTheme="minorHAnsi" w:cstheme="minorBidi"/>
              <w:color w:val="auto"/>
              <w:sz w:val="22"/>
              <w:szCs w:val="22"/>
              <w:rtl/>
            </w:rPr>
          </w:pPr>
          <w:hyperlink w:anchor="_Toc470611813" w:history="1">
            <w:r w:rsidRPr="00FF3C6A">
              <w:rPr>
                <w:rStyle w:val="Hyperlink"/>
              </w:rPr>
              <w:t>Registration of existing madaris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Toc470611813 \h</w:instrText>
            </w:r>
            <w:r>
              <w:rPr>
                <w:webHidden/>
                <w:rtl/>
              </w:rPr>
              <w:instrText xml:space="preserve"> </w:instrText>
            </w:r>
            <w:r>
              <w:rPr>
                <w:webHidden/>
                <w:rtl/>
              </w:rPr>
            </w:r>
            <w:r>
              <w:rPr>
                <w:webHidden/>
                <w:rtl/>
              </w:rPr>
              <w:fldChar w:fldCharType="separate"/>
            </w:r>
            <w:r w:rsidR="00C70F2B">
              <w:rPr>
                <w:webHidden/>
              </w:rPr>
              <w:t>122</w:t>
            </w:r>
            <w:r>
              <w:rPr>
                <w:webHidden/>
                <w:rtl/>
              </w:rPr>
              <w:fldChar w:fldCharType="end"/>
            </w:r>
          </w:hyperlink>
        </w:p>
        <w:p w:rsidR="009654A3" w:rsidRDefault="009654A3" w:rsidP="009654A3">
          <w:pPr>
            <w:pStyle w:val="TOC2"/>
            <w:rPr>
              <w:rFonts w:asciiTheme="minorHAnsi" w:eastAsiaTheme="minorEastAsia" w:hAnsiTheme="minorHAnsi" w:cstheme="minorBidi"/>
              <w:color w:val="auto"/>
              <w:sz w:val="22"/>
              <w:szCs w:val="22"/>
              <w:rtl/>
            </w:rPr>
          </w:pPr>
          <w:hyperlink w:anchor="_Toc470611814" w:history="1">
            <w:r w:rsidRPr="00FF3C6A">
              <w:rPr>
                <w:rStyle w:val="Hyperlink"/>
              </w:rPr>
              <w:t>Establishment of new Model Dini Madaris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Toc470611814 \h</w:instrText>
            </w:r>
            <w:r>
              <w:rPr>
                <w:webHidden/>
                <w:rtl/>
              </w:rPr>
              <w:instrText xml:space="preserve"> </w:instrText>
            </w:r>
            <w:r>
              <w:rPr>
                <w:webHidden/>
                <w:rtl/>
              </w:rPr>
            </w:r>
            <w:r>
              <w:rPr>
                <w:webHidden/>
                <w:rtl/>
              </w:rPr>
              <w:fldChar w:fldCharType="separate"/>
            </w:r>
            <w:r w:rsidR="00C70F2B">
              <w:rPr>
                <w:webHidden/>
              </w:rPr>
              <w:t>123</w:t>
            </w:r>
            <w:r>
              <w:rPr>
                <w:webHidden/>
                <w:rtl/>
              </w:rPr>
              <w:fldChar w:fldCharType="end"/>
            </w:r>
          </w:hyperlink>
        </w:p>
        <w:p w:rsidR="009654A3" w:rsidRDefault="009654A3" w:rsidP="009654A3">
          <w:pPr>
            <w:pStyle w:val="TOC2"/>
            <w:rPr>
              <w:rFonts w:asciiTheme="minorHAnsi" w:eastAsiaTheme="minorEastAsia" w:hAnsiTheme="minorHAnsi" w:cstheme="minorBidi"/>
              <w:color w:val="auto"/>
              <w:sz w:val="22"/>
              <w:szCs w:val="22"/>
              <w:rtl/>
            </w:rPr>
          </w:pPr>
          <w:hyperlink w:anchor="_Toc470611815" w:history="1">
            <w:r w:rsidRPr="00FF3C6A">
              <w:rPr>
                <w:rStyle w:val="Hyperlink"/>
              </w:rPr>
              <w:t>Islamic education in private and government schools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Toc470611815 \h</w:instrText>
            </w:r>
            <w:r>
              <w:rPr>
                <w:webHidden/>
                <w:rtl/>
              </w:rPr>
              <w:instrText xml:space="preserve"> </w:instrText>
            </w:r>
            <w:r>
              <w:rPr>
                <w:webHidden/>
                <w:rtl/>
              </w:rPr>
            </w:r>
            <w:r>
              <w:rPr>
                <w:webHidden/>
                <w:rtl/>
              </w:rPr>
              <w:fldChar w:fldCharType="separate"/>
            </w:r>
            <w:r w:rsidR="00C70F2B">
              <w:rPr>
                <w:webHidden/>
              </w:rPr>
              <w:t>124</w:t>
            </w:r>
            <w:r>
              <w:rPr>
                <w:webHidden/>
                <w:rtl/>
              </w:rPr>
              <w:fldChar w:fldCharType="end"/>
            </w:r>
          </w:hyperlink>
        </w:p>
        <w:p w:rsidR="009654A3" w:rsidRDefault="009654A3" w:rsidP="009654A3">
          <w:pPr>
            <w:pStyle w:val="TOC2"/>
            <w:rPr>
              <w:rFonts w:asciiTheme="minorHAnsi" w:eastAsiaTheme="minorEastAsia" w:hAnsiTheme="minorHAnsi" w:cstheme="minorBidi"/>
              <w:color w:val="auto"/>
              <w:sz w:val="22"/>
              <w:szCs w:val="22"/>
              <w:rtl/>
            </w:rPr>
          </w:pPr>
          <w:hyperlink w:anchor="_Toc470611816" w:history="1">
            <w:r w:rsidRPr="00FF3C6A">
              <w:rPr>
                <w:rStyle w:val="Hyperlink"/>
              </w:rPr>
              <w:t>Madaris in the context of general education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Toc470611816 \h</w:instrText>
            </w:r>
            <w:r>
              <w:rPr>
                <w:webHidden/>
                <w:rtl/>
              </w:rPr>
              <w:instrText xml:space="preserve"> </w:instrText>
            </w:r>
            <w:r>
              <w:rPr>
                <w:webHidden/>
                <w:rtl/>
              </w:rPr>
            </w:r>
            <w:r>
              <w:rPr>
                <w:webHidden/>
                <w:rtl/>
              </w:rPr>
              <w:fldChar w:fldCharType="separate"/>
            </w:r>
            <w:r w:rsidR="00C70F2B">
              <w:rPr>
                <w:webHidden/>
              </w:rPr>
              <w:t>124</w:t>
            </w:r>
            <w:r>
              <w:rPr>
                <w:webHidden/>
                <w:rtl/>
              </w:rPr>
              <w:fldChar w:fldCharType="end"/>
            </w:r>
          </w:hyperlink>
        </w:p>
        <w:p w:rsidR="009654A3" w:rsidRDefault="009654A3" w:rsidP="009654A3">
          <w:pPr>
            <w:pStyle w:val="TOC2"/>
            <w:rPr>
              <w:rFonts w:asciiTheme="minorHAnsi" w:eastAsiaTheme="minorEastAsia" w:hAnsiTheme="minorHAnsi" w:cstheme="minorBidi"/>
              <w:color w:val="auto"/>
              <w:sz w:val="22"/>
              <w:szCs w:val="22"/>
              <w:rtl/>
            </w:rPr>
          </w:pPr>
          <w:hyperlink w:anchor="_Toc470611817" w:history="1">
            <w:r w:rsidRPr="00FF3C6A">
              <w:rPr>
                <w:rStyle w:val="Hyperlink"/>
              </w:rPr>
              <w:t>Recommendations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Toc470611817 \h</w:instrText>
            </w:r>
            <w:r>
              <w:rPr>
                <w:webHidden/>
                <w:rtl/>
              </w:rPr>
              <w:instrText xml:space="preserve"> </w:instrText>
            </w:r>
            <w:r>
              <w:rPr>
                <w:webHidden/>
                <w:rtl/>
              </w:rPr>
            </w:r>
            <w:r>
              <w:rPr>
                <w:webHidden/>
                <w:rtl/>
              </w:rPr>
              <w:fldChar w:fldCharType="separate"/>
            </w:r>
            <w:r w:rsidR="00C70F2B">
              <w:rPr>
                <w:webHidden/>
              </w:rPr>
              <w:t>125</w:t>
            </w:r>
            <w:r>
              <w:rPr>
                <w:webHidden/>
                <w:rtl/>
              </w:rPr>
              <w:fldChar w:fldCharType="end"/>
            </w:r>
          </w:hyperlink>
        </w:p>
        <w:p w:rsidR="009654A3" w:rsidRDefault="009654A3" w:rsidP="009654A3">
          <w:pPr>
            <w:pStyle w:val="TOC2"/>
            <w:rPr>
              <w:rFonts w:asciiTheme="minorHAnsi" w:eastAsiaTheme="minorEastAsia" w:hAnsiTheme="minorHAnsi" w:cstheme="minorBidi"/>
              <w:color w:val="auto"/>
              <w:sz w:val="22"/>
              <w:szCs w:val="22"/>
              <w:rtl/>
            </w:rPr>
          </w:pPr>
          <w:hyperlink w:anchor="_Toc470611818" w:history="1">
            <w:r w:rsidRPr="00FF3C6A">
              <w:rPr>
                <w:rStyle w:val="Hyperlink"/>
              </w:rPr>
              <w:t>Note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Toc470611818 \h</w:instrText>
            </w:r>
            <w:r>
              <w:rPr>
                <w:webHidden/>
                <w:rtl/>
              </w:rPr>
              <w:instrText xml:space="preserve"> </w:instrText>
            </w:r>
            <w:r>
              <w:rPr>
                <w:webHidden/>
                <w:rtl/>
              </w:rPr>
            </w:r>
            <w:r>
              <w:rPr>
                <w:webHidden/>
                <w:rtl/>
              </w:rPr>
              <w:fldChar w:fldCharType="separate"/>
            </w:r>
            <w:r w:rsidR="00C70F2B">
              <w:rPr>
                <w:webHidden/>
              </w:rPr>
              <w:t>127</w:t>
            </w:r>
            <w:r>
              <w:rPr>
                <w:webHidden/>
                <w:rtl/>
              </w:rPr>
              <w:fldChar w:fldCharType="end"/>
            </w:r>
          </w:hyperlink>
        </w:p>
        <w:p w:rsidR="009654A3" w:rsidRDefault="009654A3" w:rsidP="009654A3">
          <w:pPr>
            <w:pStyle w:val="TOC1"/>
            <w:rPr>
              <w:rFonts w:asciiTheme="minorHAnsi" w:eastAsiaTheme="minorEastAsia" w:hAnsiTheme="minorHAnsi" w:cstheme="minorBidi"/>
              <w:b w:val="0"/>
              <w:bCs w:val="0"/>
              <w:color w:val="auto"/>
              <w:sz w:val="22"/>
              <w:szCs w:val="22"/>
              <w:rtl/>
            </w:rPr>
          </w:pPr>
          <w:hyperlink w:anchor="_Toc470611819" w:history="1">
            <w:r w:rsidRPr="00FF3C6A">
              <w:rPr>
                <w:rStyle w:val="Hyperlink"/>
              </w:rPr>
              <w:t>7: THE GENDER OF MADRASA TEACHING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Toc470611819 \h</w:instrText>
            </w:r>
            <w:r>
              <w:rPr>
                <w:webHidden/>
                <w:rtl/>
              </w:rPr>
              <w:instrText xml:space="preserve"> </w:instrText>
            </w:r>
            <w:r>
              <w:rPr>
                <w:webHidden/>
                <w:rtl/>
              </w:rPr>
            </w:r>
            <w:r>
              <w:rPr>
                <w:webHidden/>
                <w:rtl/>
              </w:rPr>
              <w:fldChar w:fldCharType="separate"/>
            </w:r>
            <w:r w:rsidR="00C70F2B">
              <w:rPr>
                <w:webHidden/>
              </w:rPr>
              <w:t>128</w:t>
            </w:r>
            <w:r>
              <w:rPr>
                <w:webHidden/>
                <w:rtl/>
              </w:rPr>
              <w:fldChar w:fldCharType="end"/>
            </w:r>
          </w:hyperlink>
        </w:p>
        <w:p w:rsidR="009654A3" w:rsidRDefault="009654A3" w:rsidP="009654A3">
          <w:pPr>
            <w:pStyle w:val="TOC2"/>
            <w:rPr>
              <w:rFonts w:asciiTheme="minorHAnsi" w:eastAsiaTheme="minorEastAsia" w:hAnsiTheme="minorHAnsi" w:cstheme="minorBidi"/>
              <w:color w:val="auto"/>
              <w:sz w:val="22"/>
              <w:szCs w:val="22"/>
              <w:rtl/>
            </w:rPr>
          </w:pPr>
          <w:hyperlink w:anchor="_Toc470611820" w:history="1">
            <w:r w:rsidRPr="00FF3C6A">
              <w:rPr>
                <w:rStyle w:val="Hyperlink"/>
              </w:rPr>
              <w:t>I: Zeenat at school and at home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Toc470611820 \h</w:instrText>
            </w:r>
            <w:r>
              <w:rPr>
                <w:webHidden/>
                <w:rtl/>
              </w:rPr>
              <w:instrText xml:space="preserve"> </w:instrText>
            </w:r>
            <w:r>
              <w:rPr>
                <w:webHidden/>
                <w:rtl/>
              </w:rPr>
            </w:r>
            <w:r>
              <w:rPr>
                <w:webHidden/>
                <w:rtl/>
              </w:rPr>
              <w:fldChar w:fldCharType="separate"/>
            </w:r>
            <w:r w:rsidR="00C70F2B">
              <w:rPr>
                <w:webHidden/>
              </w:rPr>
              <w:t>128</w:t>
            </w:r>
            <w:r>
              <w:rPr>
                <w:webHidden/>
                <w:rtl/>
              </w:rPr>
              <w:fldChar w:fldCharType="end"/>
            </w:r>
          </w:hyperlink>
        </w:p>
        <w:p w:rsidR="009654A3" w:rsidRDefault="009654A3" w:rsidP="009654A3">
          <w:pPr>
            <w:pStyle w:val="TOC2"/>
            <w:rPr>
              <w:rFonts w:asciiTheme="minorHAnsi" w:eastAsiaTheme="minorEastAsia" w:hAnsiTheme="minorHAnsi" w:cstheme="minorBidi"/>
              <w:color w:val="auto"/>
              <w:sz w:val="22"/>
              <w:szCs w:val="22"/>
              <w:rtl/>
            </w:rPr>
          </w:pPr>
          <w:hyperlink w:anchor="_Toc470611821" w:history="1">
            <w:r w:rsidRPr="00FF3C6A">
              <w:rPr>
                <w:rStyle w:val="Hyperlink"/>
              </w:rPr>
              <w:t>II: the case of Shahzad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Toc470611821 \h</w:instrText>
            </w:r>
            <w:r>
              <w:rPr>
                <w:webHidden/>
                <w:rtl/>
              </w:rPr>
              <w:instrText xml:space="preserve"> </w:instrText>
            </w:r>
            <w:r>
              <w:rPr>
                <w:webHidden/>
                <w:rtl/>
              </w:rPr>
            </w:r>
            <w:r>
              <w:rPr>
                <w:webHidden/>
                <w:rtl/>
              </w:rPr>
              <w:fldChar w:fldCharType="separate"/>
            </w:r>
            <w:r w:rsidR="00C70F2B">
              <w:rPr>
                <w:webHidden/>
              </w:rPr>
              <w:t>132</w:t>
            </w:r>
            <w:r>
              <w:rPr>
                <w:webHidden/>
                <w:rtl/>
              </w:rPr>
              <w:fldChar w:fldCharType="end"/>
            </w:r>
          </w:hyperlink>
        </w:p>
        <w:p w:rsidR="009654A3" w:rsidRDefault="009654A3" w:rsidP="009654A3">
          <w:pPr>
            <w:pStyle w:val="TOC2"/>
            <w:rPr>
              <w:rFonts w:asciiTheme="minorHAnsi" w:eastAsiaTheme="minorEastAsia" w:hAnsiTheme="minorHAnsi" w:cstheme="minorBidi"/>
              <w:color w:val="auto"/>
              <w:sz w:val="22"/>
              <w:szCs w:val="22"/>
              <w:rtl/>
            </w:rPr>
          </w:pPr>
          <w:hyperlink w:anchor="_Toc470611822" w:history="1">
            <w:r w:rsidRPr="00FF3C6A">
              <w:rPr>
                <w:rStyle w:val="Hyperlink"/>
              </w:rPr>
              <w:t>III: the progressive madrasa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Toc470611822 \h</w:instrText>
            </w:r>
            <w:r>
              <w:rPr>
                <w:webHidden/>
                <w:rtl/>
              </w:rPr>
              <w:instrText xml:space="preserve"> </w:instrText>
            </w:r>
            <w:r>
              <w:rPr>
                <w:webHidden/>
                <w:rtl/>
              </w:rPr>
            </w:r>
            <w:r>
              <w:rPr>
                <w:webHidden/>
                <w:rtl/>
              </w:rPr>
              <w:fldChar w:fldCharType="separate"/>
            </w:r>
            <w:r w:rsidR="00C70F2B">
              <w:rPr>
                <w:webHidden/>
              </w:rPr>
              <w:t>134</w:t>
            </w:r>
            <w:r>
              <w:rPr>
                <w:webHidden/>
                <w:rtl/>
              </w:rPr>
              <w:fldChar w:fldCharType="end"/>
            </w:r>
          </w:hyperlink>
        </w:p>
        <w:p w:rsidR="009654A3" w:rsidRDefault="009654A3" w:rsidP="009654A3">
          <w:pPr>
            <w:pStyle w:val="TOC2"/>
            <w:rPr>
              <w:rFonts w:asciiTheme="minorHAnsi" w:eastAsiaTheme="minorEastAsia" w:hAnsiTheme="minorHAnsi" w:cstheme="minorBidi"/>
              <w:color w:val="auto"/>
              <w:sz w:val="22"/>
              <w:szCs w:val="22"/>
              <w:rtl/>
            </w:rPr>
          </w:pPr>
          <w:hyperlink w:anchor="_Toc470611823" w:history="1">
            <w:r w:rsidRPr="00FF3C6A">
              <w:rPr>
                <w:rStyle w:val="Hyperlink"/>
              </w:rPr>
              <w:t>Conclusions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Toc470611823 \h</w:instrText>
            </w:r>
            <w:r>
              <w:rPr>
                <w:webHidden/>
                <w:rtl/>
              </w:rPr>
              <w:instrText xml:space="preserve"> </w:instrText>
            </w:r>
            <w:r>
              <w:rPr>
                <w:webHidden/>
                <w:rtl/>
              </w:rPr>
            </w:r>
            <w:r>
              <w:rPr>
                <w:webHidden/>
                <w:rtl/>
              </w:rPr>
              <w:fldChar w:fldCharType="separate"/>
            </w:r>
            <w:r w:rsidR="00C70F2B">
              <w:rPr>
                <w:webHidden/>
              </w:rPr>
              <w:t>137</w:t>
            </w:r>
            <w:r>
              <w:rPr>
                <w:webHidden/>
                <w:rtl/>
              </w:rPr>
              <w:fldChar w:fldCharType="end"/>
            </w:r>
          </w:hyperlink>
        </w:p>
        <w:p w:rsidR="009654A3" w:rsidRDefault="009654A3" w:rsidP="009654A3">
          <w:pPr>
            <w:pStyle w:val="TOC2"/>
            <w:rPr>
              <w:rFonts w:asciiTheme="minorHAnsi" w:eastAsiaTheme="minorEastAsia" w:hAnsiTheme="minorHAnsi" w:cstheme="minorBidi"/>
              <w:color w:val="auto"/>
              <w:sz w:val="22"/>
              <w:szCs w:val="22"/>
              <w:rtl/>
            </w:rPr>
          </w:pPr>
          <w:hyperlink w:anchor="_Toc470611824" w:history="1">
            <w:r w:rsidRPr="00FF3C6A">
              <w:rPr>
                <w:rStyle w:val="Hyperlink"/>
              </w:rPr>
              <w:t>Note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Toc470611824 \h</w:instrText>
            </w:r>
            <w:r>
              <w:rPr>
                <w:webHidden/>
                <w:rtl/>
              </w:rPr>
              <w:instrText xml:space="preserve"> </w:instrText>
            </w:r>
            <w:r>
              <w:rPr>
                <w:webHidden/>
                <w:rtl/>
              </w:rPr>
            </w:r>
            <w:r>
              <w:rPr>
                <w:webHidden/>
                <w:rtl/>
              </w:rPr>
              <w:fldChar w:fldCharType="separate"/>
            </w:r>
            <w:r w:rsidR="00C70F2B">
              <w:rPr>
                <w:webHidden/>
              </w:rPr>
              <w:t>138</w:t>
            </w:r>
            <w:r>
              <w:rPr>
                <w:webHidden/>
                <w:rtl/>
              </w:rPr>
              <w:fldChar w:fldCharType="end"/>
            </w:r>
          </w:hyperlink>
        </w:p>
        <w:p w:rsidR="009654A3" w:rsidRDefault="009654A3" w:rsidP="009654A3">
          <w:pPr>
            <w:pStyle w:val="TOC1"/>
            <w:rPr>
              <w:rFonts w:asciiTheme="minorHAnsi" w:eastAsiaTheme="minorEastAsia" w:hAnsiTheme="minorHAnsi" w:cstheme="minorBidi"/>
              <w:b w:val="0"/>
              <w:bCs w:val="0"/>
              <w:color w:val="auto"/>
              <w:sz w:val="22"/>
              <w:szCs w:val="22"/>
              <w:rtl/>
            </w:rPr>
          </w:pPr>
          <w:hyperlink w:anchor="_Toc470611825" w:history="1">
            <w:r w:rsidRPr="00FF3C6A">
              <w:rPr>
                <w:rStyle w:val="Hyperlink"/>
              </w:rPr>
              <w:t>8: MADRASA AND MUSLIM IDENTITY ON SCREEN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Toc470611825 \h</w:instrText>
            </w:r>
            <w:r>
              <w:rPr>
                <w:webHidden/>
                <w:rtl/>
              </w:rPr>
              <w:instrText xml:space="preserve"> </w:instrText>
            </w:r>
            <w:r>
              <w:rPr>
                <w:webHidden/>
                <w:rtl/>
              </w:rPr>
            </w:r>
            <w:r>
              <w:rPr>
                <w:webHidden/>
                <w:rtl/>
              </w:rPr>
              <w:fldChar w:fldCharType="separate"/>
            </w:r>
            <w:r w:rsidR="00C70F2B">
              <w:rPr>
                <w:webHidden/>
              </w:rPr>
              <w:t>139</w:t>
            </w:r>
            <w:r>
              <w:rPr>
                <w:webHidden/>
                <w:rtl/>
              </w:rPr>
              <w:fldChar w:fldCharType="end"/>
            </w:r>
          </w:hyperlink>
        </w:p>
        <w:p w:rsidR="009654A3" w:rsidRDefault="009654A3" w:rsidP="009654A3">
          <w:pPr>
            <w:pStyle w:val="TOC2"/>
            <w:rPr>
              <w:rFonts w:asciiTheme="minorHAnsi" w:eastAsiaTheme="minorEastAsia" w:hAnsiTheme="minorHAnsi" w:cstheme="minorBidi"/>
              <w:color w:val="auto"/>
              <w:sz w:val="22"/>
              <w:szCs w:val="22"/>
              <w:rtl/>
            </w:rPr>
          </w:pPr>
          <w:hyperlink w:anchor="_Toc470611826" w:history="1">
            <w:r w:rsidRPr="00FF3C6A">
              <w:rPr>
                <w:rStyle w:val="Hyperlink"/>
              </w:rPr>
              <w:t>Nation, Islam and Bangladeshi art cinema on the global stage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Toc470611826 \h</w:instrText>
            </w:r>
            <w:r>
              <w:rPr>
                <w:webHidden/>
                <w:rtl/>
              </w:rPr>
              <w:instrText xml:space="preserve"> </w:instrText>
            </w:r>
            <w:r>
              <w:rPr>
                <w:webHidden/>
                <w:rtl/>
              </w:rPr>
            </w:r>
            <w:r>
              <w:rPr>
                <w:webHidden/>
                <w:rtl/>
              </w:rPr>
              <w:fldChar w:fldCharType="separate"/>
            </w:r>
            <w:r w:rsidR="00C70F2B">
              <w:rPr>
                <w:webHidden/>
              </w:rPr>
              <w:t>139</w:t>
            </w:r>
            <w:r>
              <w:rPr>
                <w:webHidden/>
                <w:rtl/>
              </w:rPr>
              <w:fldChar w:fldCharType="end"/>
            </w:r>
          </w:hyperlink>
        </w:p>
        <w:p w:rsidR="009654A3" w:rsidRDefault="009654A3" w:rsidP="009654A3">
          <w:pPr>
            <w:pStyle w:val="TOC2"/>
            <w:rPr>
              <w:rFonts w:asciiTheme="minorHAnsi" w:eastAsiaTheme="minorEastAsia" w:hAnsiTheme="minorHAnsi" w:cstheme="minorBidi"/>
              <w:color w:val="auto"/>
              <w:sz w:val="22"/>
              <w:szCs w:val="22"/>
              <w:rtl/>
            </w:rPr>
          </w:pPr>
          <w:hyperlink w:anchor="_Toc470611827" w:history="1">
            <w:r w:rsidRPr="00FF3C6A">
              <w:rPr>
                <w:rStyle w:val="Hyperlink"/>
              </w:rPr>
              <w:t>Construction of identities and Bengali–Muslim dichotomy in Bangladesh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Toc470611827 \h</w:instrText>
            </w:r>
            <w:r>
              <w:rPr>
                <w:webHidden/>
                <w:rtl/>
              </w:rPr>
              <w:instrText xml:space="preserve"> </w:instrText>
            </w:r>
            <w:r>
              <w:rPr>
                <w:webHidden/>
                <w:rtl/>
              </w:rPr>
            </w:r>
            <w:r>
              <w:rPr>
                <w:webHidden/>
                <w:rtl/>
              </w:rPr>
              <w:fldChar w:fldCharType="separate"/>
            </w:r>
            <w:r w:rsidR="00C70F2B">
              <w:rPr>
                <w:webHidden/>
              </w:rPr>
              <w:t>140</w:t>
            </w:r>
            <w:r>
              <w:rPr>
                <w:webHidden/>
                <w:rtl/>
              </w:rPr>
              <w:fldChar w:fldCharType="end"/>
            </w:r>
          </w:hyperlink>
        </w:p>
        <w:p w:rsidR="009654A3" w:rsidRDefault="009654A3" w:rsidP="009654A3">
          <w:pPr>
            <w:pStyle w:val="TOC2"/>
            <w:rPr>
              <w:rFonts w:asciiTheme="minorHAnsi" w:eastAsiaTheme="minorEastAsia" w:hAnsiTheme="minorHAnsi" w:cstheme="minorBidi"/>
              <w:color w:val="auto"/>
              <w:sz w:val="22"/>
              <w:szCs w:val="22"/>
              <w:rtl/>
            </w:rPr>
          </w:pPr>
          <w:hyperlink w:anchor="_Toc470611828" w:history="1">
            <w:r w:rsidRPr="00FF3C6A">
              <w:rPr>
                <w:rStyle w:val="Hyperlink"/>
              </w:rPr>
              <w:t>Islam and Bangladeshi art cinema: Bengali/Muslim conflict on screen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Toc470611828 \h</w:instrText>
            </w:r>
            <w:r>
              <w:rPr>
                <w:webHidden/>
                <w:rtl/>
              </w:rPr>
              <w:instrText xml:space="preserve"> </w:instrText>
            </w:r>
            <w:r>
              <w:rPr>
                <w:webHidden/>
                <w:rtl/>
              </w:rPr>
            </w:r>
            <w:r>
              <w:rPr>
                <w:webHidden/>
                <w:rtl/>
              </w:rPr>
              <w:fldChar w:fldCharType="separate"/>
            </w:r>
            <w:r w:rsidR="00C70F2B">
              <w:rPr>
                <w:webHidden/>
              </w:rPr>
              <w:t>143</w:t>
            </w:r>
            <w:r>
              <w:rPr>
                <w:webHidden/>
                <w:rtl/>
              </w:rPr>
              <w:fldChar w:fldCharType="end"/>
            </w:r>
          </w:hyperlink>
        </w:p>
        <w:p w:rsidR="009654A3" w:rsidRDefault="009654A3" w:rsidP="009654A3">
          <w:pPr>
            <w:pStyle w:val="TOC2"/>
            <w:rPr>
              <w:rFonts w:asciiTheme="minorHAnsi" w:eastAsiaTheme="minorEastAsia" w:hAnsiTheme="minorHAnsi" w:cstheme="minorBidi"/>
              <w:color w:val="auto"/>
              <w:sz w:val="22"/>
              <w:szCs w:val="22"/>
              <w:rtl/>
            </w:rPr>
          </w:pPr>
          <w:hyperlink w:anchor="_Toc470611829" w:history="1">
            <w:r w:rsidRPr="00FF3C6A">
              <w:rPr>
                <w:rStyle w:val="Hyperlink"/>
              </w:rPr>
              <w:t>Madrasa, Masud and The Clay Bird: Bangladeshi art cinema towards heterogenizing 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Toc470611829 \h</w:instrText>
            </w:r>
            <w:r>
              <w:rPr>
                <w:webHidden/>
                <w:rtl/>
              </w:rPr>
              <w:instrText xml:space="preserve"> </w:instrText>
            </w:r>
            <w:r>
              <w:rPr>
                <w:webHidden/>
                <w:rtl/>
              </w:rPr>
            </w:r>
            <w:r>
              <w:rPr>
                <w:webHidden/>
                <w:rtl/>
              </w:rPr>
              <w:fldChar w:fldCharType="separate"/>
            </w:r>
            <w:r w:rsidR="00C70F2B">
              <w:rPr>
                <w:webHidden/>
              </w:rPr>
              <w:t>149</w:t>
            </w:r>
            <w:r>
              <w:rPr>
                <w:webHidden/>
                <w:rtl/>
              </w:rPr>
              <w:fldChar w:fldCharType="end"/>
            </w:r>
          </w:hyperlink>
        </w:p>
        <w:p w:rsidR="009654A3" w:rsidRDefault="009654A3" w:rsidP="009654A3">
          <w:pPr>
            <w:pStyle w:val="TOC2"/>
            <w:rPr>
              <w:rFonts w:asciiTheme="minorHAnsi" w:eastAsiaTheme="minorEastAsia" w:hAnsiTheme="minorHAnsi" w:cstheme="minorBidi"/>
              <w:color w:val="auto"/>
              <w:sz w:val="22"/>
              <w:szCs w:val="22"/>
              <w:rtl/>
            </w:rPr>
          </w:pPr>
          <w:hyperlink w:anchor="_Toc470611830" w:history="1">
            <w:r w:rsidRPr="00FF3C6A">
              <w:rPr>
                <w:rStyle w:val="Hyperlink"/>
              </w:rPr>
              <w:t>Conclusion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Toc470611830 \h</w:instrText>
            </w:r>
            <w:r>
              <w:rPr>
                <w:webHidden/>
                <w:rtl/>
              </w:rPr>
              <w:instrText xml:space="preserve"> </w:instrText>
            </w:r>
            <w:r>
              <w:rPr>
                <w:webHidden/>
                <w:rtl/>
              </w:rPr>
            </w:r>
            <w:r>
              <w:rPr>
                <w:webHidden/>
                <w:rtl/>
              </w:rPr>
              <w:fldChar w:fldCharType="separate"/>
            </w:r>
            <w:r w:rsidR="00C70F2B">
              <w:rPr>
                <w:webHidden/>
              </w:rPr>
              <w:t>153</w:t>
            </w:r>
            <w:r>
              <w:rPr>
                <w:webHidden/>
                <w:rtl/>
              </w:rPr>
              <w:fldChar w:fldCharType="end"/>
            </w:r>
          </w:hyperlink>
        </w:p>
        <w:p w:rsidR="009654A3" w:rsidRDefault="009654A3" w:rsidP="009654A3">
          <w:pPr>
            <w:pStyle w:val="TOC1"/>
            <w:rPr>
              <w:rFonts w:asciiTheme="minorHAnsi" w:eastAsiaTheme="minorEastAsia" w:hAnsiTheme="minorHAnsi" w:cstheme="minorBidi"/>
              <w:b w:val="0"/>
              <w:bCs w:val="0"/>
              <w:color w:val="auto"/>
              <w:sz w:val="22"/>
              <w:szCs w:val="22"/>
              <w:rtl/>
            </w:rPr>
          </w:pPr>
          <w:hyperlink w:anchor="_Toc470611831" w:history="1">
            <w:r w:rsidRPr="00FF3C6A">
              <w:rPr>
                <w:rStyle w:val="Hyperlink"/>
              </w:rPr>
              <w:t>9: POWER, PURITY AND THE VANGUARD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Toc470611831 \h</w:instrText>
            </w:r>
            <w:r>
              <w:rPr>
                <w:webHidden/>
                <w:rtl/>
              </w:rPr>
              <w:instrText xml:space="preserve"> </w:instrText>
            </w:r>
            <w:r>
              <w:rPr>
                <w:webHidden/>
                <w:rtl/>
              </w:rPr>
            </w:r>
            <w:r>
              <w:rPr>
                <w:webHidden/>
                <w:rtl/>
              </w:rPr>
              <w:fldChar w:fldCharType="separate"/>
            </w:r>
            <w:r w:rsidR="00C70F2B">
              <w:rPr>
                <w:webHidden/>
              </w:rPr>
              <w:t>155</w:t>
            </w:r>
            <w:r>
              <w:rPr>
                <w:webHidden/>
                <w:rtl/>
              </w:rPr>
              <w:fldChar w:fldCharType="end"/>
            </w:r>
          </w:hyperlink>
        </w:p>
        <w:p w:rsidR="009654A3" w:rsidRDefault="009654A3" w:rsidP="009654A3">
          <w:pPr>
            <w:pStyle w:val="TOC2"/>
            <w:rPr>
              <w:rFonts w:asciiTheme="minorHAnsi" w:eastAsiaTheme="minorEastAsia" w:hAnsiTheme="minorHAnsi" w:cstheme="minorBidi"/>
              <w:color w:val="auto"/>
              <w:sz w:val="22"/>
              <w:szCs w:val="22"/>
              <w:rtl/>
            </w:rPr>
          </w:pPr>
          <w:hyperlink w:anchor="_Toc470611832" w:history="1">
            <w:r w:rsidRPr="00FF3C6A">
              <w:rPr>
                <w:rStyle w:val="Hyperlink"/>
              </w:rPr>
              <w:t>Educational ideology of the Jama’at-i Islami of India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Toc470611832 \h</w:instrText>
            </w:r>
            <w:r>
              <w:rPr>
                <w:webHidden/>
                <w:rtl/>
              </w:rPr>
              <w:instrText xml:space="preserve"> </w:instrText>
            </w:r>
            <w:r>
              <w:rPr>
                <w:webHidden/>
                <w:rtl/>
              </w:rPr>
            </w:r>
            <w:r>
              <w:rPr>
                <w:webHidden/>
                <w:rtl/>
              </w:rPr>
              <w:fldChar w:fldCharType="separate"/>
            </w:r>
            <w:r w:rsidR="00C70F2B">
              <w:rPr>
                <w:webHidden/>
              </w:rPr>
              <w:t>155</w:t>
            </w:r>
            <w:r>
              <w:rPr>
                <w:webHidden/>
                <w:rtl/>
              </w:rPr>
              <w:fldChar w:fldCharType="end"/>
            </w:r>
          </w:hyperlink>
        </w:p>
        <w:p w:rsidR="009654A3" w:rsidRDefault="009654A3" w:rsidP="009654A3">
          <w:pPr>
            <w:pStyle w:val="TOC2"/>
            <w:rPr>
              <w:rFonts w:asciiTheme="minorHAnsi" w:eastAsiaTheme="minorEastAsia" w:hAnsiTheme="minorHAnsi" w:cstheme="minorBidi"/>
              <w:color w:val="auto"/>
              <w:sz w:val="22"/>
              <w:szCs w:val="22"/>
              <w:rtl/>
            </w:rPr>
          </w:pPr>
          <w:hyperlink w:anchor="_Toc470611833" w:history="1">
            <w:r w:rsidRPr="00FF3C6A">
              <w:rPr>
                <w:rStyle w:val="Hyperlink"/>
              </w:rPr>
              <w:t>The argument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Toc470611833 \h</w:instrText>
            </w:r>
            <w:r>
              <w:rPr>
                <w:webHidden/>
                <w:rtl/>
              </w:rPr>
              <w:instrText xml:space="preserve"> </w:instrText>
            </w:r>
            <w:r>
              <w:rPr>
                <w:webHidden/>
                <w:rtl/>
              </w:rPr>
            </w:r>
            <w:r>
              <w:rPr>
                <w:webHidden/>
                <w:rtl/>
              </w:rPr>
              <w:fldChar w:fldCharType="separate"/>
            </w:r>
            <w:r w:rsidR="00C70F2B">
              <w:rPr>
                <w:webHidden/>
              </w:rPr>
              <w:t>155</w:t>
            </w:r>
            <w:r>
              <w:rPr>
                <w:webHidden/>
                <w:rtl/>
              </w:rPr>
              <w:fldChar w:fldCharType="end"/>
            </w:r>
          </w:hyperlink>
        </w:p>
        <w:p w:rsidR="009654A3" w:rsidRDefault="009654A3" w:rsidP="009654A3">
          <w:pPr>
            <w:pStyle w:val="TOC2"/>
            <w:rPr>
              <w:rFonts w:asciiTheme="minorHAnsi" w:eastAsiaTheme="minorEastAsia" w:hAnsiTheme="minorHAnsi" w:cstheme="minorBidi"/>
              <w:color w:val="auto"/>
              <w:sz w:val="22"/>
              <w:szCs w:val="22"/>
              <w:rtl/>
            </w:rPr>
          </w:pPr>
          <w:hyperlink w:anchor="_Toc470611834" w:history="1">
            <w:r w:rsidRPr="00FF3C6A">
              <w:rPr>
                <w:rStyle w:val="Hyperlink"/>
              </w:rPr>
              <w:t>Loss of power, power of loss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Toc470611834 \h</w:instrText>
            </w:r>
            <w:r>
              <w:rPr>
                <w:webHidden/>
                <w:rtl/>
              </w:rPr>
              <w:instrText xml:space="preserve"> </w:instrText>
            </w:r>
            <w:r>
              <w:rPr>
                <w:webHidden/>
                <w:rtl/>
              </w:rPr>
            </w:r>
            <w:r>
              <w:rPr>
                <w:webHidden/>
                <w:rtl/>
              </w:rPr>
              <w:fldChar w:fldCharType="separate"/>
            </w:r>
            <w:r w:rsidR="00C70F2B">
              <w:rPr>
                <w:webHidden/>
              </w:rPr>
              <w:t>156</w:t>
            </w:r>
            <w:r>
              <w:rPr>
                <w:webHidden/>
                <w:rtl/>
              </w:rPr>
              <w:fldChar w:fldCharType="end"/>
            </w:r>
          </w:hyperlink>
        </w:p>
        <w:p w:rsidR="009654A3" w:rsidRDefault="009654A3" w:rsidP="009654A3">
          <w:pPr>
            <w:pStyle w:val="TOC2"/>
            <w:rPr>
              <w:rFonts w:asciiTheme="minorHAnsi" w:eastAsiaTheme="minorEastAsia" w:hAnsiTheme="minorHAnsi" w:cstheme="minorBidi"/>
              <w:color w:val="auto"/>
              <w:sz w:val="22"/>
              <w:szCs w:val="22"/>
              <w:rtl/>
            </w:rPr>
          </w:pPr>
          <w:hyperlink w:anchor="_Toc470611835" w:history="1">
            <w:r w:rsidRPr="00FF3C6A">
              <w:rPr>
                <w:rStyle w:val="Hyperlink"/>
              </w:rPr>
              <w:t>Context and biography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Toc470611835 \h</w:instrText>
            </w:r>
            <w:r>
              <w:rPr>
                <w:webHidden/>
                <w:rtl/>
              </w:rPr>
              <w:instrText xml:space="preserve"> </w:instrText>
            </w:r>
            <w:r>
              <w:rPr>
                <w:webHidden/>
                <w:rtl/>
              </w:rPr>
            </w:r>
            <w:r>
              <w:rPr>
                <w:webHidden/>
                <w:rtl/>
              </w:rPr>
              <w:fldChar w:fldCharType="separate"/>
            </w:r>
            <w:r w:rsidR="00C70F2B">
              <w:rPr>
                <w:webHidden/>
              </w:rPr>
              <w:t>157</w:t>
            </w:r>
            <w:r>
              <w:rPr>
                <w:webHidden/>
                <w:rtl/>
              </w:rPr>
              <w:fldChar w:fldCharType="end"/>
            </w:r>
          </w:hyperlink>
        </w:p>
        <w:p w:rsidR="009654A3" w:rsidRDefault="009654A3" w:rsidP="009654A3">
          <w:pPr>
            <w:pStyle w:val="TOC2"/>
            <w:rPr>
              <w:rFonts w:asciiTheme="minorHAnsi" w:eastAsiaTheme="minorEastAsia" w:hAnsiTheme="minorHAnsi" w:cstheme="minorBidi"/>
              <w:color w:val="auto"/>
              <w:sz w:val="22"/>
              <w:szCs w:val="22"/>
              <w:rtl/>
            </w:rPr>
          </w:pPr>
          <w:hyperlink w:anchor="_Toc470611836" w:history="1">
            <w:r w:rsidRPr="00FF3C6A">
              <w:rPr>
                <w:rStyle w:val="Hyperlink"/>
              </w:rPr>
              <w:t>Purity and power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Toc470611836 \h</w:instrText>
            </w:r>
            <w:r>
              <w:rPr>
                <w:webHidden/>
                <w:rtl/>
              </w:rPr>
              <w:instrText xml:space="preserve"> </w:instrText>
            </w:r>
            <w:r>
              <w:rPr>
                <w:webHidden/>
                <w:rtl/>
              </w:rPr>
            </w:r>
            <w:r>
              <w:rPr>
                <w:webHidden/>
                <w:rtl/>
              </w:rPr>
              <w:fldChar w:fldCharType="separate"/>
            </w:r>
            <w:r w:rsidR="00C70F2B">
              <w:rPr>
                <w:webHidden/>
              </w:rPr>
              <w:t>158</w:t>
            </w:r>
            <w:r>
              <w:rPr>
                <w:webHidden/>
                <w:rtl/>
              </w:rPr>
              <w:fldChar w:fldCharType="end"/>
            </w:r>
          </w:hyperlink>
        </w:p>
        <w:p w:rsidR="009654A3" w:rsidRDefault="009654A3" w:rsidP="009654A3">
          <w:pPr>
            <w:pStyle w:val="TOC2"/>
            <w:rPr>
              <w:rFonts w:asciiTheme="minorHAnsi" w:eastAsiaTheme="minorEastAsia" w:hAnsiTheme="minorHAnsi" w:cstheme="minorBidi"/>
              <w:color w:val="auto"/>
              <w:sz w:val="22"/>
              <w:szCs w:val="22"/>
              <w:rtl/>
            </w:rPr>
          </w:pPr>
          <w:hyperlink w:anchor="_Toc470611837" w:history="1">
            <w:r w:rsidRPr="00FF3C6A">
              <w:rPr>
                <w:rStyle w:val="Hyperlink"/>
              </w:rPr>
              <w:t>Education for power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Toc470611837 \h</w:instrText>
            </w:r>
            <w:r>
              <w:rPr>
                <w:webHidden/>
                <w:rtl/>
              </w:rPr>
              <w:instrText xml:space="preserve"> </w:instrText>
            </w:r>
            <w:r>
              <w:rPr>
                <w:webHidden/>
                <w:rtl/>
              </w:rPr>
            </w:r>
            <w:r>
              <w:rPr>
                <w:webHidden/>
                <w:rtl/>
              </w:rPr>
              <w:fldChar w:fldCharType="separate"/>
            </w:r>
            <w:r w:rsidR="00C70F2B">
              <w:rPr>
                <w:webHidden/>
              </w:rPr>
              <w:t>158</w:t>
            </w:r>
            <w:r>
              <w:rPr>
                <w:webHidden/>
                <w:rtl/>
              </w:rPr>
              <w:fldChar w:fldCharType="end"/>
            </w:r>
          </w:hyperlink>
        </w:p>
        <w:p w:rsidR="009654A3" w:rsidRDefault="009654A3" w:rsidP="009654A3">
          <w:pPr>
            <w:pStyle w:val="TOC2"/>
            <w:rPr>
              <w:rFonts w:asciiTheme="minorHAnsi" w:eastAsiaTheme="minorEastAsia" w:hAnsiTheme="minorHAnsi" w:cstheme="minorBidi"/>
              <w:color w:val="auto"/>
              <w:sz w:val="22"/>
              <w:szCs w:val="22"/>
              <w:rtl/>
            </w:rPr>
          </w:pPr>
          <w:hyperlink w:anchor="_Toc470611838" w:history="1">
            <w:r w:rsidRPr="00FF3C6A">
              <w:rPr>
                <w:rStyle w:val="Hyperlink"/>
              </w:rPr>
              <w:t>Sources of knowledge and historical lag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Toc470611838 \h</w:instrText>
            </w:r>
            <w:r>
              <w:rPr>
                <w:webHidden/>
                <w:rtl/>
              </w:rPr>
              <w:instrText xml:space="preserve"> </w:instrText>
            </w:r>
            <w:r>
              <w:rPr>
                <w:webHidden/>
                <w:rtl/>
              </w:rPr>
            </w:r>
            <w:r>
              <w:rPr>
                <w:webHidden/>
                <w:rtl/>
              </w:rPr>
              <w:fldChar w:fldCharType="separate"/>
            </w:r>
            <w:r w:rsidR="00C70F2B">
              <w:rPr>
                <w:webHidden/>
              </w:rPr>
              <w:t>160</w:t>
            </w:r>
            <w:r>
              <w:rPr>
                <w:webHidden/>
                <w:rtl/>
              </w:rPr>
              <w:fldChar w:fldCharType="end"/>
            </w:r>
          </w:hyperlink>
        </w:p>
        <w:p w:rsidR="009654A3" w:rsidRDefault="009654A3" w:rsidP="009654A3">
          <w:pPr>
            <w:pStyle w:val="TOC2"/>
            <w:rPr>
              <w:rFonts w:asciiTheme="minorHAnsi" w:eastAsiaTheme="minorEastAsia" w:hAnsiTheme="minorHAnsi" w:cstheme="minorBidi"/>
              <w:color w:val="auto"/>
              <w:sz w:val="22"/>
              <w:szCs w:val="22"/>
              <w:rtl/>
            </w:rPr>
          </w:pPr>
          <w:hyperlink w:anchor="_Toc470611839" w:history="1">
            <w:r w:rsidRPr="00FF3C6A">
              <w:rPr>
                <w:rStyle w:val="Hyperlink"/>
              </w:rPr>
              <w:t>Mimic the West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Toc470611839 \h</w:instrText>
            </w:r>
            <w:r>
              <w:rPr>
                <w:webHidden/>
                <w:rtl/>
              </w:rPr>
              <w:instrText xml:space="preserve"> </w:instrText>
            </w:r>
            <w:r>
              <w:rPr>
                <w:webHidden/>
                <w:rtl/>
              </w:rPr>
            </w:r>
            <w:r>
              <w:rPr>
                <w:webHidden/>
                <w:rtl/>
              </w:rPr>
              <w:fldChar w:fldCharType="separate"/>
            </w:r>
            <w:r w:rsidR="00C70F2B">
              <w:rPr>
                <w:webHidden/>
              </w:rPr>
              <w:t>161</w:t>
            </w:r>
            <w:r>
              <w:rPr>
                <w:webHidden/>
                <w:rtl/>
              </w:rPr>
              <w:fldChar w:fldCharType="end"/>
            </w:r>
          </w:hyperlink>
        </w:p>
        <w:p w:rsidR="009654A3" w:rsidRDefault="009654A3" w:rsidP="009654A3">
          <w:pPr>
            <w:pStyle w:val="TOC2"/>
            <w:rPr>
              <w:rFonts w:asciiTheme="minorHAnsi" w:eastAsiaTheme="minorEastAsia" w:hAnsiTheme="minorHAnsi" w:cstheme="minorBidi"/>
              <w:color w:val="auto"/>
              <w:sz w:val="22"/>
              <w:szCs w:val="22"/>
              <w:rtl/>
            </w:rPr>
          </w:pPr>
          <w:hyperlink w:anchor="_Toc470611840" w:history="1">
            <w:r w:rsidRPr="00FF3C6A">
              <w:rPr>
                <w:rStyle w:val="Hyperlink"/>
              </w:rPr>
              <w:t>New alternative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Toc470611840 \h</w:instrText>
            </w:r>
            <w:r>
              <w:rPr>
                <w:webHidden/>
                <w:rtl/>
              </w:rPr>
              <w:instrText xml:space="preserve"> </w:instrText>
            </w:r>
            <w:r>
              <w:rPr>
                <w:webHidden/>
                <w:rtl/>
              </w:rPr>
            </w:r>
            <w:r>
              <w:rPr>
                <w:webHidden/>
                <w:rtl/>
              </w:rPr>
              <w:fldChar w:fldCharType="separate"/>
            </w:r>
            <w:r w:rsidR="00C70F2B">
              <w:rPr>
                <w:webHidden/>
              </w:rPr>
              <w:t>163</w:t>
            </w:r>
            <w:r>
              <w:rPr>
                <w:webHidden/>
                <w:rtl/>
              </w:rPr>
              <w:fldChar w:fldCharType="end"/>
            </w:r>
          </w:hyperlink>
        </w:p>
        <w:p w:rsidR="009654A3" w:rsidRDefault="009654A3" w:rsidP="009654A3">
          <w:pPr>
            <w:pStyle w:val="TOC2"/>
            <w:rPr>
              <w:rFonts w:asciiTheme="minorHAnsi" w:eastAsiaTheme="minorEastAsia" w:hAnsiTheme="minorHAnsi" w:cstheme="minorBidi"/>
              <w:color w:val="auto"/>
              <w:sz w:val="22"/>
              <w:szCs w:val="22"/>
              <w:rtl/>
            </w:rPr>
          </w:pPr>
          <w:hyperlink w:anchor="_Toc470611841" w:history="1">
            <w:r w:rsidRPr="00FF3C6A">
              <w:rPr>
                <w:rStyle w:val="Hyperlink"/>
              </w:rPr>
              <w:t>College as ‘slaughterhouse’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Toc470611841 \h</w:instrText>
            </w:r>
            <w:r>
              <w:rPr>
                <w:webHidden/>
                <w:rtl/>
              </w:rPr>
              <w:instrText xml:space="preserve"> </w:instrText>
            </w:r>
            <w:r>
              <w:rPr>
                <w:webHidden/>
                <w:rtl/>
              </w:rPr>
            </w:r>
            <w:r>
              <w:rPr>
                <w:webHidden/>
                <w:rtl/>
              </w:rPr>
              <w:fldChar w:fldCharType="separate"/>
            </w:r>
            <w:r w:rsidR="00C70F2B">
              <w:rPr>
                <w:webHidden/>
              </w:rPr>
              <w:t>163</w:t>
            </w:r>
            <w:r>
              <w:rPr>
                <w:webHidden/>
                <w:rtl/>
              </w:rPr>
              <w:fldChar w:fldCharType="end"/>
            </w:r>
          </w:hyperlink>
        </w:p>
        <w:p w:rsidR="009654A3" w:rsidRDefault="009654A3" w:rsidP="009654A3">
          <w:pPr>
            <w:pStyle w:val="TOC2"/>
            <w:rPr>
              <w:rFonts w:asciiTheme="minorHAnsi" w:eastAsiaTheme="minorEastAsia" w:hAnsiTheme="minorHAnsi" w:cstheme="minorBidi"/>
              <w:color w:val="auto"/>
              <w:sz w:val="22"/>
              <w:szCs w:val="22"/>
              <w:rtl/>
            </w:rPr>
          </w:pPr>
          <w:hyperlink w:anchor="_Toc470611842" w:history="1">
            <w:r w:rsidRPr="00FF3C6A">
              <w:rPr>
                <w:rStyle w:val="Hyperlink"/>
              </w:rPr>
              <w:t>Features of the alternative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Toc470611842 \h</w:instrText>
            </w:r>
            <w:r>
              <w:rPr>
                <w:webHidden/>
                <w:rtl/>
              </w:rPr>
              <w:instrText xml:space="preserve"> </w:instrText>
            </w:r>
            <w:r>
              <w:rPr>
                <w:webHidden/>
                <w:rtl/>
              </w:rPr>
            </w:r>
            <w:r>
              <w:rPr>
                <w:webHidden/>
                <w:rtl/>
              </w:rPr>
              <w:fldChar w:fldCharType="separate"/>
            </w:r>
            <w:r w:rsidR="00C70F2B">
              <w:rPr>
                <w:webHidden/>
              </w:rPr>
              <w:t>165</w:t>
            </w:r>
            <w:r>
              <w:rPr>
                <w:webHidden/>
                <w:rtl/>
              </w:rPr>
              <w:fldChar w:fldCharType="end"/>
            </w:r>
          </w:hyperlink>
        </w:p>
        <w:p w:rsidR="009654A3" w:rsidRDefault="009654A3" w:rsidP="009654A3">
          <w:pPr>
            <w:pStyle w:val="TOC2"/>
            <w:rPr>
              <w:rFonts w:asciiTheme="minorHAnsi" w:eastAsiaTheme="minorEastAsia" w:hAnsiTheme="minorHAnsi" w:cstheme="minorBidi"/>
              <w:color w:val="auto"/>
              <w:sz w:val="22"/>
              <w:szCs w:val="22"/>
              <w:rtl/>
            </w:rPr>
          </w:pPr>
          <w:hyperlink w:anchor="_Toc470611843" w:history="1">
            <w:r w:rsidRPr="00FF3C6A">
              <w:rPr>
                <w:rStyle w:val="Hyperlink"/>
              </w:rPr>
              <w:t>Situating the alternative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Toc470611843 \h</w:instrText>
            </w:r>
            <w:r>
              <w:rPr>
                <w:webHidden/>
                <w:rtl/>
              </w:rPr>
              <w:instrText xml:space="preserve"> </w:instrText>
            </w:r>
            <w:r>
              <w:rPr>
                <w:webHidden/>
                <w:rtl/>
              </w:rPr>
            </w:r>
            <w:r>
              <w:rPr>
                <w:webHidden/>
                <w:rtl/>
              </w:rPr>
              <w:fldChar w:fldCharType="separate"/>
            </w:r>
            <w:r w:rsidR="00C70F2B">
              <w:rPr>
                <w:webHidden/>
              </w:rPr>
              <w:t>166</w:t>
            </w:r>
            <w:r>
              <w:rPr>
                <w:webHidden/>
                <w:rtl/>
              </w:rPr>
              <w:fldChar w:fldCharType="end"/>
            </w:r>
          </w:hyperlink>
        </w:p>
        <w:p w:rsidR="009654A3" w:rsidRDefault="009654A3" w:rsidP="009654A3">
          <w:pPr>
            <w:pStyle w:val="TOC2"/>
            <w:rPr>
              <w:rFonts w:asciiTheme="minorHAnsi" w:eastAsiaTheme="minorEastAsia" w:hAnsiTheme="minorHAnsi" w:cstheme="minorBidi"/>
              <w:color w:val="auto"/>
              <w:sz w:val="22"/>
              <w:szCs w:val="22"/>
              <w:rtl/>
            </w:rPr>
          </w:pPr>
          <w:hyperlink w:anchor="_Toc470611844" w:history="1">
            <w:r w:rsidRPr="00FF3C6A">
              <w:rPr>
                <w:rStyle w:val="Hyperlink"/>
              </w:rPr>
              <w:t>New ship, new captain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Toc470611844 \h</w:instrText>
            </w:r>
            <w:r>
              <w:rPr>
                <w:webHidden/>
                <w:rtl/>
              </w:rPr>
              <w:instrText xml:space="preserve"> </w:instrText>
            </w:r>
            <w:r>
              <w:rPr>
                <w:webHidden/>
                <w:rtl/>
              </w:rPr>
            </w:r>
            <w:r>
              <w:rPr>
                <w:webHidden/>
                <w:rtl/>
              </w:rPr>
              <w:fldChar w:fldCharType="separate"/>
            </w:r>
            <w:r w:rsidR="00C70F2B">
              <w:rPr>
                <w:webHidden/>
              </w:rPr>
              <w:t>167</w:t>
            </w:r>
            <w:r>
              <w:rPr>
                <w:webHidden/>
                <w:rtl/>
              </w:rPr>
              <w:fldChar w:fldCharType="end"/>
            </w:r>
          </w:hyperlink>
        </w:p>
        <w:p w:rsidR="009654A3" w:rsidRDefault="009654A3" w:rsidP="009654A3">
          <w:pPr>
            <w:pStyle w:val="TOC2"/>
            <w:rPr>
              <w:rFonts w:asciiTheme="minorHAnsi" w:eastAsiaTheme="minorEastAsia" w:hAnsiTheme="minorHAnsi" w:cstheme="minorBidi"/>
              <w:color w:val="auto"/>
              <w:sz w:val="22"/>
              <w:szCs w:val="22"/>
              <w:rtl/>
            </w:rPr>
          </w:pPr>
          <w:hyperlink w:anchor="_Toc470611845" w:history="1">
            <w:r w:rsidRPr="00FF3C6A">
              <w:rPr>
                <w:rStyle w:val="Hyperlink"/>
              </w:rPr>
              <w:t>Educational spectrum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Toc470611845 \h</w:instrText>
            </w:r>
            <w:r>
              <w:rPr>
                <w:webHidden/>
                <w:rtl/>
              </w:rPr>
              <w:instrText xml:space="preserve"> </w:instrText>
            </w:r>
            <w:r>
              <w:rPr>
                <w:webHidden/>
                <w:rtl/>
              </w:rPr>
            </w:r>
            <w:r>
              <w:rPr>
                <w:webHidden/>
                <w:rtl/>
              </w:rPr>
              <w:fldChar w:fldCharType="separate"/>
            </w:r>
            <w:r w:rsidR="00C70F2B">
              <w:rPr>
                <w:webHidden/>
              </w:rPr>
              <w:t>168</w:t>
            </w:r>
            <w:r>
              <w:rPr>
                <w:webHidden/>
                <w:rtl/>
              </w:rPr>
              <w:fldChar w:fldCharType="end"/>
            </w:r>
          </w:hyperlink>
        </w:p>
        <w:p w:rsidR="009654A3" w:rsidRDefault="009654A3" w:rsidP="009654A3">
          <w:pPr>
            <w:pStyle w:val="TOC2"/>
            <w:rPr>
              <w:rFonts w:asciiTheme="minorHAnsi" w:eastAsiaTheme="minorEastAsia" w:hAnsiTheme="minorHAnsi" w:cstheme="minorBidi"/>
              <w:color w:val="auto"/>
              <w:sz w:val="22"/>
              <w:szCs w:val="22"/>
              <w:rtl/>
            </w:rPr>
          </w:pPr>
          <w:hyperlink w:anchor="_Toc470611846" w:history="1">
            <w:r w:rsidRPr="00FF3C6A">
              <w:rPr>
                <w:rStyle w:val="Hyperlink"/>
              </w:rPr>
              <w:t>Table 9.1 Maududi’s position towards sect/ideology-based educational institutions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Toc470611846 \h</w:instrText>
            </w:r>
            <w:r>
              <w:rPr>
                <w:webHidden/>
                <w:rtl/>
              </w:rPr>
              <w:instrText xml:space="preserve"> </w:instrText>
            </w:r>
            <w:r>
              <w:rPr>
                <w:webHidden/>
                <w:rtl/>
              </w:rPr>
            </w:r>
            <w:r>
              <w:rPr>
                <w:webHidden/>
                <w:rtl/>
              </w:rPr>
              <w:fldChar w:fldCharType="separate"/>
            </w:r>
            <w:r w:rsidR="00C70F2B">
              <w:rPr>
                <w:webHidden/>
              </w:rPr>
              <w:t>169</w:t>
            </w:r>
            <w:r>
              <w:rPr>
                <w:webHidden/>
                <w:rtl/>
              </w:rPr>
              <w:fldChar w:fldCharType="end"/>
            </w:r>
          </w:hyperlink>
        </w:p>
        <w:p w:rsidR="009654A3" w:rsidRDefault="009654A3" w:rsidP="009654A3">
          <w:pPr>
            <w:pStyle w:val="TOC3"/>
            <w:rPr>
              <w:rFonts w:asciiTheme="minorHAnsi" w:eastAsiaTheme="minorEastAsia" w:hAnsiTheme="minorHAnsi" w:cstheme="minorBidi"/>
              <w:noProof/>
              <w:color w:val="auto"/>
              <w:sz w:val="22"/>
              <w:szCs w:val="22"/>
              <w:rtl/>
            </w:rPr>
          </w:pPr>
          <w:hyperlink w:anchor="_Toc470611847" w:history="1">
            <w:r w:rsidRPr="00FF3C6A">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Toc470611847 \h</w:instrText>
            </w:r>
            <w:r>
              <w:rPr>
                <w:noProof/>
                <w:webHidden/>
                <w:rtl/>
              </w:rPr>
              <w:instrText xml:space="preserve"> </w:instrText>
            </w:r>
            <w:r>
              <w:rPr>
                <w:noProof/>
                <w:webHidden/>
                <w:rtl/>
              </w:rPr>
            </w:r>
            <w:r>
              <w:rPr>
                <w:noProof/>
                <w:webHidden/>
                <w:rtl/>
              </w:rPr>
              <w:fldChar w:fldCharType="separate"/>
            </w:r>
            <w:r w:rsidR="00C70F2B">
              <w:rPr>
                <w:noProof/>
                <w:webHidden/>
              </w:rPr>
              <w:t>171</w:t>
            </w:r>
            <w:r>
              <w:rPr>
                <w:noProof/>
                <w:webHidden/>
                <w:rtl/>
              </w:rPr>
              <w:fldChar w:fldCharType="end"/>
            </w:r>
          </w:hyperlink>
        </w:p>
        <w:p w:rsidR="009654A3" w:rsidRDefault="009654A3" w:rsidP="009654A3">
          <w:pPr>
            <w:pStyle w:val="TOC2"/>
            <w:rPr>
              <w:rFonts w:asciiTheme="minorHAnsi" w:eastAsiaTheme="minorEastAsia" w:hAnsiTheme="minorHAnsi" w:cstheme="minorBidi"/>
              <w:color w:val="auto"/>
              <w:sz w:val="22"/>
              <w:szCs w:val="22"/>
              <w:rtl/>
            </w:rPr>
          </w:pPr>
          <w:hyperlink w:anchor="_Toc470611848" w:history="1">
            <w:r w:rsidRPr="00FF3C6A">
              <w:rPr>
                <w:rStyle w:val="Hyperlink"/>
              </w:rPr>
              <w:t>State, Islam and education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Toc470611848 \h</w:instrText>
            </w:r>
            <w:r>
              <w:rPr>
                <w:webHidden/>
                <w:rtl/>
              </w:rPr>
              <w:instrText xml:space="preserve"> </w:instrText>
            </w:r>
            <w:r>
              <w:rPr>
                <w:webHidden/>
                <w:rtl/>
              </w:rPr>
            </w:r>
            <w:r>
              <w:rPr>
                <w:webHidden/>
                <w:rtl/>
              </w:rPr>
              <w:fldChar w:fldCharType="separate"/>
            </w:r>
            <w:r w:rsidR="00C70F2B">
              <w:rPr>
                <w:webHidden/>
              </w:rPr>
              <w:t>171</w:t>
            </w:r>
            <w:r>
              <w:rPr>
                <w:webHidden/>
                <w:rtl/>
              </w:rPr>
              <w:fldChar w:fldCharType="end"/>
            </w:r>
          </w:hyperlink>
        </w:p>
        <w:p w:rsidR="009654A3" w:rsidRDefault="009654A3" w:rsidP="009654A3">
          <w:pPr>
            <w:pStyle w:val="TOC2"/>
            <w:rPr>
              <w:rFonts w:asciiTheme="minorHAnsi" w:eastAsiaTheme="minorEastAsia" w:hAnsiTheme="minorHAnsi" w:cstheme="minorBidi"/>
              <w:color w:val="auto"/>
              <w:sz w:val="22"/>
              <w:szCs w:val="22"/>
              <w:rtl/>
            </w:rPr>
          </w:pPr>
          <w:hyperlink w:anchor="_Toc470611849" w:history="1">
            <w:r w:rsidRPr="00FF3C6A">
              <w:rPr>
                <w:rStyle w:val="Hyperlink"/>
              </w:rPr>
              <w:t>Conclusion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Toc470611849 \h</w:instrText>
            </w:r>
            <w:r>
              <w:rPr>
                <w:webHidden/>
                <w:rtl/>
              </w:rPr>
              <w:instrText xml:space="preserve"> </w:instrText>
            </w:r>
            <w:r>
              <w:rPr>
                <w:webHidden/>
                <w:rtl/>
              </w:rPr>
            </w:r>
            <w:r>
              <w:rPr>
                <w:webHidden/>
                <w:rtl/>
              </w:rPr>
              <w:fldChar w:fldCharType="separate"/>
            </w:r>
            <w:r w:rsidR="00C70F2B">
              <w:rPr>
                <w:webHidden/>
              </w:rPr>
              <w:t>172</w:t>
            </w:r>
            <w:r>
              <w:rPr>
                <w:webHidden/>
                <w:rtl/>
              </w:rPr>
              <w:fldChar w:fldCharType="end"/>
            </w:r>
          </w:hyperlink>
        </w:p>
        <w:p w:rsidR="009654A3" w:rsidRDefault="009654A3" w:rsidP="009654A3">
          <w:pPr>
            <w:pStyle w:val="TOC2"/>
            <w:rPr>
              <w:rFonts w:asciiTheme="minorHAnsi" w:eastAsiaTheme="minorEastAsia" w:hAnsiTheme="minorHAnsi" w:cstheme="minorBidi"/>
              <w:color w:val="auto"/>
              <w:sz w:val="22"/>
              <w:szCs w:val="22"/>
              <w:rtl/>
            </w:rPr>
          </w:pPr>
          <w:hyperlink w:anchor="_Toc470611850" w:history="1">
            <w:r w:rsidRPr="00FF3C6A">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Toc470611850 \h</w:instrText>
            </w:r>
            <w:r>
              <w:rPr>
                <w:webHidden/>
                <w:rtl/>
              </w:rPr>
              <w:instrText xml:space="preserve"> </w:instrText>
            </w:r>
            <w:r>
              <w:rPr>
                <w:webHidden/>
                <w:rtl/>
              </w:rPr>
            </w:r>
            <w:r>
              <w:rPr>
                <w:webHidden/>
                <w:rtl/>
              </w:rPr>
              <w:fldChar w:fldCharType="separate"/>
            </w:r>
            <w:r w:rsidR="00C70F2B">
              <w:rPr>
                <w:webHidden/>
              </w:rPr>
              <w:t>173</w:t>
            </w:r>
            <w:r>
              <w:rPr>
                <w:webHidden/>
                <w:rtl/>
              </w:rPr>
              <w:fldChar w:fldCharType="end"/>
            </w:r>
          </w:hyperlink>
        </w:p>
        <w:p w:rsidR="009654A3" w:rsidRDefault="009654A3" w:rsidP="009654A3">
          <w:pPr>
            <w:pStyle w:val="TOC1"/>
            <w:rPr>
              <w:rFonts w:asciiTheme="minorHAnsi" w:eastAsiaTheme="minorEastAsia" w:hAnsiTheme="minorHAnsi" w:cstheme="minorBidi"/>
              <w:b w:val="0"/>
              <w:bCs w:val="0"/>
              <w:color w:val="auto"/>
              <w:sz w:val="22"/>
              <w:szCs w:val="22"/>
              <w:rtl/>
            </w:rPr>
          </w:pPr>
          <w:hyperlink w:anchor="_Toc470611851" w:history="1">
            <w:r w:rsidRPr="00FF3C6A">
              <w:rPr>
                <w:rStyle w:val="Hyperlink"/>
              </w:rPr>
              <w:t>10: IN LIEU OF A CONCLUSION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Toc470611851 \h</w:instrText>
            </w:r>
            <w:r>
              <w:rPr>
                <w:webHidden/>
                <w:rtl/>
              </w:rPr>
              <w:instrText xml:space="preserve"> </w:instrText>
            </w:r>
            <w:r>
              <w:rPr>
                <w:webHidden/>
                <w:rtl/>
              </w:rPr>
            </w:r>
            <w:r>
              <w:rPr>
                <w:webHidden/>
                <w:rtl/>
              </w:rPr>
              <w:fldChar w:fldCharType="separate"/>
            </w:r>
            <w:r w:rsidR="00C70F2B">
              <w:rPr>
                <w:webHidden/>
              </w:rPr>
              <w:t>176</w:t>
            </w:r>
            <w:r>
              <w:rPr>
                <w:webHidden/>
                <w:rtl/>
              </w:rPr>
              <w:fldChar w:fldCharType="end"/>
            </w:r>
          </w:hyperlink>
        </w:p>
        <w:p w:rsidR="009654A3" w:rsidRDefault="009654A3" w:rsidP="009654A3">
          <w:pPr>
            <w:pStyle w:val="TOC1"/>
            <w:rPr>
              <w:rFonts w:asciiTheme="minorHAnsi" w:eastAsiaTheme="minorEastAsia" w:hAnsiTheme="minorHAnsi" w:cstheme="minorBidi"/>
              <w:b w:val="0"/>
              <w:bCs w:val="0"/>
              <w:color w:val="auto"/>
              <w:sz w:val="22"/>
              <w:szCs w:val="22"/>
              <w:rtl/>
            </w:rPr>
          </w:pPr>
          <w:hyperlink w:anchor="_Toc470611852" w:history="1">
            <w:r w:rsidRPr="00FF3C6A">
              <w:rPr>
                <w:rStyle w:val="Hyperlink"/>
              </w:rPr>
              <w:t>BIBLIOGRAPHY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Toc470611852 \h</w:instrText>
            </w:r>
            <w:r>
              <w:rPr>
                <w:webHidden/>
                <w:rtl/>
              </w:rPr>
              <w:instrText xml:space="preserve"> </w:instrText>
            </w:r>
            <w:r>
              <w:rPr>
                <w:webHidden/>
                <w:rtl/>
              </w:rPr>
            </w:r>
            <w:r>
              <w:rPr>
                <w:webHidden/>
                <w:rtl/>
              </w:rPr>
              <w:fldChar w:fldCharType="separate"/>
            </w:r>
            <w:r w:rsidR="00C70F2B">
              <w:rPr>
                <w:webHidden/>
              </w:rPr>
              <w:t>179</w:t>
            </w:r>
            <w:r>
              <w:rPr>
                <w:webHidden/>
                <w:rtl/>
              </w:rPr>
              <w:fldChar w:fldCharType="end"/>
            </w:r>
          </w:hyperlink>
        </w:p>
        <w:p w:rsidR="009773FF" w:rsidRPr="009773FF" w:rsidRDefault="009773FF" w:rsidP="009654A3">
          <w:pPr>
            <w:rPr>
              <w:rStyle w:val="libNormalChar"/>
            </w:rPr>
          </w:pPr>
          <w:r>
            <w:fldChar w:fldCharType="end"/>
          </w:r>
        </w:p>
      </w:sdtContent>
    </w:sdt>
    <w:p w:rsidR="00E72D22" w:rsidRDefault="00E72D22" w:rsidP="009909E2">
      <w:pPr>
        <w:pStyle w:val="libNormal"/>
      </w:pPr>
      <w:r>
        <w:br w:type="page"/>
      </w:r>
    </w:p>
    <w:p w:rsidR="00E72D22" w:rsidRDefault="004108A1" w:rsidP="004108A1">
      <w:pPr>
        <w:pStyle w:val="Heading1Center"/>
      </w:pPr>
      <w:bookmarkStart w:id="0" w:name="_Toc470611719"/>
      <w:r w:rsidRPr="004108A1">
        <w:lastRenderedPageBreak/>
        <w:t>CONTRIBUTORS</w:t>
      </w:r>
      <w:bookmarkEnd w:id="0"/>
    </w:p>
    <w:p w:rsidR="00E72D22" w:rsidRDefault="00E72D22" w:rsidP="00E72D22">
      <w:pPr>
        <w:pStyle w:val="libNormal"/>
      </w:pPr>
      <w:r w:rsidRPr="000C697A">
        <w:rPr>
          <w:rStyle w:val="libBold2Char"/>
        </w:rPr>
        <w:t>Irfan Ahmad</w:t>
      </w:r>
      <w:r>
        <w:t xml:space="preserve"> received his PhD in Anthropology from the University of Amsterda</w:t>
      </w:r>
      <w:r w:rsidR="001A5AF5">
        <w:t xml:space="preserve">m </w:t>
      </w:r>
      <w:r>
        <w:t>in 2005, and is a Postdoctoral Fellow at The International Institute fo</w:t>
      </w:r>
      <w:r w:rsidR="001A5AF5">
        <w:t xml:space="preserve">r </w:t>
      </w:r>
      <w:r>
        <w:t>the Study of Islam in the Modern World (ISIM), Leiden. The Netherland</w:t>
      </w:r>
      <w:r w:rsidR="001A5AF5">
        <w:t xml:space="preserve">s </w:t>
      </w:r>
      <w:r>
        <w:t>Organization for Scientific Research, The Hague, funds his project dealin</w:t>
      </w:r>
      <w:r w:rsidR="001A5AF5">
        <w:t xml:space="preserve">g </w:t>
      </w:r>
      <w:r>
        <w:t>with Islamic organizations of postcolonial India. His articles have appeared i</w:t>
      </w:r>
      <w:r w:rsidR="001A5AF5">
        <w:t xml:space="preserve">n </w:t>
      </w:r>
      <w:r>
        <w:t>Global Networks: A Journal of Transnational Affairs, Economic and Politica</w:t>
      </w:r>
      <w:r w:rsidR="001A5AF5">
        <w:t xml:space="preserve">l </w:t>
      </w:r>
      <w:r>
        <w:t>Weekly and in Peter Van der Veer and Shoma Munshi (</w:t>
      </w:r>
      <w:proofErr w:type="gramStart"/>
      <w:r>
        <w:t>eds</w:t>
      </w:r>
      <w:proofErr w:type="gramEnd"/>
      <w:r>
        <w:t>) Media, Wa</w:t>
      </w:r>
      <w:r w:rsidR="001A5AF5">
        <w:t xml:space="preserve">r </w:t>
      </w:r>
      <w:r>
        <w:t>and Terrorism: Responses from the Middle East and Asia (2004).</w:t>
      </w:r>
    </w:p>
    <w:p w:rsidR="00E72D22" w:rsidRDefault="00E72D22" w:rsidP="00E72D22">
      <w:pPr>
        <w:pStyle w:val="libNormal"/>
      </w:pPr>
      <w:r w:rsidRPr="000C697A">
        <w:rPr>
          <w:rStyle w:val="libBold2Char"/>
        </w:rPr>
        <w:t>Arshad Alam</w:t>
      </w:r>
      <w:r>
        <w:t xml:space="preserve"> is lecturer at the Center for Jawaharlal Nehru Studies at Jami</w:t>
      </w:r>
      <w:r w:rsidR="001A5AF5">
        <w:t xml:space="preserve">a </w:t>
      </w:r>
      <w:r>
        <w:t>Milia Islamia, New Delhi. He is a sociologist interested in issues of Musli</w:t>
      </w:r>
      <w:r w:rsidR="001A5AF5">
        <w:t xml:space="preserve">m </w:t>
      </w:r>
      <w:r>
        <w:t>identity, education and politics. He is a PhD candidate at the University o</w:t>
      </w:r>
      <w:r w:rsidR="001A5AF5">
        <w:t xml:space="preserve">f </w:t>
      </w:r>
      <w:r>
        <w:t>Erfurt, working on Reproduction of Islamic Education in South Asia. His academi</w:t>
      </w:r>
      <w:r w:rsidR="001A5AF5">
        <w:t xml:space="preserve">c </w:t>
      </w:r>
      <w:r>
        <w:t>publications include articles and book chapters on Islamic educatio</w:t>
      </w:r>
      <w:r w:rsidR="001A5AF5">
        <w:t xml:space="preserve">n </w:t>
      </w:r>
      <w:r>
        <w:t>and Islamic reform. He has presented papers at national and internationa</w:t>
      </w:r>
      <w:r w:rsidR="001A5AF5">
        <w:t xml:space="preserve">l </w:t>
      </w:r>
      <w:r>
        <w:t>forums.</w:t>
      </w:r>
    </w:p>
    <w:p w:rsidR="00E72D22" w:rsidRDefault="00E72D22" w:rsidP="00E72D22">
      <w:pPr>
        <w:pStyle w:val="libNormal"/>
      </w:pPr>
      <w:r w:rsidRPr="000C697A">
        <w:rPr>
          <w:rStyle w:val="libBold2Char"/>
        </w:rPr>
        <w:t>Saleem Hassan Ali</w:t>
      </w:r>
      <w:r>
        <w:t xml:space="preserve"> is Associate Professor of Environmental Studies at the Universit</w:t>
      </w:r>
      <w:r w:rsidR="001A5AF5">
        <w:t xml:space="preserve">y </w:t>
      </w:r>
      <w:r>
        <w:t>of Vermont’s Rubenstein School of Natural Resources. His researc</w:t>
      </w:r>
      <w:r w:rsidR="001A5AF5">
        <w:t xml:space="preserve">h </w:t>
      </w:r>
      <w:r>
        <w:t>focuses on the causes and consequences of environmental conflicts and ho</w:t>
      </w:r>
      <w:r w:rsidR="001A5AF5">
        <w:t xml:space="preserve">w </w:t>
      </w:r>
      <w:r>
        <w:t>ecological factors can promote peace. He has also been involved in promotin</w:t>
      </w:r>
      <w:r w:rsidR="001A5AF5">
        <w:t xml:space="preserve">g </w:t>
      </w:r>
      <w:r>
        <w:t>environmental education in madrasas and using techniques from environmenta</w:t>
      </w:r>
      <w:r w:rsidR="001A5AF5">
        <w:t xml:space="preserve">l </w:t>
      </w:r>
      <w:r>
        <w:t>planning to study the rise of these institutions in Pakistan. He is th</w:t>
      </w:r>
      <w:r w:rsidR="001A5AF5">
        <w:t xml:space="preserve">e </w:t>
      </w:r>
      <w:r>
        <w:t xml:space="preserve">author of many journal articles and book </w:t>
      </w:r>
      <w:proofErr w:type="gramStart"/>
      <w:r>
        <w:t>chapters,</w:t>
      </w:r>
      <w:proofErr w:type="gramEnd"/>
      <w:r>
        <w:t xml:space="preserve"> he is editor of Peac</w:t>
      </w:r>
      <w:r w:rsidR="001A5AF5">
        <w:t xml:space="preserve">e </w:t>
      </w:r>
      <w:r>
        <w:t>Parks: Conservation and Conflict Resolution (forthcoming).</w:t>
      </w:r>
    </w:p>
    <w:p w:rsidR="00E72D22" w:rsidRDefault="00E72D22" w:rsidP="00E72D22">
      <w:pPr>
        <w:pStyle w:val="libNormal"/>
      </w:pPr>
      <w:r w:rsidRPr="000C697A">
        <w:rPr>
          <w:rStyle w:val="libBold2Char"/>
        </w:rPr>
        <w:t>Christopher Candland</w:t>
      </w:r>
      <w:r>
        <w:t xml:space="preserve"> is Assistant Professor at Wellesley College in th</w:t>
      </w:r>
      <w:r w:rsidR="001A5AF5">
        <w:t xml:space="preserve">e </w:t>
      </w:r>
      <w:r>
        <w:t>Department of Political Science. His research focuses on the development</w:t>
      </w:r>
      <w:r w:rsidR="001A5AF5">
        <w:t xml:space="preserve">, </w:t>
      </w:r>
      <w:r>
        <w:t>particularly in labor, health, education, and religion in South and Southeas</w:t>
      </w:r>
      <w:r w:rsidR="001A5AF5">
        <w:t xml:space="preserve">t </w:t>
      </w:r>
      <w:r>
        <w:t>Asia. He has been awarded fellowships from the Council on Foreign Relations</w:t>
      </w:r>
      <w:r w:rsidR="001A5AF5">
        <w:t xml:space="preserve">, </w:t>
      </w:r>
      <w:r>
        <w:t>the Fulbright program, and the H.F. Guggenheim Foundation, and ha</w:t>
      </w:r>
      <w:r w:rsidR="001A5AF5">
        <w:t xml:space="preserve">s </w:t>
      </w:r>
      <w:r>
        <w:t>worked at the US Department of State, for the US Congress, and in th</w:t>
      </w:r>
      <w:r w:rsidR="001A5AF5">
        <w:t xml:space="preserve">e </w:t>
      </w:r>
      <w:r>
        <w:t>United Nations. The author of many articles, he co-edited The Politics o</w:t>
      </w:r>
      <w:r w:rsidR="001A5AF5">
        <w:t xml:space="preserve">f </w:t>
      </w:r>
      <w:r>
        <w:t>vii</w:t>
      </w:r>
      <w:r w:rsidR="001A5AF5">
        <w:t xml:space="preserve">i </w:t>
      </w:r>
      <w:r>
        <w:t>Labor in a Global Age: Continuity and Change in Late-Industralizing an</w:t>
      </w:r>
      <w:r w:rsidR="001A5AF5">
        <w:t xml:space="preserve">d </w:t>
      </w:r>
      <w:r>
        <w:t>Post-Socialist Economies (2001).</w:t>
      </w:r>
    </w:p>
    <w:p w:rsidR="00E72D22" w:rsidRDefault="00E72D22" w:rsidP="00E72D22">
      <w:pPr>
        <w:pStyle w:val="libNormal"/>
      </w:pPr>
      <w:r w:rsidRPr="000C697A">
        <w:rPr>
          <w:rStyle w:val="libBold2Char"/>
        </w:rPr>
        <w:t>Nita Kumar</w:t>
      </w:r>
      <w:r>
        <w:t xml:space="preserve"> is Brown Chaired Professor of South Asian History at Claremon</w:t>
      </w:r>
      <w:r w:rsidR="001A5AF5">
        <w:t xml:space="preserve">t </w:t>
      </w:r>
      <w:r>
        <w:t>McKenna College, Claremont, California and Director at the Centre for Postcolonia</w:t>
      </w:r>
      <w:r w:rsidR="001A5AF5">
        <w:t xml:space="preserve">l </w:t>
      </w:r>
      <w:r>
        <w:t>Education, NIRMAN, UP, India. She is involved with educationa</w:t>
      </w:r>
      <w:r w:rsidR="001A5AF5">
        <w:t xml:space="preserve">l </w:t>
      </w:r>
      <w:r>
        <w:t>work in India: teaching adults and children, designing curricula and workin</w:t>
      </w:r>
      <w:r w:rsidR="001A5AF5">
        <w:t xml:space="preserve">g </w:t>
      </w:r>
      <w:r>
        <w:t>with families to untangle the home–school relationship. She is the author o</w:t>
      </w:r>
      <w:r w:rsidR="001A5AF5">
        <w:t xml:space="preserve">f </w:t>
      </w:r>
      <w:r>
        <w:t>many articles and major books include Women as Subjects: South Asian Historie</w:t>
      </w:r>
      <w:r w:rsidR="001A5AF5">
        <w:t xml:space="preserve">s </w:t>
      </w:r>
      <w:r>
        <w:t>(1994) and Lessons from Schools: A History of Education in Banara</w:t>
      </w:r>
      <w:r w:rsidR="001A5AF5">
        <w:t xml:space="preserve">s </w:t>
      </w:r>
      <w:r>
        <w:t>(2000).</w:t>
      </w:r>
    </w:p>
    <w:p w:rsidR="00E72D22" w:rsidRDefault="00E72D22" w:rsidP="00E72D22">
      <w:pPr>
        <w:pStyle w:val="libNormal"/>
      </w:pPr>
      <w:r w:rsidRPr="000C697A">
        <w:rPr>
          <w:rStyle w:val="libBold2Char"/>
        </w:rPr>
        <w:t>Jamal Malik</w:t>
      </w:r>
      <w:r>
        <w:t xml:space="preserve"> is Professor of Islamic Studies at the University of Erfurt. Hi</w:t>
      </w:r>
      <w:r w:rsidR="001A5AF5">
        <w:t xml:space="preserve">s </w:t>
      </w:r>
      <w:r>
        <w:t>research focuses on Muslims in South Asia and Europe. Besides articles an</w:t>
      </w:r>
      <w:r w:rsidR="001A5AF5">
        <w:t xml:space="preserve">d </w:t>
      </w:r>
      <w:r>
        <w:t>book chapters, his publications include The Colonization of Islam (1996) an</w:t>
      </w:r>
      <w:r w:rsidR="001A5AF5">
        <w:t xml:space="preserve">d </w:t>
      </w:r>
      <w:r>
        <w:t>Islamische Gelehrtenkultur in Nordindien (1997). He is editor of Perspective</w:t>
      </w:r>
      <w:r w:rsidR="001A5AF5">
        <w:t xml:space="preserve">s </w:t>
      </w:r>
      <w:r>
        <w:t>of Mutual Encounters in South Asian History 1760–1860 (2000)</w:t>
      </w:r>
      <w:r w:rsidR="001A5AF5">
        <w:t xml:space="preserve">, </w:t>
      </w:r>
      <w:r>
        <w:t>Muslims in Europe: From the Margin to the Centre (2004), and co-</w:t>
      </w:r>
      <w:r>
        <w:lastRenderedPageBreak/>
        <w:t>edite</w:t>
      </w:r>
      <w:r w:rsidR="001A5AF5">
        <w:t xml:space="preserve">d </w:t>
      </w:r>
      <w:r>
        <w:t>Religious Pluralism in South Asia and Europe (2004), Sufism in the Wes</w:t>
      </w:r>
      <w:r w:rsidR="001A5AF5">
        <w:t xml:space="preserve">t </w:t>
      </w:r>
      <w:r>
        <w:t xml:space="preserve">(2006) and Religion und Medien. </w:t>
      </w:r>
      <w:proofErr w:type="gramStart"/>
      <w:r>
        <w:t>Vom Kultbild zum Internetritual (2007).</w:t>
      </w:r>
      <w:proofErr w:type="gramEnd"/>
    </w:p>
    <w:p w:rsidR="00E72D22" w:rsidRDefault="00E72D22" w:rsidP="00E72D22">
      <w:pPr>
        <w:pStyle w:val="libNormal"/>
      </w:pPr>
      <w:r w:rsidRPr="000C697A">
        <w:rPr>
          <w:rStyle w:val="libBold2Char"/>
        </w:rPr>
        <w:t>Tariq Rahman</w:t>
      </w:r>
      <w:r>
        <w:t xml:space="preserve"> is presently National Distinguished Professor of Linguistics an</w:t>
      </w:r>
      <w:r w:rsidR="001A5AF5">
        <w:t xml:space="preserve">d </w:t>
      </w:r>
      <w:r>
        <w:t>South Asian Studies, Quaid-i-Azam University, Islamabad. His major field</w:t>
      </w:r>
      <w:r w:rsidR="001A5AF5">
        <w:t xml:space="preserve">s </w:t>
      </w:r>
      <w:r>
        <w:t>of research are in language-teaching and in education in Pakistan. Publication</w:t>
      </w:r>
      <w:r w:rsidR="001A5AF5">
        <w:t xml:space="preserve">s </w:t>
      </w:r>
      <w:r>
        <w:t>include Language and Politics in Pakistan (1996) and Ideology an</w:t>
      </w:r>
      <w:r w:rsidR="001A5AF5">
        <w:t xml:space="preserve">d </w:t>
      </w:r>
      <w:r>
        <w:t xml:space="preserve">Power (2002). His most recent book is titled Denizens of Alien Worlds: </w:t>
      </w:r>
      <w:r w:rsidR="001A5AF5">
        <w:t xml:space="preserve">A </w:t>
      </w:r>
      <w:r>
        <w:t>Study of Education, Inequality and Polarization in Pakistan (2004). He establishe</w:t>
      </w:r>
      <w:r w:rsidR="001A5AF5">
        <w:t xml:space="preserve">d </w:t>
      </w:r>
      <w:r>
        <w:t xml:space="preserve">the Quaid-i-Azam chair on Pakistan studies at the </w:t>
      </w:r>
      <w:proofErr w:type="gramStart"/>
      <w:r>
        <w:t>university</w:t>
      </w:r>
      <w:proofErr w:type="gramEnd"/>
      <w:r>
        <w:t xml:space="preserve"> of California</w:t>
      </w:r>
      <w:r w:rsidR="001A5AF5">
        <w:t xml:space="preserve">, </w:t>
      </w:r>
      <w:r>
        <w:t>Berkeley (2004–2005).</w:t>
      </w:r>
    </w:p>
    <w:p w:rsidR="00E72D22" w:rsidRDefault="00E72D22" w:rsidP="00E72D22">
      <w:pPr>
        <w:pStyle w:val="libNormal"/>
      </w:pPr>
      <w:r w:rsidRPr="000C697A">
        <w:rPr>
          <w:rStyle w:val="libBold2Char"/>
        </w:rPr>
        <w:t>Zakir Hossain Raju</w:t>
      </w:r>
      <w:r>
        <w:t xml:space="preserve"> is Associate Professor in Media and Communication a</w:t>
      </w:r>
      <w:r w:rsidR="001A5AF5">
        <w:t xml:space="preserve">t </w:t>
      </w:r>
      <w:r>
        <w:t>Independent University, Bangladesh. His research focuses on media, Islam an</w:t>
      </w:r>
      <w:r w:rsidR="001A5AF5">
        <w:t xml:space="preserve">d </w:t>
      </w:r>
      <w:r>
        <w:t>State in postcolonial Asian nations. He published articles on media, nation an</w:t>
      </w:r>
      <w:r w:rsidR="001A5AF5">
        <w:t xml:space="preserve">d </w:t>
      </w:r>
      <w:r>
        <w:t>identity formation in Bangladesh in international journals and contributed chapter</w:t>
      </w:r>
      <w:r w:rsidR="001A5AF5">
        <w:t xml:space="preserve">s </w:t>
      </w:r>
      <w:r>
        <w:t>in various anthologies. Received ASIA Fellowship 2006–2007 from For</w:t>
      </w:r>
      <w:r w:rsidR="001A5AF5">
        <w:t xml:space="preserve">d </w:t>
      </w:r>
      <w:r>
        <w:t>Foundation to study film and Muslim identity in Malaysia. Researched an</w:t>
      </w:r>
      <w:r w:rsidR="001A5AF5">
        <w:t xml:space="preserve">d </w:t>
      </w:r>
      <w:r>
        <w:t>directed seven documentary films including Face in the Millions (1990)</w:t>
      </w:r>
      <w:r w:rsidR="001A5AF5">
        <w:t xml:space="preserve">, </w:t>
      </w:r>
      <w:r>
        <w:t>Beyond the Borders (1995) and Images under the Shadows (1996).</w:t>
      </w:r>
    </w:p>
    <w:p w:rsidR="00E72D22" w:rsidRDefault="00E72D22" w:rsidP="000C697A">
      <w:pPr>
        <w:pStyle w:val="libNormal"/>
      </w:pPr>
      <w:r w:rsidRPr="000C697A">
        <w:rPr>
          <w:rStyle w:val="libBold2Char"/>
        </w:rPr>
        <w:t>Usha Sanyal</w:t>
      </w:r>
      <w:r>
        <w:t xml:space="preserve"> teaches on South Asia and the Middle East at Queens Universit</w:t>
      </w:r>
      <w:r w:rsidR="001A5AF5">
        <w:t xml:space="preserve">y </w:t>
      </w:r>
      <w:r>
        <w:t>of Charlotte, at Charlotte, North Carolina. Current research interests include:</w:t>
      </w:r>
      <w:r w:rsidR="000C697A">
        <w:t xml:space="preserve"> </w:t>
      </w:r>
      <w:r>
        <w:t>Different world views in school text books in Pakistan and India, and ho</w:t>
      </w:r>
      <w:r w:rsidR="001A5AF5">
        <w:t xml:space="preserve">w </w:t>
      </w:r>
      <w:r>
        <w:t>they portray national identity; “Barelwi” communities in the Western world</w:t>
      </w:r>
      <w:r w:rsidR="001A5AF5">
        <w:t xml:space="preserve">, </w:t>
      </w:r>
      <w:r>
        <w:t>particularly the US. Her books include Devotional Islam and Politics i</w:t>
      </w:r>
      <w:r w:rsidR="001A5AF5">
        <w:t xml:space="preserve">n </w:t>
      </w:r>
      <w:r>
        <w:t>British India: Ahmad Riza Khan and His Movement, 1870–1920 (1999) an</w:t>
      </w:r>
      <w:r w:rsidR="001A5AF5">
        <w:t xml:space="preserve">d </w:t>
      </w:r>
      <w:r>
        <w:t>Ahmad Riza Khan Barelwi: In the Path of the Prophet (2005).</w:t>
      </w:r>
    </w:p>
    <w:p w:rsidR="00E72D22" w:rsidRDefault="00E72D22" w:rsidP="009909E2">
      <w:pPr>
        <w:pStyle w:val="libNormal"/>
      </w:pPr>
      <w:r>
        <w:br w:type="page"/>
      </w:r>
    </w:p>
    <w:p w:rsidR="00E72D22" w:rsidRDefault="00E72D22" w:rsidP="009B68E0">
      <w:pPr>
        <w:pStyle w:val="Heading1Center"/>
      </w:pPr>
      <w:bookmarkStart w:id="1" w:name="_Toc470611720"/>
      <w:r>
        <w:lastRenderedPageBreak/>
        <w:t>ACKNOWLEDGEMENTS</w:t>
      </w:r>
      <w:bookmarkEnd w:id="1"/>
    </w:p>
    <w:p w:rsidR="00E72D22" w:rsidRDefault="00E72D22" w:rsidP="00E72D22">
      <w:pPr>
        <w:pStyle w:val="libNormal"/>
      </w:pPr>
      <w:r>
        <w:t xml:space="preserve">The subject of madrasas has now acquired special relevance internationally for </w:t>
      </w:r>
      <w:r w:rsidR="001A5AF5">
        <w:t xml:space="preserve">a </w:t>
      </w:r>
      <w:r>
        <w:t>number of reasons. Talking generally about Islam in South Asia, the role o</w:t>
      </w:r>
      <w:r w:rsidR="001A5AF5">
        <w:t xml:space="preserve">f </w:t>
      </w:r>
      <w:r>
        <w:t>madrasas can hardly be overemphasized. Madrasas have been central to the religiou</w:t>
      </w:r>
      <w:r w:rsidR="001A5AF5">
        <w:t xml:space="preserve">s </w:t>
      </w:r>
      <w:r>
        <w:t>imagination of religious scholars (the ulama) in terms of denominationa</w:t>
      </w:r>
      <w:r w:rsidR="001A5AF5">
        <w:t xml:space="preserve">l </w:t>
      </w:r>
      <w:r>
        <w:t>debates or their activities related to the guarding of the personal sphere o</w:t>
      </w:r>
      <w:r w:rsidR="001A5AF5">
        <w:t xml:space="preserve">f </w:t>
      </w:r>
      <w:r>
        <w:t>Muslims, or more recently over questions of reform, islah. In fact, most movement</w:t>
      </w:r>
      <w:r w:rsidR="001A5AF5">
        <w:t xml:space="preserve">s </w:t>
      </w:r>
      <w:r>
        <w:t>of renewal in Islam developed networks of madrasas or at least tried to d</w:t>
      </w:r>
      <w:r w:rsidR="001A5AF5">
        <w:t xml:space="preserve">o </w:t>
      </w:r>
      <w:r>
        <w:t>so in an effort to institutionalize their ideas and precepts. Islamic education ha</w:t>
      </w:r>
      <w:r w:rsidR="001A5AF5">
        <w:t xml:space="preserve">s </w:t>
      </w:r>
      <w:r>
        <w:t>thus been “constituted” as one of the most important building blocks of an</w:t>
      </w:r>
      <w:r w:rsidR="001A5AF5">
        <w:t xml:space="preserve">y </w:t>
      </w:r>
      <w:r>
        <w:t>“Islamic society”. It is for this reason that madrasas present an important case t</w:t>
      </w:r>
      <w:r w:rsidR="001A5AF5">
        <w:t xml:space="preserve">o </w:t>
      </w:r>
      <w:r>
        <w:t>start a discussion about Islam, in this case in South Asia.</w:t>
      </w:r>
    </w:p>
    <w:p w:rsidR="00E72D22" w:rsidRDefault="00E72D22" w:rsidP="00E72D22">
      <w:pPr>
        <w:pStyle w:val="libNormal"/>
      </w:pPr>
      <w:r>
        <w:t>In order to understand and discuss different facets of Islamic learning an</w:t>
      </w:r>
      <w:r w:rsidR="001A5AF5">
        <w:t xml:space="preserve">d </w:t>
      </w:r>
      <w:r>
        <w:t>madrasas, an international workshop on “Islamic Learning in South Asia” too</w:t>
      </w:r>
      <w:r w:rsidR="001A5AF5">
        <w:t xml:space="preserve">k </w:t>
      </w:r>
      <w:r>
        <w:t>place in Erfurt (Germany) from 19 to 21 May 2005. It was supported financiall</w:t>
      </w:r>
      <w:r w:rsidR="001A5AF5">
        <w:t xml:space="preserve">y </w:t>
      </w:r>
      <w:r>
        <w:t>by the Deutsche Forschungsgemeinschaft, the German Science Association, t</w:t>
      </w:r>
      <w:r w:rsidR="001A5AF5">
        <w:t xml:space="preserve">o </w:t>
      </w:r>
      <w:r>
        <w:t>whom the editor is most grateful. I would also like to thank the staff of the Chai</w:t>
      </w:r>
      <w:r w:rsidR="001A5AF5">
        <w:t xml:space="preserve">r </w:t>
      </w:r>
      <w:r>
        <w:t>of Islamic Studies at the University of Erfurt, in particular Silvia Martens, fo</w:t>
      </w:r>
      <w:r w:rsidR="001A5AF5">
        <w:t xml:space="preserve">r </w:t>
      </w:r>
      <w:r>
        <w:t>their hard work in realizing this volume, which comprises the revised paper</w:t>
      </w:r>
      <w:r w:rsidR="001A5AF5">
        <w:t xml:space="preserve">s </w:t>
      </w:r>
      <w:r>
        <w:t>presented at the above-mentioned workshop. Some chapters were added to th</w:t>
      </w:r>
      <w:r w:rsidR="001A5AF5">
        <w:t xml:space="preserve">e </w:t>
      </w:r>
      <w:r>
        <w:t>volume to make it more comprehensive and to introduce important advances i</w:t>
      </w:r>
      <w:r w:rsidR="001A5AF5">
        <w:t xml:space="preserve">n </w:t>
      </w:r>
      <w:r>
        <w:t>what is an exciting new subject for research, as it focuses on the actors, repertoires</w:t>
      </w:r>
      <w:r w:rsidR="001A5AF5">
        <w:t xml:space="preserve">, </w:t>
      </w:r>
      <w:r>
        <w:t>institutions, and ideas emerging in different minority and majority contexts.</w:t>
      </w:r>
    </w:p>
    <w:p w:rsidR="00E72D22" w:rsidRDefault="00E72D22" w:rsidP="00E72D22">
      <w:pPr>
        <w:pStyle w:val="libNormal"/>
      </w:pPr>
      <w:r>
        <w:t>It is hoped that this volume will stimulate further interest in this area.</w:t>
      </w:r>
    </w:p>
    <w:p w:rsidR="00E72D22" w:rsidRDefault="00E72D22" w:rsidP="00E72D22">
      <w:pPr>
        <w:pStyle w:val="libNormal"/>
      </w:pPr>
      <w:r>
        <w:t>As far as the system of transliteration is concerned, Urdu, Arabic, Persian</w:t>
      </w:r>
      <w:r w:rsidR="001A5AF5">
        <w:t xml:space="preserve">, </w:t>
      </w:r>
      <w:r>
        <w:t>Turkish, Hindi, and Sanskrit words have been written without diacritical marks</w:t>
      </w:r>
      <w:r w:rsidR="001A5AF5">
        <w:t xml:space="preserve">, </w:t>
      </w:r>
      <w:r>
        <w:t>using a simplified version of the format in The Encyclopaedia of Islam (Ne</w:t>
      </w:r>
      <w:r w:rsidR="001A5AF5">
        <w:t xml:space="preserve">w </w:t>
      </w:r>
      <w:r>
        <w:t>Edition), unless otherwise noted. It should be emphasized that the avoidance o</w:t>
      </w:r>
      <w:r w:rsidR="001A5AF5">
        <w:t xml:space="preserve">f </w:t>
      </w:r>
      <w:r>
        <w:t>diacriticals is aimed at making these studies accessible to a wider audience i</w:t>
      </w:r>
      <w:r w:rsidR="001A5AF5">
        <w:t xml:space="preserve">n </w:t>
      </w:r>
      <w:r>
        <w:t>comparative studies of religion.</w:t>
      </w:r>
    </w:p>
    <w:p w:rsidR="00306A4E" w:rsidRDefault="00E72D22" w:rsidP="004108A1">
      <w:pPr>
        <w:pStyle w:val="libBold1"/>
      </w:pPr>
      <w:r>
        <w:t>Jamal Mali</w:t>
      </w:r>
      <w:r w:rsidR="00306A4E">
        <w:t>k</w:t>
      </w:r>
    </w:p>
    <w:p w:rsidR="001A5AF5" w:rsidRDefault="00E72D22" w:rsidP="00306A4E">
      <w:pPr>
        <w:pStyle w:val="libBold2"/>
      </w:pPr>
      <w:r>
        <w:t>Erfur</w:t>
      </w:r>
      <w:r w:rsidR="001A5AF5">
        <w:t>t</w:t>
      </w:r>
    </w:p>
    <w:p w:rsidR="00E72D22" w:rsidRDefault="00E72D22" w:rsidP="009909E2">
      <w:pPr>
        <w:pStyle w:val="libNormal"/>
      </w:pPr>
      <w:r>
        <w:br w:type="page"/>
      </w:r>
    </w:p>
    <w:p w:rsidR="00E72D22" w:rsidRDefault="00E72D22" w:rsidP="004108A1">
      <w:pPr>
        <w:pStyle w:val="Heading1Center"/>
      </w:pPr>
      <w:bookmarkStart w:id="2" w:name="_Toc470611721"/>
      <w:r>
        <w:lastRenderedPageBreak/>
        <w:t>1</w:t>
      </w:r>
      <w:r w:rsidR="004108A1">
        <w:t xml:space="preserve">: </w:t>
      </w:r>
      <w:r>
        <w:t>INTRODUCTION</w:t>
      </w:r>
      <w:bookmarkEnd w:id="2"/>
    </w:p>
    <w:p w:rsidR="0038476C" w:rsidRPr="0038476C" w:rsidRDefault="00E72D22" w:rsidP="00BE74B6">
      <w:pPr>
        <w:pStyle w:val="libBold1"/>
      </w:pPr>
      <w:r w:rsidRPr="0038476C">
        <w:t>Jamal Mali</w:t>
      </w:r>
      <w:r w:rsidR="0038476C" w:rsidRPr="0038476C">
        <w:t>k</w:t>
      </w:r>
    </w:p>
    <w:p w:rsidR="00E72D22" w:rsidRDefault="00E72D22" w:rsidP="008905CF">
      <w:pPr>
        <w:pStyle w:val="libNormal"/>
      </w:pPr>
      <w:r>
        <w:t>When debating Islam and its political role in South Asia and especially in Pakistan</w:t>
      </w:r>
      <w:r w:rsidR="001A5AF5">
        <w:t xml:space="preserve">, </w:t>
      </w:r>
      <w:r>
        <w:t>the role of the religious schools (in Arabic: madrasa, plural madaris=place of learning) is often central to the public imagination. There are three categorie</w:t>
      </w:r>
      <w:r w:rsidR="001A5AF5">
        <w:t xml:space="preserve">s </w:t>
      </w:r>
      <w:r>
        <w:t>of religious schools: the madrasa teaches from first to tenth grade, th</w:t>
      </w:r>
      <w:r w:rsidR="001A5AF5">
        <w:t xml:space="preserve">e </w:t>
      </w:r>
      <w:r>
        <w:t>dar al-ulum (dar al-’uulum) the eleventh and twelfth, while the jamia (jami’a</w:t>
      </w:r>
      <w:r w:rsidR="001A5AF5">
        <w:t xml:space="preserve">) </w:t>
      </w:r>
      <w:r>
        <w:t>has university status. For a variety of reasons, madrasas have acquired significance</w:t>
      </w:r>
      <w:r w:rsidR="001A5AF5">
        <w:t xml:space="preserve">, </w:t>
      </w:r>
      <w:r>
        <w:t>attracting increasing interest from secular political actors and organizations</w:t>
      </w:r>
      <w:r w:rsidR="001A5AF5">
        <w:t xml:space="preserve">, </w:t>
      </w:r>
      <w:r>
        <w:t>not only since 11 September 2001.</w:t>
      </w:r>
      <w:r w:rsidRPr="00DC7F9B">
        <w:rPr>
          <w:rStyle w:val="libFootnotenumChar"/>
        </w:rPr>
        <w:t>1</w:t>
      </w:r>
    </w:p>
    <w:p w:rsidR="00E72D22" w:rsidRDefault="00E72D22" w:rsidP="00E72D22">
      <w:pPr>
        <w:pStyle w:val="libNormal"/>
      </w:pPr>
      <w:r>
        <w:t>The popular literature concerning madrasas in South Asia has expanded enormousl</w:t>
      </w:r>
      <w:r w:rsidR="001A5AF5">
        <w:t xml:space="preserve">y </w:t>
      </w:r>
      <w:r>
        <w:t>in recent years, especially in policy-oriented journals and the press. But</w:t>
      </w:r>
      <w:r w:rsidR="001A5AF5">
        <w:t xml:space="preserve">, </w:t>
      </w:r>
      <w:r>
        <w:t>even when this literature has appeared in peer-reviewed journals (as very fe</w:t>
      </w:r>
      <w:r w:rsidR="001A5AF5">
        <w:t xml:space="preserve">w </w:t>
      </w:r>
      <w:r>
        <w:t>books have emerged yet), most of that literature has been written from a point o</w:t>
      </w:r>
      <w:r w:rsidR="001A5AF5">
        <w:t xml:space="preserve">f </w:t>
      </w:r>
      <w:r>
        <w:t>view of securitization. Usually, a connection between religious education an</w:t>
      </w:r>
      <w:r w:rsidR="001A5AF5">
        <w:t xml:space="preserve">d </w:t>
      </w:r>
      <w:r>
        <w:t>religious extremism is made, then madrasas are connected to the notion of religiou</w:t>
      </w:r>
      <w:r w:rsidR="001A5AF5">
        <w:t xml:space="preserve">s </w:t>
      </w:r>
      <w:r>
        <w:t>education, and the task becomes one of counting up the number o</w:t>
      </w:r>
      <w:r w:rsidR="001A5AF5">
        <w:t xml:space="preserve">f </w:t>
      </w:r>
      <w:r>
        <w:t>madrasas (or madrasa students) in order to “measure” the (Islamist) extremis</w:t>
      </w:r>
      <w:r w:rsidR="001A5AF5">
        <w:t xml:space="preserve">t </w:t>
      </w:r>
      <w:r>
        <w:t>“threat”. More sophisticated studies then go on to note that, owing to th</w:t>
      </w:r>
      <w:r w:rsidR="001A5AF5">
        <w:t xml:space="preserve">e </w:t>
      </w:r>
      <w:r>
        <w:t>problem of sectarianism, the threat of extremism is a problem not only for “th</w:t>
      </w:r>
      <w:r w:rsidR="001A5AF5">
        <w:t xml:space="preserve">e </w:t>
      </w:r>
      <w:r>
        <w:t>West”, but also for the individual countries of South Asia, Southeast Asia, th</w:t>
      </w:r>
      <w:r w:rsidR="001A5AF5">
        <w:t xml:space="preserve">e </w:t>
      </w:r>
      <w:r>
        <w:t>Middle East, North Africa, and so on.</w:t>
      </w:r>
    </w:p>
    <w:p w:rsidR="00E72D22" w:rsidRDefault="00E72D22" w:rsidP="00E72D22">
      <w:pPr>
        <w:pStyle w:val="libNormal"/>
      </w:pPr>
      <w:r>
        <w:t>Few of these studies are well grounded in empirical research – in fact, mos</w:t>
      </w:r>
      <w:r w:rsidR="001A5AF5">
        <w:t xml:space="preserve">t </w:t>
      </w:r>
      <w:r>
        <w:t>of them, lack such research altogether (however, for well-researched studies o</w:t>
      </w:r>
      <w:r w:rsidR="001A5AF5">
        <w:t xml:space="preserve">f </w:t>
      </w:r>
      <w:r>
        <w:t>the subject, see Metcalf 1982; Grandin and Gaborieau 1997; Robinson 2001</w:t>
      </w:r>
      <w:r w:rsidR="004108A1">
        <w:t xml:space="preserve">; </w:t>
      </w:r>
      <w:r>
        <w:t>Zaman 2002; Hartung and Reifeld 2006). And of course, most are prone to sensationalize</w:t>
      </w:r>
      <w:r w:rsidR="001A5AF5">
        <w:t xml:space="preserve">d </w:t>
      </w:r>
      <w:r>
        <w:t>over-generalizations that obscure far more than they reveal abou</w:t>
      </w:r>
      <w:r w:rsidR="001A5AF5">
        <w:t xml:space="preserve">t </w:t>
      </w:r>
      <w:r>
        <w:t>the history of religious education, the forces that have led to various changes i</w:t>
      </w:r>
      <w:r w:rsidR="001A5AF5">
        <w:t xml:space="preserve">n </w:t>
      </w:r>
      <w:r>
        <w:t>the supply of, and demand for, religious education, and the link between religiou</w:t>
      </w:r>
      <w:r w:rsidR="001A5AF5">
        <w:t xml:space="preserve">s </w:t>
      </w:r>
      <w:r>
        <w:t>education and religious violence. In effect, they pile assertions on top o</w:t>
      </w:r>
      <w:r w:rsidR="001A5AF5">
        <w:t xml:space="preserve">f </w:t>
      </w:r>
      <w:r>
        <w:t>assertions in an effort to frame and “support” their exceedingly thin, or dubious</w:t>
      </w:r>
      <w:r w:rsidR="001A5AF5">
        <w:t xml:space="preserve">, </w:t>
      </w:r>
      <w:r>
        <w:t>“arguments”.</w:t>
      </w:r>
    </w:p>
    <w:p w:rsidR="00E72D22" w:rsidRDefault="00E72D22" w:rsidP="00E72D22">
      <w:pPr>
        <w:pStyle w:val="libNormal"/>
      </w:pPr>
      <w:r>
        <w:t>The chapters in this volume are nothing like this general trend. Assumption</w:t>
      </w:r>
      <w:r w:rsidR="001A5AF5">
        <w:t xml:space="preserve">s </w:t>
      </w:r>
      <w:r>
        <w:t>regarding the link between religious education and religious extremism, o</w:t>
      </w:r>
      <w:r w:rsidR="001A5AF5">
        <w:t xml:space="preserve">r </w:t>
      </w:r>
      <w:r>
        <w:t>terrorism, for instance, are extremely few and far between. Assumptions regardin</w:t>
      </w:r>
      <w:r w:rsidR="001A5AF5">
        <w:t xml:space="preserve">g </w:t>
      </w:r>
      <w:r>
        <w:t>“Islamic” education as a “monolithic” form of education are also noticeabl</w:t>
      </w:r>
      <w:r w:rsidR="001A5AF5">
        <w:t xml:space="preserve">y </w:t>
      </w:r>
      <w:r>
        <w:t>rare. In fact, the reader is generally provided with an opportunity to see th</w:t>
      </w:r>
      <w:r w:rsidR="001A5AF5">
        <w:t xml:space="preserve">e </w:t>
      </w:r>
      <w:r>
        <w:t>terms of Islamic education take shape along several different dimensions – clas</w:t>
      </w:r>
      <w:r w:rsidR="001A5AF5">
        <w:t xml:space="preserve">s </w:t>
      </w:r>
      <w:r>
        <w:t>dimensions, gendered dimensions, sectarian dimensions, urban/rural divisions</w:t>
      </w:r>
      <w:r w:rsidR="001A5AF5">
        <w:t xml:space="preserve">, </w:t>
      </w:r>
      <w:r>
        <w:t>and so on. The result is a picture of Islamic education that amounts to a comprehensiv</w:t>
      </w:r>
      <w:r w:rsidR="001A5AF5">
        <w:t xml:space="preserve">e </w:t>
      </w:r>
      <w:r>
        <w:t>and illuminating picture, at least in the context of South Asia.</w:t>
      </w:r>
    </w:p>
    <w:p w:rsidR="00E72D22" w:rsidRDefault="00E72D22" w:rsidP="00E72D22">
      <w:pPr>
        <w:pStyle w:val="libNormal"/>
      </w:pPr>
      <w:r>
        <w:t>It is hoped that no one who reads this book will emerge with an understandin</w:t>
      </w:r>
      <w:r w:rsidR="001A5AF5">
        <w:t xml:space="preserve">g </w:t>
      </w:r>
      <w:r>
        <w:t>of Islamic education that is one-dimensional and cast within an exceedingl</w:t>
      </w:r>
      <w:r w:rsidR="001A5AF5">
        <w:t xml:space="preserve">y </w:t>
      </w:r>
      <w:r>
        <w:t>narrow rubric defined by the United States’ ongoing “war on terror”. Indeed, i</w:t>
      </w:r>
      <w:r w:rsidR="001A5AF5">
        <w:t xml:space="preserve">t </w:t>
      </w:r>
      <w:r>
        <w:t>is hoped that the reader will emerge with a sense that Islamic education is a</w:t>
      </w:r>
      <w:r w:rsidR="001A5AF5">
        <w:t xml:space="preserve">n </w:t>
      </w:r>
      <w:r>
        <w:t xml:space="preserve">integral – some might say indispensable – feature of </w:t>
      </w:r>
      <w:r>
        <w:lastRenderedPageBreak/>
        <w:t>modern Muslim life i</w:t>
      </w:r>
      <w:r w:rsidR="001A5AF5">
        <w:t xml:space="preserve">n </w:t>
      </w:r>
      <w:r>
        <w:t>South Asia, one that has been (or become) associated with violence under ver</w:t>
      </w:r>
      <w:r w:rsidR="001A5AF5">
        <w:t xml:space="preserve">y </w:t>
      </w:r>
      <w:r>
        <w:t>specific conditions.</w:t>
      </w:r>
    </w:p>
    <w:p w:rsidR="00E72D22" w:rsidRDefault="00E72D22" w:rsidP="00E72D22">
      <w:pPr>
        <w:pStyle w:val="libNormal"/>
      </w:pPr>
      <w:r>
        <w:t>In fact, much of the current talk on madrasas has been associated with th</w:t>
      </w:r>
      <w:r w:rsidR="001A5AF5">
        <w:t xml:space="preserve">e </w:t>
      </w:r>
      <w:r>
        <w:t>emerging geo-political order which has sought to link these institutions to globa</w:t>
      </w:r>
      <w:r w:rsidR="001A5AF5">
        <w:t xml:space="preserve">l </w:t>
      </w:r>
      <w:r>
        <w:t>terrorism. More often than not, the assertion has been that they have becom</w:t>
      </w:r>
      <w:r w:rsidR="001A5AF5">
        <w:t xml:space="preserve">e </w:t>
      </w:r>
      <w:r>
        <w:t>something like a factory for global jihad and a breeding ground for terrorism; i</w:t>
      </w:r>
      <w:r w:rsidR="001A5AF5">
        <w:t xml:space="preserve">t </w:t>
      </w:r>
      <w:r>
        <w:t>is being increasingly argued that madrasa pedagogy produces fanaticism an</w:t>
      </w:r>
      <w:r w:rsidR="001A5AF5">
        <w:t xml:space="preserve">d </w:t>
      </w:r>
      <w:r>
        <w:t>intolerance, which are detrimental to pluralism and multicultural reality. Thus</w:t>
      </w:r>
      <w:r w:rsidR="001A5AF5">
        <w:t xml:space="preserve">, </w:t>
      </w:r>
      <w:r>
        <w:t>in Pakistan and Afghanistan it has been linked to the rise of the Taliban. In Indi</w:t>
      </w:r>
      <w:r w:rsidR="001A5AF5">
        <w:t xml:space="preserve">a </w:t>
      </w:r>
      <w:r>
        <w:t>it has come under attack from Hindu nationalists who charge them of producin</w:t>
      </w:r>
      <w:r w:rsidR="001A5AF5">
        <w:t xml:space="preserve">g </w:t>
      </w:r>
      <w:r>
        <w:t>and harboring “terrorists”. In Bangladesh we witness similar problems.</w:t>
      </w:r>
    </w:p>
    <w:p w:rsidR="00E72D22" w:rsidRDefault="00E72D22" w:rsidP="00E72D22">
      <w:pPr>
        <w:pStyle w:val="libNormal"/>
      </w:pPr>
      <w:r>
        <w:t>The increasing research on madrasas then coincides with the events of 9/11</w:t>
      </w:r>
      <w:r w:rsidR="001A5AF5">
        <w:t xml:space="preserve">, </w:t>
      </w:r>
      <w:r>
        <w:t>when the state saw fit to subject civil rights to severe restrictions. This ha</w:t>
      </w:r>
      <w:r w:rsidR="001A5AF5">
        <w:t xml:space="preserve">s </w:t>
      </w:r>
      <w:r>
        <w:t>enabled governments across the world to push through restrictive policies i</w:t>
      </w:r>
      <w:r w:rsidR="001A5AF5">
        <w:t xml:space="preserve">n </w:t>
      </w:r>
      <w:r>
        <w:t>ways previously unknown. This linking of madrasas to terror seems to hav</w:t>
      </w:r>
      <w:r w:rsidR="001A5AF5">
        <w:t xml:space="preserve">e </w:t>
      </w:r>
      <w:r>
        <w:t>brought “relief” to the “world of governments”, the event of 9/11 itself bein</w:t>
      </w:r>
      <w:r w:rsidR="001A5AF5">
        <w:t xml:space="preserve">g </w:t>
      </w:r>
      <w:r>
        <w:t>turned into an excuse for asserting much more control and surveillance ove</w:t>
      </w:r>
      <w:r w:rsidR="001A5AF5">
        <w:t xml:space="preserve">r </w:t>
      </w:r>
      <w:r>
        <w:t>what has been called the non-modern or traditional sectors. However, while th</w:t>
      </w:r>
      <w:r w:rsidR="001A5AF5">
        <w:t xml:space="preserve">e </w:t>
      </w:r>
      <w:r>
        <w:t>ferocity of the state in subjecting madrasas to scrutiny may be new, its suspicio</w:t>
      </w:r>
      <w:r w:rsidR="001A5AF5">
        <w:t xml:space="preserve">n </w:t>
      </w:r>
      <w:r>
        <w:t>of these institutions has a much longer precedent, as can be read into the effort</w:t>
      </w:r>
      <w:r w:rsidR="001A5AF5">
        <w:t xml:space="preserve">s </w:t>
      </w:r>
      <w:r>
        <w:t>of various governments under the guise of streamlining madrasas into th</w:t>
      </w:r>
      <w:r w:rsidR="001A5AF5">
        <w:t xml:space="preserve">e </w:t>
      </w:r>
      <w:r>
        <w:t>national educational systems.</w:t>
      </w:r>
    </w:p>
    <w:p w:rsidR="0038476C" w:rsidRPr="0038476C" w:rsidRDefault="00E72D22" w:rsidP="007764DA">
      <w:pPr>
        <w:pStyle w:val="Heading2Center"/>
      </w:pPr>
      <w:bookmarkStart w:id="3" w:name="_Toc470611722"/>
      <w:r w:rsidRPr="0038476C">
        <w:t>The problematiqu</w:t>
      </w:r>
      <w:r w:rsidR="0038476C" w:rsidRPr="0038476C">
        <w:t>e</w:t>
      </w:r>
      <w:bookmarkEnd w:id="3"/>
    </w:p>
    <w:p w:rsidR="00E72D22" w:rsidRDefault="00E72D22" w:rsidP="00E72D22">
      <w:pPr>
        <w:pStyle w:val="libNormal"/>
      </w:pPr>
      <w:r>
        <w:t>This streamlining is often dictated by the postulates of a “global modernization</w:t>
      </w:r>
      <w:r w:rsidR="001A5AF5">
        <w:t xml:space="preserve">” </w:t>
      </w:r>
      <w:r>
        <w:t>assuming that there is a “universalizing code” through which modernity unfold</w:t>
      </w:r>
      <w:r w:rsidR="001A5AF5">
        <w:t xml:space="preserve">s </w:t>
      </w:r>
      <w:r>
        <w:t>itself. Such a paternalistic and arrogant assumption is at the same time informe</w:t>
      </w:r>
      <w:r w:rsidR="001A5AF5">
        <w:t xml:space="preserve">d </w:t>
      </w:r>
      <w:r>
        <w:t>by a calculated expansion of the state-domain to previously untouched areas. I</w:t>
      </w:r>
      <w:r w:rsidR="001A5AF5">
        <w:t xml:space="preserve">t </w:t>
      </w:r>
      <w:r>
        <w:t>is interesting to note that Islamists apologetic towards the state, as well as som</w:t>
      </w:r>
      <w:r w:rsidR="001A5AF5">
        <w:t xml:space="preserve">e </w:t>
      </w:r>
      <w:r>
        <w:t xml:space="preserve">orthodox scholars struggling for political </w:t>
      </w:r>
      <w:proofErr w:type="gramStart"/>
      <w:r>
        <w:t>recognition,</w:t>
      </w:r>
      <w:proofErr w:type="gramEnd"/>
      <w:r>
        <w:t xml:space="preserve"> have repeatedly supporte</w:t>
      </w:r>
      <w:r w:rsidR="001A5AF5">
        <w:t xml:space="preserve">d </w:t>
      </w:r>
      <w:r>
        <w:t>such homogenizing attempts to domesticate religion, rather than presentin</w:t>
      </w:r>
      <w:r w:rsidR="001A5AF5">
        <w:t xml:space="preserve">g </w:t>
      </w:r>
      <w:r>
        <w:t>proper alternatives fit for fragmented societies that are predominantly organize</w:t>
      </w:r>
      <w:r w:rsidR="001A5AF5">
        <w:t xml:space="preserve">d </w:t>
      </w:r>
      <w:r>
        <w:t>on agrarian and tribal lines.</w:t>
      </w:r>
    </w:p>
    <w:p w:rsidR="00E72D22" w:rsidRDefault="00E72D22" w:rsidP="00E72D22">
      <w:pPr>
        <w:pStyle w:val="libNormal"/>
      </w:pPr>
      <w:r>
        <w:t>State policies, serving to extend the process of globalization and homogenizatio</w:t>
      </w:r>
      <w:r w:rsidR="001A5AF5">
        <w:t xml:space="preserve">n </w:t>
      </w:r>
      <w:r>
        <w:t>and seeking to impose transcultural values, look for recognition and acceptanc</w:t>
      </w:r>
      <w:r w:rsidR="001A5AF5">
        <w:t xml:space="preserve">e </w:t>
      </w:r>
      <w:r>
        <w:t>of this process as a “de-cultured” one. However, this globalization, presente</w:t>
      </w:r>
      <w:r w:rsidR="001A5AF5">
        <w:t xml:space="preserve">d </w:t>
      </w:r>
      <w:r>
        <w:t>as “induced misrecognition” encounters various reactions and meets resistance o</w:t>
      </w:r>
      <w:r w:rsidR="001A5AF5">
        <w:t xml:space="preserve">r </w:t>
      </w:r>
      <w:r>
        <w:t>even “counter-globalizations”, in a process of interrelating the external globa</w:t>
      </w:r>
      <w:r w:rsidR="001A5AF5">
        <w:t xml:space="preserve">l </w:t>
      </w:r>
      <w:r>
        <w:t>pressures and distinct local struggles. Hence, the recent expressions of religiou</w:t>
      </w:r>
      <w:r w:rsidR="001A5AF5">
        <w:t xml:space="preserve">s </w:t>
      </w:r>
      <w:r>
        <w:t>“resistance” in the context of local madrasas – as a space of autochthonous cultura</w:t>
      </w:r>
      <w:r w:rsidR="001A5AF5">
        <w:t xml:space="preserve">l </w:t>
      </w:r>
      <w:r>
        <w:t>articulation, as it were – can be seen as a response to the political economy o</w:t>
      </w:r>
      <w:r w:rsidR="001A5AF5">
        <w:t xml:space="preserve">f </w:t>
      </w:r>
      <w:r>
        <w:t>globalization and state penetration proceeding “from above”.</w:t>
      </w:r>
    </w:p>
    <w:p w:rsidR="00E72D22" w:rsidRDefault="00E72D22" w:rsidP="00E72D22">
      <w:pPr>
        <w:pStyle w:val="libNormal"/>
      </w:pPr>
      <w:r>
        <w:t>At the same time, madrasas have developed their own dynamics vis-à-vis th</w:t>
      </w:r>
      <w:r w:rsidR="001A5AF5">
        <w:t xml:space="preserve">e </w:t>
      </w:r>
      <w:r>
        <w:t>ever encroaching state responding to local skirmishes between local faction</w:t>
      </w:r>
      <w:r w:rsidR="001A5AF5">
        <w:t xml:space="preserve">s </w:t>
      </w:r>
      <w:r>
        <w:t>competing for scarce resources “from below”. Their engagement in homogenizatio</w:t>
      </w:r>
      <w:r w:rsidR="001A5AF5">
        <w:t xml:space="preserve">n </w:t>
      </w:r>
      <w:r>
        <w:t xml:space="preserve">and contestation in the pursuit of agencies over their and </w:t>
      </w:r>
      <w:r>
        <w:lastRenderedPageBreak/>
        <w:t>others’ constituencie</w:t>
      </w:r>
      <w:r w:rsidR="001A5AF5">
        <w:t xml:space="preserve">s </w:t>
      </w:r>
      <w:r>
        <w:t>is the case in point. Hence, madrasas are focused on, or affected by</w:t>
      </w:r>
      <w:r w:rsidR="001A5AF5">
        <w:t xml:space="preserve">, </w:t>
      </w:r>
      <w:r>
        <w:t>global as well as local concerns. In fact, there is interplay between these tw</w:t>
      </w:r>
      <w:r w:rsidR="001A5AF5">
        <w:t xml:space="preserve">o </w:t>
      </w:r>
      <w:r>
        <w:t>levels of analysis, when madrasas are situated in ways that merge both levels.</w:t>
      </w:r>
    </w:p>
    <w:p w:rsidR="00E72D22" w:rsidRDefault="00E72D22" w:rsidP="00E72D22">
      <w:pPr>
        <w:pStyle w:val="libNormal"/>
      </w:pPr>
      <w:r>
        <w:t>Thus, one may distinguish two equally viable but largely competin</w:t>
      </w:r>
      <w:r w:rsidR="001A5AF5">
        <w:t xml:space="preserve">g </w:t>
      </w:r>
      <w:r>
        <w:t>approaches. One approach stresses the terms of political economy – what migh</w:t>
      </w:r>
      <w:r w:rsidR="001A5AF5">
        <w:t xml:space="preserve">t </w:t>
      </w:r>
      <w:r>
        <w:t>be called the “objective” approach to an understanding of specific changes in th</w:t>
      </w:r>
      <w:r w:rsidR="001A5AF5">
        <w:t xml:space="preserve">e </w:t>
      </w:r>
      <w:r>
        <w:t>landscape of contemporary religious education. The other stresses the role o</w:t>
      </w:r>
      <w:r w:rsidR="001A5AF5">
        <w:t xml:space="preserve">f </w:t>
      </w:r>
      <w:r>
        <w:t>ideas – what might be called the “intersubjective” approach. In the course of th</w:t>
      </w:r>
      <w:r w:rsidR="001A5AF5">
        <w:t xml:space="preserve">e </w:t>
      </w:r>
      <w:r>
        <w:t>argument it becomes evident that these different approaches are entangled. Ho</w:t>
      </w:r>
      <w:r w:rsidR="001A5AF5">
        <w:t xml:space="preserve">w </w:t>
      </w:r>
      <w:r>
        <w:t>do these approaches then fit with the different contributions in this volume?</w:t>
      </w:r>
    </w:p>
    <w:p w:rsidR="00E72D22" w:rsidRDefault="00E72D22" w:rsidP="005F1758">
      <w:pPr>
        <w:pStyle w:val="libNormal"/>
      </w:pPr>
      <w:r>
        <w:t>Against the backdrop of the state’s tendency to expand its homogenizin</w:t>
      </w:r>
      <w:r w:rsidR="001A5AF5">
        <w:t xml:space="preserve">g </w:t>
      </w:r>
      <w:r>
        <w:t>notion of “global modernity” and the levels of resistance which it faces, we nee</w:t>
      </w:r>
      <w:r w:rsidR="001A5AF5">
        <w:t xml:space="preserve">d </w:t>
      </w:r>
      <w:r>
        <w:t>to appreciate the role of madrasas in non-colonial, but not necessarily precolonial</w:t>
      </w:r>
      <w:r w:rsidR="001A5AF5">
        <w:t xml:space="preserve">, </w:t>
      </w:r>
      <w:r>
        <w:t>traditional societies, in which they command a high degree of autonomy.</w:t>
      </w:r>
      <w:r w:rsidR="005F1758">
        <w:t xml:space="preserve"> </w:t>
      </w:r>
      <w:r>
        <w:t>Madrasas offer free education, often for students with meager provisions</w:t>
      </w:r>
      <w:r w:rsidR="001A5AF5">
        <w:t xml:space="preserve">, </w:t>
      </w:r>
      <w:r>
        <w:t>and provide learning which seems to be tailored to the surrounding culture. The</w:t>
      </w:r>
      <w:r w:rsidR="001A5AF5">
        <w:t xml:space="preserve">y </w:t>
      </w:r>
      <w:r>
        <w:t>traditionally earn their income from the local or regional environments, fo</w:t>
      </w:r>
      <w:r w:rsidR="001A5AF5">
        <w:t xml:space="preserve">r </w:t>
      </w:r>
      <w:r>
        <w:t>example from neighboring tradesmen, notables and farmers, but also politician</w:t>
      </w:r>
      <w:r w:rsidR="001A5AF5">
        <w:t xml:space="preserve">s </w:t>
      </w:r>
      <w:r>
        <w:t>and foreign donors. With this income they then offer financial help to their students</w:t>
      </w:r>
      <w:r w:rsidR="001A5AF5">
        <w:t xml:space="preserve">, </w:t>
      </w:r>
      <w:r>
        <w:t>who usually hail from adjoining regions but who can also come from farflun</w:t>
      </w:r>
      <w:r w:rsidR="001A5AF5">
        <w:t xml:space="preserve">g </w:t>
      </w:r>
      <w:r>
        <w:t>areas. At present, police sources estimate about two million madras</w:t>
      </w:r>
      <w:r w:rsidR="001A5AF5">
        <w:t xml:space="preserve">a </w:t>
      </w:r>
      <w:r>
        <w:t>students in Pakistan, considerably more than a World Bank report of 2005</w:t>
      </w:r>
      <w:r w:rsidR="001A5AF5">
        <w:t xml:space="preserve">, </w:t>
      </w:r>
      <w:r>
        <w:t>which counts less than half a million, as has been argued by Christopher Candlan</w:t>
      </w:r>
      <w:r w:rsidR="001A5AF5">
        <w:t xml:space="preserve">d </w:t>
      </w:r>
      <w:r>
        <w:t>in this volume. The difficulty in providing sound figures is that most of th</w:t>
      </w:r>
      <w:r w:rsidR="001A5AF5">
        <w:t xml:space="preserve">e </w:t>
      </w:r>
      <w:r>
        <w:t>students in madrasas are not officially registered, though most of the madrasa</w:t>
      </w:r>
      <w:r w:rsidR="001A5AF5">
        <w:t xml:space="preserve">s </w:t>
      </w:r>
      <w:r>
        <w:t>are affiliated to one or another umbrella organization of religious schools set u</w:t>
      </w:r>
      <w:r w:rsidR="001A5AF5">
        <w:t xml:space="preserve">p </w:t>
      </w:r>
      <w:r>
        <w:t>since the 1960s. Nevertheless, a considerable number of their graduates, especiall</w:t>
      </w:r>
      <w:r w:rsidR="001A5AF5">
        <w:t xml:space="preserve">y </w:t>
      </w:r>
      <w:r>
        <w:t>those of the higher Islamic education institutions, go on to take up importan</w:t>
      </w:r>
      <w:r w:rsidR="001A5AF5">
        <w:t xml:space="preserve">t </w:t>
      </w:r>
      <w:r>
        <w:t>political and religious leadership, such as in religio-political parties.</w:t>
      </w:r>
    </w:p>
    <w:p w:rsidR="00E72D22" w:rsidRDefault="00E72D22" w:rsidP="005F1758">
      <w:pPr>
        <w:pStyle w:val="libNormal"/>
      </w:pPr>
      <w:r>
        <w:t>It is evident that there is a variety of educational institutions in Muslim cultur</w:t>
      </w:r>
      <w:r w:rsidR="001A5AF5">
        <w:t xml:space="preserve">e </w:t>
      </w:r>
      <w:r>
        <w:t>ranging from mosques, khanaqahs (Sufi hospice) and maktabs (primary schools</w:t>
      </w:r>
      <w:r w:rsidR="001A5AF5">
        <w:t xml:space="preserve">) </w:t>
      </w:r>
      <w:r>
        <w:t>to madrasas, and even to some other informal modes of Islamic learning an</w:t>
      </w:r>
      <w:r w:rsidR="001A5AF5">
        <w:t xml:space="preserve">d </w:t>
      </w:r>
      <w:r>
        <w:t>practices. All of them have a long tradition in Muslim contexts, often sponsore</w:t>
      </w:r>
      <w:r w:rsidR="001A5AF5">
        <w:t xml:space="preserve">d </w:t>
      </w:r>
      <w:r>
        <w:t>and patronized by the ruling classes and notables through waqf (religious endowment).</w:t>
      </w:r>
      <w:r w:rsidR="005F1758">
        <w:t xml:space="preserve"> </w:t>
      </w:r>
      <w:r>
        <w:t>Madrasas especially were of utmost importance both for the cultural an</w:t>
      </w:r>
      <w:r w:rsidR="001A5AF5">
        <w:t xml:space="preserve">d </w:t>
      </w:r>
      <w:r>
        <w:t>imperial and later national integration processes, and can be regarded as continuatio</w:t>
      </w:r>
      <w:r w:rsidR="001A5AF5">
        <w:t xml:space="preserve">n </w:t>
      </w:r>
      <w:r>
        <w:t>of the Nizamiyya tradition in Baghdad (inaugurated in 1067) (cf.</w:t>
      </w:r>
      <w:r w:rsidR="0038476C">
        <w:t xml:space="preserve"> </w:t>
      </w:r>
      <w:r>
        <w:t>Sourdel 1976; Sourdel-Thomine 1976; Makdisi 1981; Leiser 1986). This institutio</w:t>
      </w:r>
      <w:r w:rsidR="001A5AF5">
        <w:t xml:space="preserve">n </w:t>
      </w:r>
      <w:r>
        <w:t>became prominent under the Saljuq wazir in ‘Abbasid caliphate, Nizam al</w:t>
      </w:r>
      <w:r w:rsidR="001A5AF5">
        <w:t xml:space="preserve">- </w:t>
      </w:r>
      <w:r>
        <w:t>Mulk al-Tusi (d. 1092), in the eleventh century, as a means, among others, fo</w:t>
      </w:r>
      <w:r w:rsidR="001A5AF5">
        <w:t xml:space="preserve">r </w:t>
      </w:r>
      <w:r>
        <w:t>countering the rising Ismaili mission and the spread of Shiite and the Mu’tazil</w:t>
      </w:r>
      <w:r w:rsidR="001A5AF5">
        <w:t xml:space="preserve">a </w:t>
      </w:r>
      <w:r>
        <w:t>“heresies”. Sciences taught at the madrasas provided for trained service elites</w:t>
      </w:r>
      <w:r w:rsidR="001A5AF5">
        <w:t xml:space="preserve">, </w:t>
      </w:r>
      <w:r>
        <w:t>and it is said particularly jurists, as the second form of the verb darasa, i.e.</w:t>
      </w:r>
      <w:r w:rsidR="005F1758">
        <w:t xml:space="preserve"> </w:t>
      </w:r>
      <w:r>
        <w:t xml:space="preserve">darrasa, used </w:t>
      </w:r>
      <w:r>
        <w:lastRenderedPageBreak/>
        <w:t>without a complement, originally meant “to teach law”, whil</w:t>
      </w:r>
      <w:r w:rsidR="001A5AF5">
        <w:t xml:space="preserve">e </w:t>
      </w:r>
      <w:r>
        <w:t>tadris, its verbal noun, meant “the teaching of law”. Based on the pious endowmen</w:t>
      </w:r>
      <w:r w:rsidR="001A5AF5">
        <w:t xml:space="preserve">t </w:t>
      </w:r>
      <w:r>
        <w:t>(waqf) and stipulated by the pious deed, the ideal was to receive a license t</w:t>
      </w:r>
      <w:r w:rsidR="001A5AF5">
        <w:t xml:space="preserve">o </w:t>
      </w:r>
      <w:r>
        <w:t>teach law and issue legal opinions.</w:t>
      </w:r>
      <w:r w:rsidRPr="00DC7F9B">
        <w:rPr>
          <w:rStyle w:val="libFootnotenumChar"/>
        </w:rPr>
        <w:t>2</w:t>
      </w:r>
      <w:r>
        <w:t xml:space="preserve"> While jurisprudence stood at the forefront o</w:t>
      </w:r>
      <w:r w:rsidR="001A5AF5">
        <w:t xml:space="preserve">f </w:t>
      </w:r>
      <w:r>
        <w:t>Muslim teaching, at the same time, secular law (qanun) promulgated by th</w:t>
      </w:r>
      <w:r w:rsidR="001A5AF5">
        <w:t xml:space="preserve">e </w:t>
      </w:r>
      <w:r>
        <w:t>politically powerful – siyasa – became an alternative authoritative source to th</w:t>
      </w:r>
      <w:r w:rsidR="001A5AF5">
        <w:t xml:space="preserve">e </w:t>
      </w:r>
      <w:r>
        <w:t>sharia (shari’a), prompting religious scholars to face and challenge secularizatio</w:t>
      </w:r>
      <w:r w:rsidR="001A5AF5">
        <w:t xml:space="preserve">n </w:t>
      </w:r>
      <w:r>
        <w:t>(on the tussle between sharia and siyasa see Muzaffar Alam 2004).</w:t>
      </w:r>
    </w:p>
    <w:p w:rsidR="00E72D22" w:rsidRDefault="00E72D22" w:rsidP="00E72D22">
      <w:pPr>
        <w:pStyle w:val="libNormal"/>
      </w:pPr>
      <w:r>
        <w:t>At the same time, Islamic law taught in the madrasas encouraged pluralism</w:t>
      </w:r>
      <w:r w:rsidR="001A5AF5">
        <w:t xml:space="preserve">, </w:t>
      </w:r>
      <w:r>
        <w:t>so much so that a science of disputation (’ilm al-khilaf) developed and becam</w:t>
      </w:r>
      <w:r w:rsidR="001A5AF5">
        <w:t xml:space="preserve">e </w:t>
      </w:r>
      <w:r>
        <w:t>part of Islamic legal training. This went so far that a doctrine of concession t</w:t>
      </w:r>
      <w:r w:rsidR="001A5AF5">
        <w:t xml:space="preserve">o </w:t>
      </w:r>
      <w:r>
        <w:t>disputed doctrine (mura’ah al-khilaf) was demanded from the jurists to accommodat</w:t>
      </w:r>
      <w:r w:rsidR="001A5AF5">
        <w:t xml:space="preserve">e </w:t>
      </w:r>
      <w:r>
        <w:t>opposite views (cf. M.K. Masud 2000: 237). Hence, law and jurisprudence</w:t>
      </w:r>
      <w:r w:rsidR="001A5AF5">
        <w:t xml:space="preserve">, </w:t>
      </w:r>
      <w:r>
        <w:t>rather than theology, claimed a central position in the tradition o</w:t>
      </w:r>
      <w:r w:rsidR="001A5AF5">
        <w:t xml:space="preserve">f </w:t>
      </w:r>
      <w:r>
        <w:t>teaching and learning. In fact, there were “no separate madaris exclusively fo</w:t>
      </w:r>
      <w:r w:rsidR="001A5AF5">
        <w:t xml:space="preserve">r </w:t>
      </w:r>
      <w:r>
        <w:t xml:space="preserve">religious education. . . . </w:t>
      </w:r>
      <w:proofErr w:type="gramStart"/>
      <w:r>
        <w:t>Theology became a regular subject in the madrasah curriculu</w:t>
      </w:r>
      <w:r w:rsidR="001A5AF5">
        <w:t xml:space="preserve">m </w:t>
      </w:r>
      <w:r>
        <w:t>in later periods” (ibid.), eventually highlighting religious and sectaria</w:t>
      </w:r>
      <w:r w:rsidR="001A5AF5">
        <w:t xml:space="preserve">n </w:t>
      </w:r>
      <w:r>
        <w:t>identity, an issue that is of some concern to the present volume.</w:t>
      </w:r>
      <w:proofErr w:type="gramEnd"/>
    </w:p>
    <w:p w:rsidR="005F1758" w:rsidRPr="005F1758" w:rsidRDefault="00E72D22" w:rsidP="007764DA">
      <w:pPr>
        <w:pStyle w:val="Heading2Center"/>
      </w:pPr>
      <w:bookmarkStart w:id="4" w:name="_Toc470611723"/>
      <w:r w:rsidRPr="005F1758">
        <w:t>The historical contex</w:t>
      </w:r>
      <w:r w:rsidR="005F1758" w:rsidRPr="005F1758">
        <w:t>t</w:t>
      </w:r>
      <w:bookmarkEnd w:id="4"/>
    </w:p>
    <w:p w:rsidR="00E72D22" w:rsidRDefault="00E72D22" w:rsidP="005F1758">
      <w:pPr>
        <w:pStyle w:val="libNormal"/>
      </w:pPr>
      <w:r>
        <w:t>Since the focus of this book is on modern and particularly contemporary Sout</w:t>
      </w:r>
      <w:r w:rsidR="001A5AF5">
        <w:t xml:space="preserve">h </w:t>
      </w:r>
      <w:r>
        <w:t>Asia, we briefly need to introduce the madrasa and its subject matters in th</w:t>
      </w:r>
      <w:r w:rsidR="001A5AF5">
        <w:t xml:space="preserve">e </w:t>
      </w:r>
      <w:r>
        <w:t>backdrop of the late seventeenth and early eighteenth centuries, when the Dars-</w:t>
      </w:r>
      <w:r w:rsidR="001A5AF5">
        <w:t xml:space="preserve">i </w:t>
      </w:r>
      <w:r>
        <w:t>Nizami, the name given to the old as well as current system of subject matters</w:t>
      </w:r>
      <w:r w:rsidR="001A5AF5">
        <w:t xml:space="preserve">, </w:t>
      </w:r>
      <w:r>
        <w:t>evolved. That was the time when the country was dotted with madrasas (Leitne</w:t>
      </w:r>
      <w:r w:rsidR="001A5AF5">
        <w:t xml:space="preserve">r </w:t>
      </w:r>
      <w:r>
        <w:t>1971). It was also the time when new territorial lords, supported by wealth</w:t>
      </w:r>
      <w:r w:rsidR="001A5AF5">
        <w:t xml:space="preserve">y </w:t>
      </w:r>
      <w:r>
        <w:t>merchants and bankers, emerged at the margins of the Mughal court. Thi</w:t>
      </w:r>
      <w:r w:rsidR="001A5AF5">
        <w:t xml:space="preserve">s </w:t>
      </w:r>
      <w:r>
        <w:t>complex process resulted in what may be called the “regional centralization” o</w:t>
      </w:r>
      <w:r w:rsidR="001A5AF5">
        <w:t xml:space="preserve">f </w:t>
      </w:r>
      <w:r>
        <w:t>Mughal power leading to the establishment of territorial princely states. Th</w:t>
      </w:r>
      <w:r w:rsidR="001A5AF5">
        <w:t xml:space="preserve">e </w:t>
      </w:r>
      <w:r>
        <w:t>emerging new identities, through ethnic or sectarian grouping, were informed b</w:t>
      </w:r>
      <w:r w:rsidR="001A5AF5">
        <w:t xml:space="preserve">y </w:t>
      </w:r>
      <w:r>
        <w:t>real as well as invented genealogies, local patriotisms, devotional religions, centralize</w:t>
      </w:r>
      <w:r w:rsidR="001A5AF5">
        <w:t xml:space="preserve">d </w:t>
      </w:r>
      <w:r>
        <w:t>revenue systems, and the creation of standardized languages. Ever</w:t>
      </w:r>
      <w:r w:rsidR="001A5AF5">
        <w:t xml:space="preserve">y </w:t>
      </w:r>
      <w:r>
        <w:t>principality claimed its own religio-cultural “variety”. Knowledge was sought t</w:t>
      </w:r>
      <w:r w:rsidR="001A5AF5">
        <w:t xml:space="preserve">o </w:t>
      </w:r>
      <w:r>
        <w:t>be transmitted as uniformly as possible, ideally through a set package known a</w:t>
      </w:r>
      <w:r w:rsidR="001A5AF5">
        <w:t xml:space="preserve">s </w:t>
      </w:r>
      <w:r>
        <w:t>Dars-i Nizami (named after its founder, Mulla Nizam al-Din of Lucknow, wh</w:t>
      </w:r>
      <w:r w:rsidR="001A5AF5">
        <w:t xml:space="preserve">o </w:t>
      </w:r>
      <w:r>
        <w:t>died in 1748). The dars supported Muslim scholastic philosophy and law, bot</w:t>
      </w:r>
      <w:r w:rsidR="001A5AF5">
        <w:t xml:space="preserve">h </w:t>
      </w:r>
      <w:r>
        <w:t>of which were based on logic and were most congruent with state domination.</w:t>
      </w:r>
      <w:r w:rsidRPr="00DC7F9B">
        <w:rPr>
          <w:rStyle w:val="libFootnotenumChar"/>
        </w:rPr>
        <w:t>3</w:t>
      </w:r>
      <w:r>
        <w:t xml:space="preserve"> I</w:t>
      </w:r>
      <w:r w:rsidR="001A5AF5">
        <w:t xml:space="preserve">t </w:t>
      </w:r>
      <w:r>
        <w:t>seems that the Dars-i Nizami was part of what might be called a wider standardizin</w:t>
      </w:r>
      <w:r w:rsidR="001A5AF5">
        <w:t xml:space="preserve">g </w:t>
      </w:r>
      <w:r>
        <w:t>endeavor – the compilation of al-Fatawa al-Alamgiriyya; the writing o</w:t>
      </w:r>
      <w:r w:rsidR="001A5AF5">
        <w:t xml:space="preserve">f </w:t>
      </w:r>
      <w:r>
        <w:t>autobiographies, lexicons and encyclopedia, etc., were other such attempts. I</w:t>
      </w:r>
      <w:r w:rsidR="001A5AF5">
        <w:t xml:space="preserve">n </w:t>
      </w:r>
      <w:r>
        <w:t>these and similar endeavors the aspiration of the time for intellectual universalit</w:t>
      </w:r>
      <w:r w:rsidR="001A5AF5">
        <w:t xml:space="preserve">y </w:t>
      </w:r>
      <w:r>
        <w:t>is manifestly visible, as is an inclination to summarize the accumulate</w:t>
      </w:r>
      <w:r w:rsidR="001A5AF5">
        <w:t xml:space="preserve">d </w:t>
      </w:r>
      <w:r>
        <w:t>knowledge systematically and popularize it.</w:t>
      </w:r>
      <w:r w:rsidRPr="00DC7F9B">
        <w:rPr>
          <w:rStyle w:val="libFootnotenumChar"/>
        </w:rPr>
        <w:t>4</w:t>
      </w:r>
      <w:r>
        <w:t xml:space="preserve"> At the same time, it must b</w:t>
      </w:r>
      <w:r w:rsidR="001A5AF5">
        <w:t xml:space="preserve">e </w:t>
      </w:r>
      <w:r>
        <w:t>stressed that the Dars-i Nizami was/is as little monolithic as is Islamic law o</w:t>
      </w:r>
      <w:r w:rsidR="001A5AF5">
        <w:t xml:space="preserve">r </w:t>
      </w:r>
      <w:r>
        <w:t>Islamic “orthodoxy”. Instead it was and still is highly pluralistic and divergent.</w:t>
      </w:r>
      <w:r w:rsidR="005F1758">
        <w:t xml:space="preserve"> </w:t>
      </w:r>
      <w:r>
        <w:t xml:space="preserve">There are personal </w:t>
      </w:r>
      <w:r>
        <w:lastRenderedPageBreak/>
        <w:t>differences among scholars in the ways to teach. Similarly</w:t>
      </w:r>
      <w:r w:rsidR="001A5AF5">
        <w:t xml:space="preserve">, </w:t>
      </w:r>
      <w:r>
        <w:t>the scholarly ideas change from person to person and from group to group</w:t>
      </w:r>
      <w:r w:rsidR="001A5AF5">
        <w:t xml:space="preserve">, </w:t>
      </w:r>
      <w:r>
        <w:t>depending on their contexts, functions and patronage as stipulated in the waqfiyyat</w:t>
      </w:r>
      <w:r w:rsidR="001A5AF5">
        <w:t xml:space="preserve">, </w:t>
      </w:r>
      <w:r>
        <w:t>the deed constituting a domain, i.e. madrasa, into a pious endowment.</w:t>
      </w:r>
      <w:r w:rsidRPr="00DC7F9B">
        <w:rPr>
          <w:rStyle w:val="libFootnotenumChar"/>
        </w:rPr>
        <w:t>5</w:t>
      </w:r>
      <w:r>
        <w:t xml:space="preserve"> I</w:t>
      </w:r>
      <w:r w:rsidR="001A5AF5">
        <w:t xml:space="preserve">n </w:t>
      </w:r>
      <w:r>
        <w:t>fact, the local differences are noticeable such as those between Lucknow an</w:t>
      </w:r>
      <w:r w:rsidR="001A5AF5">
        <w:t xml:space="preserve">d </w:t>
      </w:r>
      <w:r>
        <w:t>Delhi, Allahabad and Khairabad, Bareilly and Deoband. Putting it simply, on</w:t>
      </w:r>
      <w:r w:rsidR="001A5AF5">
        <w:t xml:space="preserve">e </w:t>
      </w:r>
      <w:r>
        <w:t>region was known for its mystical inclination, the other for precisely the opposite</w:t>
      </w:r>
      <w:r w:rsidR="001A5AF5">
        <w:t xml:space="preserve">, </w:t>
      </w:r>
      <w:r>
        <w:t>yet another for its rational or transmitted approach, and so on. While th</w:t>
      </w:r>
      <w:r w:rsidR="001A5AF5">
        <w:t xml:space="preserve">e </w:t>
      </w:r>
      <w:r>
        <w:t>impact of a certain school was not necessarily restricted to one single place</w:t>
      </w:r>
      <w:r w:rsidR="001A5AF5">
        <w:t xml:space="preserve">, </w:t>
      </w:r>
      <w:r>
        <w:t>local styles could change through contact with other influences. In the face o</w:t>
      </w:r>
      <w:r w:rsidR="001A5AF5">
        <w:t xml:space="preserve">f </w:t>
      </w:r>
      <w:r>
        <w:t>these differences, cleavages and varieties in the Dars-i Nizami, it seems difficul</w:t>
      </w:r>
      <w:r w:rsidR="001A5AF5">
        <w:t xml:space="preserve">t </w:t>
      </w:r>
      <w:r>
        <w:t>to generalize about its foci and developments, but later generations of scholar</w:t>
      </w:r>
      <w:r w:rsidR="001A5AF5">
        <w:t xml:space="preserve">s </w:t>
      </w:r>
      <w:r>
        <w:t>have always tried to classify the scattered testimonies of their ancestors, thereb</w:t>
      </w:r>
      <w:r w:rsidR="001A5AF5">
        <w:t xml:space="preserve">y </w:t>
      </w:r>
      <w:r>
        <w:t>rationalizing their own experiences (see for a prototype of Dars-i Nizami Mali</w:t>
      </w:r>
      <w:r w:rsidR="001A5AF5">
        <w:t xml:space="preserve">k </w:t>
      </w:r>
      <w:r>
        <w:t>1997: 522ff.).</w:t>
      </w:r>
    </w:p>
    <w:p w:rsidR="00E72D22" w:rsidRDefault="00E72D22" w:rsidP="005F1758">
      <w:pPr>
        <w:pStyle w:val="libNormal"/>
      </w:pPr>
      <w:r>
        <w:t>The “science of the classification of the sciences”, divided – according to th</w:t>
      </w:r>
      <w:r w:rsidR="001A5AF5">
        <w:t xml:space="preserve">e </w:t>
      </w:r>
      <w:r>
        <w:t>medieval scholar Ibn Khaldun (1332–1406) – the sciences into transmitte</w:t>
      </w:r>
      <w:r w:rsidR="001A5AF5">
        <w:t xml:space="preserve">d </w:t>
      </w:r>
      <w:r>
        <w:t>(naqliyya) and rational (aqliyya or tabi’iyya), sacred (diniyya) and profane (dunyawiyya).</w:t>
      </w:r>
      <w:r w:rsidR="005F1758">
        <w:t xml:space="preserve"> </w:t>
      </w:r>
      <w:r>
        <w:t>The first comprises all branches of knowledge which owe their existenc</w:t>
      </w:r>
      <w:r w:rsidR="001A5AF5">
        <w:t xml:space="preserve">e </w:t>
      </w:r>
      <w:r>
        <w:t>to Islam based on a divinely inspired law, such as Qur’an, the sayings o</w:t>
      </w:r>
      <w:r w:rsidR="001A5AF5">
        <w:t xml:space="preserve">f </w:t>
      </w:r>
      <w:r>
        <w:t>Prophet Muhammad (hadith), law and the principles of law, theology and auxiliar</w:t>
      </w:r>
      <w:r w:rsidR="001A5AF5">
        <w:t xml:space="preserve">y </w:t>
      </w:r>
      <w:r>
        <w:t>sciences such as grammar and syntax. The latter is believed by some scholar</w:t>
      </w:r>
      <w:r w:rsidR="001A5AF5">
        <w:t xml:space="preserve">s </w:t>
      </w:r>
      <w:r>
        <w:t>to be fashioned on the Hellenistic, Judaic and Nestorian scientific traditions</w:t>
      </w:r>
      <w:r w:rsidR="001A5AF5">
        <w:t xml:space="preserve">, </w:t>
      </w:r>
      <w:r>
        <w:t>consisting of logic, philosophy, astronomy, medicine, mathematics and metaphysics.</w:t>
      </w:r>
    </w:p>
    <w:p w:rsidR="00E72D22" w:rsidRDefault="00E72D22" w:rsidP="00E72D22">
      <w:pPr>
        <w:pStyle w:val="libNormal"/>
      </w:pPr>
      <w:r>
        <w:t>The essential difference between these two branches of science is thei</w:t>
      </w:r>
      <w:r w:rsidR="001A5AF5">
        <w:t xml:space="preserve">r </w:t>
      </w:r>
      <w:r>
        <w:t>ultimate source, i.e. divinely and human inspired knowledge. Together with th</w:t>
      </w:r>
      <w:r w:rsidR="001A5AF5">
        <w:t xml:space="preserve">e </w:t>
      </w:r>
      <w:r>
        <w:t>concept of the “unity of being” (wahdat al-wujud) elaborated upon by the wellknow</w:t>
      </w:r>
      <w:r w:rsidR="001A5AF5">
        <w:t xml:space="preserve">n </w:t>
      </w:r>
      <w:r>
        <w:t>Spanish mystic theorist Ibn Arabi (d. 1240), the so-called rationa</w:t>
      </w:r>
      <w:r w:rsidR="001A5AF5">
        <w:t xml:space="preserve">l </w:t>
      </w:r>
      <w:r>
        <w:t>sciences soon became a powerful aspect of Muslim education and knowledge</w:t>
      </w:r>
      <w:r w:rsidR="001A5AF5">
        <w:t xml:space="preserve">, </w:t>
      </w:r>
      <w:r>
        <w:t>particularly in the context of empire-building and processes of cultural integratio</w:t>
      </w:r>
      <w:r w:rsidR="001A5AF5">
        <w:t xml:space="preserve">n </w:t>
      </w:r>
      <w:r>
        <w:t>(Alam 1993; Robinson 1993; Malik 1997).</w:t>
      </w:r>
    </w:p>
    <w:p w:rsidR="00E72D22" w:rsidRDefault="00E72D22" w:rsidP="005F1758">
      <w:pPr>
        <w:pStyle w:val="libNormal"/>
      </w:pPr>
      <w:r>
        <w:t>In all probability, the distinction between rational (ma’qulat) and transmitte</w:t>
      </w:r>
      <w:r w:rsidR="001A5AF5">
        <w:t xml:space="preserve">d </w:t>
      </w:r>
      <w:r>
        <w:t>sciences (manqulat) was overplayed by later, nineteenth-century Muslim generation</w:t>
      </w:r>
      <w:r w:rsidR="001A5AF5">
        <w:t xml:space="preserve">s </w:t>
      </w:r>
      <w:r>
        <w:t>in order to prove their rational approach vis-à-vis colonial – orientalist –</w:t>
      </w:r>
      <w:r w:rsidR="005F1758">
        <w:t xml:space="preserve"> </w:t>
      </w:r>
      <w:r>
        <w:t>polemics, though it is not to deny that the stage for this distinction had long bee</w:t>
      </w:r>
      <w:r w:rsidR="001A5AF5">
        <w:t xml:space="preserve">n </w:t>
      </w:r>
      <w:r>
        <w:t>set before the advent of colonial rule, as is evident from Ibn Khaldun’s divisio</w:t>
      </w:r>
      <w:r w:rsidR="001A5AF5">
        <w:t xml:space="preserve">n </w:t>
      </w:r>
      <w:r>
        <w:t>of sciences. Moreover, if we believe Muslim historiographers, the study o</w:t>
      </w:r>
      <w:r w:rsidR="001A5AF5">
        <w:t xml:space="preserve">f </w:t>
      </w:r>
      <w:r>
        <w:t>ma’qulat acquired considerable importance during the Mughal Era, whe</w:t>
      </w:r>
      <w:r w:rsidR="001A5AF5">
        <w:t xml:space="preserve">n </w:t>
      </w:r>
      <w:r>
        <w:t>Persian scholars were attracted to the South Asian imperial courts in grea</w:t>
      </w:r>
      <w:r w:rsidR="001A5AF5">
        <w:t xml:space="preserve">t </w:t>
      </w:r>
      <w:r>
        <w:t>numbers. Hence, the madrasa witnessed several changes in the subject matter</w:t>
      </w:r>
      <w:r w:rsidR="001A5AF5">
        <w:t xml:space="preserve">s </w:t>
      </w:r>
      <w:r>
        <w:t>reflecting the political and social orders of the day. As can be found in man</w:t>
      </w:r>
      <w:r w:rsidR="001A5AF5">
        <w:t xml:space="preserve">y </w:t>
      </w:r>
      <w:r>
        <w:t xml:space="preserve">nineteenth-century Muslim sources, </w:t>
      </w:r>
      <w:proofErr w:type="gramStart"/>
      <w:r>
        <w:t>ma’qulat were</w:t>
      </w:r>
      <w:proofErr w:type="gramEnd"/>
      <w:r>
        <w:t xml:space="preserve"> designed particularly for th</w:t>
      </w:r>
      <w:r w:rsidR="001A5AF5">
        <w:t xml:space="preserve">e </w:t>
      </w:r>
      <w:r>
        <w:t>functionally diversified service elites and the networks surrounding them. Yet</w:t>
      </w:r>
      <w:r w:rsidR="001A5AF5">
        <w:t xml:space="preserve">, </w:t>
      </w:r>
      <w:r>
        <w:t>the study of jurisprudence (manqulat) was at the focus of madrasa educatio</w:t>
      </w:r>
      <w:r w:rsidR="001A5AF5">
        <w:t xml:space="preserve">n </w:t>
      </w:r>
      <w:r>
        <w:t>even in the seventeenth and eighteenth centuries, and was acquired by scholarl</w:t>
      </w:r>
      <w:r w:rsidR="001A5AF5">
        <w:t xml:space="preserve">y </w:t>
      </w:r>
      <w:r>
        <w:t xml:space="preserve">elites for almost similar reasons, as can be gleaned from many biographies </w:t>
      </w:r>
      <w:r>
        <w:lastRenderedPageBreak/>
        <w:t>o</w:t>
      </w:r>
      <w:r w:rsidR="001A5AF5">
        <w:t xml:space="preserve">n </w:t>
      </w:r>
      <w:r>
        <w:t>the learned. Shah Wali Allah (d. 1762), for example, not only argued against th</w:t>
      </w:r>
      <w:r w:rsidR="001A5AF5">
        <w:t xml:space="preserve">e </w:t>
      </w:r>
      <w:r>
        <w:t>prominence of ma’qulat but strove to establish coherence between both (manqu</w:t>
      </w:r>
      <w:r w:rsidR="001A5AF5">
        <w:t xml:space="preserve">l </w:t>
      </w:r>
      <w:r>
        <w:t>and ma’qul), in order to strengthen faith through rational proofs and to call fo</w:t>
      </w:r>
      <w:r w:rsidR="001A5AF5">
        <w:t xml:space="preserve">r </w:t>
      </w:r>
      <w:r>
        <w:t>unity among Muslims against the Maratha assaults. According to him, rationa</w:t>
      </w:r>
      <w:r w:rsidR="001A5AF5">
        <w:t xml:space="preserve">l </w:t>
      </w:r>
      <w:r>
        <w:t>sciences were merely a means to establish the authenticity and inimitability o</w:t>
      </w:r>
      <w:r w:rsidR="001A5AF5">
        <w:t xml:space="preserve">f </w:t>
      </w:r>
      <w:r>
        <w:t>the sharia, which was more complete than (temporally limited) human rationa</w:t>
      </w:r>
      <w:r w:rsidR="001A5AF5">
        <w:t xml:space="preserve">l </w:t>
      </w:r>
      <w:r>
        <w:t>deductions because of its divine inspiration. Hence, he drew a distinctio</w:t>
      </w:r>
      <w:r w:rsidR="001A5AF5">
        <w:t xml:space="preserve">n </w:t>
      </w:r>
      <w:r>
        <w:t>between revelation and reason, and at the same time related and harmonize</w:t>
      </w:r>
      <w:r w:rsidR="001A5AF5">
        <w:t xml:space="preserve">d </w:t>
      </w:r>
      <w:r>
        <w:t>them to each other. We may therefore provisionally conclude that in the politicall</w:t>
      </w:r>
      <w:r w:rsidR="001A5AF5">
        <w:t xml:space="preserve">y </w:t>
      </w:r>
      <w:r>
        <w:t>uncertain times leading up to the disintegration of the Mughal Empire in th</w:t>
      </w:r>
      <w:r w:rsidR="001A5AF5">
        <w:t xml:space="preserve">e </w:t>
      </w:r>
      <w:r>
        <w:t>eighteenth century, manqulat seemed to have regained importance – at least i</w:t>
      </w:r>
      <w:r w:rsidR="001A5AF5">
        <w:t xml:space="preserve">n </w:t>
      </w:r>
      <w:r>
        <w:t>the cultural memory and public imagination of the people concerned – as the</w:t>
      </w:r>
      <w:r w:rsidR="001A5AF5">
        <w:t xml:space="preserve">y </w:t>
      </w:r>
      <w:r>
        <w:t>were often propagated by reformers based in the declining imperial Mughal cit</w:t>
      </w:r>
      <w:r w:rsidR="001A5AF5">
        <w:t xml:space="preserve">y </w:t>
      </w:r>
      <w:r>
        <w:t>(cf. Malik 2003).</w:t>
      </w:r>
    </w:p>
    <w:p w:rsidR="00E72D22" w:rsidRDefault="00E72D22" w:rsidP="00E72D22">
      <w:pPr>
        <w:pStyle w:val="libNormal"/>
      </w:pPr>
      <w:r>
        <w:t>In the wake of the colonial penetration – that is, in the second half of th</w:t>
      </w:r>
      <w:r w:rsidR="001A5AF5">
        <w:t xml:space="preserve">e </w:t>
      </w:r>
      <w:r>
        <w:t>nineteenth century – with the introduction of new systems of education, th</w:t>
      </w:r>
      <w:r w:rsidR="001A5AF5">
        <w:t xml:space="preserve">e </w:t>
      </w:r>
      <w:r>
        <w:t>madrasa largely lost its function as a general training institute and turned into a</w:t>
      </w:r>
      <w:r w:rsidR="001A5AF5">
        <w:t xml:space="preserve">n </w:t>
      </w:r>
      <w:r>
        <w:t>institution exclusively for religious education. It has been argued by many scholar</w:t>
      </w:r>
      <w:r w:rsidR="001A5AF5">
        <w:t xml:space="preserve">s </w:t>
      </w:r>
      <w:r>
        <w:t>that this trend was informed by the colonial division between “religious</w:t>
      </w:r>
      <w:r w:rsidR="001A5AF5">
        <w:t xml:space="preserve">” </w:t>
      </w:r>
      <w:r>
        <w:t>(dini) and “secular” (dunyawi), i.e. public and private spheres, a divisio</w:t>
      </w:r>
      <w:r w:rsidR="001A5AF5">
        <w:t xml:space="preserve">n </w:t>
      </w:r>
      <w:r>
        <w:t>premised on experiences peculiar to contemporary Europe. Modernization an</w:t>
      </w:r>
      <w:r w:rsidR="001A5AF5">
        <w:t xml:space="preserve">d </w:t>
      </w:r>
      <w:r>
        <w:t>the notion of “useful education” (i.e. natural sciences, mathematics, economics</w:t>
      </w:r>
      <w:r w:rsidR="001A5AF5">
        <w:t xml:space="preserve">, </w:t>
      </w:r>
      <w:r>
        <w:t>philosophy, ethics and history) became catchwords in the colonial civilizin</w:t>
      </w:r>
      <w:r w:rsidR="001A5AF5">
        <w:t xml:space="preserve">g </w:t>
      </w:r>
      <w:r>
        <w:t>mission, which eventually transformed a European Enlightenment tradition int</w:t>
      </w:r>
      <w:r w:rsidR="001A5AF5">
        <w:t xml:space="preserve">o </w:t>
      </w:r>
      <w:r>
        <w:t>a “global ethic”. Institutions which did not subscribe to this process of authoritativ</w:t>
      </w:r>
      <w:r w:rsidR="001A5AF5">
        <w:t xml:space="preserve">e </w:t>
      </w:r>
      <w:r>
        <w:t>epistemological homogenization were marginalized and compelled to with</w:t>
      </w:r>
      <w:r w:rsidR="001A5AF5">
        <w:t xml:space="preserve">- </w:t>
      </w:r>
      <w:r>
        <w:t>draw to the private realm.</w:t>
      </w:r>
      <w:r w:rsidRPr="00DC7F9B">
        <w:rPr>
          <w:rStyle w:val="libFootnotenumChar"/>
        </w:rPr>
        <w:t>6</w:t>
      </w:r>
      <w:r>
        <w:t xml:space="preserve"> Nevertheless, they still continued to provide knowledg</w:t>
      </w:r>
      <w:r w:rsidR="001A5AF5">
        <w:t xml:space="preserve">e </w:t>
      </w:r>
      <w:r>
        <w:t>to a majority of Muslims. It is probably in this context that the term din</w:t>
      </w:r>
      <w:r w:rsidR="001A5AF5">
        <w:t xml:space="preserve">i </w:t>
      </w:r>
      <w:r>
        <w:t>madrasa surfaced</w:t>
      </w:r>
      <w:proofErr w:type="gramStart"/>
      <w:r>
        <w:t>,</w:t>
      </w:r>
      <w:r w:rsidRPr="00DC7F9B">
        <w:rPr>
          <w:rStyle w:val="libFootnotenumChar"/>
        </w:rPr>
        <w:t>7</w:t>
      </w:r>
      <w:proofErr w:type="gramEnd"/>
      <w:r>
        <w:t xml:space="preserve"> that is, an institution designed exclusively for religious learning.</w:t>
      </w:r>
    </w:p>
    <w:p w:rsidR="00E72D22" w:rsidRDefault="00E72D22" w:rsidP="00E72D22">
      <w:pPr>
        <w:pStyle w:val="libNormal"/>
      </w:pPr>
      <w:r>
        <w:t>In the fermentation process brought about by colonialism, some groups mad</w:t>
      </w:r>
      <w:r w:rsidR="001A5AF5">
        <w:t xml:space="preserve">e </w:t>
      </w:r>
      <w:r>
        <w:t>use of Islamic symbolism to mobilize against colonial power, others tried t</w:t>
      </w:r>
      <w:r w:rsidR="001A5AF5">
        <w:t xml:space="preserve">o </w:t>
      </w:r>
      <w:r>
        <w:t>change, reform or conserve religious education which aimed at providing th</w:t>
      </w:r>
      <w:r w:rsidR="001A5AF5">
        <w:t xml:space="preserve">e </w:t>
      </w:r>
      <w:r>
        <w:t>Muslim community with a (Islamically) legal basis for action, the urgency o</w:t>
      </w:r>
      <w:r w:rsidR="001A5AF5">
        <w:t xml:space="preserve">f </w:t>
      </w:r>
      <w:r>
        <w:t>which was informed by the loss of the so-called “Islamic Empire” to the Britis</w:t>
      </w:r>
      <w:r w:rsidR="001A5AF5">
        <w:t xml:space="preserve">h </w:t>
      </w:r>
      <w:r>
        <w:t>once and for all. Various Sunni schools of thought emerged, including th</w:t>
      </w:r>
      <w:r w:rsidR="001A5AF5">
        <w:t xml:space="preserve">e </w:t>
      </w:r>
      <w:r>
        <w:t>Deobandi, the Barelwi and the Ahl-i Hadith (on these movements and groups</w:t>
      </w:r>
      <w:r w:rsidR="001A5AF5">
        <w:t xml:space="preserve">, </w:t>
      </w:r>
      <w:r>
        <w:t>see Metcalf 1982).</w:t>
      </w:r>
    </w:p>
    <w:p w:rsidR="00E72D22" w:rsidRDefault="00E72D22" w:rsidP="00E72D22">
      <w:pPr>
        <w:pStyle w:val="libNormal"/>
      </w:pPr>
      <w:r>
        <w:t>They appealed to specific social groups and were tied to particular regions</w:t>
      </w:r>
      <w:r w:rsidR="001A5AF5">
        <w:t xml:space="preserve">, </w:t>
      </w:r>
      <w:r>
        <w:t>thereby adding to the religious and societal complexity of South Asia. Law</w:t>
      </w:r>
      <w:r w:rsidR="001A5AF5">
        <w:t xml:space="preserve">, </w:t>
      </w:r>
      <w:r>
        <w:t>mysticism and prophetic tradition were the main orientations of the new religiou</w:t>
      </w:r>
      <w:r w:rsidR="001A5AF5">
        <w:t xml:space="preserve">s </w:t>
      </w:r>
      <w:r>
        <w:t>consciousness.</w:t>
      </w:r>
    </w:p>
    <w:p w:rsidR="005F1758" w:rsidRPr="005F1758" w:rsidRDefault="00E72D22" w:rsidP="007764DA">
      <w:pPr>
        <w:pStyle w:val="Heading2Center"/>
      </w:pPr>
      <w:bookmarkStart w:id="5" w:name="_Toc470611724"/>
      <w:r w:rsidRPr="005F1758">
        <w:t>The political economy of madrasa</w:t>
      </w:r>
      <w:r w:rsidR="005F1758" w:rsidRPr="005F1758">
        <w:t>s</w:t>
      </w:r>
      <w:bookmarkEnd w:id="5"/>
    </w:p>
    <w:p w:rsidR="00E72D22" w:rsidRDefault="00E72D22" w:rsidP="005F1758">
      <w:pPr>
        <w:pStyle w:val="libNormal"/>
      </w:pPr>
      <w:r>
        <w:t>This process led to a societal split in Muslim societies, a split that was comfortabl</w:t>
      </w:r>
      <w:r w:rsidR="001A5AF5">
        <w:t xml:space="preserve">y </w:t>
      </w:r>
      <w:r>
        <w:t>accepted and reproduced not only by the representatives of post-colonia</w:t>
      </w:r>
      <w:r w:rsidR="001A5AF5">
        <w:t xml:space="preserve">l </w:t>
      </w:r>
      <w:r>
        <w:t>states, but also by the guardians of madrasas. They seemed to accommodat</w:t>
      </w:r>
      <w:r w:rsidR="001A5AF5">
        <w:t xml:space="preserve">e </w:t>
      </w:r>
      <w:r>
        <w:t xml:space="preserve">themselves with this notion of fragmentation of life-spheres </w:t>
      </w:r>
      <w:r>
        <w:lastRenderedPageBreak/>
        <w:t>into private an</w:t>
      </w:r>
      <w:r w:rsidR="001A5AF5">
        <w:t xml:space="preserve">d </w:t>
      </w:r>
      <w:r>
        <w:t>public, profane and sacred, quite easily – most likely because similar division</w:t>
      </w:r>
      <w:r w:rsidR="001A5AF5">
        <w:t xml:space="preserve">s </w:t>
      </w:r>
      <w:r>
        <w:t>of sciences had already been existent before the advent of colonialism. Religion</w:t>
      </w:r>
      <w:r w:rsidR="001A5AF5">
        <w:t xml:space="preserve">, </w:t>
      </w:r>
      <w:r>
        <w:t>it was said, was privatized; the rest was to be governed by secular logic. In contestatio</w:t>
      </w:r>
      <w:r w:rsidR="001A5AF5">
        <w:t xml:space="preserve">n </w:t>
      </w:r>
      <w:r>
        <w:t>with the postulates of later Islamists or “peripheral ulama”, the ulam</w:t>
      </w:r>
      <w:r w:rsidR="001A5AF5">
        <w:t xml:space="preserve">a </w:t>
      </w:r>
      <w:r>
        <w:t>eventually came to try to hold sway over this privatized realm, thereby implicitl</w:t>
      </w:r>
      <w:r w:rsidR="001A5AF5">
        <w:t xml:space="preserve">y </w:t>
      </w:r>
      <w:r>
        <w:t>accepting and cementing the colonial dichotomization (Zaman 2002). I</w:t>
      </w:r>
      <w:r w:rsidR="001A5AF5">
        <w:t xml:space="preserve">n </w:t>
      </w:r>
      <w:r>
        <w:t>contemporary times the contest over this “private” realm has taken dramati</w:t>
      </w:r>
      <w:r w:rsidR="001A5AF5">
        <w:t xml:space="preserve">c </w:t>
      </w:r>
      <w:r>
        <w:t>shape. In this context one has to take the post-colonial state intervention int</w:t>
      </w:r>
      <w:r w:rsidR="001A5AF5">
        <w:t xml:space="preserve">o </w:t>
      </w:r>
      <w:r>
        <w:t>account, since it is the state that has had a major impact on traditional institutions.</w:t>
      </w:r>
      <w:r w:rsidR="005F1758">
        <w:t xml:space="preserve"> </w:t>
      </w:r>
      <w:r>
        <w:t>In fact, as long as the state did not try to colonialize hitherto virgin areas</w:t>
      </w:r>
      <w:r w:rsidR="001A5AF5">
        <w:t xml:space="preserve">, </w:t>
      </w:r>
      <w:r>
        <w:t>the ulama were more or less docile with this neat division of labor. But th</w:t>
      </w:r>
      <w:r w:rsidR="001A5AF5">
        <w:t xml:space="preserve">e </w:t>
      </w:r>
      <w:r>
        <w:t>increasing infiltration by the state into non-colonialized traditional society</w:t>
      </w:r>
      <w:r w:rsidR="001A5AF5">
        <w:t xml:space="preserve">, </w:t>
      </w:r>
      <w:r>
        <w:t>through a rationale to curb the ulama’s power and thereby become the sole interprete</w:t>
      </w:r>
      <w:r w:rsidR="001A5AF5">
        <w:t xml:space="preserve">r </w:t>
      </w:r>
      <w:r>
        <w:t>of religion in the public as well as the private sphere, threatens the authorit</w:t>
      </w:r>
      <w:r w:rsidR="001A5AF5">
        <w:t xml:space="preserve">y </w:t>
      </w:r>
      <w:r>
        <w:t>of ulama and further restricts their scope.</w:t>
      </w:r>
      <w:r w:rsidRPr="00DC7F9B">
        <w:rPr>
          <w:rStyle w:val="libFootnotenumChar"/>
        </w:rPr>
        <w:t>8</w:t>
      </w:r>
      <w:r>
        <w:t xml:space="preserve"> They either have to be pacified, b</w:t>
      </w:r>
      <w:r w:rsidR="001A5AF5">
        <w:t xml:space="preserve">y </w:t>
      </w:r>
      <w:r>
        <w:t>means of privileges, or marginalized through legal restrictions. Both these strategies</w:t>
      </w:r>
      <w:r w:rsidR="001A5AF5">
        <w:t xml:space="preserve">, </w:t>
      </w:r>
      <w:r>
        <w:t>however, evoke reaction among the ulama and the institutions which the</w:t>
      </w:r>
      <w:r w:rsidR="001A5AF5">
        <w:t xml:space="preserve">y </w:t>
      </w:r>
      <w:r>
        <w:t>control. And it should come as no surprise that due to their increasing economi</w:t>
      </w:r>
      <w:r w:rsidR="001A5AF5">
        <w:t xml:space="preserve">c </w:t>
      </w:r>
      <w:r>
        <w:t>and social pauperization, they tend to become increasingly radical.</w:t>
      </w:r>
    </w:p>
    <w:p w:rsidR="00E72D22" w:rsidRDefault="00E72D22" w:rsidP="00E72D22">
      <w:pPr>
        <w:pStyle w:val="libNormal"/>
      </w:pPr>
      <w:r>
        <w:t>The considerable local popularity of madrasas further aggravates the situation</w:t>
      </w:r>
      <w:r w:rsidR="001A5AF5">
        <w:t xml:space="preserve">, </w:t>
      </w:r>
      <w:r>
        <w:t>and this leads to the second – inter-subjective – argument (see below). It i</w:t>
      </w:r>
      <w:r w:rsidR="001A5AF5">
        <w:t xml:space="preserve">s </w:t>
      </w:r>
      <w:r>
        <w:t>not only the madrasas that cater for the majority of state-school drop-outs, bu</w:t>
      </w:r>
      <w:r w:rsidR="001A5AF5">
        <w:t xml:space="preserve">t </w:t>
      </w:r>
      <w:r>
        <w:t>also mosques, on their part, allow themselves to be important centers for rallyin</w:t>
      </w:r>
      <w:r w:rsidR="001A5AF5">
        <w:t xml:space="preserve">g </w:t>
      </w:r>
      <w:r>
        <w:t>large sections of the population. There are more than one million mosques i</w:t>
      </w:r>
      <w:r w:rsidR="001A5AF5">
        <w:t xml:space="preserve">n </w:t>
      </w:r>
      <w:r>
        <w:t>Pakistan alone, of which approximately half are not registered. The sermon a</w:t>
      </w:r>
      <w:r w:rsidR="001A5AF5">
        <w:t xml:space="preserve">t </w:t>
      </w:r>
      <w:r>
        <w:t>the Friday prayer gathering (khutba) provides an important venue for suc</w:t>
      </w:r>
      <w:r w:rsidR="001A5AF5">
        <w:t xml:space="preserve">h </w:t>
      </w:r>
      <w:r>
        <w:t>mobilization, for it often includes socio-political information and often appeal</w:t>
      </w:r>
      <w:r w:rsidR="001A5AF5">
        <w:t xml:space="preserve">s </w:t>
      </w:r>
      <w:r>
        <w:t>to political agitation. Religious specialists may frequently use these gathering</w:t>
      </w:r>
      <w:r w:rsidR="001A5AF5">
        <w:t xml:space="preserve">s </w:t>
      </w:r>
      <w:r>
        <w:t>to question the legitimacy of the state.</w:t>
      </w:r>
      <w:r w:rsidRPr="00DC7F9B">
        <w:rPr>
          <w:rStyle w:val="libFootnotenumChar"/>
        </w:rPr>
        <w:t>9</w:t>
      </w:r>
      <w:r>
        <w:t xml:space="preserve"> For the government, then, the khutba ha</w:t>
      </w:r>
      <w:r w:rsidR="001A5AF5">
        <w:t xml:space="preserve">s </w:t>
      </w:r>
      <w:r>
        <w:t>become a very difficult issue, which has, in the current “war on terrorism”, le</w:t>
      </w:r>
      <w:r w:rsidR="001A5AF5">
        <w:t xml:space="preserve">d </w:t>
      </w:r>
      <w:r>
        <w:t>to harsh restrictions on dissident preachers both in mosques and madrasas, i</w:t>
      </w:r>
      <w:r w:rsidR="001A5AF5">
        <w:t xml:space="preserve">n </w:t>
      </w:r>
      <w:r>
        <w:t>order to de-politicize the Friday gathering, for example (on khutba in the Ara</w:t>
      </w:r>
      <w:r w:rsidR="001A5AF5">
        <w:t xml:space="preserve">b </w:t>
      </w:r>
      <w:r>
        <w:t>context, see Mattes 2005).</w:t>
      </w:r>
    </w:p>
    <w:p w:rsidR="00E72D22" w:rsidRDefault="00E72D22" w:rsidP="005F1758">
      <w:pPr>
        <w:pStyle w:val="libNormal"/>
      </w:pPr>
      <w:r>
        <w:t>This radicalization is obviously not inherently Islamic let alone typical in th</w:t>
      </w:r>
      <w:r w:rsidR="001A5AF5">
        <w:t xml:space="preserve">e </w:t>
      </w:r>
      <w:r>
        <w:t>course of Muslim history. The current increasing path of resistance is rathe</w:t>
      </w:r>
      <w:r w:rsidR="001A5AF5">
        <w:t xml:space="preserve">r </w:t>
      </w:r>
      <w:r>
        <w:t>home-grown in the first place, resulting from the encroachment of post-colonia</w:t>
      </w:r>
      <w:r w:rsidR="001A5AF5">
        <w:t xml:space="preserve">l </w:t>
      </w:r>
      <w:r>
        <w:t>states into arenas hitherto dominated by old established lineages and categorie</w:t>
      </w:r>
      <w:r w:rsidR="001A5AF5">
        <w:t xml:space="preserve">s </w:t>
      </w:r>
      <w:r>
        <w:t>of social organization such as family, tribes, religious endowments, charities an</w:t>
      </w:r>
      <w:r w:rsidR="001A5AF5">
        <w:t xml:space="preserve">d </w:t>
      </w:r>
      <w:r>
        <w:t>networks of learned tradition.</w:t>
      </w:r>
      <w:r w:rsidRPr="00DC7F9B">
        <w:rPr>
          <w:rStyle w:val="libFootnotenumChar"/>
        </w:rPr>
        <w:t>10</w:t>
      </w:r>
      <w:r>
        <w:t xml:space="preserve"> These traditional patterns had developed thei</w:t>
      </w:r>
      <w:r w:rsidR="001A5AF5">
        <w:t xml:space="preserve">r </w:t>
      </w:r>
      <w:r>
        <w:t>own mores and regulations necessary to function in a larger context. Moreover</w:t>
      </w:r>
      <w:r w:rsidR="001A5AF5">
        <w:t xml:space="preserve">, </w:t>
      </w:r>
      <w:r>
        <w:t>they could “renew” themselves by means of a global Islamic discourse, and the</w:t>
      </w:r>
      <w:r w:rsidR="001A5AF5">
        <w:t xml:space="preserve">y </w:t>
      </w:r>
      <w:r>
        <w:t>produced public spheres with particular civic cultures. These non-state forms o</w:t>
      </w:r>
      <w:r w:rsidR="001A5AF5">
        <w:t xml:space="preserve">f </w:t>
      </w:r>
      <w:r>
        <w:t>social organization and ideas stand apart from the rather “limited” ones introduce</w:t>
      </w:r>
      <w:r w:rsidR="001A5AF5">
        <w:t xml:space="preserve">d </w:t>
      </w:r>
      <w:r>
        <w:t>by the state. Tensions between these two patterns become virulent if bot</w:t>
      </w:r>
      <w:r w:rsidR="001A5AF5">
        <w:t xml:space="preserve">h </w:t>
      </w:r>
      <w:r>
        <w:lastRenderedPageBreak/>
        <w:t>contest each other. This is particularly the case when the state incompletely diffuse</w:t>
      </w:r>
      <w:r w:rsidR="001A5AF5">
        <w:t xml:space="preserve">s </w:t>
      </w:r>
      <w:r>
        <w:t>into society, because of its being transient, half-legitimate or even parasitic.</w:t>
      </w:r>
      <w:r w:rsidR="005F1758">
        <w:t xml:space="preserve"> </w:t>
      </w:r>
      <w:r>
        <w:t>Lacking legitimacy, it is not capable of becoming the prime source o</w:t>
      </w:r>
      <w:r w:rsidR="001A5AF5">
        <w:t xml:space="preserve">f </w:t>
      </w:r>
      <w:r>
        <w:t>authority and justice. Tensions increase since there is no central religious authorit</w:t>
      </w:r>
      <w:r w:rsidR="001A5AF5">
        <w:t xml:space="preserve">y </w:t>
      </w:r>
      <w:r>
        <w:t>which would neutralize competing claims, and also because religious educatio</w:t>
      </w:r>
      <w:r w:rsidR="001A5AF5">
        <w:t xml:space="preserve">n </w:t>
      </w:r>
      <w:r>
        <w:t>is not supervised by the state, especially in Muslim minority states.</w:t>
      </w:r>
      <w:r w:rsidRPr="00DC7F9B">
        <w:rPr>
          <w:rStyle w:val="libFootnotenumChar"/>
        </w:rPr>
        <w:t>11</w:t>
      </w:r>
      <w:r w:rsidR="005F1758">
        <w:t xml:space="preserve"> </w:t>
      </w:r>
      <w:r>
        <w:t>Religious education and its practitioners thus become intellectually and financiall</w:t>
      </w:r>
      <w:r w:rsidR="001A5AF5">
        <w:t xml:space="preserve">y </w:t>
      </w:r>
      <w:r>
        <w:t>independent from the state. Funds flowing from abroad and contribution</w:t>
      </w:r>
      <w:r w:rsidR="001A5AF5">
        <w:t xml:space="preserve">s </w:t>
      </w:r>
      <w:r>
        <w:t>from the public make them ever more distant from the state, while at the sam</w:t>
      </w:r>
      <w:r w:rsidR="001A5AF5">
        <w:t xml:space="preserve">e </w:t>
      </w:r>
      <w:r>
        <w:t>time embedding them ever more into the affairs of their local community. Th</w:t>
      </w:r>
      <w:r w:rsidR="001A5AF5">
        <w:t xml:space="preserve">e </w:t>
      </w:r>
      <w:r>
        <w:t xml:space="preserve">fact is, that limited market and job opportunities for the ulama have led to </w:t>
      </w:r>
      <w:r w:rsidR="001A5AF5">
        <w:t xml:space="preserve">a </w:t>
      </w:r>
      <w:r>
        <w:t>growing radicalization, as the increasing number of sectarian or communal outbreak</w:t>
      </w:r>
      <w:r w:rsidR="001A5AF5">
        <w:t xml:space="preserve">s </w:t>
      </w:r>
      <w:r>
        <w:t>exemplify. These organizations become more efficient in responding t</w:t>
      </w:r>
      <w:r w:rsidR="001A5AF5">
        <w:t xml:space="preserve">o </w:t>
      </w:r>
      <w:r>
        <w:t>the needs of the local community as compared to the rather anonymous stat</w:t>
      </w:r>
      <w:r w:rsidR="001A5AF5">
        <w:t xml:space="preserve">e </w:t>
      </w:r>
      <w:r>
        <w:t>structures. Seen from the state’s perspective, it is hardly possible to rule ou</w:t>
      </w:r>
      <w:r w:rsidR="001A5AF5">
        <w:t xml:space="preserve">t </w:t>
      </w:r>
      <w:r>
        <w:t>these culturally rooted lineages and forms of social organization. In fact</w:t>
      </w:r>
      <w:r w:rsidR="001A5AF5">
        <w:t xml:space="preserve">, </w:t>
      </w:r>
      <w:r>
        <w:t>couched in Islamic repertory, the latter can and have served as a source of limitatio</w:t>
      </w:r>
      <w:r w:rsidR="001A5AF5">
        <w:t xml:space="preserve">n </w:t>
      </w:r>
      <w:r>
        <w:t>and regulation of state power, as has been the case in Muslim history.</w:t>
      </w:r>
      <w:r w:rsidRPr="00DC7F9B">
        <w:rPr>
          <w:rStyle w:val="libFootnotenumChar"/>
        </w:rPr>
        <w:t>12</w:t>
      </w:r>
      <w:r>
        <w:t xml:space="preserve"> I</w:t>
      </w:r>
      <w:r w:rsidR="001A5AF5">
        <w:t xml:space="preserve">n </w:t>
      </w:r>
      <w:r>
        <w:t>such a seemingly uncontrollable situation the state becomes paranoiac. Conteste</w:t>
      </w:r>
      <w:r w:rsidR="001A5AF5">
        <w:t xml:space="preserve">d </w:t>
      </w:r>
      <w:r>
        <w:t>from within, it takes to even more authoritarian means. As an effect o</w:t>
      </w:r>
      <w:r w:rsidR="001A5AF5">
        <w:t xml:space="preserve">f </w:t>
      </w:r>
      <w:r>
        <w:t>unsatisfactory and failing state alternatives, the non-state contesters have sinc</w:t>
      </w:r>
      <w:r w:rsidR="001A5AF5">
        <w:t xml:space="preserve">e </w:t>
      </w:r>
      <w:r>
        <w:t>the 1990s become increasingly radicalized to the extent that they have bee</w:t>
      </w:r>
      <w:r w:rsidR="001A5AF5">
        <w:t xml:space="preserve">n </w:t>
      </w:r>
      <w:r>
        <w:t>made responsible for terrorist assaults. They have also increasingly been makin</w:t>
      </w:r>
      <w:r w:rsidR="001A5AF5">
        <w:t xml:space="preserve">g </w:t>
      </w:r>
      <w:r>
        <w:t>use of the option of shifting across confessional and sectarian affiliations i</w:t>
      </w:r>
      <w:r w:rsidR="001A5AF5">
        <w:t xml:space="preserve">n </w:t>
      </w:r>
      <w:r>
        <w:t>order to renegotiate and expand their positions, thereby arriving at virtuou</w:t>
      </w:r>
      <w:r w:rsidR="001A5AF5">
        <w:t xml:space="preserve">s </w:t>
      </w:r>
      <w:r>
        <w:t>alliances. The result is a flexibility of ideas and divergence over time and spac</w:t>
      </w:r>
      <w:r w:rsidR="001A5AF5">
        <w:t xml:space="preserve">e </w:t>
      </w:r>
      <w:r>
        <w:t>when faced with social reality. Theological and political conflicts between traditiona</w:t>
      </w:r>
      <w:r w:rsidR="001A5AF5">
        <w:t xml:space="preserve">l </w:t>
      </w:r>
      <w:r>
        <w:t>enemies such as the Barelwi and Deobandi have been largely laid aside i</w:t>
      </w:r>
      <w:r w:rsidR="001A5AF5">
        <w:t xml:space="preserve">n </w:t>
      </w:r>
      <w:r>
        <w:t>the Muttahida Majlis-i Amal (United Action Council) governing the Nort</w:t>
      </w:r>
      <w:r w:rsidR="001A5AF5">
        <w:t xml:space="preserve">h </w:t>
      </w:r>
      <w:r>
        <w:t>Western Frontier Province in Pakistan.</w:t>
      </w:r>
    </w:p>
    <w:p w:rsidR="00E72D22" w:rsidRDefault="00E72D22" w:rsidP="005F1758">
      <w:pPr>
        <w:pStyle w:val="libNormal"/>
      </w:pPr>
      <w:r>
        <w:t>In the face of these developments, the semantic of obscurantism is initiate</w:t>
      </w:r>
      <w:r w:rsidR="001A5AF5">
        <w:t xml:space="preserve">d </w:t>
      </w:r>
      <w:r>
        <w:t>and dramatized by state agents as well as their Islamist supporters. This semanti</w:t>
      </w:r>
      <w:r w:rsidR="001A5AF5">
        <w:t xml:space="preserve">c </w:t>
      </w:r>
      <w:r>
        <w:t>is informed by an obligation of reform and change of what is considered “uncivilized</w:t>
      </w:r>
      <w:r w:rsidR="001A5AF5">
        <w:t xml:space="preserve">” </w:t>
      </w:r>
      <w:r>
        <w:t>space. The desire to “enlighten” and reform (islah) the masses wit</w:t>
      </w:r>
      <w:r w:rsidR="001A5AF5">
        <w:t xml:space="preserve">h </w:t>
      </w:r>
      <w:r>
        <w:t>“true” Islam for the sake of the common good (maslaha) is part of the postcolonia</w:t>
      </w:r>
      <w:r w:rsidR="001A5AF5">
        <w:t xml:space="preserve">l </w:t>
      </w:r>
      <w:r>
        <w:t>civilizing missions. Akin to the various nineteenth-century refor</w:t>
      </w:r>
      <w:r w:rsidR="001A5AF5">
        <w:t xml:space="preserve">m </w:t>
      </w:r>
      <w:r>
        <w:t>movements which targeted the hinterland of garrison and market town</w:t>
      </w:r>
      <w:r w:rsidR="001A5AF5">
        <w:t xml:space="preserve">s </w:t>
      </w:r>
      <w:r>
        <w:t>(qasbas), contemporary Islamists, in collaboration with state agents, again see</w:t>
      </w:r>
      <w:r w:rsidR="001A5AF5">
        <w:t xml:space="preserve">k </w:t>
      </w:r>
      <w:r>
        <w:t>to impose an urban global Islam on rural areas, attempting to replace local heteroprax</w:t>
      </w:r>
      <w:r w:rsidR="001A5AF5">
        <w:t xml:space="preserve">y </w:t>
      </w:r>
      <w:r>
        <w:t>by universal orthopraxy, factual feudal oppressiveness and corruptio</w:t>
      </w:r>
      <w:r w:rsidR="001A5AF5">
        <w:t xml:space="preserve">n </w:t>
      </w:r>
      <w:r>
        <w:t>by potential empowerment and a global set of ideas, practices and ethics.</w:t>
      </w:r>
      <w:r w:rsidR="005F1758">
        <w:t xml:space="preserve"> </w:t>
      </w:r>
      <w:r>
        <w:t>However, these civilizing missions are experienced by target groups in a</w:t>
      </w:r>
      <w:r w:rsidR="001A5AF5">
        <w:t xml:space="preserve">n </w:t>
      </w:r>
      <w:r>
        <w:t>increasingly sectarian imagination. Madrasas often provide the loci for disseminatio</w:t>
      </w:r>
      <w:r w:rsidR="001A5AF5">
        <w:t xml:space="preserve">n </w:t>
      </w:r>
      <w:r>
        <w:t>and proliferation of such ideas. Mostly they are led by laymen</w:t>
      </w:r>
      <w:r w:rsidR="004108A1">
        <w:t>/</w:t>
      </w:r>
      <w:r>
        <w:t>Islamists/peripheral ulama but are provided with ideological nutrition by wel</w:t>
      </w:r>
      <w:r w:rsidR="001A5AF5">
        <w:t xml:space="preserve">l </w:t>
      </w:r>
      <w:r>
        <w:t>established ulama themselves.</w:t>
      </w:r>
      <w:r w:rsidRPr="00DC7F9B">
        <w:rPr>
          <w:rStyle w:val="libFootnotenumChar"/>
        </w:rPr>
        <w:t>13</w:t>
      </w:r>
      <w:r>
        <w:t xml:space="preserve"> </w:t>
      </w:r>
      <w:r>
        <w:lastRenderedPageBreak/>
        <w:t>Support for these endeavors comes mostly fro</w:t>
      </w:r>
      <w:r w:rsidR="001A5AF5">
        <w:t xml:space="preserve">m </w:t>
      </w:r>
      <w:r>
        <w:t>the middle classes and local commercial bourgeoisie, who are often of rura</w:t>
      </w:r>
      <w:r w:rsidR="001A5AF5">
        <w:t xml:space="preserve">l </w:t>
      </w:r>
      <w:r>
        <w:t>background themselves. Increasingly, returnees from Arab countries becom</w:t>
      </w:r>
      <w:r w:rsidR="001A5AF5">
        <w:t xml:space="preserve">e </w:t>
      </w:r>
      <w:r>
        <w:t>part of this rejuvenating scenario. They participate in these sectarian movement</w:t>
      </w:r>
      <w:r w:rsidR="001A5AF5">
        <w:t xml:space="preserve">s </w:t>
      </w:r>
      <w:r>
        <w:t>because it helps the re-migrants in their quest of social and economic mobility.</w:t>
      </w:r>
      <w:r w:rsidR="005F1758">
        <w:t xml:space="preserve"> </w:t>
      </w:r>
      <w:r>
        <w:t xml:space="preserve">The riots between Shia landowners and Sunni merchants in the Punjab provide </w:t>
      </w:r>
      <w:r w:rsidR="001A5AF5">
        <w:t xml:space="preserve">a </w:t>
      </w:r>
      <w:r>
        <w:t>striking example.</w:t>
      </w:r>
      <w:r w:rsidRPr="00DC7F9B">
        <w:rPr>
          <w:rStyle w:val="libFootnotenumChar"/>
        </w:rPr>
        <w:t>14</w:t>
      </w:r>
      <w:r>
        <w:t xml:space="preserve"> </w:t>
      </w:r>
      <w:proofErr w:type="gramStart"/>
      <w:r>
        <w:t>From</w:t>
      </w:r>
      <w:proofErr w:type="gramEnd"/>
      <w:r>
        <w:t xml:space="preserve"> the cities they increasingly infiltrate the countrysid</w:t>
      </w:r>
      <w:r w:rsidR="001A5AF5">
        <w:t xml:space="preserve">e </w:t>
      </w:r>
      <w:r>
        <w:t>where they provoke regionalisms, thereby endangering further the (post-) colonia</w:t>
      </w:r>
      <w:r w:rsidR="001A5AF5">
        <w:t xml:space="preserve">l </w:t>
      </w:r>
      <w:r>
        <w:t>state’s attempt to reorder society in its own image. Eventually, this leads t</w:t>
      </w:r>
      <w:r w:rsidR="001A5AF5">
        <w:t xml:space="preserve">o </w:t>
      </w:r>
      <w:r>
        <w:t>an expansion of the ulama’s influence to the extent that they even come to dominat</w:t>
      </w:r>
      <w:r w:rsidR="001A5AF5">
        <w:t xml:space="preserve">e </w:t>
      </w:r>
      <w:r>
        <w:t>the Islamist discourse</w:t>
      </w:r>
      <w:r w:rsidRPr="00DC7F9B">
        <w:rPr>
          <w:rStyle w:val="libFootnotenumChar"/>
        </w:rPr>
        <w:t>15</w:t>
      </w:r>
      <w:r>
        <w:t xml:space="preserve"> leading to an Islamization from below. Thi</w:t>
      </w:r>
      <w:r w:rsidR="001A5AF5">
        <w:t xml:space="preserve">s </w:t>
      </w:r>
      <w:r>
        <w:t>accounts for divergent and competing ideas primarily in the context of struggl</w:t>
      </w:r>
      <w:r w:rsidR="001A5AF5">
        <w:t xml:space="preserve">e </w:t>
      </w:r>
      <w:r>
        <w:t>against the homogenizing language of secular modernity. Religious school</w:t>
      </w:r>
      <w:r w:rsidR="001A5AF5">
        <w:t xml:space="preserve">s </w:t>
      </w:r>
      <w:r>
        <w:t>therefore increasingly play an important role in interior politics.</w:t>
      </w:r>
    </w:p>
    <w:p w:rsidR="00E72D22" w:rsidRDefault="00E72D22" w:rsidP="00E72D22">
      <w:pPr>
        <w:pStyle w:val="libNormal"/>
      </w:pPr>
      <w:r>
        <w:t>In terms of foreign affairs, madrasas also play a part: their role i</w:t>
      </w:r>
      <w:r w:rsidR="001A5AF5">
        <w:t xml:space="preserve">n </w:t>
      </w:r>
      <w:r>
        <w:t>Afghanistan, when they were used and supported by certain intelligence service</w:t>
      </w:r>
      <w:r w:rsidR="001A5AF5">
        <w:t xml:space="preserve">s </w:t>
      </w:r>
      <w:r>
        <w:t>and foreign governments; their role post-Afghan civil war, when once again the</w:t>
      </w:r>
      <w:r w:rsidR="001A5AF5">
        <w:t xml:space="preserve">y </w:t>
      </w:r>
      <w:r>
        <w:t>were caught up in power politics supported by different secret services; and the</w:t>
      </w:r>
      <w:r w:rsidR="001A5AF5">
        <w:t xml:space="preserve">n </w:t>
      </w:r>
      <w:r>
        <w:t>in the post-Taliban era, when some of them took sides with groups who resis</w:t>
      </w:r>
      <w:r w:rsidR="001A5AF5">
        <w:t xml:space="preserve">t </w:t>
      </w:r>
      <w:r>
        <w:t>using what has been called terror in the mind of God (Juergensmeyer 2000). Th</w:t>
      </w:r>
      <w:r w:rsidR="001A5AF5">
        <w:t xml:space="preserve">e </w:t>
      </w:r>
      <w:r>
        <w:t>revolution of rising expectation often pushes the graduates of religious school</w:t>
      </w:r>
      <w:r w:rsidR="001A5AF5">
        <w:t xml:space="preserve">s </w:t>
      </w:r>
      <w:r>
        <w:t>into the hands of more or less dubious players. This led to the emergence o</w:t>
      </w:r>
      <w:r w:rsidR="001A5AF5">
        <w:t xml:space="preserve">f </w:t>
      </w:r>
      <w:r>
        <w:t>newer identities and several branches of madrasas, enhancing the state of sectaria</w:t>
      </w:r>
      <w:r w:rsidR="001A5AF5">
        <w:t xml:space="preserve">n </w:t>
      </w:r>
      <w:r>
        <w:t xml:space="preserve">fights. To be sure, these branches and forms of socialization do interact in </w:t>
      </w:r>
      <w:r w:rsidR="001A5AF5">
        <w:t xml:space="preserve">a </w:t>
      </w:r>
      <w:r>
        <w:t>variety of channels of understanding and reciprocal obligation, which are ofte</w:t>
      </w:r>
      <w:r w:rsidR="001A5AF5">
        <w:t xml:space="preserve">n </w:t>
      </w:r>
      <w:r>
        <w:t>built on the resilient framework of informal networks of trust and responsibility.</w:t>
      </w:r>
    </w:p>
    <w:p w:rsidR="00E72D22" w:rsidRDefault="00E72D22" w:rsidP="00E72D22">
      <w:pPr>
        <w:pStyle w:val="libNormal"/>
      </w:pPr>
      <w:r>
        <w:t>For analytical purposes, however, we may distinguish several groups: first, th</w:t>
      </w:r>
      <w:r w:rsidR="001A5AF5">
        <w:t xml:space="preserve">e </w:t>
      </w:r>
      <w:r>
        <w:t>students of religious schools in general; second, the mujahidin or freedo</w:t>
      </w:r>
      <w:r w:rsidR="001A5AF5">
        <w:t xml:space="preserve">m </w:t>
      </w:r>
      <w:r>
        <w:t>fighters; third, the Taliban; and fourth, the jihadi groups.</w:t>
      </w:r>
      <w:r w:rsidRPr="00DC7F9B">
        <w:rPr>
          <w:rStyle w:val="libFootnotenumChar"/>
        </w:rPr>
        <w:t>16</w:t>
      </w:r>
    </w:p>
    <w:p w:rsidR="00E72D22" w:rsidRDefault="00E72D22" w:rsidP="00E72D22">
      <w:pPr>
        <w:pStyle w:val="libNormal"/>
      </w:pPr>
      <w:r>
        <w:t>According to this taxonomy, the first group has been subject to severa</w:t>
      </w:r>
      <w:r w:rsidR="001A5AF5">
        <w:t xml:space="preserve">l </w:t>
      </w:r>
      <w:r>
        <w:t>reforms from within and without, and has played a quietist role. However</w:t>
      </w:r>
      <w:r w:rsidR="001A5AF5">
        <w:t xml:space="preserve">, </w:t>
      </w:r>
      <w:r>
        <w:t>because of their traditional ties with Afghanistan and other neighboring countrie</w:t>
      </w:r>
      <w:r w:rsidR="001A5AF5">
        <w:t xml:space="preserve">s </w:t>
      </w:r>
      <w:r>
        <w:t>and as a result of the use of jihad rhetoric, some of them were used as footsoldier</w:t>
      </w:r>
      <w:r w:rsidR="001A5AF5">
        <w:t xml:space="preserve">s </w:t>
      </w:r>
      <w:r>
        <w:t>in the Afghan civil war. A sub-sect of this first category therefor</w:t>
      </w:r>
      <w:r w:rsidR="001A5AF5">
        <w:t xml:space="preserve">e </w:t>
      </w:r>
      <w:r>
        <w:t>became the second group – the mujahidin.</w:t>
      </w:r>
      <w:r w:rsidRPr="00DC7F9B">
        <w:rPr>
          <w:rStyle w:val="libFootnotenumChar"/>
        </w:rPr>
        <w:t>17</w:t>
      </w:r>
      <w:r>
        <w:t xml:space="preserve"> In order to keep these rather divers</w:t>
      </w:r>
      <w:r w:rsidR="001A5AF5">
        <w:t xml:space="preserve">e </w:t>
      </w:r>
      <w:r>
        <w:t xml:space="preserve">and contesting and ethnically organized groups under control, and to maintain </w:t>
      </w:r>
      <w:r w:rsidR="001A5AF5">
        <w:t xml:space="preserve">a </w:t>
      </w:r>
      <w:r>
        <w:t>grip on the region for economic and political purposes, yet another version wa</w:t>
      </w:r>
      <w:r w:rsidR="001A5AF5">
        <w:t xml:space="preserve">s </w:t>
      </w:r>
      <w:r>
        <w:t>established by interested parties: the Taliban.</w:t>
      </w:r>
      <w:r w:rsidRPr="00DC7F9B">
        <w:rPr>
          <w:rStyle w:val="libFootnotenumChar"/>
        </w:rPr>
        <w:t>18</w:t>
      </w:r>
      <w:r>
        <w:t xml:space="preserve"> As far as the fourth category o</w:t>
      </w:r>
      <w:r w:rsidR="001A5AF5">
        <w:t xml:space="preserve">f </w:t>
      </w:r>
      <w:r>
        <w:t>jihadis is concerned, many of them can be traced back to the Taliban an</w:t>
      </w:r>
      <w:r w:rsidR="001A5AF5">
        <w:t xml:space="preserve">d </w:t>
      </w:r>
      <w:r>
        <w:t>mujahidin themselves, others to groups returning from battlefields such a</w:t>
      </w:r>
      <w:r w:rsidR="001A5AF5">
        <w:t xml:space="preserve">s </w:t>
      </w:r>
      <w:r>
        <w:t>Kashmir, Afghanistan and Chechnya. Their leaders usually hail from the middl</w:t>
      </w:r>
      <w:r w:rsidR="001A5AF5">
        <w:t xml:space="preserve">e </w:t>
      </w:r>
      <w:r>
        <w:t>class and are secular educated men, rather than madrasa students, thoug</w:t>
      </w:r>
      <w:r w:rsidR="001A5AF5">
        <w:t xml:space="preserve">h </w:t>
      </w:r>
      <w:r>
        <w:t>madrasa students also join the militant and radical groups in the global rise o</w:t>
      </w:r>
      <w:r w:rsidR="001A5AF5">
        <w:t xml:space="preserve">f </w:t>
      </w:r>
      <w:r>
        <w:t>religious violence. Hence, it is true that the struggle for victory over a superpowe</w:t>
      </w:r>
      <w:r w:rsidR="001A5AF5">
        <w:t xml:space="preserve">r </w:t>
      </w:r>
      <w:r>
        <w:t>and an alleged affiliation to some global network enhance the radicals</w:t>
      </w:r>
      <w:r w:rsidR="001A5AF5">
        <w:t xml:space="preserve">’ </w:t>
      </w:r>
      <w:r>
        <w:t xml:space="preserve">feeling of Islamicity, no matter how </w:t>
      </w:r>
      <w:r>
        <w:lastRenderedPageBreak/>
        <w:t>blurred and intangible it may be. Yet, it i</w:t>
      </w:r>
      <w:r w:rsidR="001A5AF5">
        <w:t xml:space="preserve">s </w:t>
      </w:r>
      <w:r>
        <w:t>the objective material conditions coupled with the symbolic power of regiona</w:t>
      </w:r>
      <w:r w:rsidR="001A5AF5">
        <w:t xml:space="preserve">l </w:t>
      </w:r>
      <w:r>
        <w:t xml:space="preserve">conflicts, such as Palestine and </w:t>
      </w:r>
      <w:proofErr w:type="gramStart"/>
      <w:r>
        <w:t>Kashmir, that</w:t>
      </w:r>
      <w:proofErr w:type="gramEnd"/>
      <w:r>
        <w:t xml:space="preserve"> make up for the explosive mixtur</w:t>
      </w:r>
      <w:r w:rsidR="001A5AF5">
        <w:t xml:space="preserve">e </w:t>
      </w:r>
      <w:r>
        <w:t>because these conflicts represent the suppression of whole nations. Howeve</w:t>
      </w:r>
      <w:r w:rsidR="001A5AF5">
        <w:t xml:space="preserve">r </w:t>
      </w:r>
      <w:r>
        <w:t>international and global these organizations may be, they have risen as a resul</w:t>
      </w:r>
      <w:r w:rsidR="001A5AF5">
        <w:t xml:space="preserve">t </w:t>
      </w:r>
      <w:r>
        <w:t>of internal problems caused by political mismanagement, and they have subsequentl</w:t>
      </w:r>
      <w:r w:rsidR="001A5AF5">
        <w:t xml:space="preserve">y </w:t>
      </w:r>
      <w:r>
        <w:t>been exploited by external powers. The government of Pakistan no</w:t>
      </w:r>
      <w:r w:rsidR="001A5AF5">
        <w:t xml:space="preserve">w </w:t>
      </w:r>
      <w:r>
        <w:t>tries to control this rather gloomy scenario through the centralized Model Din</w:t>
      </w:r>
      <w:r w:rsidR="001A5AF5">
        <w:t xml:space="preserve">i </w:t>
      </w:r>
      <w:r>
        <w:t>Madaris Ordinance 2002, the Dini Madaris Regulation and Control Ordinanc</w:t>
      </w:r>
      <w:r w:rsidR="001A5AF5">
        <w:t xml:space="preserve">e </w:t>
      </w:r>
      <w:r>
        <w:t>2003 and the Pakistan Madrasa Education Board 2004 introducing yet ne</w:t>
      </w:r>
      <w:r w:rsidR="001A5AF5">
        <w:t xml:space="preserve">w </w:t>
      </w:r>
      <w:r>
        <w:t>institutions for this purpose. However, its success has proved rather limite</w:t>
      </w:r>
      <w:r w:rsidR="001A5AF5">
        <w:t xml:space="preserve">d </w:t>
      </w:r>
      <w:r>
        <w:t>so far.</w:t>
      </w:r>
    </w:p>
    <w:p w:rsidR="00E72D22" w:rsidRDefault="00E72D22" w:rsidP="00E72D22">
      <w:pPr>
        <w:pStyle w:val="libNormal"/>
      </w:pPr>
      <w:r>
        <w:t>This rather grave picture in Pakistan is certainly different from the India</w:t>
      </w:r>
      <w:r w:rsidR="001A5AF5">
        <w:t xml:space="preserve">n </w:t>
      </w:r>
      <w:r>
        <w:t>scene where the government has started to launch similar reform program</w:t>
      </w:r>
      <w:r w:rsidR="001A5AF5">
        <w:t xml:space="preserve">s </w:t>
      </w:r>
      <w:r>
        <w:t>which were met by severe reactions by the ulama, fearing a profound change i</w:t>
      </w:r>
      <w:r w:rsidR="001A5AF5">
        <w:t xml:space="preserve">n </w:t>
      </w:r>
      <w:r>
        <w:t>their – sometimes flourishing – madrasas and hence a loss of Islamic identity.</w:t>
      </w:r>
      <w:r w:rsidRPr="00DC7F9B">
        <w:rPr>
          <w:rStyle w:val="libFootnotenumChar"/>
        </w:rPr>
        <w:t>19</w:t>
      </w:r>
    </w:p>
    <w:p w:rsidR="00E72D22" w:rsidRDefault="00E72D22" w:rsidP="00E72D22">
      <w:pPr>
        <w:pStyle w:val="libNormal"/>
      </w:pPr>
      <w:r>
        <w:t xml:space="preserve">In Bangladesh the situation is quite similar where the madrasas are witnessing </w:t>
      </w:r>
      <w:r w:rsidR="001A5AF5">
        <w:t xml:space="preserve">a </w:t>
      </w:r>
      <w:r>
        <w:t>boom.</w:t>
      </w:r>
      <w:r w:rsidRPr="00DC7F9B">
        <w:rPr>
          <w:rStyle w:val="libFootnotenumChar"/>
        </w:rPr>
        <w:t>20</w:t>
      </w:r>
      <w:r>
        <w:t xml:space="preserve"> </w:t>
      </w:r>
      <w:proofErr w:type="gramStart"/>
      <w:r>
        <w:t>It</w:t>
      </w:r>
      <w:proofErr w:type="gramEnd"/>
      <w:r>
        <w:t xml:space="preserve"> must be reiterated though that religious schools in these areas provid</w:t>
      </w:r>
      <w:r w:rsidR="001A5AF5">
        <w:t xml:space="preserve">e </w:t>
      </w:r>
      <w:r>
        <w:t>at least some kind of education and survival. What is more important perhaps i</w:t>
      </w:r>
      <w:r w:rsidR="001A5AF5">
        <w:t xml:space="preserve">s </w:t>
      </w:r>
      <w:r>
        <w:t>that they use a variety of religious symbols – both homogenizing and localizin</w:t>
      </w:r>
      <w:r w:rsidR="001A5AF5">
        <w:t xml:space="preserve">g </w:t>
      </w:r>
      <w:r>
        <w:t>– to articulate the predicaments which people face in highly fragmented societie</w:t>
      </w:r>
      <w:r w:rsidR="001A5AF5">
        <w:t xml:space="preserve">s </w:t>
      </w:r>
      <w:r>
        <w:t>which have become increasingly subjected to unilateral globalizatio</w:t>
      </w:r>
      <w:r w:rsidR="001A5AF5">
        <w:t xml:space="preserve">n </w:t>
      </w:r>
      <w:r>
        <w:t>through its prime agent, the post-colonial state. The growing presence and visibilit</w:t>
      </w:r>
      <w:r w:rsidR="001A5AF5">
        <w:t xml:space="preserve">y </w:t>
      </w:r>
      <w:r>
        <w:t>of religious power in the public sphere represents this struggle betwee</w:t>
      </w:r>
      <w:r w:rsidR="001A5AF5">
        <w:t xml:space="preserve">n </w:t>
      </w:r>
      <w:r>
        <w:t>state and religious scholars and their institutions that have been exploited by differen</w:t>
      </w:r>
      <w:r w:rsidR="001A5AF5">
        <w:t xml:space="preserve">t </w:t>
      </w:r>
      <w:r>
        <w:t>groups but at the same time been denied their share. In the context o</w:t>
      </w:r>
      <w:r w:rsidR="001A5AF5">
        <w:t xml:space="preserve">f </w:t>
      </w:r>
      <w:r>
        <w:t>these developments read in terms of resistance, the making of an epitomizin</w:t>
      </w:r>
      <w:r w:rsidR="001A5AF5">
        <w:t xml:space="preserve">g </w:t>
      </w:r>
      <w:r>
        <w:t>prophet is easy: the “Ladinist” savior, who would lead the campaign agains</w:t>
      </w:r>
      <w:r w:rsidR="001A5AF5">
        <w:t xml:space="preserve">t </w:t>
      </w:r>
      <w:r>
        <w:t>suppression. But the basis of this Islamic radicalism still has very profan</w:t>
      </w:r>
      <w:r w:rsidR="001A5AF5">
        <w:t xml:space="preserve">e </w:t>
      </w:r>
      <w:r>
        <w:t>reasons: social conflict, poverty, political suppression.</w:t>
      </w:r>
    </w:p>
    <w:p w:rsidR="00E72D22" w:rsidRDefault="00E72D22" w:rsidP="00E72D22">
      <w:pPr>
        <w:pStyle w:val="libNormal"/>
      </w:pPr>
      <w:r>
        <w:t>This paradigm of globalization incarnated through the post-colonial state ma</w:t>
      </w:r>
      <w:r w:rsidR="001A5AF5">
        <w:t xml:space="preserve">y </w:t>
      </w:r>
      <w:r>
        <w:t>be helpful for some theoretical argument. As it stands, state-led globalization i</w:t>
      </w:r>
      <w:r w:rsidR="001A5AF5">
        <w:t xml:space="preserve">s </w:t>
      </w:r>
      <w:r>
        <w:t>met with counter-globalization(s) which at the same time takes recourse to th</w:t>
      </w:r>
      <w:r w:rsidR="001A5AF5">
        <w:t xml:space="preserve">e </w:t>
      </w:r>
      <w:r>
        <w:t>imagined concept of the umma and also indigenizes global Islamic knowledge. I</w:t>
      </w:r>
      <w:r w:rsidR="001A5AF5">
        <w:t xml:space="preserve">t </w:t>
      </w:r>
      <w:r>
        <w:t>is debatable, though, whether this can be seen as a challenge to globalizin</w:t>
      </w:r>
      <w:r w:rsidR="001A5AF5">
        <w:t xml:space="preserve">g </w:t>
      </w:r>
      <w:r>
        <w:t>Western epistemological hegemony, which is still prevalent among educationa</w:t>
      </w:r>
      <w:r w:rsidR="001A5AF5">
        <w:t xml:space="preserve">l </w:t>
      </w:r>
      <w:r>
        <w:t>elites in Muslim majority societies (cf. Adas 1993). But there are globalizatio</w:t>
      </w:r>
      <w:r w:rsidR="001A5AF5">
        <w:t xml:space="preserve">n </w:t>
      </w:r>
      <w:r>
        <w:t>processes from without and from within, occurring simultaneously and benefitin</w:t>
      </w:r>
      <w:r w:rsidR="001A5AF5">
        <w:t xml:space="preserve">g </w:t>
      </w:r>
      <w:r>
        <w:t>immensely with the unprecedented technologies of transportation, informatio</w:t>
      </w:r>
      <w:r w:rsidR="001A5AF5">
        <w:t xml:space="preserve">n </w:t>
      </w:r>
      <w:r>
        <w:t xml:space="preserve">and communication. On the one hand, there is an intensification of </w:t>
      </w:r>
      <w:r w:rsidR="001A5AF5">
        <w:t xml:space="preserve">a </w:t>
      </w:r>
      <w:r>
        <w:t>universal Islam and movement towards a more or less uniform, global civilizatio</w:t>
      </w:r>
      <w:r w:rsidR="001A5AF5">
        <w:t xml:space="preserve">n </w:t>
      </w:r>
      <w:r>
        <w:t>similar to the one proclaimed by the policies of post-colonial states. O</w:t>
      </w:r>
      <w:r w:rsidR="001A5AF5">
        <w:t xml:space="preserve">n </w:t>
      </w:r>
      <w:r>
        <w:t>the other hand, one can discern different positions Muslim communities tak</w:t>
      </w:r>
      <w:r w:rsidR="001A5AF5">
        <w:t xml:space="preserve">e </w:t>
      </w:r>
      <w:r>
        <w:t xml:space="preserve">vis-à-vis various types of contemporary globalization as (co-)actors, </w:t>
      </w:r>
      <w:r>
        <w:lastRenderedPageBreak/>
        <w:t>reactionar</w:t>
      </w:r>
      <w:r w:rsidR="001A5AF5">
        <w:t xml:space="preserve">y </w:t>
      </w:r>
      <w:r>
        <w:t>forces, or as affected, such as is the case with Islamic scholars and the madrasa.</w:t>
      </w:r>
    </w:p>
    <w:p w:rsidR="00E72D22" w:rsidRDefault="00E72D22" w:rsidP="00E72D22">
      <w:pPr>
        <w:pStyle w:val="libNormal"/>
      </w:pPr>
      <w:r>
        <w:t>At the same time there are many instances of reciprocity which renders postcolonia</w:t>
      </w:r>
      <w:r w:rsidR="001A5AF5">
        <w:t xml:space="preserve">l </w:t>
      </w:r>
      <w:r>
        <w:t>processes into complex encounters of local and global factors. Hence</w:t>
      </w:r>
      <w:r w:rsidR="001A5AF5">
        <w:t xml:space="preserve">, </w:t>
      </w:r>
      <w:r>
        <w:t>Islamic scholars and their institutions “share external [global] pressures, but represen</w:t>
      </w:r>
      <w:r w:rsidR="001A5AF5">
        <w:t xml:space="preserve">t </w:t>
      </w:r>
      <w:r>
        <w:t>distinct domestic [local] struggles” (Schäbler and Stenberg 2004: xx).</w:t>
      </w:r>
    </w:p>
    <w:p w:rsidR="00E72D22" w:rsidRDefault="00E72D22" w:rsidP="00E72D22">
      <w:pPr>
        <w:pStyle w:val="libNormal"/>
      </w:pPr>
      <w:r>
        <w:t>Therefore, both these facets of globalization have to be taken into account i</w:t>
      </w:r>
      <w:r w:rsidR="001A5AF5">
        <w:t xml:space="preserve">n </w:t>
      </w:r>
      <w:r>
        <w:t>their mutual encounters which lead to new processes of self-authentification.</w:t>
      </w:r>
    </w:p>
    <w:p w:rsidR="00E72D22" w:rsidRDefault="00E72D22" w:rsidP="00E72D22">
      <w:pPr>
        <w:pStyle w:val="libNormal"/>
      </w:pPr>
      <w:r>
        <w:t>There seems to be a systemic combination of continuity and change, of transformatio</w:t>
      </w:r>
      <w:r w:rsidR="001A5AF5">
        <w:t xml:space="preserve">n </w:t>
      </w:r>
      <w:r>
        <w:t>and permanence.</w:t>
      </w:r>
    </w:p>
    <w:p w:rsidR="00E72D22" w:rsidRDefault="00E72D22" w:rsidP="00E72D22">
      <w:pPr>
        <w:pStyle w:val="libNormal"/>
      </w:pPr>
      <w:r>
        <w:t>From the above discussion it becomes obvious that changes in the religiou</w:t>
      </w:r>
      <w:r w:rsidR="001A5AF5">
        <w:t xml:space="preserve">s </w:t>
      </w:r>
      <w:r>
        <w:t>landscape proceed, in the final analysis, from changes in the distribution o</w:t>
      </w:r>
      <w:r w:rsidR="001A5AF5">
        <w:t xml:space="preserve">f </w:t>
      </w:r>
      <w:r>
        <w:t>global (or state) resources and in the power structures thereof. In effect, th</w:t>
      </w:r>
      <w:r w:rsidR="001A5AF5">
        <w:t xml:space="preserve">e </w:t>
      </w:r>
      <w:r>
        <w:t>forces of globalization, combined with the penetration of the modern state, see</w:t>
      </w:r>
      <w:r w:rsidR="001A5AF5">
        <w:t xml:space="preserve">k </w:t>
      </w:r>
      <w:r>
        <w:t>ever more efficient forms of local control, and, insofar as this is the case, the</w:t>
      </w:r>
      <w:r w:rsidR="001A5AF5">
        <w:t xml:space="preserve">y </w:t>
      </w:r>
      <w:r>
        <w:t>search relentlessly for ways to standardize, or homogenize, the intricacies o</w:t>
      </w:r>
      <w:r w:rsidR="001A5AF5">
        <w:t xml:space="preserve">f </w:t>
      </w:r>
      <w:r>
        <w:t>their social, economic, political and demographic environment. This, in turn</w:t>
      </w:r>
      <w:r w:rsidR="001A5AF5">
        <w:t xml:space="preserve">, </w:t>
      </w:r>
      <w:r>
        <w:t>produces a reaction on the part of local forces – forces that draw upon a wid</w:t>
      </w:r>
      <w:r w:rsidR="001A5AF5">
        <w:t xml:space="preserve">e </w:t>
      </w:r>
      <w:r>
        <w:t>range of local resources, including not only radical but also eclectic forms o</w:t>
      </w:r>
      <w:r w:rsidR="001A5AF5">
        <w:t xml:space="preserve">f </w:t>
      </w:r>
      <w:r>
        <w:t>religious expression, to “resist”. Hence, madrasas have become more and mor</w:t>
      </w:r>
      <w:r w:rsidR="001A5AF5">
        <w:t xml:space="preserve">e </w:t>
      </w:r>
      <w:r>
        <w:t>influential as disgruntled young Muslims turn to religion in protest at the economi</w:t>
      </w:r>
      <w:r w:rsidR="001A5AF5">
        <w:t xml:space="preserve">c </w:t>
      </w:r>
      <w:r>
        <w:t>injustice and political marginalization of the “modern” era, a vie</w:t>
      </w:r>
      <w:r w:rsidR="001A5AF5">
        <w:t xml:space="preserve">w </w:t>
      </w:r>
      <w:r>
        <w:t>echoed, to a certain extent, in some chapters, notably those by Tariq Rahma</w:t>
      </w:r>
      <w:r w:rsidR="001A5AF5">
        <w:t xml:space="preserve">n </w:t>
      </w:r>
      <w:r>
        <w:t>and Saleem H. Ali in this volume (Chapters 4 and 5).</w:t>
      </w:r>
    </w:p>
    <w:p w:rsidR="00855385" w:rsidRPr="00855385" w:rsidRDefault="00E72D22" w:rsidP="00BE74B6">
      <w:pPr>
        <w:pStyle w:val="Heading2Center"/>
      </w:pPr>
      <w:bookmarkStart w:id="6" w:name="_Toc470611725"/>
      <w:r w:rsidRPr="00855385">
        <w:t>The ideational resistanc</w:t>
      </w:r>
      <w:r w:rsidR="00855385" w:rsidRPr="00855385">
        <w:t>e</w:t>
      </w:r>
      <w:bookmarkEnd w:id="6"/>
    </w:p>
    <w:p w:rsidR="00E72D22" w:rsidRDefault="00E72D22" w:rsidP="00E72D22">
      <w:pPr>
        <w:pStyle w:val="libNormal"/>
      </w:pPr>
      <w:r>
        <w:t>Beyond this argument for a struggle for scarce resources in response to the politica</w:t>
      </w:r>
      <w:r w:rsidR="001A5AF5">
        <w:t xml:space="preserve">l </w:t>
      </w:r>
      <w:r>
        <w:t>economy of globalization and state penetration “from above”, there seems t</w:t>
      </w:r>
      <w:r w:rsidR="001A5AF5">
        <w:t xml:space="preserve">o </w:t>
      </w:r>
      <w:r>
        <w:t>be enough evidence that the recent expressions of religious “resistance” in th</w:t>
      </w:r>
      <w:r w:rsidR="001A5AF5">
        <w:t xml:space="preserve">e </w:t>
      </w:r>
      <w:r>
        <w:t>context of local madrasas are a response to local skirmishes between local faction</w:t>
      </w:r>
      <w:r w:rsidR="001A5AF5">
        <w:t xml:space="preserve">s </w:t>
      </w:r>
      <w:r>
        <w:t>competing for scarce resources “from below”, or even a combination o</w:t>
      </w:r>
      <w:r w:rsidR="001A5AF5">
        <w:t xml:space="preserve">f </w:t>
      </w:r>
      <w:r>
        <w:t>both.</w:t>
      </w:r>
      <w:r w:rsidRPr="00DC7F9B">
        <w:rPr>
          <w:rStyle w:val="libFootnotenumChar"/>
        </w:rPr>
        <w:t>21</w:t>
      </w:r>
      <w:r>
        <w:t xml:space="preserve"> Here the ideational or inter-subjective argument comes to the fore. I</w:t>
      </w:r>
      <w:r w:rsidR="001A5AF5">
        <w:t xml:space="preserve">n </w:t>
      </w:r>
      <w:r>
        <w:t>fact, most of the chapters’ point of departure lies in an account of divergent o</w:t>
      </w:r>
      <w:r w:rsidR="001A5AF5">
        <w:t xml:space="preserve">r </w:t>
      </w:r>
      <w:r>
        <w:t>competing responses in terms of ideas, arguing that the source of emergin</w:t>
      </w:r>
      <w:r w:rsidR="001A5AF5">
        <w:t xml:space="preserve">g </w:t>
      </w:r>
      <w:r>
        <w:t>forms of religious resistance is not “economic” but “ideational”, not a struggl</w:t>
      </w:r>
      <w:r w:rsidR="001A5AF5">
        <w:t xml:space="preserve">e </w:t>
      </w:r>
      <w:r>
        <w:t>for scarce resources, i.e. a fair deal in the context of the global economy or th</w:t>
      </w:r>
      <w:r w:rsidR="001A5AF5">
        <w:t xml:space="preserve">e </w:t>
      </w:r>
      <w:r>
        <w:t>modern state, but a struggle against the homogenizing language of secula</w:t>
      </w:r>
      <w:r w:rsidR="001A5AF5">
        <w:t xml:space="preserve">r </w:t>
      </w:r>
      <w:r>
        <w:t>“modernity”. Not “Islam” versus “the West” in a struggle for economic an</w:t>
      </w:r>
      <w:r w:rsidR="001A5AF5">
        <w:t xml:space="preserve">d </w:t>
      </w:r>
      <w:r>
        <w:t>political control but divergent approaches within the specific terms of Islam itsel</w:t>
      </w:r>
      <w:r w:rsidR="001A5AF5">
        <w:t xml:space="preserve">f </w:t>
      </w:r>
      <w:r>
        <w:t>– monolithic expressions of religious identity, for instance – are pitted agains</w:t>
      </w:r>
      <w:r w:rsidR="001A5AF5">
        <w:t xml:space="preserve">t </w:t>
      </w:r>
      <w:r>
        <w:t>diverse expressions of religious or sectarian alternatives. Hence, it seems tha</w:t>
      </w:r>
      <w:r w:rsidR="001A5AF5">
        <w:t xml:space="preserve">t </w:t>
      </w:r>
      <w:r>
        <w:t>the homogenizing and essentializing assumptions of secular modernity are counteracte</w:t>
      </w:r>
      <w:r w:rsidR="001A5AF5">
        <w:t xml:space="preserve">d </w:t>
      </w:r>
      <w:r>
        <w:t>by two very different forms of religious resistance, both of which tak</w:t>
      </w:r>
      <w:r w:rsidR="001A5AF5">
        <w:t xml:space="preserve">e </w:t>
      </w:r>
      <w:r>
        <w:t>shape in the context of the modern madrasa.</w:t>
      </w:r>
    </w:p>
    <w:p w:rsidR="00E72D22" w:rsidRDefault="00E72D22" w:rsidP="00E72D22">
      <w:pPr>
        <w:pStyle w:val="libNormal"/>
      </w:pPr>
      <w:r>
        <w:lastRenderedPageBreak/>
        <w:t>In the first form of resistance, homogenizing notions of secular modernity ar</w:t>
      </w:r>
      <w:r w:rsidR="001A5AF5">
        <w:t xml:space="preserve">e </w:t>
      </w:r>
      <w:r>
        <w:t>challenged by (similarly) homogenizing notions of Islam articulated in the languag</w:t>
      </w:r>
      <w:r w:rsidR="001A5AF5">
        <w:t xml:space="preserve">e </w:t>
      </w:r>
      <w:r>
        <w:t>associated with specific Muslim sects or groups; for example, the Barelwi</w:t>
      </w:r>
      <w:r w:rsidR="001A5AF5">
        <w:t xml:space="preserve">s </w:t>
      </w:r>
      <w:r>
        <w:t xml:space="preserve">insist that “the only true Muslim is an Ahl-i Sunnat/Barelwi </w:t>
      </w:r>
      <w:proofErr w:type="gramStart"/>
      <w:r>
        <w:t>Muslim”,</w:t>
      </w:r>
      <w:proofErr w:type="gramEnd"/>
      <w:r>
        <w:t xml:space="preserve"> or th</w:t>
      </w:r>
      <w:r w:rsidR="001A5AF5">
        <w:t xml:space="preserve">e </w:t>
      </w:r>
      <w:r>
        <w:t>Jama’at-i Islami propagates a universal, de-cultured and de-territorialize</w:t>
      </w:r>
      <w:r w:rsidR="001A5AF5">
        <w:t xml:space="preserve">d </w:t>
      </w:r>
      <w:r>
        <w:t>Islamic identity.</w:t>
      </w:r>
    </w:p>
    <w:p w:rsidR="00E72D22" w:rsidRDefault="00E72D22" w:rsidP="00E72D22">
      <w:pPr>
        <w:pStyle w:val="libNormal"/>
      </w:pPr>
      <w:r>
        <w:t>In the second form of resistance against the homogenizing terms of secula</w:t>
      </w:r>
      <w:r w:rsidR="001A5AF5">
        <w:t xml:space="preserve">r </w:t>
      </w:r>
      <w:r>
        <w:t>modernity, both the homogenizing notions of secularism and homogenizin</w:t>
      </w:r>
      <w:r w:rsidR="001A5AF5">
        <w:t xml:space="preserve">g </w:t>
      </w:r>
      <w:r>
        <w:t>notions of Islam are challenged by an appreciation for pluralism and diversit</w:t>
      </w:r>
      <w:r w:rsidR="001A5AF5">
        <w:t xml:space="preserve">y </w:t>
      </w:r>
      <w:r>
        <w:t>even within the specific terms of Islam. This pluralist form of resistance i</w:t>
      </w:r>
      <w:r w:rsidR="001A5AF5">
        <w:t xml:space="preserve">s </w:t>
      </w:r>
      <w:r>
        <w:t>spelled out as a desirable option by different contributors. But for the most part</w:t>
      </w:r>
      <w:r w:rsidR="001A5AF5">
        <w:t xml:space="preserve">, </w:t>
      </w:r>
      <w:r>
        <w:t>the individual chapters examine the link between “modern” colonial and postcolonia</w:t>
      </w:r>
      <w:r w:rsidR="001A5AF5">
        <w:t xml:space="preserve">l </w:t>
      </w:r>
      <w:r>
        <w:t>trends favoring secular homogeneity or conformity and the first (ironicall</w:t>
      </w:r>
      <w:r w:rsidR="001A5AF5">
        <w:t xml:space="preserve">y </w:t>
      </w:r>
      <w:r>
        <w:t>quite “modern”) form of religious, anti-pluralist, singularizing resistance.</w:t>
      </w:r>
    </w:p>
    <w:p w:rsidR="00E72D22" w:rsidRDefault="00E72D22" w:rsidP="00E72D22">
      <w:pPr>
        <w:pStyle w:val="libNormal"/>
      </w:pPr>
      <w:r>
        <w:t>Usha Sanyal and Arshad Alam, for instance, describe Barelwi efforts to homogeniz</w:t>
      </w:r>
      <w:r w:rsidR="001A5AF5">
        <w:t xml:space="preserve">e </w:t>
      </w:r>
      <w:r>
        <w:t>the Islamic community, while Irfan Ahmed describes Jama’at-i Islam</w:t>
      </w:r>
      <w:r w:rsidR="001A5AF5">
        <w:t xml:space="preserve">i </w:t>
      </w:r>
      <w:r>
        <w:t>efforts to accomplish the same thing. Nita Kumar discusses a similar process i</w:t>
      </w:r>
      <w:r w:rsidR="001A5AF5">
        <w:t xml:space="preserve">n </w:t>
      </w:r>
      <w:r>
        <w:t>the conformist pressures associated with the religious education of young boy</w:t>
      </w:r>
      <w:r w:rsidR="001A5AF5">
        <w:t xml:space="preserve">s </w:t>
      </w:r>
      <w:r>
        <w:t>and girls. And Christopher Candland criticizes recent madrasa reform effort</w:t>
      </w:r>
      <w:r w:rsidR="001A5AF5">
        <w:t xml:space="preserve">s </w:t>
      </w:r>
      <w:r>
        <w:t>because they merely seek to add “modern” mathematics and science subjects t</w:t>
      </w:r>
      <w:r w:rsidR="001A5AF5">
        <w:t xml:space="preserve">o </w:t>
      </w:r>
      <w:r>
        <w:t>the existing madrasa curriculum, all the while ignoring the “real” problem</w:t>
      </w:r>
      <w:r w:rsidR="001A5AF5">
        <w:t xml:space="preserve">, </w:t>
      </w:r>
      <w:r>
        <w:t>which Candland describes as a lack of appreciation for the diversity of th</w:t>
      </w:r>
      <w:r w:rsidR="001A5AF5">
        <w:t xml:space="preserve">e </w:t>
      </w:r>
      <w:r>
        <w:t>Muslim community as a whole and a certain aversion to the diversity of th</w:t>
      </w:r>
      <w:r w:rsidR="001A5AF5">
        <w:t xml:space="preserve">e </w:t>
      </w:r>
      <w:r>
        <w:t>modern world.</w:t>
      </w:r>
    </w:p>
    <w:p w:rsidR="00E72D22" w:rsidRDefault="00E72D22" w:rsidP="00E72D22">
      <w:pPr>
        <w:pStyle w:val="libNormal"/>
      </w:pPr>
      <w:r>
        <w:t>The struggle, at any rate, between competing approaches to Islam and Islami</w:t>
      </w:r>
      <w:r w:rsidR="001A5AF5">
        <w:t xml:space="preserve">c </w:t>
      </w:r>
      <w:r>
        <w:t>education, particularly at the level of ideas, is obvious, though reciprocating th</w:t>
      </w:r>
      <w:r w:rsidR="001A5AF5">
        <w:t xml:space="preserve">e </w:t>
      </w:r>
      <w:r>
        <w:t>political economy argument: homogenizing notions of secularism versu</w:t>
      </w:r>
      <w:r w:rsidR="001A5AF5">
        <w:t xml:space="preserve">s </w:t>
      </w:r>
      <w:r>
        <w:t xml:space="preserve">homogenizing notions of </w:t>
      </w:r>
      <w:proofErr w:type="gramStart"/>
      <w:r>
        <w:t>Islam,</w:t>
      </w:r>
      <w:proofErr w:type="gramEnd"/>
      <w:r>
        <w:t xml:space="preserve"> all pitted against a countervailing appreciatio</w:t>
      </w:r>
      <w:r w:rsidR="001A5AF5">
        <w:t xml:space="preserve">n </w:t>
      </w:r>
      <w:r>
        <w:t>for religious and sectarian “diversity”. Zakir Hussain Raju’s Chapter 8 draws ou</w:t>
      </w:r>
      <w:r w:rsidR="001A5AF5">
        <w:t xml:space="preserve">t </w:t>
      </w:r>
      <w:r>
        <w:t>this theme quite effectively, when revealing the extent to which these homogenizin</w:t>
      </w:r>
      <w:r w:rsidR="001A5AF5">
        <w:t xml:space="preserve">g </w:t>
      </w:r>
      <w:r>
        <w:t>forms of state-formation are not the only options.</w:t>
      </w:r>
    </w:p>
    <w:p w:rsidR="00855385" w:rsidRPr="00855385" w:rsidRDefault="00E72D22" w:rsidP="00BE74B6">
      <w:pPr>
        <w:pStyle w:val="Heading2Center"/>
      </w:pPr>
      <w:bookmarkStart w:id="7" w:name="_Toc470611726"/>
      <w:r w:rsidRPr="00855385">
        <w:t>The arrangement of contribution</w:t>
      </w:r>
      <w:r w:rsidR="00855385" w:rsidRPr="00855385">
        <w:t>s</w:t>
      </w:r>
      <w:bookmarkEnd w:id="7"/>
    </w:p>
    <w:p w:rsidR="00E72D22" w:rsidRDefault="00E72D22" w:rsidP="00E72D22">
      <w:pPr>
        <w:pStyle w:val="libNormal"/>
      </w:pPr>
      <w:r>
        <w:t>Keeping this underlying “framework” in mind, the sequencing of the chapter</w:t>
      </w:r>
      <w:r w:rsidR="001A5AF5">
        <w:t xml:space="preserve">s </w:t>
      </w:r>
      <w:r>
        <w:t>has been arranged in the following way:</w:t>
      </w:r>
    </w:p>
    <w:p w:rsidR="00E72D22" w:rsidRDefault="00E72D22" w:rsidP="00E72D22">
      <w:pPr>
        <w:pStyle w:val="libNormal"/>
      </w:pPr>
      <w:r>
        <w:t>The chapters by Usha Sanyal and Arshad Alam (Chapters 2 and 3, respectively)</w:t>
      </w:r>
      <w:r w:rsidR="001A5AF5">
        <w:t xml:space="preserve">, </w:t>
      </w:r>
      <w:r>
        <w:t>both of which focus on Ahl-i Sunnat (Barelwi) madrasas in India, fi</w:t>
      </w:r>
      <w:r w:rsidR="001A5AF5">
        <w:t xml:space="preserve">t </w:t>
      </w:r>
      <w:r>
        <w:t>together quite well, as their special historical aspects also make for a very nic</w:t>
      </w:r>
      <w:r w:rsidR="001A5AF5">
        <w:t xml:space="preserve">e </w:t>
      </w:r>
      <w:r>
        <w:t>opening pair. Even beyond this, however, both Sanyal and Alam do a fine job i</w:t>
      </w:r>
      <w:r w:rsidR="001A5AF5">
        <w:t xml:space="preserve">n </w:t>
      </w:r>
      <w:r>
        <w:t>terms of foregrounding the ideational aspects of sectarian rivalry and then configurin</w:t>
      </w:r>
      <w:r w:rsidR="001A5AF5">
        <w:t xml:space="preserve">g </w:t>
      </w:r>
      <w:r>
        <w:t>these aspects as a driving force in the work of the madrasas that concer</w:t>
      </w:r>
      <w:r w:rsidR="001A5AF5">
        <w:t xml:space="preserve">n </w:t>
      </w:r>
      <w:r>
        <w:t>them.</w:t>
      </w:r>
    </w:p>
    <w:p w:rsidR="00E72D22" w:rsidRDefault="00E72D22" w:rsidP="00E72D22">
      <w:pPr>
        <w:pStyle w:val="libNormal"/>
      </w:pPr>
      <w:r>
        <w:t xml:space="preserve">Usha Sanyal portrays two madrasas of the Ahl-i Sunnat </w:t>
      </w:r>
      <w:proofErr w:type="gramStart"/>
      <w:r>
        <w:t>wa</w:t>
      </w:r>
      <w:proofErr w:type="gramEnd"/>
      <w:r>
        <w:t xml:space="preserve"> Jama’at, i.e. th</w:t>
      </w:r>
      <w:r w:rsidR="001A5AF5">
        <w:t xml:space="preserve">e </w:t>
      </w:r>
      <w:r>
        <w:t>Barelwis in independent India: the Madrasa Manzar-i Islam, the first madrasa o</w:t>
      </w:r>
      <w:r w:rsidR="001A5AF5">
        <w:t xml:space="preserve">f </w:t>
      </w:r>
      <w:r>
        <w:t>the movement, founded by Ahmad Riza Khan Barelwi (1856–1921) in 1904</w:t>
      </w:r>
      <w:r w:rsidR="001A5AF5">
        <w:t xml:space="preserve">, </w:t>
      </w:r>
      <w:r>
        <w:t>and the Jamia Ashrafiyya in Mubarakpur which is currently the biggest school o</w:t>
      </w:r>
      <w:r w:rsidR="001A5AF5">
        <w:t xml:space="preserve">f </w:t>
      </w:r>
      <w:r>
        <w:t>the movement in India. Both schools are called dar al-</w:t>
      </w:r>
      <w:r>
        <w:lastRenderedPageBreak/>
        <w:t>ulum. While thes</w:t>
      </w:r>
      <w:r w:rsidR="001A5AF5">
        <w:t xml:space="preserve">e </w:t>
      </w:r>
      <w:r>
        <w:t>madrasas follow the Dars-i Nizami syllabus like other groups, different texts ar</w:t>
      </w:r>
      <w:r w:rsidR="001A5AF5">
        <w:t xml:space="preserve">e </w:t>
      </w:r>
      <w:r>
        <w:t>adopted by each madrasa and there are differences in the interpretation of th</w:t>
      </w:r>
      <w:r w:rsidR="001A5AF5">
        <w:t xml:space="preserve">e </w:t>
      </w:r>
      <w:r>
        <w:t>basic texts (for example specific hadiths; the Ahl-i Sunnat do not regard th</w:t>
      </w:r>
      <w:r w:rsidR="001A5AF5">
        <w:t xml:space="preserve">e </w:t>
      </w:r>
      <w:r>
        <w:t>study of philosophy as important as other schools do). In recent years, the Ahl-</w:t>
      </w:r>
      <w:r w:rsidR="001A5AF5">
        <w:t xml:space="preserve">i </w:t>
      </w:r>
      <w:r>
        <w:t>Sunnat madrasas expanded and modernized their syllabi to gain state recognitio</w:t>
      </w:r>
      <w:r w:rsidR="001A5AF5">
        <w:t xml:space="preserve">n </w:t>
      </w:r>
      <w:r>
        <w:t>of their certification and thereby make their students eligible for entry into th</w:t>
      </w:r>
      <w:r w:rsidR="001A5AF5">
        <w:t xml:space="preserve">e </w:t>
      </w:r>
      <w:r>
        <w:t>modern university system. Many former students become teachers in othe</w:t>
      </w:r>
      <w:r w:rsidR="001A5AF5">
        <w:t xml:space="preserve">r </w:t>
      </w:r>
      <w:r>
        <w:t>madrasas or muftis and seem to be in high demand; the best of them go to wor</w:t>
      </w:r>
      <w:r w:rsidR="001A5AF5">
        <w:t xml:space="preserve">k </w:t>
      </w:r>
      <w:r>
        <w:t>abroad.</w:t>
      </w:r>
    </w:p>
    <w:p w:rsidR="00E72D22" w:rsidRDefault="00E72D22" w:rsidP="00E72D22">
      <w:pPr>
        <w:pStyle w:val="libNormal"/>
      </w:pPr>
      <w:r>
        <w:t>Two topics are crucial to this chapter: first, the constant struggle for financia</w:t>
      </w:r>
      <w:r w:rsidR="001A5AF5">
        <w:t xml:space="preserve">l </w:t>
      </w:r>
      <w:r>
        <w:t>support for the madrasas and second, the continuous competition/rivalry an</w:t>
      </w:r>
      <w:r w:rsidR="001A5AF5">
        <w:t xml:space="preserve">d </w:t>
      </w:r>
      <w:r>
        <w:t xml:space="preserve">conflict of the Ahl-i Sunnat </w:t>
      </w:r>
      <w:proofErr w:type="gramStart"/>
      <w:r>
        <w:t>wa</w:t>
      </w:r>
      <w:proofErr w:type="gramEnd"/>
      <w:r>
        <w:t xml:space="preserve"> Jama’at with other Sunni groups, especially th</w:t>
      </w:r>
      <w:r w:rsidR="001A5AF5">
        <w:t xml:space="preserve">e </w:t>
      </w:r>
      <w:r>
        <w:t>Deobandis. Financial needs are met primarily by donations and some financia</w:t>
      </w:r>
      <w:r w:rsidR="001A5AF5">
        <w:t xml:space="preserve">l </w:t>
      </w:r>
      <w:r>
        <w:t>assistance from the government. Because of its symbolic importance th</w:t>
      </w:r>
      <w:r w:rsidR="001A5AF5">
        <w:t xml:space="preserve">e </w:t>
      </w:r>
      <w:r>
        <w:t>Madrasa Manzar-i Islam is now also strongly supported by members of the Ahl-</w:t>
      </w:r>
      <w:r w:rsidR="001A5AF5">
        <w:t xml:space="preserve">i </w:t>
      </w:r>
      <w:r>
        <w:t>Sunnat from abroad. In the case of the Ashrafiyya, much money for the constructio</w:t>
      </w:r>
      <w:r w:rsidR="001A5AF5">
        <w:t xml:space="preserve">n </w:t>
      </w:r>
      <w:r>
        <w:t>of school buildings came from locals who seem to sympathize with th</w:t>
      </w:r>
      <w:r w:rsidR="001A5AF5">
        <w:t xml:space="preserve">e </w:t>
      </w:r>
      <w:r>
        <w:t>Ahl-i Sunnat movement. However, in terms of visibility, the rival madrasa</w:t>
      </w:r>
      <w:r w:rsidR="001A5AF5">
        <w:t xml:space="preserve">s </w:t>
      </w:r>
      <w:r>
        <w:t>dominate, because since the 1980s they have been benefiting from Saud</w:t>
      </w:r>
      <w:r w:rsidR="001A5AF5">
        <w:t xml:space="preserve">i </w:t>
      </w:r>
      <w:r>
        <w:t>Arabian support. In contrast, the Ahl-i Sunnat have been excluded from suc</w:t>
      </w:r>
      <w:r w:rsidR="001A5AF5">
        <w:t xml:space="preserve">h </w:t>
      </w:r>
      <w:r>
        <w:t>funding because of their strong denunciation of all forms of “Wahhabism” an</w:t>
      </w:r>
      <w:r w:rsidR="001A5AF5">
        <w:t xml:space="preserve">d </w:t>
      </w:r>
      <w:r>
        <w:t xml:space="preserve">their association with </w:t>
      </w:r>
      <w:proofErr w:type="gramStart"/>
      <w:r>
        <w:t>sufi</w:t>
      </w:r>
      <w:proofErr w:type="gramEnd"/>
      <w:r>
        <w:t xml:space="preserve"> rituals and beliefs.</w:t>
      </w:r>
    </w:p>
    <w:p w:rsidR="00E72D22" w:rsidRDefault="00E72D22" w:rsidP="00E72D22">
      <w:pPr>
        <w:pStyle w:val="libNormal"/>
      </w:pPr>
      <w:r>
        <w:t>Arshad Alam’s chapter attempts to analyze the process of identity formatio</w:t>
      </w:r>
      <w:r w:rsidR="001A5AF5">
        <w:t xml:space="preserve">n </w:t>
      </w:r>
      <w:r>
        <w:t xml:space="preserve">within madrasas, focusing on an Ahl-i Sunnat </w:t>
      </w:r>
      <w:proofErr w:type="gramStart"/>
      <w:r>
        <w:t>wa</w:t>
      </w:r>
      <w:proofErr w:type="gramEnd"/>
      <w:r>
        <w:t xml:space="preserve"> Jama’at madrasa in Nort</w:t>
      </w:r>
      <w:r w:rsidR="001A5AF5">
        <w:t xml:space="preserve">h </w:t>
      </w:r>
      <w:r>
        <w:t>India but occasionally mentions a Deobandi madrasa for comparison. Thi</w:t>
      </w:r>
      <w:r w:rsidR="001A5AF5">
        <w:t xml:space="preserve">s </w:t>
      </w:r>
      <w:r>
        <w:t xml:space="preserve">Barelwi madrasa aims at the propagation of </w:t>
      </w:r>
      <w:proofErr w:type="gramStart"/>
      <w:r>
        <w:t>their own</w:t>
      </w:r>
      <w:proofErr w:type="gramEnd"/>
      <w:r>
        <w:t xml:space="preserve"> school of thought, th</w:t>
      </w:r>
      <w:r w:rsidR="001A5AF5">
        <w:t xml:space="preserve">e </w:t>
      </w:r>
      <w:r>
        <w:t>maslak. In doing so it defines a Sunni (or “true believer”) as someone wh</w:t>
      </w:r>
      <w:r w:rsidR="001A5AF5">
        <w:t xml:space="preserve">o </w:t>
      </w:r>
      <w:r>
        <w:t>believes in every word written by Ahmad Riza Khan, the founder of the movement</w:t>
      </w:r>
      <w:r w:rsidR="001A5AF5">
        <w:t xml:space="preserve">, </w:t>
      </w:r>
      <w:r>
        <w:t>and who struggles against rival interpretations of Islam such as those o</w:t>
      </w:r>
      <w:r w:rsidR="001A5AF5">
        <w:t xml:space="preserve">f </w:t>
      </w:r>
      <w:r>
        <w:t>the Deobandis and the Ahl-i Hadith. Teachers and other staff members usuall</w:t>
      </w:r>
      <w:r w:rsidR="001A5AF5">
        <w:t xml:space="preserve">y </w:t>
      </w:r>
      <w:r>
        <w:t xml:space="preserve">belong to the Ahl-i Sunnat </w:t>
      </w:r>
      <w:proofErr w:type="gramStart"/>
      <w:r>
        <w:t>wa</w:t>
      </w:r>
      <w:proofErr w:type="gramEnd"/>
      <w:r>
        <w:t xml:space="preserve"> Jama’at, fully wedded to its ideology. Even i</w:t>
      </w:r>
      <w:r w:rsidR="001A5AF5">
        <w:t xml:space="preserve">n </w:t>
      </w:r>
      <w:r>
        <w:t>terms of organizational matters, it insists on having members of its own maslak</w:t>
      </w:r>
      <w:r w:rsidR="001A5AF5">
        <w:t xml:space="preserve">, </w:t>
      </w:r>
      <w:r>
        <w:t>providing for a social space with a well-defined value system towards which al</w:t>
      </w:r>
      <w:r w:rsidR="001A5AF5">
        <w:t xml:space="preserve">l </w:t>
      </w:r>
      <w:r>
        <w:t>the different constituents of madrasa are supposed to conform.</w:t>
      </w:r>
    </w:p>
    <w:p w:rsidR="00E72D22" w:rsidRDefault="00E72D22" w:rsidP="00E72D22">
      <w:pPr>
        <w:pStyle w:val="libNormal"/>
      </w:pPr>
      <w:r>
        <w:t>Though all madrasas follow the Dars-i Nizami (or a modified version of i</w:t>
      </w:r>
      <w:r w:rsidR="001A5AF5">
        <w:t xml:space="preserve">t </w:t>
      </w:r>
      <w:r>
        <w:t>devised by the ulama at Deoband), emphasis on and interpretation of subject</w:t>
      </w:r>
      <w:r w:rsidR="001A5AF5">
        <w:t xml:space="preserve">s </w:t>
      </w:r>
      <w:r>
        <w:t>vary. But the madrasas focus on the study of hadith. Hence, madrasa classes ar</w:t>
      </w:r>
      <w:r w:rsidR="001A5AF5">
        <w:t xml:space="preserve">e </w:t>
      </w:r>
      <w:r>
        <w:t>important spaces for the transmission of the maslak’s ideology and the constitutio</w:t>
      </w:r>
      <w:r w:rsidR="001A5AF5">
        <w:t xml:space="preserve">n </w:t>
      </w:r>
      <w:r>
        <w:t>of identities (of “us” and “them”). The “Islam” of other groups is depicte</w:t>
      </w:r>
      <w:r w:rsidR="001A5AF5">
        <w:t xml:space="preserve">d </w:t>
      </w:r>
      <w:r>
        <w:t>as false and perceived as a threat to “true Islam”. Thus, in these places of Islami</w:t>
      </w:r>
      <w:r w:rsidR="001A5AF5">
        <w:t xml:space="preserve">c </w:t>
      </w:r>
      <w:r>
        <w:t>learning sectarian differences are created and internalized by the students. Furthermore</w:t>
      </w:r>
      <w:r w:rsidR="001A5AF5">
        <w:t xml:space="preserve">, </w:t>
      </w:r>
      <w:r>
        <w:t>debating courses instil the students with confidence to publicly presen</w:t>
      </w:r>
      <w:r w:rsidR="001A5AF5">
        <w:t xml:space="preserve">t </w:t>
      </w:r>
      <w:r>
        <w:t>their ideology. Strategies of identity formation include the teaching of book</w:t>
      </w:r>
      <w:r w:rsidR="001A5AF5">
        <w:t xml:space="preserve">s </w:t>
      </w:r>
      <w:r>
        <w:t>which are formally part of the syllabus. This ideological construction is activel</w:t>
      </w:r>
      <w:r w:rsidR="001A5AF5">
        <w:t xml:space="preserve">y </w:t>
      </w:r>
      <w:r>
        <w:t>reproduced by madrasa students, who hail from different social and cultura</w:t>
      </w:r>
      <w:r w:rsidR="001A5AF5">
        <w:t xml:space="preserve">l </w:t>
      </w:r>
      <w:r>
        <w:t xml:space="preserve">backgrounds. </w:t>
      </w:r>
      <w:r>
        <w:lastRenderedPageBreak/>
        <w:t>They acquire a common identity of being members of th</w:t>
      </w:r>
      <w:r w:rsidR="001A5AF5">
        <w:t xml:space="preserve">e </w:t>
      </w:r>
      <w:r>
        <w:t xml:space="preserve">community of Ahl-i Sunnat </w:t>
      </w:r>
      <w:proofErr w:type="gramStart"/>
      <w:r>
        <w:t>wa</w:t>
      </w:r>
      <w:proofErr w:type="gramEnd"/>
      <w:r>
        <w:t xml:space="preserve"> Jama’at in their routine, through teaching, learnin</w:t>
      </w:r>
      <w:r w:rsidR="001A5AF5">
        <w:t xml:space="preserve">g </w:t>
      </w:r>
      <w:r>
        <w:t>and other allied processes. According to Alam, madrasas are primarily concerne</w:t>
      </w:r>
      <w:r w:rsidR="001A5AF5">
        <w:t xml:space="preserve">d </w:t>
      </w:r>
      <w:r>
        <w:t>with teaching what is “true” and “false” Islam rather than with th</w:t>
      </w:r>
      <w:r w:rsidR="001A5AF5">
        <w:t xml:space="preserve">e </w:t>
      </w:r>
      <w:r>
        <w:t>“othering” of Hindus and Christians. The debate is an internal one, which rarel</w:t>
      </w:r>
      <w:r w:rsidR="001A5AF5">
        <w:t xml:space="preserve">y </w:t>
      </w:r>
      <w:r>
        <w:t>exceeds the Muslim community.</w:t>
      </w:r>
    </w:p>
    <w:p w:rsidR="00E72D22" w:rsidRDefault="00E72D22" w:rsidP="00E72D22">
      <w:pPr>
        <w:pStyle w:val="libNormal"/>
      </w:pPr>
      <w:r>
        <w:t>Turning to Pakistan, the chapter by Tariq Rahman follows on quite meaningfull</w:t>
      </w:r>
      <w:r w:rsidR="001A5AF5">
        <w:t xml:space="preserve">y </w:t>
      </w:r>
      <w:r>
        <w:t>from the chapters by Sanyal and Alam, particularly insofar as it sustains th</w:t>
      </w:r>
      <w:r w:rsidR="001A5AF5">
        <w:t xml:space="preserve">e </w:t>
      </w:r>
      <w:r>
        <w:t>focus on sectarian difference. But Rahman also provides a neat bridge to many o</w:t>
      </w:r>
      <w:r w:rsidR="001A5AF5">
        <w:t xml:space="preserve">f </w:t>
      </w:r>
      <w:r>
        <w:t>the themes addressed in the next chapter by Saleem H. Ali – for example, th</w:t>
      </w:r>
      <w:r w:rsidR="001A5AF5">
        <w:t xml:space="preserve">e </w:t>
      </w:r>
      <w:r>
        <w:t>political economy of Shia landownership and the Sunni resentments that appea</w:t>
      </w:r>
      <w:r w:rsidR="001A5AF5">
        <w:t xml:space="preserve">r </w:t>
      </w:r>
      <w:r>
        <w:t>to flow from it. In fact, following on Sanyal and Alam, Rahman and Ali dra</w:t>
      </w:r>
      <w:r w:rsidR="001A5AF5">
        <w:t xml:space="preserve">w </w:t>
      </w:r>
      <w:r>
        <w:t>special attention to the different, competing “approaches” described above:</w:t>
      </w:r>
    </w:p>
    <w:p w:rsidR="00E72D22" w:rsidRDefault="00E72D22" w:rsidP="00E72D22">
      <w:pPr>
        <w:pStyle w:val="libNormal"/>
      </w:pPr>
      <w:r>
        <w:t>Sanyal and Alam stress inter-subjective issues; Rahman and Ali rely on the spe</w:t>
      </w:r>
      <w:r w:rsidR="001A5AF5">
        <w:t xml:space="preserve">- </w:t>
      </w:r>
      <w:r>
        <w:t>cific terms of political economy. The chapter by Christopher Candland, in turn</w:t>
      </w:r>
      <w:r w:rsidR="001A5AF5">
        <w:t xml:space="preserve">, </w:t>
      </w:r>
      <w:r>
        <w:t>wraps up this section on Pakistan with a focus on recent efforts to promote specifi</w:t>
      </w:r>
      <w:r w:rsidR="001A5AF5">
        <w:t xml:space="preserve">c </w:t>
      </w:r>
      <w:r>
        <w:t>madrasa “reforms”, reforms that have failed so far because their emphasi</w:t>
      </w:r>
      <w:r w:rsidR="001A5AF5">
        <w:t xml:space="preserve">s </w:t>
      </w:r>
      <w:r>
        <w:t>lies on building parallel new institutions without addressing the issues of curriculum</w:t>
      </w:r>
      <w:r w:rsidR="001A5AF5">
        <w:t xml:space="preserve">, </w:t>
      </w:r>
      <w:r>
        <w:t>content and pedagogy prevalent in madrasas in general.</w:t>
      </w:r>
    </w:p>
    <w:p w:rsidR="00E72D22" w:rsidRDefault="00E72D22" w:rsidP="00E72D22">
      <w:pPr>
        <w:pStyle w:val="libNormal"/>
      </w:pPr>
      <w:r>
        <w:t>The main points in these three chapters can be summarized thus: Tari</w:t>
      </w:r>
      <w:r w:rsidR="001A5AF5">
        <w:t xml:space="preserve">q </w:t>
      </w:r>
      <w:r>
        <w:t>Rahman argues that madrasas are not inherently militant. The madrasas of th</w:t>
      </w:r>
      <w:r w:rsidR="001A5AF5">
        <w:t xml:space="preserve">e </w:t>
      </w:r>
      <w:r>
        <w:t>various sects all use the Dars-i Nizami, though they use different texts. The basi</w:t>
      </w:r>
      <w:r w:rsidR="001A5AF5">
        <w:t xml:space="preserve">c </w:t>
      </w:r>
      <w:r>
        <w:t>books on the subjects are canonical texts sometimes dating back to the tent</w:t>
      </w:r>
      <w:r w:rsidR="001A5AF5">
        <w:t xml:space="preserve">h </w:t>
      </w:r>
      <w:r>
        <w:t>century. They are rather irrelevant to contemporary concerns, their syllabu</w:t>
      </w:r>
      <w:r w:rsidR="001A5AF5">
        <w:t xml:space="preserve">s </w:t>
      </w:r>
      <w:r>
        <w:t>tending to disengage one from the modern world. Moreover, the traditional orthodo</w:t>
      </w:r>
      <w:r w:rsidR="001A5AF5">
        <w:t xml:space="preserve">x </w:t>
      </w:r>
      <w:r>
        <w:t>ulama teach it in a way which is not amenable to contemporary politica</w:t>
      </w:r>
      <w:r w:rsidR="001A5AF5">
        <w:t xml:space="preserve">l </w:t>
      </w:r>
      <w:r>
        <w:t>awareness. In addition to these texts, madrasas usually use contemporary work</w:t>
      </w:r>
      <w:r w:rsidR="001A5AF5">
        <w:t xml:space="preserve">s </w:t>
      </w:r>
      <w:r>
        <w:t>of ideologues of their own school of thought which very often discredit othe</w:t>
      </w:r>
      <w:r w:rsidR="001A5AF5">
        <w:t xml:space="preserve">r </w:t>
      </w:r>
      <w:r>
        <w:t>groups. When one is searching for the source of sectarianism, militancy and anti</w:t>
      </w:r>
      <w:r w:rsidR="001A5AF5">
        <w:t xml:space="preserve">- </w:t>
      </w:r>
      <w:r>
        <w:t>Westernism, it is here rather than in the old texts that one must look. What i</w:t>
      </w:r>
      <w:r w:rsidR="001A5AF5">
        <w:t xml:space="preserve">s </w:t>
      </w:r>
      <w:r>
        <w:t>even more concerning to the author is that in the madrasa students are taught th</w:t>
      </w:r>
      <w:r w:rsidR="001A5AF5">
        <w:t xml:space="preserve">e </w:t>
      </w:r>
      <w:r>
        <w:t>art of debate – they learn the rhetoric, polemic and arguments of their sub-sect.</w:t>
      </w:r>
    </w:p>
    <w:p w:rsidR="00E72D22" w:rsidRDefault="00E72D22" w:rsidP="00E72D22">
      <w:pPr>
        <w:pStyle w:val="libNormal"/>
      </w:pPr>
      <w:r>
        <w:t>The graduates use these skills in public discussions and sermons which are mor</w:t>
      </w:r>
      <w:r w:rsidR="001A5AF5">
        <w:t xml:space="preserve">e </w:t>
      </w:r>
      <w:r>
        <w:t>and more politicized. Non-madrasa students also adopt such political perspectives.</w:t>
      </w:r>
    </w:p>
    <w:p w:rsidR="00E72D22" w:rsidRDefault="00E72D22" w:rsidP="00E72D22">
      <w:pPr>
        <w:pStyle w:val="libNormal"/>
      </w:pPr>
      <w:r>
        <w:t>However, Rahman emphasizes that the source of or reason for such politicizatio</w:t>
      </w:r>
      <w:r w:rsidR="001A5AF5">
        <w:t xml:space="preserve">n </w:t>
      </w:r>
      <w:r>
        <w:t>lies not within the madrasa. In his opinion, anti-Western and jihadist idea</w:t>
      </w:r>
      <w:r w:rsidR="001A5AF5">
        <w:t xml:space="preserve">s </w:t>
      </w:r>
      <w:r>
        <w:t>result from contemporary international and local conflicts and economic inequalitie</w:t>
      </w:r>
      <w:r w:rsidR="001A5AF5">
        <w:t xml:space="preserve">s </w:t>
      </w:r>
      <w:r>
        <w:t>(e.g. Western domination and exploitation).</w:t>
      </w:r>
    </w:p>
    <w:p w:rsidR="00E72D22" w:rsidRDefault="00E72D22" w:rsidP="00E72D22">
      <w:pPr>
        <w:pStyle w:val="libNormal"/>
      </w:pPr>
      <w:r>
        <w:t>Rahman mentions the internal problems of poverty, underdevelopment an</w:t>
      </w:r>
      <w:r w:rsidR="001A5AF5">
        <w:t xml:space="preserve">d </w:t>
      </w:r>
      <w:r>
        <w:t>inequality in Pakistan. Both students and teachers of madrasas are of poor backgroun</w:t>
      </w:r>
      <w:r w:rsidR="001A5AF5">
        <w:t xml:space="preserve">d </w:t>
      </w:r>
      <w:r>
        <w:t>and the madrasa offers them not only spiritual comfort but food an</w:t>
      </w:r>
      <w:r w:rsidR="001A5AF5">
        <w:t xml:space="preserve">d </w:t>
      </w:r>
      <w:r>
        <w:t>accommodation, performing the role of the welfare state in the country. There i</w:t>
      </w:r>
      <w:r w:rsidR="001A5AF5">
        <w:t xml:space="preserve">s </w:t>
      </w:r>
      <w:r>
        <w:t>a correlation between the increase of poverty and the increasing influence of th</w:t>
      </w:r>
      <w:r w:rsidR="001A5AF5">
        <w:t xml:space="preserve">e </w:t>
      </w:r>
      <w:r>
        <w:t xml:space="preserve">madrasas, to the extent that Islamic militancy has </w:t>
      </w:r>
      <w:r>
        <w:lastRenderedPageBreak/>
        <w:t xml:space="preserve">an element of class conflict, </w:t>
      </w:r>
      <w:r w:rsidR="001A5AF5">
        <w:t xml:space="preserve">a </w:t>
      </w:r>
      <w:r>
        <w:t>reaction of the have-nots against the haves. Rahman considers this to be a dangerou</w:t>
      </w:r>
      <w:r w:rsidR="001A5AF5">
        <w:t xml:space="preserve">s </w:t>
      </w:r>
      <w:r>
        <w:t>trend because madrasa students are taught to be intolerant of religiou</w:t>
      </w:r>
      <w:r w:rsidR="001A5AF5">
        <w:t xml:space="preserve">s </w:t>
      </w:r>
      <w:r>
        <w:t>minorities. In this context, ulama have been drifting more and more from conservatis</w:t>
      </w:r>
      <w:r w:rsidR="001A5AF5">
        <w:t xml:space="preserve">m </w:t>
      </w:r>
      <w:r>
        <w:t>to revivalism and activism in recent decades. But this is not a proble</w:t>
      </w:r>
      <w:r w:rsidR="001A5AF5">
        <w:t xml:space="preserve">m </w:t>
      </w:r>
      <w:r>
        <w:t xml:space="preserve">of madrasas </w:t>
      </w:r>
      <w:proofErr w:type="gramStart"/>
      <w:r>
        <w:t>only,</w:t>
      </w:r>
      <w:proofErr w:type="gramEnd"/>
      <w:r>
        <w:t xml:space="preserve"> militants are also trained in secular institutions. The Pakistan</w:t>
      </w:r>
      <w:r w:rsidR="001A5AF5">
        <w:t xml:space="preserve">i </w:t>
      </w:r>
      <w:r>
        <w:t>state as well as the United States contributed to this when they supported religiou</w:t>
      </w:r>
      <w:r w:rsidR="001A5AF5">
        <w:t xml:space="preserve">s </w:t>
      </w:r>
      <w:r>
        <w:t>and non-religious institutions to train fighters for the Afghan–Soviet war</w:t>
      </w:r>
      <w:r w:rsidR="001A5AF5">
        <w:t xml:space="preserve">, </w:t>
      </w:r>
      <w:r>
        <w:t>for example.</w:t>
      </w:r>
    </w:p>
    <w:p w:rsidR="00E72D22" w:rsidRDefault="00E72D22" w:rsidP="00E72D22">
      <w:pPr>
        <w:pStyle w:val="libNormal"/>
      </w:pPr>
      <w:r>
        <w:t xml:space="preserve">In his final analysis Rahman opines that essentially Muslim militancy is </w:t>
      </w:r>
      <w:r w:rsidR="001A5AF5">
        <w:t xml:space="preserve">a </w:t>
      </w:r>
      <w:r>
        <w:t>reaction to Western injustice, violence and a history of exploitation and dominatio</w:t>
      </w:r>
      <w:r w:rsidR="001A5AF5">
        <w:t xml:space="preserve">n </w:t>
      </w:r>
      <w:r>
        <w:t xml:space="preserve">over Muslims. </w:t>
      </w:r>
      <w:proofErr w:type="gramStart"/>
      <w:r>
        <w:t>“This can only be reversed by genuinely reversing Wester</w:t>
      </w:r>
      <w:r w:rsidR="001A5AF5">
        <w:t xml:space="preserve">n </w:t>
      </w:r>
      <w:r>
        <w:t>militant policies and a more equitable distribution of global wealth” (Rahman</w:t>
      </w:r>
      <w:r w:rsidR="001A5AF5">
        <w:t xml:space="preserve">, </w:t>
      </w:r>
      <w:r>
        <w:t>Chapter 4, this volume).</w:t>
      </w:r>
      <w:proofErr w:type="gramEnd"/>
    </w:p>
    <w:p w:rsidR="00E72D22" w:rsidRDefault="00E72D22" w:rsidP="00E72D22">
      <w:pPr>
        <w:pStyle w:val="libNormal"/>
      </w:pPr>
      <w:r>
        <w:t>Saleem H. Ali discusses the role of madrasas in sectarian conflict</w:t>
      </w:r>
      <w:r w:rsidR="001A5AF5">
        <w:t xml:space="preserve">s </w:t>
      </w:r>
      <w:r>
        <w:t>specifically. His findings are based on an empirical study conducted in Punja</w:t>
      </w:r>
      <w:r w:rsidR="001A5AF5">
        <w:t xml:space="preserve">b </w:t>
      </w:r>
      <w:r>
        <w:t>which particularly focuses on the linkage between madrasa-attendance, conflic</w:t>
      </w:r>
      <w:r w:rsidR="001A5AF5">
        <w:t xml:space="preserve">t </w:t>
      </w:r>
      <w:r>
        <w:t>dynamics and social (development) indicators. The author describes the positiv</w:t>
      </w:r>
      <w:r w:rsidR="001A5AF5">
        <w:t xml:space="preserve">e </w:t>
      </w:r>
      <w:r>
        <w:t>as well as negative impact of madrasas on Pakistani society as follows: th</w:t>
      </w:r>
      <w:r w:rsidR="001A5AF5">
        <w:t xml:space="preserve">e </w:t>
      </w:r>
      <w:r>
        <w:t>important positive contribution is that the madrasa provides not only for religiou</w:t>
      </w:r>
      <w:r w:rsidR="001A5AF5">
        <w:t xml:space="preserve">s </w:t>
      </w:r>
      <w:r>
        <w:t>education, it also caters for other needs of the poor and is therefore widel</w:t>
      </w:r>
      <w:r w:rsidR="001A5AF5">
        <w:t xml:space="preserve">y </w:t>
      </w:r>
      <w:r>
        <w:t>supported by the Pakistani masses. Particularly in areas where there is no prope</w:t>
      </w:r>
      <w:r w:rsidR="001A5AF5">
        <w:t xml:space="preserve">r </w:t>
      </w:r>
      <w:r>
        <w:t>infrastructure (electricity, drinking water supply, roads, etc.), madrasas are o</w:t>
      </w:r>
      <w:r w:rsidR="001A5AF5">
        <w:t xml:space="preserve">f </w:t>
      </w:r>
      <w:r>
        <w:t>central importance.</w:t>
      </w:r>
    </w:p>
    <w:p w:rsidR="00E72D22" w:rsidRDefault="00E72D22" w:rsidP="00E72D22">
      <w:pPr>
        <w:pStyle w:val="libNormal"/>
      </w:pPr>
      <w:r>
        <w:t>However, madrasas strongly promote their own religious perspective an</w:t>
      </w:r>
      <w:r w:rsidR="001A5AF5">
        <w:t xml:space="preserve">d </w:t>
      </w:r>
      <w:r>
        <w:t>genealogy and seem to engage in violent conflict with rival Muslim groups. Th</w:t>
      </w:r>
      <w:r w:rsidR="001A5AF5">
        <w:t xml:space="preserve">e </w:t>
      </w:r>
      <w:r>
        <w:t>region studied by Saleem H. Ali experiences considerable sectarian violence</w:t>
      </w:r>
      <w:r w:rsidR="001A5AF5">
        <w:t xml:space="preserve">, </w:t>
      </w:r>
      <w:r>
        <w:t>especially between Deobandis and Shias. “However, Barelwi madrasas whic</w:t>
      </w:r>
      <w:r w:rsidR="001A5AF5">
        <w:t xml:space="preserve">h </w:t>
      </w:r>
      <w:r>
        <w:t>were traditionally very tolerant . . . have also started showing violent and sectaria</w:t>
      </w:r>
      <w:r w:rsidR="001A5AF5">
        <w:t xml:space="preserve">n </w:t>
      </w:r>
      <w:r>
        <w:t>tendencies. In many instances this is a response to violent and aggressiv</w:t>
      </w:r>
      <w:r w:rsidR="001A5AF5">
        <w:t xml:space="preserve">e </w:t>
      </w:r>
      <w:r>
        <w:t>attitudes of some Deobandi institutions and their managers” (Ali, Chapter 5, thi</w:t>
      </w:r>
      <w:r w:rsidR="001A5AF5">
        <w:t xml:space="preserve">s </w:t>
      </w:r>
      <w:r>
        <w:t>volume).</w:t>
      </w:r>
    </w:p>
    <w:p w:rsidR="00E72D22" w:rsidRDefault="00E72D22" w:rsidP="00E72D22">
      <w:pPr>
        <w:pStyle w:val="libNormal"/>
      </w:pPr>
      <w:r>
        <w:t>Sectarian groups have the greatest following in areas where there is a hig</w:t>
      </w:r>
      <w:r w:rsidR="001A5AF5">
        <w:t xml:space="preserve">h </w:t>
      </w:r>
      <w:r>
        <w:t>degree of economic inequality, the overall living conditions are low and feuda</w:t>
      </w:r>
      <w:r w:rsidR="001A5AF5">
        <w:t xml:space="preserve">l </w:t>
      </w:r>
      <w:r>
        <w:t>landowners are also politically powerful. It is precisely in this context tha</w:t>
      </w:r>
      <w:r w:rsidR="001A5AF5">
        <w:t xml:space="preserve">t </w:t>
      </w:r>
      <w:r>
        <w:t xml:space="preserve">madrasas have challenged the legitimacy of the ruling families and gathered </w:t>
      </w:r>
      <w:r w:rsidR="001A5AF5">
        <w:t xml:space="preserve">a </w:t>
      </w:r>
      <w:r>
        <w:t>strong following. The author emphasizes that this sectarianism is an interna</w:t>
      </w:r>
      <w:r w:rsidR="001A5AF5">
        <w:t xml:space="preserve">l </w:t>
      </w:r>
      <w:r>
        <w:t>problem of Pakistan which is not linked to international terrorism. Althoug</w:t>
      </w:r>
      <w:r w:rsidR="001A5AF5">
        <w:t xml:space="preserve">h </w:t>
      </w:r>
      <w:r>
        <w:t>madrasas are contributing to sectarian violence in Pakistan, they should not b</w:t>
      </w:r>
      <w:r w:rsidR="001A5AF5">
        <w:t xml:space="preserve">e </w:t>
      </w:r>
      <w:r>
        <w:t>perceived as training camps of al-Qaeda.</w:t>
      </w:r>
    </w:p>
    <w:p w:rsidR="00E72D22" w:rsidRDefault="00E72D22" w:rsidP="00E72D22">
      <w:pPr>
        <w:pStyle w:val="libNormal"/>
      </w:pPr>
      <w:r>
        <w:t>Since madrasas as a social movement have received legitimacy particularl</w:t>
      </w:r>
      <w:r w:rsidR="001A5AF5">
        <w:t xml:space="preserve">y </w:t>
      </w:r>
      <w:r>
        <w:t>on account of the existing economic inequalities and daily hardships of the poor</w:t>
      </w:r>
      <w:r w:rsidR="001A5AF5">
        <w:t xml:space="preserve">, </w:t>
      </w:r>
      <w:r>
        <w:t>it should therefore be a priority to improve the living conditions in poor areas.</w:t>
      </w:r>
    </w:p>
    <w:p w:rsidR="00E72D22" w:rsidRDefault="00E72D22" w:rsidP="00E72D22">
      <w:pPr>
        <w:pStyle w:val="libNormal"/>
      </w:pPr>
      <w:r>
        <w:t>Ali opines that conversion of madrasas into conventional schools is not viable.</w:t>
      </w:r>
    </w:p>
    <w:p w:rsidR="00E72D22" w:rsidRDefault="00E72D22" w:rsidP="00E72D22">
      <w:pPr>
        <w:pStyle w:val="libNormal"/>
      </w:pPr>
      <w:r>
        <w:t>Instead, “there should be an attempt made to expose madrasa leaders to alternativ</w:t>
      </w:r>
      <w:r w:rsidR="001A5AF5">
        <w:t xml:space="preserve">e </w:t>
      </w:r>
      <w:r>
        <w:t xml:space="preserve">voices of Islamic learning and facilitating dialog between various </w:t>
      </w:r>
      <w:r>
        <w:lastRenderedPageBreak/>
        <w:t>sects</w:t>
      </w:r>
      <w:r w:rsidR="001A5AF5">
        <w:t xml:space="preserve">” </w:t>
      </w:r>
      <w:r>
        <w:t>(Ali, this volume</w:t>
      </w:r>
      <w:r w:rsidR="001A5AF5">
        <w:t xml:space="preserve">) </w:t>
      </w:r>
      <w:r>
        <w:t>Christopher Candland argues in Chapter 6 that the attempts to reform undertake</w:t>
      </w:r>
      <w:r w:rsidR="001A5AF5">
        <w:t xml:space="preserve">n </w:t>
      </w:r>
      <w:r>
        <w:t>by the government in recent years have been unsuccessful because they d</w:t>
      </w:r>
      <w:r w:rsidR="001A5AF5">
        <w:t xml:space="preserve">o </w:t>
      </w:r>
      <w:r>
        <w:t>not tackle the main problem. Model madrasas were established but their impac</w:t>
      </w:r>
      <w:r w:rsidR="001A5AF5">
        <w:t xml:space="preserve">t </w:t>
      </w:r>
      <w:r>
        <w:t>has been very limited since they do not receive sufficient financial support fro</w:t>
      </w:r>
      <w:r w:rsidR="001A5AF5">
        <w:t xml:space="preserve">m </w:t>
      </w:r>
      <w:r>
        <w:t>the government. They have no permanent space, the facilities are sub-standard.</w:t>
      </w:r>
    </w:p>
    <w:p w:rsidR="00E72D22" w:rsidRDefault="00E72D22" w:rsidP="00E72D22">
      <w:pPr>
        <w:pStyle w:val="libNormal"/>
      </w:pPr>
      <w:r>
        <w:t>Moreover, most of the reforms aim at the surveillance and control of existin</w:t>
      </w:r>
      <w:r w:rsidR="001A5AF5">
        <w:t xml:space="preserve">g </w:t>
      </w:r>
      <w:r>
        <w:t xml:space="preserve">madrasas by obliging them to integrate parts of the National Curriculum – </w:t>
      </w:r>
      <w:r w:rsidR="001A5AF5">
        <w:t xml:space="preserve">a </w:t>
      </w:r>
      <w:r>
        <w:t>product of the government of General Zia al-Haq (1977–1988) – into their curricula.</w:t>
      </w:r>
    </w:p>
    <w:p w:rsidR="00E72D22" w:rsidRDefault="00E72D22" w:rsidP="00E72D22">
      <w:pPr>
        <w:pStyle w:val="libNormal"/>
      </w:pPr>
      <w:r>
        <w:t>According to Candland, this coercive approach is counter-productiv</w:t>
      </w:r>
      <w:r w:rsidR="001A5AF5">
        <w:t xml:space="preserve">e </w:t>
      </w:r>
      <w:r>
        <w:t>because the contents of this curriculum are biased against religious minoritie</w:t>
      </w:r>
      <w:r w:rsidR="001A5AF5">
        <w:t xml:space="preserve">s </w:t>
      </w:r>
      <w:r>
        <w:t>and against the Indian state. Furthermore, they tend to glorify the military an</w:t>
      </w:r>
      <w:r w:rsidR="001A5AF5">
        <w:t xml:space="preserve">d </w:t>
      </w:r>
      <w:r>
        <w:t>the use of violence for political ends.</w:t>
      </w:r>
    </w:p>
    <w:p w:rsidR="00E72D22" w:rsidRDefault="00E72D22" w:rsidP="00E72D22">
      <w:pPr>
        <w:pStyle w:val="libNormal"/>
      </w:pPr>
      <w:r>
        <w:t>Most of the present Pakistani madrasas were established during the tenure o</w:t>
      </w:r>
      <w:r w:rsidR="001A5AF5">
        <w:t xml:space="preserve">f </w:t>
      </w:r>
      <w:r>
        <w:t>General Zia al-Haq and became militant and sectarian because of the then militaristi</w:t>
      </w:r>
      <w:r w:rsidR="001A5AF5">
        <w:t xml:space="preserve">c </w:t>
      </w:r>
      <w:r>
        <w:t>politics. Candland argues that – just as the US government used madras</w:t>
      </w:r>
      <w:r w:rsidR="001A5AF5">
        <w:t xml:space="preserve">a </w:t>
      </w:r>
      <w:r>
        <w:t>students to fight the war against the Soviets in Afghanistan and supplied texts t</w:t>
      </w:r>
      <w:r w:rsidR="001A5AF5">
        <w:t xml:space="preserve">o </w:t>
      </w:r>
      <w:r>
        <w:t>glorify and sanction war in the name of Islam – moderate interpretations o</w:t>
      </w:r>
      <w:r w:rsidR="001A5AF5">
        <w:t xml:space="preserve">f </w:t>
      </w:r>
      <w:r>
        <w:t>Islam could be promoted through the madrasas to counterbalance this approach.</w:t>
      </w:r>
    </w:p>
    <w:p w:rsidR="00E72D22" w:rsidRDefault="00E72D22" w:rsidP="00E72D22">
      <w:pPr>
        <w:pStyle w:val="libNormal"/>
      </w:pPr>
      <w:r>
        <w:t>However, there seems to be a lack of funding and interest – neither the Pakistan</w:t>
      </w:r>
      <w:r w:rsidR="001A5AF5">
        <w:t xml:space="preserve">i </w:t>
      </w:r>
      <w:r>
        <w:t>government nor international policy makers apply such an approach.</w:t>
      </w:r>
    </w:p>
    <w:p w:rsidR="00E72D22" w:rsidRDefault="00E72D22" w:rsidP="00E72D22">
      <w:pPr>
        <w:pStyle w:val="libNormal"/>
      </w:pPr>
      <w:r>
        <w:t>While some madrasas promote militancy, and many even politicize their student</w:t>
      </w:r>
      <w:r w:rsidR="001A5AF5">
        <w:t xml:space="preserve">s </w:t>
      </w:r>
      <w:r>
        <w:t>to a particular sectarian organization or religious political party’s perspective</w:t>
      </w:r>
      <w:r w:rsidR="001A5AF5">
        <w:t xml:space="preserve">, </w:t>
      </w:r>
      <w:r>
        <w:t>the problem does not lie with Islam. Indeed, Islamic education is importan</w:t>
      </w:r>
      <w:r w:rsidR="001A5AF5">
        <w:t xml:space="preserve">t </w:t>
      </w:r>
      <w:r>
        <w:t>in “secular education” as well as in madrasa education.</w:t>
      </w:r>
    </w:p>
    <w:p w:rsidR="00E72D22" w:rsidRDefault="00E72D22" w:rsidP="00E72D22">
      <w:pPr>
        <w:pStyle w:val="libNormal"/>
      </w:pPr>
      <w:r>
        <w:t>According to some ulama, the Islamiyyat [study of Islam] taught i</w:t>
      </w:r>
      <w:r w:rsidR="001A5AF5">
        <w:t xml:space="preserve">n </w:t>
      </w:r>
      <w:r>
        <w:t>government and private schools focus on those portions of the Qur’a</w:t>
      </w:r>
      <w:r w:rsidR="001A5AF5">
        <w:t xml:space="preserve">n </w:t>
      </w:r>
      <w:r>
        <w:t>and hadiths that might be interpreted in line with intolerant and militan</w:t>
      </w:r>
      <w:r w:rsidR="001A5AF5">
        <w:t xml:space="preserve">t </w:t>
      </w:r>
      <w:r>
        <w:t>ideologies while the passages which clearly invoke tolerance an</w:t>
      </w:r>
      <w:r w:rsidR="001A5AF5">
        <w:t xml:space="preserve">d </w:t>
      </w:r>
      <w:r>
        <w:t>enlightenment are ignored. . . . Just as militant prayer leaders in th</w:t>
      </w:r>
      <w:r w:rsidR="001A5AF5">
        <w:t xml:space="preserve">e </w:t>
      </w:r>
      <w:r>
        <w:t>armed services and militant teachers in government schools were promote</w:t>
      </w:r>
      <w:r w:rsidR="001A5AF5">
        <w:t xml:space="preserve">d </w:t>
      </w:r>
      <w:r>
        <w:t>in the 1980s, it is possible to promote moderate prayer leader</w:t>
      </w:r>
      <w:r w:rsidR="001A5AF5">
        <w:t xml:space="preserve">s </w:t>
      </w:r>
      <w:r>
        <w:t>and teachers today.</w:t>
      </w:r>
      <w:r w:rsidR="002C450F">
        <w:t xml:space="preserve"> </w:t>
      </w:r>
      <w:r w:rsidR="002F4026">
        <w:t>(</w:t>
      </w:r>
      <w:r>
        <w:t>Candland, this volume</w:t>
      </w:r>
      <w:r w:rsidR="001A5AF5">
        <w:t xml:space="preserve">) </w:t>
      </w:r>
      <w:r>
        <w:t>In any case, each of these five chapters – Sanyal, Alam, Rahman, Ali, an</w:t>
      </w:r>
      <w:r w:rsidR="001A5AF5">
        <w:t xml:space="preserve">d </w:t>
      </w:r>
      <w:r>
        <w:t>Candland – is clearly focused on madrasas, drawing illuminating comparison</w:t>
      </w:r>
      <w:r w:rsidR="001A5AF5">
        <w:t xml:space="preserve">s </w:t>
      </w:r>
      <w:r>
        <w:t>between madrasas in India and madrasas in Pakistan. In the next three chapters</w:t>
      </w:r>
      <w:r w:rsidR="001A5AF5">
        <w:t xml:space="preserve">, </w:t>
      </w:r>
      <w:r>
        <w:t>madrasas remain important, but the terms of “religious education” are also mor</w:t>
      </w:r>
      <w:r w:rsidR="001A5AF5">
        <w:t xml:space="preserve">e </w:t>
      </w:r>
      <w:r>
        <w:t>broadly defined. In other words, the last three chapters focus on madrasas, bu</w:t>
      </w:r>
      <w:r w:rsidR="001A5AF5">
        <w:t xml:space="preserve">t </w:t>
      </w:r>
      <w:r>
        <w:t>they place these schools within a much larger universe of “religious education</w:t>
      </w:r>
      <w:r w:rsidR="001A5AF5">
        <w:t xml:space="preserve">” </w:t>
      </w:r>
      <w:r>
        <w:t>broadly defined – again, showing that, when it comes to spelling out the role o</w:t>
      </w:r>
      <w:r w:rsidR="001A5AF5">
        <w:t xml:space="preserve">f </w:t>
      </w:r>
      <w:r>
        <w:t>the madrasa in contemporary South Asia, ideas do matter.</w:t>
      </w:r>
    </w:p>
    <w:p w:rsidR="00E72D22" w:rsidRDefault="00E72D22" w:rsidP="00E72D22">
      <w:pPr>
        <w:pStyle w:val="libNormal"/>
      </w:pPr>
      <w:r>
        <w:t>Indeed, if the first five chapters leave the reader with the impression that loca</w:t>
      </w:r>
      <w:r w:rsidR="001A5AF5">
        <w:t xml:space="preserve">l </w:t>
      </w:r>
      <w:r>
        <w:t>madrasas have emerged as a homogenizing site of Muslim resistance in the fac</w:t>
      </w:r>
      <w:r w:rsidR="001A5AF5">
        <w:t xml:space="preserve">e </w:t>
      </w:r>
      <w:r>
        <w:t xml:space="preserve">of homogenizing global/state forces, the last three reveal that, </w:t>
      </w:r>
      <w:r>
        <w:lastRenderedPageBreak/>
        <w:t>although this typ</w:t>
      </w:r>
      <w:r w:rsidR="001A5AF5">
        <w:t xml:space="preserve">e </w:t>
      </w:r>
      <w:r>
        <w:t>of homogenizing “resistance” is extremely common, alternatives do exist.</w:t>
      </w:r>
    </w:p>
    <w:p w:rsidR="00E72D22" w:rsidRDefault="00E72D22" w:rsidP="00E72D22">
      <w:pPr>
        <w:pStyle w:val="libNormal"/>
      </w:pPr>
      <w:r>
        <w:t>Nita Kumar, for instance, writing about India (Chapter 7), considers the term</w:t>
      </w:r>
      <w:r w:rsidR="001A5AF5">
        <w:t xml:space="preserve">s </w:t>
      </w:r>
      <w:r>
        <w:t>of gendered education both in the context of local madrasas and in the home.</w:t>
      </w:r>
    </w:p>
    <w:p w:rsidR="00E72D22" w:rsidRDefault="00E72D22" w:rsidP="00E72D22">
      <w:pPr>
        <w:pStyle w:val="libNormal"/>
      </w:pPr>
      <w:r>
        <w:t>Zakir Hussain Raju, writing about Bangladesh (Chapter 8), notes that, althoug</w:t>
      </w:r>
      <w:r w:rsidR="001A5AF5">
        <w:t xml:space="preserve">h </w:t>
      </w:r>
      <w:r>
        <w:t>those with a modern religious education may be associated with their loca</w:t>
      </w:r>
      <w:r w:rsidR="001A5AF5">
        <w:t xml:space="preserve">l </w:t>
      </w:r>
      <w:r>
        <w:t>madrasa, this is not always the case. They may be associated with the terms o</w:t>
      </w:r>
      <w:r w:rsidR="001A5AF5">
        <w:t xml:space="preserve">f </w:t>
      </w:r>
      <w:r>
        <w:t>“religious education” for other reasons, for example, their status as a hajji. An</w:t>
      </w:r>
      <w:r w:rsidR="001A5AF5">
        <w:t xml:space="preserve">d </w:t>
      </w:r>
      <w:r>
        <w:t>Irfan Ahmed, focusing on Pakistan, traces the ways in which Maududi situate</w:t>
      </w:r>
      <w:r w:rsidR="001A5AF5">
        <w:t xml:space="preserve">d </w:t>
      </w:r>
      <w:r>
        <w:t>the terms of religious education in opposition to the education provided in traditiona</w:t>
      </w:r>
      <w:r w:rsidR="001A5AF5">
        <w:t xml:space="preserve">l </w:t>
      </w:r>
      <w:r>
        <w:t>madrasas. To give some details: in her chapter on gender and madras</w:t>
      </w:r>
      <w:r w:rsidR="001A5AF5">
        <w:t xml:space="preserve">a </w:t>
      </w:r>
      <w:r>
        <w:t>training Nita Kumar argues that there are two main problems with the educationa</w:t>
      </w:r>
      <w:r w:rsidR="001A5AF5">
        <w:t xml:space="preserve">l </w:t>
      </w:r>
      <w:r>
        <w:t>system in India – both related to the colonial experience: first, there is a</w:t>
      </w:r>
      <w:r w:rsidR="001A5AF5">
        <w:t xml:space="preserve">n </w:t>
      </w:r>
      <w:r>
        <w:t>inadequate infrastructure of pedagogy, and second, there is a mental or psychologica</w:t>
      </w:r>
      <w:r w:rsidR="001A5AF5">
        <w:t xml:space="preserve">l </w:t>
      </w:r>
      <w:r>
        <w:t>attitude which hinders educational progress.</w:t>
      </w:r>
    </w:p>
    <w:p w:rsidR="00E72D22" w:rsidRDefault="00E72D22" w:rsidP="00E72D22">
      <w:pPr>
        <w:pStyle w:val="libNormal"/>
      </w:pPr>
      <w:r>
        <w:t>The introduction of a modern education system with colonialism took plac</w:t>
      </w:r>
      <w:r w:rsidR="001A5AF5">
        <w:t xml:space="preserve">e </w:t>
      </w:r>
      <w:r>
        <w:t>in a climate of mutual hostility between the public and the state, which resulte</w:t>
      </w:r>
      <w:r w:rsidR="001A5AF5">
        <w:t xml:space="preserve">d </w:t>
      </w:r>
      <w:r>
        <w:t>in a hostile family–school relationship. The British opined that the school’s jo</w:t>
      </w:r>
      <w:r w:rsidR="001A5AF5">
        <w:t xml:space="preserve">b </w:t>
      </w:r>
      <w:r>
        <w:t>was to reform the backward public and it praised those who supported the ne</w:t>
      </w:r>
      <w:r w:rsidR="001A5AF5">
        <w:t xml:space="preserve">w </w:t>
      </w:r>
      <w:r>
        <w:t>colonial schooling. In this picture the school/teacher emerges as reformer on th</w:t>
      </w:r>
      <w:r w:rsidR="001A5AF5">
        <w:t xml:space="preserve">e </w:t>
      </w:r>
      <w:r>
        <w:t>one side and the family as backward and rooted in its local culture on the other.</w:t>
      </w:r>
    </w:p>
    <w:p w:rsidR="00E72D22" w:rsidRDefault="00E72D22" w:rsidP="00E72D22">
      <w:pPr>
        <w:pStyle w:val="libNormal"/>
      </w:pPr>
      <w:r>
        <w:t>By the same token, nationalist schools aim at erasing the religious and cultura</w:t>
      </w:r>
      <w:r w:rsidR="001A5AF5">
        <w:t xml:space="preserve">l </w:t>
      </w:r>
      <w:r>
        <w:t>identity of the traditional communities.</w:t>
      </w:r>
    </w:p>
    <w:p w:rsidR="00E72D22" w:rsidRDefault="00E72D22" w:rsidP="00E72D22">
      <w:pPr>
        <w:pStyle w:val="libNormal"/>
      </w:pPr>
      <w:r>
        <w:t>Instead of integrating into the new education system, many castes an</w:t>
      </w:r>
      <w:r w:rsidR="001A5AF5">
        <w:t xml:space="preserve">d </w:t>
      </w:r>
      <w:r>
        <w:t>communities in India founded their own institutions with the aim of synthesizin</w:t>
      </w:r>
      <w:r w:rsidR="001A5AF5">
        <w:t xml:space="preserve">g </w:t>
      </w:r>
      <w:r>
        <w:t>the dini and the dunyawi to allow the groups to stick to their vocational and cultura</w:t>
      </w:r>
      <w:r w:rsidR="001A5AF5">
        <w:t xml:space="preserve">l </w:t>
      </w:r>
      <w:r>
        <w:t>traditions.</w:t>
      </w:r>
    </w:p>
    <w:p w:rsidR="00E72D22" w:rsidRDefault="00E72D22" w:rsidP="00E72D22">
      <w:pPr>
        <w:pStyle w:val="libNormal"/>
      </w:pPr>
      <w:r>
        <w:t>Today modernity is the privilege only of those families who cooperat</w:t>
      </w:r>
      <w:r w:rsidR="001A5AF5">
        <w:t xml:space="preserve">e </w:t>
      </w:r>
      <w:r>
        <w:t>with the nationalist schools. The corollary of this cooperation is th</w:t>
      </w:r>
      <w:r w:rsidR="001A5AF5">
        <w:t xml:space="preserve">e </w:t>
      </w:r>
      <w:r>
        <w:t>neglect of local culture and histories, often also of ethics [the ethics o</w:t>
      </w:r>
      <w:r w:rsidR="001A5AF5">
        <w:t xml:space="preserve">f </w:t>
      </w:r>
      <w:r>
        <w:t>being a well adjusted member of his society</w:t>
      </w:r>
      <w:r w:rsidR="001A5AF5">
        <w:t xml:space="preserve">] </w:t>
      </w:r>
      <w:r>
        <w:t>(Kumar, this volume</w:t>
      </w:r>
      <w:r w:rsidR="001A5AF5">
        <w:t xml:space="preserve">) </w:t>
      </w:r>
      <w:proofErr w:type="gramStart"/>
      <w:r>
        <w:t>The</w:t>
      </w:r>
      <w:proofErr w:type="gramEnd"/>
      <w:r>
        <w:t xml:space="preserve"> dilemma for many people is that one decides to be adjusted to the ow</w:t>
      </w:r>
      <w:r w:rsidR="001A5AF5">
        <w:t xml:space="preserve">n </w:t>
      </w:r>
      <w:r>
        <w:t>community (traditions) or to become a well-educated person. However, it is no</w:t>
      </w:r>
      <w:r w:rsidR="001A5AF5">
        <w:t xml:space="preserve">t </w:t>
      </w:r>
      <w:r>
        <w:t>up to the child to decide – the community and the madrasa has decided already.</w:t>
      </w:r>
    </w:p>
    <w:p w:rsidR="00E72D22" w:rsidRDefault="00E72D22" w:rsidP="00E72D22">
      <w:pPr>
        <w:pStyle w:val="libNormal"/>
      </w:pPr>
      <w:r>
        <w:t>The traditional communities aim at securing their identity and fulfilling the goal</w:t>
      </w:r>
      <w:r w:rsidR="001A5AF5">
        <w:t xml:space="preserve">s </w:t>
      </w:r>
      <w:r>
        <w:t>of the community which does not necessarily provide the children with a goo</w:t>
      </w:r>
      <w:r w:rsidR="001A5AF5">
        <w:t xml:space="preserve">d </w:t>
      </w:r>
      <w:r>
        <w:t>(modern) education. This affects girls even more than boys. Hence, madrasas i</w:t>
      </w:r>
      <w:r w:rsidR="001A5AF5">
        <w:t xml:space="preserve">n </w:t>
      </w:r>
      <w:r>
        <w:t>India are pedagogically underdeveloped and the teaching in school is ineffectiv</w:t>
      </w:r>
      <w:r w:rsidR="001A5AF5">
        <w:t xml:space="preserve">e </w:t>
      </w:r>
      <w:r>
        <w:t>compared with the teaching at home (and the teachings/interests of the community).</w:t>
      </w:r>
    </w:p>
    <w:p w:rsidR="00E72D22" w:rsidRDefault="00E72D22" w:rsidP="00E72D22">
      <w:pPr>
        <w:pStyle w:val="libNormal"/>
      </w:pPr>
      <w:r>
        <w:t>Even where modern teaching material is available, teachers lack the abilit</w:t>
      </w:r>
      <w:r w:rsidR="001A5AF5">
        <w:t xml:space="preserve">y </w:t>
      </w:r>
      <w:r>
        <w:t>to transfer the contents (knowledge) to their students. According to Kumar</w:t>
      </w:r>
      <w:r w:rsidR="001A5AF5">
        <w:t xml:space="preserve">, </w:t>
      </w:r>
      <w:r>
        <w:t>colonialism is responsible for these problems:</w:t>
      </w:r>
    </w:p>
    <w:p w:rsidR="00E72D22" w:rsidRDefault="00E72D22" w:rsidP="00E72D22">
      <w:pPr>
        <w:pStyle w:val="libNormal"/>
      </w:pPr>
      <w:r>
        <w:t>Colonialism has produced a separation between what is “ours” n</w:t>
      </w:r>
      <w:r w:rsidR="001A5AF5">
        <w:t xml:space="preserve">o </w:t>
      </w:r>
      <w:r>
        <w:t xml:space="preserve">matter however injurious to </w:t>
      </w:r>
      <w:proofErr w:type="gramStart"/>
      <w:r>
        <w:t>us,</w:t>
      </w:r>
      <w:proofErr w:type="gramEnd"/>
      <w:r>
        <w:t xml:space="preserve"> and what is “foreign” such as supposedl</w:t>
      </w:r>
      <w:r w:rsidR="001A5AF5">
        <w:t xml:space="preserve">y </w:t>
      </w:r>
      <w:r>
        <w:t xml:space="preserve">many </w:t>
      </w:r>
      <w:r>
        <w:lastRenderedPageBreak/>
        <w:t>philosophies and practices associated with modernity. Thi</w:t>
      </w:r>
      <w:r w:rsidR="001A5AF5">
        <w:t xml:space="preserve">s </w:t>
      </w:r>
      <w:r>
        <w:t>also correlates to the foreign as abstract and theoretical, and th</w:t>
      </w:r>
      <w:r w:rsidR="001A5AF5">
        <w:t xml:space="preserve">e </w:t>
      </w:r>
      <w:r>
        <w:t>indigenous as practical.</w:t>
      </w:r>
      <w:r w:rsidR="002C450F">
        <w:t xml:space="preserve"> </w:t>
      </w:r>
      <w:r w:rsidR="002F4026">
        <w:t>(</w:t>
      </w:r>
      <w:r>
        <w:t>Kumar, this volume</w:t>
      </w:r>
      <w:r w:rsidR="001A5AF5">
        <w:t xml:space="preserve">) </w:t>
      </w:r>
      <w:r>
        <w:t>Therefore, madrasa education as well as education at home serves to integrat</w:t>
      </w:r>
      <w:r w:rsidR="001A5AF5">
        <w:t xml:space="preserve">e </w:t>
      </w:r>
      <w:r>
        <w:t>children into “the larger gendered society” which more often than not means tha</w:t>
      </w:r>
      <w:r w:rsidR="001A5AF5">
        <w:t xml:space="preserve">t </w:t>
      </w:r>
      <w:r>
        <w:t>good/modern education is not seen as necessary, or that it is even seen as an obstacl</w:t>
      </w:r>
      <w:r w:rsidR="001A5AF5">
        <w:t xml:space="preserve">e </w:t>
      </w:r>
      <w:r>
        <w:t>(or threat) to securing the community and family values.</w:t>
      </w:r>
    </w:p>
    <w:p w:rsidR="00E72D22" w:rsidRDefault="00E72D22" w:rsidP="00E72D22">
      <w:pPr>
        <w:pStyle w:val="libNormal"/>
      </w:pPr>
      <w:r>
        <w:t>Zakir Hossain Raju analyzes the conflict between cultural nationalist and pro</w:t>
      </w:r>
      <w:r w:rsidR="001A5AF5">
        <w:t xml:space="preserve">- </w:t>
      </w:r>
      <w:r>
        <w:t>Islamic conceptions of Bangladeshi identity and its cinematographic representation.</w:t>
      </w:r>
    </w:p>
    <w:p w:rsidR="00E72D22" w:rsidRDefault="00E72D22" w:rsidP="00E72D22">
      <w:pPr>
        <w:pStyle w:val="libNormal"/>
      </w:pPr>
      <w:r>
        <w:t>In this context Islamic learning plays a central role in a dual sense: as th</w:t>
      </w:r>
      <w:r w:rsidR="001A5AF5">
        <w:t xml:space="preserve">e </w:t>
      </w:r>
      <w:r>
        <w:t>everyday practice of Islamic teaching among Bengali Muslims and throug</w:t>
      </w:r>
      <w:r w:rsidR="001A5AF5">
        <w:t xml:space="preserve">h </w:t>
      </w:r>
      <w:r>
        <w:t>Islamic educational institutions (madrasas). The cultural nationalist Bengali</w:t>
      </w:r>
      <w:r w:rsidR="001A5AF5">
        <w:t xml:space="preserve">- </w:t>
      </w:r>
      <w:r>
        <w:t>Muslim middle class considers Islam to be alien to Bangladesh, as backward an</w:t>
      </w:r>
      <w:r w:rsidR="001A5AF5">
        <w:t xml:space="preserve">d </w:t>
      </w:r>
      <w:r>
        <w:t>restricting. In this view, Islamic learning and Bengali cultural practices ar</w:t>
      </w:r>
      <w:r w:rsidR="001A5AF5">
        <w:t xml:space="preserve">e </w:t>
      </w:r>
      <w:r>
        <w:t>opposites. Reversely, the syncretistic or shared approach sees Islam as part o</w:t>
      </w:r>
      <w:r w:rsidR="001A5AF5">
        <w:t xml:space="preserve">f </w:t>
      </w:r>
      <w:r>
        <w:t>the Bangladeshi identity. However, in this conception Islam is not understood a</w:t>
      </w:r>
      <w:r w:rsidR="001A5AF5">
        <w:t xml:space="preserve">s </w:t>
      </w:r>
      <w:r>
        <w:t>an orthodox monolithic religion; rather it is the indigenized Bengali Islam</w:t>
      </w:r>
      <w:r w:rsidR="001A5AF5">
        <w:t xml:space="preserve">, </w:t>
      </w:r>
      <w:r>
        <w:t>popular Islamic practice in Bangladesh, which is a marker of the local nationa</w:t>
      </w:r>
      <w:r w:rsidR="001A5AF5">
        <w:t xml:space="preserve">l </w:t>
      </w:r>
      <w:r>
        <w:t>identity.</w:t>
      </w:r>
    </w:p>
    <w:p w:rsidR="00E72D22" w:rsidRDefault="00E72D22" w:rsidP="00E72D22">
      <w:pPr>
        <w:pStyle w:val="libNormal"/>
      </w:pPr>
      <w:r>
        <w:t>This perceived conflict between Islam and Bengali identity is a relatively ne</w:t>
      </w:r>
      <w:r w:rsidR="001A5AF5">
        <w:t xml:space="preserve">w </w:t>
      </w:r>
      <w:r>
        <w:t>phenomenon. It started only in the late nineteenth century when the British contribute</w:t>
      </w:r>
      <w:r w:rsidR="001A5AF5">
        <w:t xml:space="preserve">d </w:t>
      </w:r>
      <w:r>
        <w:t>to the formation of a political Muslim community. A sense of a Musli</w:t>
      </w:r>
      <w:r w:rsidR="001A5AF5">
        <w:t xml:space="preserve">m </w:t>
      </w:r>
      <w:r>
        <w:t>identity was thus constructed.</w:t>
      </w:r>
    </w:p>
    <w:p w:rsidR="00E72D22" w:rsidRDefault="00E72D22" w:rsidP="00E72D22">
      <w:pPr>
        <w:pStyle w:val="libNormal"/>
      </w:pPr>
      <w:r>
        <w:t>This identity put emphasis on the affiliation of Bengali Muslims wit</w:t>
      </w:r>
      <w:r w:rsidR="001A5AF5">
        <w:t xml:space="preserve">h </w:t>
      </w:r>
      <w:r>
        <w:t>the “original” version of Islam and considers the Islamic educatio</w:t>
      </w:r>
      <w:r w:rsidR="001A5AF5">
        <w:t xml:space="preserve">n </w:t>
      </w:r>
      <w:r>
        <w:t>including the learning and practice of Arabic as much more importan</w:t>
      </w:r>
      <w:r w:rsidR="001A5AF5">
        <w:t xml:space="preserve">t </w:t>
      </w:r>
      <w:r>
        <w:t>than the learning of English and indigenous Bengali cultural practices.</w:t>
      </w:r>
      <w:r w:rsidR="002C450F">
        <w:t xml:space="preserve"> </w:t>
      </w:r>
      <w:r w:rsidR="002F4026">
        <w:t>(</w:t>
      </w:r>
      <w:r>
        <w:t>Raju, this volume</w:t>
      </w:r>
      <w:r w:rsidR="001A5AF5">
        <w:t xml:space="preserve">) </w:t>
      </w:r>
      <w:r>
        <w:t>The expansion of Islamic learning and education was a means to promot</w:t>
      </w:r>
      <w:r w:rsidR="001A5AF5">
        <w:t xml:space="preserve">e </w:t>
      </w:r>
      <w:r>
        <w:t>Muslim identity in Bangladesh. This enforced the view that Bengali-ness wa</w:t>
      </w:r>
      <w:r w:rsidR="001A5AF5">
        <w:t xml:space="preserve">s </w:t>
      </w:r>
      <w:r>
        <w:t>incompatible with Muslim-ness. Islamic learning was thus seen as somethin</w:t>
      </w:r>
      <w:r w:rsidR="001A5AF5">
        <w:t xml:space="preserve">g </w:t>
      </w:r>
      <w:r>
        <w:t>not quite in conformity with Bengali cultural practice.</w:t>
      </w:r>
    </w:p>
    <w:p w:rsidR="00E72D22" w:rsidRDefault="00E72D22" w:rsidP="00E72D22">
      <w:pPr>
        <w:pStyle w:val="libNormal"/>
      </w:pPr>
      <w:r>
        <w:t>Against the backdrop of these developments, cultural-nationalist Bengal</w:t>
      </w:r>
      <w:r w:rsidR="001A5AF5">
        <w:t xml:space="preserve">i </w:t>
      </w:r>
      <w:r>
        <w:t xml:space="preserve">Muslims started a Bengali film industry as a medium to define and promote </w:t>
      </w:r>
      <w:r w:rsidR="001A5AF5">
        <w:t xml:space="preserve">a </w:t>
      </w:r>
      <w:r>
        <w:t>modern cultural-national identity of Bengali Muslims from the 1950</w:t>
      </w:r>
      <w:r w:rsidR="001A5AF5">
        <w:t xml:space="preserve">s </w:t>
      </w:r>
      <w:r>
        <w:t>onwards, in terms of a Bengali-Muslim counter-discourse against th</w:t>
      </w:r>
      <w:r w:rsidR="001A5AF5">
        <w:t xml:space="preserve">e </w:t>
      </w:r>
      <w:r>
        <w:t>Calcutta-produced Bengali-Hindu modernity and pan-Indian Muslim identit</w:t>
      </w:r>
      <w:r w:rsidR="001A5AF5">
        <w:t xml:space="preserve">y </w:t>
      </w:r>
      <w:r>
        <w:t>advocated by the pro-Pakistan elite through Urdu and Bengali print media.</w:t>
      </w:r>
    </w:p>
    <w:p w:rsidR="00E72D22" w:rsidRDefault="00E72D22" w:rsidP="00E72D22">
      <w:pPr>
        <w:pStyle w:val="libNormal"/>
      </w:pPr>
      <w:r>
        <w:t>Later, the opposition to Muslim identity propagated by the middle classe</w:t>
      </w:r>
      <w:r w:rsidR="001A5AF5">
        <w:t xml:space="preserve">s </w:t>
      </w:r>
      <w:r>
        <w:t>acted as the driving force for the establishment and development of a nationa</w:t>
      </w:r>
      <w:r w:rsidR="001A5AF5">
        <w:t xml:space="preserve">l </w:t>
      </w:r>
      <w:r>
        <w:t>art cinema in Bangladesh. These films however, address the Westernize</w:t>
      </w:r>
      <w:r w:rsidR="001A5AF5">
        <w:t xml:space="preserve">d </w:t>
      </w:r>
      <w:r>
        <w:t>middle classes, not the majority of rural Bangladeshis. They reinforce th</w:t>
      </w:r>
      <w:r w:rsidR="001A5AF5">
        <w:t xml:space="preserve">e </w:t>
      </w:r>
      <w:r>
        <w:t>Bengali–Islam dichotomy and depict Islamic learning as anti-modern an</w:t>
      </w:r>
      <w:r w:rsidR="001A5AF5">
        <w:t xml:space="preserve">d </w:t>
      </w:r>
      <w:r>
        <w:t>primitive. Hence, most art cinema films are simultaneously engaged in constructin</w:t>
      </w:r>
      <w:r w:rsidR="001A5AF5">
        <w:t xml:space="preserve">g </w:t>
      </w:r>
      <w:r>
        <w:t>and opposing a monolithic perception of Islamic orthodoxy. Th</w:t>
      </w:r>
      <w:r w:rsidR="001A5AF5">
        <w:t xml:space="preserve">e </w:t>
      </w:r>
      <w:r>
        <w:t>author analyzes a contemporary film that advocates the multiplicity an</w:t>
      </w:r>
      <w:r w:rsidR="001A5AF5">
        <w:t xml:space="preserve">d </w:t>
      </w:r>
      <w:r>
        <w:t xml:space="preserve">pluralism of Islam and its attachment to Bengali identity. It </w:t>
      </w:r>
      <w:r>
        <w:lastRenderedPageBreak/>
        <w:t xml:space="preserve">does not draw </w:t>
      </w:r>
      <w:r w:rsidR="001A5AF5">
        <w:t xml:space="preserve">a </w:t>
      </w:r>
      <w:r>
        <w:t>binary opposition between Islam and Bengali identity but rather argues tha</w:t>
      </w:r>
      <w:r w:rsidR="001A5AF5">
        <w:t xml:space="preserve">t </w:t>
      </w:r>
      <w:r>
        <w:t>Islam has become indigenized in rural Bangladesh.</w:t>
      </w:r>
    </w:p>
    <w:p w:rsidR="00E72D22" w:rsidRDefault="00E72D22" w:rsidP="00E72D22">
      <w:pPr>
        <w:pStyle w:val="libNormal"/>
      </w:pPr>
      <w:r>
        <w:t>Irfan Ahmad’s Chapter 9 discusses the Jama’at-i Islami’s (or rathe</w:t>
      </w:r>
      <w:r w:rsidR="001A5AF5">
        <w:t xml:space="preserve">r </w:t>
      </w:r>
      <w:r>
        <w:t>Maududi’s) ideas on Muslim education. He argues that it is misleading to sa</w:t>
      </w:r>
      <w:r w:rsidR="001A5AF5">
        <w:t xml:space="preserve">y </w:t>
      </w:r>
      <w:r>
        <w:t>that Islamists stick to traditions and refute “modernity”. In the case of Abul Al</w:t>
      </w:r>
      <w:r w:rsidR="001A5AF5">
        <w:t xml:space="preserve">a </w:t>
      </w:r>
      <w:r>
        <w:t>Maududi (1903–1979) and his party it is rather the opposite, because he wa</w:t>
      </w:r>
      <w:r w:rsidR="001A5AF5">
        <w:t xml:space="preserve">s </w:t>
      </w:r>
      <w:r>
        <w:t>neither trained in a traditional madrasa, nor did he appreciate such traditiona</w:t>
      </w:r>
      <w:r w:rsidR="001A5AF5">
        <w:t xml:space="preserve">l </w:t>
      </w:r>
      <w:r>
        <w:t>education. Rather, he critiqued the Islamic system of learning prevalent in Indi</w:t>
      </w:r>
      <w:r w:rsidR="001A5AF5">
        <w:t xml:space="preserve">a </w:t>
      </w:r>
      <w:r>
        <w:t>and called for a change along the pattern of Western education – however</w:t>
      </w:r>
      <w:r w:rsidR="001A5AF5">
        <w:t xml:space="preserve">, </w:t>
      </w:r>
      <w:r>
        <w:t>without openly adopting Western values. Maududi believed that political powe</w:t>
      </w:r>
      <w:r w:rsidR="001A5AF5">
        <w:t xml:space="preserve">r </w:t>
      </w:r>
      <w:r>
        <w:t>results from the superiority of the education system of a group/civilization; tha</w:t>
      </w:r>
      <w:r w:rsidR="001A5AF5">
        <w:t xml:space="preserve">t </w:t>
      </w:r>
      <w:r>
        <w:t>is, whoever possesses the most superior knowledge would become the leader.</w:t>
      </w:r>
    </w:p>
    <w:p w:rsidR="00E72D22" w:rsidRDefault="00E72D22" w:rsidP="00E72D22">
      <w:pPr>
        <w:pStyle w:val="libNormal"/>
      </w:pPr>
      <w:r>
        <w:t>Therefore in the ideology of the Jama’at-i Islami, education has a central role fo</w:t>
      </w:r>
      <w:r w:rsidR="001A5AF5">
        <w:t xml:space="preserve">r </w:t>
      </w:r>
      <w:r>
        <w:t>the aspired Islamic revolution and the creation of an Islamic state. Hence, traditiona</w:t>
      </w:r>
      <w:r w:rsidR="001A5AF5">
        <w:t xml:space="preserve">l </w:t>
      </w:r>
      <w:r>
        <w:t>ulama were attacked for their “blind imitation” or taqlid and the lack o</w:t>
      </w:r>
      <w:r w:rsidR="001A5AF5">
        <w:t xml:space="preserve">f </w:t>
      </w:r>
      <w:r>
        <w:t>ijtihad, independent reasoning. Modernists like Sayyid Ahmad Kha</w:t>
      </w:r>
      <w:r w:rsidR="001A5AF5">
        <w:t xml:space="preserve">n </w:t>
      </w:r>
      <w:r>
        <w:t>(1817–1899) were denounced because their education system lacked Musli</w:t>
      </w:r>
      <w:r w:rsidR="001A5AF5">
        <w:t xml:space="preserve">m </w:t>
      </w:r>
      <w:r>
        <w:t>character and did not aim at a sharia-based state. In his attempt to re-invent tradition</w:t>
      </w:r>
      <w:r w:rsidR="001A5AF5">
        <w:t xml:space="preserve">, </w:t>
      </w:r>
      <w:r>
        <w:t>Maududi conceptualizes ilm and promulgation of law (zabta) as bein</w:t>
      </w:r>
      <w:r w:rsidR="001A5AF5">
        <w:t xml:space="preserve">g </w:t>
      </w:r>
      <w:r>
        <w:t>based on the superior command over the former by the latter, which radicall</w:t>
      </w:r>
      <w:r w:rsidR="001A5AF5">
        <w:t xml:space="preserve">y </w:t>
      </w:r>
      <w:r>
        <w:t>departed from Islamic traditions. His ideas of Allah’s Government on earth, an</w:t>
      </w:r>
      <w:r w:rsidR="001A5AF5">
        <w:t xml:space="preserve">d </w:t>
      </w:r>
      <w:r>
        <w:t>true Muslims being a party of the vanguard to lead that movement towards it</w:t>
      </w:r>
      <w:r w:rsidR="001A5AF5">
        <w:t xml:space="preserve">s </w:t>
      </w:r>
      <w:r>
        <w:t xml:space="preserve">ultimate goal, are inherent parts of his argument. Hence, Maududi aimed at </w:t>
      </w:r>
      <w:r w:rsidR="001A5AF5">
        <w:t xml:space="preserve">a </w:t>
      </w:r>
      <w:r>
        <w:t>purely Islamic education which would bring Muslims to power (again). This</w:t>
      </w:r>
      <w:r w:rsidR="001A5AF5">
        <w:t xml:space="preserve">, </w:t>
      </w:r>
      <w:r>
        <w:t>however, could only be accomplished by “total revolutionary reforms” and th</w:t>
      </w:r>
      <w:r w:rsidR="001A5AF5">
        <w:t xml:space="preserve">e </w:t>
      </w:r>
      <w:r>
        <w:t>overhauling of the entire education system. Thus, he complained about th</w:t>
      </w:r>
      <w:r w:rsidR="001A5AF5">
        <w:t xml:space="preserve">e </w:t>
      </w:r>
      <w:r>
        <w:t>partial and half-hearted reforms which were undertaken in many madrasas of th</w:t>
      </w:r>
      <w:r w:rsidR="001A5AF5">
        <w:t xml:space="preserve">e </w:t>
      </w:r>
      <w:r>
        <w:t>time. Instead, he wanted modern subjects to be introduced to the curriculum. I</w:t>
      </w:r>
      <w:r w:rsidR="001A5AF5">
        <w:t xml:space="preserve">n </w:t>
      </w:r>
      <w:r>
        <w:t>this new system all subjects should be taught in conformity with Islam and wit</w:t>
      </w:r>
      <w:r w:rsidR="001A5AF5">
        <w:t xml:space="preserve">h </w:t>
      </w:r>
      <w:r>
        <w:t>emphasis on religion; a distinction between religious and secular sciences woul</w:t>
      </w:r>
      <w:r w:rsidR="001A5AF5">
        <w:t xml:space="preserve">d </w:t>
      </w:r>
      <w:r>
        <w:t>not prevail. In short, all subjects have to be Islamized and the education mus</w:t>
      </w:r>
      <w:r w:rsidR="001A5AF5">
        <w:t xml:space="preserve">t </w:t>
      </w:r>
      <w:r>
        <w:t>intend to lead to the establishment of an Islamic state, to bring about an Islami</w:t>
      </w:r>
      <w:r w:rsidR="001A5AF5">
        <w:t xml:space="preserve">c </w:t>
      </w:r>
      <w:r>
        <w:t>revolution. “[N]o other sect or ideological group shared the sine qua non o</w:t>
      </w:r>
      <w:r w:rsidR="001A5AF5">
        <w:t xml:space="preserve">f </w:t>
      </w:r>
      <w:r>
        <w:t>Jama’at’s ideology according to which education was an instrument of heraldin</w:t>
      </w:r>
      <w:r w:rsidR="001A5AF5">
        <w:t xml:space="preserve">g </w:t>
      </w:r>
      <w:r>
        <w:t>an Islamic revolution/state” (Ahmad, this volume).</w:t>
      </w:r>
    </w:p>
    <w:p w:rsidR="00E72D22" w:rsidRDefault="00E72D22" w:rsidP="00E72D22">
      <w:pPr>
        <w:pStyle w:val="libNormal"/>
      </w:pPr>
      <w:r>
        <w:t>Hence, it is this variety and variation of madrasas in South Asia that transgresse</w:t>
      </w:r>
      <w:r w:rsidR="001A5AF5">
        <w:t xml:space="preserve">s </w:t>
      </w:r>
      <w:r>
        <w:t>the boundaries between resistance and homogenization, terror an</w:t>
      </w:r>
      <w:r w:rsidR="001A5AF5">
        <w:t xml:space="preserve">d </w:t>
      </w:r>
      <w:r>
        <w:t>Islamic normativity, between radicalization and Islamic learning, and which provide</w:t>
      </w:r>
      <w:r w:rsidR="001A5AF5">
        <w:t xml:space="preserve">s </w:t>
      </w:r>
      <w:r>
        <w:t>for a variety of cultural articulations and institutions important for old an</w:t>
      </w:r>
      <w:r w:rsidR="001A5AF5">
        <w:t xml:space="preserve">d </w:t>
      </w:r>
      <w:r>
        <w:t>new identities. The chapters display the entanglement of discourses of resistanc</w:t>
      </w:r>
      <w:r w:rsidR="001A5AF5">
        <w:t xml:space="preserve">e </w:t>
      </w:r>
      <w:r>
        <w:t>against and challenges to the homogenizing notions of secular modernity an</w:t>
      </w:r>
      <w:r w:rsidR="001A5AF5">
        <w:t xml:space="preserve">d </w:t>
      </w:r>
      <w:r>
        <w:t>homogenizing notions of Islam. By the same token, new processes of selfauthentificatio</w:t>
      </w:r>
      <w:r w:rsidR="001A5AF5">
        <w:t xml:space="preserve">n </w:t>
      </w:r>
      <w:r>
        <w:t>in the context of modern madrasas are grounded in a systemi</w:t>
      </w:r>
      <w:r w:rsidR="001A5AF5">
        <w:t xml:space="preserve">c </w:t>
      </w:r>
      <w:r>
        <w:t xml:space="preserve">combination of continuity and change, </w:t>
      </w:r>
      <w:r>
        <w:lastRenderedPageBreak/>
        <w:t>of transformation and permanence. A</w:t>
      </w:r>
      <w:r w:rsidR="001A5AF5">
        <w:t xml:space="preserve">s </w:t>
      </w:r>
      <w:r>
        <w:t>such, madrasas provide for specific local needs as well as for the articulation o</w:t>
      </w:r>
      <w:r w:rsidR="001A5AF5">
        <w:t xml:space="preserve">f </w:t>
      </w:r>
      <w:r>
        <w:t>needs of a major part of society.</w:t>
      </w:r>
    </w:p>
    <w:p w:rsidR="00E72D22" w:rsidRDefault="00E72D22" w:rsidP="00E72D22">
      <w:pPr>
        <w:pStyle w:val="libNormal"/>
      </w:pPr>
      <w:r>
        <w:t>As a consequence, religious specialists and their institutions might well pla</w:t>
      </w:r>
      <w:r w:rsidR="001A5AF5">
        <w:t xml:space="preserve">y </w:t>
      </w:r>
      <w:r>
        <w:t>a crucial role in the adaptation of globalizing and modernizing developments t</w:t>
      </w:r>
      <w:r w:rsidR="001A5AF5">
        <w:t xml:space="preserve">o </w:t>
      </w:r>
      <w:r>
        <w:t>specific local needs and situations in the sense of glocalization</w:t>
      </w:r>
      <w:proofErr w:type="gramStart"/>
      <w:r>
        <w:t>,</w:t>
      </w:r>
      <w:r w:rsidRPr="00DC7F9B">
        <w:rPr>
          <w:rStyle w:val="libFootnotenumChar"/>
        </w:rPr>
        <w:t>22</w:t>
      </w:r>
      <w:proofErr w:type="gramEnd"/>
      <w:r>
        <w:t xml:space="preserve"> thereby providin</w:t>
      </w:r>
      <w:r w:rsidR="001A5AF5">
        <w:t xml:space="preserve">g </w:t>
      </w:r>
      <w:r>
        <w:t>a variety of embedded cultural articulations and potentially the much neede</w:t>
      </w:r>
      <w:r w:rsidR="001A5AF5">
        <w:t xml:space="preserve">d </w:t>
      </w:r>
      <w:r>
        <w:t>national and cultural integration. Institutions of religious education can in thi</w:t>
      </w:r>
      <w:r w:rsidR="001A5AF5">
        <w:t xml:space="preserve">s </w:t>
      </w:r>
      <w:r>
        <w:t>way offer alternative solutions in their capacity of adaptive agents of indigenou</w:t>
      </w:r>
      <w:r w:rsidR="001A5AF5">
        <w:t xml:space="preserve">s </w:t>
      </w:r>
      <w:r>
        <w:t>structures, solutions which the post-colonial states would hardly be able to offe</w:t>
      </w:r>
      <w:r w:rsidR="001A5AF5">
        <w:t xml:space="preserve">r </w:t>
      </w:r>
      <w:r>
        <w:t>with their authoritative means alone. It is this potential which needs to be cherishe</w:t>
      </w:r>
      <w:r w:rsidR="001A5AF5">
        <w:t xml:space="preserve">d </w:t>
      </w:r>
      <w:r>
        <w:t>and appreciated, and which seems to be the only way to come to term</w:t>
      </w:r>
      <w:r w:rsidR="001A5AF5">
        <w:t xml:space="preserve">s </w:t>
      </w:r>
      <w:r>
        <w:t>with the wider sections of societies that are deprived of basic human – political</w:t>
      </w:r>
      <w:r w:rsidR="001A5AF5">
        <w:t xml:space="preserve">, </w:t>
      </w:r>
      <w:r>
        <w:t>socio-economic and cultural – rights, and to give voice to these alternative discourses.</w:t>
      </w:r>
    </w:p>
    <w:p w:rsidR="00E72D22" w:rsidRDefault="00E72D22" w:rsidP="00E72D22">
      <w:pPr>
        <w:pStyle w:val="libNormal"/>
      </w:pPr>
      <w:r>
        <w:t>“Teaching terror” and religious violence can be endowed with differen</w:t>
      </w:r>
      <w:r w:rsidR="001A5AF5">
        <w:t xml:space="preserve">t </w:t>
      </w:r>
      <w:r>
        <w:t>meanings if seen in their specific contexts, whether as Islamic resistance t</w:t>
      </w:r>
      <w:r w:rsidR="001A5AF5">
        <w:t xml:space="preserve">o </w:t>
      </w:r>
      <w:r>
        <w:t>secular modernity and its homogenization/globalization or as localized challenge</w:t>
      </w:r>
      <w:r w:rsidR="001A5AF5">
        <w:t xml:space="preserve">s </w:t>
      </w:r>
      <w:r>
        <w:t>to both Islamic and modern secular homogenizations/globalizations. Ho</w:t>
      </w:r>
      <w:r w:rsidR="001A5AF5">
        <w:t xml:space="preserve">w </w:t>
      </w:r>
      <w:r>
        <w:t>difficult the misuse of concepts such as “holy war”, “war on terror” or “infinit</w:t>
      </w:r>
      <w:r w:rsidR="001A5AF5">
        <w:t xml:space="preserve">e </w:t>
      </w:r>
      <w:r>
        <w:t>justice” would be, if one knew about their cultural meaning and embedded varieties.</w:t>
      </w:r>
    </w:p>
    <w:p w:rsidR="00E72D22" w:rsidRDefault="00E72D22" w:rsidP="00E72D22">
      <w:pPr>
        <w:pStyle w:val="libNormal"/>
      </w:pPr>
      <w:r>
        <w:t>It is high time to realize these issues.</w:t>
      </w:r>
    </w:p>
    <w:p w:rsidR="00E72D22" w:rsidRDefault="00E72D22" w:rsidP="009968A1">
      <w:pPr>
        <w:pStyle w:val="Heading2Center"/>
      </w:pPr>
      <w:bookmarkStart w:id="8" w:name="_Toc470611727"/>
      <w:r>
        <w:t>Notes</w:t>
      </w:r>
      <w:bookmarkEnd w:id="8"/>
    </w:p>
    <w:p w:rsidR="00E72D22" w:rsidRDefault="00E72D22" w:rsidP="00A35EB5">
      <w:pPr>
        <w:pStyle w:val="libFootnote"/>
      </w:pPr>
      <w:r>
        <w:t>1 I wish to thank the anonymous readers for their valuable comments on an earlier draf</w:t>
      </w:r>
      <w:r w:rsidR="001A5AF5">
        <w:t xml:space="preserve">t </w:t>
      </w:r>
      <w:r>
        <w:t>of the introduction. Thanks go also to Muhammad Akram, University of Erfurt, fo</w:t>
      </w:r>
      <w:r w:rsidR="001A5AF5">
        <w:t xml:space="preserve">r </w:t>
      </w:r>
      <w:r>
        <w:t>his insightful suggestions.</w:t>
      </w:r>
    </w:p>
    <w:p w:rsidR="00E72D22" w:rsidRDefault="00E72D22" w:rsidP="00A35EB5">
      <w:pPr>
        <w:pStyle w:val="libFootnote"/>
      </w:pPr>
      <w:r>
        <w:t>2 See the article on “madrasa” by J. Pedersen and G. Makdisi in Bearman, P.J. et al.</w:t>
      </w:r>
      <w:r w:rsidR="002C450F">
        <w:t xml:space="preserve"> </w:t>
      </w:r>
      <w:r w:rsidR="002F4026">
        <w:t>(</w:t>
      </w:r>
      <w:r>
        <w:t>eds) (2004) Encyclopaedia of Islam (New Edition), Vol. V: 1123ff.</w:t>
      </w:r>
    </w:p>
    <w:p w:rsidR="00E72D22" w:rsidRDefault="00E72D22" w:rsidP="00A35EB5">
      <w:pPr>
        <w:pStyle w:val="libFootnote"/>
      </w:pPr>
      <w:r>
        <w:t>3 For similar developments in Egypt see the most interesting account by Gran 199</w:t>
      </w:r>
      <w:r w:rsidR="00434DA7">
        <w:t xml:space="preserve">8: </w:t>
      </w:r>
      <w:r>
        <w:t xml:space="preserve">xvi, f. 50, </w:t>
      </w:r>
      <w:proofErr w:type="gramStart"/>
      <w:r>
        <w:t>96</w:t>
      </w:r>
      <w:proofErr w:type="gramEnd"/>
      <w:r>
        <w:t>.</w:t>
      </w:r>
    </w:p>
    <w:p w:rsidR="00E72D22" w:rsidRDefault="00E72D22" w:rsidP="00A35EB5">
      <w:pPr>
        <w:pStyle w:val="libFootnote"/>
      </w:pPr>
      <w:proofErr w:type="gramStart"/>
      <w:r>
        <w:t>4 Compare Urs Bitterli, Die “Wilden” und die “Zivilisierten”; Grundzüge eine</w:t>
      </w:r>
      <w:r w:rsidR="001A5AF5">
        <w:t xml:space="preserve">r </w:t>
      </w:r>
      <w:r>
        <w:t>Geistes- und Kulturgeschichte der europäischen-überseeischen Begegnung (Munich</w:t>
      </w:r>
      <w:r w:rsidR="001A5AF5">
        <w:t xml:space="preserve">, </w:t>
      </w:r>
      <w:r>
        <w:t>1991), p. 223.</w:t>
      </w:r>
      <w:proofErr w:type="gramEnd"/>
    </w:p>
    <w:p w:rsidR="00E72D22" w:rsidRDefault="00E72D22" w:rsidP="00A35EB5">
      <w:pPr>
        <w:pStyle w:val="libFootnote"/>
      </w:pPr>
      <w:r>
        <w:t>5 Compare “madrasa” by J. Pedersen and G. Makdisi in Bearman, P.J. et al. (</w:t>
      </w:r>
      <w:proofErr w:type="gramStart"/>
      <w:r>
        <w:t>eds</w:t>
      </w:r>
      <w:proofErr w:type="gramEnd"/>
      <w:r w:rsidR="001A5AF5">
        <w:t xml:space="preserve">) </w:t>
      </w:r>
      <w:r>
        <w:t>(2004) Encyclopaedia of Islam (New Edition), Vol. V, 1123ff.</w:t>
      </w:r>
    </w:p>
    <w:p w:rsidR="00E72D22" w:rsidRDefault="00E72D22" w:rsidP="00A35EB5">
      <w:pPr>
        <w:pStyle w:val="libFootnote"/>
      </w:pPr>
      <w:r>
        <w:t>6 For a brief but useful discussion of the criterion of “useful” instruction and “privatization</w:t>
      </w:r>
      <w:r w:rsidR="001A5AF5">
        <w:t xml:space="preserve">” </w:t>
      </w:r>
      <w:r>
        <w:t>of (religious) education, see Zaman 2002: 64–66.</w:t>
      </w:r>
    </w:p>
    <w:p w:rsidR="00E72D22" w:rsidRDefault="00E72D22" w:rsidP="00A35EB5">
      <w:pPr>
        <w:pStyle w:val="libFootnote"/>
      </w:pPr>
      <w:r>
        <w:t>7 It would be interesting to trace the genealogy and career of the term “dini madrasa</w:t>
      </w:r>
      <w:r w:rsidR="001A5AF5">
        <w:t xml:space="preserve">” </w:t>
      </w:r>
      <w:r>
        <w:t>to substantiate or refute this hypothesis.</w:t>
      </w:r>
    </w:p>
    <w:p w:rsidR="00E72D22" w:rsidRDefault="00E72D22" w:rsidP="00A35EB5">
      <w:pPr>
        <w:pStyle w:val="libFootnote"/>
      </w:pPr>
      <w:r>
        <w:t>8 It should be mentioned that the crucial point of departure into resistance was – a</w:t>
      </w:r>
      <w:r w:rsidR="001A5AF5">
        <w:t xml:space="preserve">t </w:t>
      </w:r>
      <w:r>
        <w:t>least in Pakistan – just prior to the proclamation of the West Pakistan Waqf Propert</w:t>
      </w:r>
      <w:r w:rsidR="001A5AF5">
        <w:t xml:space="preserve">y </w:t>
      </w:r>
      <w:r>
        <w:t>Ordinance 1961, which aimed at nationalizing waqf properties, thus interrogating th</w:t>
      </w:r>
      <w:r w:rsidR="001A5AF5">
        <w:t xml:space="preserve">e </w:t>
      </w:r>
      <w:r>
        <w:t>deeds given in the waqfiyyat.</w:t>
      </w:r>
    </w:p>
    <w:p w:rsidR="00E72D22" w:rsidRDefault="00E72D22" w:rsidP="00A35EB5">
      <w:pPr>
        <w:pStyle w:val="libFootnote"/>
      </w:pPr>
      <w:r>
        <w:t>9 See Gaffney 1994. Increasingly, Islamists and traditionalists are converging. Th</w:t>
      </w:r>
      <w:r w:rsidR="001A5AF5">
        <w:t xml:space="preserve">e </w:t>
      </w:r>
      <w:r>
        <w:t>reason is not only the common dissatisfaction with the representatives of the government.</w:t>
      </w:r>
    </w:p>
    <w:p w:rsidR="00E72D22" w:rsidRDefault="00E72D22" w:rsidP="00A35EB5">
      <w:pPr>
        <w:pStyle w:val="libFootnote"/>
      </w:pPr>
      <w:r>
        <w:t>Paradoxically, state reform interventions in the traditional religious educatio</w:t>
      </w:r>
      <w:r w:rsidR="001A5AF5">
        <w:t xml:space="preserve">n </w:t>
      </w:r>
      <w:r>
        <w:t>system have led to an ideological rapprochement between Islamists and traditionalists.</w:t>
      </w:r>
    </w:p>
    <w:p w:rsidR="00E72D22" w:rsidRDefault="00E72D22" w:rsidP="00A35EB5">
      <w:pPr>
        <w:pStyle w:val="libFootnote"/>
      </w:pPr>
      <w:r>
        <w:t>For Egypt, see for example Zeghal 1999; for Pakistan, see Malik 1998b.</w:t>
      </w:r>
    </w:p>
    <w:p w:rsidR="00E72D22" w:rsidRDefault="00E72D22" w:rsidP="00A35EB5">
      <w:pPr>
        <w:pStyle w:val="libFootnote"/>
      </w:pPr>
      <w:r>
        <w:t>10 In fact, as far as the dissemination of knowledge is concerned it was primarily disseminate</w:t>
      </w:r>
      <w:r w:rsidR="001A5AF5">
        <w:t xml:space="preserve">d </w:t>
      </w:r>
      <w:r>
        <w:t>and reproduced – up to contemporary times – through family ties; se</w:t>
      </w:r>
      <w:r w:rsidR="001A5AF5">
        <w:t xml:space="preserve">e </w:t>
      </w:r>
      <w:r>
        <w:t xml:space="preserve">Salibi 1958; Brinner 1960; Bulliet 1972: 55–60; Mottahedeh 1980: </w:t>
      </w:r>
      <w:proofErr w:type="gramStart"/>
      <w:r>
        <w:t>135ff.;</w:t>
      </w:r>
      <w:proofErr w:type="gramEnd"/>
      <w:r>
        <w:t xml:space="preserve"> Voll 1982</w:t>
      </w:r>
      <w:r w:rsidR="004108A1">
        <w:t xml:space="preserve">; </w:t>
      </w:r>
      <w:r>
        <w:t>Robinson 1987.</w:t>
      </w:r>
    </w:p>
    <w:p w:rsidR="00E72D22" w:rsidRDefault="00E72D22" w:rsidP="00A35EB5">
      <w:pPr>
        <w:pStyle w:val="libFootnote"/>
      </w:pPr>
      <w:r>
        <w:lastRenderedPageBreak/>
        <w:t>11 See the interesting introduction by Jan-Peter Hartung, in Hartung and Reifeld 2006.</w:t>
      </w:r>
    </w:p>
    <w:p w:rsidR="00E72D22" w:rsidRDefault="00E72D22" w:rsidP="00A35EB5">
      <w:pPr>
        <w:pStyle w:val="libFootnote"/>
      </w:pPr>
      <w:r>
        <w:t>12 Historically speaking, the activities of the ulama can also be seen as a means to limi</w:t>
      </w:r>
      <w:r w:rsidR="001A5AF5">
        <w:t xml:space="preserve">t </w:t>
      </w:r>
      <w:r>
        <w:t>caliphal despotism. See Bulliet 1999 and Bamyeh 2005: 40f. Cf. also Johansen 199</w:t>
      </w:r>
      <w:r w:rsidR="00434DA7">
        <w:t xml:space="preserve">9: </w:t>
      </w:r>
      <w:r>
        <w:t>189–218.</w:t>
      </w:r>
    </w:p>
    <w:p w:rsidR="00E72D22" w:rsidRDefault="00E72D22" w:rsidP="00A35EB5">
      <w:pPr>
        <w:pStyle w:val="libFootnote"/>
      </w:pPr>
      <w:r>
        <w:t>13 There is obviously a long tradition of disputes, polemics and heresy. But this socalle</w:t>
      </w:r>
      <w:r w:rsidR="001A5AF5">
        <w:t xml:space="preserve">d </w:t>
      </w:r>
      <w:r>
        <w:t>refutation- or radd-literature did not traditionally focus on indoctrination wit</w:t>
      </w:r>
      <w:r w:rsidR="001A5AF5">
        <w:t xml:space="preserve">h </w:t>
      </w:r>
      <w:r>
        <w:t>an intolerance of other religious systems. In Pakistan, however, the discriminatin</w:t>
      </w:r>
      <w:r w:rsidR="001A5AF5">
        <w:t xml:space="preserve">g </w:t>
      </w:r>
      <w:r>
        <w:t>political and discursive strategies against the Ahmadiyya of the 1950s were frequentl</w:t>
      </w:r>
      <w:r w:rsidR="001A5AF5">
        <w:t xml:space="preserve">y </w:t>
      </w:r>
      <w:r>
        <w:t>used as a template for later debates.</w:t>
      </w:r>
    </w:p>
    <w:p w:rsidR="00E72D22" w:rsidRDefault="00E72D22" w:rsidP="00A35EB5">
      <w:pPr>
        <w:pStyle w:val="libFootnote"/>
      </w:pPr>
      <w:r>
        <w:t>14 Apart from the domestic Pakistani tensions, ideological and power political difference</w:t>
      </w:r>
      <w:r w:rsidR="001A5AF5">
        <w:t xml:space="preserve">s </w:t>
      </w:r>
      <w:r>
        <w:t>between Saudi Arabia and Iran might have played an important role in thes</w:t>
      </w:r>
      <w:r w:rsidR="001A5AF5">
        <w:t xml:space="preserve">e </w:t>
      </w:r>
      <w:r>
        <w:t>riots.</w:t>
      </w:r>
    </w:p>
    <w:p w:rsidR="00E72D22" w:rsidRDefault="00E72D22" w:rsidP="00A35EB5">
      <w:pPr>
        <w:pStyle w:val="libFootnote"/>
      </w:pPr>
      <w:r>
        <w:t>15 This has been elaborated by Nasr 2000: 139–180.</w:t>
      </w:r>
    </w:p>
    <w:p w:rsidR="00E72D22" w:rsidRDefault="00E72D22" w:rsidP="00A35EB5">
      <w:pPr>
        <w:pStyle w:val="libFootnote"/>
      </w:pPr>
      <w:r>
        <w:t>16 It is banal to point out that an ordinary madrasa student can join the mujahidin, wh</w:t>
      </w:r>
      <w:r w:rsidR="001A5AF5">
        <w:t xml:space="preserve">o </w:t>
      </w:r>
      <w:r>
        <w:t>themselves, like the Taliban, could have joined jihadi groups.</w:t>
      </w:r>
    </w:p>
    <w:p w:rsidR="00E72D22" w:rsidRDefault="00E72D22" w:rsidP="00A35EB5">
      <w:pPr>
        <w:pStyle w:val="libFootnote"/>
      </w:pPr>
      <w:r>
        <w:t>17 The mujahidin became warlords who in course of the war in Afghanistan had divide</w:t>
      </w:r>
      <w:r w:rsidR="001A5AF5">
        <w:t xml:space="preserve">d </w:t>
      </w:r>
      <w:r>
        <w:t>the country into fiefdoms. They fought in a bewildering array of alliances, betrayal</w:t>
      </w:r>
      <w:r w:rsidR="001A5AF5">
        <w:t xml:space="preserve">s </w:t>
      </w:r>
      <w:r>
        <w:t>and bloodshed, switching sides again and again. Rashid Ahmed opines in Chapter 1</w:t>
      </w:r>
    </w:p>
    <w:p w:rsidR="00E72D22" w:rsidRDefault="00E72D22" w:rsidP="00A35EB5">
      <w:pPr>
        <w:pStyle w:val="libFootnote"/>
      </w:pPr>
      <w:r>
        <w:t>of his celebrated Taliban: Militant Islam, Oil and Fundamentalism in Central Asia</w:t>
      </w:r>
      <w:r w:rsidR="001A5AF5">
        <w:t xml:space="preserve">, </w:t>
      </w:r>
      <w:r>
        <w:t>tha</w:t>
      </w:r>
      <w:r w:rsidR="001A5AF5">
        <w:t xml:space="preserve">t </w:t>
      </w:r>
      <w:r>
        <w:t>US funds were matched by Saudi Arabia and together with support fro</w:t>
      </w:r>
      <w:r w:rsidR="001A5AF5">
        <w:t xml:space="preserve">m </w:t>
      </w:r>
      <w:r>
        <w:t>other European and Islamic countries, the Mujaheddin received a total o</w:t>
      </w:r>
      <w:r w:rsidR="001A5AF5">
        <w:t xml:space="preserve">f </w:t>
      </w:r>
      <w:r>
        <w:t>over US$10 billion. Most of this aid was in the form of lethal moder</w:t>
      </w:r>
      <w:r w:rsidR="001A5AF5">
        <w:t xml:space="preserve">n </w:t>
      </w:r>
      <w:r>
        <w:t>weaponry given to a simple agricultural people who used it with devastatin</w:t>
      </w:r>
      <w:r w:rsidR="001A5AF5">
        <w:t xml:space="preserve">g </w:t>
      </w:r>
      <w:r>
        <w:t>results.</w:t>
      </w:r>
    </w:p>
    <w:p w:rsidR="00E72D22" w:rsidRDefault="00E72D22" w:rsidP="00A35EB5">
      <w:pPr>
        <w:pStyle w:val="libFootnote"/>
      </w:pPr>
      <w:r>
        <w:t>18 The word taliban is actually the Persian plural of the Arabic word talib, student</w:t>
      </w:r>
      <w:r w:rsidR="001A5AF5">
        <w:t xml:space="preserve">, </w:t>
      </w:r>
      <w:r>
        <w:t>hence “students of (religious) schools”. Most of them had been students in Pakistan</w:t>
      </w:r>
      <w:r w:rsidR="001A5AF5">
        <w:t xml:space="preserve">i </w:t>
      </w:r>
      <w:r>
        <w:t>madrasas, principally in NWFP and Baluchistan, where they founded a network o</w:t>
      </w:r>
      <w:r w:rsidR="001A5AF5">
        <w:t xml:space="preserve">f </w:t>
      </w:r>
      <w:r>
        <w:t>schools and ethnic affinities before they emerged at the end of 1994. The nam</w:t>
      </w:r>
      <w:r w:rsidR="001A5AF5">
        <w:t xml:space="preserve">e </w:t>
      </w:r>
      <w:r>
        <w:t>Taliban was to make clear that they categorically rejected the party politics of th</w:t>
      </w:r>
      <w:r w:rsidR="001A5AF5">
        <w:t xml:space="preserve">e </w:t>
      </w:r>
      <w:r>
        <w:t>mujahidin.</w:t>
      </w:r>
    </w:p>
    <w:p w:rsidR="00E72D22" w:rsidRDefault="00E72D22" w:rsidP="00A35EB5">
      <w:pPr>
        <w:pStyle w:val="libFootnote"/>
      </w:pPr>
      <w:r>
        <w:t>19 See also Malik 2006.</w:t>
      </w:r>
    </w:p>
    <w:p w:rsidR="00E72D22" w:rsidRDefault="00E72D22" w:rsidP="00A35EB5">
      <w:pPr>
        <w:pStyle w:val="libFootnote"/>
      </w:pPr>
      <w:r>
        <w:t>20 An overview on madrasas in Bangladesh is given by Abdalla et al. 2004.</w:t>
      </w:r>
    </w:p>
    <w:p w:rsidR="00E72D22" w:rsidRDefault="00E72D22" w:rsidP="00A35EB5">
      <w:pPr>
        <w:pStyle w:val="libFootnote"/>
      </w:pPr>
      <w:r>
        <w:t>21 This is an interesting question for scholars with an interest in the relationshi</w:t>
      </w:r>
      <w:r w:rsidR="001A5AF5">
        <w:t xml:space="preserve">p </w:t>
      </w:r>
      <w:r>
        <w:t>between, say, contemporary political economy and specific patterns of ongoing institutiona</w:t>
      </w:r>
      <w:r w:rsidR="001A5AF5">
        <w:t xml:space="preserve">l </w:t>
      </w:r>
      <w:r>
        <w:t>change, a question that has to be dealt with separately.</w:t>
      </w:r>
    </w:p>
    <w:p w:rsidR="00E72D22" w:rsidRDefault="00E72D22" w:rsidP="00A35EB5">
      <w:pPr>
        <w:pStyle w:val="libFootnote"/>
      </w:pPr>
      <w:r>
        <w:t>22 On glocalization see Robertson 1995.</w:t>
      </w:r>
    </w:p>
    <w:p w:rsidR="009B68E0" w:rsidRDefault="009B68E0" w:rsidP="009909E2">
      <w:pPr>
        <w:pStyle w:val="libNormal"/>
      </w:pPr>
      <w:r>
        <w:br w:type="page"/>
      </w:r>
    </w:p>
    <w:p w:rsidR="00E72D22" w:rsidRDefault="00E72D22" w:rsidP="004108A1">
      <w:pPr>
        <w:pStyle w:val="Heading1Center"/>
      </w:pPr>
      <w:bookmarkStart w:id="9" w:name="_Toc470611728"/>
      <w:r>
        <w:lastRenderedPageBreak/>
        <w:t>2</w:t>
      </w:r>
      <w:r w:rsidR="004108A1">
        <w:t xml:space="preserve">: </w:t>
      </w:r>
      <w:r>
        <w:t>AHL-I SUNNAT MADRASAS</w:t>
      </w:r>
      <w:bookmarkEnd w:id="9"/>
    </w:p>
    <w:p w:rsidR="00855385" w:rsidRPr="00855385" w:rsidRDefault="00E72D22" w:rsidP="00BE74B6">
      <w:pPr>
        <w:pStyle w:val="Heading2Center"/>
      </w:pPr>
      <w:bookmarkStart w:id="10" w:name="_Toc470611729"/>
      <w:r w:rsidRPr="00855385">
        <w:t>The Madrasa Manzar-i Islam, Bareilly, an</w:t>
      </w:r>
      <w:r w:rsidR="001A5AF5" w:rsidRPr="00855385">
        <w:t xml:space="preserve">d </w:t>
      </w:r>
      <w:r w:rsidRPr="00855385">
        <w:t>Jamia Ashrafiyya, Mubarakpu</w:t>
      </w:r>
      <w:r w:rsidR="00855385" w:rsidRPr="00855385">
        <w:t>r</w:t>
      </w:r>
      <w:bookmarkEnd w:id="10"/>
    </w:p>
    <w:p w:rsidR="00E72D22" w:rsidRDefault="00E72D22" w:rsidP="00E72D22">
      <w:pPr>
        <w:pStyle w:val="libNormal"/>
      </w:pPr>
      <w:r w:rsidRPr="003D5477">
        <w:rPr>
          <w:rStyle w:val="libBold1Char"/>
        </w:rPr>
        <w:t>Usha Sanyal</w:t>
      </w:r>
      <w:r>
        <w:t>1</w:t>
      </w:r>
    </w:p>
    <w:p w:rsidR="00E72D22" w:rsidRDefault="00E72D22" w:rsidP="00E72D22">
      <w:pPr>
        <w:pStyle w:val="libNormal"/>
      </w:pPr>
      <w:r>
        <w:t>The Ahl-i Sunnat or Barelwi movement began in the 1880s under the leadershi</w:t>
      </w:r>
      <w:r w:rsidR="001A5AF5">
        <w:t xml:space="preserve">p </w:t>
      </w:r>
      <w:r>
        <w:t>of Maulana Ahmad Raza Khan Barelwi (1856–1921), who spent his lifetim</w:t>
      </w:r>
      <w:r w:rsidR="001A5AF5">
        <w:t xml:space="preserve">e </w:t>
      </w:r>
      <w:r>
        <w:t>writing fatwas from his hometown of Bareilly, in west Uttar Pradesh (U.P.).</w:t>
      </w:r>
    </w:p>
    <w:p w:rsidR="00E72D22" w:rsidRDefault="00E72D22" w:rsidP="00E72D22">
      <w:pPr>
        <w:pStyle w:val="libNormal"/>
      </w:pPr>
      <w:r>
        <w:t>Ahmad Raza’s family was of Pathan ancestry and belonged to the class of th</w:t>
      </w:r>
      <w:r w:rsidR="001A5AF5">
        <w:t xml:space="preserve">e </w:t>
      </w:r>
      <w:r>
        <w:t>ashraf or elite. They made their livelihood through the ownership of land an</w:t>
      </w:r>
      <w:r w:rsidR="001A5AF5">
        <w:t xml:space="preserve">d </w:t>
      </w:r>
      <w:r>
        <w:t>assets in Bareilly and neighbouring villages, as well as land holdings in east U.P.</w:t>
      </w:r>
    </w:p>
    <w:p w:rsidR="00E72D22" w:rsidRDefault="00E72D22" w:rsidP="00E72D22">
      <w:pPr>
        <w:pStyle w:val="libNormal"/>
      </w:pPr>
      <w:r>
        <w:t>Like most other North Indian ulama, Ahmad Raza was a Sunni Hanafi scholar.</w:t>
      </w:r>
    </w:p>
    <w:p w:rsidR="00E72D22" w:rsidRDefault="00E72D22" w:rsidP="00E72D22">
      <w:pPr>
        <w:pStyle w:val="libNormal"/>
      </w:pPr>
      <w:r>
        <w:t>He was educated entirely at home. Since the years of his youth coincided wit</w:t>
      </w:r>
      <w:r w:rsidR="001A5AF5">
        <w:t xml:space="preserve">h </w:t>
      </w:r>
      <w:r>
        <w:t>the turbulence of the post-1857 period, including the British occupation o</w:t>
      </w:r>
      <w:r w:rsidR="001A5AF5">
        <w:t xml:space="preserve">f </w:t>
      </w:r>
      <w:r>
        <w:t>Muslim mosques, his family may have decided to keep him at home rather tha</w:t>
      </w:r>
      <w:r w:rsidR="001A5AF5">
        <w:t xml:space="preserve">n </w:t>
      </w:r>
      <w:r>
        <w:t>sending him to a madrasa. The sources are silent on the issue, even though ther</w:t>
      </w:r>
      <w:r w:rsidR="001A5AF5">
        <w:t xml:space="preserve">e </w:t>
      </w:r>
      <w:r>
        <w:t>were well-known madrasas in towns such as Rampur, close to Bareilly.</w:t>
      </w:r>
    </w:p>
    <w:p w:rsidR="00E72D22" w:rsidRDefault="00E72D22" w:rsidP="00E72D22">
      <w:pPr>
        <w:pStyle w:val="libNormal"/>
      </w:pPr>
      <w:r>
        <w:t>Ahmad Raza’s main teacher was his father Maulana Naqi Ali Khan (d. 1880).</w:t>
      </w:r>
    </w:p>
    <w:p w:rsidR="00E72D22" w:rsidRDefault="00E72D22" w:rsidP="00E72D22">
      <w:pPr>
        <w:pStyle w:val="libNormal"/>
      </w:pPr>
      <w:r>
        <w:t>His education was similar to that of most North Indian Sunni ulama at the time:</w:t>
      </w:r>
    </w:p>
    <w:p w:rsidR="00E72D22" w:rsidRDefault="00E72D22" w:rsidP="00E72D22">
      <w:pPr>
        <w:pStyle w:val="libNormal"/>
      </w:pPr>
      <w:r>
        <w:t>the subjects studied were chiefly fiqh (Islamic jurisprudence), the ‘queen’ of th</w:t>
      </w:r>
      <w:r w:rsidR="001A5AF5">
        <w:t xml:space="preserve">e </w:t>
      </w:r>
      <w:r>
        <w:t>Islamic sciences for an alim (scholar), and other associated disciplines – principle</w:t>
      </w:r>
      <w:r w:rsidR="001A5AF5">
        <w:t xml:space="preserve">s </w:t>
      </w:r>
      <w:r>
        <w:t>of jurisprudence (usul al-fiqh), hadith, Qur’an, grammar and rhetoric</w:t>
      </w:r>
      <w:r w:rsidR="001A5AF5">
        <w:t xml:space="preserve">, </w:t>
      </w:r>
      <w:r>
        <w:t>philosophy and logic, mathematics, and so on. Early on he imbibed the intellectua</w:t>
      </w:r>
      <w:r w:rsidR="001A5AF5">
        <w:t xml:space="preserve">l </w:t>
      </w:r>
      <w:r>
        <w:t xml:space="preserve">perspective of his father. The latter devoted </w:t>
      </w:r>
      <w:proofErr w:type="gramStart"/>
      <w:r>
        <w:t>himself</w:t>
      </w:r>
      <w:proofErr w:type="gramEnd"/>
      <w:r>
        <w:t xml:space="preserve"> to refuting the ideas o</w:t>
      </w:r>
      <w:r w:rsidR="001A5AF5">
        <w:t xml:space="preserve">f </w:t>
      </w:r>
      <w:r>
        <w:t>Sayyid Ahmad Barelwi (d. 1831), leader of the Tariqa-i Muhammadiyya movement</w:t>
      </w:r>
      <w:r w:rsidR="001A5AF5">
        <w:t xml:space="preserve">, </w:t>
      </w:r>
      <w:r>
        <w:t>who was from Rae Bareli, Awadh (not to be confused with Bareilly</w:t>
      </w:r>
      <w:r w:rsidR="001A5AF5">
        <w:t xml:space="preserve">, </w:t>
      </w:r>
      <w:r>
        <w:t>Rohilkhand). Naqi Ali considered Sayyid Ahmad a ‘Wahhabi’. In his writings</w:t>
      </w:r>
      <w:r w:rsidR="001A5AF5">
        <w:t xml:space="preserve">, </w:t>
      </w:r>
      <w:r>
        <w:t>Naqi Ali defended the Prophet Muhammad against what he considered the belittlin</w:t>
      </w:r>
      <w:r w:rsidR="001A5AF5">
        <w:t xml:space="preserve">g </w:t>
      </w:r>
      <w:r>
        <w:t>of his powers by Sayyid Ahmad Barelwi and his associate Muhamma</w:t>
      </w:r>
      <w:r w:rsidR="001A5AF5">
        <w:t xml:space="preserve">d </w:t>
      </w:r>
      <w:r>
        <w:t>Isma’il Dihlawi (d. 1831), author of the book Taqwiyat al-Iman (Strengthenin</w:t>
      </w:r>
      <w:r w:rsidR="001A5AF5">
        <w:t xml:space="preserve">g </w:t>
      </w:r>
      <w:r>
        <w:t>of the Faith). Ahmad Raza carried these concerns forward in his own career</w:t>
      </w:r>
      <w:r w:rsidR="001A5AF5">
        <w:t xml:space="preserve">, </w:t>
      </w:r>
      <w:r>
        <w:t xml:space="preserve">writing numerous fatwas in defence of the Prophet. </w:t>
      </w:r>
      <w:proofErr w:type="gramStart"/>
      <w:r>
        <w:t>These fatwas were issue</w:t>
      </w:r>
      <w:r w:rsidR="001A5AF5">
        <w:t xml:space="preserve">d </w:t>
      </w:r>
      <w:r>
        <w:t>from his Dar al-Ifta’ which occupied a part of his home.</w:t>
      </w:r>
      <w:proofErr w:type="gramEnd"/>
    </w:p>
    <w:p w:rsidR="00E72D22" w:rsidRDefault="00E72D22" w:rsidP="00E72D22">
      <w:pPr>
        <w:pStyle w:val="libNormal"/>
      </w:pPr>
      <w:r>
        <w:t>23</w:t>
      </w:r>
    </w:p>
    <w:p w:rsidR="00E72D22" w:rsidRDefault="00E72D22" w:rsidP="00E72D22">
      <w:pPr>
        <w:pStyle w:val="libNormal"/>
      </w:pPr>
      <w:r>
        <w:t xml:space="preserve">Together with the education he received as an alim, Ahmad Raza was a </w:t>
      </w:r>
      <w:proofErr w:type="gramStart"/>
      <w:r>
        <w:t>suf</w:t>
      </w:r>
      <w:r w:rsidR="001A5AF5">
        <w:t>i</w:t>
      </w:r>
      <w:proofErr w:type="gramEnd"/>
      <w:r w:rsidR="001A5AF5">
        <w:t xml:space="preserve"> </w:t>
      </w:r>
      <w:r>
        <w:t>affiliated with the Qadiri order (though he was also formally affiliated with th</w:t>
      </w:r>
      <w:r w:rsidR="001A5AF5">
        <w:t xml:space="preserve">e </w:t>
      </w:r>
      <w:r>
        <w:t>other major orders). This too was a family tradition. His paternal grandfather</w:t>
      </w:r>
      <w:r w:rsidR="001A5AF5">
        <w:t xml:space="preserve">, </w:t>
      </w:r>
      <w:r>
        <w:t xml:space="preserve">Raza Ali Khan (d. 1865–6) had distinguished himself as a </w:t>
      </w:r>
      <w:proofErr w:type="gramStart"/>
      <w:r>
        <w:t>sufi</w:t>
      </w:r>
      <w:proofErr w:type="gramEnd"/>
      <w:r>
        <w:t xml:space="preserve"> of great piety, an</w:t>
      </w:r>
      <w:r w:rsidR="001A5AF5">
        <w:t xml:space="preserve">d </w:t>
      </w:r>
      <w:r>
        <w:t>was said to have passed on his gnostic knowledge to Ahmad Raza. At a youn</w:t>
      </w:r>
      <w:r w:rsidR="001A5AF5">
        <w:t xml:space="preserve">g </w:t>
      </w:r>
      <w:r>
        <w:t xml:space="preserve">age, Ahmad Raza became discipled to Sayyid Shah Al-i Rasul (d. 1878–9), </w:t>
      </w:r>
      <w:r w:rsidR="001A5AF5">
        <w:t xml:space="preserve">a </w:t>
      </w:r>
      <w:r>
        <w:t xml:space="preserve">sayyid (descendant of the Prophet) from the </w:t>
      </w:r>
      <w:r>
        <w:lastRenderedPageBreak/>
        <w:t>town of Mahrehra, near Aligarh</w:t>
      </w:r>
      <w:r w:rsidR="001A5AF5">
        <w:t xml:space="preserve">, </w:t>
      </w:r>
      <w:r>
        <w:t>jointly with his father. Although his pir (spiritual guide) died a few years later</w:t>
      </w:r>
      <w:r w:rsidR="001A5AF5">
        <w:t xml:space="preserve">, </w:t>
      </w:r>
      <w:r>
        <w:t>Ahmad Raza retained a lifelong connection with his spiritual successor (sajjadanishin</w:t>
      </w:r>
      <w:r w:rsidR="001A5AF5">
        <w:t xml:space="preserve">, </w:t>
      </w:r>
      <w:r>
        <w:t>literally, ‘one who sits on the prayer mat’), Nuri Miyan (d. 1906), an</w:t>
      </w:r>
      <w:r w:rsidR="001A5AF5">
        <w:t xml:space="preserve">d </w:t>
      </w:r>
      <w:r>
        <w:t>celebrated Shah Al-i Rasul’s death anniversary (urs) annually at Bareilly.</w:t>
      </w:r>
    </w:p>
    <w:p w:rsidR="00E72D22" w:rsidRDefault="00E72D22" w:rsidP="00E72D22">
      <w:pPr>
        <w:pStyle w:val="libNormal"/>
      </w:pPr>
      <w:r>
        <w:t>To this day the Ahl-i Sunnat or Barelwi movement reveres the memory an</w:t>
      </w:r>
      <w:r w:rsidR="001A5AF5">
        <w:t xml:space="preserve">d </w:t>
      </w:r>
      <w:r>
        <w:t>legacy of Ahmad Raza Khan and all that he stood for. His students and follower</w:t>
      </w:r>
      <w:r w:rsidR="001A5AF5">
        <w:t xml:space="preserve">s </w:t>
      </w:r>
      <w:r>
        <w:t>took his message of love for the Prophet and strong disagreement with al</w:t>
      </w:r>
      <w:r w:rsidR="001A5AF5">
        <w:t xml:space="preserve">l </w:t>
      </w:r>
      <w:r>
        <w:t>those who in his view belittled the Prophet’s powers, and publicized it in thei</w:t>
      </w:r>
      <w:r w:rsidR="001A5AF5">
        <w:t xml:space="preserve">r </w:t>
      </w:r>
      <w:r>
        <w:t>own schools, journals, and other endeavours. After Ahmad Raza’s death, hi</w:t>
      </w:r>
      <w:r w:rsidR="001A5AF5">
        <w:t xml:space="preserve">s </w:t>
      </w:r>
      <w:r>
        <w:t xml:space="preserve">home in Bareilly became a </w:t>
      </w:r>
      <w:proofErr w:type="gramStart"/>
      <w:r>
        <w:t>sufi</w:t>
      </w:r>
      <w:proofErr w:type="gramEnd"/>
      <w:r>
        <w:t xml:space="preserve"> hospice or khanqah called the Khanqah Aliyy</w:t>
      </w:r>
      <w:r w:rsidR="001A5AF5">
        <w:t xml:space="preserve">a </w:t>
      </w:r>
      <w:r>
        <w:t>Rizwiyya under the direction of Hamid Raza Khan (d. 1943), his eldest son.</w:t>
      </w:r>
    </w:p>
    <w:p w:rsidR="00E72D22" w:rsidRDefault="00E72D22" w:rsidP="00E72D22">
      <w:pPr>
        <w:pStyle w:val="libNormal"/>
      </w:pPr>
      <w:r>
        <w:t xml:space="preserve">In this chapter, I refer to the movement by its chosen name, Ahl-i Sunnat </w:t>
      </w:r>
      <w:proofErr w:type="gramStart"/>
      <w:r>
        <w:t>w</w:t>
      </w:r>
      <w:r w:rsidR="001A5AF5">
        <w:t>a</w:t>
      </w:r>
      <w:proofErr w:type="gramEnd"/>
      <w:r w:rsidR="001A5AF5">
        <w:t xml:space="preserve"> </w:t>
      </w:r>
      <w:r>
        <w:t>Jama’at (or ‘Ahl-i Sunnat’ for short), rather than Barelwi. The issue of nomenclatur</w:t>
      </w:r>
      <w:r w:rsidR="001A5AF5">
        <w:t xml:space="preserve">e </w:t>
      </w:r>
      <w:r>
        <w:t>and its implications are well known to all those who have worked on th</w:t>
      </w:r>
      <w:r w:rsidR="001A5AF5">
        <w:t xml:space="preserve">e </w:t>
      </w:r>
      <w:r>
        <w:t>South Asian Sunni Muslim movements of the nineteenth and twentieth centuries.</w:t>
      </w:r>
    </w:p>
    <w:p w:rsidR="00E72D22" w:rsidRDefault="00E72D22" w:rsidP="00E72D22">
      <w:pPr>
        <w:pStyle w:val="libNormal"/>
      </w:pPr>
      <w:r>
        <w:t>Thus, in their literature the Ahl-i Sunnat refer to themselves as ‘Sunnis’</w:t>
      </w:r>
      <w:r w:rsidR="001A5AF5">
        <w:t xml:space="preserve">, </w:t>
      </w:r>
      <w:r>
        <w:t>implying thereby that Deobandis and other Sunni groups are non-Sunni, whic</w:t>
      </w:r>
      <w:r w:rsidR="001A5AF5">
        <w:t xml:space="preserve">h </w:t>
      </w:r>
      <w:r>
        <w:t>turns the tables on the Deobandis and other antagonists, who make simila</w:t>
      </w:r>
      <w:r w:rsidR="001A5AF5">
        <w:t xml:space="preserve">r </w:t>
      </w:r>
      <w:r>
        <w:t xml:space="preserve">claims about them. They sometimes refer to the Deobandis as ‘Wahhabis’, </w:t>
      </w:r>
      <w:r w:rsidR="001A5AF5">
        <w:t xml:space="preserve">a </w:t>
      </w:r>
      <w:r>
        <w:t>term first used by Ahmad Raza Khan for certain founders of the Dar al-Ulum i</w:t>
      </w:r>
      <w:r w:rsidR="001A5AF5">
        <w:t xml:space="preserve">n </w:t>
      </w:r>
      <w:r>
        <w:t>Deoband in the 1860s.</w:t>
      </w:r>
    </w:p>
    <w:p w:rsidR="00E72D22" w:rsidRDefault="00E72D22" w:rsidP="00E72D22">
      <w:pPr>
        <w:pStyle w:val="libNormal"/>
      </w:pPr>
      <w:r>
        <w:t>The chapter deals with two madrasas, one at Bareilly, in west U.P., and th</w:t>
      </w:r>
      <w:r w:rsidR="001A5AF5">
        <w:t xml:space="preserve">e </w:t>
      </w:r>
      <w:r>
        <w:t>other, the Jamia Ashrafiyya, the Ahl-i Sunnat’s largest madrasa in India today</w:t>
      </w:r>
      <w:r w:rsidR="001A5AF5">
        <w:t xml:space="preserve">, </w:t>
      </w:r>
      <w:r>
        <w:t>in Azamgarh, east U.P. I shall try to draw some points of contrast between them.</w:t>
      </w:r>
    </w:p>
    <w:p w:rsidR="00E72D22" w:rsidRDefault="00E72D22" w:rsidP="00E72D22">
      <w:pPr>
        <w:pStyle w:val="libNormal"/>
      </w:pPr>
      <w:r>
        <w:t>In addition, I follow the career of a leading Ahl-i Sunnat scholar, Yasin Akhta</w:t>
      </w:r>
      <w:r w:rsidR="001A5AF5">
        <w:t xml:space="preserve">r </w:t>
      </w:r>
      <w:r>
        <w:t>Misbahi, who is a graduate of the Jamia Ashrafiyya. Over the years he has wor</w:t>
      </w:r>
      <w:r w:rsidR="001A5AF5">
        <w:t xml:space="preserve">n </w:t>
      </w:r>
      <w:r>
        <w:t>many hats – that of community activist, editor, writer and teacher – from differen</w:t>
      </w:r>
      <w:r w:rsidR="001A5AF5">
        <w:t xml:space="preserve">t </w:t>
      </w:r>
      <w:r>
        <w:t>cities in North India, including his centre in Delhi, to promote the aims o</w:t>
      </w:r>
      <w:r w:rsidR="001A5AF5">
        <w:t xml:space="preserve">f </w:t>
      </w:r>
      <w:r>
        <w:t>the Ahl-i Sunnat perspective.</w:t>
      </w:r>
    </w:p>
    <w:p w:rsidR="00855385" w:rsidRPr="00855385" w:rsidRDefault="00E72D22" w:rsidP="00BE74B6">
      <w:pPr>
        <w:pStyle w:val="Heading2Center"/>
      </w:pPr>
      <w:bookmarkStart w:id="11" w:name="_Toc470611730"/>
      <w:r w:rsidRPr="00855385">
        <w:t>The Dars-i Nizami and other intellectual issue</w:t>
      </w:r>
      <w:r w:rsidR="00855385" w:rsidRPr="00855385">
        <w:t>s</w:t>
      </w:r>
      <w:bookmarkEnd w:id="11"/>
    </w:p>
    <w:p w:rsidR="00E72D22" w:rsidRDefault="00E72D22" w:rsidP="00855385">
      <w:pPr>
        <w:pStyle w:val="libNormal"/>
      </w:pPr>
      <w:r>
        <w:t>The books taught at the Madrasa Manzar-i Islam and the Jamia Ashrafiyya –</w:t>
      </w:r>
      <w:r w:rsidR="00855385">
        <w:t xml:space="preserve"> </w:t>
      </w:r>
      <w:r>
        <w:t>broadly based on the Dars-i Nizami ‘syllabus’, which was created by Maulan</w:t>
      </w:r>
      <w:r w:rsidR="001A5AF5">
        <w:t xml:space="preserve">a </w:t>
      </w:r>
      <w:r>
        <w:t>Nizam al-Din Sihalawi (d. 1748) in the eighteenth century – are common to al</w:t>
      </w:r>
      <w:r w:rsidR="001A5AF5">
        <w:t xml:space="preserve">l </w:t>
      </w:r>
      <w:r>
        <w:t>the different Sunni groups (the Deobandis, Farangi Mahallis, Nadwis an</w:t>
      </w:r>
      <w:r w:rsidR="001A5AF5">
        <w:t xml:space="preserve">d </w:t>
      </w:r>
      <w:r>
        <w:t>others), although each madrasa adopts somewhat different texts. (The names o</w:t>
      </w:r>
      <w:r w:rsidR="001A5AF5">
        <w:t xml:space="preserve">f </w:t>
      </w:r>
      <w:r>
        <w:t>the texts used by the two Ahl-i Sunnat madrasas examined here are noted in th</w:t>
      </w:r>
      <w:r w:rsidR="001A5AF5">
        <w:t xml:space="preserve">e </w:t>
      </w:r>
      <w:r>
        <w:t>appendices at the end of this essay.) Francis Robinson, who has closely studie</w:t>
      </w:r>
      <w:r w:rsidR="001A5AF5">
        <w:t xml:space="preserve">d </w:t>
      </w:r>
      <w:r>
        <w:t>the Farangi Mahalli ulama and their intellectual tradition (Robinson 2001)</w:t>
      </w:r>
      <w:r w:rsidR="001A5AF5">
        <w:t xml:space="preserve">, </w:t>
      </w:r>
      <w:r>
        <w:t>points out that the Dars-i Nizami is less a fixed set of books taught – and therefor</w:t>
      </w:r>
      <w:r w:rsidR="001A5AF5">
        <w:t xml:space="preserve">e </w:t>
      </w:r>
      <w:r>
        <w:t>less a syllabus as such – than it is a method of teaching:</w:t>
      </w:r>
    </w:p>
    <w:p w:rsidR="00E72D22" w:rsidRDefault="00E72D22" w:rsidP="00E72D22">
      <w:pPr>
        <w:pStyle w:val="libNormal"/>
      </w:pPr>
      <w:r>
        <w:t>Too much emphasis . . . should not be given to the actual number o</w:t>
      </w:r>
      <w:r w:rsidR="001A5AF5">
        <w:t xml:space="preserve">f </w:t>
      </w:r>
      <w:r>
        <w:t>books in each subject. Nothing was laid down that all should be taught</w:t>
      </w:r>
      <w:r w:rsidR="004108A1">
        <w:t xml:space="preserve">; </w:t>
      </w:r>
      <w:r>
        <w:t>teachers introduced books according to the ability of the student.</w:t>
      </w:r>
    </w:p>
    <w:p w:rsidR="00E72D22" w:rsidRDefault="00E72D22" w:rsidP="00E72D22">
      <w:pPr>
        <w:pStyle w:val="libNormal"/>
      </w:pPr>
      <w:r>
        <w:lastRenderedPageBreak/>
        <w:t>Indeed, Mulla Nizam al-Din’s method was to teach the two most difficul</w:t>
      </w:r>
      <w:r w:rsidR="001A5AF5">
        <w:t xml:space="preserve">t </w:t>
      </w:r>
      <w:r>
        <w:t>books in each subject on the grounds that once they had been mastere</w:t>
      </w:r>
      <w:r w:rsidR="001A5AF5">
        <w:t xml:space="preserve">d </w:t>
      </w:r>
      <w:r>
        <w:t>the rest would present few problems.</w:t>
      </w:r>
      <w:r w:rsidR="002C450F">
        <w:t xml:space="preserve"> </w:t>
      </w:r>
      <w:r w:rsidR="002F4026">
        <w:t>(</w:t>
      </w:r>
      <w:r>
        <w:t>2001: 46</w:t>
      </w:r>
      <w:r w:rsidR="001A5AF5">
        <w:t xml:space="preserve">) </w:t>
      </w:r>
      <w:r>
        <w:t>The idea was to encourage critical thinking rather than promote rote learning.</w:t>
      </w:r>
    </w:p>
    <w:p w:rsidR="00E72D22" w:rsidRDefault="00E72D22" w:rsidP="00E72D22">
      <w:pPr>
        <w:pStyle w:val="libNormal"/>
      </w:pPr>
      <w:r>
        <w:t>By the eighteenth century the high ideals of the Dars-i Nizami method ‘ossified</w:t>
      </w:r>
      <w:r w:rsidR="001A5AF5">
        <w:t xml:space="preserve">’ </w:t>
      </w:r>
      <w:r>
        <w:t>– to cite Robinson again (2001: 37) – into a standard set of prescribed text</w:t>
      </w:r>
      <w:r w:rsidR="001A5AF5">
        <w:t xml:space="preserve">s </w:t>
      </w:r>
      <w:r>
        <w:t>favoured by Nizam al-Din. While this development has come under increasin</w:t>
      </w:r>
      <w:r w:rsidR="001A5AF5">
        <w:t xml:space="preserve">g </w:t>
      </w:r>
      <w:r>
        <w:t>criticism of late, we must be careful not to ascribe too much uniformity to th</w:t>
      </w:r>
      <w:r w:rsidR="001A5AF5">
        <w:t xml:space="preserve">e </w:t>
      </w:r>
      <w:r>
        <w:t>curriculum across South Asian madrasas, either diachronically over time or synchronicall</w:t>
      </w:r>
      <w:r w:rsidR="001A5AF5">
        <w:t xml:space="preserve">y </w:t>
      </w:r>
      <w:r>
        <w:t>over space. Hartung (n.d.) argues that madrasas’ choice of texts wa</w:t>
      </w:r>
      <w:r w:rsidR="001A5AF5">
        <w:t xml:space="preserve">s </w:t>
      </w:r>
      <w:r>
        <w:t>often determined by the wishes expressed by those making endowments (waqfs</w:t>
      </w:r>
      <w:r w:rsidR="001A5AF5">
        <w:t xml:space="preserve">) </w:t>
      </w:r>
      <w:r>
        <w:t>and by individual teachers, and that there was considerable variety from on</w:t>
      </w:r>
      <w:r w:rsidR="001A5AF5">
        <w:t xml:space="preserve">e </w:t>
      </w:r>
      <w:r>
        <w:t>madrasa to another. A similar argument is made by Zaman (2002). An exampl</w:t>
      </w:r>
      <w:r w:rsidR="001A5AF5">
        <w:t xml:space="preserve">e </w:t>
      </w:r>
      <w:r>
        <w:t>of the variety of texts used is found in the Jamia Ashrafiyya, where one of th</w:t>
      </w:r>
      <w:r w:rsidR="001A5AF5">
        <w:t xml:space="preserve">e </w:t>
      </w:r>
      <w:r>
        <w:t>texts – Bahar-i Shariat, an eighteen-volume collection of legal opinions (fatwas</w:t>
      </w:r>
      <w:r w:rsidR="001A5AF5">
        <w:t xml:space="preserve">) </w:t>
      </w:r>
      <w:r>
        <w:t xml:space="preserve">dealing with aqa’id or articles of faith – was written by Amjad Ali A’zami, </w:t>
      </w:r>
      <w:r w:rsidR="001A5AF5">
        <w:t xml:space="preserve">a </w:t>
      </w:r>
      <w:r>
        <w:t>deputy (khalifa) of Ahmad Raza Khan. As we will see in the section on th</w:t>
      </w:r>
      <w:r w:rsidR="001A5AF5">
        <w:t xml:space="preserve">e </w:t>
      </w:r>
      <w:r>
        <w:t>Jamia Ashrafiyya below, he was associated with the madrasa’s early history.</w:t>
      </w:r>
    </w:p>
    <w:p w:rsidR="00E72D22" w:rsidRDefault="00E72D22" w:rsidP="00E72D22">
      <w:pPr>
        <w:pStyle w:val="libNormal"/>
      </w:pPr>
      <w:r>
        <w:t>This work, being associated with the Ahl-i Sunnat movement and its perspective</w:t>
      </w:r>
      <w:r w:rsidR="001A5AF5">
        <w:t xml:space="preserve">, </w:t>
      </w:r>
      <w:r>
        <w:t>is unlikely to be used in madrasas belonging to other movements.</w:t>
      </w:r>
    </w:p>
    <w:p w:rsidR="00E72D22" w:rsidRDefault="00E72D22" w:rsidP="00E72D22">
      <w:pPr>
        <w:pStyle w:val="libNormal"/>
      </w:pPr>
      <w:r>
        <w:t>Even when similar texts are used, we might expect interpretive differences t</w:t>
      </w:r>
      <w:r w:rsidR="001A5AF5">
        <w:t xml:space="preserve">o </w:t>
      </w:r>
      <w:r>
        <w:t>prevail, reflecting the perspective of the particular madrasa. Because the Ahl-</w:t>
      </w:r>
      <w:r w:rsidR="001A5AF5">
        <w:t xml:space="preserve">i </w:t>
      </w:r>
      <w:r>
        <w:t>Sunnat pride themselves on their love of the Prophet, their interpretation of specifi</w:t>
      </w:r>
      <w:r w:rsidR="001A5AF5">
        <w:t xml:space="preserve">c </w:t>
      </w:r>
      <w:r>
        <w:t>hadiths (traditions of the Prophet), for instance, is likely to differ from tha</w:t>
      </w:r>
      <w:r w:rsidR="001A5AF5">
        <w:t xml:space="preserve">t </w:t>
      </w:r>
      <w:r>
        <w:t>of the Deobandis, Ahl-i Hadith or the Nadwa, who view the Prophet in ‘human</w:t>
      </w:r>
      <w:r w:rsidR="001A5AF5">
        <w:t xml:space="preserve">’ </w:t>
      </w:r>
      <w:r>
        <w:t>rather than ‘superhuman’ terms (on the evolution of the Nadwa, see Mali</w:t>
      </w:r>
      <w:r w:rsidR="001A5AF5">
        <w:t xml:space="preserve">k </w:t>
      </w:r>
      <w:r>
        <w:t>1997). In addition, the criteria which determine which hadiths different ulam</w:t>
      </w:r>
      <w:r w:rsidR="001A5AF5">
        <w:t xml:space="preserve">a </w:t>
      </w:r>
      <w:r>
        <w:t>would accept as sound might – and sometimes did – differ from one to another</w:t>
      </w:r>
      <w:r w:rsidR="001A5AF5">
        <w:t xml:space="preserve">, </w:t>
      </w:r>
      <w:r>
        <w:t>depending on the issue at hand.</w:t>
      </w:r>
    </w:p>
    <w:p w:rsidR="00E72D22" w:rsidRDefault="00E72D22" w:rsidP="00E72D22">
      <w:pPr>
        <w:pStyle w:val="libNormal"/>
      </w:pPr>
      <w:r>
        <w:t>In terms of the well-known distinction between ulama movements tha</w:t>
      </w:r>
      <w:r w:rsidR="001A5AF5">
        <w:t xml:space="preserve">t </w:t>
      </w:r>
      <w:r>
        <w:t>favoured the transmitted sciences (manqulat) and those that favoured the Islami</w:t>
      </w:r>
      <w:r w:rsidR="001A5AF5">
        <w:t xml:space="preserve">c </w:t>
      </w:r>
      <w:r>
        <w:t>rational sciences (ma’qulat), the Farangi Mahalli ulama belonged to the latte</w:t>
      </w:r>
      <w:r w:rsidR="001A5AF5">
        <w:t xml:space="preserve">r </w:t>
      </w:r>
      <w:r>
        <w:t>tradition, as reflected in their choice of texts (Robinson 2001: 46–55). The Ahl-</w:t>
      </w:r>
      <w:r w:rsidR="001A5AF5">
        <w:t xml:space="preserve">i </w:t>
      </w:r>
      <w:r>
        <w:t>Sunnat ulama were in the ma’qulat tradition as well. However, Hartung remind</w:t>
      </w:r>
      <w:r w:rsidR="001A5AF5">
        <w:t xml:space="preserve">s </w:t>
      </w:r>
      <w:r>
        <w:t>us that here again we must beware of drawing rigid distinctions, for the idea</w:t>
      </w:r>
      <w:r w:rsidR="001A5AF5">
        <w:t xml:space="preserve">l </w:t>
      </w:r>
      <w:r>
        <w:t>Islamic scholar, regardless of specific affiliation, was that of an all-rounde</w:t>
      </w:r>
      <w:r w:rsidR="001A5AF5">
        <w:t xml:space="preserve">d </w:t>
      </w:r>
      <w:r>
        <w:t>person, ‘skilled in all the Islamic sciences’, as so many biographical dictionarie</w:t>
      </w:r>
      <w:r w:rsidR="001A5AF5">
        <w:t xml:space="preserve">s </w:t>
      </w:r>
      <w:r>
        <w:t>(tazkiras) of South Asian ulama tell us in describing their subjects’ intellectua</w:t>
      </w:r>
      <w:r w:rsidR="001A5AF5">
        <w:t xml:space="preserve">l </w:t>
      </w:r>
      <w:r>
        <w:t>attainments (Hartung n.d.). Furthermore, a single text might span a number o</w:t>
      </w:r>
      <w:r w:rsidR="001A5AF5">
        <w:t xml:space="preserve">f </w:t>
      </w:r>
      <w:r>
        <w:t>subject areas, not just one. We need, then, to think of the madrasa ‘</w:t>
      </w:r>
      <w:proofErr w:type="gramStart"/>
      <w:r>
        <w:t>syllabus’</w:t>
      </w:r>
      <w:proofErr w:type="gramEnd"/>
      <w:r>
        <w:t xml:space="preserve"> i</w:t>
      </w:r>
      <w:r w:rsidR="001A5AF5">
        <w:t xml:space="preserve">n </w:t>
      </w:r>
      <w:r>
        <w:t>an open-ended way, both today and in the colonial period.</w:t>
      </w:r>
    </w:p>
    <w:p w:rsidR="00E72D22" w:rsidRDefault="00E72D22" w:rsidP="00E72D22">
      <w:pPr>
        <w:pStyle w:val="libNormal"/>
      </w:pPr>
      <w:r>
        <w:t>One of the characteristics of contemporary Ahl-i Sunnat madrasas, compare</w:t>
      </w:r>
      <w:r w:rsidR="001A5AF5">
        <w:t xml:space="preserve">d </w:t>
      </w:r>
      <w:r>
        <w:t>to those in the past, is that they downplay the study of philosophy, o</w:t>
      </w:r>
      <w:r w:rsidR="001A5AF5">
        <w:t xml:space="preserve">n </w:t>
      </w:r>
      <w:r>
        <w:t>the grounds that a teacher whose adherence to the ‘principles and truth o</w:t>
      </w:r>
      <w:r w:rsidR="001A5AF5">
        <w:t xml:space="preserve">f </w:t>
      </w:r>
      <w:r>
        <w:lastRenderedPageBreak/>
        <w:t>Sunni Islam’ falls short of expectations and whose knowledge of the faith i</w:t>
      </w:r>
      <w:r w:rsidR="001A5AF5">
        <w:t xml:space="preserve">s </w:t>
      </w:r>
      <w:r>
        <w:t>not sound would not be able to lead students forward in their studies, and ma</w:t>
      </w:r>
      <w:r w:rsidR="001A5AF5">
        <w:t xml:space="preserve">y </w:t>
      </w:r>
      <w:r>
        <w:t>in fact mislead them. Similarly, the study of grammar and related skills</w:t>
      </w:r>
      <w:r w:rsidR="001A5AF5">
        <w:t xml:space="preserve">, </w:t>
      </w:r>
      <w:r>
        <w:t>according to the Ahl-i Sunnat ulama, must be undertaken in conjunction wit</w:t>
      </w:r>
      <w:r w:rsidR="001A5AF5">
        <w:t xml:space="preserve">h </w:t>
      </w:r>
      <w:r>
        <w:t>the religious sciences and not for their own sake (Jandran n.d.: 84–5). Thi</w:t>
      </w:r>
      <w:r w:rsidR="001A5AF5">
        <w:t xml:space="preserve">s </w:t>
      </w:r>
      <w:r>
        <w:t>view appears to have had broad agreement among several Deobandi and Ahl-</w:t>
      </w:r>
      <w:r w:rsidR="001A5AF5">
        <w:t xml:space="preserve">i </w:t>
      </w:r>
      <w:r>
        <w:t>Sunnat ulama.</w:t>
      </w:r>
    </w:p>
    <w:p w:rsidR="00855385" w:rsidRPr="00855385" w:rsidRDefault="00E72D22" w:rsidP="00BE74B6">
      <w:pPr>
        <w:pStyle w:val="Heading2Center"/>
      </w:pPr>
      <w:bookmarkStart w:id="12" w:name="_Toc470611731"/>
      <w:r w:rsidRPr="00855385">
        <w:t>Madrasa Manzar-i Isla</w:t>
      </w:r>
      <w:r w:rsidR="00855385" w:rsidRPr="00855385">
        <w:t>m</w:t>
      </w:r>
      <w:bookmarkEnd w:id="12"/>
    </w:p>
    <w:p w:rsidR="00E72D22" w:rsidRDefault="00E72D22" w:rsidP="00E72D22">
      <w:pPr>
        <w:pStyle w:val="libNormal"/>
      </w:pPr>
      <w:r>
        <w:t>The Ahl-i Sunnat movement’s first madrasa was the Madrasa Manzar-i Islam a</w:t>
      </w:r>
      <w:r w:rsidR="001A5AF5">
        <w:t xml:space="preserve">t </w:t>
      </w:r>
      <w:r>
        <w:t>Bareilly, founded by Ahmad Raza in 1904. It celebrated its one hundredt</w:t>
      </w:r>
      <w:r w:rsidR="001A5AF5">
        <w:t xml:space="preserve">h </w:t>
      </w:r>
      <w:r>
        <w:t>anniversary in 2004. This occasion was marked by a series of publications b</w:t>
      </w:r>
      <w:r w:rsidR="001A5AF5">
        <w:t xml:space="preserve">y </w:t>
      </w:r>
      <w:r>
        <w:t>the journal Ala Hazrat in Bareilly, whose editor-in-chief (mudir-i ala) is Subha</w:t>
      </w:r>
      <w:r w:rsidR="001A5AF5">
        <w:t xml:space="preserve">n </w:t>
      </w:r>
      <w:r>
        <w:t>Raza Khan, known as Subhani Miyan.</w:t>
      </w:r>
    </w:p>
    <w:p w:rsidR="00E72D22" w:rsidRDefault="00E72D22" w:rsidP="00E72D22">
      <w:pPr>
        <w:pStyle w:val="libNormal"/>
      </w:pPr>
      <w:r>
        <w:t>Starting in 2001, the journal published four volumes dealing with the histor</w:t>
      </w:r>
      <w:r w:rsidR="001A5AF5">
        <w:t xml:space="preserve">y </w:t>
      </w:r>
      <w:r>
        <w:t>of the madrasa, together with a separate volume dealing exclusively with fatwa</w:t>
      </w:r>
      <w:r w:rsidR="001A5AF5">
        <w:t xml:space="preserve">s </w:t>
      </w:r>
      <w:r>
        <w:t>issued over the preceding 100 years. In Karachi, Pakistan, where the journa</w:t>
      </w:r>
      <w:r w:rsidR="001A5AF5">
        <w:t xml:space="preserve">l </w:t>
      </w:r>
      <w:r>
        <w:t>Ma’arif-i Raza is published, the occasion was also marked by special issues o</w:t>
      </w:r>
      <w:r w:rsidR="001A5AF5">
        <w:t xml:space="preserve">f </w:t>
      </w:r>
      <w:r>
        <w:t>the journal. The following brief account is based on a small selection of article</w:t>
      </w:r>
      <w:r w:rsidR="001A5AF5">
        <w:t xml:space="preserve">s </w:t>
      </w:r>
      <w:r>
        <w:t>from Ala Hazrat.</w:t>
      </w:r>
    </w:p>
    <w:p w:rsidR="00E72D22" w:rsidRDefault="00E72D22" w:rsidP="00E72D22">
      <w:pPr>
        <w:pStyle w:val="libNormal"/>
      </w:pPr>
      <w:r>
        <w:t>The Madrasa Manzar-i Islam, although formally founded by Ahmad Raza</w:t>
      </w:r>
      <w:r w:rsidR="001A5AF5">
        <w:t xml:space="preserve">, </w:t>
      </w:r>
      <w:r>
        <w:t>owed a great deal to the initiative of other ulama as well. Ahmad Raza’s discipl</w:t>
      </w:r>
      <w:r w:rsidR="001A5AF5">
        <w:t xml:space="preserve">e </w:t>
      </w:r>
      <w:r>
        <w:t>and biographer Zafar al-Din Bihari (d. 1942) played a leading role in its creation</w:t>
      </w:r>
      <w:r w:rsidR="001A5AF5">
        <w:t xml:space="preserve">, </w:t>
      </w:r>
      <w:r>
        <w:t>having found that the only madrasa in Bareilly was dominated by Deobandi</w:t>
      </w:r>
      <w:r w:rsidR="001A5AF5">
        <w:t xml:space="preserve">s </w:t>
      </w:r>
      <w:r>
        <w:t>(Bihari 1938). Ahmad Raza appears to have been reluctant to approve the idea a</w:t>
      </w:r>
      <w:r w:rsidR="001A5AF5">
        <w:t xml:space="preserve">t </w:t>
      </w:r>
      <w:r>
        <w:t>first, but was persuaded by the arguments made by a sayyid:</w:t>
      </w:r>
    </w:p>
    <w:p w:rsidR="00E72D22" w:rsidRDefault="00E72D22" w:rsidP="00E72D22">
      <w:pPr>
        <w:pStyle w:val="libNormal"/>
      </w:pPr>
      <w:r>
        <w:t>Maulana Ahmad Raza Khan was busy writing fatwas and other literar</w:t>
      </w:r>
      <w:r w:rsidR="001A5AF5">
        <w:t xml:space="preserve">y </w:t>
      </w:r>
      <w:r>
        <w:t>pursuits. But his dear friend, Sayyid Amir Ahmad Sahib, persisted an</w:t>
      </w:r>
      <w:r w:rsidR="001A5AF5">
        <w:t xml:space="preserve">d </w:t>
      </w:r>
      <w:r>
        <w:t>said that if you don’t strengthen religious belief and close the door t</w:t>
      </w:r>
      <w:r w:rsidR="001A5AF5">
        <w:t xml:space="preserve">o </w:t>
      </w:r>
      <w:r>
        <w:t>the absence of religiosity (la-diniyat) by starting a madrasa, I wil</w:t>
      </w:r>
      <w:r w:rsidR="001A5AF5">
        <w:t xml:space="preserve">l </w:t>
      </w:r>
      <w:r>
        <w:t xml:space="preserve">speak against you on Judgment Day. </w:t>
      </w:r>
      <w:proofErr w:type="gramStart"/>
      <w:r>
        <w:t>Maulana Zafar al-Din Bihari sec</w:t>
      </w:r>
      <w:r w:rsidR="001A5AF5">
        <w:t xml:space="preserve">- </w:t>
      </w:r>
      <w:r>
        <w:t>onded his plea.</w:t>
      </w:r>
      <w:proofErr w:type="gramEnd"/>
      <w:r>
        <w:t xml:space="preserve"> Hearing this from a descendant of the Prophet (al-</w:t>
      </w:r>
      <w:r w:rsidR="001A5AF5">
        <w:t xml:space="preserve">i </w:t>
      </w:r>
      <w:r>
        <w:t>rasul), [Ahmad Raza] said: ‘I accept your command. The madrasa wil</w:t>
      </w:r>
      <w:r w:rsidR="001A5AF5">
        <w:t xml:space="preserve">l </w:t>
      </w:r>
      <w:r>
        <w:t>be established. I will contribute my own money for its expenses in th</w:t>
      </w:r>
      <w:r w:rsidR="001A5AF5">
        <w:t xml:space="preserve">e </w:t>
      </w:r>
      <w:r>
        <w:t>first months. After that others will take over the responsibility fo</w:t>
      </w:r>
      <w:r w:rsidR="001A5AF5">
        <w:t xml:space="preserve">r </w:t>
      </w:r>
      <w:r>
        <w:t>running it.</w:t>
      </w:r>
      <w:r w:rsidR="001A5AF5">
        <w:t xml:space="preserve">’ </w:t>
      </w:r>
      <w:r>
        <w:t>(Latifi 2004: 81</w:t>
      </w:r>
      <w:r w:rsidR="001A5AF5">
        <w:t xml:space="preserve">) </w:t>
      </w:r>
      <w:r>
        <w:t>The fact that a sayyid recommended the idea to him was important, as in Ahma</w:t>
      </w:r>
      <w:r w:rsidR="001A5AF5">
        <w:t xml:space="preserve">d </w:t>
      </w:r>
      <w:r>
        <w:t>Raza’s view sayyids, being descendants of the Prophet, were by definition owe</w:t>
      </w:r>
      <w:r w:rsidR="001A5AF5">
        <w:t xml:space="preserve">d </w:t>
      </w:r>
      <w:r>
        <w:t>respect by all non-sayyids (Ahmad Raza, of Pathan ancestry, was not a sayyid).</w:t>
      </w:r>
    </w:p>
    <w:p w:rsidR="00E72D22" w:rsidRDefault="00E72D22" w:rsidP="00E72D22">
      <w:pPr>
        <w:pStyle w:val="libNormal"/>
      </w:pPr>
      <w:r>
        <w:t>The school building was provided by another well-wisher, who gave his house</w:t>
      </w:r>
      <w:r w:rsidR="001A5AF5">
        <w:t xml:space="preserve">, </w:t>
      </w:r>
      <w:r>
        <w:t>and Zafar al-Din Bihari and another of Ahmad Raza’s students became its firs</w:t>
      </w:r>
      <w:r w:rsidR="001A5AF5">
        <w:t xml:space="preserve">t </w:t>
      </w:r>
      <w:r>
        <w:t>regular teachers. Ahmad Raza became its founder (bani). He taught there (th</w:t>
      </w:r>
      <w:r w:rsidR="001A5AF5">
        <w:t xml:space="preserve">e </w:t>
      </w:r>
      <w:r>
        <w:t>hadith collection of Bukhari is specifically mentioned) for a few years, but hi</w:t>
      </w:r>
      <w:r w:rsidR="001A5AF5">
        <w:t xml:space="preserve">s </w:t>
      </w:r>
      <w:r>
        <w:t>fatwa-writing and other intellectual activities made it impossible for him to continu</w:t>
      </w:r>
      <w:r w:rsidR="001A5AF5">
        <w:t xml:space="preserve">e </w:t>
      </w:r>
      <w:r>
        <w:t>and soon he turned over its administration and overall management t</w:t>
      </w:r>
      <w:r w:rsidR="001A5AF5">
        <w:t xml:space="preserve">o </w:t>
      </w:r>
      <w:r>
        <w:t>Hamid Raza, his older son, with his younger brother Hasan Raza Khan (d. 1908</w:t>
      </w:r>
      <w:r w:rsidR="001A5AF5">
        <w:t xml:space="preserve">) </w:t>
      </w:r>
      <w:r>
        <w:t>playing a supportive role. Once a year, as the school’s rector or patro</w:t>
      </w:r>
      <w:r w:rsidR="001A5AF5">
        <w:t xml:space="preserve">n </w:t>
      </w:r>
      <w:r>
        <w:t xml:space="preserve">(sarparast), he addressed the teachers, </w:t>
      </w:r>
      <w:r>
        <w:lastRenderedPageBreak/>
        <w:t>students and guests at the annual graduatio</w:t>
      </w:r>
      <w:r w:rsidR="001A5AF5">
        <w:t xml:space="preserve">n </w:t>
      </w:r>
      <w:r>
        <w:t>(dastar-bandi) ceremonies. This public address was one of three annua</w:t>
      </w:r>
      <w:r w:rsidR="001A5AF5">
        <w:t xml:space="preserve">l </w:t>
      </w:r>
      <w:r>
        <w:t>events when he addressed his followers from his house – the other two were th</w:t>
      </w:r>
      <w:r w:rsidR="001A5AF5">
        <w:t xml:space="preserve">e </w:t>
      </w:r>
      <w:r>
        <w:t>birth anniversary of the Prophet (on the twelfth day of Rabi’ al-Awwal) and th</w:t>
      </w:r>
      <w:r w:rsidR="001A5AF5">
        <w:t xml:space="preserve">e </w:t>
      </w:r>
      <w:r>
        <w:t>urs (celebration of a saint’s day of death) of his pir, Shah Al-i Rasul.</w:t>
      </w:r>
    </w:p>
    <w:p w:rsidR="00E72D22" w:rsidRDefault="00E72D22" w:rsidP="00E72D22">
      <w:pPr>
        <w:pStyle w:val="libNormal"/>
      </w:pPr>
      <w:r>
        <w:t>The historical context for the founding of the Madrasa Manzar-i Islam i</w:t>
      </w:r>
      <w:r w:rsidR="001A5AF5">
        <w:t xml:space="preserve">s </w:t>
      </w:r>
      <w:r>
        <w:t>noteworthy. As the sayyid quoted above indicated (by asking Ahmad Raza t</w:t>
      </w:r>
      <w:r w:rsidR="001A5AF5">
        <w:t xml:space="preserve">o </w:t>
      </w:r>
      <w:r>
        <w:t>‘strengthen religious belief and close the door to the lack of religiosity’), th</w:t>
      </w:r>
      <w:r w:rsidR="001A5AF5">
        <w:t xml:space="preserve">e </w:t>
      </w:r>
      <w:r>
        <w:t>school was founded in an atmosphere of competition with other Sunni Musli</w:t>
      </w:r>
      <w:r w:rsidR="001A5AF5">
        <w:t xml:space="preserve">m </w:t>
      </w:r>
      <w:r>
        <w:t>groups. At this time the Ahl-i Sunnat felt threatened particularly by the Deobandi</w:t>
      </w:r>
      <w:r w:rsidR="001A5AF5">
        <w:t xml:space="preserve">s </w:t>
      </w:r>
      <w:r>
        <w:t>and the Nadwat al-Ulama. In the 1890s, Ahmad Raza had been activel</w:t>
      </w:r>
      <w:r w:rsidR="001A5AF5">
        <w:t xml:space="preserve">y </w:t>
      </w:r>
      <w:r>
        <w:t>engaged in refuting the Nadwa, writing about 200 fatwas on this specific issue.</w:t>
      </w:r>
    </w:p>
    <w:p w:rsidR="00E72D22" w:rsidRDefault="00E72D22" w:rsidP="00E72D22">
      <w:pPr>
        <w:pStyle w:val="libNormal"/>
      </w:pPr>
      <w:r>
        <w:t>In 1900, one of his anti-Nadwa fatwas was published with the confirmator</w:t>
      </w:r>
      <w:r w:rsidR="001A5AF5">
        <w:t xml:space="preserve">y </w:t>
      </w:r>
      <w:r>
        <w:t>opinions (tasdiqat) of sixteen ulama from Mecca and seven from Medina. Tha</w:t>
      </w:r>
      <w:r w:rsidR="001A5AF5">
        <w:t xml:space="preserve">t </w:t>
      </w:r>
      <w:r>
        <w:t>same year, he was declared the Renewer (mujaddid) of the fourteenth Hijr</w:t>
      </w:r>
      <w:r w:rsidR="001A5AF5">
        <w:t xml:space="preserve">i </w:t>
      </w:r>
      <w:r>
        <w:t>century by his followers in the course of an anti-Nadwa conference in Patn</w:t>
      </w:r>
      <w:r w:rsidR="001A5AF5">
        <w:t xml:space="preserve">a </w:t>
      </w:r>
      <w:r>
        <w:t>(Bihari 1980: 66). In 1906, shortly after the founding of the Madrasa Manzar-</w:t>
      </w:r>
      <w:r w:rsidR="001A5AF5">
        <w:t xml:space="preserve">i </w:t>
      </w:r>
      <w:r>
        <w:t>Islam, Ahmad Raza Khan went to the Haramayn where he wrote a fatwa agains</w:t>
      </w:r>
      <w:r w:rsidR="001A5AF5">
        <w:t xml:space="preserve">t </w:t>
      </w:r>
      <w:r>
        <w:t>a number of Indian ulama, going so far as to declare Maulana Rashid Ahma</w:t>
      </w:r>
      <w:r w:rsidR="001A5AF5">
        <w:t xml:space="preserve">d </w:t>
      </w:r>
      <w:r>
        <w:t>Gangohi of Deoband, and some others, to be kafirs (Sanyal 1996a, 1999).</w:t>
      </w:r>
    </w:p>
    <w:p w:rsidR="00E72D22" w:rsidRDefault="00E72D22" w:rsidP="00E72D22">
      <w:pPr>
        <w:pStyle w:val="libNormal"/>
      </w:pPr>
      <w:r>
        <w:t xml:space="preserve">In the first decades after its founding, the number of graduating students in </w:t>
      </w:r>
      <w:r w:rsidR="001A5AF5">
        <w:t xml:space="preserve">a </w:t>
      </w:r>
      <w:r>
        <w:t>given year was initially quite small (from four to ten graduates in the year</w:t>
      </w:r>
      <w:r w:rsidR="001A5AF5">
        <w:t xml:space="preserve">s </w:t>
      </w:r>
      <w:r>
        <w:t>1908–17, according to newspaper reports I consulted, growing to twenty pe</w:t>
      </w:r>
      <w:r w:rsidR="001A5AF5">
        <w:t xml:space="preserve">r </w:t>
      </w:r>
      <w:r>
        <w:t>year in the 1930s and 1940s). However, followers remember the early years a</w:t>
      </w:r>
      <w:r w:rsidR="001A5AF5">
        <w:t xml:space="preserve">s </w:t>
      </w:r>
      <w:r>
        <w:t>glorious ones, given that Ahmad Raza Khan himself was teaching there a</w:t>
      </w:r>
      <w:r w:rsidR="001A5AF5">
        <w:t xml:space="preserve">t </w:t>
      </w:r>
      <w:r>
        <w:t>the time:</w:t>
      </w:r>
    </w:p>
    <w:p w:rsidR="00E72D22" w:rsidRDefault="00E72D22" w:rsidP="00E72D22">
      <w:pPr>
        <w:pStyle w:val="libNormal"/>
      </w:pPr>
      <w:r>
        <w:t>In a few years . . . students began to seek admission in this center o</w:t>
      </w:r>
      <w:r w:rsidR="001A5AF5">
        <w:t xml:space="preserve">f </w:t>
      </w:r>
      <w:r>
        <w:t>education (markaz-i ’ilm) and the chain of teaching and learnin</w:t>
      </w:r>
      <w:r w:rsidR="001A5AF5">
        <w:t xml:space="preserve">g </w:t>
      </w:r>
      <w:r>
        <w:t>reached its zenith. In a short time the Jamia became famous and student</w:t>
      </w:r>
      <w:r w:rsidR="001A5AF5">
        <w:t xml:space="preserve">s </w:t>
      </w:r>
      <w:r>
        <w:t>began to flock to it. And why would it not be so? [At this time</w:t>
      </w:r>
      <w:r w:rsidR="001A5AF5">
        <w:t xml:space="preserve">] </w:t>
      </w:r>
      <w:r>
        <w:t>A’la Hazrat [Ahmad Raza] taught there [and] paid the teachers’ salarie</w:t>
      </w:r>
      <w:r w:rsidR="001A5AF5">
        <w:t xml:space="preserve">s </w:t>
      </w:r>
      <w:r>
        <w:t>out of his own pocket and met other expenses too.</w:t>
      </w:r>
      <w:r w:rsidR="002C450F">
        <w:t xml:space="preserve"> </w:t>
      </w:r>
      <w:r w:rsidR="002F4026">
        <w:t>(</w:t>
      </w:r>
      <w:r>
        <w:t>Latifi 2004: 147</w:t>
      </w:r>
      <w:r w:rsidR="001A5AF5">
        <w:t xml:space="preserve">) </w:t>
      </w:r>
      <w:r>
        <w:t>Bihari relates a story illustrating Ahmad Raza’s love for his students and his persona</w:t>
      </w:r>
      <w:r w:rsidR="001A5AF5">
        <w:t xml:space="preserve">l </w:t>
      </w:r>
      <w:r>
        <w:t>generosity toward them, which also shows that students came to th</w:t>
      </w:r>
      <w:r w:rsidR="001A5AF5">
        <w:t xml:space="preserve">e </w:t>
      </w:r>
      <w:r>
        <w:t>madrasa from all over the country:</w:t>
      </w:r>
    </w:p>
    <w:p w:rsidR="00E72D22" w:rsidRDefault="00E72D22" w:rsidP="00E72D22">
      <w:pPr>
        <w:pStyle w:val="libNormal"/>
      </w:pPr>
      <w:r>
        <w:t>[When Ahmad Raza’s first grandson, Ibrahim Raza Khan, was born i</w:t>
      </w:r>
      <w:r w:rsidR="001A5AF5">
        <w:t xml:space="preserve">n </w:t>
      </w:r>
      <w:r>
        <w:t>1907–8, Ahmad Raza] gave a great feast for everyone, including all th</w:t>
      </w:r>
      <w:r w:rsidR="001A5AF5">
        <w:t xml:space="preserve">e </w:t>
      </w:r>
      <w:r>
        <w:t xml:space="preserve">students of the Madrasa Ahl-i Sunnat </w:t>
      </w:r>
      <w:proofErr w:type="gramStart"/>
      <w:r>
        <w:t>wa</w:t>
      </w:r>
      <w:proofErr w:type="gramEnd"/>
      <w:r>
        <w:t xml:space="preserve"> Jama’at Manzar-i Islam. Th</w:t>
      </w:r>
      <w:r w:rsidR="001A5AF5">
        <w:t xml:space="preserve">e </w:t>
      </w:r>
      <w:r>
        <w:t>Bengali students were asked what they would like to eat, and they sai</w:t>
      </w:r>
      <w:r w:rsidR="001A5AF5">
        <w:t xml:space="preserve">d </w:t>
      </w:r>
      <w:r>
        <w:t>fish and rice. Accordingly, Rohu fish was sent for, and they were fed a</w:t>
      </w:r>
      <w:r w:rsidR="001A5AF5">
        <w:t xml:space="preserve">s </w:t>
      </w:r>
      <w:r>
        <w:t>they had desired. We Bihari students asked for meat and rice (biryani)</w:t>
      </w:r>
      <w:r w:rsidR="001A5AF5">
        <w:t xml:space="preserve">, </w:t>
      </w:r>
      <w:r>
        <w:t>a spiced rice desert (zarda), a rice and milk pudding (firni), roast lam</w:t>
      </w:r>
      <w:r w:rsidR="001A5AF5">
        <w:t xml:space="preserve">b </w:t>
      </w:r>
      <w:r>
        <w:t>(kabab), etc., and this was prepared with every care for the Bihari students.</w:t>
      </w:r>
    </w:p>
    <w:p w:rsidR="00E72D22" w:rsidRDefault="00E72D22" w:rsidP="00E72D22">
      <w:pPr>
        <w:pStyle w:val="libNormal"/>
      </w:pPr>
      <w:r>
        <w:t>The Panjabi and foreign students wanted fatty sheep’s mea</w:t>
      </w:r>
      <w:r w:rsidR="001A5AF5">
        <w:t xml:space="preserve">t </w:t>
      </w:r>
      <w:r>
        <w:t>(dumba) and hot baked bread. This was arranged for them. On thi</w:t>
      </w:r>
      <w:r w:rsidR="001A5AF5">
        <w:t xml:space="preserve">s </w:t>
      </w:r>
      <w:r>
        <w:t>occasion, new suits of clothes had also been stitched for special friend</w:t>
      </w:r>
      <w:r w:rsidR="001A5AF5">
        <w:t xml:space="preserve">s </w:t>
      </w:r>
      <w:r>
        <w:t xml:space="preserve">(aziz) and disciples </w:t>
      </w:r>
      <w:r>
        <w:lastRenderedPageBreak/>
        <w:t>(murids).</w:t>
      </w:r>
      <w:r w:rsidR="002C450F">
        <w:t xml:space="preserve"> </w:t>
      </w:r>
      <w:r w:rsidR="002F4026">
        <w:t>(</w:t>
      </w:r>
      <w:r>
        <w:t>Bihari 1938: 47</w:t>
      </w:r>
      <w:r w:rsidR="001A5AF5">
        <w:t xml:space="preserve">) </w:t>
      </w:r>
      <w:r>
        <w:t>Nevertheless, after a few years Ahmad Raza was forced to withdraw fro</w:t>
      </w:r>
      <w:r w:rsidR="001A5AF5">
        <w:t xml:space="preserve">m </w:t>
      </w:r>
      <w:r>
        <w:t>teaching because of the pressure of his scholarly pursuits, and the school suffere</w:t>
      </w:r>
      <w:r w:rsidR="001A5AF5">
        <w:t xml:space="preserve">d </w:t>
      </w:r>
      <w:r>
        <w:t>from lack of funds and consequently of teachers and facilities. Thes</w:t>
      </w:r>
      <w:r w:rsidR="001A5AF5">
        <w:t xml:space="preserve">e </w:t>
      </w:r>
      <w:r>
        <w:t>problems were exacerbated during the First World War and by the fact tha</w:t>
      </w:r>
      <w:r w:rsidR="001A5AF5">
        <w:t xml:space="preserve">t </w:t>
      </w:r>
      <w:r>
        <w:t>Ahmad Raza and Hamid Raza were both averse to fund-raising. After Ahma</w:t>
      </w:r>
      <w:r w:rsidR="001A5AF5">
        <w:t xml:space="preserve">d </w:t>
      </w:r>
      <w:r>
        <w:t>Raza’s death in 1921, the movement had to deal with the political upheavals o</w:t>
      </w:r>
      <w:r w:rsidR="001A5AF5">
        <w:t xml:space="preserve">f </w:t>
      </w:r>
      <w:r>
        <w:t>the period, including the Khilafat, Hijrat and Shuddhi movements, amon</w:t>
      </w:r>
      <w:r w:rsidR="001A5AF5">
        <w:t xml:space="preserve">g </w:t>
      </w:r>
      <w:r>
        <w:t>others, culminating in 1947 in the creation of the independent state o</w:t>
      </w:r>
      <w:r w:rsidR="001A5AF5">
        <w:t xml:space="preserve">f </w:t>
      </w:r>
      <w:r>
        <w:t>Pakistan.</w:t>
      </w:r>
    </w:p>
    <w:p w:rsidR="00E72D22" w:rsidRDefault="00E72D22" w:rsidP="00E72D22">
      <w:pPr>
        <w:pStyle w:val="libNormal"/>
      </w:pPr>
      <w:r>
        <w:t>From the perspective of Ahl-i Sunnat followers, the history of the Madras</w:t>
      </w:r>
      <w:r w:rsidR="001A5AF5">
        <w:t xml:space="preserve">a </w:t>
      </w:r>
      <w:r>
        <w:t>Manzar-i Islam is intimately tied to this larger political context, in that some o</w:t>
      </w:r>
      <w:r w:rsidR="001A5AF5">
        <w:t xml:space="preserve">f </w:t>
      </w:r>
      <w:r>
        <w:t>its graduates or benefactors were later associated with the founding of other Ahl</w:t>
      </w:r>
      <w:r w:rsidR="001A5AF5">
        <w:t xml:space="preserve">i </w:t>
      </w:r>
      <w:r>
        <w:t>Sunnat organizations with an explicitly political purpose, and with support fo</w:t>
      </w:r>
      <w:r w:rsidR="001A5AF5">
        <w:t xml:space="preserve">r </w:t>
      </w:r>
      <w:r>
        <w:t>Pakistan. Indeed, one writer says tha</w:t>
      </w:r>
      <w:r w:rsidR="001A5AF5">
        <w:t xml:space="preserve">t </w:t>
      </w:r>
      <w:r>
        <w:t>when in 1940 the journey (marhala) of the Pakistan movement began</w:t>
      </w:r>
      <w:r w:rsidR="001A5AF5">
        <w:t xml:space="preserve">, </w:t>
      </w:r>
      <w:r>
        <w:t>ulama and sufi shaykhs associated with the philosophy (maktaba-i fikr</w:t>
      </w:r>
      <w:r w:rsidR="001A5AF5">
        <w:t xml:space="preserve">) </w:t>
      </w:r>
      <w:r>
        <w:t>of the Dar al-Ulum Bareilly spared no effort to guide (rahnuma’i) th</w:t>
      </w:r>
      <w:r w:rsidR="001A5AF5">
        <w:t xml:space="preserve">e </w:t>
      </w:r>
      <w:r>
        <w:t>community (qaum), and gave all they had (tan, man, dhan) toward th</w:t>
      </w:r>
      <w:r w:rsidR="001A5AF5">
        <w:t xml:space="preserve">e </w:t>
      </w:r>
      <w:r>
        <w:t>attainment of freedom and Islamic sovereignty.</w:t>
      </w:r>
      <w:r w:rsidR="002C450F">
        <w:t xml:space="preserve"> </w:t>
      </w:r>
      <w:r w:rsidR="002F4026">
        <w:t>(</w:t>
      </w:r>
      <w:r>
        <w:t>Qadiri 2001: 34–5</w:t>
      </w:r>
      <w:r w:rsidR="001A5AF5">
        <w:t xml:space="preserve">) </w:t>
      </w:r>
      <w:r>
        <w:t>He goes on to say that after the Muslim League ceased to call for Hindu–Musli</w:t>
      </w:r>
      <w:r w:rsidR="001A5AF5">
        <w:t xml:space="preserve">m </w:t>
      </w:r>
      <w:r>
        <w:t>unity (a stand Ahmad Raza had consistently opposed on shari grounds), an</w:t>
      </w:r>
      <w:r w:rsidR="001A5AF5">
        <w:t xml:space="preserve">d </w:t>
      </w:r>
      <w:r>
        <w:t>Jinnah had begun to call for a separate Muslim state, Ahmad Raza’s khalif</w:t>
      </w:r>
      <w:r w:rsidR="001A5AF5">
        <w:t xml:space="preserve">a </w:t>
      </w:r>
      <w:r>
        <w:t>Na’im al-Din Muradabadi formed the All India Sunni Conference to support hi</w:t>
      </w:r>
      <w:r w:rsidR="001A5AF5">
        <w:t xml:space="preserve">s </w:t>
      </w:r>
      <w:r>
        <w:t xml:space="preserve">call and the ulama of the Ahl-i Sunnat became the ‘hands and arms’ (dast </w:t>
      </w:r>
      <w:r w:rsidR="001A5AF5">
        <w:t xml:space="preserve">o </w:t>
      </w:r>
      <w:r>
        <w:t>bazu) of the Pakistan movement (Qadri 2001: 34–5). While Ahmad Raza ha</w:t>
      </w:r>
      <w:r w:rsidR="001A5AF5">
        <w:t xml:space="preserve">d </w:t>
      </w:r>
      <w:r>
        <w:t>indeed opposed joint political action of any sort by Hindus and Muslims o</w:t>
      </w:r>
      <w:r w:rsidR="001A5AF5">
        <w:t xml:space="preserve">n </w:t>
      </w:r>
      <w:r>
        <w:t>shari grounds and the All India Sunni Conference did support the demand fo</w:t>
      </w:r>
      <w:r w:rsidR="001A5AF5">
        <w:t xml:space="preserve">r </w:t>
      </w:r>
      <w:r>
        <w:t>the separate state of Pakistan, in my view the writer does not acknowledge tha</w:t>
      </w:r>
      <w:r w:rsidR="001A5AF5">
        <w:t xml:space="preserve">t </w:t>
      </w:r>
      <w:r>
        <w:t>several important Ahl-i Sunnat leaders (such as the Barkatiyya sayyids o</w:t>
      </w:r>
      <w:r w:rsidR="001A5AF5">
        <w:t xml:space="preserve">f </w:t>
      </w:r>
      <w:r>
        <w:t>Marehra) were opposed to the Pakistan movement. His account, written from th</w:t>
      </w:r>
      <w:r w:rsidR="001A5AF5">
        <w:t xml:space="preserve">e </w:t>
      </w:r>
      <w:r>
        <w:t>vantage point of a Pakistani scholar, overemphasizes the role of the Ahl-i Sunna</w:t>
      </w:r>
      <w:r w:rsidR="001A5AF5">
        <w:t xml:space="preserve">t </w:t>
      </w:r>
      <w:r>
        <w:t>ulama in the Pakistan movement while de-emphasizing their deeply felt politica</w:t>
      </w:r>
      <w:r w:rsidR="001A5AF5">
        <w:t xml:space="preserve">l </w:t>
      </w:r>
      <w:r>
        <w:t>uncertainty and consequent lack of unity.</w:t>
      </w:r>
    </w:p>
    <w:p w:rsidR="00E72D22" w:rsidRDefault="00E72D22" w:rsidP="00E72D22">
      <w:pPr>
        <w:pStyle w:val="libNormal"/>
      </w:pPr>
      <w:r>
        <w:t>Looking back at the pre-Partition history of the Madrasa Manzar-i Islam, it i</w:t>
      </w:r>
      <w:r w:rsidR="001A5AF5">
        <w:t xml:space="preserve">s </w:t>
      </w:r>
      <w:r>
        <w:t>clear that it enjoyed a long period under the leadership of a single manager</w:t>
      </w:r>
      <w:r w:rsidR="001A5AF5">
        <w:t xml:space="preserve">, </w:t>
      </w:r>
      <w:r>
        <w:t>Hamid Raza. For close to forty years, from 1904 or thereabouts until his death i</w:t>
      </w:r>
      <w:r w:rsidR="001A5AF5">
        <w:t xml:space="preserve">n </w:t>
      </w:r>
      <w:r>
        <w:t>1943, he both taught at the school and managed it. He was helped by his nephe</w:t>
      </w:r>
      <w:r w:rsidR="001A5AF5">
        <w:t xml:space="preserve">w </w:t>
      </w:r>
      <w:r>
        <w:t>(hamshirzada), Hakim Ali Ahmad Khan, and Maulana Taqaddus Ali Khan</w:t>
      </w:r>
      <w:r w:rsidR="001A5AF5">
        <w:t xml:space="preserve">, </w:t>
      </w:r>
      <w:r>
        <w:t>known as ‘Na’ib Sahib’, who was closely involved in the day-to-day management.</w:t>
      </w:r>
    </w:p>
    <w:p w:rsidR="00E72D22" w:rsidRDefault="00E72D22" w:rsidP="00E72D22">
      <w:pPr>
        <w:pStyle w:val="libNormal"/>
      </w:pPr>
      <w:r>
        <w:t>Unfortunately for the madrasa, the trauma of Partition coincided wit</w:t>
      </w:r>
      <w:r w:rsidR="001A5AF5">
        <w:t xml:space="preserve">h </w:t>
      </w:r>
      <w:r>
        <w:t>Hamid Raza’s death a few years earlier (in 1943), followed by Na’ib Sahib’</w:t>
      </w:r>
      <w:r w:rsidR="001A5AF5">
        <w:t xml:space="preserve">s </w:t>
      </w:r>
      <w:r>
        <w:t>decision to go to Pakistan. The school thus had a complete change of leadershi</w:t>
      </w:r>
      <w:r w:rsidR="001A5AF5">
        <w:t xml:space="preserve">p </w:t>
      </w:r>
      <w:r>
        <w:t>in the mid-1940s, and appears to have gone through an acrimonious interna</w:t>
      </w:r>
      <w:r w:rsidR="001A5AF5">
        <w:t xml:space="preserve">l </w:t>
      </w:r>
      <w:r>
        <w:t>dispute over leadership (Latifi 2004: 152).</w:t>
      </w:r>
    </w:p>
    <w:p w:rsidR="00E72D22" w:rsidRDefault="00E72D22" w:rsidP="00E72D22">
      <w:pPr>
        <w:pStyle w:val="libNormal"/>
      </w:pPr>
      <w:r>
        <w:t>The next manager (muhtamim) was Hamid Raza’s eldest son, Ibrahim Raz</w:t>
      </w:r>
      <w:r w:rsidR="001A5AF5">
        <w:t xml:space="preserve">a </w:t>
      </w:r>
      <w:r>
        <w:t xml:space="preserve">Khan (d. 1965), known as Jilani Miyan. He made significant </w:t>
      </w:r>
      <w:r>
        <w:lastRenderedPageBreak/>
        <w:t>improvements i</w:t>
      </w:r>
      <w:r w:rsidR="001A5AF5">
        <w:t xml:space="preserve">n </w:t>
      </w:r>
      <w:r>
        <w:t>every department of the school and devoted the rest of his life to its management.</w:t>
      </w:r>
    </w:p>
    <w:p w:rsidR="00E72D22" w:rsidRDefault="00E72D22" w:rsidP="00E72D22">
      <w:pPr>
        <w:pStyle w:val="libNormal"/>
      </w:pPr>
      <w:r>
        <w:t>Apparently still facing internal opposition and hostility, he led it throug</w:t>
      </w:r>
      <w:r w:rsidR="001A5AF5">
        <w:t xml:space="preserve">h </w:t>
      </w:r>
      <w:r>
        <w:t>difficult financial times – so much so that sometimes he paid teachers’ salarie</w:t>
      </w:r>
      <w:r w:rsidR="001A5AF5">
        <w:t xml:space="preserve">s </w:t>
      </w:r>
      <w:r>
        <w:t>by selling the jewellery of the women of his household. He is said to have bee</w:t>
      </w:r>
      <w:r w:rsidR="001A5AF5">
        <w:t xml:space="preserve">n </w:t>
      </w:r>
      <w:r>
        <w:t>an excellent teacher who made his hadith lessons come alive, becoming totall</w:t>
      </w:r>
      <w:r w:rsidR="001A5AF5">
        <w:t xml:space="preserve">y </w:t>
      </w:r>
      <w:r>
        <w:t>engrossed in the spirit (ruhaniyyat) of ‘Imam Muslim ibn al-Hajjaj [d. 875] an</w:t>
      </w:r>
      <w:r w:rsidR="001A5AF5">
        <w:t xml:space="preserve">d </w:t>
      </w:r>
      <w:r>
        <w:t>Sahib-i Shifa’ Qazi Iyaz [d. 1149]’ and forgetting where he was (Latifi 200</w:t>
      </w:r>
      <w:r w:rsidR="00434DA7">
        <w:t xml:space="preserve">4: </w:t>
      </w:r>
      <w:r>
        <w:t>153). He was especially fond of Shaykh Abd al-Haqq Muhaddith Dihlawi (d.</w:t>
      </w:r>
    </w:p>
    <w:p w:rsidR="00E72D22" w:rsidRDefault="00E72D22" w:rsidP="00E72D22">
      <w:pPr>
        <w:pStyle w:val="libNormal"/>
      </w:pPr>
      <w:r>
        <w:t>1642), one of the great hadith scholars of Mughal India and a staunch Qadir</w:t>
      </w:r>
      <w:r w:rsidR="001A5AF5">
        <w:t xml:space="preserve">i </w:t>
      </w:r>
      <w:r>
        <w:t xml:space="preserve">(the </w:t>
      </w:r>
      <w:proofErr w:type="gramStart"/>
      <w:r>
        <w:t>sufi</w:t>
      </w:r>
      <w:proofErr w:type="gramEnd"/>
      <w:r>
        <w:t xml:space="preserve"> order especially close to all Ahmad Raza’s family members and follower</w:t>
      </w:r>
      <w:r w:rsidR="001A5AF5">
        <w:t xml:space="preserve">s </w:t>
      </w:r>
      <w:r>
        <w:t>generally), reading his works frequently and ‘even deriving benefit from hi</w:t>
      </w:r>
      <w:r w:rsidR="001A5AF5">
        <w:t xml:space="preserve">s </w:t>
      </w:r>
      <w:r>
        <w:t>gravesite’. He travelled extensively outside Bareilly (in Bihar and Nepal, especially</w:t>
      </w:r>
      <w:r w:rsidR="001A5AF5">
        <w:t xml:space="preserve">) </w:t>
      </w:r>
      <w:r>
        <w:t>to raise funds and sent his students far and wide to spread the Ahl-</w:t>
      </w:r>
      <w:r w:rsidR="001A5AF5">
        <w:t xml:space="preserve">i </w:t>
      </w:r>
      <w:r>
        <w:t>Sunnat’s influence. He also began a publications division (Markaz Ahl-i Sunnat</w:t>
      </w:r>
      <w:r w:rsidR="001A5AF5">
        <w:t xml:space="preserve">) </w:t>
      </w:r>
      <w:r>
        <w:t>for the same purpose, and in December 1960 launched a monthly magazin</w:t>
      </w:r>
      <w:r w:rsidR="001A5AF5">
        <w:t xml:space="preserve">e </w:t>
      </w:r>
      <w:r>
        <w:t>called Ala Hazrat, the title by which Ahmad Raza Khan is known to his followers.</w:t>
      </w:r>
      <w:r w:rsidR="002C450F">
        <w:t xml:space="preserve"> </w:t>
      </w:r>
      <w:r w:rsidR="002F4026">
        <w:t>(</w:t>
      </w:r>
      <w:r>
        <w:t>As noted above, this journal is thriving today under the editorship o</w:t>
      </w:r>
      <w:r w:rsidR="001A5AF5">
        <w:t xml:space="preserve">f </w:t>
      </w:r>
      <w:r>
        <w:t>Subhani Miyan.) Other journals had been started earlier, such as al-Raza</w:t>
      </w:r>
      <w:r w:rsidR="001A5AF5">
        <w:t xml:space="preserve">, </w:t>
      </w:r>
      <w:r>
        <w:t>Yadgar-i Raza, and Radd-i Mirza’iyyat. But they had been short-lived (Yadgar-</w:t>
      </w:r>
      <w:r w:rsidR="001A5AF5">
        <w:t xml:space="preserve">i </w:t>
      </w:r>
      <w:r>
        <w:t xml:space="preserve">Raza ceased publication upon Hamid Raza’s death in 1943) and there was </w:t>
      </w:r>
      <w:r w:rsidR="001A5AF5">
        <w:t xml:space="preserve">a </w:t>
      </w:r>
      <w:r>
        <w:t>strongly felt need for a publication which would promote the Ahl-i Sunna</w:t>
      </w:r>
      <w:r w:rsidR="001A5AF5">
        <w:t xml:space="preserve">t </w:t>
      </w:r>
      <w:r>
        <w:t>message in view of the fact that other Sunni groups were spreading what th</w:t>
      </w:r>
      <w:r w:rsidR="001A5AF5">
        <w:t xml:space="preserve">e </w:t>
      </w:r>
      <w:r>
        <w:t>Ahl-i Sunnat considered to be false and misleading views of Islam.</w:t>
      </w:r>
    </w:p>
    <w:p w:rsidR="00E72D22" w:rsidRDefault="00E72D22" w:rsidP="00E72D22">
      <w:pPr>
        <w:pStyle w:val="libNormal"/>
      </w:pPr>
      <w:r>
        <w:t>Another success during Ibrahim Raza’s leadership of the school was th</w:t>
      </w:r>
      <w:r w:rsidR="001A5AF5">
        <w:t xml:space="preserve">e </w:t>
      </w:r>
      <w:r>
        <w:t>hiring of an Egyptian graduate of al-Azhar to teach Arabic, thereby raising students</w:t>
      </w:r>
      <w:r w:rsidR="001A5AF5">
        <w:t xml:space="preserve">’ </w:t>
      </w:r>
      <w:r>
        <w:t>Arabic-reading and speaking skills (Latifi 2004: 154–5; Gauhar n.d.:</w:t>
      </w:r>
    </w:p>
    <w:p w:rsidR="00E72D22" w:rsidRDefault="00E72D22" w:rsidP="00E72D22">
      <w:pPr>
        <w:pStyle w:val="libNormal"/>
      </w:pPr>
      <w:proofErr w:type="gramStart"/>
      <w:r>
        <w:t>208–15).</w:t>
      </w:r>
      <w:proofErr w:type="gramEnd"/>
      <w:r>
        <w:t xml:space="preserve"> In 1948, Arabic and Persian exams recognized by Allahabad Universit</w:t>
      </w:r>
      <w:r w:rsidR="001A5AF5">
        <w:t xml:space="preserve">y </w:t>
      </w:r>
      <w:r>
        <w:t>were added, which gave the Manzar-i Islam’s certificate (sanad) greate</w:t>
      </w:r>
      <w:r w:rsidR="001A5AF5">
        <w:t xml:space="preserve">r </w:t>
      </w:r>
      <w:r>
        <w:t>weight than before and made it easier for its graduates to find jobs.</w:t>
      </w:r>
    </w:p>
    <w:p w:rsidR="00E72D22" w:rsidRDefault="00E72D22" w:rsidP="00E72D22">
      <w:pPr>
        <w:pStyle w:val="libNormal"/>
      </w:pPr>
      <w:r>
        <w:t>The next administrator, Rehan Raza Khan, known as Rehani Miyan (d. 1985)</w:t>
      </w:r>
      <w:r w:rsidR="001A5AF5">
        <w:t xml:space="preserve">, </w:t>
      </w:r>
      <w:r>
        <w:t>who was also the trustee (mutawalli) of the Khanqah Rizwiyya in keeping wit</w:t>
      </w:r>
      <w:r w:rsidR="001A5AF5">
        <w:t xml:space="preserve">h </w:t>
      </w:r>
      <w:r>
        <w:t>his grandfather Hamid Raza Khan’s will, made great strides despite sever</w:t>
      </w:r>
      <w:r w:rsidR="001A5AF5">
        <w:t xml:space="preserve">e </w:t>
      </w:r>
      <w:r>
        <w:t>funding problems in the 1960s. (As in Ibrahim Raza’s time, he too on occasio</w:t>
      </w:r>
      <w:r w:rsidR="001A5AF5">
        <w:t xml:space="preserve">n </w:t>
      </w:r>
      <w:r>
        <w:t>had to pawn the family jewels in order to pay the madrasa’s teachers.) Famil</w:t>
      </w:r>
      <w:r w:rsidR="001A5AF5">
        <w:t xml:space="preserve">y </w:t>
      </w:r>
      <w:r>
        <w:t>disputes also plagued the school. However, the financial situation improve</w:t>
      </w:r>
      <w:r w:rsidR="001A5AF5">
        <w:t xml:space="preserve">d </w:t>
      </w:r>
      <w:r>
        <w:t>slowly. Rehani Miyan travelled both in the country and abroad, spreading th</w:t>
      </w:r>
      <w:r w:rsidR="001A5AF5">
        <w:t xml:space="preserve">e </w:t>
      </w:r>
      <w:r>
        <w:t>Ahl-i Sunnat message by doing missionary work (tabligh) and raising funds fo</w:t>
      </w:r>
      <w:r w:rsidR="001A5AF5">
        <w:t xml:space="preserve">r </w:t>
      </w:r>
      <w:r>
        <w:t>the school. Physical expansion of the school was undertaken, with the constructio</w:t>
      </w:r>
      <w:r w:rsidR="001A5AF5">
        <w:t xml:space="preserve">n </w:t>
      </w:r>
      <w:r>
        <w:t>of a three-storey hostel (Rizvi Afriqi Hostel), and expansion of the adjacen</w:t>
      </w:r>
      <w:r w:rsidR="001A5AF5">
        <w:t xml:space="preserve">t </w:t>
      </w:r>
      <w:r>
        <w:t>mosque (Raza Masjid) (Latifi 2004: 157).</w:t>
      </w:r>
    </w:p>
    <w:p w:rsidR="00E72D22" w:rsidRDefault="00E72D22" w:rsidP="00E72D22">
      <w:pPr>
        <w:pStyle w:val="libNormal"/>
      </w:pPr>
      <w:r>
        <w:t>To improve the educational standards of the school, a constitution (dastur-</w:t>
      </w:r>
      <w:r w:rsidR="001A5AF5">
        <w:t xml:space="preserve">i </w:t>
      </w:r>
      <w:r>
        <w:t>amal) was drawn up and adopted. The teaching staff was overhauled by reappointin</w:t>
      </w:r>
      <w:r w:rsidR="001A5AF5">
        <w:t xml:space="preserve">g </w:t>
      </w:r>
      <w:r>
        <w:t xml:space="preserve">the experienced Mufti Muhammad Ahmad </w:t>
      </w:r>
      <w:r>
        <w:lastRenderedPageBreak/>
        <w:t>Jahangir Sahib as Shayk</w:t>
      </w:r>
      <w:r w:rsidR="001A5AF5">
        <w:t xml:space="preserve">h </w:t>
      </w:r>
      <w:r>
        <w:t>al-Hadith, and replacing teachers who had retired or were in ill health wit</w:t>
      </w:r>
      <w:r w:rsidR="001A5AF5">
        <w:t xml:space="preserve">h </w:t>
      </w:r>
      <w:r>
        <w:t xml:space="preserve">younger ones. Rehani Miyan himself taught hadith classes whenever there was </w:t>
      </w:r>
      <w:r w:rsidR="001A5AF5">
        <w:t xml:space="preserve">a </w:t>
      </w:r>
      <w:r>
        <w:t>shortage of teachers. In fact, at one time he had three Sri Lankan students wh</w:t>
      </w:r>
      <w:r w:rsidR="001A5AF5">
        <w:t xml:space="preserve">o </w:t>
      </w:r>
      <w:r>
        <w:t>spoke fluent Arabic but didn’t speak any Urdu. He taught them Bukhari i</w:t>
      </w:r>
      <w:r w:rsidR="001A5AF5">
        <w:t xml:space="preserve">n </w:t>
      </w:r>
      <w:r>
        <w:t>Arabic. When they returned to Sri Lanka, they began a printing press whic</w:t>
      </w:r>
      <w:r w:rsidR="001A5AF5">
        <w:t xml:space="preserve">h </w:t>
      </w:r>
      <w:r>
        <w:t>published Ahl-i Sunnat materials. It is still in operation today (</w:t>
      </w:r>
      <w:proofErr w:type="gramStart"/>
      <w:r>
        <w:t>ibid.:</w:t>
      </w:r>
      <w:proofErr w:type="gramEnd"/>
      <w:r>
        <w:t xml:space="preserve"> 157, 159).</w:t>
      </w:r>
    </w:p>
    <w:p w:rsidR="00E72D22" w:rsidRDefault="00E72D22" w:rsidP="00E72D22">
      <w:pPr>
        <w:pStyle w:val="libNormal"/>
      </w:pPr>
      <w:r>
        <w:t>There were two important landmarks in the early 1980s. First, in 1983, th</w:t>
      </w:r>
      <w:r w:rsidR="001A5AF5">
        <w:t xml:space="preserve">e </w:t>
      </w:r>
      <w:r>
        <w:t>Bihar Madrasa Education Board approved the Manzar-i Islam’s Dars-i Nizam</w:t>
      </w:r>
      <w:r w:rsidR="001A5AF5">
        <w:t xml:space="preserve">i </w:t>
      </w:r>
      <w:r>
        <w:t>syllabus. As a result of this, according to Muhammad Aijaz Anjum Latifi’</w:t>
      </w:r>
      <w:r w:rsidR="001A5AF5">
        <w:t xml:space="preserve">s </w:t>
      </w:r>
      <w:r>
        <w:t>history of the madrasa, thousands of its graduates are now able to teach in Biha</w:t>
      </w:r>
      <w:r w:rsidR="001A5AF5">
        <w:t xml:space="preserve">r </w:t>
      </w:r>
      <w:r>
        <w:t>and improve their financial situation. This in turn caused the madrasa to b</w:t>
      </w:r>
      <w:r w:rsidR="001A5AF5">
        <w:t xml:space="preserve">e </w:t>
      </w:r>
      <w:r>
        <w:t>sought after by students and led to a shortage of space, as there was no room fo</w:t>
      </w:r>
      <w:r w:rsidR="001A5AF5">
        <w:t xml:space="preserve">r </w:t>
      </w:r>
      <w:r>
        <w:t>expansion. However, by a stroke of luck Rehani Miyan met a man calle</w:t>
      </w:r>
      <w:r w:rsidR="001A5AF5">
        <w:t xml:space="preserve">d </w:t>
      </w:r>
      <w:r>
        <w:t>Muhammad Niyaz Ahmad Sheri who in 1984 (a year before Rehani Miyan’</w:t>
      </w:r>
      <w:r w:rsidR="001A5AF5">
        <w:t xml:space="preserve">s </w:t>
      </w:r>
      <w:r>
        <w:t>death) donated fifty-one bighas or about thirty-two acres of land, outsid</w:t>
      </w:r>
      <w:r w:rsidR="001A5AF5">
        <w:t xml:space="preserve">e </w:t>
      </w:r>
      <w:r>
        <w:t>Bareilly, in the form of a waqf, for the creation of a new madrasa to be calle</w:t>
      </w:r>
      <w:r w:rsidR="001A5AF5">
        <w:t xml:space="preserve">d </w:t>
      </w:r>
      <w:r>
        <w:t>Jamia Qadiriyya. Given the lack of open space in the heart of the city, wher</w:t>
      </w:r>
      <w:r w:rsidR="001A5AF5">
        <w:t xml:space="preserve">e </w:t>
      </w:r>
      <w:r>
        <w:t>Manzar-i Islam is located, this was a considerable gift (</w:t>
      </w:r>
      <w:proofErr w:type="gramStart"/>
      <w:r>
        <w:t>ibid.:</w:t>
      </w:r>
      <w:proofErr w:type="gramEnd"/>
      <w:r>
        <w:t xml:space="preserve"> 158).</w:t>
      </w:r>
    </w:p>
    <w:p w:rsidR="00855385" w:rsidRPr="00855385" w:rsidRDefault="00E72D22" w:rsidP="00BE74B6">
      <w:pPr>
        <w:pStyle w:val="Heading2Center"/>
      </w:pPr>
      <w:bookmarkStart w:id="13" w:name="_Toc470611732"/>
      <w:r w:rsidRPr="00855385">
        <w:t>The Madrasa toda</w:t>
      </w:r>
      <w:r w:rsidR="00855385" w:rsidRPr="00855385">
        <w:t>y</w:t>
      </w:r>
      <w:bookmarkEnd w:id="13"/>
    </w:p>
    <w:p w:rsidR="00E72D22" w:rsidRDefault="00E72D22" w:rsidP="00E72D22">
      <w:pPr>
        <w:pStyle w:val="libNormal"/>
      </w:pPr>
      <w:r>
        <w:t>At present, under the leadership of Subhan Raza Khan or Subhani Miyan, it</w:t>
      </w:r>
      <w:r w:rsidR="001A5AF5">
        <w:t xml:space="preserve">s </w:t>
      </w:r>
      <w:r>
        <w:t>fourth manager in its 100-year history, the Madrasa Manzar-i Islam ha</w:t>
      </w:r>
      <w:r w:rsidR="001A5AF5">
        <w:t xml:space="preserve">s </w:t>
      </w:r>
      <w:r>
        <w:t>advanced to the point where, with the support of Ahl-i Sunnat members fro</w:t>
      </w:r>
      <w:r w:rsidR="001A5AF5">
        <w:t xml:space="preserve">m </w:t>
      </w:r>
      <w:r>
        <w:t>abroad (in Britain, South Africa and Holland, specifically) as well as those i</w:t>
      </w:r>
      <w:r w:rsidR="001A5AF5">
        <w:t xml:space="preserve">n </w:t>
      </w:r>
      <w:r>
        <w:t>other parts of India, it has acquired the status of a dar al-ulum, higher in statu</w:t>
      </w:r>
      <w:r w:rsidR="001A5AF5">
        <w:t xml:space="preserve">s </w:t>
      </w:r>
      <w:r>
        <w:t>than a madrasa, with new buildings, a hostel and so on. It has raised academi</w:t>
      </w:r>
      <w:r w:rsidR="001A5AF5">
        <w:t xml:space="preserve">c </w:t>
      </w:r>
      <w:r>
        <w:t>standards by requiring students to pass an entrance exam, sit for six-monthly an</w:t>
      </w:r>
      <w:r w:rsidR="001A5AF5">
        <w:t xml:space="preserve">d </w:t>
      </w:r>
      <w:r>
        <w:t>annual exams, impose minimum age requirements on graduates, and in othe</w:t>
      </w:r>
      <w:r w:rsidR="001A5AF5">
        <w:t xml:space="preserve">r </w:t>
      </w:r>
      <w:r>
        <w:t>ways to conform to U.P. and other state board requirements for madrasas whos</w:t>
      </w:r>
      <w:r w:rsidR="001A5AF5">
        <w:t xml:space="preserve">e </w:t>
      </w:r>
      <w:r>
        <w:t>graduates’ qualifications it recognizes. The number of students has als</w:t>
      </w:r>
      <w:r w:rsidR="001A5AF5">
        <w:t xml:space="preserve">o </w:t>
      </w:r>
      <w:r>
        <w:t>increased (Latifi 2004: 162–3). Although I was unable to obtain definit</w:t>
      </w:r>
      <w:r w:rsidR="001A5AF5">
        <w:t xml:space="preserve">e </w:t>
      </w:r>
      <w:r>
        <w:t>numbers in terms of either the student body or the number of teachers, it appear</w:t>
      </w:r>
      <w:r w:rsidR="001A5AF5">
        <w:t xml:space="preserve">s </w:t>
      </w:r>
      <w:r>
        <w:t>to have between 200 and 300 students. This does not include the students at th</w:t>
      </w:r>
      <w:r w:rsidR="001A5AF5">
        <w:t xml:space="preserve">e </w:t>
      </w:r>
      <w:r>
        <w:t>Jamia Qadiriyya, mentioned above, or the Markaz al-Dirasat al-Islamiyya Jami</w:t>
      </w:r>
      <w:r w:rsidR="001A5AF5">
        <w:t xml:space="preserve">a </w:t>
      </w:r>
      <w:r>
        <w:t>al-Raza, which is managed by Akhtar Raza Khan or Azhari Miyan, Rehan</w:t>
      </w:r>
      <w:r w:rsidR="001A5AF5">
        <w:t xml:space="preserve">i </w:t>
      </w:r>
      <w:r>
        <w:t>Miyan’s younger brother.</w:t>
      </w:r>
    </w:p>
    <w:p w:rsidR="00855385" w:rsidRPr="00855385" w:rsidRDefault="00E72D22" w:rsidP="00BE74B6">
      <w:pPr>
        <w:pStyle w:val="Heading2Center"/>
      </w:pPr>
      <w:bookmarkStart w:id="14" w:name="_Toc470611733"/>
      <w:r w:rsidRPr="00855385">
        <w:t>The Jamia Ashrafiyya, Mubarakpu</w:t>
      </w:r>
      <w:r w:rsidR="00855385" w:rsidRPr="00855385">
        <w:t>r</w:t>
      </w:r>
      <w:bookmarkEnd w:id="14"/>
    </w:p>
    <w:p w:rsidR="00855385" w:rsidRPr="00855385" w:rsidRDefault="00E72D22" w:rsidP="00BE74B6">
      <w:pPr>
        <w:pStyle w:val="Heading2Center"/>
      </w:pPr>
      <w:bookmarkStart w:id="15" w:name="_Toc470611734"/>
      <w:r w:rsidRPr="00855385">
        <w:t>Early year</w:t>
      </w:r>
      <w:r w:rsidR="001A5AF5" w:rsidRPr="00855385">
        <w:t>s</w:t>
      </w:r>
      <w:bookmarkEnd w:id="15"/>
      <w:r w:rsidR="001A5AF5" w:rsidRPr="00855385">
        <w:t xml:space="preserve"> </w:t>
      </w:r>
    </w:p>
    <w:p w:rsidR="00E72D22" w:rsidRDefault="00E72D22" w:rsidP="00E72D22">
      <w:pPr>
        <w:pStyle w:val="libNormal"/>
      </w:pPr>
      <w:r>
        <w:t>The Ahl-i Sunnat movement also had a number of other madrasas in other Nort</w:t>
      </w:r>
      <w:r w:rsidR="001A5AF5">
        <w:t xml:space="preserve">h </w:t>
      </w:r>
      <w:r>
        <w:t>Indian towns. After Partition, Ahl-i Sunnat ulama set up schools in Pakistan – i</w:t>
      </w:r>
      <w:r w:rsidR="001A5AF5">
        <w:t xml:space="preserve">n </w:t>
      </w:r>
      <w:r>
        <w:t>Lahore and Karachi as well as smaller towns. Currently their biggest school i</w:t>
      </w:r>
      <w:r w:rsidR="001A5AF5">
        <w:t xml:space="preserve">n </w:t>
      </w:r>
      <w:r>
        <w:t>India, which has the title of dar al-ulum, is in Mubarakpur, Azamgarh district, i</w:t>
      </w:r>
      <w:r w:rsidR="001A5AF5">
        <w:t xml:space="preserve">n </w:t>
      </w:r>
      <w:r>
        <w:t>east U.P (see also Arshad Alam, Chapter 3, this volume). It has about 1,500 students</w:t>
      </w:r>
      <w:r w:rsidR="001A5AF5">
        <w:t xml:space="preserve">, </w:t>
      </w:r>
      <w:r>
        <w:t xml:space="preserve">including those resident at the </w:t>
      </w:r>
      <w:r>
        <w:lastRenderedPageBreak/>
        <w:t>school and local day scholars, and abou</w:t>
      </w:r>
      <w:r w:rsidR="001A5AF5">
        <w:t xml:space="preserve">t </w:t>
      </w:r>
      <w:r>
        <w:t>200 faculty and staff members, who teach at the Ashrafiyya and other madrasa</w:t>
      </w:r>
      <w:r w:rsidR="001A5AF5">
        <w:t xml:space="preserve">s </w:t>
      </w:r>
      <w:r>
        <w:t>in Mubarakpur associated with it. My account of the history and current status o</w:t>
      </w:r>
      <w:r w:rsidR="001A5AF5">
        <w:t xml:space="preserve">f </w:t>
      </w:r>
      <w:r>
        <w:t>this school is based on an Urdu history of it by an alim who has studied an</w:t>
      </w:r>
      <w:r w:rsidR="001A5AF5">
        <w:t xml:space="preserve">d </w:t>
      </w:r>
      <w:r>
        <w:t>taught there for several years, and whom I have known personally since the lat</w:t>
      </w:r>
      <w:r w:rsidR="001A5AF5">
        <w:t xml:space="preserve">e </w:t>
      </w:r>
      <w:r>
        <w:t>1980s. I will talk about him at the end of the chapter.</w:t>
      </w:r>
    </w:p>
    <w:p w:rsidR="00E72D22" w:rsidRDefault="00E72D22" w:rsidP="00E72D22">
      <w:pPr>
        <w:pStyle w:val="libNormal"/>
      </w:pPr>
      <w:r>
        <w:t>Mubarakpur, today a city with about 75,000 people, is largely Muslimdominated.</w:t>
      </w:r>
    </w:p>
    <w:p w:rsidR="00E72D22" w:rsidRDefault="00E72D22" w:rsidP="00E72D22">
      <w:pPr>
        <w:pStyle w:val="libNormal"/>
      </w:pPr>
      <w:r>
        <w:t>Its major economic activity is cloth weaving and the making o</w:t>
      </w:r>
      <w:r w:rsidR="001A5AF5">
        <w:t xml:space="preserve">f </w:t>
      </w:r>
      <w:r>
        <w:t>Banarasi saris. As a textile centre it attracts a lot of cloth merchants who com</w:t>
      </w:r>
      <w:r w:rsidR="001A5AF5">
        <w:t xml:space="preserve">e </w:t>
      </w:r>
      <w:r>
        <w:t xml:space="preserve">from distant places, and has close ties with the city of Banaras. There are </w:t>
      </w:r>
      <w:r w:rsidR="001A5AF5">
        <w:t xml:space="preserve">a </w:t>
      </w:r>
      <w:r>
        <w:t>number of madrasas, catering to all the different religious affiliations: th</w:t>
      </w:r>
      <w:r w:rsidR="001A5AF5">
        <w:t xml:space="preserve">e </w:t>
      </w:r>
      <w:r>
        <w:t>Deobandi school is called Ihya al-Ulum, the school of the Ahl-i Hadith (who</w:t>
      </w:r>
      <w:r w:rsidR="001A5AF5">
        <w:t xml:space="preserve">m </w:t>
      </w:r>
      <w:r>
        <w:t>the Ahl-i Sunnat call ‘ghair muqallid’, those who do not practice taqlid) i</w:t>
      </w:r>
      <w:r w:rsidR="001A5AF5">
        <w:t xml:space="preserve">s </w:t>
      </w:r>
      <w:r>
        <w:t>called Dar al-Ta’lim, and the Shia school is Bab al-Ilm, while the Bohras hav</w:t>
      </w:r>
      <w:r w:rsidR="001A5AF5">
        <w:t xml:space="preserve">e </w:t>
      </w:r>
      <w:r>
        <w:t>no central school, as their children study in private homes. The Ahl-i Sunnat an</w:t>
      </w:r>
      <w:r w:rsidR="001A5AF5">
        <w:t xml:space="preserve">d </w:t>
      </w:r>
      <w:r>
        <w:t>Deobandis also have their own mosques.</w:t>
      </w:r>
    </w:p>
    <w:p w:rsidR="00E72D22" w:rsidRDefault="00E72D22" w:rsidP="00E72D22">
      <w:pPr>
        <w:pStyle w:val="libNormal"/>
      </w:pPr>
      <w:r>
        <w:t xml:space="preserve">The Ahl-i Sunnat </w:t>
      </w:r>
      <w:proofErr w:type="gramStart"/>
      <w:r>
        <w:t>school</w:t>
      </w:r>
      <w:proofErr w:type="gramEnd"/>
      <w:r>
        <w:t>, the Jamia Ashrafiyya, began as a madrasa calle</w:t>
      </w:r>
      <w:r w:rsidR="001A5AF5">
        <w:t xml:space="preserve">d </w:t>
      </w:r>
      <w:r>
        <w:t>Misbah al-Ulum in 1898 in the heart of the city. Its early history was turbulent.</w:t>
      </w:r>
    </w:p>
    <w:p w:rsidR="00E72D22" w:rsidRDefault="00E72D22" w:rsidP="00E72D22">
      <w:pPr>
        <w:pStyle w:val="libNormal"/>
      </w:pPr>
      <w:r>
        <w:t>In 1903, there was a severe plague in Mubarakpur which took many lives. Ever</w:t>
      </w:r>
      <w:r w:rsidR="001A5AF5">
        <w:t xml:space="preserve">y </w:t>
      </w:r>
      <w:r>
        <w:t>household lost an average of three people, resulting in thousands of orphans.</w:t>
      </w:r>
    </w:p>
    <w:p w:rsidR="00E72D22" w:rsidRDefault="00E72D22" w:rsidP="00E72D22">
      <w:pPr>
        <w:pStyle w:val="libNormal"/>
      </w:pPr>
      <w:r>
        <w:t>Many of these children came to the Madrasa Misbah al-Ulum and its orphanag</w:t>
      </w:r>
      <w:r w:rsidR="001A5AF5">
        <w:t xml:space="preserve">e </w:t>
      </w:r>
      <w:r>
        <w:t>for shelter and began to study at the madrasa.</w:t>
      </w:r>
    </w:p>
    <w:p w:rsidR="00E72D22" w:rsidRDefault="00E72D22" w:rsidP="00E72D22">
      <w:pPr>
        <w:pStyle w:val="libNormal"/>
      </w:pPr>
      <w:r>
        <w:t>Soon the madrasa was beset with difficulties of another sort, when one of it</w:t>
      </w:r>
      <w:r w:rsidR="001A5AF5">
        <w:t xml:space="preserve">s </w:t>
      </w:r>
      <w:r>
        <w:t>teachers became a Deobandi and began to sow dissent within the ranks of th</w:t>
      </w:r>
      <w:r w:rsidR="001A5AF5">
        <w:t xml:space="preserve">e </w:t>
      </w:r>
      <w:r>
        <w:t>students and teachers alike. Anger grew over differences of opinion on a theologica</w:t>
      </w:r>
      <w:r w:rsidR="001A5AF5">
        <w:t xml:space="preserve">l </w:t>
      </w:r>
      <w:r>
        <w:t>question:</w:t>
      </w:r>
    </w:p>
    <w:p w:rsidR="00E72D22" w:rsidRDefault="00E72D22" w:rsidP="00E72D22">
      <w:pPr>
        <w:pStyle w:val="libNormal"/>
      </w:pPr>
      <w:proofErr w:type="gramStart"/>
      <w:r>
        <w:t>the</w:t>
      </w:r>
      <w:proofErr w:type="gramEnd"/>
      <w:r>
        <w:t xml:space="preserve"> problem of whether God can lie (imkan-i kizb) assumed a sever</w:t>
      </w:r>
      <w:r w:rsidR="001A5AF5">
        <w:t xml:space="preserve">e </w:t>
      </w:r>
      <w:r>
        <w:t>form. It was the belief of the Sunni students that the idea that Go</w:t>
      </w:r>
      <w:r w:rsidR="001A5AF5">
        <w:t xml:space="preserve">d </w:t>
      </w:r>
      <w:r>
        <w:t>could tell a lie is absurd. Whereas under the influence of Maulv</w:t>
      </w:r>
      <w:r w:rsidR="001A5AF5">
        <w:t xml:space="preserve">i </w:t>
      </w:r>
      <w:r>
        <w:t>Mahmud [the Deobandi alim], some students were saying that it wa</w:t>
      </w:r>
      <w:r w:rsidR="001A5AF5">
        <w:t xml:space="preserve">s </w:t>
      </w:r>
      <w:r>
        <w:t>possible. This matter grew and grew until the Madrasa Misbah al-Ulu</w:t>
      </w:r>
      <w:r w:rsidR="001A5AF5">
        <w:t xml:space="preserve">m </w:t>
      </w:r>
      <w:r>
        <w:t>became a victim of vicious conspiracies and in 1329 A.H. [approx.</w:t>
      </w:r>
    </w:p>
    <w:p w:rsidR="00E72D22" w:rsidRDefault="00E72D22" w:rsidP="00E72D22">
      <w:pPr>
        <w:pStyle w:val="libNormal"/>
      </w:pPr>
      <w:r>
        <w:t>1911] it even closed down. The Deobandis began their own madras</w:t>
      </w:r>
      <w:r w:rsidR="001A5AF5">
        <w:t xml:space="preserve">a </w:t>
      </w:r>
      <w:r>
        <w:t>called Ihya al-Ulum.</w:t>
      </w:r>
      <w:r w:rsidR="002C450F">
        <w:t xml:space="preserve"> </w:t>
      </w:r>
      <w:r w:rsidR="002F4026">
        <w:t>(</w:t>
      </w:r>
      <w:r>
        <w:t>Misbahi 2000: 17</w:t>
      </w:r>
      <w:r w:rsidR="001A5AF5">
        <w:t xml:space="preserve">) </w:t>
      </w:r>
      <w:r>
        <w:t>After many changes of venue, the Deobandis finally established their madrasa i</w:t>
      </w:r>
      <w:r w:rsidR="001A5AF5">
        <w:t xml:space="preserve">n </w:t>
      </w:r>
      <w:r>
        <w:t>a different section of the city, where they set up a large building and where the</w:t>
      </w:r>
      <w:r w:rsidR="001A5AF5">
        <w:t xml:space="preserve">y </w:t>
      </w:r>
      <w:r>
        <w:t>operate today.</w:t>
      </w:r>
    </w:p>
    <w:p w:rsidR="00E72D22" w:rsidRDefault="00E72D22" w:rsidP="00E72D22">
      <w:pPr>
        <w:pStyle w:val="libNormal"/>
      </w:pPr>
      <w:r>
        <w:t>Meanwhile, the Madrasa Misbah al-Ulum struggled for several years, movin</w:t>
      </w:r>
      <w:r w:rsidR="001A5AF5">
        <w:t xml:space="preserve">g </w:t>
      </w:r>
      <w:r>
        <w:t>from one location to another and changing its name several times. Conflict wit</w:t>
      </w:r>
      <w:r w:rsidR="001A5AF5">
        <w:t xml:space="preserve">h </w:t>
      </w:r>
      <w:r>
        <w:t>the Deobandis was revived when, in about 1917, Maulana Shukralla</w:t>
      </w:r>
      <w:r w:rsidR="001A5AF5">
        <w:t xml:space="preserve">h </w:t>
      </w:r>
      <w:r>
        <w:t>Mubarakpuri, a graduate of the Dar al-Ulum at Deoband, returned t</w:t>
      </w:r>
      <w:r w:rsidR="001A5AF5">
        <w:t xml:space="preserve">o </w:t>
      </w:r>
      <w:r>
        <w:t>Mubarakpur and separated his followers from all the other Muslims who had s</w:t>
      </w:r>
      <w:r w:rsidR="001A5AF5">
        <w:t xml:space="preserve">o </w:t>
      </w:r>
      <w:r>
        <w:t>far offered their Friday prayers and celebrated the two ‘ids together at the sam</w:t>
      </w:r>
      <w:r w:rsidR="001A5AF5">
        <w:t xml:space="preserve">e </w:t>
      </w:r>
      <w:r>
        <w:t>Jamia Masjid. The imam of this mosque was a teacher at the Madrasa Misba</w:t>
      </w:r>
      <w:r w:rsidR="001A5AF5">
        <w:t xml:space="preserve">h </w:t>
      </w:r>
      <w:r>
        <w:t>al-Ulum, an alim ‘in the old mode’, who loved the Qasida Burda, the Mathnaw</w:t>
      </w:r>
      <w:r w:rsidR="001A5AF5">
        <w:t xml:space="preserve">i </w:t>
      </w:r>
      <w:r>
        <w:t xml:space="preserve">of Rumi, and mahfil-i milad – in </w:t>
      </w:r>
      <w:r>
        <w:lastRenderedPageBreak/>
        <w:t xml:space="preserve">other words, one who would identify as </w:t>
      </w:r>
      <w:r w:rsidR="001A5AF5">
        <w:t xml:space="preserve">a </w:t>
      </w:r>
      <w:r>
        <w:t>‘Barelwi’ rather than a ‘Deobandi’ alim. According to Yasin Akhtar Misbahi</w:t>
      </w:r>
      <w:r w:rsidR="001A5AF5">
        <w:t xml:space="preserve">, </w:t>
      </w:r>
      <w:r>
        <w:t>Maulana Shukrallah also got the wealthy people of Mubarakpur on his side</w:t>
      </w:r>
      <w:r w:rsidR="001A5AF5">
        <w:t xml:space="preserve">, </w:t>
      </w:r>
      <w:r>
        <w:t>thereby dividing the people into two hostile camps and leaving the Ahl-i Sunna</w:t>
      </w:r>
      <w:r w:rsidR="001A5AF5">
        <w:t xml:space="preserve">t </w:t>
      </w:r>
      <w:r>
        <w:t>in a weakened position.</w:t>
      </w:r>
    </w:p>
    <w:p w:rsidR="00E72D22" w:rsidRDefault="00E72D22" w:rsidP="00E72D22">
      <w:pPr>
        <w:pStyle w:val="libNormal"/>
      </w:pPr>
      <w:r>
        <w:t>To counter this dire situation, in 1934 two Ahl-i Sunnat ulama who wer</w:t>
      </w:r>
      <w:r w:rsidR="001A5AF5">
        <w:t xml:space="preserve">e </w:t>
      </w:r>
      <w:r>
        <w:t>themselves students and/or disciples of Ahmad Raza Khan (Maulanas Amja</w:t>
      </w:r>
      <w:r w:rsidR="001A5AF5">
        <w:t xml:space="preserve">d </w:t>
      </w:r>
      <w:r>
        <w:t xml:space="preserve">Ali A’zami Rizwi and Sayyid Muhammad Ashrafi Kachchochwi) invited </w:t>
      </w:r>
      <w:r w:rsidR="001A5AF5">
        <w:t xml:space="preserve">a </w:t>
      </w:r>
      <w:r>
        <w:t>person they trusted to go to the Madrasa Misbah al-Ulum and put it on a soun</w:t>
      </w:r>
      <w:r w:rsidR="001A5AF5">
        <w:t xml:space="preserve">d </w:t>
      </w:r>
      <w:r>
        <w:t>footing. He was a former student of the Madrasa Manzar-i Islam at Bareilly an</w:t>
      </w:r>
      <w:r w:rsidR="001A5AF5">
        <w:t xml:space="preserve">d </w:t>
      </w:r>
      <w:r>
        <w:t>a disciple of Amjad Ali A’zami, and his name was Hafiz Abd al-Aziz Muradabadi.</w:t>
      </w:r>
    </w:p>
    <w:p w:rsidR="00E72D22" w:rsidRDefault="00E72D22" w:rsidP="00E72D22">
      <w:pPr>
        <w:pStyle w:val="libNormal"/>
      </w:pPr>
      <w:r>
        <w:t>In Muradabad, his hometown, he received a letter from Amjad Al</w:t>
      </w:r>
      <w:r w:rsidR="001A5AF5">
        <w:t xml:space="preserve">i </w:t>
      </w:r>
      <w:r>
        <w:t>A’zami calling him to Bareilly for a meeting. Accordingly, he went as asked:</w:t>
      </w:r>
    </w:p>
    <w:p w:rsidR="00E72D22" w:rsidRDefault="00E72D22" w:rsidP="00E72D22">
      <w:pPr>
        <w:pStyle w:val="libNormal"/>
      </w:pPr>
      <w:r>
        <w:t xml:space="preserve">[Amjad Ali] told him, ‘I am sending you to Mubarakpur to perform </w:t>
      </w:r>
      <w:r w:rsidR="001A5AF5">
        <w:t xml:space="preserve">a </w:t>
      </w:r>
      <w:r>
        <w:t>religious service (khidmat-i din ke liye).</w:t>
      </w:r>
      <w:r w:rsidR="001A5AF5">
        <w:t xml:space="preserve">’ </w:t>
      </w:r>
      <w:r>
        <w:t>He protested: ‘Sir, I don’t want a job (mulazamat).</w:t>
      </w:r>
      <w:r w:rsidR="001A5AF5">
        <w:t xml:space="preserve">’ </w:t>
      </w:r>
      <w:r>
        <w:t>[Amjad Ali] said: ‘Who said anything about a job? I’m talking abou</w:t>
      </w:r>
      <w:r w:rsidR="001A5AF5">
        <w:t xml:space="preserve">t </w:t>
      </w:r>
      <w:r>
        <w:t>service. I’m sending you to Mubarakpur. Don’t think of what you wil</w:t>
      </w:r>
      <w:r w:rsidR="001A5AF5">
        <w:t xml:space="preserve">l </w:t>
      </w:r>
      <w:r>
        <w:t>get. All you have to do there is religious service.</w:t>
      </w:r>
      <w:r w:rsidR="001A5AF5">
        <w:t xml:space="preserve">’ </w:t>
      </w:r>
      <w:r>
        <w:t>With these instructions, he arrived in Mubarakpur on the 7th or 8t</w:t>
      </w:r>
      <w:r w:rsidR="001A5AF5">
        <w:t xml:space="preserve">h </w:t>
      </w:r>
      <w:r>
        <w:t>of February 1934, for the purpose of religious service.</w:t>
      </w:r>
      <w:r w:rsidR="002C450F">
        <w:t xml:space="preserve"> </w:t>
      </w:r>
      <w:r w:rsidR="002F4026">
        <w:t>(</w:t>
      </w:r>
      <w:r>
        <w:t>Misbahi 2000: 20</w:t>
      </w:r>
      <w:r w:rsidR="001A5AF5">
        <w:t xml:space="preserve">) </w:t>
      </w:r>
      <w:r>
        <w:t>Because of his continuous service over the next forty years at the madrasa, he i</w:t>
      </w:r>
      <w:r w:rsidR="001A5AF5">
        <w:t xml:space="preserve">s </w:t>
      </w:r>
      <w:r>
        <w:t>remembered as ‘Hafiz-i Millat’, protector of the community, muhaddith (</w:t>
      </w:r>
      <w:r w:rsidR="001A5AF5">
        <w:t xml:space="preserve">a </w:t>
      </w:r>
      <w:r>
        <w:t>master of hadith), and founder of the Jamia Ashrafiyya. He died in 1976.</w:t>
      </w:r>
    </w:p>
    <w:p w:rsidR="00E72D22" w:rsidRPr="00855385" w:rsidRDefault="00E72D22" w:rsidP="00BE74B6">
      <w:pPr>
        <w:pStyle w:val="Heading2Center"/>
      </w:pPr>
      <w:bookmarkStart w:id="16" w:name="_Toc470611735"/>
      <w:r w:rsidRPr="00855385">
        <w:t>Consolidation and growth: 1934–72</w:t>
      </w:r>
      <w:bookmarkEnd w:id="16"/>
    </w:p>
    <w:p w:rsidR="00E72D22" w:rsidRDefault="00E72D22" w:rsidP="00855385">
      <w:pPr>
        <w:pStyle w:val="libNormal"/>
      </w:pPr>
      <w:r>
        <w:t>When Abd al-Aziz came to Mubarakpur, he brought two teachers with him.</w:t>
      </w:r>
      <w:r w:rsidR="00855385">
        <w:t xml:space="preserve"> </w:t>
      </w:r>
      <w:r>
        <w:t>There were five teachers already in place, who taught the Qur’an (that is, the student</w:t>
      </w:r>
      <w:r w:rsidR="001A5AF5">
        <w:t xml:space="preserve">s </w:t>
      </w:r>
      <w:r>
        <w:t>studied it, as opposed to rote memorization), mathematics, and other subject</w:t>
      </w:r>
      <w:r w:rsidR="001A5AF5">
        <w:t xml:space="preserve">s </w:t>
      </w:r>
      <w:r>
        <w:t>at the elementary level. But soon students began to arrive from outsid</w:t>
      </w:r>
      <w:r w:rsidR="001A5AF5">
        <w:t xml:space="preserve">e </w:t>
      </w:r>
      <w:r>
        <w:t>Mubarakpur and the numbers began to grow. This led to renewed conflict wit</w:t>
      </w:r>
      <w:r w:rsidR="001A5AF5">
        <w:t xml:space="preserve">h </w:t>
      </w:r>
      <w:r>
        <w:t>the Deobandis, and for four months there was continuous debate and counterdebat</w:t>
      </w:r>
      <w:r w:rsidR="001A5AF5">
        <w:t xml:space="preserve">e </w:t>
      </w:r>
      <w:r>
        <w:t>between them.</w:t>
      </w:r>
    </w:p>
    <w:p w:rsidR="00E72D22" w:rsidRDefault="00E72D22" w:rsidP="00E72D22">
      <w:pPr>
        <w:pStyle w:val="libNormal"/>
      </w:pPr>
      <w:r>
        <w:t>After this had died down, Abd al-Aziz began to raise funds for the constructio</w:t>
      </w:r>
      <w:r w:rsidR="001A5AF5">
        <w:t xml:space="preserve">n </w:t>
      </w:r>
      <w:r>
        <w:t>of a new building. Despite their general poverty, the people of Mubarakpu</w:t>
      </w:r>
      <w:r w:rsidR="001A5AF5">
        <w:t xml:space="preserve">r </w:t>
      </w:r>
      <w:r>
        <w:t xml:space="preserve">(‘Sunni’ </w:t>
      </w:r>
      <w:proofErr w:type="gramStart"/>
      <w:r>
        <w:t>Muslims, that</w:t>
      </w:r>
      <w:proofErr w:type="gramEnd"/>
      <w:r>
        <w:t xml:space="preserve"> is) gave generously, women even giving their jewellery.</w:t>
      </w:r>
    </w:p>
    <w:p w:rsidR="00E72D22" w:rsidRDefault="00E72D22" w:rsidP="00E72D22">
      <w:pPr>
        <w:pStyle w:val="libNormal"/>
      </w:pPr>
      <w:r>
        <w:t>In two months, about Rs 10,000 was collected, which enabled construction t</w:t>
      </w:r>
      <w:r w:rsidR="001A5AF5">
        <w:t xml:space="preserve">o </w:t>
      </w:r>
      <w:r>
        <w:t>begin on a two-storey building. The construction took ten years. This was th</w:t>
      </w:r>
      <w:r w:rsidR="001A5AF5">
        <w:t xml:space="preserve">e </w:t>
      </w:r>
      <w:r>
        <w:t>site for the school, now called the Dar al-Ulum Ahl-i Sunnat or Misbah al-Ulum</w:t>
      </w:r>
      <w:r w:rsidR="001A5AF5">
        <w:t xml:space="preserve">, </w:t>
      </w:r>
      <w:r>
        <w:t>for close to forty years, until the early 1970s. Today there is a five-storey buildin</w:t>
      </w:r>
      <w:r w:rsidR="001A5AF5">
        <w:t xml:space="preserve">g </w:t>
      </w:r>
      <w:r>
        <w:t>in its place (the old building was razed to the ground in the early 1970s). It i</w:t>
      </w:r>
      <w:r w:rsidR="001A5AF5">
        <w:t xml:space="preserve">s </w:t>
      </w:r>
      <w:r>
        <w:t>occupied on the lower two floors by shops, and on the upper floors by the offic</w:t>
      </w:r>
      <w:r w:rsidR="001A5AF5">
        <w:t xml:space="preserve">e </w:t>
      </w:r>
      <w:r>
        <w:t>of the Ashrafiyya monthly magazine, classrooms for a nursery school, a larg</w:t>
      </w:r>
      <w:r w:rsidR="001A5AF5">
        <w:t xml:space="preserve">e </w:t>
      </w:r>
      <w:r>
        <w:t>hall for congregational prayers, and a classroom for Qur’an study (hifz al</w:t>
      </w:r>
      <w:r w:rsidR="001A5AF5">
        <w:t xml:space="preserve">- </w:t>
      </w:r>
      <w:r>
        <w:t xml:space="preserve">Qur’an). The building itself is called Bagh-i Firdaus, ‘Heavenly Garden’, </w:t>
      </w:r>
      <w:r w:rsidR="001A5AF5">
        <w:t xml:space="preserve">a </w:t>
      </w:r>
      <w:r>
        <w:t>name chosen to reflect the year of its founding (1353 A.H. or 1935), based o</w:t>
      </w:r>
      <w:r w:rsidR="001A5AF5">
        <w:t xml:space="preserve">n </w:t>
      </w:r>
      <w:r>
        <w:t>the abjad system which assigns each letter of the alphabet a numerical value.</w:t>
      </w:r>
    </w:p>
    <w:p w:rsidR="00E72D22" w:rsidRDefault="00E72D22" w:rsidP="00E72D22">
      <w:pPr>
        <w:pStyle w:val="libNormal"/>
      </w:pPr>
      <w:r>
        <w:lastRenderedPageBreak/>
        <w:t>Among other changes introduced by Maulana Abd al-Aziz was the studentru</w:t>
      </w:r>
      <w:r w:rsidR="001A5AF5">
        <w:t xml:space="preserve">n </w:t>
      </w:r>
      <w:r>
        <w:t>Anjuman Ahl-i Sunnat, which, through its elected student committee, organize</w:t>
      </w:r>
      <w:r w:rsidR="001A5AF5">
        <w:t xml:space="preserve">d </w:t>
      </w:r>
      <w:r>
        <w:t>an annual procession in Mubarakpur during milad al-nabi, the Prophet’</w:t>
      </w:r>
      <w:r w:rsidR="001A5AF5">
        <w:t xml:space="preserve">s </w:t>
      </w:r>
      <w:r>
        <w:t>birthday. The students also began a Reading Room (dar al-mutala’a), whic</w:t>
      </w:r>
      <w:r w:rsidR="001A5AF5">
        <w:t xml:space="preserve">h </w:t>
      </w:r>
      <w:r>
        <w:t>contained books and periodicals for circulation. Several construction and othe</w:t>
      </w:r>
      <w:r w:rsidR="001A5AF5">
        <w:t xml:space="preserve">r </w:t>
      </w:r>
      <w:r>
        <w:t>projects followed: among them, reconstruction of the mosque in 1951; foundatio</w:t>
      </w:r>
      <w:r w:rsidR="001A5AF5">
        <w:t xml:space="preserve">n </w:t>
      </w:r>
      <w:r>
        <w:t>of the Sunni Dar al-Isha’at or publications department in 1959, which ove</w:t>
      </w:r>
      <w:r w:rsidR="001A5AF5">
        <w:t xml:space="preserve">r </w:t>
      </w:r>
      <w:r>
        <w:t>the next several years published volumes three to eight of Ahmad Raza Khan’</w:t>
      </w:r>
      <w:r w:rsidR="001A5AF5">
        <w:t xml:space="preserve">s </w:t>
      </w:r>
      <w:r>
        <w:t>fatwas (twelve volumes were projected altogether, containing approximatel</w:t>
      </w:r>
      <w:r w:rsidR="001A5AF5">
        <w:t xml:space="preserve">y </w:t>
      </w:r>
      <w:r>
        <w:t>1,000 fatwas); and the start of the Ashrafiyya Girls’ School in 1967.</w:t>
      </w:r>
    </w:p>
    <w:p w:rsidR="00E72D22" w:rsidRDefault="00E72D22" w:rsidP="00E72D22">
      <w:pPr>
        <w:pStyle w:val="libNormal"/>
      </w:pPr>
      <w:r>
        <w:t>The level of local participation by the people of Mubarakpur appears to hav</w:t>
      </w:r>
      <w:r w:rsidR="001A5AF5">
        <w:t xml:space="preserve">e </w:t>
      </w:r>
      <w:r>
        <w:t>been high. Until 1944, all the money for construction came from the townspeople.</w:t>
      </w:r>
    </w:p>
    <w:p w:rsidR="00E72D22" w:rsidRDefault="00E72D22" w:rsidP="00E72D22">
      <w:pPr>
        <w:pStyle w:val="libNormal"/>
      </w:pPr>
      <w:r>
        <w:t>Not only did people donate generously at periodic intervals toward the constructio</w:t>
      </w:r>
      <w:r w:rsidR="001A5AF5">
        <w:t xml:space="preserve">n </w:t>
      </w:r>
      <w:r>
        <w:t>of the madrasa and a new mosque, but some of them also too</w:t>
      </w:r>
      <w:r w:rsidR="001A5AF5">
        <w:t xml:space="preserve">k </w:t>
      </w:r>
      <w:r>
        <w:t>responsibility for feeding students from outside Mubarakpur who came a</w:t>
      </w:r>
      <w:r w:rsidR="001A5AF5">
        <w:t xml:space="preserve">s </w:t>
      </w:r>
      <w:r>
        <w:t>boarders. The students were fed twice a day at their homes and treated lik</w:t>
      </w:r>
      <w:r w:rsidR="001A5AF5">
        <w:t xml:space="preserve">e </w:t>
      </w:r>
      <w:r>
        <w:t>members of the family. This unique arrangement continued even after th</w:t>
      </w:r>
      <w:r w:rsidR="001A5AF5">
        <w:t xml:space="preserve">e </w:t>
      </w:r>
      <w:r>
        <w:t>number of outside students had grown sufficiently large to require the setting u</w:t>
      </w:r>
      <w:r w:rsidR="001A5AF5">
        <w:t xml:space="preserve">p </w:t>
      </w:r>
      <w:r>
        <w:t>of a central kitchen. Some students enjoyed this relationship with a given famil</w:t>
      </w:r>
      <w:r w:rsidR="001A5AF5">
        <w:t xml:space="preserve">y </w:t>
      </w:r>
      <w:r>
        <w:t>for ten years. This ‘jagir’ system, as it was called (the person doing the feedin</w:t>
      </w:r>
      <w:r w:rsidR="001A5AF5">
        <w:t xml:space="preserve">g </w:t>
      </w:r>
      <w:r>
        <w:t>was called a mujgir), was unique to Mubarakpur, though it is no longer practise</w:t>
      </w:r>
      <w:r w:rsidR="001A5AF5">
        <w:t xml:space="preserve">d </w:t>
      </w:r>
      <w:r>
        <w:t>(Misbahi 2000: 27–8).</w:t>
      </w:r>
    </w:p>
    <w:p w:rsidR="00855385" w:rsidRPr="00855385" w:rsidRDefault="00E72D22" w:rsidP="00BE74B6">
      <w:pPr>
        <w:pStyle w:val="Heading2Center"/>
      </w:pPr>
      <w:bookmarkStart w:id="17" w:name="_Toc470611736"/>
      <w:r w:rsidRPr="00855385">
        <w:t>Maulana Abd al-Aziz, founder of the Dar al-Ulum Ashrafiyy</w:t>
      </w:r>
      <w:r w:rsidR="00855385" w:rsidRPr="00855385">
        <w:t>a</w:t>
      </w:r>
      <w:bookmarkEnd w:id="17"/>
    </w:p>
    <w:p w:rsidR="00E72D22" w:rsidRDefault="00E72D22" w:rsidP="00E72D22">
      <w:pPr>
        <w:pStyle w:val="libNormal"/>
      </w:pPr>
      <w:r>
        <w:t>Steady growth during the approximately forty years of stewardship by Maulan</w:t>
      </w:r>
      <w:r w:rsidR="001A5AF5">
        <w:t xml:space="preserve">a </w:t>
      </w:r>
      <w:r>
        <w:t>Abd al-Aziz led to the realization that the premises were becoming too small</w:t>
      </w:r>
      <w:r w:rsidR="001A5AF5">
        <w:t xml:space="preserve">, </w:t>
      </w:r>
      <w:r>
        <w:t>and in May 1972 he organized an educational conference (the first in a series o</w:t>
      </w:r>
      <w:r w:rsidR="001A5AF5">
        <w:t xml:space="preserve">f </w:t>
      </w:r>
      <w:r>
        <w:t>such conferences) to discuss moving the Ashrafiyya to a larger campus.</w:t>
      </w:r>
    </w:p>
    <w:p w:rsidR="00E72D22" w:rsidRDefault="00E72D22" w:rsidP="00E72D22">
      <w:pPr>
        <w:pStyle w:val="libNormal"/>
      </w:pPr>
      <w:r>
        <w:t>Although he died four years later, before his vision could be realized in concret</w:t>
      </w:r>
      <w:r w:rsidR="001A5AF5">
        <w:t xml:space="preserve">e </w:t>
      </w:r>
      <w:r>
        <w:t>terms, he is understandably credited with being the founder of the Jami</w:t>
      </w:r>
      <w:r w:rsidR="001A5AF5">
        <w:t xml:space="preserve">a </w:t>
      </w:r>
      <w:r>
        <w:t>Ashrafiyya. The foundation stone for the Jamia Ashrafiyya was laid in 1972</w:t>
      </w:r>
    </w:p>
    <w:p w:rsidR="00E72D22" w:rsidRDefault="00E72D22" w:rsidP="00E72D22">
      <w:pPr>
        <w:pStyle w:val="libNormal"/>
      </w:pPr>
      <w:proofErr w:type="gramStart"/>
      <w:r>
        <w:t>amid</w:t>
      </w:r>
      <w:proofErr w:type="gramEnd"/>
      <w:r>
        <w:t xml:space="preserve"> great fanfare at a site outside the city of Azamgarh. Among the guests o</w:t>
      </w:r>
      <w:r w:rsidR="001A5AF5">
        <w:t xml:space="preserve">f </w:t>
      </w:r>
      <w:r>
        <w:t>honour at the ceremony were Maulana Mustafa Raza Khan (d. 1981), younge</w:t>
      </w:r>
      <w:r w:rsidR="001A5AF5">
        <w:t xml:space="preserve">r </w:t>
      </w:r>
      <w:r>
        <w:t>son of Ahmad Raza Khan of Bareilly, who was known to followers as ‘Mufti-</w:t>
      </w:r>
      <w:r w:rsidR="001A5AF5">
        <w:t xml:space="preserve">i </w:t>
      </w:r>
      <w:r>
        <w:t>Azam-i Hind’, and, second in importance, a member of the family of Barkatiyy</w:t>
      </w:r>
      <w:r w:rsidR="001A5AF5">
        <w:t xml:space="preserve">a </w:t>
      </w:r>
      <w:r>
        <w:t>sayyids from Marehra to which Ahmad Raza Khan was affiliated by virtue o</w:t>
      </w:r>
      <w:r w:rsidR="001A5AF5">
        <w:t xml:space="preserve">f </w:t>
      </w:r>
      <w:r>
        <w:t>sufi discipleship.</w:t>
      </w:r>
    </w:p>
    <w:p w:rsidR="00E72D22" w:rsidRDefault="00E72D22" w:rsidP="00E72D22">
      <w:pPr>
        <w:pStyle w:val="libNormal"/>
      </w:pPr>
      <w:r>
        <w:t>The importance of the occasion was highlighted by Maulana Mustafa Raz</w:t>
      </w:r>
      <w:r w:rsidR="001A5AF5">
        <w:t xml:space="preserve">a </w:t>
      </w:r>
      <w:r>
        <w:t>Khan, when he said in his speech that he hoped the Dar al-Ulum Ashrafiyy</w:t>
      </w:r>
      <w:r w:rsidR="001A5AF5">
        <w:t xml:space="preserve">a </w:t>
      </w:r>
      <w:r>
        <w:t>would become the leading ‘Sunni’ university in India. Although no mention wa</w:t>
      </w:r>
      <w:r w:rsidR="001A5AF5">
        <w:t xml:space="preserve">s </w:t>
      </w:r>
      <w:r>
        <w:t>made of the Dar al-Ulum at Deoband, undoubtedly the challenge posed by thi</w:t>
      </w:r>
      <w:r w:rsidR="001A5AF5">
        <w:t xml:space="preserve">s </w:t>
      </w:r>
      <w:r>
        <w:t xml:space="preserve">institution was foremost in the minds of the </w:t>
      </w:r>
      <w:r>
        <w:lastRenderedPageBreak/>
        <w:t>Ashrafiyya’s founders. A two-store</w:t>
      </w:r>
      <w:r w:rsidR="001A5AF5">
        <w:t xml:space="preserve">y </w:t>
      </w:r>
      <w:r>
        <w:t>building for classrooms was soon built, followed by a magnificent dome.</w:t>
      </w:r>
    </w:p>
    <w:p w:rsidR="00E72D22" w:rsidRDefault="00E72D22" w:rsidP="00E72D22">
      <w:pPr>
        <w:pStyle w:val="libNormal"/>
      </w:pPr>
      <w:r>
        <w:t>Construction on the forty-acre plot, which now houses a number of other buildings</w:t>
      </w:r>
      <w:r w:rsidR="001A5AF5">
        <w:t xml:space="preserve">, </w:t>
      </w:r>
      <w:r>
        <w:t>started in 1992. The old site in the city centre became ancillary to this mai</w:t>
      </w:r>
      <w:r w:rsidR="001A5AF5">
        <w:t xml:space="preserve">n </w:t>
      </w:r>
      <w:r>
        <w:t>campus.</w:t>
      </w:r>
    </w:p>
    <w:p w:rsidR="00E72D22" w:rsidRDefault="00E72D22" w:rsidP="00E72D22">
      <w:pPr>
        <w:pStyle w:val="libNormal"/>
      </w:pPr>
      <w:r>
        <w:t>The sense of corporate unity symbolized by the addition of the name (nisba</w:t>
      </w:r>
      <w:r w:rsidR="001A5AF5">
        <w:t xml:space="preserve">) </w:t>
      </w:r>
      <w:r>
        <w:t>‘Misbahi’ by all those who have been associated with the Ashrafiyya is remarkable.</w:t>
      </w:r>
    </w:p>
    <w:p w:rsidR="00E72D22" w:rsidRDefault="00E72D22" w:rsidP="00E72D22">
      <w:pPr>
        <w:pStyle w:val="libNormal"/>
      </w:pPr>
      <w:r>
        <w:t>As Maulana Yasin Akhtar Misbahi writes in his history of the school:</w:t>
      </w:r>
    </w:p>
    <w:p w:rsidR="00E72D22" w:rsidRDefault="00E72D22" w:rsidP="00E72D22">
      <w:pPr>
        <w:pStyle w:val="libNormal"/>
      </w:pPr>
      <w:r>
        <w:t>One feels proud to be known as Misbahi. ‘Misbahi’ refers to an ali</w:t>
      </w:r>
      <w:r w:rsidR="001A5AF5">
        <w:t xml:space="preserve">m </w:t>
      </w:r>
      <w:r>
        <w:t>who has had the good fortune of being part of the Ashrafiyya, receivin</w:t>
      </w:r>
      <w:r w:rsidR="001A5AF5">
        <w:t xml:space="preserve">g </w:t>
      </w:r>
      <w:r>
        <w:t>his formal education and training there. May Allah shower His blessing</w:t>
      </w:r>
      <w:r w:rsidR="001A5AF5">
        <w:t xml:space="preserve">s </w:t>
      </w:r>
      <w:r>
        <w:t>and grace on the grave of Hafiz-i Millat. It is the result of his untirin</w:t>
      </w:r>
      <w:r w:rsidR="001A5AF5">
        <w:t xml:space="preserve">g </w:t>
      </w:r>
      <w:r>
        <w:t>efforts and brilliant guidance and training that . . . the ‘ulama’ of thi</w:t>
      </w:r>
      <w:r w:rsidR="001A5AF5">
        <w:t xml:space="preserve">s </w:t>
      </w:r>
      <w:r>
        <w:t>madrasa are . . . leading the community to the straight path.</w:t>
      </w:r>
      <w:r w:rsidR="002C450F">
        <w:t xml:space="preserve"> </w:t>
      </w:r>
      <w:r w:rsidR="002F4026">
        <w:t>(</w:t>
      </w:r>
      <w:r>
        <w:t>Misbahi 2000, English translation, modified, 9</w:t>
      </w:r>
      <w:r w:rsidR="001A5AF5">
        <w:t xml:space="preserve">) </w:t>
      </w:r>
      <w:r>
        <w:t xml:space="preserve">In the past, nisbas have referred to a person’s place of birth, </w:t>
      </w:r>
      <w:proofErr w:type="gramStart"/>
      <w:r>
        <w:t>sufi</w:t>
      </w:r>
      <w:proofErr w:type="gramEnd"/>
      <w:r>
        <w:t xml:space="preserve"> affiliation o</w:t>
      </w:r>
      <w:r w:rsidR="001A5AF5">
        <w:t xml:space="preserve">r </w:t>
      </w:r>
      <w:r>
        <w:t>specific line of discipleship to a particular line of sufi shaykhs (thus, in Ahma</w:t>
      </w:r>
      <w:r w:rsidR="001A5AF5">
        <w:t xml:space="preserve">d </w:t>
      </w:r>
      <w:r>
        <w:t>Raza’s case, he was called ‘Barelwi, Qadiri, Barkati’ after his name proper). I</w:t>
      </w:r>
      <w:r w:rsidR="001A5AF5">
        <w:t xml:space="preserve">n </w:t>
      </w:r>
      <w:r>
        <w:t xml:space="preserve">contrast, the term Misbahi refers to a formal institution rather than a town, </w:t>
      </w:r>
      <w:proofErr w:type="gramStart"/>
      <w:r>
        <w:t>suf</w:t>
      </w:r>
      <w:r w:rsidR="001A5AF5">
        <w:t>i</w:t>
      </w:r>
      <w:proofErr w:type="gramEnd"/>
      <w:r w:rsidR="001A5AF5">
        <w:t xml:space="preserve"> </w:t>
      </w:r>
      <w:r>
        <w:t>order or family of sufi shaykhs. It transcends loyalty to place or person an</w:t>
      </w:r>
      <w:r w:rsidR="001A5AF5">
        <w:t xml:space="preserve">d </w:t>
      </w:r>
      <w:r>
        <w:t>replaces it with loyalty to an institution. The history on which the facts reporte</w:t>
      </w:r>
      <w:r w:rsidR="001A5AF5">
        <w:t xml:space="preserve">d </w:t>
      </w:r>
      <w:r>
        <w:t xml:space="preserve">here rely includes a list of ulama </w:t>
      </w:r>
      <w:proofErr w:type="gramStart"/>
      <w:r>
        <w:t>who</w:t>
      </w:r>
      <w:proofErr w:type="gramEnd"/>
      <w:r>
        <w:t xml:space="preserve"> have graduated from the Ashrafiyya an</w:t>
      </w:r>
      <w:r w:rsidR="001A5AF5">
        <w:t xml:space="preserve">d </w:t>
      </w:r>
      <w:r>
        <w:t>have contributed to the spread of its ideas in other parts of the subcontinent an</w:t>
      </w:r>
      <w:r w:rsidR="001A5AF5">
        <w:t xml:space="preserve">d </w:t>
      </w:r>
      <w:r>
        <w:t>abroad, including Europe, North America and South Africa.</w:t>
      </w:r>
    </w:p>
    <w:p w:rsidR="00855385" w:rsidRPr="00855385" w:rsidRDefault="00E72D22" w:rsidP="00BE74B6">
      <w:pPr>
        <w:pStyle w:val="Heading2Center"/>
      </w:pPr>
      <w:bookmarkStart w:id="18" w:name="_Toc470611737"/>
      <w:r w:rsidRPr="00855385">
        <w:t>Jamia Ashrafiyya, 1990s to the presen</w:t>
      </w:r>
      <w:r w:rsidR="00855385" w:rsidRPr="00855385">
        <w:t>t</w:t>
      </w:r>
      <w:bookmarkEnd w:id="18"/>
    </w:p>
    <w:p w:rsidR="00E72D22" w:rsidRDefault="00E72D22" w:rsidP="00E72D22">
      <w:pPr>
        <w:pStyle w:val="libNormal"/>
      </w:pPr>
      <w:r>
        <w:t>The Jamia is run by a managing committee (majlis intizami) which has sixtee</w:t>
      </w:r>
      <w:r w:rsidR="001A5AF5">
        <w:t xml:space="preserve">n </w:t>
      </w:r>
      <w:r>
        <w:t>office bearers and several members drawn from the town of Mubarakpur. Th</w:t>
      </w:r>
      <w:r w:rsidR="001A5AF5">
        <w:t xml:space="preserve">e </w:t>
      </w:r>
      <w:r>
        <w:t>present president or head (sadr) of the Jamia Ashrafiyya is Maulana Abd al</w:t>
      </w:r>
      <w:r w:rsidR="001A5AF5">
        <w:t xml:space="preserve">- </w:t>
      </w:r>
      <w:r>
        <w:t>Hafeez Muradabadi. Below him are a vice president (na’ib-i sadr) and thre</w:t>
      </w:r>
      <w:r w:rsidR="001A5AF5">
        <w:t xml:space="preserve">e </w:t>
      </w:r>
      <w:r>
        <w:t>managers (one nazim-i a’la and two na’ib-i nazims). In addition, there is a</w:t>
      </w:r>
      <w:r w:rsidR="001A5AF5">
        <w:t xml:space="preserve">n </w:t>
      </w:r>
      <w:r>
        <w:t>Advisory Committee of forty-nine members, the leader of which is Mufti Akhta</w:t>
      </w:r>
      <w:r w:rsidR="001A5AF5">
        <w:t xml:space="preserve">r </w:t>
      </w:r>
      <w:r>
        <w:t>Raza Khan Azhari (Azhari Miyan), grandson of Hamid Raza Khan. Maulan</w:t>
      </w:r>
      <w:r w:rsidR="001A5AF5">
        <w:t xml:space="preserve">a </w:t>
      </w:r>
      <w:r>
        <w:t>Yasin Akhtar Misbahi is also currently on the Advisory Committee.</w:t>
      </w:r>
    </w:p>
    <w:p w:rsidR="00E72D22" w:rsidRDefault="00E72D22" w:rsidP="00E72D22">
      <w:pPr>
        <w:pStyle w:val="libNormal"/>
      </w:pPr>
      <w:r>
        <w:t>In addition to its primary and secondary schools, the Ashrafiyya has a Departmen</w:t>
      </w:r>
      <w:r w:rsidR="001A5AF5">
        <w:t xml:space="preserve">t </w:t>
      </w:r>
      <w:r>
        <w:t xml:space="preserve">of Memorization and Recitation of the Qur’an (hifz </w:t>
      </w:r>
      <w:proofErr w:type="gramStart"/>
      <w:r>
        <w:t>wa</w:t>
      </w:r>
      <w:proofErr w:type="gramEnd"/>
      <w:r>
        <w:t xml:space="preserve"> tajwid), in whic</w:t>
      </w:r>
      <w:r w:rsidR="001A5AF5">
        <w:t xml:space="preserve">h </w:t>
      </w:r>
      <w:r>
        <w:t>students learn Qur’an recitation according to recognized principles of tajwid.</w:t>
      </w:r>
    </w:p>
    <w:p w:rsidR="00E72D22" w:rsidRDefault="00E72D22" w:rsidP="00E72D22">
      <w:pPr>
        <w:pStyle w:val="libNormal"/>
      </w:pPr>
      <w:r>
        <w:t>Students receive three certificates at the end of this course of study: one of thes</w:t>
      </w:r>
      <w:r w:rsidR="001A5AF5">
        <w:t xml:space="preserve">e </w:t>
      </w:r>
      <w:r>
        <w:t>is for memorizing the Qur’an, and the two others are for tajwid. This cours</w:t>
      </w:r>
      <w:r w:rsidR="001A5AF5">
        <w:t xml:space="preserve">e </w:t>
      </w:r>
      <w:r>
        <w:t>takes six years.</w:t>
      </w:r>
    </w:p>
    <w:p w:rsidR="00E72D22" w:rsidRDefault="00E72D22" w:rsidP="00E72D22">
      <w:pPr>
        <w:pStyle w:val="libNormal"/>
      </w:pPr>
      <w:r>
        <w:t>After this preparatory stage, students start an eight-year course, the syllabu</w:t>
      </w:r>
      <w:r w:rsidR="001A5AF5">
        <w:t xml:space="preserve">s </w:t>
      </w:r>
      <w:r>
        <w:t xml:space="preserve">of which is modelled on the Dars-i </w:t>
      </w:r>
      <w:proofErr w:type="gramStart"/>
      <w:r>
        <w:t>Nizami,</w:t>
      </w:r>
      <w:proofErr w:type="gramEnd"/>
      <w:r>
        <w:t xml:space="preserve"> though it incorporates modification</w:t>
      </w:r>
      <w:r w:rsidR="001A5AF5">
        <w:t xml:space="preserve">s </w:t>
      </w:r>
      <w:r>
        <w:t>(see Appendix, Table 2.2). After six years of this course – during which the</w:t>
      </w:r>
      <w:r w:rsidR="001A5AF5">
        <w:t xml:space="preserve">y </w:t>
      </w:r>
      <w:r>
        <w:t>study approximately forty different subjects, including four languages (Persia</w:t>
      </w:r>
      <w:r w:rsidR="001A5AF5">
        <w:t xml:space="preserve">n </w:t>
      </w:r>
      <w:r>
        <w:t>grammar and literature, Urdu literature, Arabic grammar and literature, an</w:t>
      </w:r>
      <w:r w:rsidR="001A5AF5">
        <w:t xml:space="preserve">d </w:t>
      </w:r>
      <w:r>
        <w:t xml:space="preserve">English grammar and literature), the natural </w:t>
      </w:r>
      <w:r>
        <w:lastRenderedPageBreak/>
        <w:t>sciences, mathematics, geography</w:t>
      </w:r>
      <w:r w:rsidR="001A5AF5">
        <w:t xml:space="preserve">, </w:t>
      </w:r>
      <w:r>
        <w:t>history, logic and philosophy, polemics (radda), and the religious sciences (fiqh</w:t>
      </w:r>
      <w:r w:rsidR="001A5AF5">
        <w:t xml:space="preserve">, </w:t>
      </w:r>
      <w:r>
        <w:t>usul-i fiqh, sirat, hadith, tafsir or exegesis of the Qur’an, and the like), and writ</w:t>
      </w:r>
      <w:r w:rsidR="001A5AF5">
        <w:t xml:space="preserve">e </w:t>
      </w:r>
      <w:r>
        <w:t>a research paper – students receive an Alimiyya Certificate (alimiyyat ki sanad)</w:t>
      </w:r>
      <w:r w:rsidR="001A5AF5">
        <w:t xml:space="preserve">, </w:t>
      </w:r>
      <w:r>
        <w:t>which makes them eligible for entry into either Lucknow University or Jami</w:t>
      </w:r>
      <w:r w:rsidR="001A5AF5">
        <w:t xml:space="preserve">a </w:t>
      </w:r>
      <w:r>
        <w:t>Millia Islamia, Delhi, as first year B.A. students. Other possibilities (open to th</w:t>
      </w:r>
      <w:r w:rsidR="001A5AF5">
        <w:t xml:space="preserve">e </w:t>
      </w:r>
      <w:r>
        <w:t>best-performing students, usually) are Hamdard University in Delhi or Aligar</w:t>
      </w:r>
      <w:r w:rsidR="001A5AF5">
        <w:t xml:space="preserve">h </w:t>
      </w:r>
      <w:r>
        <w:t>Muslim University. If they choose to stay on, however, after another two year</w:t>
      </w:r>
      <w:r w:rsidR="001A5AF5">
        <w:t xml:space="preserve">s </w:t>
      </w:r>
      <w:r>
        <w:t>they receive a Fazil Certificate. In these two years, they study some new subject</w:t>
      </w:r>
      <w:r w:rsidR="001A5AF5">
        <w:t xml:space="preserve">s </w:t>
      </w:r>
      <w:r>
        <w:t>such as the science of the miraculous nature of the Qur’an and its secret meanin</w:t>
      </w:r>
      <w:r w:rsidR="001A5AF5">
        <w:t xml:space="preserve">g </w:t>
      </w:r>
      <w:r>
        <w:t>(ilm-i asrar), the study of fatwa collections, in addition to secular subjects suc</w:t>
      </w:r>
      <w:r w:rsidR="001A5AF5">
        <w:t xml:space="preserve">h </w:t>
      </w:r>
      <w:r>
        <w:t>as political science and cultural history, a comparison of Islamic and man-mad</w:t>
      </w:r>
      <w:r w:rsidR="001A5AF5">
        <w:t xml:space="preserve">e </w:t>
      </w:r>
      <w:r>
        <w:t>laws, and a research paper on a selected topic.</w:t>
      </w:r>
    </w:p>
    <w:p w:rsidR="00E72D22" w:rsidRDefault="00E72D22" w:rsidP="00E72D22">
      <w:pPr>
        <w:pStyle w:val="libNormal"/>
      </w:pPr>
      <w:r>
        <w:t>There are six-monthly and annual exams in every class. The final exam consist</w:t>
      </w:r>
      <w:r w:rsidR="001A5AF5">
        <w:t xml:space="preserve">s </w:t>
      </w:r>
      <w:r>
        <w:t>of a viva followed by a written exam. Students pass by getting marks i</w:t>
      </w:r>
      <w:r w:rsidR="001A5AF5">
        <w:t xml:space="preserve">n </w:t>
      </w:r>
      <w:r>
        <w:t>either the first, second, or third division. A student who fails (i.e. gets below 33</w:t>
      </w:r>
    </w:p>
    <w:p w:rsidR="00E72D22" w:rsidRDefault="00E72D22" w:rsidP="00E72D22">
      <w:pPr>
        <w:pStyle w:val="libNormal"/>
      </w:pPr>
      <w:proofErr w:type="gramStart"/>
      <w:r>
        <w:t>per</w:t>
      </w:r>
      <w:proofErr w:type="gramEnd"/>
      <w:r>
        <w:t xml:space="preserve"> cent) has to retake the class the following year. Academic standards ar</w:t>
      </w:r>
      <w:r w:rsidR="001A5AF5">
        <w:t xml:space="preserve">e </w:t>
      </w:r>
      <w:r>
        <w:t>high, and the exams are demanding of students: typically a student has to stud</w:t>
      </w:r>
      <w:r w:rsidR="001A5AF5">
        <w:t xml:space="preserve">y </w:t>
      </w:r>
      <w:r>
        <w:t>intensely for a month and a half before an exam. Because of its high standard</w:t>
      </w:r>
      <w:r w:rsidR="001A5AF5">
        <w:t xml:space="preserve">s </w:t>
      </w:r>
      <w:r>
        <w:t>the madrasa enjoys a good reputation and is in great demand: every year abou</w:t>
      </w:r>
      <w:r w:rsidR="001A5AF5">
        <w:t xml:space="preserve">t </w:t>
      </w:r>
      <w:r>
        <w:t>1,400 students apply for admission. Of these, between 300 and 400 are accepted</w:t>
      </w:r>
      <w:r w:rsidR="001A5AF5">
        <w:t xml:space="preserve">, </w:t>
      </w:r>
      <w:r>
        <w:t>depending on the space available (Misbahi, personal communication, Jul</w:t>
      </w:r>
      <w:r w:rsidR="001A5AF5">
        <w:t xml:space="preserve">y </w:t>
      </w:r>
      <w:r>
        <w:t>2005). Students have gone on to become teachers in other madrasas around th</w:t>
      </w:r>
      <w:r w:rsidR="001A5AF5">
        <w:t xml:space="preserve">e </w:t>
      </w:r>
      <w:r>
        <w:t>country, as well as muftis, and are said to be in great demand. Its graduates hav</w:t>
      </w:r>
      <w:r w:rsidR="001A5AF5">
        <w:t xml:space="preserve">e </w:t>
      </w:r>
      <w:r>
        <w:t>also migrated to other countries, where they work as teachers and activists-cumcommunit</w:t>
      </w:r>
      <w:r w:rsidR="001A5AF5">
        <w:t xml:space="preserve">y </w:t>
      </w:r>
      <w:r>
        <w:t>workers. Lower performers tend to stay close to their hometowns</w:t>
      </w:r>
      <w:r w:rsidR="001A5AF5">
        <w:t xml:space="preserve">, </w:t>
      </w:r>
      <w:r>
        <w:t>where they become imams of mosques or teachers in local madrasas.</w:t>
      </w:r>
    </w:p>
    <w:p w:rsidR="00E72D22" w:rsidRDefault="00E72D22" w:rsidP="00E72D22">
      <w:pPr>
        <w:pStyle w:val="libNormal"/>
      </w:pPr>
      <w:r>
        <w:t>The Ashrafiyya has a number of libraries. The oldest one, the Dar al</w:t>
      </w:r>
      <w:r w:rsidR="001A5AF5">
        <w:t xml:space="preserve">- </w:t>
      </w:r>
      <w:r>
        <w:t>Mutala’a, run by students, has already been mentioned. The Central Library</w:t>
      </w:r>
      <w:r w:rsidR="001A5AF5">
        <w:t xml:space="preserve">, </w:t>
      </w:r>
      <w:r>
        <w:t>which caters to students’ needs and has books in all the subjects they need t</w:t>
      </w:r>
      <w:r w:rsidR="001A5AF5">
        <w:t xml:space="preserve">o </w:t>
      </w:r>
      <w:r>
        <w:t>study, lends out textbooks to students at the beginning of the school year (in th</w:t>
      </w:r>
      <w:r w:rsidR="001A5AF5">
        <w:t xml:space="preserve">e </w:t>
      </w:r>
      <w:r>
        <w:t>month of Shawwal), and takes them back after the final exams, before the student</w:t>
      </w:r>
      <w:r w:rsidR="001A5AF5">
        <w:t xml:space="preserve">s </w:t>
      </w:r>
      <w:r>
        <w:t>go home for the holidays (from Sha’ban through the whole of Ramada</w:t>
      </w:r>
      <w:r w:rsidR="001A5AF5">
        <w:t xml:space="preserve">n </w:t>
      </w:r>
      <w:r>
        <w:t>and the first half of Shawwal). The practice of lending textbooks to student</w:t>
      </w:r>
      <w:r w:rsidR="001A5AF5">
        <w:t xml:space="preserve">s </w:t>
      </w:r>
      <w:r>
        <w:t>during the school year helps those for whom buying their own textbooks is a</w:t>
      </w:r>
      <w:r w:rsidR="001A5AF5">
        <w:t xml:space="preserve">n </w:t>
      </w:r>
      <w:r>
        <w:t>economic hardship.</w:t>
      </w:r>
    </w:p>
    <w:p w:rsidR="00E72D22" w:rsidRDefault="00E72D22" w:rsidP="00E72D22">
      <w:pPr>
        <w:pStyle w:val="libNormal"/>
      </w:pPr>
      <w:r>
        <w:t>There is also a library that specializes in Arabic books on prose and poetr</w:t>
      </w:r>
      <w:r w:rsidR="001A5AF5">
        <w:t xml:space="preserve">y </w:t>
      </w:r>
      <w:r>
        <w:t>(Maktabat al-Lugha al-Arabiyya), and another dealing with Islamic law</w:t>
      </w:r>
      <w:r w:rsidR="001A5AF5">
        <w:t xml:space="preserve">, </w:t>
      </w:r>
      <w:r>
        <w:t>attached to the Dar al-Ifta’. Finally, there is a Computer Centre, equipped wit</w:t>
      </w:r>
      <w:r w:rsidR="001A5AF5">
        <w:t xml:space="preserve">h </w:t>
      </w:r>
      <w:r>
        <w:t>twenty computers and staffed by three full-time teachers to teach students programmin</w:t>
      </w:r>
      <w:r w:rsidR="001A5AF5">
        <w:t xml:space="preserve">g </w:t>
      </w:r>
      <w:r>
        <w:t>and other computer skills.</w:t>
      </w:r>
    </w:p>
    <w:p w:rsidR="00E72D22" w:rsidRDefault="00E72D22" w:rsidP="00E72D22">
      <w:pPr>
        <w:pStyle w:val="libNormal"/>
      </w:pPr>
      <w:r>
        <w:t>The Sunni Dar al-Isha’at or publications department was one of the firs</w:t>
      </w:r>
      <w:r w:rsidR="001A5AF5">
        <w:t xml:space="preserve">t </w:t>
      </w:r>
      <w:r>
        <w:t>departments to be set up. Its major publication is the Ashrafiyya monthly magazine</w:t>
      </w:r>
      <w:r w:rsidR="001A5AF5">
        <w:t xml:space="preserve">, </w:t>
      </w:r>
      <w:r>
        <w:t>which has an editorial staff and office in the old campus, the one started b</w:t>
      </w:r>
      <w:r w:rsidR="001A5AF5">
        <w:t xml:space="preserve">y </w:t>
      </w:r>
      <w:r>
        <w:t>Maulana Abd al-Aziz in the 1940s. The Dar al-Isha’at’s major project was th</w:t>
      </w:r>
      <w:r w:rsidR="001A5AF5">
        <w:t xml:space="preserve">e </w:t>
      </w:r>
      <w:r>
        <w:t xml:space="preserve">publication of several volumes of Ahmad Raza Khan’s </w:t>
      </w:r>
      <w:r>
        <w:lastRenderedPageBreak/>
        <w:t>fatwas, which had bee</w:t>
      </w:r>
      <w:r w:rsidR="001A5AF5">
        <w:t xml:space="preserve">n </w:t>
      </w:r>
      <w:r>
        <w:t xml:space="preserve">only partially published in the fifty years since his death in 1921. Today it has </w:t>
      </w:r>
      <w:r w:rsidR="001A5AF5">
        <w:t xml:space="preserve">a </w:t>
      </w:r>
      <w:r>
        <w:t>number of publications to its credit, including some in English.</w:t>
      </w:r>
    </w:p>
    <w:p w:rsidR="00E72D22" w:rsidRDefault="00E72D22" w:rsidP="00E72D22">
      <w:pPr>
        <w:pStyle w:val="libNormal"/>
      </w:pPr>
      <w:r>
        <w:t xml:space="preserve">The new campus of the Jamia Ashrafiyya has many facilities and buildings. </w:t>
      </w:r>
      <w:r w:rsidR="001A5AF5">
        <w:t xml:space="preserve">A </w:t>
      </w:r>
      <w:r>
        <w:t>total of 175 students are divided into sections of about 30 per section. During th</w:t>
      </w:r>
      <w:r w:rsidR="001A5AF5">
        <w:t xml:space="preserve">e </w:t>
      </w:r>
      <w:r>
        <w:t>school day, a student has between six or seven class periods, each of which last</w:t>
      </w:r>
      <w:r w:rsidR="001A5AF5">
        <w:t xml:space="preserve">s </w:t>
      </w:r>
      <w:r>
        <w:t>about forty-five minutes. Students sit on the floor, about thirty to a class in th</w:t>
      </w:r>
      <w:r w:rsidR="001A5AF5">
        <w:t xml:space="preserve">e </w:t>
      </w:r>
      <w:r>
        <w:t>more junior classes and more as they progress to the higher grades. In th</w:t>
      </w:r>
      <w:r w:rsidR="001A5AF5">
        <w:t xml:space="preserve">e </w:t>
      </w:r>
      <w:r>
        <w:t>evening, they play football and volleyball between the late afternoon (</w:t>
      </w:r>
      <w:proofErr w:type="gramStart"/>
      <w:r>
        <w:t>asr</w:t>
      </w:r>
      <w:proofErr w:type="gramEnd"/>
      <w:r>
        <w:t>) an</w:t>
      </w:r>
      <w:r w:rsidR="001A5AF5">
        <w:t xml:space="preserve">d </w:t>
      </w:r>
      <w:r>
        <w:t>evening (maghrib) prayers. Other non-academic activities include a weekl</w:t>
      </w:r>
      <w:r w:rsidR="001A5AF5">
        <w:t xml:space="preserve">y </w:t>
      </w:r>
      <w:r>
        <w:t>gathering (bazm) for the recitation of poetry in praise of the Prophet (na’tkhwani</w:t>
      </w:r>
      <w:r w:rsidR="001A5AF5">
        <w:t xml:space="preserve">) </w:t>
      </w:r>
      <w:r>
        <w:t xml:space="preserve">and debates (taqrir </w:t>
      </w:r>
      <w:proofErr w:type="gramStart"/>
      <w:r>
        <w:t>wa</w:t>
      </w:r>
      <w:proofErr w:type="gramEnd"/>
      <w:r>
        <w:t xml:space="preserve"> tahrir). Either every fifteen days or every month</w:t>
      </w:r>
      <w:r w:rsidR="001A5AF5">
        <w:t xml:space="preserve">, </w:t>
      </w:r>
      <w:r>
        <w:t>there is also a wall magazine. Although these activities are voluntary, student</w:t>
      </w:r>
      <w:r w:rsidR="001A5AF5">
        <w:t xml:space="preserve">s </w:t>
      </w:r>
      <w:r>
        <w:t>who shine in them receive much praise and encouragement (for more on thes</w:t>
      </w:r>
      <w:r w:rsidR="001A5AF5">
        <w:t xml:space="preserve">e </w:t>
      </w:r>
      <w:r>
        <w:t>activities, see Alam, Chapter 3, this volume).</w:t>
      </w:r>
    </w:p>
    <w:p w:rsidR="00E72D22" w:rsidRDefault="00E72D22" w:rsidP="00E72D22">
      <w:pPr>
        <w:pStyle w:val="libNormal"/>
      </w:pPr>
      <w:r>
        <w:t>The hostel has two buildings, each with about 250 rooms. Each room house</w:t>
      </w:r>
      <w:r w:rsidR="001A5AF5">
        <w:t xml:space="preserve">s </w:t>
      </w:r>
      <w:r>
        <w:t>six students. Although fees are charged for some students (not all, as the hifz student</w:t>
      </w:r>
      <w:r w:rsidR="001A5AF5">
        <w:t xml:space="preserve">s </w:t>
      </w:r>
      <w:r>
        <w:t>do not pay fees, and they also receive food from the school administratio</w:t>
      </w:r>
      <w:r w:rsidR="001A5AF5">
        <w:t xml:space="preserve">n </w:t>
      </w:r>
      <w:r>
        <w:t>at reduced rates), the school meets most of its financial needs from donation</w:t>
      </w:r>
      <w:r w:rsidR="001A5AF5">
        <w:t xml:space="preserve">s </w:t>
      </w:r>
      <w:r>
        <w:t>(chanda) from local people and others. These are usually given during the tw</w:t>
      </w:r>
      <w:r w:rsidR="001A5AF5">
        <w:t xml:space="preserve">o </w:t>
      </w:r>
      <w:r>
        <w:t>big festivals, Id al-azha and Id al-fitr, and during Ramadan in the form of zaka</w:t>
      </w:r>
      <w:r w:rsidR="001A5AF5">
        <w:t xml:space="preserve">t </w:t>
      </w:r>
      <w:r>
        <w:t>and sadaqa (gift, donation). The U.P. state government also gives limited financia</w:t>
      </w:r>
      <w:r w:rsidR="001A5AF5">
        <w:t xml:space="preserve">l </w:t>
      </w:r>
      <w:r>
        <w:t>assistance, paying the monthly salaries of a third of the total staff (fifty ou</w:t>
      </w:r>
      <w:r w:rsidR="001A5AF5">
        <w:t xml:space="preserve">t </w:t>
      </w:r>
      <w:r>
        <w:t>of 150 teachers and staff). The school also has some assets in the form of ren</w:t>
      </w:r>
      <w:r w:rsidR="001A5AF5">
        <w:t xml:space="preserve">t </w:t>
      </w:r>
      <w:r>
        <w:t>from the shops it owns.</w:t>
      </w:r>
    </w:p>
    <w:p w:rsidR="00E72D22" w:rsidRDefault="00E72D22" w:rsidP="00E72D22">
      <w:pPr>
        <w:pStyle w:val="libNormal"/>
      </w:pPr>
      <w:r>
        <w:t>The Dar al-Ifta’ handles legal questions from followers far and wide. It i</w:t>
      </w:r>
      <w:r w:rsidR="001A5AF5">
        <w:t xml:space="preserve">s </w:t>
      </w:r>
      <w:r>
        <w:t>equipped with computers, and has a specialized library. For twenty-four year</w:t>
      </w:r>
      <w:r w:rsidR="001A5AF5">
        <w:t xml:space="preserve">s </w:t>
      </w:r>
      <w:r>
        <w:t>(1976–2000), until his death in 2000, the head of this department was Muft</w:t>
      </w:r>
      <w:r w:rsidR="001A5AF5">
        <w:t xml:space="preserve">i </w:t>
      </w:r>
      <w:r>
        <w:t xml:space="preserve">Sharif al-Haqq Amjadi. However, by the early 1990s the ulama began to feel </w:t>
      </w:r>
      <w:r w:rsidR="001A5AF5">
        <w:t xml:space="preserve">a </w:t>
      </w:r>
      <w:r>
        <w:t>strong need to collaborate to address serious issues raised by new scientific discoverie</w:t>
      </w:r>
      <w:r w:rsidR="001A5AF5">
        <w:t xml:space="preserve">s </w:t>
      </w:r>
      <w:r>
        <w:t>and inventions which they felt were beyond the capacity of a singl</w:t>
      </w:r>
      <w:r w:rsidR="001A5AF5">
        <w:t xml:space="preserve">e </w:t>
      </w:r>
      <w:r>
        <w:t>alim to resolve, and to try to come up with answers that would guide thei</w:t>
      </w:r>
      <w:r w:rsidR="001A5AF5">
        <w:t xml:space="preserve">r </w:t>
      </w:r>
      <w:r>
        <w:t>people in the light of the Qur’an, hadith and principles of fiqh. For this, the</w:t>
      </w:r>
      <w:r w:rsidR="001A5AF5">
        <w:t xml:space="preserve">y </w:t>
      </w:r>
      <w:r>
        <w:t>created a Council of Islamic Jurisprudence (majlis-i sharia), which was responsibl</w:t>
      </w:r>
      <w:r w:rsidR="001A5AF5">
        <w:t xml:space="preserve">e </w:t>
      </w:r>
      <w:r>
        <w:t>for organizing annual seminars where papers would be read and discussed</w:t>
      </w:r>
      <w:r w:rsidR="001A5AF5">
        <w:t xml:space="preserve">, </w:t>
      </w:r>
      <w:r>
        <w:t>and an attempt made to come to a consensus on specific issues. Between 1993</w:t>
      </w:r>
    </w:p>
    <w:p w:rsidR="00E72D22" w:rsidRDefault="00E72D22" w:rsidP="00E72D22">
      <w:pPr>
        <w:pStyle w:val="libNormal"/>
      </w:pPr>
      <w:proofErr w:type="gramStart"/>
      <w:r>
        <w:t>and</w:t>
      </w:r>
      <w:proofErr w:type="gramEnd"/>
      <w:r>
        <w:t xml:space="preserve"> 2000, nine seminars (at a cost of over Rs 1 lakh each, paid for entirely b</w:t>
      </w:r>
      <w:r w:rsidR="001A5AF5">
        <w:t xml:space="preserve">y </w:t>
      </w:r>
      <w:r>
        <w:t>the Jamia without recourse to loans) have been held. The topics addressed hav</w:t>
      </w:r>
      <w:r w:rsidR="001A5AF5">
        <w:t xml:space="preserve">e </w:t>
      </w:r>
      <w:r>
        <w:t>included a number of economic and medical issues, such as the legal status o</w:t>
      </w:r>
      <w:r w:rsidR="001A5AF5">
        <w:t xml:space="preserve">f </w:t>
      </w:r>
      <w:r>
        <w:t>medicines containing alcohol and artificial colour additives, life and propert</w:t>
      </w:r>
      <w:r w:rsidR="001A5AF5">
        <w:t xml:space="preserve">y </w:t>
      </w:r>
      <w:r>
        <w:t>insurance, partnership in joint investment companies and the purchase of shares</w:t>
      </w:r>
      <w:r w:rsidR="001A5AF5">
        <w:t xml:space="preserve">, </w:t>
      </w:r>
      <w:r>
        <w:t>the problem of illegal fees (‘pagri’), zakat on debts and the profits made o</w:t>
      </w:r>
      <w:r w:rsidR="001A5AF5">
        <w:t xml:space="preserve">n </w:t>
      </w:r>
      <w:r>
        <w:t>loans, organ transplants, blood transfusion, the purchase and sale of blood, an</w:t>
      </w:r>
      <w:r w:rsidR="001A5AF5">
        <w:t xml:space="preserve">d </w:t>
      </w:r>
      <w:r>
        <w:t>blood banks, among other things. Sometimes several seminars are required</w:t>
      </w:r>
      <w:r w:rsidR="001A5AF5">
        <w:t xml:space="preserve">, </w:t>
      </w:r>
      <w:r>
        <w:t>including review of an issue by the paper-writers and Council of Ulama. Th</w:t>
      </w:r>
      <w:r w:rsidR="001A5AF5">
        <w:t xml:space="preserve">e </w:t>
      </w:r>
      <w:r>
        <w:t xml:space="preserve">Council tries hard to </w:t>
      </w:r>
      <w:r>
        <w:lastRenderedPageBreak/>
        <w:t>come to a conclusion on an issue so that guidance can b</w:t>
      </w:r>
      <w:r w:rsidR="001A5AF5">
        <w:t xml:space="preserve">e </w:t>
      </w:r>
      <w:r>
        <w:t>given to the community. This process is also a valuable means of trainin</w:t>
      </w:r>
      <w:r w:rsidR="001A5AF5">
        <w:t xml:space="preserve">g </w:t>
      </w:r>
      <w:r>
        <w:t>younger ulama in debating and eliciting answers to difficult issues in light o</w:t>
      </w:r>
      <w:r w:rsidR="001A5AF5">
        <w:t xml:space="preserve">f </w:t>
      </w:r>
      <w:r>
        <w:t>Hanafi law.</w:t>
      </w:r>
    </w:p>
    <w:p w:rsidR="00E72D22" w:rsidRDefault="00E72D22" w:rsidP="00E72D22">
      <w:pPr>
        <w:pStyle w:val="libNormal"/>
      </w:pPr>
      <w:r>
        <w:t>Other institutions include the Hafiz-i Millat Research Institute (Idara-</w:t>
      </w:r>
      <w:r w:rsidR="001A5AF5">
        <w:t xml:space="preserve">i </w:t>
      </w:r>
      <w:r>
        <w:t>tahqiqat hafiz-i millat), which was founded in 1989, and which undertake</w:t>
      </w:r>
      <w:r w:rsidR="001A5AF5">
        <w:t xml:space="preserve">s </w:t>
      </w:r>
      <w:r>
        <w:t>research and publication on the lives and achievements of Maulana Abd al-Aziz</w:t>
      </w:r>
      <w:r w:rsidR="001A5AF5">
        <w:t xml:space="preserve">, </w:t>
      </w:r>
      <w:r>
        <w:t>the Jamia Ashrafiyya itself, and other ulama associated with it. So far it has hel</w:t>
      </w:r>
      <w:r w:rsidR="001A5AF5">
        <w:t xml:space="preserve">d </w:t>
      </w:r>
      <w:r>
        <w:t>a seminar on the former head of the Dar al-Ifta’ Mufti Sharif al-Haqq Amjad</w:t>
      </w:r>
      <w:r w:rsidR="001A5AF5">
        <w:t xml:space="preserve">i </w:t>
      </w:r>
      <w:r>
        <w:t>and another on Maulana Abd al-Aziz (‘Hafiz-i millat’) and has published it</w:t>
      </w:r>
      <w:r w:rsidR="001A5AF5">
        <w:t xml:space="preserve">s </w:t>
      </w:r>
      <w:r>
        <w:t>findings in books on these important figures.</w:t>
      </w:r>
    </w:p>
    <w:p w:rsidR="00855385" w:rsidRPr="00855385" w:rsidRDefault="00E72D22" w:rsidP="00BE74B6">
      <w:pPr>
        <w:pStyle w:val="Heading2Center"/>
      </w:pPr>
      <w:bookmarkStart w:id="19" w:name="_Toc470611738"/>
      <w:r w:rsidRPr="00855385">
        <w:t>Maulana Yasin Akhtar Misbah</w:t>
      </w:r>
      <w:r w:rsidR="00855385" w:rsidRPr="00855385">
        <w:t>i</w:t>
      </w:r>
      <w:bookmarkEnd w:id="19"/>
    </w:p>
    <w:p w:rsidR="00E72D22" w:rsidRDefault="00E72D22" w:rsidP="00E72D22">
      <w:pPr>
        <w:pStyle w:val="libNormal"/>
      </w:pPr>
      <w:r>
        <w:t>The preceding account of the Jamia Ashrafiyya is based on an Urdu history o</w:t>
      </w:r>
      <w:r w:rsidR="001A5AF5">
        <w:t xml:space="preserve">f </w:t>
      </w:r>
      <w:r>
        <w:t>the school by one of its former students and later a teacher of Arabic literatur</w:t>
      </w:r>
      <w:r w:rsidR="001A5AF5">
        <w:t xml:space="preserve">e </w:t>
      </w:r>
      <w:r>
        <w:t>there for eight years. I met and worked with him in New Delhi when doing fieldwor</w:t>
      </w:r>
      <w:r w:rsidR="001A5AF5">
        <w:t xml:space="preserve">k </w:t>
      </w:r>
      <w:r>
        <w:t>for my dissertation in the 1980s. I called him ‘Misbahi Sahib’, no</w:t>
      </w:r>
      <w:r w:rsidR="001A5AF5">
        <w:t xml:space="preserve">t </w:t>
      </w:r>
      <w:r>
        <w:t>knowing then that ‘Misbahi’ represented his association with the Jami</w:t>
      </w:r>
      <w:r w:rsidR="001A5AF5">
        <w:t xml:space="preserve">a </w:t>
      </w:r>
      <w:r>
        <w:t>Ashrafiyya.</w:t>
      </w:r>
    </w:p>
    <w:p w:rsidR="00E72D22" w:rsidRDefault="00E72D22" w:rsidP="00E72D22">
      <w:pPr>
        <w:pStyle w:val="libNormal"/>
      </w:pPr>
      <w:r>
        <w:t>Maulana Yasin Akhtar Misbahi’s resumé illustrates the possibilities opene</w:t>
      </w:r>
      <w:r w:rsidR="001A5AF5">
        <w:t xml:space="preserve">d </w:t>
      </w:r>
      <w:r>
        <w:t>up to graduates of the Jamia Ashrafiyya in recent years. He wears many hats: h</w:t>
      </w:r>
      <w:r w:rsidR="001A5AF5">
        <w:t xml:space="preserve">e </w:t>
      </w:r>
      <w:r>
        <w:t>is a teacher, a journalist, a writer, an organizer, and a religious leader. Born i</w:t>
      </w:r>
      <w:r w:rsidR="001A5AF5">
        <w:t xml:space="preserve">n </w:t>
      </w:r>
      <w:r>
        <w:t>1953 in the district of Azamgarh, he went on to complete the full course o</w:t>
      </w:r>
      <w:r w:rsidR="001A5AF5">
        <w:t xml:space="preserve">f </w:t>
      </w:r>
      <w:r>
        <w:t>studies at the Ashrafiyya, obtaining his Fazil degree in 1970. He began to stud</w:t>
      </w:r>
      <w:r w:rsidR="001A5AF5">
        <w:t xml:space="preserve">y </w:t>
      </w:r>
      <w:r>
        <w:t>for a B.A. at Lucknow University, but decided to opt out and study for th</w:t>
      </w:r>
      <w:r w:rsidR="001A5AF5">
        <w:t xml:space="preserve">e </w:t>
      </w:r>
      <w:r>
        <w:t>Arabic and Persian Board exams in Allahabad, U.P. He taught at a madrasa i</w:t>
      </w:r>
      <w:r w:rsidR="001A5AF5">
        <w:t xml:space="preserve">n </w:t>
      </w:r>
      <w:r>
        <w:t>Allahabad while studying for his board exams. In 1974, after passing the exams</w:t>
      </w:r>
      <w:r w:rsidR="001A5AF5">
        <w:t xml:space="preserve">, </w:t>
      </w:r>
      <w:r>
        <w:t xml:space="preserve">he began to teach Arabic literature at Jamia Ashrafiyya. </w:t>
      </w:r>
      <w:proofErr w:type="gramStart"/>
      <w:r>
        <w:t>Then followed tw</w:t>
      </w:r>
      <w:r w:rsidR="001A5AF5">
        <w:t xml:space="preserve">o </w:t>
      </w:r>
      <w:r>
        <w:t>years in Saudi Arabia (1982–4) for intensive Arabic language study and fre</w:t>
      </w:r>
      <w:r w:rsidR="001A5AF5">
        <w:t xml:space="preserve">e </w:t>
      </w:r>
      <w:r>
        <w:t>time to write, and two years as a teacher of Islamic Studies (Islamiyyat) at Jami</w:t>
      </w:r>
      <w:r w:rsidR="001A5AF5">
        <w:t xml:space="preserve">a </w:t>
      </w:r>
      <w:r>
        <w:t>Millia Islamia in Delhi (1988–90).</w:t>
      </w:r>
      <w:proofErr w:type="gramEnd"/>
    </w:p>
    <w:p w:rsidR="00E72D22" w:rsidRDefault="00E72D22" w:rsidP="00E72D22">
      <w:pPr>
        <w:pStyle w:val="libNormal"/>
      </w:pPr>
      <w:r>
        <w:t>Since the 1990s he has been active in many different organizations to furthe</w:t>
      </w:r>
      <w:r w:rsidR="001A5AF5">
        <w:t xml:space="preserve">r </w:t>
      </w:r>
      <w:r>
        <w:t>the Ahl-i Sunnat point of view, travelling both in India and abroad (in Britain</w:t>
      </w:r>
      <w:r w:rsidR="001A5AF5">
        <w:t xml:space="preserve">, </w:t>
      </w:r>
      <w:r>
        <w:t>South Africa and Pakistan), writing books and editing journals, addressing larg</w:t>
      </w:r>
      <w:r w:rsidR="001A5AF5">
        <w:t xml:space="preserve">e </w:t>
      </w:r>
      <w:r>
        <w:t>audiences, and establishing foundations. In 1985 he became one of the vice president</w:t>
      </w:r>
      <w:r w:rsidR="001A5AF5">
        <w:t xml:space="preserve">s </w:t>
      </w:r>
      <w:r>
        <w:t>of the All India Muslim Personal Law Board at a time when the Sha</w:t>
      </w:r>
      <w:r w:rsidR="001A5AF5">
        <w:t xml:space="preserve">h </w:t>
      </w:r>
      <w:r>
        <w:t>Bano controversy in India raised the issue about creating a single personal la</w:t>
      </w:r>
      <w:r w:rsidR="001A5AF5">
        <w:t xml:space="preserve">w </w:t>
      </w:r>
      <w:r>
        <w:t xml:space="preserve">for all religious communities. In 1991 he founded, and became the director of, </w:t>
      </w:r>
      <w:r w:rsidR="001A5AF5">
        <w:t xml:space="preserve">a </w:t>
      </w:r>
      <w:r>
        <w:t>research and writing centre called the Dar al-Qalam in Delhi. This centre occu</w:t>
      </w:r>
      <w:r w:rsidR="001A5AF5">
        <w:t xml:space="preserve">- </w:t>
      </w:r>
      <w:r>
        <w:t>pies much of his time today, as well as the monthly journal Kanz al-Iman, o</w:t>
      </w:r>
      <w:r w:rsidR="001A5AF5">
        <w:t xml:space="preserve">f </w:t>
      </w:r>
      <w:r>
        <w:t>which he is the chief editor. It is published in Urdu and Hindi. He is also th</w:t>
      </w:r>
      <w:r w:rsidR="001A5AF5">
        <w:t xml:space="preserve">e </w:t>
      </w:r>
      <w:r>
        <w:t>chairman of the All India Majlis-i Mushawwarat, which debates issues o</w:t>
      </w:r>
      <w:r w:rsidR="001A5AF5">
        <w:t xml:space="preserve">f </w:t>
      </w:r>
      <w:r>
        <w:t>current concern.</w:t>
      </w:r>
    </w:p>
    <w:p w:rsidR="00E72D22" w:rsidRDefault="00E72D22" w:rsidP="00E72D22">
      <w:pPr>
        <w:pStyle w:val="libNormal"/>
      </w:pPr>
      <w:r>
        <w:t>Since the 1990s, Yasin Akhtar Misbahi has expanded the scope of his activities</w:t>
      </w:r>
      <w:r w:rsidR="001A5AF5">
        <w:t xml:space="preserve">, </w:t>
      </w:r>
      <w:r>
        <w:t>becoming known at the regional and national levels for his work on specifi</w:t>
      </w:r>
      <w:r w:rsidR="001A5AF5">
        <w:t xml:space="preserve">c </w:t>
      </w:r>
      <w:r>
        <w:t>political causes. In 2000, he was among a group of Muslim leaders fro</w:t>
      </w:r>
      <w:r w:rsidR="001A5AF5">
        <w:t xml:space="preserve">m </w:t>
      </w:r>
      <w:r>
        <w:t>different organizations who presented a memorandum voicing their concern</w:t>
      </w:r>
      <w:r w:rsidR="001A5AF5">
        <w:t xml:space="preserve">s </w:t>
      </w:r>
      <w:r>
        <w:t>about attacks against Muslims in Maharashtra State to Sonia Gandhi, Congres</w:t>
      </w:r>
      <w:r w:rsidR="001A5AF5">
        <w:t xml:space="preserve">s </w:t>
      </w:r>
      <w:r>
        <w:t>Party president, and asking for the dismissal of the chief minister, Naraya</w:t>
      </w:r>
      <w:r w:rsidR="001A5AF5">
        <w:t xml:space="preserve">n </w:t>
      </w:r>
      <w:r>
        <w:t xml:space="preserve">Rane, </w:t>
      </w:r>
      <w:proofErr w:type="gramStart"/>
      <w:r>
        <w:t>then</w:t>
      </w:r>
      <w:proofErr w:type="gramEnd"/>
      <w:r>
        <w:t xml:space="preserve"> of the Shiv Sena (he has since switched to the </w:t>
      </w:r>
      <w:r>
        <w:lastRenderedPageBreak/>
        <w:t>Congress Party). I</w:t>
      </w:r>
      <w:r w:rsidR="001A5AF5">
        <w:t xml:space="preserve">n </w:t>
      </w:r>
      <w:r>
        <w:t>2002, Misbahi joined with Muslim leaders once again in asking for a thoroug</w:t>
      </w:r>
      <w:r w:rsidR="001A5AF5">
        <w:t xml:space="preserve">h </w:t>
      </w:r>
      <w:r>
        <w:t>probe of anti-Muslim riots in Gujarat and the dismissal of Gujarat’s Bhartiy</w:t>
      </w:r>
      <w:r w:rsidR="001A5AF5">
        <w:t xml:space="preserve">a </w:t>
      </w:r>
      <w:r>
        <w:t>Janta Party (BJP) chief minister Narendra Modi. Failure to do so, they said</w:t>
      </w:r>
      <w:r w:rsidR="001A5AF5">
        <w:t xml:space="preserve">, </w:t>
      </w:r>
      <w:r>
        <w:t>would compel them to ‘take the issue to the International Court of Justice</w:t>
      </w:r>
      <w:r w:rsidR="001A5AF5">
        <w:t xml:space="preserve">, </w:t>
      </w:r>
      <w:r>
        <w:t>Amnesty International and [the] Human Rights Commission of the Unite</w:t>
      </w:r>
      <w:r w:rsidR="001A5AF5">
        <w:t xml:space="preserve">d </w:t>
      </w:r>
      <w:r>
        <w:t>Nations’ (Milli Gazette 2002: 3). In 2004, he and other Muslim leaders discusse</w:t>
      </w:r>
      <w:r w:rsidR="001A5AF5">
        <w:t xml:space="preserve">d </w:t>
      </w:r>
      <w:r>
        <w:t>their alarm at the low rate of Muslim representation in governmen</w:t>
      </w:r>
      <w:r w:rsidR="001A5AF5">
        <w:t xml:space="preserve">t </w:t>
      </w:r>
      <w:r>
        <w:t>departments nationwide (only 1.5 per cent, according to a government survey)</w:t>
      </w:r>
      <w:r w:rsidR="001A5AF5">
        <w:t xml:space="preserve">, </w:t>
      </w:r>
      <w:r>
        <w:t>and in March, he urged secular Indian parties to come together to defeat the BJ</w:t>
      </w:r>
      <w:r w:rsidR="001A5AF5">
        <w:t xml:space="preserve">P </w:t>
      </w:r>
      <w:r>
        <w:t>in the national elections held later that year.</w:t>
      </w:r>
    </w:p>
    <w:p w:rsidR="00E72D22" w:rsidRDefault="00E72D22" w:rsidP="00E72D22">
      <w:pPr>
        <w:pStyle w:val="libNormal"/>
      </w:pPr>
      <w:r>
        <w:t>In short, Yasin Akhtar Misbahi is a modern intellectual and activist of th</w:t>
      </w:r>
      <w:r w:rsidR="001A5AF5">
        <w:t xml:space="preserve">e </w:t>
      </w:r>
      <w:r>
        <w:t xml:space="preserve">Ahl-i Sunnat </w:t>
      </w:r>
      <w:proofErr w:type="gramStart"/>
      <w:r>
        <w:t>wa</w:t>
      </w:r>
      <w:proofErr w:type="gramEnd"/>
      <w:r>
        <w:t xml:space="preserve"> Jama’at. His activities cross boundaries, going beyond the religiou</w:t>
      </w:r>
      <w:r w:rsidR="001A5AF5">
        <w:t xml:space="preserve">s </w:t>
      </w:r>
      <w:r>
        <w:t>in a narrow sense to encompass social and political issues of concern t</w:t>
      </w:r>
      <w:r w:rsidR="001A5AF5">
        <w:t xml:space="preserve">o </w:t>
      </w:r>
      <w:r>
        <w:t>his community.</w:t>
      </w:r>
    </w:p>
    <w:p w:rsidR="00855385" w:rsidRPr="00855385" w:rsidRDefault="00E72D22" w:rsidP="00BE74B6">
      <w:pPr>
        <w:pStyle w:val="Heading2Center"/>
      </w:pPr>
      <w:bookmarkStart w:id="20" w:name="_Toc470611739"/>
      <w:r w:rsidRPr="00855385">
        <w:t>Conclusio</w:t>
      </w:r>
      <w:r w:rsidR="00855385" w:rsidRPr="00855385">
        <w:t>n</w:t>
      </w:r>
      <w:bookmarkEnd w:id="20"/>
    </w:p>
    <w:p w:rsidR="00E72D22" w:rsidRDefault="00E72D22" w:rsidP="00E72D22">
      <w:pPr>
        <w:pStyle w:val="libNormal"/>
      </w:pPr>
      <w:r>
        <w:t>The Jamia Ashrafiyya is actively trying to expand and modernize its syllabus</w:t>
      </w:r>
      <w:r w:rsidR="001A5AF5">
        <w:t xml:space="preserve">, </w:t>
      </w:r>
      <w:r>
        <w:t>within the parameters of the Dars-i Nizami, so as to gain state recognition of it</w:t>
      </w:r>
      <w:r w:rsidR="001A5AF5">
        <w:t xml:space="preserve">s </w:t>
      </w:r>
      <w:r>
        <w:t>certification and deal with the challenges arising from modernization and it</w:t>
      </w:r>
      <w:r w:rsidR="001A5AF5">
        <w:t xml:space="preserve">s </w:t>
      </w:r>
      <w:r>
        <w:t>associated economic pressures. The Madrasa Manzar-i Islam has had more continuit</w:t>
      </w:r>
      <w:r w:rsidR="001A5AF5">
        <w:t xml:space="preserve">y </w:t>
      </w:r>
      <w:r>
        <w:t>of leadership than the Jamia Ashrafiyya over the past 100 years, thoug</w:t>
      </w:r>
      <w:r w:rsidR="001A5AF5">
        <w:t xml:space="preserve">h </w:t>
      </w:r>
      <w:r>
        <w:t>today it is in the second tier of madrasas, compared to the Jamia Ashrafiyya</w:t>
      </w:r>
      <w:r w:rsidR="001A5AF5">
        <w:t xml:space="preserve">, </w:t>
      </w:r>
      <w:r>
        <w:t>which has become the leading Ahl-i Sunnat teaching institution in South Asia i</w:t>
      </w:r>
      <w:r w:rsidR="001A5AF5">
        <w:t xml:space="preserve">n </w:t>
      </w:r>
      <w:r>
        <w:t>the last twenty years. The Ashrafiyya has a strong emphasis on teaching Arabic</w:t>
      </w:r>
      <w:r w:rsidR="001A5AF5">
        <w:t xml:space="preserve">, </w:t>
      </w:r>
      <w:r>
        <w:t>so as to give students direct access to Arabic-language books, including o</w:t>
      </w:r>
      <w:r w:rsidR="001A5AF5">
        <w:t xml:space="preserve">f </w:t>
      </w:r>
      <w:r>
        <w:t>course the Qur’an. It also offers English instruction to its students over severa</w:t>
      </w:r>
      <w:r w:rsidR="001A5AF5">
        <w:t xml:space="preserve">l </w:t>
      </w:r>
      <w:r>
        <w:t>years. Moreover, it is clearly trying to provide leadership to its followers o</w:t>
      </w:r>
      <w:r w:rsidR="001A5AF5">
        <w:t xml:space="preserve">n </w:t>
      </w:r>
      <w:r>
        <w:t>practical issues through the judgments made on an ongoing basis by the Counci</w:t>
      </w:r>
      <w:r w:rsidR="001A5AF5">
        <w:t xml:space="preserve">l </w:t>
      </w:r>
      <w:r>
        <w:t>of Islamic Jurisprudence.</w:t>
      </w:r>
    </w:p>
    <w:p w:rsidR="00E72D22" w:rsidRDefault="00E72D22" w:rsidP="00855385">
      <w:pPr>
        <w:pStyle w:val="libNormal"/>
      </w:pPr>
      <w:r>
        <w:t>The Madrasa Manzar-i Islam is closely related to Bareilly being the home o</w:t>
      </w:r>
      <w:r w:rsidR="001A5AF5">
        <w:t xml:space="preserve">f </w:t>
      </w:r>
      <w:r>
        <w:t>Ahmad Raza Khan, and since his death the site of his khanqah with its associate</w:t>
      </w:r>
      <w:r w:rsidR="001A5AF5">
        <w:t xml:space="preserve">d </w:t>
      </w:r>
      <w:proofErr w:type="gramStart"/>
      <w:r>
        <w:t>sufi</w:t>
      </w:r>
      <w:proofErr w:type="gramEnd"/>
      <w:r>
        <w:t xml:space="preserve"> activities. It has enormous symbolic importance to the Ahl-i Sunna</w:t>
      </w:r>
      <w:r w:rsidR="001A5AF5">
        <w:t xml:space="preserve">t </w:t>
      </w:r>
      <w:r>
        <w:t>movement on account of this association. There has clearly been a good deal o</w:t>
      </w:r>
      <w:r w:rsidR="001A5AF5">
        <w:t xml:space="preserve">f </w:t>
      </w:r>
      <w:r>
        <w:t>family dissension over the position of manager (muhtamim), which has so fa</w:t>
      </w:r>
      <w:r w:rsidR="001A5AF5">
        <w:t xml:space="preserve">r </w:t>
      </w:r>
      <w:r>
        <w:t>gone in a continuous line of descent from Hamid Raza Khan to his eldest son</w:t>
      </w:r>
      <w:r w:rsidR="001A5AF5">
        <w:t xml:space="preserve">, </w:t>
      </w:r>
      <w:r>
        <w:t>and so on. The Ashrafiyya, on the other hand, has no historical attachment to it</w:t>
      </w:r>
      <w:r w:rsidR="001A5AF5">
        <w:t xml:space="preserve">s </w:t>
      </w:r>
      <w:r>
        <w:t>specific location. This may in fact have been a source of strength, as it wa</w:t>
      </w:r>
      <w:r w:rsidR="001A5AF5">
        <w:t xml:space="preserve">s </w:t>
      </w:r>
      <w:r>
        <w:t>created from scratch by a small number of people who provided strong leadership.</w:t>
      </w:r>
      <w:r w:rsidR="00855385">
        <w:t xml:space="preserve"> </w:t>
      </w:r>
      <w:r>
        <w:t>Furthermore, it is a centre of learning only, not competing for attentio</w:t>
      </w:r>
      <w:r w:rsidR="001A5AF5">
        <w:t xml:space="preserve">n </w:t>
      </w:r>
      <w:r>
        <w:t>with sufi-related institutions.</w:t>
      </w:r>
    </w:p>
    <w:p w:rsidR="00E72D22" w:rsidRDefault="00E72D22" w:rsidP="00855385">
      <w:pPr>
        <w:pStyle w:val="libNormal"/>
      </w:pPr>
      <w:r>
        <w:t>Both have struggled financially. They have been driven to overcome thes</w:t>
      </w:r>
      <w:r w:rsidR="001A5AF5">
        <w:t xml:space="preserve">e </w:t>
      </w:r>
      <w:r>
        <w:t>problems by the perception that should they fail, their ‘Sunni’ perspective wil</w:t>
      </w:r>
      <w:r w:rsidR="001A5AF5">
        <w:t xml:space="preserve">l </w:t>
      </w:r>
      <w:r>
        <w:t>be lost, given the competition posed by the Deobandis, Ahl-i Hadith, and others.</w:t>
      </w:r>
      <w:r w:rsidR="00855385">
        <w:t xml:space="preserve"> </w:t>
      </w:r>
      <w:r>
        <w:t>Since the 1980s, they have been at a relative disadvantage compared to thei</w:t>
      </w:r>
      <w:r w:rsidR="001A5AF5">
        <w:t xml:space="preserve">r </w:t>
      </w:r>
      <w:r>
        <w:t>rivals – especially the Nadwat al-Ulama and the Ahl-i Hadith, but also to som</w:t>
      </w:r>
      <w:r w:rsidR="001A5AF5">
        <w:t xml:space="preserve">e </w:t>
      </w:r>
      <w:r>
        <w:t xml:space="preserve">extent Deobandis – who have benefited </w:t>
      </w:r>
      <w:r>
        <w:lastRenderedPageBreak/>
        <w:t>from Saudi Arabian munificence an</w:t>
      </w:r>
      <w:r w:rsidR="001A5AF5">
        <w:t xml:space="preserve">d </w:t>
      </w:r>
      <w:r>
        <w:t>generosity (on the Nadwa’s relationship with the Arab world in general and th</w:t>
      </w:r>
      <w:r w:rsidR="001A5AF5">
        <w:t xml:space="preserve">e </w:t>
      </w:r>
      <w:r>
        <w:t>Saudi kingdom in particular, see Hartung 2006a; on the Ahl-i Hadith an</w:t>
      </w:r>
      <w:r w:rsidR="001A5AF5">
        <w:t xml:space="preserve">d </w:t>
      </w:r>
      <w:r>
        <w:t>Deoband, see Zaman 2002: 175–6). The Ahl-i Sunnat have been excluded fro</w:t>
      </w:r>
      <w:r w:rsidR="001A5AF5">
        <w:t xml:space="preserve">m </w:t>
      </w:r>
      <w:r>
        <w:t>close relations with the Saudis on account of their strong denunciation of al</w:t>
      </w:r>
      <w:r w:rsidR="001A5AF5">
        <w:t xml:space="preserve">l </w:t>
      </w:r>
      <w:r>
        <w:t xml:space="preserve">forms of ‘Wahhabism’, and particularly their association with </w:t>
      </w:r>
      <w:proofErr w:type="gramStart"/>
      <w:r>
        <w:t>sufi</w:t>
      </w:r>
      <w:proofErr w:type="gramEnd"/>
      <w:r>
        <w:t xml:space="preserve"> ritual an</w:t>
      </w:r>
      <w:r w:rsidR="001A5AF5">
        <w:t xml:space="preserve">d </w:t>
      </w:r>
      <w:r>
        <w:t>belief. They have had to rely on their own resources, mainly drawn from th</w:t>
      </w:r>
      <w:r w:rsidR="001A5AF5">
        <w:t xml:space="preserve">e </w:t>
      </w:r>
      <w:r>
        <w:t>local population, but also including followers in other parts of the country and</w:t>
      </w:r>
      <w:r w:rsidR="001A5AF5">
        <w:t xml:space="preserve">, </w:t>
      </w:r>
      <w:r>
        <w:t>occasionally, abroad (they have a strong presence in the United Kingdom i</w:t>
      </w:r>
      <w:r w:rsidR="001A5AF5">
        <w:t xml:space="preserve">n </w:t>
      </w:r>
      <w:r>
        <w:t>particular, on which see Lewis 1994). In overall terms, therefore, the Ahl-</w:t>
      </w:r>
      <w:r w:rsidR="001A5AF5">
        <w:t xml:space="preserve">i </w:t>
      </w:r>
      <w:r>
        <w:t>Sunnat have a smaller presence in terms of South Asian madrasas than the othe</w:t>
      </w:r>
      <w:r w:rsidR="001A5AF5">
        <w:t xml:space="preserve">r </w:t>
      </w:r>
      <w:r>
        <w:t>groups, though they firmly believe that the local Muslim population is of thei</w:t>
      </w:r>
      <w:r w:rsidR="001A5AF5">
        <w:t xml:space="preserve">r </w:t>
      </w:r>
      <w:r>
        <w:t>persuasion rather than that of their rivals.</w:t>
      </w:r>
    </w:p>
    <w:p w:rsidR="00855385" w:rsidRPr="00855385" w:rsidRDefault="00E72D22" w:rsidP="00BE74B6">
      <w:pPr>
        <w:pStyle w:val="Heading2Center"/>
      </w:pPr>
      <w:bookmarkStart w:id="21" w:name="_Toc470611740"/>
      <w:r w:rsidRPr="00855385">
        <w:t>Appendi</w:t>
      </w:r>
      <w:r w:rsidR="00855385" w:rsidRPr="00855385">
        <w:t>x</w:t>
      </w:r>
      <w:bookmarkEnd w:id="21"/>
    </w:p>
    <w:p w:rsidR="00855385" w:rsidRPr="00855385" w:rsidRDefault="00E72D22" w:rsidP="00BE74B6">
      <w:pPr>
        <w:pStyle w:val="Heading2Center"/>
      </w:pPr>
      <w:bookmarkStart w:id="22" w:name="_Toc470611741"/>
      <w:r w:rsidRPr="00855385">
        <w:t>Table 2.1 Books taught at the Madrasa Manzar-i Isla</w:t>
      </w:r>
      <w:r w:rsidR="00855385" w:rsidRPr="00855385">
        <w:t>m</w:t>
      </w:r>
      <w:bookmarkEnd w:id="22"/>
    </w:p>
    <w:p w:rsidR="00855385" w:rsidRPr="00855385" w:rsidRDefault="00855385" w:rsidP="00BE74B6">
      <w:pPr>
        <w:pStyle w:val="Heading2Center"/>
      </w:pPr>
      <w:bookmarkStart w:id="23" w:name="_Toc470611742"/>
      <w:r w:rsidRPr="00855385">
        <w:t>First year</w:t>
      </w:r>
      <w:bookmarkEnd w:id="23"/>
    </w:p>
    <w:p w:rsidR="00855385" w:rsidRDefault="00E72D22" w:rsidP="00E72D22">
      <w:pPr>
        <w:pStyle w:val="libNormal"/>
      </w:pPr>
      <w:r>
        <w:t>Grammar-etymology: Mizan (Muhammad ibn Mustafa, taught in Burs</w:t>
      </w:r>
      <w:r w:rsidR="001A5AF5">
        <w:t xml:space="preserve">a </w:t>
      </w:r>
      <w:r>
        <w:t>and Istanbul, d. 1505–6), Munsha’ib, Panj-ganj (Mahmud Kashmiri</w:t>
      </w:r>
      <w:r w:rsidR="001A5AF5">
        <w:t xml:space="preserve">) </w:t>
      </w:r>
      <w:r>
        <w:t>Syntax: Nahw mir (Mir Sayyid Sharif Jurjani, d. 1413</w:t>
      </w:r>
      <w:r w:rsidR="001A5AF5">
        <w:t xml:space="preserve">) </w:t>
      </w:r>
      <w:r>
        <w:t>Persian: Gulistan (Sa’di, d. 1292), Bustan (Sa’di), Faiz al-adab, firs</w:t>
      </w:r>
      <w:r w:rsidR="001A5AF5">
        <w:t xml:space="preserve">t </w:t>
      </w:r>
      <w:r>
        <w:t>boo</w:t>
      </w:r>
      <w:r w:rsidR="001A5AF5">
        <w:t xml:space="preserve">k </w:t>
      </w:r>
      <w:r>
        <w:t>Logic: Kubra (Mir Sayyid Sharif Jurjani, d. 1413</w:t>
      </w:r>
      <w:r w:rsidR="00855385">
        <w:t>)</w:t>
      </w:r>
    </w:p>
    <w:p w:rsidR="00855385" w:rsidRPr="00855385" w:rsidRDefault="00855385" w:rsidP="00BE74B6">
      <w:pPr>
        <w:pStyle w:val="Heading2Center"/>
      </w:pPr>
      <w:bookmarkStart w:id="24" w:name="_Toc470611743"/>
      <w:r w:rsidRPr="00855385">
        <w:t>Second year</w:t>
      </w:r>
      <w:bookmarkEnd w:id="24"/>
    </w:p>
    <w:p w:rsidR="00855385" w:rsidRDefault="00E72D22" w:rsidP="00855385">
      <w:pPr>
        <w:pStyle w:val="libNormal"/>
      </w:pPr>
      <w:r>
        <w:t>Persian Grammar: Tashil al-masadir, Amadnama (Fazl-i Ima</w:t>
      </w:r>
      <w:r w:rsidR="001A5AF5">
        <w:t xml:space="preserve">m </w:t>
      </w:r>
      <w:r>
        <w:t>Khairabadi</w:t>
      </w:r>
      <w:r w:rsidR="001A5AF5">
        <w:t xml:space="preserve">) </w:t>
      </w:r>
      <w:r>
        <w:t>Persian: Farsi ki pahli o dusri kitab (Mufti Muhammad Ashraf al-Qadri</w:t>
      </w:r>
      <w:r w:rsidR="001A5AF5">
        <w:t xml:space="preserve">) </w:t>
      </w:r>
      <w:r>
        <w:t>Elementary Urdu: Ta’mir-i adab, part 5</w:t>
      </w:r>
      <w:r w:rsidR="00855385">
        <w:t xml:space="preserve"> </w:t>
      </w:r>
      <w:r>
        <w:t>Arabic: Manhaj al-arabiyy</w:t>
      </w:r>
      <w:r w:rsidR="001A5AF5">
        <w:t xml:space="preserve">a </w:t>
      </w:r>
      <w:r>
        <w:t>Jurisprudence (fiqh): Qanun-i shariat, first boo</w:t>
      </w:r>
      <w:r w:rsidR="00855385">
        <w:t>k</w:t>
      </w:r>
    </w:p>
    <w:p w:rsidR="00855385" w:rsidRPr="00855385" w:rsidRDefault="00855385" w:rsidP="00BE74B6">
      <w:pPr>
        <w:pStyle w:val="Heading2Center"/>
      </w:pPr>
      <w:bookmarkStart w:id="25" w:name="_Toc470611744"/>
      <w:r w:rsidRPr="00855385">
        <w:t>Third year</w:t>
      </w:r>
      <w:bookmarkEnd w:id="25"/>
    </w:p>
    <w:p w:rsidR="00855385" w:rsidRDefault="00E72D22" w:rsidP="00855385">
      <w:pPr>
        <w:pStyle w:val="libNormal"/>
      </w:pPr>
      <w:r>
        <w:t>Syntax: Kafiyya (Ibn Hajib, d. 1248</w:t>
      </w:r>
      <w:r w:rsidR="001A5AF5">
        <w:t xml:space="preserve">) </w:t>
      </w:r>
      <w:r>
        <w:t>Jurisprudence: Quduri (Ahmad ibn Muhammad Quduri of Baghdad, d.</w:t>
      </w:r>
      <w:r w:rsidR="00855385">
        <w:t xml:space="preserve"> </w:t>
      </w:r>
      <w:r>
        <w:t>1036–7. Glosses by many Ottoman scholars</w:t>
      </w:r>
      <w:r w:rsidR="001A5AF5">
        <w:t xml:space="preserve">) </w:t>
      </w:r>
      <w:r>
        <w:t>Principles of Jurisprudence: Usul al-shash</w:t>
      </w:r>
      <w:r w:rsidR="001A5AF5">
        <w:t xml:space="preserve">i </w:t>
      </w:r>
      <w:r>
        <w:t>Arabic Grammar: Fusul kubr</w:t>
      </w:r>
      <w:r w:rsidR="001A5AF5">
        <w:t xml:space="preserve">a </w:t>
      </w:r>
      <w:r>
        <w:t>Arabic Literature: Qalauj</w:t>
      </w:r>
      <w:r w:rsidR="001A5AF5">
        <w:t xml:space="preserve">i </w:t>
      </w:r>
      <w:r>
        <w:t>Logic: Mirqa</w:t>
      </w:r>
      <w:r w:rsidR="00855385">
        <w:t>t</w:t>
      </w:r>
    </w:p>
    <w:p w:rsidR="00855385" w:rsidRPr="00855385" w:rsidRDefault="00855385" w:rsidP="00BE74B6">
      <w:pPr>
        <w:pStyle w:val="Heading2Center"/>
      </w:pPr>
      <w:bookmarkStart w:id="26" w:name="_Toc470611745"/>
      <w:r w:rsidRPr="00855385">
        <w:t>Fourth year</w:t>
      </w:r>
      <w:bookmarkEnd w:id="26"/>
    </w:p>
    <w:p w:rsidR="00855385" w:rsidRDefault="00E72D22" w:rsidP="00855385">
      <w:pPr>
        <w:pStyle w:val="libNormal"/>
      </w:pPr>
      <w:r>
        <w:t>Grammar (commentary): Sharh jami (Commentary on Kafiyya by Mull</w:t>
      </w:r>
      <w:r w:rsidR="001A5AF5">
        <w:t xml:space="preserve">a </w:t>
      </w:r>
      <w:r>
        <w:t>Jami of Herat, d. 1492</w:t>
      </w:r>
      <w:r w:rsidR="001A5AF5">
        <w:t xml:space="preserve">) </w:t>
      </w:r>
      <w:r>
        <w:t>Jurisprudence (commentary): Sharh-i wuqayah (Commentary by Ubay</w:t>
      </w:r>
      <w:r w:rsidR="001A5AF5">
        <w:t xml:space="preserve">d </w:t>
      </w:r>
      <w:r>
        <w:t>Allah ibn Masud, d. 1346–7</w:t>
      </w:r>
      <w:r w:rsidR="001A5AF5">
        <w:t xml:space="preserve">) </w:t>
      </w:r>
      <w:r>
        <w:t>Logic (commentary): Sharh-i tahzib (Commentary by Najm al-Din Ab</w:t>
      </w:r>
      <w:r w:rsidR="001A5AF5">
        <w:t xml:space="preserve">d </w:t>
      </w:r>
      <w:r>
        <w:t>Allah Qazdi, d. 1606</w:t>
      </w:r>
      <w:r w:rsidR="001A5AF5">
        <w:t xml:space="preserve">) </w:t>
      </w:r>
      <w:r>
        <w:t>Principles of Jurisprudence: Nur al-anwar (Commentary by Mulla Jiwa</w:t>
      </w:r>
      <w:r w:rsidR="001A5AF5">
        <w:t xml:space="preserve">n </w:t>
      </w:r>
      <w:r>
        <w:t>of Amethi, d. 1718, on Abd Allah Nasafi’s [d. 1310] Kitab al-manar</w:t>
      </w:r>
      <w:r w:rsidR="001A5AF5">
        <w:t xml:space="preserve">) </w:t>
      </w:r>
      <w:r>
        <w:t>Laws of Inheritance (ilm-i fara’iz): Siraj</w:t>
      </w:r>
      <w:r w:rsidR="001A5AF5">
        <w:t xml:space="preserve">i </w:t>
      </w:r>
      <w:r>
        <w:t>Philosophy: Hidayat al-hikma</w:t>
      </w:r>
      <w:r w:rsidR="00855385">
        <w:t>t</w:t>
      </w:r>
    </w:p>
    <w:p w:rsidR="00855385" w:rsidRPr="00855385" w:rsidRDefault="00855385" w:rsidP="00BE74B6">
      <w:pPr>
        <w:pStyle w:val="Heading2Center"/>
      </w:pPr>
      <w:bookmarkStart w:id="27" w:name="_Toc470611746"/>
      <w:r w:rsidRPr="00855385">
        <w:t>Fifth year</w:t>
      </w:r>
      <w:bookmarkEnd w:id="27"/>
    </w:p>
    <w:p w:rsidR="00855385" w:rsidRDefault="00E72D22" w:rsidP="00855385">
      <w:pPr>
        <w:pStyle w:val="libNormal"/>
      </w:pPr>
      <w:r>
        <w:t>Exegesis of the Qur’an (tafsir): Jalalain, first book (A commentary i</w:t>
      </w:r>
      <w:r w:rsidR="001A5AF5">
        <w:t xml:space="preserve">n </w:t>
      </w:r>
      <w:r>
        <w:t>two parts, one by Jalal al-Din Muhammad ibn Ahmad al-Shafi’i [d.1459] and the second by Jalal al-Din al-Suyuti [d. 1505]</w:t>
      </w:r>
      <w:r w:rsidR="001A5AF5">
        <w:t xml:space="preserve">) </w:t>
      </w:r>
      <w:r>
        <w:t>Hadith: Muwatta-i Imam Mali</w:t>
      </w:r>
      <w:r w:rsidR="001A5AF5">
        <w:t xml:space="preserve">k </w:t>
      </w:r>
      <w:r>
        <w:t>Rhetoric: Majanil al-ada</w:t>
      </w:r>
      <w:r w:rsidR="001A5AF5">
        <w:t xml:space="preserve">b </w:t>
      </w:r>
      <w:r>
        <w:t xml:space="preserve">Arabic Poetry (anthology): Azhar al-arab wa </w:t>
      </w:r>
      <w:r>
        <w:lastRenderedPageBreak/>
        <w:t>insha</w:t>
      </w:r>
      <w:r w:rsidR="001A5AF5">
        <w:t xml:space="preserve">’ </w:t>
      </w:r>
      <w:r>
        <w:t>Principles of Jurisprudence: Talkhis al-muqta</w:t>
      </w:r>
      <w:r w:rsidR="001A5AF5">
        <w:t xml:space="preserve">m </w:t>
      </w:r>
      <w:r>
        <w:t>Logic: Qutbi (Qutb al-Din Razi, d. 1364–5</w:t>
      </w:r>
      <w:r w:rsidR="001A5AF5">
        <w:t xml:space="preserve">) </w:t>
      </w:r>
      <w:r>
        <w:t>Philosophy: Hidayat al-saidiya (Fazl-i Haqq Khairabadi</w:t>
      </w:r>
      <w:r w:rsidR="00855385">
        <w:t>)</w:t>
      </w:r>
    </w:p>
    <w:p w:rsidR="00855385" w:rsidRPr="00855385" w:rsidRDefault="00855385" w:rsidP="00BE74B6">
      <w:pPr>
        <w:pStyle w:val="Heading2Center"/>
      </w:pPr>
      <w:bookmarkStart w:id="28" w:name="_Toc470611747"/>
      <w:r w:rsidRPr="00855385">
        <w:t>Sixth year</w:t>
      </w:r>
      <w:bookmarkEnd w:id="28"/>
    </w:p>
    <w:p w:rsidR="00855385" w:rsidRDefault="00E72D22" w:rsidP="00855385">
      <w:pPr>
        <w:pStyle w:val="libNormal"/>
      </w:pPr>
      <w:r>
        <w:t>Hadith: Mishkat, first book (Shah Wali al-Din Abu Abd Allah al-Khatib</w:t>
      </w:r>
      <w:r w:rsidR="001A5AF5">
        <w:t xml:space="preserve">) </w:t>
      </w:r>
      <w:r>
        <w:t>Exegesis of the Qur’an (tafsir): Jalalain, last boo</w:t>
      </w:r>
      <w:r w:rsidR="001A5AF5">
        <w:t xml:space="preserve">k </w:t>
      </w:r>
      <w:r>
        <w:t>Scholastics (ilm al-kalam): Sharh aqa’i</w:t>
      </w:r>
      <w:r w:rsidR="001A5AF5">
        <w:t xml:space="preserve">d </w:t>
      </w:r>
      <w:r>
        <w:t>Principles of Jurisprudence: Mulla Hasan (Mulla Hasan Farangi Mahalli</w:t>
      </w:r>
      <w:r w:rsidR="001A5AF5">
        <w:t xml:space="preserve">, </w:t>
      </w:r>
      <w:r>
        <w:t>eighteenth century, commentary on Musallam al-thubut</w:t>
      </w:r>
      <w:r w:rsidR="001A5AF5">
        <w:t xml:space="preserve">) </w:t>
      </w:r>
      <w:r>
        <w:t>Arabic Literature and Composition: Diwan-i mutanabb</w:t>
      </w:r>
      <w:r w:rsidR="001A5AF5">
        <w:t xml:space="preserve">i </w:t>
      </w:r>
      <w:r>
        <w:t>Arabic Literature: Manshura</w:t>
      </w:r>
      <w:r w:rsidR="001A5AF5">
        <w:t xml:space="preserve">t </w:t>
      </w:r>
      <w:r>
        <w:t>Jurisprudence: Hidaya, first book (Burhan al-Din Marghinani, d. 1196</w:t>
      </w:r>
      <w:r w:rsidR="00855385">
        <w:t>)</w:t>
      </w:r>
    </w:p>
    <w:p w:rsidR="00855385" w:rsidRPr="00855385" w:rsidRDefault="00855385" w:rsidP="00BE74B6">
      <w:pPr>
        <w:pStyle w:val="Heading2Center"/>
      </w:pPr>
      <w:bookmarkStart w:id="29" w:name="_Toc470611748"/>
      <w:r w:rsidRPr="00855385">
        <w:t>Seventh year</w:t>
      </w:r>
      <w:bookmarkEnd w:id="29"/>
    </w:p>
    <w:p w:rsidR="00855385" w:rsidRDefault="00E72D22" w:rsidP="00855385">
      <w:pPr>
        <w:pStyle w:val="libNormal"/>
      </w:pPr>
      <w:r>
        <w:t>Hadith: Mishkat, last boo</w:t>
      </w:r>
      <w:r w:rsidR="001A5AF5">
        <w:t xml:space="preserve">k </w:t>
      </w:r>
      <w:r>
        <w:t>Principles of Jurisprudence: Musallam al-thubut (Muhibb Allah Bihari</w:t>
      </w:r>
      <w:r w:rsidR="001A5AF5">
        <w:t xml:space="preserve">, </w:t>
      </w:r>
      <w:r>
        <w:t>d. 1707–8); Tauzih wa talwi</w:t>
      </w:r>
      <w:r w:rsidR="001A5AF5">
        <w:t xml:space="preserve">h </w:t>
      </w:r>
      <w:r>
        <w:t>Scholastics: al-Mu’taqa</w:t>
      </w:r>
      <w:r w:rsidR="001A5AF5">
        <w:t xml:space="preserve">d </w:t>
      </w:r>
      <w:r>
        <w:t>Rhetoric: Mukhtasar al-ma’n</w:t>
      </w:r>
      <w:r w:rsidR="001A5AF5">
        <w:t xml:space="preserve">i </w:t>
      </w:r>
      <w:r>
        <w:t>Philosophy and Logic (commentary): Mulla Jalal (Mir Muhamma</w:t>
      </w:r>
      <w:r w:rsidR="001A5AF5">
        <w:t xml:space="preserve">d </w:t>
      </w:r>
      <w:r>
        <w:t>Zahid al-Harawi’s gloss on Jalal al-Din Dawwani’s commentary on Sa’</w:t>
      </w:r>
      <w:r w:rsidR="001A5AF5">
        <w:t xml:space="preserve">d </w:t>
      </w:r>
      <w:r>
        <w:t>al-Din Taftazani’s Tahzib al-mantiq wa-l kalam</w:t>
      </w:r>
      <w:r w:rsidR="001A5AF5">
        <w:t xml:space="preserve">) </w:t>
      </w:r>
      <w:r>
        <w:t>Philosophy (hikmat): Hamd Allah (Commentary by Hamd Alla</w:t>
      </w:r>
      <w:r w:rsidR="001A5AF5">
        <w:t xml:space="preserve">h </w:t>
      </w:r>
      <w:r>
        <w:t>Sandilawi, eighteenth century, on Muhibb Allah Bihari’s Sullam al-Ulum</w:t>
      </w:r>
      <w:r w:rsidR="001A5AF5">
        <w:t xml:space="preserve">) </w:t>
      </w:r>
      <w:r>
        <w:t>(Subject unidentified): Maz</w:t>
      </w:r>
      <w:r w:rsidR="00855385">
        <w:t>i</w:t>
      </w:r>
    </w:p>
    <w:p w:rsidR="00855385" w:rsidRPr="00855385" w:rsidRDefault="00855385" w:rsidP="00BE74B6">
      <w:pPr>
        <w:pStyle w:val="Heading2Center"/>
      </w:pPr>
      <w:bookmarkStart w:id="30" w:name="_Toc470611749"/>
      <w:r w:rsidRPr="00855385">
        <w:t>Eighth year</w:t>
      </w:r>
      <w:bookmarkEnd w:id="30"/>
    </w:p>
    <w:p w:rsidR="00855385" w:rsidRDefault="00E72D22" w:rsidP="00855385">
      <w:pPr>
        <w:pStyle w:val="libNormal"/>
      </w:pPr>
      <w:r>
        <w:t>Hadith: Bukhari, Muslim, Tirmidh</w:t>
      </w:r>
      <w:r w:rsidR="001A5AF5">
        <w:t xml:space="preserve">i </w:t>
      </w:r>
      <w:r>
        <w:t>Jurisprudence: Hidaya, last book (Burhan al-Din Marghinani</w:t>
      </w:r>
      <w:r w:rsidR="001A5AF5">
        <w:t xml:space="preserve">) </w:t>
      </w:r>
      <w:r>
        <w:t>Qur’an (commentary): Baidaw</w:t>
      </w:r>
      <w:r w:rsidR="00855385">
        <w:t>i</w:t>
      </w:r>
    </w:p>
    <w:p w:rsidR="00E72D22" w:rsidRDefault="00E72D22" w:rsidP="00C33A28">
      <w:pPr>
        <w:pStyle w:val="libItalic"/>
      </w:pPr>
      <w:r w:rsidRPr="00855385">
        <w:t>Sources: Salim Allah Jandaran, ‘Manzar al-Islam ka tarikhi tanazur men aghaz wa irtiqa’, i</w:t>
      </w:r>
      <w:r w:rsidR="001A5AF5" w:rsidRPr="00855385">
        <w:t xml:space="preserve">n </w:t>
      </w:r>
      <w:r w:rsidRPr="00855385">
        <w:t>Mahnama Ma’rif-e Raza, Sad Sala Jashn Dar al-Ulum Manzar-i Islam Number, p. 84. (Additiona</w:t>
      </w:r>
      <w:r w:rsidR="001A5AF5" w:rsidRPr="00855385">
        <w:t xml:space="preserve">l </w:t>
      </w:r>
      <w:r w:rsidRPr="00855385">
        <w:t xml:space="preserve">information about subjects and authors obtained from Francis Robinson, </w:t>
      </w:r>
      <w:proofErr w:type="gramStart"/>
      <w:r w:rsidRPr="00855385">
        <w:t>The</w:t>
      </w:r>
      <w:proofErr w:type="gramEnd"/>
      <w:r w:rsidRPr="00855385">
        <w:t xml:space="preserve"> Ulama of Farang</w:t>
      </w:r>
      <w:r w:rsidR="001A5AF5" w:rsidRPr="00855385">
        <w:t xml:space="preserve">i </w:t>
      </w:r>
      <w:r w:rsidRPr="00855385">
        <w:t>Mahall (2001), G.M.D. Sufi, Al-Minhaj (1941) and Jamal Malik, Islamische Gelehrtenkultur i</w:t>
      </w:r>
      <w:r w:rsidR="001A5AF5" w:rsidRPr="00855385">
        <w:t xml:space="preserve">n </w:t>
      </w:r>
      <w:r w:rsidRPr="00855385">
        <w:t>Nordindien. Entwicklungsgeschichte und Tendenzen am Beispiel von Lucknow (1997), pp. 71–6, an</w:t>
      </w:r>
      <w:r w:rsidR="001A5AF5" w:rsidRPr="00855385">
        <w:t xml:space="preserve">d </w:t>
      </w:r>
      <w:r w:rsidRPr="00855385">
        <w:t xml:space="preserve">App. 1–3.) </w:t>
      </w:r>
      <w:proofErr w:type="gramStart"/>
      <w:r w:rsidRPr="00855385">
        <w:t>My sincere thanks to Jan-Peter Hartung, Arshad Alam, and Tahsin Khan for their hel</w:t>
      </w:r>
      <w:r w:rsidR="001A5AF5" w:rsidRPr="00855385">
        <w:t xml:space="preserve">p </w:t>
      </w:r>
      <w:r w:rsidRPr="00855385">
        <w:t>with some of the titles.</w:t>
      </w:r>
      <w:proofErr w:type="gramEnd"/>
    </w:p>
    <w:p w:rsidR="00C33A28" w:rsidRDefault="00C33A28" w:rsidP="00C33A28">
      <w:pPr>
        <w:pStyle w:val="libCenterBold1"/>
      </w:pPr>
    </w:p>
    <w:p w:rsidR="00C33A28" w:rsidRDefault="00C33A28" w:rsidP="00C33A28">
      <w:pPr>
        <w:pStyle w:val="libCenterBold1"/>
      </w:pPr>
    </w:p>
    <w:p w:rsidR="00C33A28" w:rsidRDefault="00C33A28" w:rsidP="00C33A28">
      <w:pPr>
        <w:pStyle w:val="libCenterBold1"/>
      </w:pPr>
    </w:p>
    <w:p w:rsidR="00C33A28" w:rsidRDefault="00C33A28" w:rsidP="00C33A28">
      <w:pPr>
        <w:pStyle w:val="libCenterBold1"/>
      </w:pPr>
    </w:p>
    <w:p w:rsidR="00C33A28" w:rsidRDefault="00C33A28" w:rsidP="00C33A28">
      <w:pPr>
        <w:pStyle w:val="libCenterBold1"/>
      </w:pPr>
      <w:r>
        <w:rPr>
          <w:noProof/>
        </w:rPr>
        <w:lastRenderedPageBreak/>
        <w:drawing>
          <wp:inline distT="0" distB="0" distL="0" distR="0">
            <wp:extent cx="4595495" cy="2778760"/>
            <wp:effectExtent l="19050" t="0" r="0" b="0"/>
            <wp:docPr id="3" name="Picture 2" descr="D:\barkatullah\books\new books\rabi_awwal_1438\madrasas_in_south_asia\images_book\2_1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barkatullah\books\new books\rabi_awwal_1438\madrasas_in_south_asia\images_book\2_1_1.jpg"/>
                    <pic:cNvPicPr>
                      <a:picLocks noChangeAspect="1" noChangeArrowheads="1"/>
                    </pic:cNvPicPr>
                  </pic:nvPicPr>
                  <pic:blipFill>
                    <a:blip r:embed="rId11" cstate="print"/>
                    <a:srcRect/>
                    <a:stretch>
                      <a:fillRect/>
                    </a:stretch>
                  </pic:blipFill>
                  <pic:spPr bwMode="auto">
                    <a:xfrm>
                      <a:off x="0" y="0"/>
                      <a:ext cx="4595495" cy="2778760"/>
                    </a:xfrm>
                    <a:prstGeom prst="rect">
                      <a:avLst/>
                    </a:prstGeom>
                    <a:noFill/>
                    <a:ln w="9525">
                      <a:noFill/>
                      <a:miter lim="800000"/>
                      <a:headEnd/>
                      <a:tailEnd/>
                    </a:ln>
                  </pic:spPr>
                </pic:pic>
              </a:graphicData>
            </a:graphic>
          </wp:inline>
        </w:drawing>
      </w:r>
    </w:p>
    <w:p w:rsidR="00C33A28" w:rsidRDefault="00C33A28" w:rsidP="00C33A28">
      <w:pPr>
        <w:pStyle w:val="libCenterBold1"/>
      </w:pPr>
    </w:p>
    <w:p w:rsidR="00C33A28" w:rsidRDefault="00C33A28" w:rsidP="00C33A28">
      <w:pPr>
        <w:pStyle w:val="libCenterBold1"/>
      </w:pPr>
    </w:p>
    <w:p w:rsidR="00C33A28" w:rsidRDefault="00C33A28" w:rsidP="00C33A28">
      <w:pPr>
        <w:pStyle w:val="libCenterBold1"/>
      </w:pPr>
    </w:p>
    <w:p w:rsidR="00C33A28" w:rsidRPr="00C33A28" w:rsidRDefault="00C33A28" w:rsidP="00C33A28">
      <w:pPr>
        <w:pStyle w:val="libCenterBold1"/>
      </w:pPr>
    </w:p>
    <w:p w:rsidR="00C33A28" w:rsidRDefault="00C33A28" w:rsidP="00C33A28">
      <w:pPr>
        <w:pStyle w:val="libCenterBold1"/>
      </w:pPr>
    </w:p>
    <w:p w:rsidR="00C33A28" w:rsidRDefault="00C33A28" w:rsidP="00C33A28">
      <w:pPr>
        <w:pStyle w:val="libCenterBold1"/>
      </w:pPr>
      <w:r>
        <w:rPr>
          <w:noProof/>
        </w:rPr>
        <w:lastRenderedPageBreak/>
        <w:drawing>
          <wp:inline distT="0" distB="0" distL="0" distR="0">
            <wp:extent cx="4476750" cy="6982460"/>
            <wp:effectExtent l="19050" t="0" r="0" b="0"/>
            <wp:docPr id="4" name="Picture 3" descr="D:\barkatullah\books\new books\rabi_awwal_1438\madrasas_in_south_asia\images_book\2_1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barkatullah\books\new books\rabi_awwal_1438\madrasas_in_south_asia\images_book\2_1_2.jpg"/>
                    <pic:cNvPicPr>
                      <a:picLocks noChangeAspect="1" noChangeArrowheads="1"/>
                    </pic:cNvPicPr>
                  </pic:nvPicPr>
                  <pic:blipFill>
                    <a:blip r:embed="rId12" cstate="print"/>
                    <a:srcRect/>
                    <a:stretch>
                      <a:fillRect/>
                    </a:stretch>
                  </pic:blipFill>
                  <pic:spPr bwMode="auto">
                    <a:xfrm>
                      <a:off x="0" y="0"/>
                      <a:ext cx="4476750" cy="6982460"/>
                    </a:xfrm>
                    <a:prstGeom prst="rect">
                      <a:avLst/>
                    </a:prstGeom>
                    <a:noFill/>
                    <a:ln w="9525">
                      <a:noFill/>
                      <a:miter lim="800000"/>
                      <a:headEnd/>
                      <a:tailEnd/>
                    </a:ln>
                  </pic:spPr>
                </pic:pic>
              </a:graphicData>
            </a:graphic>
          </wp:inline>
        </w:drawing>
      </w:r>
    </w:p>
    <w:p w:rsidR="00C33A28" w:rsidRDefault="00C33A28" w:rsidP="00C33A28">
      <w:pPr>
        <w:pStyle w:val="libCenterBold1"/>
      </w:pPr>
    </w:p>
    <w:p w:rsidR="00C33A28" w:rsidRDefault="00C33A28" w:rsidP="00C33A28">
      <w:pPr>
        <w:pStyle w:val="libCenterBold1"/>
      </w:pPr>
    </w:p>
    <w:p w:rsidR="00C33A28" w:rsidRDefault="00C33A28" w:rsidP="00C33A28">
      <w:pPr>
        <w:pStyle w:val="libCenterBold1"/>
      </w:pPr>
    </w:p>
    <w:p w:rsidR="00C33A28" w:rsidRDefault="00C33A28" w:rsidP="00C33A28">
      <w:pPr>
        <w:pStyle w:val="libCenterBold1"/>
      </w:pPr>
    </w:p>
    <w:p w:rsidR="00C33A28" w:rsidRDefault="00C33A28" w:rsidP="00C33A28">
      <w:pPr>
        <w:pStyle w:val="libCenterBold1"/>
      </w:pPr>
    </w:p>
    <w:p w:rsidR="00C33A28" w:rsidRPr="00855385" w:rsidRDefault="00C33A28" w:rsidP="00C33A28">
      <w:pPr>
        <w:pStyle w:val="Heading2Center"/>
      </w:pPr>
      <w:bookmarkStart w:id="31" w:name="_Toc470611750"/>
      <w:r w:rsidRPr="00855385">
        <w:t>Table 2.2 Books taught at the Jamia Ashrafiyya, Mubarakpur</w:t>
      </w:r>
      <w:bookmarkEnd w:id="31"/>
    </w:p>
    <w:p w:rsidR="00C33A28" w:rsidRDefault="00C33A28" w:rsidP="00C33A28">
      <w:pPr>
        <w:pStyle w:val="libCenterBold1"/>
      </w:pPr>
    </w:p>
    <w:p w:rsidR="00C33A28" w:rsidRDefault="00C33A28" w:rsidP="00C33A28">
      <w:pPr>
        <w:pStyle w:val="libCenterBold1"/>
      </w:pPr>
    </w:p>
    <w:p w:rsidR="00C33A28" w:rsidRDefault="00C33A28" w:rsidP="00C33A28">
      <w:pPr>
        <w:pStyle w:val="libCenterBold1"/>
      </w:pPr>
      <w:r>
        <w:rPr>
          <w:noProof/>
        </w:rPr>
        <w:drawing>
          <wp:inline distT="0" distB="0" distL="0" distR="0">
            <wp:extent cx="4311015" cy="6804660"/>
            <wp:effectExtent l="19050" t="0" r="0" b="0"/>
            <wp:docPr id="5" name="Picture 4" descr="D:\barkatullah\books\new books\rabi_awwal_1438\madrasas_in_south_asia\images_book\2_2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barkatullah\books\new books\rabi_awwal_1438\madrasas_in_south_asia\images_book\2_2_1.jpg"/>
                    <pic:cNvPicPr>
                      <a:picLocks noChangeAspect="1" noChangeArrowheads="1"/>
                    </pic:cNvPicPr>
                  </pic:nvPicPr>
                  <pic:blipFill>
                    <a:blip r:embed="rId13" cstate="print"/>
                    <a:srcRect/>
                    <a:stretch>
                      <a:fillRect/>
                    </a:stretch>
                  </pic:blipFill>
                  <pic:spPr bwMode="auto">
                    <a:xfrm>
                      <a:off x="0" y="0"/>
                      <a:ext cx="4311015" cy="6804660"/>
                    </a:xfrm>
                    <a:prstGeom prst="rect">
                      <a:avLst/>
                    </a:prstGeom>
                    <a:noFill/>
                    <a:ln w="9525">
                      <a:noFill/>
                      <a:miter lim="800000"/>
                      <a:headEnd/>
                      <a:tailEnd/>
                    </a:ln>
                  </pic:spPr>
                </pic:pic>
              </a:graphicData>
            </a:graphic>
          </wp:inline>
        </w:drawing>
      </w:r>
    </w:p>
    <w:p w:rsidR="00C33A28" w:rsidRDefault="00C33A28" w:rsidP="00C33A28">
      <w:pPr>
        <w:pStyle w:val="libCenterBold1"/>
      </w:pPr>
    </w:p>
    <w:p w:rsidR="00C33A28" w:rsidRDefault="00C33A28" w:rsidP="00C33A28">
      <w:pPr>
        <w:pStyle w:val="libCenterBold1"/>
      </w:pPr>
    </w:p>
    <w:p w:rsidR="00C33A28" w:rsidRDefault="00C33A28" w:rsidP="00C33A28">
      <w:pPr>
        <w:pStyle w:val="libCenterBold1"/>
      </w:pPr>
      <w:r>
        <w:rPr>
          <w:noProof/>
        </w:rPr>
        <w:drawing>
          <wp:inline distT="0" distB="0" distL="0" distR="0">
            <wp:extent cx="4393565" cy="6780530"/>
            <wp:effectExtent l="19050" t="0" r="6985" b="0"/>
            <wp:docPr id="6" name="Picture 5" descr="D:\barkatullah\books\new books\rabi_awwal_1438\madrasas_in_south_asia\images_book\2_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barkatullah\books\new books\rabi_awwal_1438\madrasas_in_south_asia\images_book\2_2_2.jpg"/>
                    <pic:cNvPicPr>
                      <a:picLocks noChangeAspect="1" noChangeArrowheads="1"/>
                    </pic:cNvPicPr>
                  </pic:nvPicPr>
                  <pic:blipFill>
                    <a:blip r:embed="rId14" cstate="print"/>
                    <a:srcRect/>
                    <a:stretch>
                      <a:fillRect/>
                    </a:stretch>
                  </pic:blipFill>
                  <pic:spPr bwMode="auto">
                    <a:xfrm>
                      <a:off x="0" y="0"/>
                      <a:ext cx="4393565" cy="6780530"/>
                    </a:xfrm>
                    <a:prstGeom prst="rect">
                      <a:avLst/>
                    </a:prstGeom>
                    <a:noFill/>
                    <a:ln w="9525">
                      <a:noFill/>
                      <a:miter lim="800000"/>
                      <a:headEnd/>
                      <a:tailEnd/>
                    </a:ln>
                  </pic:spPr>
                </pic:pic>
              </a:graphicData>
            </a:graphic>
          </wp:inline>
        </w:drawing>
      </w:r>
    </w:p>
    <w:p w:rsidR="00C33A28" w:rsidRDefault="00C33A28" w:rsidP="00C33A28">
      <w:pPr>
        <w:pStyle w:val="libCenterBold1"/>
      </w:pPr>
    </w:p>
    <w:p w:rsidR="00C33A28" w:rsidRDefault="00C33A28" w:rsidP="00C33A28">
      <w:pPr>
        <w:pStyle w:val="libCenterBold1"/>
      </w:pPr>
    </w:p>
    <w:p w:rsidR="00C33A28" w:rsidRDefault="00C33A28" w:rsidP="00C33A28">
      <w:pPr>
        <w:pStyle w:val="libCenterBold1"/>
      </w:pPr>
    </w:p>
    <w:p w:rsidR="00C33A28" w:rsidRDefault="00C33A28" w:rsidP="00C33A28">
      <w:pPr>
        <w:pStyle w:val="libCenterBold1"/>
      </w:pPr>
    </w:p>
    <w:p w:rsidR="00C33A28" w:rsidRDefault="00C33A28" w:rsidP="00C33A28">
      <w:pPr>
        <w:pStyle w:val="libCenterBold1"/>
      </w:pPr>
    </w:p>
    <w:p w:rsidR="00C33A28" w:rsidRDefault="00C33A28" w:rsidP="00C33A28">
      <w:pPr>
        <w:pStyle w:val="libCenterBold1"/>
      </w:pPr>
    </w:p>
    <w:p w:rsidR="00C33A28" w:rsidRDefault="00C33A28" w:rsidP="00C33A28">
      <w:pPr>
        <w:pStyle w:val="libCenterBold1"/>
      </w:pPr>
      <w:r>
        <w:rPr>
          <w:noProof/>
        </w:rPr>
        <w:drawing>
          <wp:inline distT="0" distB="0" distL="0" distR="0">
            <wp:extent cx="4643120" cy="4584065"/>
            <wp:effectExtent l="19050" t="0" r="5080" b="0"/>
            <wp:docPr id="7" name="Picture 6" descr="D:\barkatullah\books\new books\rabi_awwal_1438\madrasas_in_south_asia\images_book\2_2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barkatullah\books\new books\rabi_awwal_1438\madrasas_in_south_asia\images_book\2_2_3.jpg"/>
                    <pic:cNvPicPr>
                      <a:picLocks noChangeAspect="1" noChangeArrowheads="1"/>
                    </pic:cNvPicPr>
                  </pic:nvPicPr>
                  <pic:blipFill>
                    <a:blip r:embed="rId15" cstate="print"/>
                    <a:srcRect/>
                    <a:stretch>
                      <a:fillRect/>
                    </a:stretch>
                  </pic:blipFill>
                  <pic:spPr bwMode="auto">
                    <a:xfrm>
                      <a:off x="0" y="0"/>
                      <a:ext cx="4643120" cy="4584065"/>
                    </a:xfrm>
                    <a:prstGeom prst="rect">
                      <a:avLst/>
                    </a:prstGeom>
                    <a:noFill/>
                    <a:ln w="9525">
                      <a:noFill/>
                      <a:miter lim="800000"/>
                      <a:headEnd/>
                      <a:tailEnd/>
                    </a:ln>
                  </pic:spPr>
                </pic:pic>
              </a:graphicData>
            </a:graphic>
          </wp:inline>
        </w:drawing>
      </w:r>
    </w:p>
    <w:p w:rsidR="00C33A28" w:rsidRDefault="00C33A28" w:rsidP="00C33A28">
      <w:pPr>
        <w:pStyle w:val="libCenterBold1"/>
      </w:pPr>
    </w:p>
    <w:p w:rsidR="00C33A28" w:rsidRDefault="00C33A28" w:rsidP="00C33A28">
      <w:pPr>
        <w:pStyle w:val="libCenterBold1"/>
      </w:pPr>
    </w:p>
    <w:p w:rsidR="00C33A28" w:rsidRPr="00C33A28" w:rsidRDefault="00C33A28" w:rsidP="00C33A28">
      <w:pPr>
        <w:pStyle w:val="libCenterBold1"/>
      </w:pPr>
    </w:p>
    <w:p w:rsidR="00E72D22" w:rsidRDefault="00E72D22" w:rsidP="00E72D22">
      <w:pPr>
        <w:pStyle w:val="libNormal"/>
      </w:pPr>
    </w:p>
    <w:p w:rsidR="009B68E0" w:rsidRDefault="009B68E0" w:rsidP="009909E2">
      <w:pPr>
        <w:pStyle w:val="libNormal"/>
      </w:pPr>
      <w:r>
        <w:br w:type="page"/>
      </w:r>
    </w:p>
    <w:p w:rsidR="00E72D22" w:rsidRDefault="00E72D22" w:rsidP="004108A1">
      <w:pPr>
        <w:pStyle w:val="Heading1Center"/>
      </w:pPr>
      <w:bookmarkStart w:id="32" w:name="_Toc470611751"/>
      <w:r>
        <w:lastRenderedPageBreak/>
        <w:t>3</w:t>
      </w:r>
      <w:r w:rsidR="004108A1">
        <w:t xml:space="preserve">: </w:t>
      </w:r>
      <w:r>
        <w:t>MAKING MUSLIMS</w:t>
      </w:r>
      <w:bookmarkEnd w:id="32"/>
    </w:p>
    <w:p w:rsidR="00855385" w:rsidRPr="00855385" w:rsidRDefault="00E72D22" w:rsidP="00BE74B6">
      <w:pPr>
        <w:pStyle w:val="Heading2Center"/>
      </w:pPr>
      <w:bookmarkStart w:id="33" w:name="_Toc470611752"/>
      <w:r w:rsidRPr="00855385">
        <w:t>Identity and difference in Indian madrasa</w:t>
      </w:r>
      <w:r w:rsidR="00855385" w:rsidRPr="00855385">
        <w:t>s</w:t>
      </w:r>
      <w:bookmarkEnd w:id="33"/>
    </w:p>
    <w:p w:rsidR="00855385" w:rsidRPr="00855385" w:rsidRDefault="00E72D22" w:rsidP="00BE74B6">
      <w:pPr>
        <w:pStyle w:val="libBold1"/>
      </w:pPr>
      <w:r w:rsidRPr="00855385">
        <w:t>Arshad Ala</w:t>
      </w:r>
      <w:r w:rsidR="00855385" w:rsidRPr="00855385">
        <w:t>m</w:t>
      </w:r>
    </w:p>
    <w:p w:rsidR="00E72D22" w:rsidRDefault="00E72D22" w:rsidP="00E72D22">
      <w:pPr>
        <w:pStyle w:val="libNormal"/>
      </w:pPr>
      <w:r>
        <w:t>The present chapter is an attempt to understand the formation of contemporar</w:t>
      </w:r>
      <w:r w:rsidR="001A5AF5">
        <w:t xml:space="preserve">y </w:t>
      </w:r>
      <w:r>
        <w:t>Muslim identity in India. The central tool through which understanding is sough</w:t>
      </w:r>
      <w:r w:rsidR="001A5AF5">
        <w:t xml:space="preserve">t </w:t>
      </w:r>
      <w:r>
        <w:t>is, in Clifford Geertz’s words, ‘the master institution’ of Muslim society, th</w:t>
      </w:r>
      <w:r w:rsidR="001A5AF5">
        <w:t xml:space="preserve">e </w:t>
      </w:r>
      <w:r>
        <w:t>madrasas, or centres of Islamic learning. Scholarly works on madrasas in Indi</w:t>
      </w:r>
      <w:r w:rsidR="001A5AF5">
        <w:t xml:space="preserve">a </w:t>
      </w:r>
      <w:r>
        <w:t>have largely had a historical focus. Metcalf has shown how Deoband madras</w:t>
      </w:r>
      <w:r w:rsidR="001A5AF5">
        <w:t xml:space="preserve">a </w:t>
      </w:r>
      <w:r>
        <w:t>was central in the articulation of Indian Muslim identity during the nineteent</w:t>
      </w:r>
      <w:r w:rsidR="001A5AF5">
        <w:t xml:space="preserve">h </w:t>
      </w:r>
      <w:r>
        <w:t>century (Metcalf 1982). Similarly Sanyal’s work has shown how the Ahl-</w:t>
      </w:r>
      <w:r w:rsidR="001A5AF5">
        <w:t xml:space="preserve">i </w:t>
      </w:r>
      <w:r>
        <w:t xml:space="preserve">Sunnat </w:t>
      </w:r>
      <w:proofErr w:type="gramStart"/>
      <w:r>
        <w:t>wa</w:t>
      </w:r>
      <w:proofErr w:type="gramEnd"/>
      <w:r>
        <w:t xml:space="preserve"> Jama’at, through the writings of Ahmad Riza Khan constructed it</w:t>
      </w:r>
      <w:r w:rsidR="001A5AF5">
        <w:t xml:space="preserve">s </w:t>
      </w:r>
      <w:r>
        <w:t>identity against that of the Deobandis and the Ahl-i Hadith (Sanyal 1999). Bot</w:t>
      </w:r>
      <w:r w:rsidR="001A5AF5">
        <w:t xml:space="preserve">h </w:t>
      </w:r>
      <w:r>
        <w:t>these works have been central in identifying that there has never been a singl</w:t>
      </w:r>
      <w:r w:rsidR="001A5AF5">
        <w:t xml:space="preserve">e </w:t>
      </w:r>
      <w:r>
        <w:t>monolithic Muslim identity in India. Rather Indian Muslim identity itself ha</w:t>
      </w:r>
      <w:r w:rsidR="001A5AF5">
        <w:t xml:space="preserve">s </w:t>
      </w:r>
      <w:r>
        <w:t>been a site of contest, among different social groups and different interpretation</w:t>
      </w:r>
      <w:r w:rsidR="001A5AF5">
        <w:t xml:space="preserve">s </w:t>
      </w:r>
      <w:r>
        <w:t>of texts. However, partly owing to the historical nature of their works, neithe</w:t>
      </w:r>
      <w:r w:rsidR="001A5AF5">
        <w:t xml:space="preserve">r </w:t>
      </w:r>
      <w:proofErr w:type="gramStart"/>
      <w:r>
        <w:t>tell</w:t>
      </w:r>
      <w:proofErr w:type="gramEnd"/>
      <w:r>
        <w:t xml:space="preserve"> how this identity is actually formed. What are the processes and mechanism</w:t>
      </w:r>
      <w:r w:rsidR="001A5AF5">
        <w:t xml:space="preserve">s </w:t>
      </w:r>
      <w:r>
        <w:t>that go into the making of this identity? In other words, what is missing fro</w:t>
      </w:r>
      <w:r w:rsidR="001A5AF5">
        <w:t xml:space="preserve">m </w:t>
      </w:r>
      <w:r>
        <w:t>their analyses is the process of identity formation. It is these processes an</w:t>
      </w:r>
      <w:r w:rsidR="001A5AF5">
        <w:t xml:space="preserve">d </w:t>
      </w:r>
      <w:r>
        <w:t>mechanisms which are the central focus of this chapter. In this chapter, I enquir</w:t>
      </w:r>
      <w:r w:rsidR="001A5AF5">
        <w:t xml:space="preserve">e </w:t>
      </w:r>
      <w:r>
        <w:t>into Muslim identity formation by looking at a madrasa and the kind of educationa</w:t>
      </w:r>
      <w:r w:rsidR="001A5AF5">
        <w:t xml:space="preserve">l </w:t>
      </w:r>
      <w:r>
        <w:t>strategies adopted therein for the inculcation of a Muslim identity. I</w:t>
      </w:r>
      <w:r w:rsidR="001A5AF5">
        <w:t xml:space="preserve">n </w:t>
      </w:r>
      <w:r>
        <w:t>other words, I ask how this construction of identity takes place. The chapter i</w:t>
      </w:r>
      <w:r w:rsidR="001A5AF5">
        <w:t xml:space="preserve">s </w:t>
      </w:r>
      <w:r>
        <w:t>divided into three parts. The first part looks at the prescribed syllabus and th</w:t>
      </w:r>
      <w:r w:rsidR="001A5AF5">
        <w:t xml:space="preserve">e </w:t>
      </w:r>
      <w:r>
        <w:t>books therein which are taught to the students and how they impart a certai</w:t>
      </w:r>
      <w:r w:rsidR="001A5AF5">
        <w:t xml:space="preserve">n </w:t>
      </w:r>
      <w:r>
        <w:t>identity to an average madrasa student. The second part is concerned with thos</w:t>
      </w:r>
      <w:r w:rsidR="001A5AF5">
        <w:t xml:space="preserve">e </w:t>
      </w:r>
      <w:r>
        <w:t>books which are not part of the formal syllabus, but are nevertheless prescribe</w:t>
      </w:r>
      <w:r w:rsidR="001A5AF5">
        <w:t xml:space="preserve">d </w:t>
      </w:r>
      <w:r>
        <w:t>for self-study and are important for the self-identity of the students. The last par</w:t>
      </w:r>
      <w:r w:rsidR="001A5AF5">
        <w:t xml:space="preserve">t </w:t>
      </w:r>
      <w:r>
        <w:t>describes the institutionalized performance of constructing identity and creatin</w:t>
      </w:r>
      <w:r w:rsidR="001A5AF5">
        <w:t xml:space="preserve">g </w:t>
      </w:r>
      <w:r>
        <w:t>difference. The chapter is largely the outcome of fieldwork conducted durin</w:t>
      </w:r>
      <w:r w:rsidR="001A5AF5">
        <w:t xml:space="preserve">g </w:t>
      </w:r>
      <w:r>
        <w:t>2004 and 2005 in which I made use of the methods of observation and interviews.</w:t>
      </w:r>
    </w:p>
    <w:p w:rsidR="00E72D22" w:rsidRDefault="00E72D22" w:rsidP="00855385">
      <w:pPr>
        <w:pStyle w:val="libNormal"/>
      </w:pPr>
      <w:r>
        <w:t>Most of the observations in the chapter relate to a Barelwi</w:t>
      </w:r>
      <w:r w:rsidRPr="00DC7F9B">
        <w:rPr>
          <w:rStyle w:val="libFootnotenumChar"/>
        </w:rPr>
        <w:t>1</w:t>
      </w:r>
      <w:r>
        <w:t xml:space="preserve"> madras</w:t>
      </w:r>
      <w:r w:rsidR="001A5AF5">
        <w:t xml:space="preserve">a </w:t>
      </w:r>
      <w:r>
        <w:t>called Ashrafiyya. But for the purposes of further clarity, I have occasionall</w:t>
      </w:r>
      <w:r w:rsidR="001A5AF5">
        <w:t xml:space="preserve">y </w:t>
      </w:r>
      <w:r>
        <w:t>45</w:t>
      </w:r>
      <w:r w:rsidR="00855385">
        <w:t xml:space="preserve"> </w:t>
      </w:r>
      <w:r>
        <w:t>contrasted it with a Deobandi madrasa called Ihya al-Ulum. It is therefor</w:t>
      </w:r>
      <w:r w:rsidR="001A5AF5">
        <w:t xml:space="preserve">e </w:t>
      </w:r>
      <w:r>
        <w:t>important that we should start with a brief history of both these institutions.</w:t>
      </w:r>
    </w:p>
    <w:p w:rsidR="00E72D22" w:rsidRDefault="00E72D22" w:rsidP="00E72D22">
      <w:pPr>
        <w:pStyle w:val="libNormal"/>
      </w:pPr>
      <w:r>
        <w:t>The madrasas Ashrafiyya and Ihya al-Ulum are both located in Qasb</w:t>
      </w:r>
      <w:r w:rsidR="001A5AF5">
        <w:t xml:space="preserve">a </w:t>
      </w:r>
      <w:r>
        <w:t>Mubarakpur, in the district of Azamgarh, North India. The qasba (town) i</w:t>
      </w:r>
      <w:r w:rsidR="001A5AF5">
        <w:t xml:space="preserve">s </w:t>
      </w:r>
      <w:r>
        <w:t>dominated by Muslims, primarily comprising the lower Muslim caste of Ansar</w:t>
      </w:r>
      <w:r w:rsidR="001A5AF5">
        <w:t xml:space="preserve">i </w:t>
      </w:r>
      <w:r>
        <w:t>(weaver). Both the madrasas have a common origin in a madrasa called Misba</w:t>
      </w:r>
      <w:r w:rsidR="001A5AF5">
        <w:t xml:space="preserve">h </w:t>
      </w:r>
      <w:r>
        <w:t>al-Ulum which was formed in the 1920s through local initiative (Misbahi 197</w:t>
      </w:r>
      <w:r w:rsidR="00434DA7">
        <w:t xml:space="preserve">5: </w:t>
      </w:r>
      <w:r>
        <w:t>8). Differences over whether Allah could lie or not led to a split within thi</w:t>
      </w:r>
      <w:r w:rsidR="001A5AF5">
        <w:t xml:space="preserve">s </w:t>
      </w:r>
      <w:r>
        <w:t>madrasa so that those who argued that Allah could lie moved out of the premise</w:t>
      </w:r>
      <w:r w:rsidR="001A5AF5">
        <w:t xml:space="preserve">s </w:t>
      </w:r>
      <w:r>
        <w:t>and formed their own madrasa called Ihya al-</w:t>
      </w:r>
      <w:r>
        <w:lastRenderedPageBreak/>
        <w:t>Ulum. For the teachers who staye</w:t>
      </w:r>
      <w:r w:rsidR="001A5AF5">
        <w:t xml:space="preserve">d </w:t>
      </w:r>
      <w:r>
        <w:t>with the old Misbah al-Ulum, the founders of the new madrasa were Deobandis.</w:t>
      </w:r>
    </w:p>
    <w:p w:rsidR="00E72D22" w:rsidRDefault="00E72D22" w:rsidP="00E72D22">
      <w:pPr>
        <w:pStyle w:val="libNormal"/>
      </w:pPr>
      <w:r>
        <w:t>However, even after this, the Friday prayers continued to be said under the sam</w:t>
      </w:r>
      <w:r w:rsidR="001A5AF5">
        <w:t xml:space="preserve">e </w:t>
      </w:r>
      <w:r>
        <w:t>imam, which meant that the differences had not become so acute. It was durin</w:t>
      </w:r>
      <w:r w:rsidR="001A5AF5">
        <w:t xml:space="preserve">g </w:t>
      </w:r>
      <w:r>
        <w:t>1934–6 that the qasba witnessed intense ideological rivalry bolstered by th</w:t>
      </w:r>
      <w:r w:rsidR="001A5AF5">
        <w:t xml:space="preserve">e </w:t>
      </w:r>
      <w:r>
        <w:t>arrival of two prominent personalities, each belonging to the rival madrasa.</w:t>
      </w:r>
    </w:p>
    <w:p w:rsidR="00E72D22" w:rsidRDefault="00E72D22" w:rsidP="00E72D22">
      <w:pPr>
        <w:pStyle w:val="libNormal"/>
      </w:pPr>
      <w:r>
        <w:t xml:space="preserve">Misbah al-Ulum got a new teacher in the person of Abd al-Aziz, who was </w:t>
      </w:r>
      <w:r w:rsidR="001A5AF5">
        <w:t xml:space="preserve">a </w:t>
      </w:r>
      <w:r>
        <w:t>student and khalifa of Amjad Ali</w:t>
      </w:r>
      <w:proofErr w:type="gramStart"/>
      <w:r>
        <w:t>,</w:t>
      </w:r>
      <w:r w:rsidRPr="00DC7F9B">
        <w:rPr>
          <w:rStyle w:val="libFootnotenumChar"/>
        </w:rPr>
        <w:t>2</w:t>
      </w:r>
      <w:proofErr w:type="gramEnd"/>
      <w:r>
        <w:t xml:space="preserve"> a revered alim of the area. On the other hand</w:t>
      </w:r>
      <w:r w:rsidR="001A5AF5">
        <w:t xml:space="preserve">, </w:t>
      </w:r>
      <w:r>
        <w:t>the rival Ihya al-Ulum saw amongst its ranks Shukrullah Mubarakpuri, who ha</w:t>
      </w:r>
      <w:r w:rsidR="001A5AF5">
        <w:t xml:space="preserve">d </w:t>
      </w:r>
      <w:r>
        <w:t>freshly graduated from the famous madrasa at Deoband. Both were convinced o</w:t>
      </w:r>
      <w:r w:rsidR="001A5AF5">
        <w:t xml:space="preserve">f </w:t>
      </w:r>
      <w:r>
        <w:t>the falsity of the other and what ensued was a wide debate (munazara) in th</w:t>
      </w:r>
      <w:r w:rsidR="001A5AF5">
        <w:t xml:space="preserve">e </w:t>
      </w:r>
      <w:r>
        <w:t>qasba on ‘true’ Islam. By the end of this two-year period of ideological rivalry</w:t>
      </w:r>
      <w:r w:rsidR="001A5AF5">
        <w:t xml:space="preserve">, </w:t>
      </w:r>
      <w:r>
        <w:t>both sides claimed victory. Yet the most important result was not who won, bu</w:t>
      </w:r>
      <w:r w:rsidR="001A5AF5">
        <w:t xml:space="preserve">t </w:t>
      </w:r>
      <w:r>
        <w:t>that the qasba had become so ideologically polarized that parallel Friday prayer</w:t>
      </w:r>
      <w:r w:rsidR="001A5AF5">
        <w:t xml:space="preserve">s </w:t>
      </w:r>
      <w:r>
        <w:t>started being held in different mosques. The Deobandis led by Ihya al-Ulum an</w:t>
      </w:r>
      <w:r w:rsidR="001A5AF5">
        <w:t xml:space="preserve">d </w:t>
      </w:r>
      <w:r>
        <w:t>Shukhrullah Mubarakpuri and the Barelwis led by Abd al-Aziz and Misbah al</w:t>
      </w:r>
      <w:r w:rsidR="001A5AF5">
        <w:t xml:space="preserve">- </w:t>
      </w:r>
      <w:r>
        <w:t>Ulum were busy carving out spheres of influence for their own respectiv</w:t>
      </w:r>
      <w:r w:rsidR="001A5AF5">
        <w:t xml:space="preserve">e </w:t>
      </w:r>
      <w:r>
        <w:t>denominations centred on their respective madrasas.</w:t>
      </w:r>
    </w:p>
    <w:p w:rsidR="00E72D22" w:rsidRDefault="00E72D22" w:rsidP="00E72D22">
      <w:pPr>
        <w:pStyle w:val="libNormal"/>
      </w:pPr>
      <w:r>
        <w:t>Owing to a number of factors, the prefix Ashrafiyya was added to Misbah al</w:t>
      </w:r>
      <w:r w:rsidR="001A5AF5">
        <w:t xml:space="preserve">- </w:t>
      </w:r>
      <w:r>
        <w:t>Ulum, by which name it is known today. Also due to many factors, Ashrafiyy</w:t>
      </w:r>
      <w:r w:rsidR="001A5AF5">
        <w:t xml:space="preserve">a </w:t>
      </w:r>
      <w:r>
        <w:t>was able to develop itself much more, compared to its rival Ihya al-Ulum.</w:t>
      </w:r>
    </w:p>
    <w:p w:rsidR="00E72D22" w:rsidRDefault="00E72D22" w:rsidP="00E72D22">
      <w:pPr>
        <w:pStyle w:val="libNormal"/>
      </w:pPr>
      <w:r>
        <w:t>Today, while Ashrafiyya has grown to accommodate about 1500 students in it</w:t>
      </w:r>
      <w:r w:rsidR="001A5AF5">
        <w:t xml:space="preserve">s </w:t>
      </w:r>
      <w:r>
        <w:t>various hostels, Ihya al-Ulum has the capacity to provide for only about 250.</w:t>
      </w:r>
      <w:r w:rsidRPr="00DC7F9B">
        <w:rPr>
          <w:rStyle w:val="libFootnotenumChar"/>
        </w:rPr>
        <w:t>3</w:t>
      </w:r>
    </w:p>
    <w:p w:rsidR="00E72D22" w:rsidRDefault="00E72D22" w:rsidP="00E72D22">
      <w:pPr>
        <w:pStyle w:val="libNormal"/>
      </w:pPr>
      <w:r>
        <w:t>The influence of the Madrasa Ashrafiyya is also apparent through the fact tha</w:t>
      </w:r>
      <w:r w:rsidR="001A5AF5">
        <w:t xml:space="preserve">t </w:t>
      </w:r>
      <w:r>
        <w:t>the majority of the Muslims in Mubarakpur belong to the Barelwi denominatio</w:t>
      </w:r>
      <w:r w:rsidR="001A5AF5">
        <w:t xml:space="preserve">n </w:t>
      </w:r>
      <w:r>
        <w:t>(maslak). Moreover, its donor networks as well as composition of students ar</w:t>
      </w:r>
      <w:r w:rsidR="001A5AF5">
        <w:t xml:space="preserve">e </w:t>
      </w:r>
      <w:r>
        <w:t>much more geographically varied compared to Ihya al-Ulum. The prestige i</w:t>
      </w:r>
      <w:r w:rsidR="001A5AF5">
        <w:t xml:space="preserve">t </w:t>
      </w:r>
      <w:r>
        <w:t>commands has made it the apex madrasa of Barelwi Muslims.</w:t>
      </w:r>
    </w:p>
    <w:p w:rsidR="00E72D22" w:rsidRDefault="00E72D22" w:rsidP="00E72D22">
      <w:pPr>
        <w:pStyle w:val="libNormal"/>
      </w:pPr>
      <w:r>
        <w:t>It is important at this stage to say a few words about the differences betwee</w:t>
      </w:r>
      <w:r w:rsidR="001A5AF5">
        <w:t xml:space="preserve">n </w:t>
      </w:r>
      <w:r>
        <w:t>the Deobandis and the Barelwis. The chapter will be replete with examples o</w:t>
      </w:r>
      <w:r w:rsidR="001A5AF5">
        <w:t xml:space="preserve">f </w:t>
      </w:r>
      <w:r>
        <w:t>finer differences between the two denominations. It is sufficient here to state tha</w:t>
      </w:r>
      <w:r w:rsidR="001A5AF5">
        <w:t xml:space="preserve">t </w:t>
      </w:r>
      <w:r>
        <w:t>the basic difference stems over ways to understand the personhood of Prophe</w:t>
      </w:r>
      <w:r w:rsidR="001A5AF5">
        <w:t xml:space="preserve">t </w:t>
      </w:r>
      <w:r>
        <w:t>Muhammad. For the Barelwis, Muhammad is not just a model man, as th</w:t>
      </w:r>
      <w:r w:rsidR="001A5AF5">
        <w:t xml:space="preserve">e </w:t>
      </w:r>
      <w:r>
        <w:t>Deobandis claim; rather he was bestowed with special powers which make hi</w:t>
      </w:r>
      <w:r w:rsidR="001A5AF5">
        <w:t xml:space="preserve">m </w:t>
      </w:r>
      <w:r>
        <w:t>truly unique. For the Deobandis, the Prophet was a model man, to be emulated</w:t>
      </w:r>
      <w:r w:rsidR="001A5AF5">
        <w:t xml:space="preserve">, </w:t>
      </w:r>
      <w:r>
        <w:t>but not to be venerated since according to them it constitutes associating partner</w:t>
      </w:r>
      <w:r w:rsidR="001A5AF5">
        <w:t xml:space="preserve">s </w:t>
      </w:r>
      <w:r>
        <w:t>to Allah (shirk). All other differences emanate from this basic differenc</w:t>
      </w:r>
      <w:r w:rsidR="001A5AF5">
        <w:t xml:space="preserve">e </w:t>
      </w:r>
      <w:r>
        <w:t>over the personality of the Prophet Muhammad. And through their networks o</w:t>
      </w:r>
      <w:r w:rsidR="001A5AF5">
        <w:t xml:space="preserve">f </w:t>
      </w:r>
      <w:r>
        <w:t>madrasas, this difference is transmitted to the students. It is with the strategies o</w:t>
      </w:r>
      <w:r w:rsidR="001A5AF5">
        <w:t xml:space="preserve">f </w:t>
      </w:r>
      <w:r>
        <w:t>this transmission that the present chapter is concerned. I have observed thes</w:t>
      </w:r>
      <w:r w:rsidR="001A5AF5">
        <w:t xml:space="preserve">e </w:t>
      </w:r>
      <w:r>
        <w:t>strategies in Madrasa Ashrafiyya, thus most of the chapter will draw fro</w:t>
      </w:r>
      <w:r w:rsidR="001A5AF5">
        <w:t xml:space="preserve">m </w:t>
      </w:r>
      <w:r>
        <w:lastRenderedPageBreak/>
        <w:t>Ashrafiyya. I use the example of Ihya al-Ulum solely for the purpose of comparativ</w:t>
      </w:r>
      <w:r w:rsidR="001A5AF5">
        <w:t xml:space="preserve">e </w:t>
      </w:r>
      <w:r>
        <w:t>elucidation.</w:t>
      </w:r>
    </w:p>
    <w:p w:rsidR="00855385" w:rsidRPr="00855385" w:rsidRDefault="00E72D22" w:rsidP="00BE74B6">
      <w:pPr>
        <w:pStyle w:val="Heading2Center"/>
      </w:pPr>
      <w:bookmarkStart w:id="34" w:name="_Toc470611753"/>
      <w:r w:rsidRPr="00855385">
        <w:t>Dastur-i Ama</w:t>
      </w:r>
      <w:r w:rsidR="00855385" w:rsidRPr="00855385">
        <w:t>l</w:t>
      </w:r>
      <w:bookmarkEnd w:id="34"/>
    </w:p>
    <w:p w:rsidR="00E72D22" w:rsidRDefault="00E72D22" w:rsidP="00855385">
      <w:pPr>
        <w:pStyle w:val="libNormal"/>
      </w:pPr>
      <w:r>
        <w:t>The formative influences on Ashrafiyya during the debates of 1934–6 have bee</w:t>
      </w:r>
      <w:r w:rsidR="001A5AF5">
        <w:t xml:space="preserve">n </w:t>
      </w:r>
      <w:r>
        <w:t>so definitive that its reflection can be found in its Constitution (Dastur-i Amal).</w:t>
      </w:r>
      <w:r w:rsidR="00855385">
        <w:t xml:space="preserve"> </w:t>
      </w:r>
      <w:r>
        <w:t>The document not only envisages the growth and development of the madrasa</w:t>
      </w:r>
      <w:r w:rsidR="001A5AF5">
        <w:t xml:space="preserve">, </w:t>
      </w:r>
      <w:r>
        <w:t>but also specifically states that the madrasa will be ‘Sunni’</w:t>
      </w:r>
      <w:r w:rsidRPr="00DC7F9B">
        <w:rPr>
          <w:rStyle w:val="libFootnotenumChar"/>
        </w:rPr>
        <w:t>4</w:t>
      </w:r>
      <w:r>
        <w:t xml:space="preserve"> in its orientation. A</w:t>
      </w:r>
      <w:r w:rsidR="001A5AF5">
        <w:t xml:space="preserve">t </w:t>
      </w:r>
      <w:r>
        <w:t>least three of the objectives laid down in its dastur clearly relate to the propagatio</w:t>
      </w:r>
      <w:r w:rsidR="001A5AF5">
        <w:t xml:space="preserve">n </w:t>
      </w:r>
      <w:r>
        <w:t>of their own maslak.</w:t>
      </w:r>
      <w:r w:rsidRPr="00DC7F9B">
        <w:rPr>
          <w:rStyle w:val="libFootnotenumChar"/>
        </w:rPr>
        <w:t>5</w:t>
      </w:r>
      <w:r>
        <w:t xml:space="preserve"> </w:t>
      </w:r>
      <w:proofErr w:type="gramStart"/>
      <w:r>
        <w:t>The</w:t>
      </w:r>
      <w:proofErr w:type="gramEnd"/>
      <w:r>
        <w:t xml:space="preserve"> very first objective of the madrasa is to ‘sprea</w:t>
      </w:r>
      <w:r w:rsidR="001A5AF5">
        <w:t xml:space="preserve">d </w:t>
      </w:r>
      <w:r>
        <w:t>education of true religion’. The dastur goes on define ‘true religion’ as th</w:t>
      </w:r>
      <w:r w:rsidR="001A5AF5">
        <w:t xml:space="preserve">e </w:t>
      </w:r>
      <w:r>
        <w:t xml:space="preserve">madhhab of Ahl-i Sunnat </w:t>
      </w:r>
      <w:proofErr w:type="gramStart"/>
      <w:r>
        <w:t>wa</w:t>
      </w:r>
      <w:proofErr w:type="gramEnd"/>
      <w:r>
        <w:t xml:space="preserve"> Jama’at. Further down it mentions that a ‘Sunni’ i</w:t>
      </w:r>
      <w:r w:rsidR="001A5AF5">
        <w:t xml:space="preserve">s </w:t>
      </w:r>
      <w:r>
        <w:t>one who follows and practises the path of Ala Hazrat.</w:t>
      </w:r>
      <w:r w:rsidRPr="00DC7F9B">
        <w:rPr>
          <w:rStyle w:val="libFootnotenumChar"/>
        </w:rPr>
        <w:t>6</w:t>
      </w:r>
      <w:r>
        <w:t xml:space="preserve"> It reiterates this definitio</w:t>
      </w:r>
      <w:r w:rsidR="001A5AF5">
        <w:t xml:space="preserve">n </w:t>
      </w:r>
      <w:r>
        <w:t>of Barelwis by further mentioning that a Sunni is one who believes in ever</w:t>
      </w:r>
      <w:r w:rsidR="001A5AF5">
        <w:t xml:space="preserve">y </w:t>
      </w:r>
      <w:r>
        <w:t>word written by ‘Ala Hazrat’. However, to be a ‘Sunni’ it is not enough just t</w:t>
      </w:r>
      <w:r w:rsidR="001A5AF5">
        <w:t xml:space="preserve">o </w:t>
      </w:r>
      <w:r>
        <w:t>believe in every word of Ala Hazrat. At the same time he has to struggle agains</w:t>
      </w:r>
      <w:r w:rsidR="001A5AF5">
        <w:t xml:space="preserve">t </w:t>
      </w:r>
      <w:r>
        <w:t>the Deobandis, Ahl-i Hadith, Shias, etc. Thus, against the rather amorphous categor</w:t>
      </w:r>
      <w:r w:rsidR="001A5AF5">
        <w:t xml:space="preserve">y </w:t>
      </w:r>
      <w:r>
        <w:t>of Deobandis and Barelwis, the founders of Ashrafiyya perhaps for th</w:t>
      </w:r>
      <w:r w:rsidR="001A5AF5">
        <w:t xml:space="preserve">e </w:t>
      </w:r>
      <w:r>
        <w:t>first time give us a clear definition of who they consider to be Barelwi. Thos</w:t>
      </w:r>
      <w:r w:rsidR="001A5AF5">
        <w:t xml:space="preserve">e </w:t>
      </w:r>
      <w:r>
        <w:t>who do not subscribe to their definition are simply outside the pale of Islam.</w:t>
      </w:r>
      <w:r w:rsidRPr="00DC7F9B">
        <w:rPr>
          <w:rStyle w:val="libFootnotenumChar"/>
        </w:rPr>
        <w:t>7</w:t>
      </w:r>
      <w:r w:rsidR="00855385">
        <w:t xml:space="preserve"> </w:t>
      </w:r>
      <w:r>
        <w:t>Moreover, a Barelwi has to consistently struggle against those it considers a</w:t>
      </w:r>
      <w:r w:rsidR="001A5AF5">
        <w:t xml:space="preserve">s </w:t>
      </w:r>
      <w:r>
        <w:t>bad-madhhabis.</w:t>
      </w:r>
    </w:p>
    <w:p w:rsidR="00E72D22" w:rsidRDefault="00E72D22" w:rsidP="00855385">
      <w:pPr>
        <w:pStyle w:val="libNormal"/>
      </w:pPr>
      <w:r>
        <w:t>Apart from these clauses, the dastur also has a section which it calls ‘nonchangeabl</w:t>
      </w:r>
      <w:r w:rsidR="001A5AF5">
        <w:t xml:space="preserve">e </w:t>
      </w:r>
      <w:r>
        <w:t>laws’ (ghair mutabaddil usul). They are three in number, and two o</w:t>
      </w:r>
      <w:r w:rsidR="001A5AF5">
        <w:t xml:space="preserve">f </w:t>
      </w:r>
      <w:r>
        <w:t>them call attention once again to the very Barelwi character of the madrasa.</w:t>
      </w:r>
      <w:r w:rsidRPr="00DC7F9B">
        <w:rPr>
          <w:rStyle w:val="libFootnotenumChar"/>
        </w:rPr>
        <w:t>8</w:t>
      </w:r>
      <w:r w:rsidR="00855385">
        <w:t xml:space="preserve"> </w:t>
      </w:r>
      <w:r>
        <w:t>Clause one states that ‘members of this madrasa, from a humble sweeper to th</w:t>
      </w:r>
      <w:r w:rsidR="001A5AF5">
        <w:t xml:space="preserve">e </w:t>
      </w:r>
      <w:r>
        <w:t>Manager (Nazim-i Ala), should all be the followers of Ahl-i Sunnat wa Jama’at’.</w:t>
      </w:r>
      <w:r w:rsidR="00855385">
        <w:t xml:space="preserve"> </w:t>
      </w:r>
      <w:r>
        <w:t>No non-Sunni should ever find a place in this madrasa. It further mentions tha</w:t>
      </w:r>
      <w:r w:rsidR="001A5AF5">
        <w:t xml:space="preserve">t </w:t>
      </w:r>
      <w:r>
        <w:t>‘if for any reason this madrasa falls into the hands of a non-Sunni, then an</w:t>
      </w:r>
      <w:r w:rsidR="001A5AF5">
        <w:t xml:space="preserve">y </w:t>
      </w:r>
      <w:r>
        <w:t>Sunni from anywhere in India will have the right to move to court in order t</w:t>
      </w:r>
      <w:r w:rsidR="001A5AF5">
        <w:t xml:space="preserve">o </w:t>
      </w:r>
      <w:r>
        <w:t>bring back the madrasa into the hands of the Sunnis once again’. Clause three o</w:t>
      </w:r>
      <w:r w:rsidR="001A5AF5">
        <w:t xml:space="preserve">f </w:t>
      </w:r>
      <w:r>
        <w:t>this Principle makes it mandatory for all officials of the madrasa including th</w:t>
      </w:r>
      <w:r w:rsidR="001A5AF5">
        <w:t xml:space="preserve">e </w:t>
      </w:r>
      <w:r>
        <w:t>members of General Committee (Majlis-i Shura) and Working Committe</w:t>
      </w:r>
      <w:r w:rsidR="001A5AF5">
        <w:t xml:space="preserve">e </w:t>
      </w:r>
      <w:r>
        <w:t>(Majlis-i Amal) to take a pledge of loyalty to the madrasa. This pledge of loyalt</w:t>
      </w:r>
      <w:r w:rsidR="001A5AF5">
        <w:t xml:space="preserve">y </w:t>
      </w:r>
      <w:r>
        <w:t>also includes the statement, ‘I am a true Sunni Muslim and I believe in ever</w:t>
      </w:r>
      <w:r w:rsidR="001A5AF5">
        <w:t xml:space="preserve">y </w:t>
      </w:r>
      <w:r>
        <w:t>word of Hussam al-Haramain.’ Writing about medieval Damascus, Chamberlai</w:t>
      </w:r>
      <w:r w:rsidR="001A5AF5">
        <w:t xml:space="preserve">n </w:t>
      </w:r>
      <w:r>
        <w:t>argues that books had many uses at that time including being the source o</w:t>
      </w:r>
      <w:r w:rsidR="001A5AF5">
        <w:t xml:space="preserve">f </w:t>
      </w:r>
      <w:proofErr w:type="gramStart"/>
      <w:r>
        <w:t>baraka</w:t>
      </w:r>
      <w:proofErr w:type="gramEnd"/>
      <w:r>
        <w:t>; hence they were not only revered but also served as tools of politica</w:t>
      </w:r>
      <w:r w:rsidR="001A5AF5">
        <w:t xml:space="preserve">l </w:t>
      </w:r>
      <w:r>
        <w:t>opposition (Chamberlain 1997). To these multifarious uses must be added th</w:t>
      </w:r>
      <w:r w:rsidR="001A5AF5">
        <w:t xml:space="preserve">e </w:t>
      </w:r>
      <w:r>
        <w:t>usage of a book against which faith was to be measured, as exemplified b</w:t>
      </w:r>
      <w:r w:rsidR="001A5AF5">
        <w:t xml:space="preserve">y </w:t>
      </w:r>
      <w:r>
        <w:t>Ashrafiyya in its ritualistic insistence on confirming membership of thei</w:t>
      </w:r>
      <w:r w:rsidR="001A5AF5">
        <w:t xml:space="preserve">r </w:t>
      </w:r>
      <w:r>
        <w:t>community by reciting a pledge.</w:t>
      </w:r>
    </w:p>
    <w:p w:rsidR="00E72D22" w:rsidRDefault="00E72D22" w:rsidP="00E72D22">
      <w:pPr>
        <w:pStyle w:val="libNormal"/>
      </w:pPr>
      <w:r>
        <w:t>Hussam al-Haramain, a polemical work written in 1906 by Ahmad Riz</w:t>
      </w:r>
      <w:r w:rsidR="001A5AF5">
        <w:t xml:space="preserve">a </w:t>
      </w:r>
      <w:r>
        <w:t>Khan, is a collection of fatwas against the ‘Deobandis’ and ‘Wahhabis’. It wa</w:t>
      </w:r>
      <w:r w:rsidR="001A5AF5">
        <w:t xml:space="preserve">s </w:t>
      </w:r>
      <w:r>
        <w:t>in this work that Ahmad Riza Khan had pronounced the fatwa of kufr on som</w:t>
      </w:r>
      <w:r w:rsidR="001A5AF5">
        <w:t xml:space="preserve">e </w:t>
      </w:r>
      <w:r>
        <w:t>of the ulama of Deoband and by extension anyone associated with the Deoban</w:t>
      </w:r>
      <w:r w:rsidR="001A5AF5">
        <w:t xml:space="preserve">d </w:t>
      </w:r>
      <w:r>
        <w:t xml:space="preserve">madrasa (on Husam al-Haramain, see Sanyal 1999: 231–40). </w:t>
      </w:r>
      <w:r>
        <w:lastRenderedPageBreak/>
        <w:t>Ashrafiyya perhap</w:t>
      </w:r>
      <w:r w:rsidR="001A5AF5">
        <w:t xml:space="preserve">s </w:t>
      </w:r>
      <w:r>
        <w:t>is not unique in insisting that its members and officials all belong to the schoo</w:t>
      </w:r>
      <w:r w:rsidR="001A5AF5">
        <w:t xml:space="preserve">l </w:t>
      </w:r>
      <w:r>
        <w:t>which it terms ‘true Islam’. All madrasas do so. Thus, the Ihya al-Ulum als</w:t>
      </w:r>
      <w:r w:rsidR="001A5AF5">
        <w:t xml:space="preserve">o </w:t>
      </w:r>
      <w:r>
        <w:t>insists that its teachers and others ‘responsible’ (zimmedaran) should be the follower</w:t>
      </w:r>
      <w:r w:rsidR="001A5AF5">
        <w:t xml:space="preserve">s </w:t>
      </w:r>
      <w:r>
        <w:t>of their maslak, which they argue is the ‘correct Islam’.</w:t>
      </w:r>
      <w:r w:rsidRPr="00DC7F9B">
        <w:rPr>
          <w:rStyle w:val="libFootnotenumChar"/>
        </w:rPr>
        <w:t>9</w:t>
      </w:r>
      <w:r>
        <w:t xml:space="preserve"> Even i</w:t>
      </w:r>
      <w:r w:rsidR="001A5AF5">
        <w:t xml:space="preserve">n </w:t>
      </w:r>
      <w:r>
        <w:t>madrasas where this has not been put down in the dastur, there will be a marke</w:t>
      </w:r>
      <w:r w:rsidR="001A5AF5">
        <w:t xml:space="preserve">d </w:t>
      </w:r>
      <w:r>
        <w:t>preference of recruiting teachers and other officials of the madrasa from withi</w:t>
      </w:r>
      <w:r w:rsidR="001A5AF5">
        <w:t xml:space="preserve">n </w:t>
      </w:r>
      <w:r>
        <w:t>the maslak. What distinguishes Madrasa Ashrafiyya’s effort is its insistence o</w:t>
      </w:r>
      <w:r w:rsidR="001A5AF5">
        <w:t xml:space="preserve">n </w:t>
      </w:r>
      <w:r>
        <w:t>taking a pledge on a book written by Ahmad Riza. Even some Barelwis</w:t>
      </w:r>
      <w:r w:rsidRPr="00DC7F9B">
        <w:rPr>
          <w:rStyle w:val="libFootnotenumChar"/>
        </w:rPr>
        <w:t>10</w:t>
      </w:r>
      <w:r>
        <w:t xml:space="preserve"> of th</w:t>
      </w:r>
      <w:r w:rsidR="001A5AF5">
        <w:t xml:space="preserve">e </w:t>
      </w:r>
      <w:r>
        <w:t>qasba are uncomfortable with this clause since they argue that loyalty should b</w:t>
      </w:r>
      <w:r w:rsidR="001A5AF5">
        <w:t xml:space="preserve">e </w:t>
      </w:r>
      <w:r>
        <w:t>only for Allah, not for the words of a human being.</w:t>
      </w:r>
    </w:p>
    <w:p w:rsidR="00E72D22" w:rsidRDefault="00E72D22" w:rsidP="00E72D22">
      <w:pPr>
        <w:pStyle w:val="libNormal"/>
      </w:pPr>
      <w:r>
        <w:t>Its critics apart, the institution of the pledge shows that Ashrafiyya is full</w:t>
      </w:r>
      <w:r w:rsidR="001A5AF5">
        <w:t xml:space="preserve">y </w:t>
      </w:r>
      <w:r>
        <w:t xml:space="preserve">wedded to the ideology of the Ahl-i Sunnat </w:t>
      </w:r>
      <w:proofErr w:type="gramStart"/>
      <w:r>
        <w:t>wa</w:t>
      </w:r>
      <w:proofErr w:type="gramEnd"/>
      <w:r>
        <w:t xml:space="preserve"> Jama’at. Even in terms of organizationa</w:t>
      </w:r>
      <w:r w:rsidR="001A5AF5">
        <w:t xml:space="preserve">l </w:t>
      </w:r>
      <w:r>
        <w:t>matters, it insists on having members of its own maslak. For the student</w:t>
      </w:r>
      <w:r w:rsidR="001A5AF5">
        <w:t xml:space="preserve">s </w:t>
      </w:r>
      <w:r>
        <w:t>therefore, Ashrafiyya is a pre-given ideological space; a social space with a wel</w:t>
      </w:r>
      <w:r w:rsidR="001A5AF5">
        <w:t xml:space="preserve">l </w:t>
      </w:r>
      <w:r>
        <w:t>defined value system towards which all the different constituents of madrasa ar</w:t>
      </w:r>
      <w:r w:rsidR="001A5AF5">
        <w:t xml:space="preserve">e </w:t>
      </w:r>
      <w:r>
        <w:t>supposed to conform. In this pre-constructed space, practices and symbols onl</w:t>
      </w:r>
      <w:r w:rsidR="001A5AF5">
        <w:t xml:space="preserve">y </w:t>
      </w:r>
      <w:r>
        <w:t>make sense when they are attuned to the ideological parameters set by th</w:t>
      </w:r>
      <w:r w:rsidR="001A5AF5">
        <w:t xml:space="preserve">e </w:t>
      </w:r>
      <w:r>
        <w:t>madrasa. Respect, status and esteem are dependent on approximation to the suppose</w:t>
      </w:r>
      <w:r w:rsidR="001A5AF5">
        <w:t xml:space="preserve">d </w:t>
      </w:r>
      <w:r>
        <w:t>ideal of the madrasa: an ideal which has well defined signposts for what t</w:t>
      </w:r>
      <w:r w:rsidR="001A5AF5">
        <w:t xml:space="preserve">o </w:t>
      </w:r>
      <w:r>
        <w:t>do in order to be a ‘good Muslim’. It is an ideal which tells the students that it i</w:t>
      </w:r>
      <w:r w:rsidR="001A5AF5">
        <w:t xml:space="preserve">s </w:t>
      </w:r>
      <w:r>
        <w:t xml:space="preserve">not enough to be a follower of the Ahl-i Sunnat </w:t>
      </w:r>
      <w:proofErr w:type="gramStart"/>
      <w:r>
        <w:t>wa</w:t>
      </w:r>
      <w:proofErr w:type="gramEnd"/>
      <w:r>
        <w:t xml:space="preserve"> Jama’at. It is equally importan</w:t>
      </w:r>
      <w:r w:rsidR="001A5AF5">
        <w:t xml:space="preserve">t </w:t>
      </w:r>
      <w:r>
        <w:t>to struggle against the supposed heresies of the Deobandis, Ghair Muqallids, etc.</w:t>
      </w:r>
    </w:p>
    <w:p w:rsidR="00E72D22" w:rsidRDefault="00E72D22" w:rsidP="00E72D22">
      <w:pPr>
        <w:pStyle w:val="libNormal"/>
      </w:pPr>
      <w:r>
        <w:t>It is against this ideological backdrop that students of the madrasa take t</w:t>
      </w:r>
      <w:r w:rsidR="001A5AF5">
        <w:t xml:space="preserve">o </w:t>
      </w:r>
      <w:r>
        <w:t>their daily practice. This is not to say that students are passive recipients o</w:t>
      </w:r>
      <w:r w:rsidR="001A5AF5">
        <w:t xml:space="preserve">f </w:t>
      </w:r>
      <w:r>
        <w:t>madrasa ideology, but that their practice makes sense only in relation to th</w:t>
      </w:r>
      <w:r w:rsidR="001A5AF5">
        <w:t xml:space="preserve">e </w:t>
      </w:r>
      <w:r>
        <w:t>aforementioned objectives of the madrasa. In their routine, through teaching</w:t>
      </w:r>
      <w:r w:rsidR="001A5AF5">
        <w:t xml:space="preserve">, </w:t>
      </w:r>
      <w:r>
        <w:t>learning and other allied processes, madrasa students actively reproduce thi</w:t>
      </w:r>
      <w:r w:rsidR="001A5AF5">
        <w:t xml:space="preserve">s </w:t>
      </w:r>
      <w:r>
        <w:t>ideological construction of the madrasa of which they are themselves part. In th</w:t>
      </w:r>
      <w:r w:rsidR="001A5AF5">
        <w:t xml:space="preserve">e </w:t>
      </w:r>
      <w:r>
        <w:t>process of this ideological construction, students, who come from differen</w:t>
      </w:r>
      <w:r w:rsidR="001A5AF5">
        <w:t xml:space="preserve">t </w:t>
      </w:r>
      <w:r>
        <w:t>social and cultural backgrounds, acquire a common identity of being member</w:t>
      </w:r>
      <w:r w:rsidR="001A5AF5">
        <w:t xml:space="preserve">s </w:t>
      </w:r>
      <w:r>
        <w:t xml:space="preserve">of the community of Ahl-i Sunnat </w:t>
      </w:r>
      <w:proofErr w:type="gramStart"/>
      <w:r>
        <w:t>wa</w:t>
      </w:r>
      <w:proofErr w:type="gramEnd"/>
      <w:r>
        <w:t xml:space="preserve"> Jama’at, which in their understandin</w:t>
      </w:r>
      <w:r w:rsidR="001A5AF5">
        <w:t xml:space="preserve">g </w:t>
      </w:r>
      <w:r>
        <w:t>translates as being true Muslim. For such an identity to take root, the madras</w:t>
      </w:r>
      <w:r w:rsidR="001A5AF5">
        <w:t xml:space="preserve">a </w:t>
      </w:r>
      <w:r>
        <w:t>adopts three related strategies which I have called the dars, the non-dars and th</w:t>
      </w:r>
      <w:r w:rsidR="001A5AF5">
        <w:t xml:space="preserve">e </w:t>
      </w:r>
      <w:r>
        <w:t>performance.</w:t>
      </w:r>
    </w:p>
    <w:p w:rsidR="00855385" w:rsidRPr="00855385" w:rsidRDefault="00E72D22" w:rsidP="00BE74B6">
      <w:pPr>
        <w:pStyle w:val="Heading2Center"/>
      </w:pPr>
      <w:bookmarkStart w:id="35" w:name="_Toc470611754"/>
      <w:r w:rsidRPr="00855385">
        <w:t>The dar</w:t>
      </w:r>
      <w:r w:rsidR="00855385" w:rsidRPr="00855385">
        <w:t>s</w:t>
      </w:r>
      <w:bookmarkEnd w:id="35"/>
    </w:p>
    <w:p w:rsidR="00E72D22" w:rsidRDefault="00E72D22" w:rsidP="00E72D22">
      <w:pPr>
        <w:pStyle w:val="libNormal"/>
      </w:pPr>
      <w:r>
        <w:t>Like most of Indian madrasas, Ashrafiyya also teaches what it calls the Dars-</w:t>
      </w:r>
      <w:r w:rsidR="001A5AF5">
        <w:t xml:space="preserve">i </w:t>
      </w:r>
      <w:r>
        <w:t>Nizami, the curriculum developed by Mulla Nizam al-Din (d. 1748) during th</w:t>
      </w:r>
      <w:r w:rsidR="001A5AF5">
        <w:t xml:space="preserve">e </w:t>
      </w:r>
      <w:r>
        <w:t>eighteenth century. This curriculum was the culmination of a process of standardizatio</w:t>
      </w:r>
      <w:r w:rsidR="001A5AF5">
        <w:t xml:space="preserve">n </w:t>
      </w:r>
      <w:r>
        <w:t>and systematization of Islamic learning. Before that time, there wa</w:t>
      </w:r>
      <w:r w:rsidR="001A5AF5">
        <w:t xml:space="preserve">s </w:t>
      </w:r>
      <w:r>
        <w:t>no specific time period to ‘complete’ the studies. Indeed, education was though</w:t>
      </w:r>
      <w:r w:rsidR="001A5AF5">
        <w:t xml:space="preserve">t </w:t>
      </w:r>
      <w:r>
        <w:t>to be a continuous process throughout one’s life which was gained at the feet o</w:t>
      </w:r>
      <w:r w:rsidR="001A5AF5">
        <w:t xml:space="preserve">f </w:t>
      </w:r>
      <w:r>
        <w:t xml:space="preserve">a learned master or at various </w:t>
      </w:r>
      <w:proofErr w:type="gramStart"/>
      <w:r>
        <w:t>sufi</w:t>
      </w:r>
      <w:proofErr w:type="gramEnd"/>
      <w:r>
        <w:t xml:space="preserve"> hospices. Competence to teach came fro</w:t>
      </w:r>
      <w:r w:rsidR="001A5AF5">
        <w:t xml:space="preserve">m </w:t>
      </w:r>
      <w:r>
        <w:t>mastery of certain books learnt from an alim who, after being satisfied with hi</w:t>
      </w:r>
      <w:r w:rsidR="001A5AF5">
        <w:t xml:space="preserve">s </w:t>
      </w:r>
      <w:r>
        <w:t xml:space="preserve">disciple’s progress, would issue an ijaza which would connect the student with </w:t>
      </w:r>
      <w:r w:rsidR="001A5AF5">
        <w:t xml:space="preserve">a </w:t>
      </w:r>
      <w:r>
        <w:t>spiritual chain (silsila), as well as give him the ‘license’ to teach that particula</w:t>
      </w:r>
      <w:r w:rsidR="001A5AF5">
        <w:t xml:space="preserve">r </w:t>
      </w:r>
      <w:r>
        <w:t>book.</w:t>
      </w:r>
      <w:r w:rsidRPr="00DC7F9B">
        <w:rPr>
          <w:rStyle w:val="libFootnotenumChar"/>
        </w:rPr>
        <w:t>11</w:t>
      </w:r>
      <w:r>
        <w:t xml:space="preserve"> In </w:t>
      </w:r>
      <w:r>
        <w:lastRenderedPageBreak/>
        <w:t>this way, an aspiring student had to move from master to master i</w:t>
      </w:r>
      <w:r w:rsidR="001A5AF5">
        <w:t xml:space="preserve">n </w:t>
      </w:r>
      <w:r>
        <w:t>order to gain knowledge of different books. Education was also transmitte</w:t>
      </w:r>
      <w:r w:rsidR="001A5AF5">
        <w:t xml:space="preserve">d </w:t>
      </w:r>
      <w:r>
        <w:t>through different scholarly networks (halqa) of which aspiring students becam</w:t>
      </w:r>
      <w:r w:rsidR="001A5AF5">
        <w:t xml:space="preserve">e </w:t>
      </w:r>
      <w:r>
        <w:t>part. What Mulla Nizam al-Din did was systematize this process of Islami</w:t>
      </w:r>
      <w:r w:rsidR="001A5AF5">
        <w:t xml:space="preserve">c </w:t>
      </w:r>
      <w:r>
        <w:t xml:space="preserve">learning and divide it into a number of years, the end of each year meant that </w:t>
      </w:r>
      <w:r w:rsidR="001A5AF5">
        <w:t xml:space="preserve">a </w:t>
      </w:r>
      <w:r>
        <w:t>certain number of books have been mastered. This curriculum reflected the nee</w:t>
      </w:r>
      <w:r w:rsidR="001A5AF5">
        <w:t xml:space="preserve">d </w:t>
      </w:r>
      <w:r>
        <w:t>of the state to arrive at uniformity, and thus the curriculum of Mulla Nizam al</w:t>
      </w:r>
      <w:r w:rsidR="001A5AF5">
        <w:t xml:space="preserve">- </w:t>
      </w:r>
      <w:r>
        <w:t>Din met with widespread approval. The curriculum had a bias in favour of wha</w:t>
      </w:r>
      <w:r w:rsidR="001A5AF5">
        <w:t xml:space="preserve">t </w:t>
      </w:r>
      <w:r>
        <w:t>was called the ‘rational sciences’ (ma’qulat) as opposed to the ‘transmitted sciences</w:t>
      </w:r>
      <w:r w:rsidR="001A5AF5">
        <w:t xml:space="preserve">’ </w:t>
      </w:r>
      <w:r>
        <w:t>(manqulat). Thus, books on philosophy, logic (mantiq), medicine (tibb)</w:t>
      </w:r>
      <w:r w:rsidR="001A5AF5">
        <w:t xml:space="preserve">, </w:t>
      </w:r>
      <w:r>
        <w:t>etc. far outnumbered books which had a purely religious character. According t</w:t>
      </w:r>
      <w:r w:rsidR="001A5AF5">
        <w:t xml:space="preserve">o </w:t>
      </w:r>
      <w:r>
        <w:t>Francis Robinson, the emphasis on ma’qulat was because of the ‘superior trainin</w:t>
      </w:r>
      <w:r w:rsidR="001A5AF5">
        <w:t xml:space="preserve">g </w:t>
      </w:r>
      <w:r>
        <w:t>it offered to prospective lawyers, judges and administrators’, and its popularit</w:t>
      </w:r>
      <w:r w:rsidR="001A5AF5">
        <w:t xml:space="preserve">y </w:t>
      </w:r>
      <w:r>
        <w:t>was explicable because the skills that it offered ‘were in demand from th</w:t>
      </w:r>
      <w:r w:rsidR="001A5AF5">
        <w:t xml:space="preserve">e </w:t>
      </w:r>
      <w:r>
        <w:t>increasingly sophisticated and complex bureaucratic systems of eighteent</w:t>
      </w:r>
      <w:r w:rsidR="001A5AF5">
        <w:t xml:space="preserve">h </w:t>
      </w:r>
      <w:r>
        <w:t>century India’ (Robinson 2002: 53).</w:t>
      </w:r>
    </w:p>
    <w:p w:rsidR="00E72D22" w:rsidRDefault="00E72D22" w:rsidP="00E72D22">
      <w:pPr>
        <w:pStyle w:val="libNormal"/>
      </w:pPr>
      <w:r>
        <w:t>The Dars-i Nizami that contemporary madrasas teach have far less i</w:t>
      </w:r>
      <w:r w:rsidR="001A5AF5">
        <w:t xml:space="preserve">n </w:t>
      </w:r>
      <w:r>
        <w:t>common with this original curriculum devised by Mulla Nizam al-Din. Rather i</w:t>
      </w:r>
      <w:r w:rsidR="001A5AF5">
        <w:t xml:space="preserve">t </w:t>
      </w:r>
      <w:r>
        <w:t>resembles more the modified Dars-i Nizami devised by the ulama at the Madras</w:t>
      </w:r>
      <w:r w:rsidR="001A5AF5">
        <w:t xml:space="preserve">a </w:t>
      </w:r>
      <w:r>
        <w:t>of Deoband. This modified Dars-i Nizami drastically reduced the content o</w:t>
      </w:r>
      <w:r w:rsidR="001A5AF5">
        <w:t xml:space="preserve">f </w:t>
      </w:r>
      <w:r>
        <w:t>‘rational studies’. In place of this, a lot of emphasis was placed on studyin</w:t>
      </w:r>
      <w:r w:rsidR="001A5AF5">
        <w:t xml:space="preserve">g </w:t>
      </w:r>
      <w:r>
        <w:t>hadith. Metcalf informs us that they included all the six classical hadith tradition</w:t>
      </w:r>
      <w:r w:rsidR="001A5AF5">
        <w:t xml:space="preserve">s </w:t>
      </w:r>
      <w:r>
        <w:t>in their curriculum (Metcalf 1982: 101). Whatever the reasons behind thi</w:t>
      </w:r>
      <w:r w:rsidR="001A5AF5">
        <w:t xml:space="preserve">s </w:t>
      </w:r>
      <w:r>
        <w:t>transformation, the overall effect was that madrasa education came to be concerne</w:t>
      </w:r>
      <w:r w:rsidR="001A5AF5">
        <w:t xml:space="preserve">d </w:t>
      </w:r>
      <w:r>
        <w:t>solely with religious education. Indeed madrasas today are, in th</w:t>
      </w:r>
      <w:r w:rsidR="001A5AF5">
        <w:t xml:space="preserve">e </w:t>
      </w:r>
      <w:r>
        <w:t>popular imagination, solely associated with religious learning, a perceptio</w:t>
      </w:r>
      <w:r w:rsidR="001A5AF5">
        <w:t xml:space="preserve">n </w:t>
      </w:r>
      <w:r>
        <w:t>which is shared as well as defended by the ulama of different madrasas (Zama</w:t>
      </w:r>
      <w:r w:rsidR="001A5AF5">
        <w:t xml:space="preserve">n </w:t>
      </w:r>
      <w:r>
        <w:t>1999: 297). When contemporary madrasas say that they teach Dars-i Nizami</w:t>
      </w:r>
      <w:r w:rsidR="001A5AF5">
        <w:t xml:space="preserve">, </w:t>
      </w:r>
      <w:r>
        <w:t>they refer to the reformed curriculum adopted by the Deoband Madrasa durin</w:t>
      </w:r>
      <w:r w:rsidR="001A5AF5">
        <w:t xml:space="preserve">g </w:t>
      </w:r>
      <w:r>
        <w:t>the nineteenth century. It is not surprising therefore that the madrasas</w:t>
      </w:r>
      <w:r w:rsidR="001A5AF5">
        <w:t xml:space="preserve">, </w:t>
      </w:r>
      <w:r>
        <w:t>Ashrafiyya as well as Ihya al-Ulum, teach what they call the Dars-i Nizami.</w:t>
      </w:r>
      <w:r w:rsidRPr="00DC7F9B">
        <w:rPr>
          <w:rStyle w:val="libFootnotenumChar"/>
        </w:rPr>
        <w:t>12</w:t>
      </w:r>
    </w:p>
    <w:p w:rsidR="00E72D22" w:rsidRDefault="00E72D22" w:rsidP="00E72D22">
      <w:pPr>
        <w:pStyle w:val="libNormal"/>
      </w:pPr>
      <w:r>
        <w:t>However, this does not mean that they teach identical syllabi. In the absenc</w:t>
      </w:r>
      <w:r w:rsidR="001A5AF5">
        <w:t xml:space="preserve">e </w:t>
      </w:r>
      <w:r>
        <w:t>of a single governing body, madrasas have considerable freedom in choosin</w:t>
      </w:r>
      <w:r w:rsidR="001A5AF5">
        <w:t xml:space="preserve">g </w:t>
      </w:r>
      <w:r>
        <w:t>which books to teach in their respective institutions. Thus, for example, eve</w:t>
      </w:r>
      <w:r w:rsidR="001A5AF5">
        <w:t xml:space="preserve">n </w:t>
      </w:r>
      <w:r>
        <w:t>though the study of hadith forms an important part of the curriculum of al</w:t>
      </w:r>
      <w:r w:rsidR="001A5AF5">
        <w:t xml:space="preserve">l </w:t>
      </w:r>
      <w:r>
        <w:t>madrasas, the commentaries selected for this purpose differ depending on th</w:t>
      </w:r>
      <w:r w:rsidR="001A5AF5">
        <w:t xml:space="preserve">e </w:t>
      </w:r>
      <w:r>
        <w:t>denominational identity of the madrasa.</w:t>
      </w:r>
      <w:r w:rsidRPr="00DC7F9B">
        <w:rPr>
          <w:rStyle w:val="libFootnotenumChar"/>
        </w:rPr>
        <w:t>13</w:t>
      </w:r>
      <w:r>
        <w:t xml:space="preserve"> Hadiths are taught in all madrasas wit</w:t>
      </w:r>
      <w:r w:rsidR="001A5AF5">
        <w:t xml:space="preserve">h </w:t>
      </w:r>
      <w:r>
        <w:t>the help of these commentaries, being mediated in the process by the ideologica</w:t>
      </w:r>
      <w:r w:rsidR="001A5AF5">
        <w:t xml:space="preserve">l </w:t>
      </w:r>
      <w:r>
        <w:t>predilection of their commentators. Moreover, verses in any compilation o</w:t>
      </w:r>
      <w:r w:rsidR="001A5AF5">
        <w:t xml:space="preserve">f </w:t>
      </w:r>
      <w:r>
        <w:t>hadith often lead to different interpretations since they sometimes contradic</w:t>
      </w:r>
      <w:r w:rsidR="001A5AF5">
        <w:t xml:space="preserve">t </w:t>
      </w:r>
      <w:r>
        <w:t>each other. Therefore, hadith classes in madrasas like Ashrafiyya and Ihya al</w:t>
      </w:r>
      <w:r w:rsidR="001A5AF5">
        <w:t xml:space="preserve">- </w:t>
      </w:r>
      <w:r>
        <w:t>Ulum act as spaces for ideological transmission. These differences in interpretatio</w:t>
      </w:r>
      <w:r w:rsidR="001A5AF5">
        <w:t xml:space="preserve">n </w:t>
      </w:r>
      <w:r>
        <w:t>act as one set of strategies to create the ‘other’, an other which, through it</w:t>
      </w:r>
      <w:r w:rsidR="001A5AF5">
        <w:t xml:space="preserve">s </w:t>
      </w:r>
      <w:r>
        <w:t>interpretation, is out to ‘confuse’ the Muslim community about the ‘true’ teaching</w:t>
      </w:r>
      <w:r w:rsidR="001A5AF5">
        <w:t xml:space="preserve">s </w:t>
      </w:r>
      <w:r>
        <w:t xml:space="preserve">of Islam. For the students of Madrasa Ashrafiyya, this ‘other’ is </w:t>
      </w:r>
      <w:r>
        <w:lastRenderedPageBreak/>
        <w:t>th</w:t>
      </w:r>
      <w:r w:rsidR="001A5AF5">
        <w:t xml:space="preserve">e </w:t>
      </w:r>
      <w:r>
        <w:t>Deobandis and for the students of Ihya al-Ulum, the Barelwis form the ‘other</w:t>
      </w:r>
      <w:r w:rsidR="001A5AF5">
        <w:t xml:space="preserve">’ </w:t>
      </w:r>
      <w:r>
        <w:t>who are said to be corrupting the true spirit of Islam. To make it clearer, I cit</w:t>
      </w:r>
      <w:r w:rsidR="001A5AF5">
        <w:t xml:space="preserve">e </w:t>
      </w:r>
      <w:r>
        <w:t>below some of the important point of differences between the Barelwis and th</w:t>
      </w:r>
      <w:r w:rsidR="001A5AF5">
        <w:t xml:space="preserve">e </w:t>
      </w:r>
      <w:r>
        <w:t>Deobandis as it is taught in Madrasa Ashrafiyya, an observation that I mad</w:t>
      </w:r>
      <w:r w:rsidR="001A5AF5">
        <w:t xml:space="preserve">e </w:t>
      </w:r>
      <w:r>
        <w:t>during my fieldwork.</w:t>
      </w:r>
    </w:p>
    <w:p w:rsidR="00E72D22" w:rsidRDefault="00E72D22" w:rsidP="00E72D22">
      <w:pPr>
        <w:pStyle w:val="libNormal"/>
      </w:pPr>
      <w:r>
        <w:t>In one of the hadith classes meant for students of Fazilat, the teacher wa</w:t>
      </w:r>
      <w:r w:rsidR="001A5AF5">
        <w:t xml:space="preserve">s </w:t>
      </w:r>
      <w:r>
        <w:t>expounding on ‘Ilm-i Ghaib’, a belief that Prophet Muhammad had knowledg</w:t>
      </w:r>
      <w:r w:rsidR="001A5AF5">
        <w:t xml:space="preserve">e </w:t>
      </w:r>
      <w:r>
        <w:t>of the unseen. Translating a verse from Bukhari’s Kitab Badaul Khalkh, th</w:t>
      </w:r>
      <w:r w:rsidR="001A5AF5">
        <w:t xml:space="preserve">e </w:t>
      </w:r>
      <w:r>
        <w:t>teacher stated that according to a tradition, the Prophet knew who was going t</w:t>
      </w:r>
      <w:r w:rsidR="001A5AF5">
        <w:t xml:space="preserve">o </w:t>
      </w:r>
      <w:r>
        <w:t>heaven and who would go to hell, meaning that from the beginning to the end</w:t>
      </w:r>
      <w:r w:rsidR="001A5AF5">
        <w:t xml:space="preserve">, </w:t>
      </w:r>
      <w:r>
        <w:t>he had knowledge of everything.</w:t>
      </w:r>
      <w:r w:rsidRPr="00DC7F9B">
        <w:rPr>
          <w:rStyle w:val="libFootnotenumChar"/>
        </w:rPr>
        <w:t>14</w:t>
      </w:r>
      <w:r>
        <w:t xml:space="preserve"> As will be made clearer below, this is one o</w:t>
      </w:r>
      <w:r w:rsidR="001A5AF5">
        <w:t xml:space="preserve">f </w:t>
      </w:r>
      <w:r>
        <w:t>the prominent beliefs of the Barelwis. The teacher, however, makes it clear tha</w:t>
      </w:r>
      <w:r w:rsidR="001A5AF5">
        <w:t xml:space="preserve">t </w:t>
      </w:r>
      <w:r>
        <w:t>in opposition to this ‘truth’ about the quality of Prophet Muhammad, th</w:t>
      </w:r>
      <w:r w:rsidR="001A5AF5">
        <w:t xml:space="preserve">e </w:t>
      </w:r>
      <w:r>
        <w:t>Deobandis believe that he was given knowledge of only certain events. This wa</w:t>
      </w:r>
      <w:r w:rsidR="001A5AF5">
        <w:t xml:space="preserve">s </w:t>
      </w:r>
      <w:r>
        <w:t>confirmed by observing the classes held at the Ihya al-Ulum Madrasa. There</w:t>
      </w:r>
      <w:r w:rsidR="001A5AF5">
        <w:t xml:space="preserve">, </w:t>
      </w:r>
      <w:r>
        <w:t>teachers cited another tradition recorded in the same Bukhari Sharif (Kitab al</w:t>
      </w:r>
      <w:r w:rsidR="001A5AF5">
        <w:t xml:space="preserve">- </w:t>
      </w:r>
      <w:r>
        <w:t>Iman) according to which ‘ilm-i qiyamat (knowledge of the Judgement Day) i</w:t>
      </w:r>
      <w:r w:rsidR="001A5AF5">
        <w:t xml:space="preserve">s </w:t>
      </w:r>
      <w:r>
        <w:t>one of the five things whose knowledge Allah alone possesses’. This traditio</w:t>
      </w:r>
      <w:r w:rsidR="001A5AF5">
        <w:t xml:space="preserve">n </w:t>
      </w:r>
      <w:r>
        <w:t>therefore meant that the knowledge of the Prophet was only partial. In the sam</w:t>
      </w:r>
      <w:r w:rsidR="001A5AF5">
        <w:t xml:space="preserve">e </w:t>
      </w:r>
      <w:r>
        <w:t>vein, this Deobandi teacher sought to correct what he considered ‘erroneou</w:t>
      </w:r>
      <w:r w:rsidR="001A5AF5">
        <w:t xml:space="preserve">s </w:t>
      </w:r>
      <w:r>
        <w:t>beliefs’ of the Barelwis to his students.</w:t>
      </w:r>
    </w:p>
    <w:p w:rsidR="00E72D22" w:rsidRDefault="00E72D22" w:rsidP="00E72D22">
      <w:pPr>
        <w:pStyle w:val="libNormal"/>
      </w:pPr>
      <w:r>
        <w:t>Similarly, there are differences over the question of Hazir o Nazir. This i</w:t>
      </w:r>
      <w:r w:rsidR="001A5AF5">
        <w:t xml:space="preserve">s </w:t>
      </w:r>
      <w:r>
        <w:t>another belief of the Barelwis that the Prophet could be present on differen</w:t>
      </w:r>
      <w:r w:rsidR="001A5AF5">
        <w:t xml:space="preserve">t </w:t>
      </w:r>
      <w:r>
        <w:t>occasions at the same time and that he could see the affairs of the world just lik</w:t>
      </w:r>
      <w:r w:rsidR="001A5AF5">
        <w:t xml:space="preserve">e </w:t>
      </w:r>
      <w:r>
        <w:t>the palm of his hand. Students in Ashrafiyya learn how, during a certain battle</w:t>
      </w:r>
      <w:r w:rsidR="001A5AF5">
        <w:t xml:space="preserve">, </w:t>
      </w:r>
      <w:r>
        <w:t>the Prophet announced the death of a companion long before he had actuall</w:t>
      </w:r>
      <w:r w:rsidR="001A5AF5">
        <w:t xml:space="preserve">y </w:t>
      </w:r>
      <w:r>
        <w:t>died. Now this quality again is denied by the Deobandis. Students at the Ihya al</w:t>
      </w:r>
      <w:r w:rsidR="001A5AF5">
        <w:t xml:space="preserve">- </w:t>
      </w:r>
      <w:r>
        <w:t>Ulum would learn no such tradition, but would be made aware of what th</w:t>
      </w:r>
      <w:r w:rsidR="001A5AF5">
        <w:t xml:space="preserve">e </w:t>
      </w:r>
      <w:r>
        <w:t>Barelwis believe and how it is false. In a similar fashion, the Deobandis woul</w:t>
      </w:r>
      <w:r w:rsidR="001A5AF5">
        <w:t xml:space="preserve">d </w:t>
      </w:r>
      <w:r>
        <w:t>emphasize that a Muslim should not ask help from anyone other than Allah. Student</w:t>
      </w:r>
      <w:r w:rsidR="001A5AF5">
        <w:t xml:space="preserve">s </w:t>
      </w:r>
      <w:r>
        <w:t>at the Ihya al-Ulum would learn that the prophet asked his own daughte</w:t>
      </w:r>
      <w:r w:rsidR="001A5AF5">
        <w:t xml:space="preserve">r </w:t>
      </w:r>
      <w:r>
        <w:t>Fatima to seek help only from Allah.</w:t>
      </w:r>
      <w:r w:rsidRPr="00DC7F9B">
        <w:rPr>
          <w:rStyle w:val="libFootnotenumChar"/>
        </w:rPr>
        <w:t>15</w:t>
      </w:r>
      <w:r>
        <w:t xml:space="preserve"> Rubbishing the claim of the Deobandis</w:t>
      </w:r>
      <w:r w:rsidR="001A5AF5">
        <w:t xml:space="preserve">, </w:t>
      </w:r>
      <w:r>
        <w:t>students at Madrasa Ashrafiyya would learn that it is permissible to ask help</w:t>
      </w:r>
      <w:r w:rsidR="001A5AF5">
        <w:t xml:space="preserve">, </w:t>
      </w:r>
      <w:r>
        <w:t>when in crisis, not only from the Prophet, but also from pirs and other holy men.</w:t>
      </w:r>
    </w:p>
    <w:p w:rsidR="00E72D22" w:rsidRDefault="00E72D22" w:rsidP="00E72D22">
      <w:pPr>
        <w:pStyle w:val="libNormal"/>
      </w:pPr>
      <w:r>
        <w:t>Certainly hadith studies are not the only arena through which the abovementione</w:t>
      </w:r>
      <w:r w:rsidR="001A5AF5">
        <w:t xml:space="preserve">d </w:t>
      </w:r>
      <w:r>
        <w:t>differences are created. Other subjects of study such as jurisprudenc</w:t>
      </w:r>
      <w:r w:rsidR="001A5AF5">
        <w:t xml:space="preserve">e </w:t>
      </w:r>
      <w:r>
        <w:t>also serve to do the same. In the process of acquiring Islamic knowledge, a</w:t>
      </w:r>
      <w:r w:rsidR="001A5AF5">
        <w:t xml:space="preserve">n </w:t>
      </w:r>
      <w:r>
        <w:t>average madrasa student simultaneously becomes aware of different schools o</w:t>
      </w:r>
      <w:r w:rsidR="001A5AF5">
        <w:t xml:space="preserve">f </w:t>
      </w:r>
      <w:r>
        <w:t>thought within Islam. However, this does not lead to an ecumenical understandin</w:t>
      </w:r>
      <w:r w:rsidR="001A5AF5">
        <w:t xml:space="preserve">g </w:t>
      </w:r>
      <w:r>
        <w:t>of different interpretations. Becoming aware of other schools of thought i</w:t>
      </w:r>
      <w:r w:rsidR="001A5AF5">
        <w:t xml:space="preserve">s </w:t>
      </w:r>
      <w:r>
        <w:t>inextricably woven with the understanding that all other schools of thought</w:t>
      </w:r>
      <w:r w:rsidR="001A5AF5">
        <w:t xml:space="preserve">, </w:t>
      </w:r>
      <w:r>
        <w:t>excepting one’s own are false. Thus for a student of Ashrafiyya, it is only th</w:t>
      </w:r>
      <w:r w:rsidR="001A5AF5">
        <w:t xml:space="preserve">e </w:t>
      </w:r>
      <w:r>
        <w:t>Barelwi/Ahl-i Sunnat interpretation which is the correct one. Others such as th</w:t>
      </w:r>
      <w:r w:rsidR="001A5AF5">
        <w:t xml:space="preserve">e </w:t>
      </w:r>
      <w:r>
        <w:t>Deobandis, Ahl-i Hadith, etc. are all erroneous and constitute a ‘danger’ t</w:t>
      </w:r>
      <w:r w:rsidR="001A5AF5">
        <w:t xml:space="preserve">o </w:t>
      </w:r>
      <w:r>
        <w:t>Muslims. In their self-</w:t>
      </w:r>
      <w:r>
        <w:lastRenderedPageBreak/>
        <w:t>understanding, madrasas belonging to any denominatio</w:t>
      </w:r>
      <w:r w:rsidR="001A5AF5">
        <w:t xml:space="preserve">n </w:t>
      </w:r>
      <w:r>
        <w:t>see themselves as the ‘saviour’ of Muslims.</w:t>
      </w:r>
    </w:p>
    <w:p w:rsidR="00855385" w:rsidRPr="00855385" w:rsidRDefault="00E72D22" w:rsidP="00BE74B6">
      <w:pPr>
        <w:pStyle w:val="Heading2Center"/>
      </w:pPr>
      <w:bookmarkStart w:id="36" w:name="_Toc470611755"/>
      <w:r w:rsidRPr="00855385">
        <w:t>The non-dar</w:t>
      </w:r>
      <w:r w:rsidR="00855385" w:rsidRPr="00855385">
        <w:t>s</w:t>
      </w:r>
      <w:bookmarkEnd w:id="36"/>
    </w:p>
    <w:p w:rsidR="00E72D22" w:rsidRDefault="00E72D22" w:rsidP="00E72D22">
      <w:pPr>
        <w:pStyle w:val="libNormal"/>
      </w:pPr>
      <w:r>
        <w:t>It would be too restrictive if we devoted our attention only to the formal curriculu</w:t>
      </w:r>
      <w:r w:rsidR="001A5AF5">
        <w:t xml:space="preserve">m </w:t>
      </w:r>
      <w:r>
        <w:t>and books taught therein. There are books which are not mentioned in th</w:t>
      </w:r>
      <w:r w:rsidR="001A5AF5">
        <w:t xml:space="preserve">e </w:t>
      </w:r>
      <w:r>
        <w:t>printed syllabus which Ashrafiyya provides, but which are extremely popula</w:t>
      </w:r>
      <w:r w:rsidR="001A5AF5">
        <w:t xml:space="preserve">r </w:t>
      </w:r>
      <w:r>
        <w:t>with the students. Students at Ashrafiyya informed me that it is considere</w:t>
      </w:r>
      <w:r w:rsidR="001A5AF5">
        <w:t xml:space="preserve">d </w:t>
      </w:r>
      <w:r>
        <w:t>‘obligatory’ especially for the students of Fazilat that they be well acquainte</w:t>
      </w:r>
      <w:r w:rsidR="001A5AF5">
        <w:t xml:space="preserve">d </w:t>
      </w:r>
      <w:r>
        <w:t>with books written by their ‘own scholars’, i.e. scholars of the Ahl-i Sunnat w</w:t>
      </w:r>
      <w:r w:rsidR="001A5AF5">
        <w:t xml:space="preserve">a </w:t>
      </w:r>
      <w:r>
        <w:t>Jama’at. For the students of Ashrafiyya, the most popular books were thos</w:t>
      </w:r>
      <w:r w:rsidR="001A5AF5">
        <w:t xml:space="preserve">e </w:t>
      </w:r>
      <w:r>
        <w:t>written against the Deobandis and the Ahl-i Hadith. Indeed, such a practice i</w:t>
      </w:r>
      <w:r w:rsidR="001A5AF5">
        <w:t xml:space="preserve">s </w:t>
      </w:r>
      <w:r>
        <w:t>not unique to Ashrafiyya, it is found also in Ihya al-Ulum and, I understand, i</w:t>
      </w:r>
      <w:r w:rsidR="001A5AF5">
        <w:t xml:space="preserve">n </w:t>
      </w:r>
      <w:r>
        <w:t>bigger madrasas belonging to all maslaks. In Ashrafiyya, the most popular book</w:t>
      </w:r>
      <w:r w:rsidR="001A5AF5">
        <w:t xml:space="preserve">s </w:t>
      </w:r>
      <w:r>
        <w:t>for ‘self-reading’ are Zalzala and Da’wat-i Insaf. It must be mentioned that thei</w:t>
      </w:r>
      <w:r w:rsidR="001A5AF5">
        <w:t xml:space="preserve">r </w:t>
      </w:r>
      <w:r>
        <w:t>popularity is not confined within Ashrafiyya. These books have a wide readership</w:t>
      </w:r>
      <w:r w:rsidR="001A5AF5">
        <w:t xml:space="preserve">, </w:t>
      </w:r>
      <w:r>
        <w:t>particularly in Bihar and Uttar Pradesh. In Ashrafiyya, the fact that th</w:t>
      </w:r>
      <w:r w:rsidR="001A5AF5">
        <w:t xml:space="preserve">e </w:t>
      </w:r>
      <w:r>
        <w:t>author of both these books was Arshadul Qadiri, a graduate of their ow</w:t>
      </w:r>
      <w:r w:rsidR="001A5AF5">
        <w:t xml:space="preserve">n </w:t>
      </w:r>
      <w:r>
        <w:t>madrasa, must have added to its popularity.</w:t>
      </w:r>
    </w:p>
    <w:p w:rsidR="00E72D22" w:rsidRDefault="00E72D22" w:rsidP="00855385">
      <w:pPr>
        <w:pStyle w:val="libNormal"/>
      </w:pPr>
      <w:r>
        <w:t>Arshadul Qadiri (1925–2002) is considered one of the most illustrious graduate</w:t>
      </w:r>
      <w:r w:rsidR="001A5AF5">
        <w:t xml:space="preserve">s </w:t>
      </w:r>
      <w:r>
        <w:t>of Madrasa Ashrafiyya. Religious education ran in the family: his fathe</w:t>
      </w:r>
      <w:r w:rsidR="001A5AF5">
        <w:t xml:space="preserve">r </w:t>
      </w:r>
      <w:r>
        <w:t>was himself a student of Madrasa Hanafia at Jaunpur, Eastern Uttar Pradesh.</w:t>
      </w:r>
      <w:r w:rsidRPr="00DC7F9B">
        <w:rPr>
          <w:rStyle w:val="libFootnotenumChar"/>
        </w:rPr>
        <w:t>16</w:t>
      </w:r>
      <w:r w:rsidR="00855385">
        <w:t xml:space="preserve"> </w:t>
      </w:r>
      <w:r>
        <w:t xml:space="preserve">Although Arshadul Qadiri hailed from </w:t>
      </w:r>
      <w:proofErr w:type="gramStart"/>
      <w:r>
        <w:t>Balia,</w:t>
      </w:r>
      <w:proofErr w:type="gramEnd"/>
      <w:r>
        <w:t xml:space="preserve"> he stayed with his sister in Azamgar</w:t>
      </w:r>
      <w:r w:rsidR="001A5AF5">
        <w:t xml:space="preserve">h </w:t>
      </w:r>
      <w:r>
        <w:t>who was married to Amjad Ali. As mentioned earlier, Amjad Ali was on</w:t>
      </w:r>
      <w:r w:rsidR="001A5AF5">
        <w:t xml:space="preserve">e </w:t>
      </w:r>
      <w:r>
        <w:t xml:space="preserve">of the important figures in Ahl-i Sunnat </w:t>
      </w:r>
      <w:proofErr w:type="gramStart"/>
      <w:r>
        <w:t>wa</w:t>
      </w:r>
      <w:proofErr w:type="gramEnd"/>
      <w:r>
        <w:t xml:space="preserve"> Jama’at. Thus both at his paterna</w:t>
      </w:r>
      <w:r w:rsidR="001A5AF5">
        <w:t xml:space="preserve">l </w:t>
      </w:r>
      <w:r>
        <w:t xml:space="preserve">house as well as later at his sister’s house, Arshadul Qadiri </w:t>
      </w:r>
      <w:proofErr w:type="gramStart"/>
      <w:r>
        <w:t>was</w:t>
      </w:r>
      <w:proofErr w:type="gramEnd"/>
      <w:r>
        <w:t xml:space="preserve"> brought up in </w:t>
      </w:r>
      <w:r w:rsidR="001A5AF5">
        <w:t xml:space="preserve">a </w:t>
      </w:r>
      <w:r>
        <w:t>religious environment. It was from Azamgarh that his elder brother took him t</w:t>
      </w:r>
      <w:r w:rsidR="001A5AF5">
        <w:t xml:space="preserve">o </w:t>
      </w:r>
      <w:r>
        <w:t>Madrasa Ashrafiyya in Mubarakpur and entrusted his education to Abd al-Aziz.</w:t>
      </w:r>
    </w:p>
    <w:p w:rsidR="00E72D22" w:rsidRDefault="00E72D22" w:rsidP="00E72D22">
      <w:pPr>
        <w:pStyle w:val="libNormal"/>
      </w:pPr>
      <w:r>
        <w:t>Arshadul Qadiri even in his student days was known for oratory and writings.</w:t>
      </w:r>
    </w:p>
    <w:p w:rsidR="00E72D22" w:rsidRDefault="00E72D22" w:rsidP="00E72D22">
      <w:pPr>
        <w:pStyle w:val="libNormal"/>
      </w:pPr>
      <w:r>
        <w:t>And he became convinced of the ‘falsity’ of Deobandi teachings during his sta</w:t>
      </w:r>
      <w:r w:rsidR="001A5AF5">
        <w:t xml:space="preserve">y </w:t>
      </w:r>
      <w:r>
        <w:t>at Ashrafiyya. Once when a preacher of Tabligh-i Jama’at</w:t>
      </w:r>
      <w:r w:rsidRPr="00DC7F9B">
        <w:rPr>
          <w:rStyle w:val="libFootnotenumChar"/>
        </w:rPr>
        <w:t>17</w:t>
      </w:r>
      <w:r>
        <w:t xml:space="preserve"> came t</w:t>
      </w:r>
      <w:r w:rsidR="001A5AF5">
        <w:t xml:space="preserve">o </w:t>
      </w:r>
      <w:r>
        <w:t>Mubarakpur, he is said to have asked him a number of questions which th</w:t>
      </w:r>
      <w:r w:rsidR="001A5AF5">
        <w:t xml:space="preserve">e </w:t>
      </w:r>
      <w:r>
        <w:t>preacher could not answer. This incident made him popular among the Muslims</w:t>
      </w:r>
      <w:r w:rsidR="001A5AF5">
        <w:t xml:space="preserve">, </w:t>
      </w:r>
      <w:r>
        <w:t>but more importantly he became much more convinced that the only purpose o</w:t>
      </w:r>
      <w:r w:rsidR="001A5AF5">
        <w:t xml:space="preserve">f </w:t>
      </w:r>
      <w:r>
        <w:t>Tabligh-i Jama’at, and by extension the Deobandis, was to lead them astray.</w:t>
      </w:r>
    </w:p>
    <w:p w:rsidR="00E72D22" w:rsidRDefault="00E72D22" w:rsidP="00E72D22">
      <w:pPr>
        <w:pStyle w:val="libNormal"/>
      </w:pPr>
      <w:r>
        <w:t>Moreover, he came to believe that the Tabligh-i Jama’at was out to ridicul</w:t>
      </w:r>
      <w:r w:rsidR="001A5AF5">
        <w:t xml:space="preserve">e </w:t>
      </w:r>
      <w:r>
        <w:t>ordinary Muslims, since they never tired of saying that whatever the Muslim</w:t>
      </w:r>
      <w:r w:rsidR="001A5AF5">
        <w:t xml:space="preserve">s </w:t>
      </w:r>
      <w:r>
        <w:t>did was bid‘a and that only they (the Tablighis) knew what was correct Islam.</w:t>
      </w:r>
    </w:p>
    <w:p w:rsidR="00E72D22" w:rsidRDefault="00E72D22" w:rsidP="00E72D22">
      <w:pPr>
        <w:pStyle w:val="libNormal"/>
      </w:pPr>
      <w:r>
        <w:t>Arshadul Qadiri was given the degree of Fazilat in 1944. Following in th</w:t>
      </w:r>
      <w:r w:rsidR="001A5AF5">
        <w:t xml:space="preserve">e </w:t>
      </w:r>
      <w:r>
        <w:t xml:space="preserve">footsteps of Abd al-Aziz, he went to Jamia Shams al-Ulum in Nagpur as </w:t>
      </w:r>
      <w:r w:rsidR="001A5AF5">
        <w:t xml:space="preserve">a </w:t>
      </w:r>
      <w:r>
        <w:t>teacher for six years. In 1950 he came to Jamshedpur, in Bihar, and starte</w:t>
      </w:r>
      <w:r w:rsidR="001A5AF5">
        <w:t xml:space="preserve">d </w:t>
      </w:r>
      <w:r>
        <w:t>teaching a small group of students, initially under the open sky. Through hi</w:t>
      </w:r>
      <w:r w:rsidR="001A5AF5">
        <w:t xml:space="preserve">s </w:t>
      </w:r>
      <w:r>
        <w:t>relentless efforts this open-air school was to become Jamia Faiz al-Ulum. H</w:t>
      </w:r>
      <w:r w:rsidR="001A5AF5">
        <w:t xml:space="preserve">e </w:t>
      </w:r>
      <w:r>
        <w:t xml:space="preserve">secured land, built a madrasa and soon had a technical institute running </w:t>
      </w:r>
      <w:r>
        <w:lastRenderedPageBreak/>
        <w:t>under it</w:t>
      </w:r>
      <w:r w:rsidR="001A5AF5">
        <w:t xml:space="preserve">s </w:t>
      </w:r>
      <w:r>
        <w:t>aegis. For funds he appealed to local Muslims as well as lobbying the state an</w:t>
      </w:r>
      <w:r w:rsidR="001A5AF5">
        <w:t xml:space="preserve">d </w:t>
      </w:r>
      <w:r>
        <w:t>industrialists. In each of these endeavours he was successful. Apart from hi</w:t>
      </w:r>
      <w:r w:rsidR="001A5AF5">
        <w:t xml:space="preserve">s </w:t>
      </w:r>
      <w:r>
        <w:t>own madrasa at Jamsehedpur, now in Jharakhand, he was instrumental i</w:t>
      </w:r>
      <w:r w:rsidR="001A5AF5">
        <w:t xml:space="preserve">n </w:t>
      </w:r>
      <w:r>
        <w:t>opening other madrasas in Calcutta, Bangalore and Assam. His organizationa</w:t>
      </w:r>
      <w:r w:rsidR="001A5AF5">
        <w:t xml:space="preserve">l </w:t>
      </w:r>
      <w:r>
        <w:t>work also saw him travelling to Europe, where his efforts were vital in th</w:t>
      </w:r>
      <w:r w:rsidR="001A5AF5">
        <w:t xml:space="preserve">e </w:t>
      </w:r>
      <w:r>
        <w:t>formation of the World Islamic Mission in London in 1972 (Lewis 1994: 86), o</w:t>
      </w:r>
      <w:r w:rsidR="001A5AF5">
        <w:t xml:space="preserve">f </w:t>
      </w:r>
      <w:r>
        <w:t>which he was the Vice President. Arshadul Qadri was also the editor of Jam-</w:t>
      </w:r>
      <w:r w:rsidR="001A5AF5">
        <w:t xml:space="preserve">i </w:t>
      </w:r>
      <w:r>
        <w:t>Nur, which was published from Kolkata. But more than his organizationa</w:t>
      </w:r>
      <w:r w:rsidR="001A5AF5">
        <w:t xml:space="preserve">l </w:t>
      </w:r>
      <w:r>
        <w:t>works, he is known as a writer, who through his pen showed the Deobandi</w:t>
      </w:r>
      <w:r w:rsidR="001A5AF5">
        <w:t xml:space="preserve">s </w:t>
      </w:r>
      <w:r>
        <w:t>‘their place’. In his works, he sought to rebut what he claimed was the falsity o</w:t>
      </w:r>
      <w:r w:rsidR="001A5AF5">
        <w:t xml:space="preserve">f </w:t>
      </w:r>
      <w:r>
        <w:t>Deobandi maslak. Zalzala, Dawat-i Insaf, Zer o Zabar, Tablighi Jama’at an</w:t>
      </w:r>
      <w:r w:rsidR="001A5AF5">
        <w:t xml:space="preserve">d </w:t>
      </w:r>
      <w:r>
        <w:t>Lala Zar are said to be his most famous works with a wide circulation. Of thes</w:t>
      </w:r>
      <w:r w:rsidR="001A5AF5">
        <w:t xml:space="preserve">e </w:t>
      </w:r>
      <w:r>
        <w:t>it is the first two, Zalzala and Dawat-i Insaf, which are the favourites amon</w:t>
      </w:r>
      <w:r w:rsidR="001A5AF5">
        <w:t xml:space="preserve">g </w:t>
      </w:r>
      <w:r>
        <w:t>the students of Madrasa Ashrafiyya, and towards which we now turn our attention.</w:t>
      </w:r>
    </w:p>
    <w:p w:rsidR="00E72D22" w:rsidRDefault="00E72D22" w:rsidP="00E72D22">
      <w:pPr>
        <w:pStyle w:val="libNormal"/>
      </w:pPr>
      <w:r>
        <w:t>Originally written in 1972, Zalzala became widely known as an importan</w:t>
      </w:r>
      <w:r w:rsidR="001A5AF5">
        <w:t xml:space="preserve">t </w:t>
      </w:r>
      <w:r>
        <w:t>Barelwi response to the Deobandis. Its popularity was not limited to India</w:t>
      </w:r>
      <w:r w:rsidR="001A5AF5">
        <w:t xml:space="preserve">n </w:t>
      </w:r>
      <w:r>
        <w:t>Barelwi madrasas but also in the neighbouring Barelwi madrasas of Pakistan.</w:t>
      </w:r>
    </w:p>
    <w:p w:rsidR="00E72D22" w:rsidRDefault="00E72D22" w:rsidP="00E72D22">
      <w:pPr>
        <w:pStyle w:val="libNormal"/>
      </w:pPr>
      <w:r>
        <w:t xml:space="preserve">Indeed as the author </w:t>
      </w:r>
      <w:proofErr w:type="gramStart"/>
      <w:r>
        <w:t>himself</w:t>
      </w:r>
      <w:proofErr w:type="gramEnd"/>
      <w:r>
        <w:t xml:space="preserve"> maintains in the preface (Sab-e Talif), he wrote th</w:t>
      </w:r>
      <w:r w:rsidR="001A5AF5">
        <w:t xml:space="preserve">e </w:t>
      </w:r>
      <w:r>
        <w:t>book with the Muslims not only of India but also of Pakistan in mind. He maintain</w:t>
      </w:r>
      <w:r w:rsidR="001A5AF5">
        <w:t xml:space="preserve">s </w:t>
      </w:r>
      <w:r>
        <w:t>that the book is a writ (Istigaza) which he has placed in front of th</w:t>
      </w:r>
      <w:r w:rsidR="001A5AF5">
        <w:t xml:space="preserve">e </w:t>
      </w:r>
      <w:r>
        <w:t>Muslims of the subcontinent in order that they can themselves judge what i</w:t>
      </w:r>
      <w:r w:rsidR="001A5AF5">
        <w:t xml:space="preserve">s </w:t>
      </w:r>
      <w:r>
        <w:t>right and differentiate it from wrong. It is therefore an appeal to consider th</w:t>
      </w:r>
      <w:r w:rsidR="001A5AF5">
        <w:t xml:space="preserve">e </w:t>
      </w:r>
      <w:r>
        <w:t xml:space="preserve">madhhab of Ahl-i Sunnat </w:t>
      </w:r>
      <w:proofErr w:type="gramStart"/>
      <w:r>
        <w:t>wa</w:t>
      </w:r>
      <w:proofErr w:type="gramEnd"/>
      <w:r>
        <w:t xml:space="preserve"> Jama’at in the light of this book and evaluate i</w:t>
      </w:r>
      <w:r w:rsidR="001A5AF5">
        <w:t xml:space="preserve">t </w:t>
      </w:r>
      <w:r>
        <w:t>against the backdrop of the writings of Deobandi ulama (Qadiri 1972: 8, translatio</w:t>
      </w:r>
      <w:r w:rsidR="001A5AF5">
        <w:t xml:space="preserve">n </w:t>
      </w:r>
      <w:r>
        <w:t>mine). The subject of the book concerns a very special characteristic o</w:t>
      </w:r>
      <w:r w:rsidR="001A5AF5">
        <w:t xml:space="preserve">f </w:t>
      </w:r>
      <w:r>
        <w:t>Prophet Muhammad, which is his knowledge of the unseen (Ilm-i Ghaib).</w:t>
      </w:r>
    </w:p>
    <w:p w:rsidR="00E72D22" w:rsidRDefault="00E72D22" w:rsidP="00E72D22">
      <w:pPr>
        <w:pStyle w:val="libNormal"/>
      </w:pPr>
      <w:r>
        <w:t>Ahmad Riza Khan, through his various works, maintained that the Prophet ha</w:t>
      </w:r>
      <w:r w:rsidR="001A5AF5">
        <w:t xml:space="preserve">d </w:t>
      </w:r>
      <w:r>
        <w:t>knowledge of the unseen (Sanyal 1999). This special power was granted to hi</w:t>
      </w:r>
      <w:r w:rsidR="001A5AF5">
        <w:t xml:space="preserve">m </w:t>
      </w:r>
      <w:r>
        <w:t>by Allah himself and once granted it stayed with him until his death. Th</w:t>
      </w:r>
      <w:r w:rsidR="001A5AF5">
        <w:t xml:space="preserve">e </w:t>
      </w:r>
      <w:r>
        <w:t>Prophet not only knew what was going to happen in the future, but he also publicl</w:t>
      </w:r>
      <w:r w:rsidR="001A5AF5">
        <w:t xml:space="preserve">y </w:t>
      </w:r>
      <w:r>
        <w:t>predicted some of the events. Through various hadiths, Ahmad Riza Kha</w:t>
      </w:r>
      <w:r w:rsidR="001A5AF5">
        <w:t xml:space="preserve">n </w:t>
      </w:r>
      <w:r>
        <w:t>had laboriously maintained that this power of the Prophet was something whic</w:t>
      </w:r>
      <w:r w:rsidR="001A5AF5">
        <w:t xml:space="preserve">h </w:t>
      </w:r>
      <w:r>
        <w:t>made him unique and an object of special veneration. Indeed, during his lifetim</w:t>
      </w:r>
      <w:r w:rsidR="001A5AF5">
        <w:t xml:space="preserve">e </w:t>
      </w:r>
      <w:r>
        <w:t>Ahmad Riza Khan maintained that not believing in the knowledge of the unsee</w:t>
      </w:r>
      <w:r w:rsidR="001A5AF5">
        <w:t xml:space="preserve">n </w:t>
      </w:r>
      <w:r>
        <w:t>which the Prophet possessed itself constitutes a grave shirk and he charged th</w:t>
      </w:r>
      <w:r w:rsidR="001A5AF5">
        <w:t xml:space="preserve">e </w:t>
      </w:r>
      <w:r>
        <w:t>Deobandi ulama with being knee-deep in this shirk.</w:t>
      </w:r>
    </w:p>
    <w:p w:rsidR="00E72D22" w:rsidRDefault="00E72D22" w:rsidP="00E72D22">
      <w:pPr>
        <w:pStyle w:val="libNormal"/>
      </w:pPr>
      <w:r>
        <w:t>Zalzala takes this criticism of the Deobandi denial of Ilm-i Ghaib to a highe</w:t>
      </w:r>
      <w:r w:rsidR="001A5AF5">
        <w:t xml:space="preserve">r </w:t>
      </w:r>
      <w:r>
        <w:t>level. The whole import of the book is not that the Deobandis do not believe i</w:t>
      </w:r>
      <w:r w:rsidR="001A5AF5">
        <w:t xml:space="preserve">n </w:t>
      </w:r>
      <w:r>
        <w:t>Ilm-i Ghaib, but to prove that they do, as well as acknowledging it themselves.</w:t>
      </w:r>
    </w:p>
    <w:p w:rsidR="00E72D22" w:rsidRDefault="00E72D22" w:rsidP="00E72D22">
      <w:pPr>
        <w:pStyle w:val="libNormal"/>
      </w:pPr>
      <w:r>
        <w:t>Rather the purpose of this book is to show that while the Deobandis themselve</w:t>
      </w:r>
      <w:r w:rsidR="001A5AF5">
        <w:t xml:space="preserve">s </w:t>
      </w:r>
      <w:r>
        <w:t>believed that their ulama possessed this power, they at the same denied that th</w:t>
      </w:r>
      <w:r w:rsidR="001A5AF5">
        <w:t xml:space="preserve">e </w:t>
      </w:r>
      <w:r>
        <w:t>Prophet himself possessed Ilm-i Ghaib. Zalzala therefore starts with numerou</w:t>
      </w:r>
      <w:r w:rsidR="001A5AF5">
        <w:t xml:space="preserve">s </w:t>
      </w:r>
      <w:r>
        <w:t xml:space="preserve">quotations from various ulama related to Deoband, </w:t>
      </w:r>
      <w:r>
        <w:lastRenderedPageBreak/>
        <w:t>citing the books as well a</w:t>
      </w:r>
      <w:r w:rsidR="001A5AF5">
        <w:t xml:space="preserve">s </w:t>
      </w:r>
      <w:r>
        <w:t>the page numbers in which they have expressively denied that the Prophet ha</w:t>
      </w:r>
      <w:r w:rsidR="001A5AF5">
        <w:t xml:space="preserve">d </w:t>
      </w:r>
      <w:r>
        <w:t>any knowledge of the unseen. Among the more important ulama which are mentione</w:t>
      </w:r>
      <w:r w:rsidR="001A5AF5">
        <w:t xml:space="preserve">d </w:t>
      </w:r>
      <w:r>
        <w:t>are Muhammad Ismail, Rashid Ahmad Gangohi, Ashraf Ali Thanwi an</w:t>
      </w:r>
      <w:r w:rsidR="001A5AF5">
        <w:t xml:space="preserve">d </w:t>
      </w:r>
      <w:r>
        <w:t>Manzoor Nomani. After naming these ulama, Arshadul Qadiri proceeds to quot</w:t>
      </w:r>
      <w:r w:rsidR="001A5AF5">
        <w:t xml:space="preserve">e </w:t>
      </w:r>
      <w:r>
        <w:t>them from their own writings in which they are said to have denied that th</w:t>
      </w:r>
      <w:r w:rsidR="001A5AF5">
        <w:t xml:space="preserve">e </w:t>
      </w:r>
      <w:r>
        <w:t>Prophet had knowledge of unseen. For example, Muhammad Ismail is said t</w:t>
      </w:r>
      <w:r w:rsidR="001A5AF5">
        <w:t xml:space="preserve">o </w:t>
      </w:r>
      <w:r>
        <w:t>have written in his popular work Taqwiyat al Iman that ‘whosoever says tha</w:t>
      </w:r>
      <w:r w:rsidR="001A5AF5">
        <w:t xml:space="preserve">t </w:t>
      </w:r>
      <w:r>
        <w:t>Allah’s Prophet or any Imam or Saint (Buzurg) had knowledge of the unseen i</w:t>
      </w:r>
      <w:r w:rsidR="001A5AF5">
        <w:t xml:space="preserve">s </w:t>
      </w:r>
      <w:r>
        <w:t>the greatest liar. Knowledge of the unseen rests with Allah alone’ (</w:t>
      </w:r>
      <w:proofErr w:type="gramStart"/>
      <w:r>
        <w:t>ibid.:</w:t>
      </w:r>
      <w:proofErr w:type="gramEnd"/>
      <w:r>
        <w:t xml:space="preserve"> 10).</w:t>
      </w:r>
    </w:p>
    <w:p w:rsidR="00E72D22" w:rsidRDefault="00E72D22" w:rsidP="00E72D22">
      <w:pPr>
        <w:pStyle w:val="libNormal"/>
      </w:pPr>
      <w:r>
        <w:t>Similarly, a statement by Rashid Ahmad Gangohi, published in Fataw</w:t>
      </w:r>
      <w:r w:rsidR="001A5AF5">
        <w:t xml:space="preserve">a </w:t>
      </w:r>
      <w:r>
        <w:t xml:space="preserve">Rashidiya reads, ‘and to believe that Prophet Muhammad had Ilm e Ghaib is </w:t>
      </w:r>
      <w:r w:rsidR="001A5AF5">
        <w:t xml:space="preserve">a </w:t>
      </w:r>
      <w:r>
        <w:t>grave shirk’. Furthermore, Ashraf Ali Thanwi in his ‘Beheshti Zeawar’ is said t</w:t>
      </w:r>
      <w:r w:rsidR="001A5AF5">
        <w:t xml:space="preserve">o </w:t>
      </w:r>
      <w:r>
        <w:t>have written that, ‘to believe that a Buzurg or Pir has knowledge of all our activitie</w:t>
      </w:r>
      <w:r w:rsidR="001A5AF5">
        <w:t xml:space="preserve">s </w:t>
      </w:r>
      <w:r>
        <w:t>is kufr’ (</w:t>
      </w:r>
      <w:proofErr w:type="gramStart"/>
      <w:r>
        <w:t>ibid.:</w:t>
      </w:r>
      <w:proofErr w:type="gramEnd"/>
      <w:r>
        <w:t xml:space="preserve"> 12).</w:t>
      </w:r>
    </w:p>
    <w:p w:rsidR="00E72D22" w:rsidRDefault="00E72D22" w:rsidP="00E72D22">
      <w:pPr>
        <w:pStyle w:val="libNormal"/>
      </w:pPr>
      <w:r>
        <w:t>After having noted down the denials of Ilm-i Ghaib of Prophet Muhamma</w:t>
      </w:r>
      <w:r w:rsidR="001A5AF5">
        <w:t xml:space="preserve">d </w:t>
      </w:r>
      <w:r>
        <w:t>by what Arshadul Qadiri calls the Deobandi ulama, he goes on to divide th</w:t>
      </w:r>
      <w:r w:rsidR="001A5AF5">
        <w:t xml:space="preserve">e </w:t>
      </w:r>
      <w:r>
        <w:t>book into six long chapters. Each chapter is about a single alim related to th</w:t>
      </w:r>
      <w:r w:rsidR="001A5AF5">
        <w:t xml:space="preserve">e </w:t>
      </w:r>
      <w:r>
        <w:t>Deobandi madhhab, and in each of these chapters, he contrasts the above statement</w:t>
      </w:r>
      <w:r w:rsidR="001A5AF5">
        <w:t xml:space="preserve">s </w:t>
      </w:r>
      <w:r>
        <w:t>with their own religious practice and sayings. Among those singled ou</w:t>
      </w:r>
      <w:r w:rsidR="001A5AF5">
        <w:t xml:space="preserve">t </w:t>
      </w:r>
      <w:r>
        <w:t>for this special treatment are Qasim Nanotwi and Rashid Ahmad Gangohi, th</w:t>
      </w:r>
      <w:r w:rsidR="001A5AF5">
        <w:t xml:space="preserve">e </w:t>
      </w:r>
      <w:r>
        <w:t>founders of Dar al-Ulum Deoband, the famous Deobandi alim Ashraf Al</w:t>
      </w:r>
      <w:r w:rsidR="001A5AF5">
        <w:t xml:space="preserve">i </w:t>
      </w:r>
      <w:r>
        <w:t>Thanwi, Husain Ahmad Madani and Imdadullah Thanwi respectively. The sixt</w:t>
      </w:r>
      <w:r w:rsidR="001A5AF5">
        <w:t xml:space="preserve">h </w:t>
      </w:r>
      <w:r>
        <w:t>chapter is not on any particular alim but a collection of various aspects of othe</w:t>
      </w:r>
      <w:r w:rsidR="001A5AF5">
        <w:t xml:space="preserve">r </w:t>
      </w:r>
      <w:r>
        <w:t>Deobandi ulama, all geared to prove that they did not practice what the</w:t>
      </w:r>
      <w:r w:rsidR="001A5AF5">
        <w:t xml:space="preserve">y </w:t>
      </w:r>
      <w:r>
        <w:t>preached, meaning that while they denied the Ilm-i Ghaib of Prophet, they themselve</w:t>
      </w:r>
      <w:r w:rsidR="001A5AF5">
        <w:t xml:space="preserve">s </w:t>
      </w:r>
      <w:r>
        <w:t>believed that their own ulama had this power.</w:t>
      </w:r>
    </w:p>
    <w:p w:rsidR="00E72D22" w:rsidRDefault="00E72D22" w:rsidP="00E72D22">
      <w:pPr>
        <w:pStyle w:val="libNormal"/>
      </w:pPr>
      <w:r>
        <w:t>The second book, Dawat-i Insaf, published in 1993, is the last of the importan</w:t>
      </w:r>
      <w:r w:rsidR="001A5AF5">
        <w:t xml:space="preserve">t </w:t>
      </w:r>
      <w:r>
        <w:t>polemical works by Arshadul Qadiri. While in his earliest works (see above)</w:t>
      </w:r>
      <w:r w:rsidR="001A5AF5">
        <w:t xml:space="preserve">, </w:t>
      </w:r>
      <w:r>
        <w:t>he asked the Deobandi ulama to clarify whether in the light of their own teachings</w:t>
      </w:r>
      <w:r w:rsidR="001A5AF5">
        <w:t xml:space="preserve">, </w:t>
      </w:r>
      <w:r>
        <w:t>their own practices amounted to bid‘a or not, this work, written much later</w:t>
      </w:r>
      <w:r w:rsidR="001A5AF5">
        <w:t xml:space="preserve">, </w:t>
      </w:r>
      <w:r>
        <w:t>takes the attack on the Deobandis onto a much sharper plane, having a distinc</w:t>
      </w:r>
      <w:r w:rsidR="001A5AF5">
        <w:t xml:space="preserve">t </w:t>
      </w:r>
      <w:r>
        <w:t>focus as to the differences of the Barelwis with the Deobandis. Twenty year</w:t>
      </w:r>
      <w:r w:rsidR="001A5AF5">
        <w:t xml:space="preserve">s </w:t>
      </w:r>
      <w:r>
        <w:t>after the publication of Zalzala, this book reflects of a kind of maturing of Ahl-</w:t>
      </w:r>
      <w:r w:rsidR="001A5AF5">
        <w:t xml:space="preserve">i </w:t>
      </w:r>
      <w:r>
        <w:t>Sunnat grievance. No longer is there any attempt to show that the Barelwis wer</w:t>
      </w:r>
      <w:r w:rsidR="001A5AF5">
        <w:t xml:space="preserve">e </w:t>
      </w:r>
      <w:r>
        <w:t>not the only ones to respect the karamat (miracles) of their elders, that th</w:t>
      </w:r>
      <w:r w:rsidR="001A5AF5">
        <w:t xml:space="preserve">e </w:t>
      </w:r>
      <w:r>
        <w:t>Deobandis also did the same, only that they never proclaimed it. ‘Da’wat-</w:t>
      </w:r>
      <w:r w:rsidR="001A5AF5">
        <w:t xml:space="preserve">i </w:t>
      </w:r>
      <w:r>
        <w:t>Insaf’ does not talk to the Deobandis any more, rather it talks directly to th</w:t>
      </w:r>
      <w:r w:rsidR="001A5AF5">
        <w:t xml:space="preserve">e </w:t>
      </w:r>
      <w:r>
        <w:t>imagined Muslim community and appeals to them to use their rationalism to se</w:t>
      </w:r>
      <w:r w:rsidR="001A5AF5">
        <w:t xml:space="preserve">e </w:t>
      </w:r>
      <w:r>
        <w:t>which of the aqida are true. Despite the polemics, it must have been a bol</w:t>
      </w:r>
      <w:r w:rsidR="001A5AF5">
        <w:t xml:space="preserve">d </w:t>
      </w:r>
      <w:r>
        <w:t>attempt by a low-caste Muslim to hint that the Deobandis are incorrigible. An</w:t>
      </w:r>
      <w:r w:rsidR="001A5AF5">
        <w:t xml:space="preserve">y </w:t>
      </w:r>
      <w:r>
        <w:t>attempt to bring them back to the fold and see reason is therefore futile.</w:t>
      </w:r>
    </w:p>
    <w:p w:rsidR="00E72D22" w:rsidRDefault="00E72D22" w:rsidP="00E72D22">
      <w:pPr>
        <w:pStyle w:val="libNormal"/>
      </w:pPr>
      <w:r>
        <w:t>Da’wat-i Insaf underlines three important point of difference between th</w:t>
      </w:r>
      <w:r w:rsidR="001A5AF5">
        <w:t xml:space="preserve">e </w:t>
      </w:r>
      <w:r>
        <w:t>Ahl-i Sunnat and Deobandis. The first of these three have to do with what it consider</w:t>
      </w:r>
      <w:r w:rsidR="001A5AF5">
        <w:t xml:space="preserve">s </w:t>
      </w:r>
      <w:r>
        <w:t xml:space="preserve">disrespect to the personhood of Prophet Muhammad by what it </w:t>
      </w:r>
      <w:r>
        <w:lastRenderedPageBreak/>
        <w:t>calls th</w:t>
      </w:r>
      <w:r w:rsidR="001A5AF5">
        <w:t xml:space="preserve">e </w:t>
      </w:r>
      <w:r>
        <w:t>‘elders of Deoband’ (Qadiri 1993: 15). Arguing that the sword of Islam has no</w:t>
      </w:r>
      <w:r w:rsidR="001A5AF5">
        <w:t xml:space="preserve">t </w:t>
      </w:r>
      <w:r>
        <w:t>spared anyone who has shown disrespect to the Prophet, Ashadul Qadiri state</w:t>
      </w:r>
      <w:r w:rsidR="001A5AF5">
        <w:t xml:space="preserve">s </w:t>
      </w:r>
      <w:r>
        <w:t>that the famous Deobandi alim Ashraf Ali Thanwi, in his book Hifz al-Iman</w:t>
      </w:r>
      <w:r w:rsidR="001A5AF5">
        <w:t xml:space="preserve">, </w:t>
      </w:r>
      <w:r>
        <w:t>wrote that the knowledge possessed by the Prophet could be likened to that possesse</w:t>
      </w:r>
      <w:r w:rsidR="001A5AF5">
        <w:t xml:space="preserve">d </w:t>
      </w:r>
      <w:r>
        <w:t>even by a maverick or the Shaitan (ibid.: 13). This comparison, accordin</w:t>
      </w:r>
      <w:r w:rsidR="001A5AF5">
        <w:t xml:space="preserve">g </w:t>
      </w:r>
      <w:r>
        <w:t xml:space="preserve">to Qadiri, amounts to </w:t>
      </w:r>
      <w:proofErr w:type="gramStart"/>
      <w:r>
        <w:t>a disrespect</w:t>
      </w:r>
      <w:proofErr w:type="gramEnd"/>
      <w:r>
        <w:t xml:space="preserve"> to the Prophet of Islam. He argues that accordin</w:t>
      </w:r>
      <w:r w:rsidR="001A5AF5">
        <w:t xml:space="preserve">g </w:t>
      </w:r>
      <w:r>
        <w:t>to various verses of the Qur’an, no matter how much a Muslim follows th</w:t>
      </w:r>
      <w:r w:rsidR="001A5AF5">
        <w:t xml:space="preserve">e </w:t>
      </w:r>
      <w:r>
        <w:t>precepts of Islam, dishonouring the Prophet even in the slightest form amount</w:t>
      </w:r>
      <w:r w:rsidR="001A5AF5">
        <w:t xml:space="preserve">s </w:t>
      </w:r>
      <w:r>
        <w:t>to his severing the ties with Islam and Muslims (ibid.: 15).</w:t>
      </w:r>
    </w:p>
    <w:p w:rsidR="00E72D22" w:rsidRDefault="00E72D22" w:rsidP="00E72D22">
      <w:pPr>
        <w:pStyle w:val="libNormal"/>
      </w:pPr>
      <w:r>
        <w:t>The second set of objections broadens the scope of complaint against th</w:t>
      </w:r>
      <w:r w:rsidR="001A5AF5">
        <w:t xml:space="preserve">e </w:t>
      </w:r>
      <w:r>
        <w:t>Deobandi ulama. It is no longer confined to the Prophet but brings within th</w:t>
      </w:r>
      <w:r w:rsidR="001A5AF5">
        <w:t xml:space="preserve">e </w:t>
      </w:r>
      <w:r>
        <w:t>ambit of discussion the question of the status of shrines as well as that of th</w:t>
      </w:r>
      <w:r w:rsidR="001A5AF5">
        <w:t xml:space="preserve">e </w:t>
      </w:r>
      <w:r>
        <w:t>special status of pirs and walis. As Metcalf and Sanyal have shown, one of th</w:t>
      </w:r>
      <w:r w:rsidR="001A5AF5">
        <w:t xml:space="preserve">e </w:t>
      </w:r>
      <w:r>
        <w:t>principal concerns of Deobandi ulama was to wean away Indian Muslims fro</w:t>
      </w:r>
      <w:r w:rsidR="001A5AF5">
        <w:t xml:space="preserve">m </w:t>
      </w:r>
      <w:r>
        <w:t>what they considered to be bid‘a, or deviation from ‘true’ Islamic precepts.</w:t>
      </w:r>
      <w:r w:rsidRPr="00DC7F9B">
        <w:rPr>
          <w:rStyle w:val="libFootnotenumChar"/>
        </w:rPr>
        <w:t>18</w:t>
      </w:r>
      <w:r>
        <w:t xml:space="preserve"> I</w:t>
      </w:r>
      <w:r w:rsidR="001A5AF5">
        <w:t xml:space="preserve">n </w:t>
      </w:r>
      <w:r>
        <w:t>their understanding of Islam, visiting shrines or tombs of holy men and askin</w:t>
      </w:r>
      <w:r w:rsidR="001A5AF5">
        <w:t xml:space="preserve">g </w:t>
      </w:r>
      <w:r>
        <w:t>for boons compromised the fundamental Islamic principle of tawhid or the Onenes</w:t>
      </w:r>
      <w:r w:rsidR="001A5AF5">
        <w:t xml:space="preserve">s </w:t>
      </w:r>
      <w:r>
        <w:t>of Allah. They argued that turning to anyone other than Allah amounted t</w:t>
      </w:r>
      <w:r w:rsidR="001A5AF5">
        <w:t xml:space="preserve">o </w:t>
      </w:r>
      <w:r>
        <w:t>associating partners with Him, which was a grave sin. The Deobandi ulama reasone</w:t>
      </w:r>
      <w:r w:rsidR="001A5AF5">
        <w:t xml:space="preserve">d </w:t>
      </w:r>
      <w:r>
        <w:t>that the popularity of shrines and ‘grave worship’ among Indian Muslim</w:t>
      </w:r>
      <w:r w:rsidR="001A5AF5">
        <w:t xml:space="preserve">s </w:t>
      </w:r>
      <w:r>
        <w:t>was due to Hindu influence on Islam. Deoband was, therefore, geared toward</w:t>
      </w:r>
      <w:r w:rsidR="001A5AF5">
        <w:t xml:space="preserve">s </w:t>
      </w:r>
      <w:r>
        <w:t>weeding out this ‘Hindu’ Islam in its search for a purified Muslim community i</w:t>
      </w:r>
      <w:r w:rsidR="001A5AF5">
        <w:t xml:space="preserve">n </w:t>
      </w:r>
      <w:r>
        <w:t xml:space="preserve">India. </w:t>
      </w:r>
      <w:proofErr w:type="gramStart"/>
      <w:r>
        <w:t>For the Ahl-i Sunnat, however, the practice of visiting shrines in no wa</w:t>
      </w:r>
      <w:r w:rsidR="001A5AF5">
        <w:t xml:space="preserve">y </w:t>
      </w:r>
      <w:r>
        <w:t>constituted associating partners to Allah.</w:t>
      </w:r>
      <w:proofErr w:type="gramEnd"/>
      <w:r>
        <w:t xml:space="preserve"> Rather, for them it provided an occasio</w:t>
      </w:r>
      <w:r w:rsidR="001A5AF5">
        <w:t xml:space="preserve">n </w:t>
      </w:r>
      <w:r>
        <w:t>to remember His glory. In addition, since Allah is so great, He cannot b</w:t>
      </w:r>
      <w:r w:rsidR="001A5AF5">
        <w:t xml:space="preserve">e </w:t>
      </w:r>
      <w:r>
        <w:t>reached directly by his followers and therefore something akin to a spiritua</w:t>
      </w:r>
      <w:r w:rsidR="001A5AF5">
        <w:t xml:space="preserve">l </w:t>
      </w:r>
      <w:r>
        <w:t>ladder is necessary (Sanyal 1999: 163–5). Again, Qadiri cites references fro</w:t>
      </w:r>
      <w:r w:rsidR="001A5AF5">
        <w:t xml:space="preserve">m </w:t>
      </w:r>
      <w:r>
        <w:t>the works of Deobandi ulama to prove that they disrespect the walis of Allah.</w:t>
      </w:r>
    </w:p>
    <w:p w:rsidR="00E72D22" w:rsidRDefault="00E72D22" w:rsidP="00E72D22">
      <w:pPr>
        <w:pStyle w:val="libNormal"/>
      </w:pPr>
      <w:r>
        <w:t>Thus, it is stated that according to the Fatawa Rashidiyya, a person who say</w:t>
      </w:r>
      <w:r w:rsidR="001A5AF5">
        <w:t xml:space="preserve">s </w:t>
      </w:r>
      <w:r>
        <w:t>that the Companions of the Prophet are kafirs does not cease to be Muslim.</w:t>
      </w:r>
    </w:p>
    <w:p w:rsidR="00E72D22" w:rsidRDefault="00E72D22" w:rsidP="00E72D22">
      <w:pPr>
        <w:pStyle w:val="libNormal"/>
      </w:pPr>
      <w:r>
        <w:t>Similarly, Qadiri states that it is written in Sirat-i Mustaqim that if a perso</w:t>
      </w:r>
      <w:r w:rsidR="001A5AF5">
        <w:t xml:space="preserve">n </w:t>
      </w:r>
      <w:r>
        <w:t>thinks of the Prophet during Namaz, he becomes a Mushrik (Qadiri 1993: 23).</w:t>
      </w:r>
    </w:p>
    <w:p w:rsidR="00E72D22" w:rsidRDefault="00E72D22" w:rsidP="00E72D22">
      <w:pPr>
        <w:pStyle w:val="libNormal"/>
      </w:pPr>
      <w:r>
        <w:t>The third set of objections relate to ‘those fatwas and writings of Deoband</w:t>
      </w:r>
      <w:r w:rsidR="001A5AF5">
        <w:t xml:space="preserve">i </w:t>
      </w:r>
      <w:r>
        <w:t>ulama through which they have termed as bid‘a, the religious traditions of th</w:t>
      </w:r>
      <w:r w:rsidR="001A5AF5">
        <w:t xml:space="preserve">e </w:t>
      </w:r>
      <w:r>
        <w:t>Muslims’. Again Ashadul Qadiri point by point states that the ulama of Deoban</w:t>
      </w:r>
      <w:r w:rsidR="001A5AF5">
        <w:t xml:space="preserve">d </w:t>
      </w:r>
      <w:r>
        <w:t>have tried to show that most of the religious practices of Indian Muslims ar</w:t>
      </w:r>
      <w:r w:rsidR="001A5AF5">
        <w:t xml:space="preserve">e </w:t>
      </w:r>
      <w:r>
        <w:t xml:space="preserve">non-Islamic or in need </w:t>
      </w:r>
      <w:proofErr w:type="gramStart"/>
      <w:r>
        <w:t>of</w:t>
      </w:r>
      <w:proofErr w:type="gramEnd"/>
      <w:r>
        <w:t xml:space="preserve"> reform. Thus, he complains that a person who organize</w:t>
      </w:r>
      <w:r w:rsidR="001A5AF5">
        <w:t xml:space="preserve">s </w:t>
      </w:r>
      <w:r>
        <w:t>the urs (death or birth anniversary) of a saint, or even participates in it</w:t>
      </w:r>
      <w:r w:rsidR="001A5AF5">
        <w:t xml:space="preserve">, </w:t>
      </w:r>
      <w:r>
        <w:t>becomes less of a Muslim according to the writings of Deobandi ulama. Moreover</w:t>
      </w:r>
      <w:r w:rsidR="001A5AF5">
        <w:t xml:space="preserve">, </w:t>
      </w:r>
      <w:r>
        <w:t>he is particularly concerned with their diatribe against even seemingl</w:t>
      </w:r>
      <w:r w:rsidR="001A5AF5">
        <w:t xml:space="preserve">y </w:t>
      </w:r>
      <w:r>
        <w:t>traditional ceremonies such as marriage, which in the eyes of Deobandis do no</w:t>
      </w:r>
      <w:r w:rsidR="001A5AF5">
        <w:t xml:space="preserve">t </w:t>
      </w:r>
      <w:r>
        <w:t>fulfil the religious decrees of Islam. Thus Qadiri informs us that Deobandi ulam</w:t>
      </w:r>
      <w:r w:rsidR="001A5AF5">
        <w:t xml:space="preserve">a </w:t>
      </w:r>
      <w:r>
        <w:t xml:space="preserve">even frown upon the sehera, </w:t>
      </w:r>
      <w:r>
        <w:lastRenderedPageBreak/>
        <w:t>which the bridegroom wears on his marriage, an</w:t>
      </w:r>
      <w:r w:rsidR="001A5AF5">
        <w:t xml:space="preserve">d </w:t>
      </w:r>
      <w:r>
        <w:t>term them as un-Islamic (ibid.: 26).</w:t>
      </w:r>
    </w:p>
    <w:p w:rsidR="00E72D22" w:rsidRDefault="00E72D22" w:rsidP="00E72D22">
      <w:pPr>
        <w:pStyle w:val="libNormal"/>
      </w:pPr>
      <w:r>
        <w:t>Taken together, Zalzala and Da’wat-i Insaf, paint the Deobandis as th</w:t>
      </w:r>
      <w:r w:rsidR="001A5AF5">
        <w:t xml:space="preserve">e </w:t>
      </w:r>
      <w:r>
        <w:t>internal enemy of Muslims. Students learn that the Deobandis are most dangerou</w:t>
      </w:r>
      <w:r w:rsidR="001A5AF5">
        <w:t xml:space="preserve">s </w:t>
      </w:r>
      <w:r>
        <w:t>since they appear very pious and committed to the Islamic precepts.</w:t>
      </w:r>
    </w:p>
    <w:p w:rsidR="00E72D22" w:rsidRDefault="00E72D22" w:rsidP="00E72D22">
      <w:pPr>
        <w:pStyle w:val="libNormal"/>
      </w:pPr>
      <w:r>
        <w:t>Ashrafiyya students internalize such notions and, in conversation with them, on</w:t>
      </w:r>
      <w:r w:rsidR="001A5AF5">
        <w:t xml:space="preserve">e </w:t>
      </w:r>
      <w:r>
        <w:t>learns that they regard the Deobandis as an enemy of Islam. To buttress thei</w:t>
      </w:r>
      <w:r w:rsidR="001A5AF5">
        <w:t xml:space="preserve">r </w:t>
      </w:r>
      <w:r>
        <w:t>contention they cite a hadith according to which the Prophet had foretold tha</w:t>
      </w:r>
      <w:r w:rsidR="001A5AF5">
        <w:t xml:space="preserve">t </w:t>
      </w:r>
      <w:r>
        <w:t>the most important danger to Islam would come from a community who woul</w:t>
      </w:r>
      <w:r w:rsidR="001A5AF5">
        <w:t xml:space="preserve">d </w:t>
      </w:r>
      <w:r>
        <w:t>act as Muslims and be steadfast in their prayers, but in reality they will sprea</w:t>
      </w:r>
      <w:r w:rsidR="001A5AF5">
        <w:t xml:space="preserve">d </w:t>
      </w:r>
      <w:r>
        <w:t>confusion and discord among the Muslims. Students at Ashrafiyya as well a</w:t>
      </w:r>
      <w:r w:rsidR="001A5AF5">
        <w:t xml:space="preserve">s </w:t>
      </w:r>
      <w:r>
        <w:t>Barelwis generally identify this community as the Deobandis. The cumulativ</w:t>
      </w:r>
      <w:r w:rsidR="001A5AF5">
        <w:t xml:space="preserve">e </w:t>
      </w:r>
      <w:r>
        <w:t>effect of the strategies adopted in the dars as well as the non-dars is to produc</w:t>
      </w:r>
      <w:r w:rsidR="001A5AF5">
        <w:t xml:space="preserve">e </w:t>
      </w:r>
      <w:r>
        <w:t>an ‘other’. It is through the production of this ‘other’ that the self is imagined.</w:t>
      </w:r>
    </w:p>
    <w:p w:rsidR="00E72D22" w:rsidRDefault="00E72D22" w:rsidP="00E72D22">
      <w:pPr>
        <w:pStyle w:val="libNormal"/>
      </w:pPr>
      <w:r>
        <w:t>The self-identity of an average Ashrafiyya graduate is therefore necessaril</w:t>
      </w:r>
      <w:r w:rsidR="001A5AF5">
        <w:t xml:space="preserve">y </w:t>
      </w:r>
      <w:r>
        <w:t>defined in opposition to the other. The awareness of the other is intertwined wit</w:t>
      </w:r>
      <w:r w:rsidR="001A5AF5">
        <w:t xml:space="preserve">h </w:t>
      </w:r>
      <w:r>
        <w:t>the awareness of the self. But in order to understand how this self/other awarenes</w:t>
      </w:r>
      <w:r w:rsidR="001A5AF5">
        <w:t xml:space="preserve">s </w:t>
      </w:r>
      <w:r>
        <w:t>becomes embedded further, we need to turn to the third strategy, o</w:t>
      </w:r>
      <w:r w:rsidR="001A5AF5">
        <w:t xml:space="preserve">f </w:t>
      </w:r>
      <w:r>
        <w:t>performance, which is akin to ‘acting out’ these texts in ‘imagined real lif</w:t>
      </w:r>
      <w:r w:rsidR="001A5AF5">
        <w:t xml:space="preserve">e </w:t>
      </w:r>
      <w:r>
        <w:t>situations’.</w:t>
      </w:r>
    </w:p>
    <w:p w:rsidR="00855385" w:rsidRPr="00855385" w:rsidRDefault="00E72D22" w:rsidP="00BE74B6">
      <w:pPr>
        <w:pStyle w:val="Heading2Center"/>
      </w:pPr>
      <w:bookmarkStart w:id="37" w:name="_Toc470611756"/>
      <w:r w:rsidRPr="00855385">
        <w:t>The performanc</w:t>
      </w:r>
      <w:r w:rsidR="00855385" w:rsidRPr="00855385">
        <w:t>e</w:t>
      </w:r>
      <w:bookmarkEnd w:id="37"/>
    </w:p>
    <w:p w:rsidR="00E72D22" w:rsidRDefault="00E72D22" w:rsidP="00855385">
      <w:pPr>
        <w:pStyle w:val="libNormal"/>
      </w:pPr>
      <w:r>
        <w:t>On every Thursday evening, Madrasa Ashrafiyya turns into something akin to a</w:t>
      </w:r>
      <w:r w:rsidR="001A5AF5">
        <w:t xml:space="preserve">n </w:t>
      </w:r>
      <w:r>
        <w:t>oratory and debating space. Students form into groups of twenty or more an</w:t>
      </w:r>
      <w:r w:rsidR="001A5AF5">
        <w:t xml:space="preserve">d </w:t>
      </w:r>
      <w:r>
        <w:t>occupy spaces within the madrasa to prepare and participate in what is popularl</w:t>
      </w:r>
      <w:r w:rsidR="001A5AF5">
        <w:t xml:space="preserve">y </w:t>
      </w:r>
      <w:r>
        <w:t>called ‘bazm’.</w:t>
      </w:r>
      <w:r w:rsidRPr="00DC7F9B">
        <w:rPr>
          <w:rStyle w:val="libFootnotenumChar"/>
        </w:rPr>
        <w:t>19</w:t>
      </w:r>
      <w:r>
        <w:t xml:space="preserve"> There is no fixed space for this performance; it could be an</w:t>
      </w:r>
      <w:r w:rsidR="001A5AF5">
        <w:t xml:space="preserve">y </w:t>
      </w:r>
      <w:r>
        <w:t>place ranging from their own living quarters even to the mosque or an ope</w:t>
      </w:r>
      <w:r w:rsidR="001A5AF5">
        <w:t xml:space="preserve">n </w:t>
      </w:r>
      <w:r>
        <w:t>space within the madrasa boundaries. The groups generally comprise student</w:t>
      </w:r>
      <w:r w:rsidR="001A5AF5">
        <w:t xml:space="preserve">s </w:t>
      </w:r>
      <w:r>
        <w:t>with similar interests: for example those having interest in ‘na’t’ (elegy sung i</w:t>
      </w:r>
      <w:r w:rsidR="001A5AF5">
        <w:t xml:space="preserve">n </w:t>
      </w:r>
      <w:r>
        <w:t>the praise of Prophet) would often cluster together; those interested in speechmakin</w:t>
      </w:r>
      <w:r w:rsidR="001A5AF5">
        <w:t xml:space="preserve">g </w:t>
      </w:r>
      <w:r>
        <w:t>(taqrir) would gather separately. Given the large number of students</w:t>
      </w:r>
      <w:r w:rsidR="001A5AF5">
        <w:t xml:space="preserve">, </w:t>
      </w:r>
      <w:r>
        <w:t>one would find more than one group practising na’t or taqrir and refining thei</w:t>
      </w:r>
      <w:r w:rsidR="001A5AF5">
        <w:t xml:space="preserve">r </w:t>
      </w:r>
      <w:r>
        <w:t>skills. It is interesting that despite the overarching Sunni ideology of Madras</w:t>
      </w:r>
      <w:r w:rsidR="001A5AF5">
        <w:t xml:space="preserve">a </w:t>
      </w:r>
      <w:r>
        <w:t>Ashrafiyya, student groups are mostly based on regional affiliations: those fro</w:t>
      </w:r>
      <w:r w:rsidR="001A5AF5">
        <w:t xml:space="preserve">m </w:t>
      </w:r>
      <w:r>
        <w:t>particular districts of Bihar would organize their separate bazms, and so on.</w:t>
      </w:r>
      <w:r w:rsidR="00855385">
        <w:t xml:space="preserve"> </w:t>
      </w:r>
      <w:r>
        <w:t>Although the institution is listed as one of the objectives in the dastur o</w:t>
      </w:r>
      <w:r w:rsidR="001A5AF5">
        <w:t xml:space="preserve">f </w:t>
      </w:r>
      <w:r>
        <w:t>madrasa, its actual organizational detail is taken care of mostly by student</w:t>
      </w:r>
      <w:r w:rsidR="001A5AF5">
        <w:t xml:space="preserve">s </w:t>
      </w:r>
      <w:r>
        <w:t>themselves. The presence of teachers as supervisors is expected but not considere</w:t>
      </w:r>
      <w:r w:rsidR="001A5AF5">
        <w:t xml:space="preserve">d </w:t>
      </w:r>
      <w:r>
        <w:t>obligatory. Mostly the senior students of each of these groups have th</w:t>
      </w:r>
      <w:r w:rsidR="001A5AF5">
        <w:t xml:space="preserve">e </w:t>
      </w:r>
      <w:r>
        <w:t>responsibility of allocating topics on which students were supposed to speak.</w:t>
      </w:r>
      <w:r w:rsidR="00855385">
        <w:t xml:space="preserve"> </w:t>
      </w:r>
      <w:r>
        <w:t>However, in some groups the choice of topics depended entirely on individua</w:t>
      </w:r>
      <w:r w:rsidR="001A5AF5">
        <w:t xml:space="preserve">l </w:t>
      </w:r>
      <w:r>
        <w:t>students. The senior students are present on these occasions when their respectiv</w:t>
      </w:r>
      <w:r w:rsidR="001A5AF5">
        <w:t xml:space="preserve">e </w:t>
      </w:r>
      <w:r>
        <w:t>groups are making their speeches, etc. Towards the end, the merits an</w:t>
      </w:r>
      <w:r w:rsidR="001A5AF5">
        <w:t xml:space="preserve">d </w:t>
      </w:r>
      <w:r>
        <w:t>demerits of individual presentations are discussed and commented upon by th</w:t>
      </w:r>
      <w:r w:rsidR="001A5AF5">
        <w:t xml:space="preserve">e </w:t>
      </w:r>
      <w:r>
        <w:t>senior students, this being the method for all groups.</w:t>
      </w:r>
    </w:p>
    <w:p w:rsidR="00E72D22" w:rsidRDefault="00E72D22" w:rsidP="00855385">
      <w:pPr>
        <w:pStyle w:val="libNormal"/>
      </w:pPr>
      <w:r>
        <w:lastRenderedPageBreak/>
        <w:t>These practices are important for the students in a number of ways. First o</w:t>
      </w:r>
      <w:r w:rsidR="001A5AF5">
        <w:t xml:space="preserve">f </w:t>
      </w:r>
      <w:r>
        <w:t>all, apart from the institutional bonding, these strategies involve a cementing o</w:t>
      </w:r>
      <w:r w:rsidR="001A5AF5">
        <w:t xml:space="preserve">f </w:t>
      </w:r>
      <w:r>
        <w:t>bond based on regional or age affiliation. Often madrasa graduates go to differen</w:t>
      </w:r>
      <w:r w:rsidR="001A5AF5">
        <w:t xml:space="preserve">t </w:t>
      </w:r>
      <w:r>
        <w:t>places depending on the opportunity they get. The bonds that they shar</w:t>
      </w:r>
      <w:r w:rsidR="001A5AF5">
        <w:t xml:space="preserve">e </w:t>
      </w:r>
      <w:r>
        <w:t>through such practices, and belonging to the same group, goes a long way i</w:t>
      </w:r>
      <w:r w:rsidR="001A5AF5">
        <w:t xml:space="preserve">n </w:t>
      </w:r>
      <w:r>
        <w:t>maintaining and sustaining their network of relationships at a later stage.</w:t>
      </w:r>
      <w:r w:rsidR="00855385">
        <w:t xml:space="preserve"> </w:t>
      </w:r>
      <w:r>
        <w:t>Second, and perhaps more importantly for the students involved in these performances</w:t>
      </w:r>
      <w:r w:rsidR="001A5AF5">
        <w:t xml:space="preserve">, </w:t>
      </w:r>
      <w:r>
        <w:t>it is one of the most important tools to gain self-confidence, which i</w:t>
      </w:r>
      <w:r w:rsidR="001A5AF5">
        <w:t xml:space="preserve">s </w:t>
      </w:r>
      <w:r>
        <w:t>essential for public speaking, a role that many of them take up later. Comin</w:t>
      </w:r>
      <w:r w:rsidR="001A5AF5">
        <w:t xml:space="preserve">g </w:t>
      </w:r>
      <w:r>
        <w:t>mostly from non- or semi-literate families, the institution of bazm offers the</w:t>
      </w:r>
      <w:r w:rsidR="001A5AF5">
        <w:t xml:space="preserve">m </w:t>
      </w:r>
      <w:r>
        <w:t>that space to build self-confidence, and to imagine their future role as potentia</w:t>
      </w:r>
      <w:r w:rsidR="001A5AF5">
        <w:t xml:space="preserve">l </w:t>
      </w:r>
      <w:r>
        <w:t>public figures. Thus, for the large majority of students who share this practice, i</w:t>
      </w:r>
      <w:r w:rsidR="001A5AF5">
        <w:t xml:space="preserve">t </w:t>
      </w:r>
      <w:r>
        <w:t>gives them a sense of empowerment.</w:t>
      </w:r>
    </w:p>
    <w:p w:rsidR="00E72D22" w:rsidRDefault="00E72D22" w:rsidP="00855385">
      <w:pPr>
        <w:pStyle w:val="libNormal"/>
      </w:pPr>
      <w:r>
        <w:t>Most of what happens during the performance of bazm revolves around th</w:t>
      </w:r>
      <w:r w:rsidR="001A5AF5">
        <w:t xml:space="preserve">e </w:t>
      </w:r>
      <w:r>
        <w:t>personality of, as well as a sense of perceived disrespect towards, Prophe</w:t>
      </w:r>
      <w:r w:rsidR="001A5AF5">
        <w:t xml:space="preserve">t </w:t>
      </w:r>
      <w:r>
        <w:t>Muhammad. This is perhaps understandable since the Barelwi maslak crystallized</w:t>
      </w:r>
      <w:r w:rsidR="001A5AF5">
        <w:t xml:space="preserve">, </w:t>
      </w:r>
      <w:r>
        <w:t>so to speak, around the writings of Ahmad Riza Khan, who wrote extensivel</w:t>
      </w:r>
      <w:r w:rsidR="001A5AF5">
        <w:t xml:space="preserve">y </w:t>
      </w:r>
      <w:r>
        <w:t>against the Deobandis and Ahl-i Hadith, arguing most of the time tha</w:t>
      </w:r>
      <w:r w:rsidR="001A5AF5">
        <w:t xml:space="preserve">t </w:t>
      </w:r>
      <w:r>
        <w:t>they did not accord the Prophet as much respect as he deserved (Sanyal 199</w:t>
      </w:r>
      <w:r w:rsidR="00434DA7">
        <w:t xml:space="preserve">9: </w:t>
      </w:r>
      <w:r>
        <w:t>151–6). In the Barelwi prophetology, Muhammad is considered something muc</w:t>
      </w:r>
      <w:r w:rsidR="001A5AF5">
        <w:t xml:space="preserve">h </w:t>
      </w:r>
      <w:r>
        <w:t>more than a mere human, endowed with qualities such as the knowledge of th</w:t>
      </w:r>
      <w:r w:rsidR="001A5AF5">
        <w:t xml:space="preserve">e </w:t>
      </w:r>
      <w:r>
        <w:t>unseen, the ability to be present anywhere at any time, etc. With such an understandin</w:t>
      </w:r>
      <w:r w:rsidR="001A5AF5">
        <w:t xml:space="preserve">g </w:t>
      </w:r>
      <w:r>
        <w:t>of Prophet-hood, even an attempt to consider him as any other morta</w:t>
      </w:r>
      <w:r w:rsidR="001A5AF5">
        <w:t xml:space="preserve">l </w:t>
      </w:r>
      <w:r>
        <w:t>would be hard to tolerate. And it is these very attempts, I was told, which mad</w:t>
      </w:r>
      <w:r w:rsidR="001A5AF5">
        <w:t xml:space="preserve">e </w:t>
      </w:r>
      <w:r>
        <w:t>the Barelwis think that Deobandis and others were outside the pale of Islam.</w:t>
      </w:r>
      <w:r w:rsidR="00855385">
        <w:t xml:space="preserve"> </w:t>
      </w:r>
      <w:r>
        <w:t>There are certain fixed accusations, which I came across, against other denominations.</w:t>
      </w:r>
      <w:r w:rsidR="00855385">
        <w:t xml:space="preserve"> </w:t>
      </w:r>
      <w:r>
        <w:t xml:space="preserve">First and foremost among them </w:t>
      </w:r>
      <w:proofErr w:type="gramStart"/>
      <w:r>
        <w:t>was</w:t>
      </w:r>
      <w:proofErr w:type="gramEnd"/>
      <w:r>
        <w:t xml:space="preserve"> that certain ulama of the Deoband</w:t>
      </w:r>
      <w:r w:rsidR="001A5AF5">
        <w:t xml:space="preserve">i </w:t>
      </w:r>
      <w:r>
        <w:t>school, like Ashraf Ali Thanwi, in his book Hifz al-Iman, has compared th</w:t>
      </w:r>
      <w:r w:rsidR="001A5AF5">
        <w:t xml:space="preserve">e </w:t>
      </w:r>
      <w:r>
        <w:t>Prophet’s knowledge to that of an animal or a mad man. Going further back the</w:t>
      </w:r>
      <w:r w:rsidR="001A5AF5">
        <w:t xml:space="preserve">y </w:t>
      </w:r>
      <w:r>
        <w:t>told me that an intellectual ancestor of Deobandis, Muhammad Ismail Dehlavi</w:t>
      </w:r>
      <w:r w:rsidR="001A5AF5">
        <w:t xml:space="preserve">, </w:t>
      </w:r>
      <w:r>
        <w:t>in his Taqwiyat al-Iman, has also written sentences which are derogatory to th</w:t>
      </w:r>
      <w:r w:rsidR="001A5AF5">
        <w:t xml:space="preserve">e </w:t>
      </w:r>
      <w:r>
        <w:t>person of the Prophet. They considered the Deobandis (whom they also calle</w:t>
      </w:r>
      <w:r w:rsidR="001A5AF5">
        <w:t xml:space="preserve">d </w:t>
      </w:r>
      <w:r>
        <w:t>the Wahhabis) as the followers of Ibn Abd al-Wahhab (also called Najdi) whos</w:t>
      </w:r>
      <w:r w:rsidR="001A5AF5">
        <w:t xml:space="preserve">e </w:t>
      </w:r>
      <w:r>
        <w:t>very name they detested and charged him with the crime of desecrating th</w:t>
      </w:r>
      <w:r w:rsidR="001A5AF5">
        <w:t xml:space="preserve">e </w:t>
      </w:r>
      <w:r>
        <w:t>grave of Prophet Muhammad in Medina.</w:t>
      </w:r>
      <w:r w:rsidRPr="00DC7F9B">
        <w:rPr>
          <w:rStyle w:val="libFootnotenumChar"/>
        </w:rPr>
        <w:t>20</w:t>
      </w:r>
      <w:r>
        <w:t xml:space="preserve"> In a sense therefore, their own histor</w:t>
      </w:r>
      <w:r w:rsidR="001A5AF5">
        <w:t xml:space="preserve">y </w:t>
      </w:r>
      <w:r>
        <w:t>is defined in terms of defending the dignity of Prophet Muhammad from wha</w:t>
      </w:r>
      <w:r w:rsidR="001A5AF5">
        <w:t xml:space="preserve">t </w:t>
      </w:r>
      <w:r>
        <w:t>they consider the sacrilegious affronts of others. Related to this is their fir</w:t>
      </w:r>
      <w:r w:rsidR="001A5AF5">
        <w:t xml:space="preserve">m </w:t>
      </w:r>
      <w:r>
        <w:t>belief that they are indeed the chosen ones. I was told that Prophet Muhamma</w:t>
      </w:r>
      <w:r w:rsidR="001A5AF5">
        <w:t xml:space="preserve">d </w:t>
      </w:r>
      <w:r>
        <w:t>had predicted that his community (qaum) would be divided into seventy-thre</w:t>
      </w:r>
      <w:r w:rsidR="001A5AF5">
        <w:t xml:space="preserve">e </w:t>
      </w:r>
      <w:r>
        <w:t>groups, and only one among them would be true followers of the Sunna and thu</w:t>
      </w:r>
      <w:r w:rsidR="001A5AF5">
        <w:t xml:space="preserve">s </w:t>
      </w:r>
      <w:r>
        <w:t>be true Muslims who would go to heaven. The other seventy-two groups woul</w:t>
      </w:r>
      <w:r w:rsidR="001A5AF5">
        <w:t xml:space="preserve">d </w:t>
      </w:r>
      <w:r>
        <w:t>be banished into hell fire. The students of this madrasa firmly believe in thi</w:t>
      </w:r>
      <w:r w:rsidR="001A5AF5">
        <w:t xml:space="preserve">s </w:t>
      </w:r>
      <w:r>
        <w:t>hadith as well as in the fact that they and their maslak are indeed the ones wh</w:t>
      </w:r>
      <w:r w:rsidR="001A5AF5">
        <w:t xml:space="preserve">o </w:t>
      </w:r>
      <w:r>
        <w:t>are on the right path as ordained by Prophet Muhammad.</w:t>
      </w:r>
      <w:r w:rsidRPr="00DC7F9B">
        <w:rPr>
          <w:rStyle w:val="libFootnotenumChar"/>
        </w:rPr>
        <w:t>21</w:t>
      </w:r>
    </w:p>
    <w:p w:rsidR="00E72D22" w:rsidRDefault="00E72D22" w:rsidP="00E72D22">
      <w:pPr>
        <w:pStyle w:val="libNormal"/>
      </w:pPr>
      <w:r>
        <w:lastRenderedPageBreak/>
        <w:t>It is perhaps this understanding of being the chosen one that impels a</w:t>
      </w:r>
      <w:r w:rsidR="001A5AF5">
        <w:t xml:space="preserve">n </w:t>
      </w:r>
      <w:r>
        <w:t>average student of this madrasa to participate in the bazm with much enthusias</w:t>
      </w:r>
      <w:r w:rsidR="001A5AF5">
        <w:t xml:space="preserve">m </w:t>
      </w:r>
      <w:r>
        <w:t xml:space="preserve">and religious fervour. The debates (taqrir) mentioned above are themselves </w:t>
      </w:r>
      <w:r w:rsidR="001A5AF5">
        <w:t xml:space="preserve">a </w:t>
      </w:r>
      <w:r>
        <w:t>constant reminder of the fact that there exists in the mind of the speaker a</w:t>
      </w:r>
      <w:r w:rsidR="001A5AF5">
        <w:t xml:space="preserve">n </w:t>
      </w:r>
      <w:r>
        <w:t>imaginary but at the same time real opponent in the form of Deobandis and Ahl</w:t>
      </w:r>
      <w:r w:rsidR="001A5AF5">
        <w:t xml:space="preserve">i </w:t>
      </w:r>
      <w:r>
        <w:t>Hadith who are attacking Islam. Such attacks on Islam mostly seem to b</w:t>
      </w:r>
      <w:r w:rsidR="001A5AF5">
        <w:t xml:space="preserve">e </w:t>
      </w:r>
      <w:r>
        <w:t>through the person of Prophet Muhammad. In one of the taqrirs, the speake</w:t>
      </w:r>
      <w:r w:rsidR="001A5AF5">
        <w:t xml:space="preserve">r </w:t>
      </w:r>
      <w:r>
        <w:t>claims that Najdis/Wahhabis dare to say that Prophet Muhammad is like them</w:t>
      </w:r>
      <w:r w:rsidR="001A5AF5">
        <w:t xml:space="preserve">, </w:t>
      </w:r>
      <w:r>
        <w:t>that he was just an ordinary mortal who was given Prophet-hood (nubuwwat) b</w:t>
      </w:r>
      <w:r w:rsidR="001A5AF5">
        <w:t xml:space="preserve">y </w:t>
      </w:r>
      <w:r>
        <w:t>the grace of Allah. The speaker then goes on to explicate his own understandin</w:t>
      </w:r>
      <w:r w:rsidR="001A5AF5">
        <w:t xml:space="preserve">g </w:t>
      </w:r>
      <w:r>
        <w:t>of Prophet, linking him with the concept of Nur (light), which according to hi</w:t>
      </w:r>
      <w:r w:rsidR="001A5AF5">
        <w:t xml:space="preserve">m </w:t>
      </w:r>
      <w:r>
        <w:t>existed long before the world had been created. In his schema, considering th</w:t>
      </w:r>
      <w:r w:rsidR="001A5AF5">
        <w:t xml:space="preserve">e </w:t>
      </w:r>
      <w:r>
        <w:t>prophet like any other mortal was a sin, since he was made of light rather than o</w:t>
      </w:r>
      <w:r w:rsidR="001A5AF5">
        <w:t xml:space="preserve">f </w:t>
      </w:r>
      <w:r>
        <w:t>mere clay as ordinary mortals are. In his argument the speaker cites hadith t</w:t>
      </w:r>
      <w:r w:rsidR="001A5AF5">
        <w:t xml:space="preserve">o </w:t>
      </w:r>
      <w:r>
        <w:t>corroborate his claim that the Prophet did not cast a shadow and this was onl</w:t>
      </w:r>
      <w:r w:rsidR="001A5AF5">
        <w:t xml:space="preserve">y </w:t>
      </w:r>
      <w:r>
        <w:t>possible if he was made of light. As to why the Deobandis are keen to malig</w:t>
      </w:r>
      <w:r w:rsidR="001A5AF5">
        <w:t xml:space="preserve">n </w:t>
      </w:r>
      <w:r>
        <w:t>the image of the Prophet, the speaker argues that this is nothing new, such thing</w:t>
      </w:r>
      <w:r w:rsidR="001A5AF5">
        <w:t xml:space="preserve">s </w:t>
      </w:r>
      <w:r>
        <w:t>have been happening throughout Islamic history. This time he links the Deobandis</w:t>
      </w:r>
      <w:r w:rsidR="004108A1">
        <w:t>/</w:t>
      </w:r>
      <w:r>
        <w:t>Wahhabis with the munafiqin and narrates an unbroken history of conspirator</w:t>
      </w:r>
      <w:r w:rsidR="001A5AF5">
        <w:t xml:space="preserve">s </w:t>
      </w:r>
      <w:r>
        <w:t>against Islam. Indeed he cautions his fellow listeners that the mos</w:t>
      </w:r>
      <w:r w:rsidR="001A5AF5">
        <w:t xml:space="preserve">t </w:t>
      </w:r>
      <w:r>
        <w:t>dangerous of these conspirators are to be found within the community since the</w:t>
      </w:r>
      <w:r w:rsidR="001A5AF5">
        <w:t xml:space="preserve">y </w:t>
      </w:r>
      <w:r>
        <w:t>are like ‘termites’ which make things hollow from within. In what appears to b</w:t>
      </w:r>
      <w:r w:rsidR="001A5AF5">
        <w:t xml:space="preserve">e </w:t>
      </w:r>
      <w:r>
        <w:t>the logic of pre-destination, the speaker claims that all this was foretold by th</w:t>
      </w:r>
      <w:r w:rsidR="001A5AF5">
        <w:t xml:space="preserve">e </w:t>
      </w:r>
      <w:r>
        <w:t>Prophet himself. But as Sunnis, it was incumbent upon all of them to figh</w:t>
      </w:r>
      <w:r w:rsidR="001A5AF5">
        <w:t xml:space="preserve">t </w:t>
      </w:r>
      <w:r>
        <w:t>against the Wahhabis. Another speaker, at another venue, is giving a simila</w:t>
      </w:r>
      <w:r w:rsidR="001A5AF5">
        <w:t xml:space="preserve">r </w:t>
      </w:r>
      <w:r>
        <w:t>taqrir, and, although the style is different, the subject is the same. Again it i</w:t>
      </w:r>
      <w:r w:rsidR="001A5AF5">
        <w:t xml:space="preserve">s </w:t>
      </w:r>
      <w:r>
        <w:t>concerned with how to understand the Prophet of Islam. For this speaker, th</w:t>
      </w:r>
      <w:r w:rsidR="001A5AF5">
        <w:t xml:space="preserve">e </w:t>
      </w:r>
      <w:r>
        <w:t xml:space="preserve">importance of the Prophet can be gauged from the fact that whatever he </w:t>
      </w:r>
      <w:proofErr w:type="gramStart"/>
      <w:r>
        <w:t>did</w:t>
      </w:r>
      <w:r w:rsidR="001A5AF5">
        <w:t>,</w:t>
      </w:r>
      <w:proofErr w:type="gramEnd"/>
      <w:r w:rsidR="001A5AF5">
        <w:t xml:space="preserve"> </w:t>
      </w:r>
      <w:r>
        <w:t>became Islam. Arguing that namaz is the most important pillar of Islam afte</w:t>
      </w:r>
      <w:r w:rsidR="001A5AF5">
        <w:t xml:space="preserve">r </w:t>
      </w:r>
      <w:r>
        <w:t>iman, he maintained that nowhere in the Qur’an is it written how to offer th</w:t>
      </w:r>
      <w:r w:rsidR="001A5AF5">
        <w:t xml:space="preserve">e </w:t>
      </w:r>
      <w:r>
        <w:t>prayer. This important article of faith is done in the way the Prophet himself did.</w:t>
      </w:r>
    </w:p>
    <w:p w:rsidR="00E72D22" w:rsidRDefault="00E72D22" w:rsidP="00855385">
      <w:pPr>
        <w:pStyle w:val="libNormal"/>
      </w:pPr>
      <w:r>
        <w:t>So, his argument goes on, whatever the Prophet did, became Islam.</w:t>
      </w:r>
      <w:r w:rsidRPr="00DC7F9B">
        <w:rPr>
          <w:rStyle w:val="libFootnotenumChar"/>
        </w:rPr>
        <w:t>22</w:t>
      </w:r>
      <w:r w:rsidR="00855385">
        <w:t xml:space="preserve"> </w:t>
      </w:r>
      <w:r>
        <w:t>The practice of na’t similarly brings out the centrality of the Prophet for th</w:t>
      </w:r>
      <w:r w:rsidR="001A5AF5">
        <w:t xml:space="preserve">e </w:t>
      </w:r>
      <w:r>
        <w:t>Barelwis, although much more poetically. Similar to the taqrir sessions, her</w:t>
      </w:r>
      <w:r w:rsidR="001A5AF5">
        <w:t xml:space="preserve">e </w:t>
      </w:r>
      <w:r>
        <w:t xml:space="preserve">also the Prophet is understood as someone who is extraordinary, more than </w:t>
      </w:r>
      <w:r w:rsidR="001A5AF5">
        <w:t xml:space="preserve">a </w:t>
      </w:r>
      <w:r>
        <w:t>mere human being, as alleged by the Deobandis. Moreover, the na’ts plac</w:t>
      </w:r>
      <w:r w:rsidR="001A5AF5">
        <w:t xml:space="preserve">e </w:t>
      </w:r>
      <w:r>
        <w:t>Prophet Muhammad as the saviour for the followers of the right path. In the religiou</w:t>
      </w:r>
      <w:r w:rsidR="001A5AF5">
        <w:t xml:space="preserve">s </w:t>
      </w:r>
      <w:r>
        <w:t xml:space="preserve">imagination of the Barelwis, as it comes out through various </w:t>
      </w:r>
      <w:proofErr w:type="gramStart"/>
      <w:r>
        <w:t>na’ts</w:t>
      </w:r>
      <w:proofErr w:type="gramEnd"/>
      <w:r>
        <w:t>, the</w:t>
      </w:r>
      <w:r w:rsidR="001A5AF5">
        <w:t xml:space="preserve">y </w:t>
      </w:r>
      <w:r>
        <w:t>understand themselves as one who is mired in numerous problems from whic</w:t>
      </w:r>
      <w:r w:rsidR="001A5AF5">
        <w:t xml:space="preserve">h </w:t>
      </w:r>
      <w:r>
        <w:t>only the Prophet can save them. The na’ts would frequently talk about thei</w:t>
      </w:r>
      <w:r w:rsidR="001A5AF5">
        <w:t xml:space="preserve">r </w:t>
      </w:r>
      <w:r>
        <w:t>powerlessness and appeal to the Prophet to help them. This is an imaginatio</w:t>
      </w:r>
      <w:r w:rsidR="001A5AF5">
        <w:t xml:space="preserve">n </w:t>
      </w:r>
      <w:r>
        <w:t>perhaps something akin to a self-victimology of the Barelwis. While in th</w:t>
      </w:r>
      <w:r w:rsidR="001A5AF5">
        <w:t xml:space="preserve">e </w:t>
      </w:r>
      <w:r>
        <w:t>taqrir sessions, wherein the Prophet became constituted as the victim of viciou</w:t>
      </w:r>
      <w:r w:rsidR="001A5AF5">
        <w:t xml:space="preserve">s </w:t>
      </w:r>
      <w:r>
        <w:t>attacks by the Deobandis, etc., in the na’t this ‘victimhood’ is transferred t</w:t>
      </w:r>
      <w:r w:rsidR="001A5AF5">
        <w:t xml:space="preserve">o </w:t>
      </w:r>
      <w:r>
        <w:t>one’s own self, thus producing some kind of extended victimization via th</w:t>
      </w:r>
      <w:r w:rsidR="001A5AF5">
        <w:t xml:space="preserve">e </w:t>
      </w:r>
      <w:r>
        <w:t>person of Prophet Muhammad.</w:t>
      </w:r>
    </w:p>
    <w:p w:rsidR="00E72D22" w:rsidRDefault="00E72D22" w:rsidP="00E72D22">
      <w:pPr>
        <w:pStyle w:val="libNormal"/>
      </w:pPr>
      <w:r>
        <w:lastRenderedPageBreak/>
        <w:t>The bazm goes on until late in the night of Thursday. Towards the end of it</w:t>
      </w:r>
      <w:r w:rsidR="001A5AF5">
        <w:t xml:space="preserve">, </w:t>
      </w:r>
      <w:r>
        <w:t>the students are told the merits and demerits of their na’ts or taqrirs, mostly b</w:t>
      </w:r>
      <w:r w:rsidR="001A5AF5">
        <w:t xml:space="preserve">y </w:t>
      </w:r>
      <w:r>
        <w:t>senior students who act as guides for their juniors. This performance, however</w:t>
      </w:r>
      <w:r w:rsidR="001A5AF5">
        <w:t xml:space="preserve">, </w:t>
      </w:r>
      <w:r>
        <w:t>is not of Ashrafiyya alone. Indeed in almost all the madrasas of the area, it i</w:t>
      </w:r>
      <w:r w:rsidR="001A5AF5">
        <w:t xml:space="preserve">s </w:t>
      </w:r>
      <w:r>
        <w:t>part of the wider pedagogy. The techniques of doing so, however, might differ.</w:t>
      </w:r>
    </w:p>
    <w:p w:rsidR="00E72D22" w:rsidRDefault="00E72D22" w:rsidP="00E72D22">
      <w:pPr>
        <w:pStyle w:val="libNormal"/>
      </w:pPr>
      <w:r>
        <w:t>Thus, in Madrasa Ain al-Ulum</w:t>
      </w:r>
      <w:proofErr w:type="gramStart"/>
      <w:r>
        <w:t>,</w:t>
      </w:r>
      <w:r w:rsidRPr="00DC7F9B">
        <w:rPr>
          <w:rStyle w:val="libFootnotenumChar"/>
        </w:rPr>
        <w:t>23</w:t>
      </w:r>
      <w:proofErr w:type="gramEnd"/>
      <w:r>
        <w:t xml:space="preserve"> in Gaya, Bihar, the institution of bazm is muc</w:t>
      </w:r>
      <w:r w:rsidR="001A5AF5">
        <w:t xml:space="preserve">h </w:t>
      </w:r>
      <w:r>
        <w:t>more theatrical. This is a small Barelwi madrasa compared to the Ashrafiyya.</w:t>
      </w:r>
    </w:p>
    <w:p w:rsidR="00E72D22" w:rsidRDefault="00E72D22" w:rsidP="00E72D22">
      <w:pPr>
        <w:pStyle w:val="libNormal"/>
      </w:pPr>
      <w:r>
        <w:t xml:space="preserve">The students here are divided into two </w:t>
      </w:r>
      <w:proofErr w:type="gramStart"/>
      <w:r>
        <w:t>groups,</w:t>
      </w:r>
      <w:proofErr w:type="gramEnd"/>
      <w:r>
        <w:t xml:space="preserve"> one group comprises Barelwi</w:t>
      </w:r>
      <w:r w:rsidR="001A5AF5">
        <w:t xml:space="preserve">s </w:t>
      </w:r>
      <w:r>
        <w:t>and the other group Deobandis. There is then question and counter-questio</w:t>
      </w:r>
      <w:r w:rsidR="001A5AF5">
        <w:t xml:space="preserve">n </w:t>
      </w:r>
      <w:r>
        <w:t>about the understanding of Islam. Always the Barelwi group will win since bot</w:t>
      </w:r>
      <w:r w:rsidR="001A5AF5">
        <w:t xml:space="preserve">h </w:t>
      </w:r>
      <w:r>
        <w:t>the questions as well as the answers are written by the Barelwi teachers of th</w:t>
      </w:r>
      <w:r w:rsidR="001A5AF5">
        <w:t xml:space="preserve">e </w:t>
      </w:r>
      <w:r>
        <w:t>madrasa! A teacher of the madrasa told me that since the students of thi</w:t>
      </w:r>
      <w:r w:rsidR="001A5AF5">
        <w:t xml:space="preserve">s </w:t>
      </w:r>
      <w:r>
        <w:t>madrasa are of small age groups, they find it much more interesting to ge</w:t>
      </w:r>
      <w:r w:rsidR="001A5AF5">
        <w:t xml:space="preserve">t </w:t>
      </w:r>
      <w:r>
        <w:t>involved in theatrical performances rather than formal taqrirs.</w:t>
      </w:r>
    </w:p>
    <w:p w:rsidR="00E72D22" w:rsidRDefault="00E72D22" w:rsidP="00E72D22">
      <w:pPr>
        <w:pStyle w:val="libNormal"/>
      </w:pPr>
      <w:r>
        <w:t>The presence of these institutions, in almost all madrasas belonging to differen</w:t>
      </w:r>
      <w:r w:rsidR="001A5AF5">
        <w:t xml:space="preserve">t </w:t>
      </w:r>
      <w:r>
        <w:t>maslaks, makes it central to the imagination of madrasa education in India.</w:t>
      </w:r>
    </w:p>
    <w:p w:rsidR="00E72D22" w:rsidRDefault="00E72D22" w:rsidP="00E72D22">
      <w:pPr>
        <w:pStyle w:val="libNormal"/>
      </w:pPr>
      <w:r>
        <w:t>Since madrasas in India are invariably linked to the ideology of one maslak o</w:t>
      </w:r>
      <w:r w:rsidR="001A5AF5">
        <w:t xml:space="preserve">r </w:t>
      </w:r>
      <w:r>
        <w:t>the other, these practices become important for teaching and sharpening th</w:t>
      </w:r>
      <w:r w:rsidR="001A5AF5">
        <w:t xml:space="preserve">e </w:t>
      </w:r>
      <w:r>
        <w:t>ideological divide, which cannot be done just through teaching. Performanc</w:t>
      </w:r>
      <w:r w:rsidR="001A5AF5">
        <w:t xml:space="preserve">e </w:t>
      </w:r>
      <w:r>
        <w:t>therefore becomes necessary for the ‘stylized repetition of acts’</w:t>
      </w:r>
      <w:proofErr w:type="gramStart"/>
      <w:r>
        <w:t>,</w:t>
      </w:r>
      <w:r w:rsidRPr="00DC7F9B">
        <w:rPr>
          <w:rStyle w:val="libFootnotenumChar"/>
        </w:rPr>
        <w:t>24</w:t>
      </w:r>
      <w:proofErr w:type="gramEnd"/>
      <w:r>
        <w:t xml:space="preserve"> through whic</w:t>
      </w:r>
      <w:r w:rsidR="001A5AF5">
        <w:t xml:space="preserve">h </w:t>
      </w:r>
      <w:r>
        <w:t>identity is more thoroughly internalized by the students. The expression of thi</w:t>
      </w:r>
      <w:r w:rsidR="001A5AF5">
        <w:t xml:space="preserve">s </w:t>
      </w:r>
      <w:r>
        <w:t>internalized ideology is frequently visible in the various wall magazines, whic</w:t>
      </w:r>
      <w:r w:rsidR="001A5AF5">
        <w:t xml:space="preserve">h </w:t>
      </w:r>
      <w:r>
        <w:t>the students of this madrasa bring out. In piece after piece, one finds simila</w:t>
      </w:r>
      <w:r w:rsidR="001A5AF5">
        <w:t xml:space="preserve">r </w:t>
      </w:r>
      <w:r>
        <w:t>vitriol against the Deobandis/Wahhabis, the need to guard the Muslims fro</w:t>
      </w:r>
      <w:r w:rsidR="001A5AF5">
        <w:t xml:space="preserve">m </w:t>
      </w:r>
      <w:r>
        <w:t>them and be vigilant against the canard spread by the opposite camps.</w:t>
      </w:r>
      <w:r w:rsidRPr="00DC7F9B">
        <w:rPr>
          <w:rStyle w:val="libFootnotenumChar"/>
        </w:rPr>
        <w:t>25</w:t>
      </w:r>
      <w:r>
        <w:t xml:space="preserve"> Strategie</w:t>
      </w:r>
      <w:r w:rsidR="001A5AF5">
        <w:t xml:space="preserve">s </w:t>
      </w:r>
      <w:r>
        <w:t>discussed above and the practices associated with it go a long way to lin</w:t>
      </w:r>
      <w:r w:rsidR="001A5AF5">
        <w:t xml:space="preserve">k </w:t>
      </w:r>
      <w:r>
        <w:t>an individual student with all those prominent ulama of the Barelwi maslak, wh</w:t>
      </w:r>
      <w:r w:rsidR="001A5AF5">
        <w:t xml:space="preserve">o </w:t>
      </w:r>
      <w:r>
        <w:t>are said to have been the defenders of the Muslim faith against the onslaught o</w:t>
      </w:r>
      <w:r w:rsidR="001A5AF5">
        <w:t xml:space="preserve">f </w:t>
      </w:r>
      <w:r>
        <w:t>Deobandis and other maslaks. The identity which is created in such a setting i</w:t>
      </w:r>
      <w:r w:rsidR="001A5AF5">
        <w:t xml:space="preserve">s </w:t>
      </w:r>
      <w:r>
        <w:t>at once oppositional, depending on the negation of the other, feeding on a sens</w:t>
      </w:r>
      <w:r w:rsidR="001A5AF5">
        <w:t xml:space="preserve">e </w:t>
      </w:r>
      <w:r>
        <w:t>of being wronged, and committed to spreading the ‘true Islam’ of their maslak.</w:t>
      </w:r>
    </w:p>
    <w:p w:rsidR="00855385" w:rsidRPr="00855385" w:rsidRDefault="00E72D22" w:rsidP="00BE74B6">
      <w:pPr>
        <w:pStyle w:val="Heading2Center"/>
      </w:pPr>
      <w:bookmarkStart w:id="38" w:name="_Toc470611757"/>
      <w:r w:rsidRPr="00855385">
        <w:t>Concluding remark</w:t>
      </w:r>
      <w:bookmarkEnd w:id="38"/>
    </w:p>
    <w:p w:rsidR="00E72D22" w:rsidRDefault="001A5AF5" w:rsidP="00E72D22">
      <w:pPr>
        <w:pStyle w:val="libNormal"/>
      </w:pPr>
      <w:r>
        <w:t xml:space="preserve"> </w:t>
      </w:r>
      <w:r w:rsidR="00E72D22">
        <w:t>Rather than assuming a given religious identity of Indian Muslims, this chapte</w:t>
      </w:r>
      <w:r>
        <w:t xml:space="preserve">r </w:t>
      </w:r>
      <w:r w:rsidR="00E72D22">
        <w:t>has focused on the very process of this identity formation. It is via an understandin</w:t>
      </w:r>
      <w:r>
        <w:t xml:space="preserve">g </w:t>
      </w:r>
      <w:r w:rsidR="00E72D22">
        <w:t>of the process that the chapter has argued that there exists no singular identit</w:t>
      </w:r>
      <w:r>
        <w:t xml:space="preserve">y </w:t>
      </w:r>
      <w:r w:rsidR="00E72D22">
        <w:t>of Indian Muslims. In contrast to discourses on Indian Muslim identity that invariabl</w:t>
      </w:r>
      <w:r>
        <w:t xml:space="preserve">y </w:t>
      </w:r>
      <w:r w:rsidR="00E72D22">
        <w:t>reproduce a monolithic religious identity, I have tried to show that the interpretatio</w:t>
      </w:r>
      <w:r>
        <w:t xml:space="preserve">n </w:t>
      </w:r>
      <w:r w:rsidR="00E72D22">
        <w:t>of texts lead to the development of a pluralistic identity even within th</w:t>
      </w:r>
      <w:r>
        <w:t xml:space="preserve">e </w:t>
      </w:r>
      <w:r w:rsidR="00E72D22">
        <w:t>religious domain. In a sense therefore, the ‘religious’ is in itself not a monolith bu</w:t>
      </w:r>
      <w:r>
        <w:t xml:space="preserve">t </w:t>
      </w:r>
      <w:r w:rsidR="00E72D22">
        <w:t>subject to multiple understanding. Differences over interpretation lead to textua</w:t>
      </w:r>
      <w:r>
        <w:t xml:space="preserve">l </w:t>
      </w:r>
      <w:r w:rsidR="00E72D22">
        <w:t>plurality, which are instituted through certain strategies discussed in the chapter. I</w:t>
      </w:r>
      <w:r>
        <w:t xml:space="preserve">t </w:t>
      </w:r>
      <w:r w:rsidR="00E72D22">
        <w:lastRenderedPageBreak/>
        <w:t>follows from the chapter that the Hindu Right assertion about madrasas being antithetica</w:t>
      </w:r>
      <w:r>
        <w:t xml:space="preserve">l </w:t>
      </w:r>
      <w:r w:rsidR="00E72D22">
        <w:t>to other communities is simply erroneous. Far from talking about Hindu</w:t>
      </w:r>
      <w:r>
        <w:t xml:space="preserve">s </w:t>
      </w:r>
      <w:r w:rsidR="00E72D22">
        <w:t>or Christians, madrasas are solely concerned with what is the correct interpretatio</w:t>
      </w:r>
      <w:r>
        <w:t xml:space="preserve">n </w:t>
      </w:r>
      <w:r w:rsidR="00E72D22">
        <w:t>of Islam. In the process, they create an ‘other’ within rather than outside th</w:t>
      </w:r>
      <w:r>
        <w:t xml:space="preserve">e </w:t>
      </w:r>
      <w:r w:rsidR="00E72D22">
        <w:t>community. While there have been studies on how the Hindu Right constructs th</w:t>
      </w:r>
      <w:r>
        <w:t xml:space="preserve">e </w:t>
      </w:r>
      <w:r w:rsidR="00E72D22">
        <w:t>Muslims as the ‘other’ (cf. Sundar 2004), this chapter has shown that suc</w:t>
      </w:r>
      <w:r>
        <w:t xml:space="preserve">h </w:t>
      </w:r>
      <w:r w:rsidR="00E72D22">
        <w:t>processes are intrinsic to the Muslims also. Appreciating this internal contestatio</w:t>
      </w:r>
      <w:r>
        <w:t xml:space="preserve">n </w:t>
      </w:r>
      <w:r w:rsidR="00E72D22">
        <w:t>within Muslims might lead us to different results.</w:t>
      </w:r>
    </w:p>
    <w:p w:rsidR="00E72D22" w:rsidRDefault="00E72D22" w:rsidP="009968A1">
      <w:pPr>
        <w:pStyle w:val="Heading2Center"/>
      </w:pPr>
      <w:bookmarkStart w:id="39" w:name="_Toc470611758"/>
      <w:r>
        <w:t>Notes</w:t>
      </w:r>
      <w:bookmarkEnd w:id="39"/>
    </w:p>
    <w:p w:rsidR="00E72D22" w:rsidRDefault="00E72D22" w:rsidP="00F3159E">
      <w:pPr>
        <w:pStyle w:val="libFootnote"/>
      </w:pPr>
      <w:r>
        <w:t>1 The terms Deobandi and Barelwi will be made clear in the course of the chapter.</w:t>
      </w:r>
    </w:p>
    <w:p w:rsidR="00E72D22" w:rsidRDefault="00E72D22" w:rsidP="00F3159E">
      <w:pPr>
        <w:pStyle w:val="libFootnote"/>
      </w:pPr>
      <w:r>
        <w:t>Suffice it here to note that they are the two major religious denominations withi</w:t>
      </w:r>
      <w:r w:rsidR="001A5AF5">
        <w:t xml:space="preserve">n </w:t>
      </w:r>
      <w:r>
        <w:t>Indian Islam. I am aware that both these terms are pejorative. However, I retain the</w:t>
      </w:r>
      <w:r w:rsidR="001A5AF5">
        <w:t xml:space="preserve">m </w:t>
      </w:r>
      <w:r>
        <w:t>in the chapter because the followers of these denominations do not hesitate to us</w:t>
      </w:r>
      <w:r w:rsidR="001A5AF5">
        <w:t xml:space="preserve">e </w:t>
      </w:r>
      <w:r>
        <w:t>these terms for defining themselves.</w:t>
      </w:r>
    </w:p>
    <w:p w:rsidR="00E72D22" w:rsidRDefault="00E72D22" w:rsidP="00F3159E">
      <w:pPr>
        <w:pStyle w:val="libFootnote"/>
      </w:pPr>
      <w:r>
        <w:t>2 Amjad Ali (1878?–1948), also known as ‘Sadr al-Sharia’ among the Barelwis, spen</w:t>
      </w:r>
      <w:r w:rsidR="001A5AF5">
        <w:t xml:space="preserve">t </w:t>
      </w:r>
      <w:r>
        <w:t>eighteen years at Bareilly in the service of Ahmad Riza Khan, often helping him wit</w:t>
      </w:r>
      <w:r w:rsidR="001A5AF5">
        <w:t xml:space="preserve">h </w:t>
      </w:r>
      <w:r>
        <w:t>writing fatwas as well as teaching in the madrasa there. Cf. Qasimi 1976: 64; Sanya</w:t>
      </w:r>
      <w:r w:rsidR="001A5AF5">
        <w:t xml:space="preserve">l </w:t>
      </w:r>
      <w:r>
        <w:t>1999: 299.</w:t>
      </w:r>
    </w:p>
    <w:p w:rsidR="00E72D22" w:rsidRDefault="00E72D22" w:rsidP="00F3159E">
      <w:pPr>
        <w:pStyle w:val="libFootnote"/>
      </w:pPr>
      <w:proofErr w:type="gramStart"/>
      <w:r>
        <w:t>3 Data for the year 2003–4; from the offices of madrasas Ashrafiyya and Ihya al-Ulu</w:t>
      </w:r>
      <w:r w:rsidR="001A5AF5">
        <w:t xml:space="preserve">m </w:t>
      </w:r>
      <w:r>
        <w:t>respectively.</w:t>
      </w:r>
      <w:proofErr w:type="gramEnd"/>
    </w:p>
    <w:p w:rsidR="00E72D22" w:rsidRDefault="00E72D22" w:rsidP="00F3159E">
      <w:pPr>
        <w:pStyle w:val="libFootnote"/>
      </w:pPr>
      <w:r>
        <w:t>4 In this case ‘Sunni’ refers to a maslak rather than denoting the broad divisio</w:t>
      </w:r>
      <w:r w:rsidR="001A5AF5">
        <w:t xml:space="preserve">n </w:t>
      </w:r>
      <w:r>
        <w:t>between Shias and Sunnis.</w:t>
      </w:r>
    </w:p>
    <w:p w:rsidR="00E72D22" w:rsidRDefault="00E72D22" w:rsidP="00F3159E">
      <w:pPr>
        <w:pStyle w:val="libFootnote"/>
      </w:pPr>
      <w:proofErr w:type="gramStart"/>
      <w:r>
        <w:t>5 Dastur-i Amal, al-Jamiat al-Ashrafiyya, Purpose/Objective, Clause 1, 5 and 7.</w:t>
      </w:r>
      <w:proofErr w:type="gramEnd"/>
    </w:p>
    <w:p w:rsidR="00E72D22" w:rsidRDefault="00E72D22" w:rsidP="00F3159E">
      <w:pPr>
        <w:pStyle w:val="libFootnote"/>
      </w:pPr>
      <w:r>
        <w:t>6 Ahmad Riza Khan is referred to as Ala Hazrat by the Barelwis. For more on th</w:t>
      </w:r>
      <w:r w:rsidR="001A5AF5">
        <w:t xml:space="preserve">e </w:t>
      </w:r>
      <w:r>
        <w:t>person and his importance within the Barelwi maslak, see Sanyal 1999.</w:t>
      </w:r>
    </w:p>
    <w:p w:rsidR="00E72D22" w:rsidRDefault="00E72D22" w:rsidP="00F3159E">
      <w:pPr>
        <w:pStyle w:val="libFootnote"/>
      </w:pPr>
      <w:r>
        <w:t>7 They do not consider the Deobandis as Muslims. Ahmad Riza had pronounced th</w:t>
      </w:r>
      <w:r w:rsidR="001A5AF5">
        <w:t xml:space="preserve">e </w:t>
      </w:r>
      <w:r>
        <w:t>fatwa of kufr on two of the leading lights of Deoband madrasa. Cf. Sanyal 1999: 231–2.</w:t>
      </w:r>
    </w:p>
    <w:p w:rsidR="00E72D22" w:rsidRDefault="00E72D22" w:rsidP="00F3159E">
      <w:pPr>
        <w:pStyle w:val="libFootnote"/>
      </w:pPr>
      <w:r>
        <w:t>8 Dastur, Ghair Mutabaddil Usul, Clause 1 and 3.</w:t>
      </w:r>
    </w:p>
    <w:p w:rsidR="00E72D22" w:rsidRDefault="00E72D22" w:rsidP="00F3159E">
      <w:pPr>
        <w:pStyle w:val="libFootnote"/>
      </w:pPr>
      <w:r>
        <w:t>9 Moeed Qasimi, Nazim of madrasa Ihya al-Ulum, personal interview. The madrasa a</w:t>
      </w:r>
      <w:r w:rsidR="001A5AF5">
        <w:t xml:space="preserve">s </w:t>
      </w:r>
      <w:r>
        <w:t>yet does not have a written Dastur.</w:t>
      </w:r>
    </w:p>
    <w:p w:rsidR="00E72D22" w:rsidRDefault="00E72D22" w:rsidP="00F3159E">
      <w:pPr>
        <w:pStyle w:val="libFootnote"/>
      </w:pPr>
      <w:proofErr w:type="gramStart"/>
      <w:r>
        <w:t>10 Barelwi residents of Mubarakpur, personal interviews.</w:t>
      </w:r>
      <w:proofErr w:type="gramEnd"/>
      <w:r>
        <w:t xml:space="preserve"> The sources would not like t</w:t>
      </w:r>
      <w:r w:rsidR="001A5AF5">
        <w:t xml:space="preserve">o </w:t>
      </w:r>
      <w:r>
        <w:t>be identified.</w:t>
      </w:r>
    </w:p>
    <w:p w:rsidR="00E72D22" w:rsidRDefault="00E72D22" w:rsidP="00F3159E">
      <w:pPr>
        <w:pStyle w:val="libFootnote"/>
      </w:pPr>
      <w:r>
        <w:t>11 On the medieval system of education, see among others, Jafar 1972; Nizami 1996.</w:t>
      </w:r>
    </w:p>
    <w:p w:rsidR="00E72D22" w:rsidRDefault="00E72D22" w:rsidP="00F3159E">
      <w:pPr>
        <w:pStyle w:val="libFootnote"/>
      </w:pPr>
      <w:proofErr w:type="gramStart"/>
      <w:r>
        <w:t>12 Al-Jamiat al-Ashrafiyya introductory booklet; interview with Moeed Qasimi, Nazi</w:t>
      </w:r>
      <w:r w:rsidR="001A5AF5">
        <w:t xml:space="preserve">m </w:t>
      </w:r>
      <w:r>
        <w:t>of Ihya al-Ulum.</w:t>
      </w:r>
      <w:proofErr w:type="gramEnd"/>
    </w:p>
    <w:p w:rsidR="00E72D22" w:rsidRDefault="00E72D22" w:rsidP="00F3159E">
      <w:pPr>
        <w:pStyle w:val="libFootnote"/>
      </w:pPr>
      <w:r>
        <w:t>13 An example may be the collection of hadiths by Bukhari, called Bukhari Sharif, which i</w:t>
      </w:r>
      <w:r w:rsidR="001A5AF5">
        <w:t xml:space="preserve">s </w:t>
      </w:r>
      <w:r>
        <w:t>taught in almost all madrasas for a degree in Fazilat. Now there are commentarie</w:t>
      </w:r>
      <w:r w:rsidR="001A5AF5">
        <w:t xml:space="preserve">s </w:t>
      </w:r>
      <w:r>
        <w:t>written on Bukhari and these commentaries reflect the ideological orientation of th</w:t>
      </w:r>
      <w:r w:rsidR="001A5AF5">
        <w:t xml:space="preserve">e </w:t>
      </w:r>
      <w:r>
        <w:t>commentator. Therefore, Bukhari as taught in a Barelwi madrasa like Ashrafiyya woul</w:t>
      </w:r>
      <w:r w:rsidR="001A5AF5">
        <w:t xml:space="preserve">d </w:t>
      </w:r>
      <w:r>
        <w:t>differ from Bukhari being taught in a Deobandi madrasa like Ihya al-Ulum.</w:t>
      </w:r>
    </w:p>
    <w:p w:rsidR="00E72D22" w:rsidRDefault="00E72D22" w:rsidP="00F3159E">
      <w:pPr>
        <w:pStyle w:val="libFootnote"/>
      </w:pPr>
      <w:r>
        <w:t>14 I was told that the verse is from Bukhari’s Badi al-Uh’alq, Vol. 1 Karachi: Qadiur</w:t>
      </w:r>
      <w:r w:rsidR="001A5AF5">
        <w:t xml:space="preserve">i </w:t>
      </w:r>
      <w:r>
        <w:t>Vistubklana, n.d., p. 453.</w:t>
      </w:r>
    </w:p>
    <w:p w:rsidR="00E72D22" w:rsidRDefault="00E72D22" w:rsidP="00F3159E">
      <w:pPr>
        <w:pStyle w:val="libFootnote"/>
      </w:pPr>
      <w:proofErr w:type="gramStart"/>
      <w:r>
        <w:t>Huzur ne hame aik jagah qayam farmaya; bas humko ibtida’i paidaish k</w:t>
      </w:r>
      <w:r w:rsidR="001A5AF5">
        <w:t xml:space="preserve">i </w:t>
      </w:r>
      <w:r>
        <w:t>khabar de di.</w:t>
      </w:r>
      <w:proofErr w:type="gramEnd"/>
      <w:r>
        <w:t xml:space="preserve"> Yahan tak ke jannati log apni manzilon mein pahunch </w:t>
      </w:r>
      <w:proofErr w:type="gramStart"/>
      <w:r>
        <w:t>gaye</w:t>
      </w:r>
      <w:proofErr w:type="gramEnd"/>
      <w:r w:rsidR="001A5AF5">
        <w:t xml:space="preserve">, </w:t>
      </w:r>
      <w:r>
        <w:t xml:space="preserve">aur jahannumi apni manzilon mein. Jisne yad rakha usne yad rakha aur </w:t>
      </w:r>
      <w:proofErr w:type="gramStart"/>
      <w:r>
        <w:t>j</w:t>
      </w:r>
      <w:r w:rsidR="001A5AF5">
        <w:t>o</w:t>
      </w:r>
      <w:proofErr w:type="gramEnd"/>
      <w:r w:rsidR="001A5AF5">
        <w:t xml:space="preserve"> </w:t>
      </w:r>
      <w:r>
        <w:t>bhul gaya wo bhul gaya.</w:t>
      </w:r>
    </w:p>
    <w:p w:rsidR="00E72D22" w:rsidRDefault="00E72D22" w:rsidP="00F3159E">
      <w:pPr>
        <w:pStyle w:val="libFootnote"/>
      </w:pPr>
      <w:r>
        <w:t>15 I was told that this tradition is said to be recorded in Mishkat al-Masabih, Bombay:</w:t>
      </w:r>
    </w:p>
    <w:p w:rsidR="00E72D22" w:rsidRDefault="00E72D22" w:rsidP="00F3159E">
      <w:pPr>
        <w:pStyle w:val="libFootnote"/>
      </w:pPr>
      <w:r>
        <w:t>Raza Academy, n.d., p. 46. “Huzur ne Fatima Zahra se farmaya: main tumhar</w:t>
      </w:r>
      <w:r w:rsidR="001A5AF5">
        <w:t xml:space="preserve">i </w:t>
      </w:r>
      <w:r>
        <w:t>madad nahin kar sakta.” The implication is that if he could not help his own daughter</w:t>
      </w:r>
      <w:r w:rsidR="001A5AF5">
        <w:t xml:space="preserve">, </w:t>
      </w:r>
      <w:r>
        <w:t>then how could he help others?</w:t>
      </w:r>
    </w:p>
    <w:p w:rsidR="00E72D22" w:rsidRDefault="00E72D22" w:rsidP="00F3159E">
      <w:pPr>
        <w:pStyle w:val="libFootnote"/>
      </w:pPr>
      <w:r>
        <w:t>16 As has been generally true for a lower caste alim, very little has been written on Arshadu</w:t>
      </w:r>
      <w:r w:rsidR="001A5AF5">
        <w:t xml:space="preserve">l </w:t>
      </w:r>
      <w:r>
        <w:t>Qadiri. This and the following information is based on a collection of articles on th</w:t>
      </w:r>
      <w:r w:rsidR="001A5AF5">
        <w:t xml:space="preserve">e </w:t>
      </w:r>
      <w:r>
        <w:t>author published in Jam-i Nur, a Barelwi/Ahl-i Sunnat monthly published from Delhi.</w:t>
      </w:r>
    </w:p>
    <w:p w:rsidR="00E72D22" w:rsidRDefault="00E72D22" w:rsidP="00F3159E">
      <w:pPr>
        <w:pStyle w:val="libFootnote"/>
      </w:pPr>
      <w:r>
        <w:t>17 The ‘faith movement’ started by Mawlana Muhammad Ilyas (d. 1944) during the lat</w:t>
      </w:r>
      <w:r w:rsidR="001A5AF5">
        <w:t xml:space="preserve">e </w:t>
      </w:r>
      <w:r>
        <w:t>1920s. The Tabligh movement aims at revitalization of Islam through individua</w:t>
      </w:r>
      <w:r w:rsidR="001A5AF5">
        <w:t xml:space="preserve">l </w:t>
      </w:r>
      <w:r>
        <w:lastRenderedPageBreak/>
        <w:t>regeneration. The movement has close links with Deobandi Islam, Mawlana Ilya</w:t>
      </w:r>
      <w:r w:rsidR="001A5AF5">
        <w:t xml:space="preserve">s </w:t>
      </w:r>
      <w:r>
        <w:t>family having long association with Deoband and its sister madrasa at Saharanpur</w:t>
      </w:r>
      <w:r w:rsidR="001A5AF5">
        <w:t xml:space="preserve">, </w:t>
      </w:r>
      <w:r>
        <w:t>Mazahir ul-Ulum. Deobandi madrasas like the Ihya al-Ulum serve as institutiona</w:t>
      </w:r>
      <w:r w:rsidR="001A5AF5">
        <w:t xml:space="preserve">l </w:t>
      </w:r>
      <w:r>
        <w:t>networks for visiting batches of tablighis in the area in the sense of providing the</w:t>
      </w:r>
      <w:r w:rsidR="001A5AF5">
        <w:t xml:space="preserve">m </w:t>
      </w:r>
      <w:r>
        <w:t>with boarding and other facilities.</w:t>
      </w:r>
    </w:p>
    <w:p w:rsidR="00E72D22" w:rsidRDefault="00E72D22" w:rsidP="00F3159E">
      <w:pPr>
        <w:pStyle w:val="libFootnote"/>
      </w:pPr>
      <w:r>
        <w:t>18 For a fuller discussion of the issue, see Metcalf 1982 and Sanyal 1999.</w:t>
      </w:r>
    </w:p>
    <w:p w:rsidR="00E72D22" w:rsidRDefault="00E72D22" w:rsidP="00F3159E">
      <w:pPr>
        <w:pStyle w:val="libFootnote"/>
      </w:pPr>
      <w:r>
        <w:t>19 It must be mentioned that this institution is in no way unique to Ashrafiyya. Bigge</w:t>
      </w:r>
      <w:r w:rsidR="001A5AF5">
        <w:t xml:space="preserve">r </w:t>
      </w:r>
      <w:r>
        <w:t>madrasas in India belonging to all denominations do have such institutions, which ar</w:t>
      </w:r>
      <w:r w:rsidR="001A5AF5">
        <w:t xml:space="preserve">e </w:t>
      </w:r>
      <w:r>
        <w:t>known by different names.</w:t>
      </w:r>
    </w:p>
    <w:p w:rsidR="00E72D22" w:rsidRDefault="00E72D22" w:rsidP="00F3159E">
      <w:pPr>
        <w:pStyle w:val="libFootnote"/>
      </w:pPr>
      <w:r>
        <w:t>20 The Barelwi belief about the close connection of the Wahhabis of Arabia with th</w:t>
      </w:r>
      <w:r w:rsidR="001A5AF5">
        <w:t xml:space="preserve">e </w:t>
      </w:r>
      <w:r>
        <w:t>Indian Deobandis has not been proven. It appears this linkage was first made by th</w:t>
      </w:r>
      <w:r w:rsidR="001A5AF5">
        <w:t xml:space="preserve">e </w:t>
      </w:r>
      <w:r>
        <w:t>British and later on adopted by the Barelwis. For details see Hermansen 2000.</w:t>
      </w:r>
    </w:p>
    <w:p w:rsidR="00E72D22" w:rsidRDefault="00E72D22" w:rsidP="00F3159E">
      <w:pPr>
        <w:pStyle w:val="libFootnote"/>
      </w:pPr>
      <w:r>
        <w:t>21 Interestingly, this hadith also forms one of the core beliefs of the Deobandis as wel</w:t>
      </w:r>
      <w:r w:rsidR="001A5AF5">
        <w:t xml:space="preserve">l </w:t>
      </w:r>
      <w:r>
        <w:t>other denominations. They all consider themselves the chosen one!</w:t>
      </w:r>
    </w:p>
    <w:p w:rsidR="00E72D22" w:rsidRDefault="00E72D22" w:rsidP="00F3159E">
      <w:pPr>
        <w:pStyle w:val="libFootnote"/>
      </w:pPr>
      <w:r>
        <w:t>22 I am reminded here of a visit to a village in the district of Garhwa, now located i</w:t>
      </w:r>
      <w:r w:rsidR="001A5AF5">
        <w:t xml:space="preserve">n </w:t>
      </w:r>
      <w:r>
        <w:t>Jharkhand, whose Muslim inhabitants were mostly Barelwis. At the entrance of th</w:t>
      </w:r>
      <w:r w:rsidR="001A5AF5">
        <w:t xml:space="preserve">e </w:t>
      </w:r>
      <w:r>
        <w:t>lone mosque in the village, inscribed from right to left, are the names of Muhamma</w:t>
      </w:r>
      <w:r w:rsidR="001A5AF5">
        <w:t xml:space="preserve">d </w:t>
      </w:r>
      <w:r>
        <w:t>and Allah respectively. I asked why Muhammad was written before Allah. The repl</w:t>
      </w:r>
      <w:r w:rsidR="001A5AF5">
        <w:t xml:space="preserve">y </w:t>
      </w:r>
      <w:r>
        <w:t>was that since it was through Muhammad that they knew about Islam and Allah, i</w:t>
      </w:r>
      <w:r w:rsidR="001A5AF5">
        <w:t xml:space="preserve">t </w:t>
      </w:r>
      <w:r>
        <w:t>was logical that his name would come first!</w:t>
      </w:r>
    </w:p>
    <w:p w:rsidR="00E72D22" w:rsidRDefault="00E72D22" w:rsidP="00F3159E">
      <w:pPr>
        <w:pStyle w:val="libFootnote"/>
      </w:pPr>
      <w:r>
        <w:t>23 The Principal (sadr mudarris) of the madrasa was a student of madrasa Ashrafiyya.</w:t>
      </w:r>
    </w:p>
    <w:p w:rsidR="00E72D22" w:rsidRDefault="00E72D22" w:rsidP="00F3159E">
      <w:pPr>
        <w:pStyle w:val="libFootnote"/>
      </w:pPr>
      <w:r>
        <w:t>Also the Manager (nazim) of this madrasa had been a student of Ashrafiyya durin</w:t>
      </w:r>
      <w:r w:rsidR="001A5AF5">
        <w:t xml:space="preserve">g </w:t>
      </w:r>
      <w:r>
        <w:t>the days of Abd al-Aziz.</w:t>
      </w:r>
    </w:p>
    <w:p w:rsidR="00E72D22" w:rsidRDefault="00E72D22" w:rsidP="00F3159E">
      <w:pPr>
        <w:pStyle w:val="libFootnote"/>
      </w:pPr>
      <w:r>
        <w:t>24 The usage is from Judith Butler. Although she uses it in the context of gender identity</w:t>
      </w:r>
      <w:r w:rsidR="001A5AF5">
        <w:t xml:space="preserve">, </w:t>
      </w:r>
      <w:r>
        <w:t>I find the expression useful in this context also. See Butler 1999: 179.</w:t>
      </w:r>
    </w:p>
    <w:p w:rsidR="00E72D22" w:rsidRDefault="00E72D22" w:rsidP="00F3159E">
      <w:pPr>
        <w:pStyle w:val="libFootnote"/>
      </w:pPr>
      <w:r>
        <w:t>25 Wall magazines are a familiar feature in the bigger madrasas of India. Similar vitrioli</w:t>
      </w:r>
      <w:r w:rsidR="001A5AF5">
        <w:t xml:space="preserve">c </w:t>
      </w:r>
      <w:r>
        <w:t>essays against the Barelwis can be seen on the walls of the Dar al-Ulum</w:t>
      </w:r>
      <w:r w:rsidR="001A5AF5">
        <w:t xml:space="preserve">, </w:t>
      </w:r>
      <w:r>
        <w:t>Deoband. I am thankful to Yoginder Sikand for this information.</w:t>
      </w:r>
    </w:p>
    <w:p w:rsidR="009B68E0" w:rsidRDefault="009B68E0" w:rsidP="009909E2">
      <w:pPr>
        <w:pStyle w:val="libNormal"/>
      </w:pPr>
      <w:r>
        <w:br w:type="page"/>
      </w:r>
    </w:p>
    <w:p w:rsidR="00E72D22" w:rsidRDefault="00E72D22" w:rsidP="004108A1">
      <w:pPr>
        <w:pStyle w:val="Heading1Center"/>
      </w:pPr>
      <w:bookmarkStart w:id="40" w:name="_Toc470611759"/>
      <w:r>
        <w:lastRenderedPageBreak/>
        <w:t>4</w:t>
      </w:r>
      <w:r w:rsidR="004108A1">
        <w:t xml:space="preserve">: </w:t>
      </w:r>
      <w:r>
        <w:t>MADRASAS</w:t>
      </w:r>
      <w:bookmarkEnd w:id="40"/>
    </w:p>
    <w:p w:rsidR="00E72D22" w:rsidRPr="00855385" w:rsidRDefault="00E72D22" w:rsidP="00BE74B6">
      <w:pPr>
        <w:pStyle w:val="Heading2Center"/>
      </w:pPr>
      <w:bookmarkStart w:id="41" w:name="_Toc470611760"/>
      <w:proofErr w:type="gramStart"/>
      <w:r w:rsidRPr="00855385">
        <w:t>The potential for violence in Pakistan?</w:t>
      </w:r>
      <w:bookmarkEnd w:id="41"/>
      <w:proofErr w:type="gramEnd"/>
    </w:p>
    <w:p w:rsidR="00E72D22" w:rsidRPr="00855385" w:rsidRDefault="00E72D22" w:rsidP="00BE74B6">
      <w:pPr>
        <w:pStyle w:val="libBold1"/>
      </w:pPr>
      <w:r w:rsidRPr="00855385">
        <w:t>Tariq Rahman</w:t>
      </w:r>
      <w:r w:rsidRPr="003D5477">
        <w:rPr>
          <w:rStyle w:val="libFootnotenumChar"/>
        </w:rPr>
        <w:t>1</w:t>
      </w:r>
    </w:p>
    <w:p w:rsidR="00E72D22" w:rsidRDefault="00E72D22" w:rsidP="00855385">
      <w:pPr>
        <w:pStyle w:val="libNormal"/>
      </w:pPr>
      <w:r>
        <w:t>Introductio</w:t>
      </w:r>
      <w:r w:rsidR="001A5AF5">
        <w:t xml:space="preserve">n </w:t>
      </w:r>
      <w:proofErr w:type="gramStart"/>
      <w:r>
        <w:t>The</w:t>
      </w:r>
      <w:proofErr w:type="gramEnd"/>
      <w:r>
        <w:t xml:space="preserve"> madrasas of Pakistan have been making headlines since 9/11 when the twi</w:t>
      </w:r>
      <w:r w:rsidR="001A5AF5">
        <w:t xml:space="preserve">n </w:t>
      </w:r>
      <w:r>
        <w:t>towers of the World Trade Center were attacked by Islamic militants in th</w:t>
      </w:r>
      <w:r w:rsidR="001A5AF5">
        <w:t xml:space="preserve">e </w:t>
      </w:r>
      <w:r>
        <w:t>United States. Predictably, when the London Underground transport system wa</w:t>
      </w:r>
      <w:r w:rsidR="001A5AF5">
        <w:t xml:space="preserve">s </w:t>
      </w:r>
      <w:r>
        <w:t>attacked on 7 July 2005, these institutions once again came under the spotlight.</w:t>
      </w:r>
      <w:r w:rsidR="00855385">
        <w:t xml:space="preserve"> </w:t>
      </w:r>
      <w:r>
        <w:t>While none of the perpetrators of 9/11 was a student of a Pakistani madrasa, on</w:t>
      </w:r>
      <w:r w:rsidR="001A5AF5">
        <w:t xml:space="preserve">e </w:t>
      </w:r>
      <w:r>
        <w:t>of the British terrorists had allegedly visited one. According to Maulana Sam</w:t>
      </w:r>
      <w:r w:rsidR="001A5AF5">
        <w:t xml:space="preserve">i </w:t>
      </w:r>
      <w:r>
        <w:t>al-Haq, head of his own faction of the Jamiat-i Ulama-i Islam and of the Dar al</w:t>
      </w:r>
      <w:r w:rsidR="001A5AF5">
        <w:t xml:space="preserve">- </w:t>
      </w:r>
      <w:r>
        <w:t>Ulum Haqqaniyya in Akora Khattak (North West Frontier Province, or NWFP)</w:t>
      </w:r>
      <w:r w:rsidR="001A5AF5">
        <w:t xml:space="preserve">, </w:t>
      </w:r>
      <w:proofErr w:type="gramStart"/>
      <w:r>
        <w:t>‘linking the London bombing with Pakistani madrasas is only part of a broade</w:t>
      </w:r>
      <w:r w:rsidR="001A5AF5">
        <w:t xml:space="preserve">r </w:t>
      </w:r>
      <w:r>
        <w:t>campaign against these madrasas’ (Ali 2005).</w:t>
      </w:r>
      <w:proofErr w:type="gramEnd"/>
      <w:r>
        <w:t xml:space="preserve"> But no matter what the Maulan</w:t>
      </w:r>
      <w:r w:rsidR="001A5AF5">
        <w:t xml:space="preserve">a </w:t>
      </w:r>
      <w:r>
        <w:t>says, the madrasas are widely seen as promoting Islamic militancy.</w:t>
      </w:r>
    </w:p>
    <w:p w:rsidR="00E72D22" w:rsidRDefault="00E72D22" w:rsidP="00855385">
      <w:pPr>
        <w:pStyle w:val="libNormal"/>
      </w:pPr>
      <w:r>
        <w:t>Recently (in March 2007) a madrasa for girls, the Jamia Hafsa of Islamabad, wa</w:t>
      </w:r>
      <w:r w:rsidR="001A5AF5">
        <w:t xml:space="preserve">s </w:t>
      </w:r>
      <w:r>
        <w:t>in the news first for having occupied a children’s library to prevent the governmen</w:t>
      </w:r>
      <w:r w:rsidR="001A5AF5">
        <w:t xml:space="preserve">t </w:t>
      </w:r>
      <w:r>
        <w:t xml:space="preserve">from demolishing mosques built in green areas, and then for having kidnapped </w:t>
      </w:r>
      <w:r w:rsidR="001A5AF5">
        <w:t xml:space="preserve">a </w:t>
      </w:r>
      <w:r>
        <w:t>woman who allegedly ran a brothel in Islamabad. Another major madrasa, the Jami</w:t>
      </w:r>
      <w:r w:rsidR="001A5AF5">
        <w:t xml:space="preserve">a </w:t>
      </w:r>
      <w:r>
        <w:t>Binoriyya in SITE (Sindh Industrial Training Estate) (Karachi), has also been in th</w:t>
      </w:r>
      <w:r w:rsidR="001A5AF5">
        <w:t xml:space="preserve">e </w:t>
      </w:r>
      <w:r>
        <w:t>news – again for violence. On 23 June 2005, two of its clerics were gunned down b</w:t>
      </w:r>
      <w:r w:rsidR="001A5AF5">
        <w:t xml:space="preserve">y </w:t>
      </w:r>
      <w:r>
        <w:t>unidentified men. Later, ten students of this seminary were killed in a bomb blast.</w:t>
      </w:r>
      <w:r w:rsidR="00855385">
        <w:t xml:space="preserve"> </w:t>
      </w:r>
      <w:r>
        <w:t>In short, the madrasas, which were earlier associated with conservatism, ossificatio</w:t>
      </w:r>
      <w:r w:rsidR="001A5AF5">
        <w:t xml:space="preserve">n </w:t>
      </w:r>
      <w:r>
        <w:t>and stagnation of Islam, are now seen as hotbeds of militancy in th</w:t>
      </w:r>
      <w:r w:rsidR="001A5AF5">
        <w:t xml:space="preserve">e </w:t>
      </w:r>
      <w:r>
        <w:t>name of Islam. After 9/11, a number of authors, both Western (Singer 2001) an</w:t>
      </w:r>
      <w:r w:rsidR="001A5AF5">
        <w:t xml:space="preserve">d </w:t>
      </w:r>
      <w:r>
        <w:t>Pakistani (Haqqani 2002), have connected the madrasas with militancy. At leas</w:t>
      </w:r>
      <w:r w:rsidR="001A5AF5">
        <w:t xml:space="preserve">t </w:t>
      </w:r>
      <w:r>
        <w:t>three reports of the International Crisis Group (ICG) – published on 29 Jul</w:t>
      </w:r>
      <w:r w:rsidR="001A5AF5">
        <w:t xml:space="preserve">y </w:t>
      </w:r>
      <w:r>
        <w:t>2002, on 20 March 2003 and on 16 January 2004 – have taken the nexu</w:t>
      </w:r>
      <w:r w:rsidR="001A5AF5">
        <w:t xml:space="preserve">s </w:t>
      </w:r>
      <w:r>
        <w:t>between militancy and the madrasas as a given. However, these reports do no</w:t>
      </w:r>
      <w:r w:rsidR="001A5AF5">
        <w:t xml:space="preserve">t </w:t>
      </w:r>
      <w:r>
        <w:t>take a simplistic view of militancy among Muslims and do point out that Pakistan’</w:t>
      </w:r>
      <w:r w:rsidR="001A5AF5">
        <w:t xml:space="preserve">s </w:t>
      </w:r>
      <w:r>
        <w:t>military has strengthened the religious lobby in Pakistan, of whic</w:t>
      </w:r>
      <w:r w:rsidR="001A5AF5">
        <w:t xml:space="preserve">h </w:t>
      </w:r>
      <w:r>
        <w:t>madrasas are a part, in its own political interests.</w:t>
      </w:r>
    </w:p>
    <w:p w:rsidR="00E72D22" w:rsidRDefault="00E72D22" w:rsidP="00E72D22">
      <w:pPr>
        <w:pStyle w:val="libNormal"/>
      </w:pPr>
      <w:r>
        <w:t>The madrasas are blamed for terrorism not only in Pakistan but in India a</w:t>
      </w:r>
      <w:r w:rsidR="001A5AF5">
        <w:t xml:space="preserve">s </w:t>
      </w:r>
      <w:r>
        <w:t>well (Winkelmann 2006). They are harassed by the police (Rahman 200</w:t>
      </w:r>
      <w:r w:rsidR="00434DA7">
        <w:t xml:space="preserve">5: </w:t>
      </w:r>
      <w:r>
        <w:t>117–123) and by the Hindu right (Kandasamy 2005: 97–103). Thus, in India, a</w:t>
      </w:r>
      <w:r w:rsidR="001A5AF5">
        <w:t xml:space="preserve">s </w:t>
      </w:r>
      <w:r>
        <w:t>in Pakistan, the madrasas defend themselves against allegations of terrorism an</w:t>
      </w:r>
      <w:r w:rsidR="001A5AF5">
        <w:t xml:space="preserve">d </w:t>
      </w:r>
      <w:r>
        <w:t>remain deeply sceptical of bringing about changes which, they feel, woul</w:t>
      </w:r>
      <w:r w:rsidR="001A5AF5">
        <w:t xml:space="preserve">d </w:t>
      </w:r>
      <w:r>
        <w:t xml:space="preserve">undermine their autonomy and the authority of the ulama </w:t>
      </w:r>
      <w:proofErr w:type="gramStart"/>
      <w:r>
        <w:t>who</w:t>
      </w:r>
      <w:proofErr w:type="gramEnd"/>
      <w:r>
        <w:t xml:space="preserve"> control the</w:t>
      </w:r>
      <w:r w:rsidR="001A5AF5">
        <w:t xml:space="preserve">m </w:t>
      </w:r>
      <w:r>
        <w:t>(Wasey 2005).</w:t>
      </w:r>
    </w:p>
    <w:p w:rsidR="00855385" w:rsidRPr="00855385" w:rsidRDefault="00E72D22" w:rsidP="00BE74B6">
      <w:pPr>
        <w:pStyle w:val="Heading2Center"/>
      </w:pPr>
      <w:bookmarkStart w:id="42" w:name="_Toc470611761"/>
      <w:r w:rsidRPr="00855385">
        <w:t>Review of literatur</w:t>
      </w:r>
      <w:r w:rsidR="00855385" w:rsidRPr="00855385">
        <w:t>e</w:t>
      </w:r>
      <w:bookmarkEnd w:id="42"/>
    </w:p>
    <w:p w:rsidR="00E72D22" w:rsidRDefault="00E72D22" w:rsidP="00855385">
      <w:pPr>
        <w:pStyle w:val="libNormal"/>
      </w:pPr>
      <w:r>
        <w:t>There was not much writing on the madrasas before the events of 9/11 in Pakistan.</w:t>
      </w:r>
      <w:r w:rsidR="00855385">
        <w:t xml:space="preserve"> </w:t>
      </w:r>
      <w:r>
        <w:t>J.D. Kraan, writing for the Christian Study Centre, had provided a brie</w:t>
      </w:r>
      <w:r w:rsidR="001A5AF5">
        <w:t xml:space="preserve">f </w:t>
      </w:r>
      <w:r>
        <w:t>introduction (Kraan 1984). One of the first scholars to write on the madrasas wa</w:t>
      </w:r>
      <w:r w:rsidR="001A5AF5">
        <w:t xml:space="preserve">s </w:t>
      </w:r>
      <w:r>
        <w:t xml:space="preserve">Jamal Malik. In his book (originally a doctoral dissertation), </w:t>
      </w:r>
      <w:r>
        <w:lastRenderedPageBreak/>
        <w:t>Colonialization o</w:t>
      </w:r>
      <w:r w:rsidR="001A5AF5">
        <w:t xml:space="preserve">f </w:t>
      </w:r>
      <w:r>
        <w:t>Islam, he included a chapter (V) on ‘The Islamic system of education’, whic</w:t>
      </w:r>
      <w:r w:rsidR="001A5AF5">
        <w:t xml:space="preserve">h </w:t>
      </w:r>
      <w:r>
        <w:t>explained how the state dispensed alms (zakat) to the madrasas only if the</w:t>
      </w:r>
      <w:r w:rsidR="001A5AF5">
        <w:t xml:space="preserve">y </w:t>
      </w:r>
      <w:r>
        <w:t>complied with some of its rules and conditions. This had succeeded, ‘at leas</w:t>
      </w:r>
      <w:r w:rsidR="001A5AF5">
        <w:t xml:space="preserve">t </w:t>
      </w:r>
      <w:r>
        <w:t>partially, in subordinating parts of the clergy and their centres to its own interests</w:t>
      </w:r>
      <w:r w:rsidR="001A5AF5">
        <w:t xml:space="preserve">’ </w:t>
      </w:r>
      <w:r>
        <w:t>(Malik 1996: 153). However, during this process the clergy had succeeded</w:t>
      </w:r>
      <w:r w:rsidR="001A5AF5">
        <w:t xml:space="preserve">, </w:t>
      </w:r>
      <w:r>
        <w:t>though again partially, in increasing its presence and voice in public institution</w:t>
      </w:r>
      <w:r w:rsidR="001A5AF5">
        <w:t xml:space="preserve">s </w:t>
      </w:r>
      <w:r>
        <w:t>of learning. Later, A.H. Nayyar, an academic but not a scholar of Islam, ha</w:t>
      </w:r>
      <w:r w:rsidR="001A5AF5">
        <w:t xml:space="preserve">d </w:t>
      </w:r>
      <w:r>
        <w:t>opined that sectarian violence was traceable to madrasa education (Nayya</w:t>
      </w:r>
      <w:r w:rsidR="001A5AF5">
        <w:t xml:space="preserve">r </w:t>
      </w:r>
      <w:r>
        <w:t>1998) – a position which was becoming the common perception of the intelligentsi</w:t>
      </w:r>
      <w:r w:rsidR="001A5AF5">
        <w:t xml:space="preserve">a </w:t>
      </w:r>
      <w:r>
        <w:t>of Pakistan at that time. The present writer wrote on language-teachin</w:t>
      </w:r>
      <w:r w:rsidR="001A5AF5">
        <w:t xml:space="preserve">g </w:t>
      </w:r>
      <w:r>
        <w:t>in the madrasas (Rahman 2002). The book also contained a survey of the opinion</w:t>
      </w:r>
      <w:r w:rsidR="001A5AF5">
        <w:t xml:space="preserve">s </w:t>
      </w:r>
      <w:r>
        <w:t>of madrasa students on Kashmir, the implementation of the sharia, equa</w:t>
      </w:r>
      <w:r w:rsidR="001A5AF5">
        <w:t xml:space="preserve">l </w:t>
      </w:r>
      <w:r>
        <w:t>rights for religious minorities and women, freedom of the media, democracy etc.</w:t>
      </w:r>
      <w:r w:rsidR="002C450F">
        <w:t xml:space="preserve"> </w:t>
      </w:r>
      <w:r w:rsidR="002F4026">
        <w:t>(</w:t>
      </w:r>
      <w:r>
        <w:t>Rahman 2002: Appendix 14). By far the most insightful comment on th</w:t>
      </w:r>
      <w:r w:rsidR="001A5AF5">
        <w:t xml:space="preserve">e </w:t>
      </w:r>
      <w:r>
        <w:t>madrasa system of education and the world-view it produces comes from Khali</w:t>
      </w:r>
      <w:r w:rsidR="001A5AF5">
        <w:t xml:space="preserve">d </w:t>
      </w:r>
      <w:r>
        <w:t>Ahmed, the highly erudite editor of the Daily Times English newspaper fro</w:t>
      </w:r>
      <w:r w:rsidR="001A5AF5">
        <w:t xml:space="preserve">m </w:t>
      </w:r>
      <w:r>
        <w:t>Lahore. He claims that the madrasas create a rejectionist mind: one whic</w:t>
      </w:r>
      <w:r w:rsidR="001A5AF5">
        <w:t xml:space="preserve">h </w:t>
      </w:r>
      <w:r>
        <w:t>rejects modernity and discourses from outside the madrasa (Ahmed, K.</w:t>
      </w:r>
    </w:p>
    <w:p w:rsidR="00E72D22" w:rsidRDefault="00E72D22" w:rsidP="00E72D22">
      <w:pPr>
        <w:pStyle w:val="libNormal"/>
      </w:pPr>
      <w:r>
        <w:t>2006: 45–67).</w:t>
      </w:r>
    </w:p>
    <w:p w:rsidR="00E72D22" w:rsidRDefault="00E72D22" w:rsidP="00E72D22">
      <w:pPr>
        <w:pStyle w:val="libNormal"/>
      </w:pPr>
      <w:r>
        <w:t>The ulama or the Islamists in Pakistan have been writing, generally in Urdu</w:t>
      </w:r>
      <w:r w:rsidR="001A5AF5">
        <w:t xml:space="preserve">, </w:t>
      </w:r>
      <w:r>
        <w:t>in defence of the madrasas which the state sought to modernize and secularize.</w:t>
      </w:r>
    </w:p>
    <w:p w:rsidR="00E72D22" w:rsidRDefault="00E72D22" w:rsidP="00E72D22">
      <w:pPr>
        <w:pStyle w:val="libNormal"/>
      </w:pPr>
      <w:r>
        <w:t>Two recent books, a survey by the Institute of Policy Studies (patronized by th</w:t>
      </w:r>
      <w:r w:rsidR="001A5AF5">
        <w:t xml:space="preserve">e </w:t>
      </w:r>
      <w:r>
        <w:t>revivalist, Islamist, Jama’at-i Islami) on the madrasas (IPS 2002) and a longe</w:t>
      </w:r>
      <w:r w:rsidR="001A5AF5">
        <w:t xml:space="preserve">r </w:t>
      </w:r>
      <w:r>
        <w:t>book by Saleem Mansur Khalid (Khalid 2002), are useful because they contai</w:t>
      </w:r>
      <w:r w:rsidR="001A5AF5">
        <w:t xml:space="preserve">n </w:t>
      </w:r>
      <w:r>
        <w:t>much recent data. Otherwise the Pakistani ulama’s work is polemical and tendentious.</w:t>
      </w:r>
    </w:p>
    <w:p w:rsidR="00E72D22" w:rsidRDefault="00E72D22" w:rsidP="00E72D22">
      <w:pPr>
        <w:pStyle w:val="libNormal"/>
      </w:pPr>
      <w:r>
        <w:t>They feel themselves increasingly besieged by Western (Singer 2001</w:t>
      </w:r>
      <w:r w:rsidR="001A5AF5">
        <w:t xml:space="preserve">) </w:t>
      </w:r>
      <w:r>
        <w:t>and Pakistani secular critics (Ahmad 2000: 191–192; Haqqani 2002) and fee</w:t>
      </w:r>
      <w:r w:rsidR="001A5AF5">
        <w:t xml:space="preserve">l </w:t>
      </w:r>
      <w:r>
        <w:t>that they should defend their position from the inside rather than wait for sympatheti</w:t>
      </w:r>
      <w:r w:rsidR="001A5AF5">
        <w:t xml:space="preserve">c </w:t>
      </w:r>
      <w:r>
        <w:t>outsiders to do it for them (as by Sikand 2001 and 2006). Reports on th</w:t>
      </w:r>
      <w:r w:rsidR="001A5AF5">
        <w:t xml:space="preserve">e </w:t>
      </w:r>
      <w:r>
        <w:t>increasing militancy with reference to Islam, especially its relationship wit</w:t>
      </w:r>
      <w:r w:rsidR="001A5AF5">
        <w:t xml:space="preserve">h </w:t>
      </w:r>
      <w:r>
        <w:t>madrasas, have been produced by the ICG. The ICG proposes measures t</w:t>
      </w:r>
      <w:r w:rsidR="001A5AF5">
        <w:t xml:space="preserve">o </w:t>
      </w:r>
      <w:r>
        <w:t>reduce militancy in Pakistani society which include reforming the curriculum o</w:t>
      </w:r>
      <w:r w:rsidR="001A5AF5">
        <w:t xml:space="preserve">f </w:t>
      </w:r>
      <w:r>
        <w:t>these seminaries and having greater control over them (ICG 2007: 22).</w:t>
      </w:r>
    </w:p>
    <w:p w:rsidR="00E72D22" w:rsidRDefault="00E72D22" w:rsidP="00E72D22">
      <w:pPr>
        <w:pStyle w:val="libNormal"/>
      </w:pPr>
      <w:r>
        <w:t>Studies relating indirectly to Pakistan’s madrasas are also relevant for understandin</w:t>
      </w:r>
      <w:r w:rsidR="001A5AF5">
        <w:t xml:space="preserve">g </w:t>
      </w:r>
      <w:r>
        <w:t>them. An important book, comprising chapters by scholars on differen</w:t>
      </w:r>
      <w:r w:rsidR="001A5AF5">
        <w:t xml:space="preserve">t </w:t>
      </w:r>
      <w:r>
        <w:t>aspects of madrasas in India, has been edited by Hartung and Reifeld (2006).</w:t>
      </w:r>
    </w:p>
    <w:p w:rsidR="00E72D22" w:rsidRDefault="00E72D22" w:rsidP="00E72D22">
      <w:pPr>
        <w:pStyle w:val="libNormal"/>
      </w:pPr>
      <w:r>
        <w:t>This book has an excellent historical section on the development of the madrasa</w:t>
      </w:r>
      <w:r w:rsidR="001A5AF5">
        <w:t xml:space="preserve">s </w:t>
      </w:r>
      <w:r>
        <w:t>in India and sections about these institutions in contemporary India. The focu</w:t>
      </w:r>
      <w:r w:rsidR="001A5AF5">
        <w:t xml:space="preserve">s </w:t>
      </w:r>
      <w:r>
        <w:t>of attention is on the changes (reforms?) which can be made in these institution</w:t>
      </w:r>
      <w:r w:rsidR="001A5AF5">
        <w:t xml:space="preserve">s </w:t>
      </w:r>
      <w:r>
        <w:t>with a view to making them potentially peaceful and unthreatening. The semina</w:t>
      </w:r>
      <w:r w:rsidR="001A5AF5">
        <w:t xml:space="preserve">l </w:t>
      </w:r>
      <w:r>
        <w:t>work on the ulama, and indirectly on the madrasas in which they are trained, i</w:t>
      </w:r>
      <w:r w:rsidR="001A5AF5">
        <w:t xml:space="preserve">s </w:t>
      </w:r>
      <w:r>
        <w:t xml:space="preserve">by Qasim Zaman (2002). This is an </w:t>
      </w:r>
      <w:r>
        <w:lastRenderedPageBreak/>
        <w:t>excellent study of how the traditional ulam</w:t>
      </w:r>
      <w:r w:rsidR="001A5AF5">
        <w:t xml:space="preserve">a </w:t>
      </w:r>
      <w:r>
        <w:t>can be differentiated from the Islamists who react to modernity by attempting t</w:t>
      </w:r>
      <w:r w:rsidR="001A5AF5">
        <w:t xml:space="preserve">o </w:t>
      </w:r>
      <w:r>
        <w:t xml:space="preserve">go back to </w:t>
      </w:r>
      <w:proofErr w:type="gramStart"/>
      <w:r>
        <w:t>fundamentalist,</w:t>
      </w:r>
      <w:proofErr w:type="gramEnd"/>
      <w:r>
        <w:t xml:space="preserve"> and essentially political, interpretations of Islam.</w:t>
      </w:r>
    </w:p>
    <w:p w:rsidR="00E72D22" w:rsidRDefault="00E72D22" w:rsidP="00E72D22">
      <w:pPr>
        <w:pStyle w:val="libNormal"/>
      </w:pPr>
      <w:r>
        <w:t>This work draws for data on the chapter on madrasa education in my boo</w:t>
      </w:r>
      <w:r w:rsidR="001A5AF5">
        <w:t xml:space="preserve">k </w:t>
      </w:r>
      <w:r>
        <w:t>entitled Denizens of Alien Worlds (2004: chapter 5, 77–98). While some of th</w:t>
      </w:r>
      <w:r w:rsidR="001A5AF5">
        <w:t xml:space="preserve">e </w:t>
      </w:r>
      <w:r>
        <w:t>information given there has been repeated here to provide the historical background</w:t>
      </w:r>
      <w:r w:rsidR="001A5AF5">
        <w:t xml:space="preserve">, </w:t>
      </w:r>
      <w:r>
        <w:t>there is some new information and, more significantly, new insights provide</w:t>
      </w:r>
      <w:r w:rsidR="001A5AF5">
        <w:t xml:space="preserve">d </w:t>
      </w:r>
      <w:r>
        <w:t>by recent reading and the conference on Islamic education in South Asi</w:t>
      </w:r>
      <w:r w:rsidR="001A5AF5">
        <w:t xml:space="preserve">a </w:t>
      </w:r>
      <w:r>
        <w:t>in May 2005 at the University of Erfurt (Germany).</w:t>
      </w:r>
    </w:p>
    <w:p w:rsidR="00855385" w:rsidRPr="00855385" w:rsidRDefault="00E72D22" w:rsidP="00BE74B6">
      <w:pPr>
        <w:pStyle w:val="Heading2Center"/>
      </w:pPr>
      <w:bookmarkStart w:id="43" w:name="_Toc470611762"/>
      <w:r w:rsidRPr="00855385">
        <w:t>Type and number of madrasa</w:t>
      </w:r>
      <w:r w:rsidR="00855385" w:rsidRPr="00855385">
        <w:t>s</w:t>
      </w:r>
      <w:bookmarkEnd w:id="43"/>
    </w:p>
    <w:p w:rsidR="00E72D22" w:rsidRDefault="00E72D22" w:rsidP="00855385">
      <w:pPr>
        <w:pStyle w:val="libNormal"/>
      </w:pPr>
      <w:r>
        <w:t>There is hardly any credible information on the unregistered madrasas.</w:t>
      </w:r>
      <w:r w:rsidR="00855385">
        <w:t xml:space="preserve"> </w:t>
      </w:r>
      <w:r>
        <w:t>However, those which are registered are controlled by their own central organization</w:t>
      </w:r>
      <w:r w:rsidR="001A5AF5">
        <w:t xml:space="preserve">s </w:t>
      </w:r>
      <w:r>
        <w:t>or boards, which determine the syllabi, collect a registration fee and a</w:t>
      </w:r>
      <w:r w:rsidR="001A5AF5">
        <w:t xml:space="preserve">n </w:t>
      </w:r>
      <w:r>
        <w:t>examination fee, and send examination papers, in Urdu and Arabic, to th</w:t>
      </w:r>
      <w:r w:rsidR="001A5AF5">
        <w:t xml:space="preserve">e </w:t>
      </w:r>
      <w:r>
        <w:t>madrasas where pupils sit for examinations and declare results. The names o</w:t>
      </w:r>
      <w:r w:rsidR="001A5AF5">
        <w:t xml:space="preserve">f </w:t>
      </w:r>
      <w:r>
        <w:t>the boards are as follows in Table 4.1.</w:t>
      </w:r>
    </w:p>
    <w:p w:rsidR="00855385" w:rsidRDefault="00E72D22" w:rsidP="00E72D22">
      <w:pPr>
        <w:pStyle w:val="libNormal"/>
      </w:pPr>
      <w:r>
        <w:t>At independence there were 245, or even fewer, madrasas (IPS 2002: 25). I</w:t>
      </w:r>
      <w:r w:rsidR="001A5AF5">
        <w:t xml:space="preserve">n </w:t>
      </w:r>
      <w:r>
        <w:t>April 2002, Dr Mahmood Ahmed Ghazi, the Minister of Religious Affairs, pu</w:t>
      </w:r>
      <w:r w:rsidR="001A5AF5">
        <w:t xml:space="preserve">t </w:t>
      </w:r>
      <w:r>
        <w:t>the figure at 10,000 with 1.7 million students (ICG 2002: 2). They belong to th</w:t>
      </w:r>
      <w:r w:rsidR="001A5AF5">
        <w:t xml:space="preserve">e </w:t>
      </w:r>
      <w:r>
        <w:t xml:space="preserve">major sects of Islam, the Sunnis and the Shias. However, Pakistan being </w:t>
      </w:r>
      <w:r w:rsidR="00855385">
        <w:t>a</w:t>
      </w:r>
    </w:p>
    <w:p w:rsidR="00855385" w:rsidRPr="00855385" w:rsidRDefault="00E72D22" w:rsidP="00BE74B6">
      <w:pPr>
        <w:pStyle w:val="Heading2Center"/>
      </w:pPr>
      <w:bookmarkStart w:id="44" w:name="_Toc470611763"/>
      <w:r w:rsidRPr="00855385">
        <w:t>Table 4.1 Central boards of madrasas in Pakista</w:t>
      </w:r>
      <w:r w:rsidR="00855385" w:rsidRPr="00855385">
        <w:t>n</w:t>
      </w:r>
      <w:bookmarkEnd w:id="44"/>
    </w:p>
    <w:p w:rsidR="00F46880" w:rsidRDefault="00F46880" w:rsidP="00F46880">
      <w:pPr>
        <w:pStyle w:val="libCenterBold1"/>
      </w:pPr>
    </w:p>
    <w:p w:rsidR="00F46880" w:rsidRDefault="00F46880" w:rsidP="00F46880">
      <w:pPr>
        <w:pStyle w:val="libCenterBold1"/>
      </w:pPr>
    </w:p>
    <w:p w:rsidR="00F46880" w:rsidRDefault="00F46880" w:rsidP="00F46880">
      <w:pPr>
        <w:pStyle w:val="libCenterBold1"/>
      </w:pPr>
    </w:p>
    <w:p w:rsidR="00F46880" w:rsidRDefault="00F46880" w:rsidP="00F46880">
      <w:pPr>
        <w:pStyle w:val="libCenterBold1"/>
      </w:pPr>
      <w:r>
        <w:rPr>
          <w:noProof/>
        </w:rPr>
        <w:drawing>
          <wp:inline distT="0" distB="0" distL="0" distR="0">
            <wp:extent cx="4476750" cy="1662430"/>
            <wp:effectExtent l="19050" t="0" r="0" b="0"/>
            <wp:docPr id="8" name="Picture 7" descr="D:\barkatullah\books\new books\rabi_awwal_1438\madrasas_in_south_asia\images_book\4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barkatullah\books\new books\rabi_awwal_1438\madrasas_in_south_asia\images_book\4_1.jpg"/>
                    <pic:cNvPicPr>
                      <a:picLocks noChangeAspect="1" noChangeArrowheads="1"/>
                    </pic:cNvPicPr>
                  </pic:nvPicPr>
                  <pic:blipFill>
                    <a:blip r:embed="rId16" cstate="print"/>
                    <a:srcRect/>
                    <a:stretch>
                      <a:fillRect/>
                    </a:stretch>
                  </pic:blipFill>
                  <pic:spPr bwMode="auto">
                    <a:xfrm>
                      <a:off x="0" y="0"/>
                      <a:ext cx="4476750" cy="1662430"/>
                    </a:xfrm>
                    <a:prstGeom prst="rect">
                      <a:avLst/>
                    </a:prstGeom>
                    <a:noFill/>
                    <a:ln w="9525">
                      <a:noFill/>
                      <a:miter lim="800000"/>
                      <a:headEnd/>
                      <a:tailEnd/>
                    </a:ln>
                  </pic:spPr>
                </pic:pic>
              </a:graphicData>
            </a:graphic>
          </wp:inline>
        </w:drawing>
      </w:r>
    </w:p>
    <w:p w:rsidR="00F46880" w:rsidRDefault="00F46880" w:rsidP="00F46880">
      <w:pPr>
        <w:pStyle w:val="libCenterBold1"/>
      </w:pPr>
    </w:p>
    <w:p w:rsidR="00F46880" w:rsidRDefault="00F46880" w:rsidP="00F46880">
      <w:pPr>
        <w:pStyle w:val="libCenterBold1"/>
      </w:pPr>
    </w:p>
    <w:p w:rsidR="00F46880" w:rsidRDefault="00F46880" w:rsidP="00F46880">
      <w:pPr>
        <w:pStyle w:val="libCenterBold1"/>
      </w:pPr>
    </w:p>
    <w:p w:rsidR="00E72D22" w:rsidRDefault="00E72D22" w:rsidP="00E72D22">
      <w:pPr>
        <w:pStyle w:val="libNormal"/>
      </w:pPr>
      <w:proofErr w:type="gramStart"/>
      <w:r>
        <w:lastRenderedPageBreak/>
        <w:t>predominantly</w:t>
      </w:r>
      <w:proofErr w:type="gramEnd"/>
      <w:r>
        <w:t xml:space="preserve"> Sunni country, the Shia madrasas are very few. Among the Sunn</w:t>
      </w:r>
      <w:r w:rsidR="001A5AF5">
        <w:t xml:space="preserve">i </w:t>
      </w:r>
      <w:r>
        <w:t>ones there are three sub-sects: Deobandis, Barelwis and the Ahl-i Hadith (salafi).</w:t>
      </w:r>
    </w:p>
    <w:p w:rsidR="00E72D22" w:rsidRDefault="00E72D22" w:rsidP="00E72D22">
      <w:pPr>
        <w:pStyle w:val="libNormal"/>
      </w:pPr>
      <w:r>
        <w:t>Besides these, the revivalist Jama’at-i Islami also has its own madrasas.</w:t>
      </w:r>
    </w:p>
    <w:p w:rsidR="00E72D22" w:rsidRDefault="00E72D22" w:rsidP="00E72D22">
      <w:pPr>
        <w:pStyle w:val="libNormal"/>
      </w:pPr>
      <w:r>
        <w:t>The number of madrasas increased during General Zia al-Haq’s rul</w:t>
      </w:r>
      <w:r w:rsidR="001A5AF5">
        <w:t xml:space="preserve">e </w:t>
      </w:r>
      <w:r>
        <w:t>(1977–1988), presumably because of the Afghan war and increased interest of th</w:t>
      </w:r>
      <w:r w:rsidR="001A5AF5">
        <w:t xml:space="preserve">e </w:t>
      </w:r>
      <w:r>
        <w:t>Pakistani state in supporting a certain kind of religious group to carry on a prox</w:t>
      </w:r>
      <w:r w:rsidR="001A5AF5">
        <w:t xml:space="preserve">y </w:t>
      </w:r>
      <w:r>
        <w:t>war with India for Kashmir (more details about this will follow). The increase i</w:t>
      </w:r>
      <w:r w:rsidR="001A5AF5">
        <w:t xml:space="preserve">n </w:t>
      </w:r>
      <w:r>
        <w:t>the number of registered madrasas up to 2002 was as follows in Table 4.2.</w:t>
      </w:r>
    </w:p>
    <w:p w:rsidR="00E72D22" w:rsidRDefault="00E72D22" w:rsidP="00E72D22">
      <w:pPr>
        <w:pStyle w:val="libNormal"/>
      </w:pPr>
      <w:r>
        <w:t>The figures for 2005 given by the Ittehad Tanzimat Madaris-i Diniya (ITMD</w:t>
      </w:r>
      <w:r w:rsidR="001A5AF5">
        <w:t xml:space="preserve">) </w:t>
      </w:r>
      <w:r>
        <w:t>on 23 September 2005 is some 13,000 seminaries (quoted from Ahmed 200</w:t>
      </w:r>
      <w:r w:rsidR="00434DA7">
        <w:t xml:space="preserve">6: </w:t>
      </w:r>
      <w:r>
        <w:t>45). This is confirmed by the Ministry of Education which gives the figure o</w:t>
      </w:r>
      <w:r w:rsidR="001A5AF5">
        <w:t xml:space="preserve">f </w:t>
      </w:r>
      <w:r>
        <w:t>12,979 madrasas in its National Education Census (GOP 2006: Table 8, p. 22).</w:t>
      </w:r>
    </w:p>
    <w:p w:rsidR="00E72D22" w:rsidRDefault="00E72D22" w:rsidP="00E72D22">
      <w:pPr>
        <w:pStyle w:val="libNormal"/>
      </w:pPr>
      <w:r>
        <w:t>P.W. Singer, however, gave the figure of 45,000 madrasas as early as 2000 bu</w:t>
      </w:r>
      <w:r w:rsidR="001A5AF5">
        <w:t xml:space="preserve">t </w:t>
      </w:r>
      <w:r>
        <w:t>quotes no source for this number (Singer 2001). The enrolment figures of th</w:t>
      </w:r>
      <w:r w:rsidR="001A5AF5">
        <w:t xml:space="preserve">e </w:t>
      </w:r>
      <w:r>
        <w:t>government census are 1,549,242 students and 58,391 teachers for 2005 (GO</w:t>
      </w:r>
      <w:r w:rsidR="001A5AF5">
        <w:t xml:space="preserve">P </w:t>
      </w:r>
      <w:r>
        <w:t xml:space="preserve">2006: Table 9, p. 23). The enrolment in all institutions was 33,379,578 with </w:t>
      </w:r>
      <w:r w:rsidR="001A5AF5">
        <w:t xml:space="preserve">a </w:t>
      </w:r>
      <w:r>
        <w:t>teaching staff of 1,356,802 according to the same source (ibid.: Table 3, p. 17).</w:t>
      </w:r>
    </w:p>
    <w:p w:rsidR="00E72D22" w:rsidRDefault="00E72D22" w:rsidP="00E72D22">
      <w:pPr>
        <w:pStyle w:val="libNormal"/>
      </w:pPr>
      <w:r>
        <w:t>The madrasas are not easy to count because, among other reasons, if a trust registere</w:t>
      </w:r>
      <w:r w:rsidR="001A5AF5">
        <w:t xml:space="preserve">d </w:t>
      </w:r>
      <w:r>
        <w:t>under the 1860 (Societies) Act or any other law ‘runs a chain of twent</w:t>
      </w:r>
      <w:r w:rsidR="001A5AF5">
        <w:t xml:space="preserve">y </w:t>
      </w:r>
      <w:r>
        <w:t>madrasas, in government files it would be counted as one institution’ (ICG 200</w:t>
      </w:r>
      <w:r w:rsidR="00434DA7">
        <w:t xml:space="preserve">7: </w:t>
      </w:r>
      <w:r>
        <w:t>5). Moreover, some seminaries, teaching only part of the madrasa curriculum</w:t>
      </w:r>
      <w:r w:rsidR="001A5AF5">
        <w:t xml:space="preserve">, </w:t>
      </w:r>
      <w:r>
        <w:t>are registered as welfare or charity (</w:t>
      </w:r>
      <w:proofErr w:type="gramStart"/>
      <w:r>
        <w:t>ibid.:</w:t>
      </w:r>
      <w:proofErr w:type="gramEnd"/>
      <w:r>
        <w:t xml:space="preserve"> 5).</w:t>
      </w:r>
    </w:p>
    <w:p w:rsidR="00855385" w:rsidRDefault="00E72D22" w:rsidP="00E72D22">
      <w:pPr>
        <w:pStyle w:val="libNormal"/>
      </w:pPr>
      <w:r>
        <w:t>The Saudi Arabian organization, Haramain Islamic Foundation, is said t</w:t>
      </w:r>
      <w:r w:rsidR="001A5AF5">
        <w:t xml:space="preserve">o </w:t>
      </w:r>
      <w:r>
        <w:t>have helped the Ahl-i Hadith and made them powerful. Indeed, the Lashkar-</w:t>
      </w:r>
      <w:r w:rsidR="001A5AF5">
        <w:t xml:space="preserve">i </w:t>
      </w:r>
      <w:r>
        <w:t>Tayyaba, an organization which has been active in fighting in Kashmir, belong</w:t>
      </w:r>
      <w:r w:rsidR="001A5AF5">
        <w:t xml:space="preserve">s </w:t>
      </w:r>
      <w:r>
        <w:t>to the Ahl-i Hadith (Ahmed 2002: 10). In recent years, the Deobandi influenc</w:t>
      </w:r>
      <w:r w:rsidR="001A5AF5">
        <w:t xml:space="preserve">e </w:t>
      </w:r>
      <w:r>
        <w:t>has increased as the Taliban were trained in their seminaries (for more on th</w:t>
      </w:r>
      <w:r w:rsidR="00855385">
        <w:t>e</w:t>
      </w:r>
    </w:p>
    <w:p w:rsidR="00855385" w:rsidRPr="00855385" w:rsidRDefault="00E72D22" w:rsidP="00BE74B6">
      <w:pPr>
        <w:pStyle w:val="Heading2Center"/>
      </w:pPr>
      <w:bookmarkStart w:id="45" w:name="_Toc470611764"/>
      <w:r w:rsidRPr="00855385">
        <w:t>Table 4.2 Sect-wise increase in the number of madrasa</w:t>
      </w:r>
      <w:r w:rsidR="00855385" w:rsidRPr="00855385">
        <w:t>s</w:t>
      </w:r>
      <w:bookmarkEnd w:id="45"/>
    </w:p>
    <w:p w:rsidR="00F46880" w:rsidRDefault="00F46880" w:rsidP="00F46880">
      <w:pPr>
        <w:pStyle w:val="libCenterBold1"/>
      </w:pPr>
    </w:p>
    <w:p w:rsidR="00F46880" w:rsidRDefault="00F46880" w:rsidP="00F46880">
      <w:pPr>
        <w:pStyle w:val="libCenterBold1"/>
      </w:pPr>
    </w:p>
    <w:p w:rsidR="00F46880" w:rsidRDefault="00F46880" w:rsidP="00F46880">
      <w:pPr>
        <w:pStyle w:val="libCenterBold1"/>
      </w:pPr>
    </w:p>
    <w:p w:rsidR="00F46880" w:rsidRDefault="00F46880" w:rsidP="00F46880">
      <w:pPr>
        <w:pStyle w:val="libCenterBold1"/>
      </w:pPr>
      <w:r>
        <w:rPr>
          <w:noProof/>
        </w:rPr>
        <w:lastRenderedPageBreak/>
        <w:drawing>
          <wp:inline distT="0" distB="0" distL="0" distR="0">
            <wp:extent cx="4393565" cy="2814320"/>
            <wp:effectExtent l="19050" t="0" r="6985" b="0"/>
            <wp:docPr id="9" name="Picture 8" descr="D:\barkatullah\books\new books\rabi_awwal_1438\madrasas_in_south_asia\images_book\4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barkatullah\books\new books\rabi_awwal_1438\madrasas_in_south_asia\images_book\4_2.jpg"/>
                    <pic:cNvPicPr>
                      <a:picLocks noChangeAspect="1" noChangeArrowheads="1"/>
                    </pic:cNvPicPr>
                  </pic:nvPicPr>
                  <pic:blipFill>
                    <a:blip r:embed="rId17" cstate="print"/>
                    <a:srcRect/>
                    <a:stretch>
                      <a:fillRect/>
                    </a:stretch>
                  </pic:blipFill>
                  <pic:spPr bwMode="auto">
                    <a:xfrm>
                      <a:off x="0" y="0"/>
                      <a:ext cx="4393565" cy="2814320"/>
                    </a:xfrm>
                    <a:prstGeom prst="rect">
                      <a:avLst/>
                    </a:prstGeom>
                    <a:noFill/>
                    <a:ln w="9525">
                      <a:noFill/>
                      <a:miter lim="800000"/>
                      <a:headEnd/>
                      <a:tailEnd/>
                    </a:ln>
                  </pic:spPr>
                </pic:pic>
              </a:graphicData>
            </a:graphic>
          </wp:inline>
        </w:drawing>
      </w:r>
    </w:p>
    <w:p w:rsidR="00F46880" w:rsidRDefault="00F46880" w:rsidP="00F46880">
      <w:pPr>
        <w:pStyle w:val="libCenterBold1"/>
      </w:pPr>
    </w:p>
    <w:p w:rsidR="00F46880" w:rsidRDefault="00F46880" w:rsidP="00F46880">
      <w:pPr>
        <w:pStyle w:val="libCenterBold1"/>
      </w:pPr>
    </w:p>
    <w:p w:rsidR="00F46880" w:rsidRDefault="00F46880" w:rsidP="00F46880">
      <w:pPr>
        <w:pStyle w:val="libCenterBold1"/>
      </w:pPr>
    </w:p>
    <w:p w:rsidR="00A23FE2" w:rsidRPr="00A23FE2" w:rsidRDefault="00A23FE2" w:rsidP="00BE74B6">
      <w:pPr>
        <w:pStyle w:val="Heading2Center"/>
      </w:pPr>
      <w:bookmarkStart w:id="46" w:name="_Toc470611765"/>
      <w:r w:rsidRPr="00A23FE2">
        <w:t>Table 4.3 Increase in the madrasas between 1988 and 2000</w:t>
      </w:r>
      <w:bookmarkEnd w:id="46"/>
    </w:p>
    <w:p w:rsidR="00A23FE2" w:rsidRDefault="00A23FE2" w:rsidP="00F46880">
      <w:pPr>
        <w:pStyle w:val="libCenterBold1"/>
      </w:pPr>
    </w:p>
    <w:p w:rsidR="00F46880" w:rsidRDefault="00F46880" w:rsidP="00F46880">
      <w:pPr>
        <w:pStyle w:val="libCenterBold1"/>
      </w:pPr>
    </w:p>
    <w:p w:rsidR="00F46880" w:rsidRDefault="00F46880" w:rsidP="00F46880">
      <w:pPr>
        <w:pStyle w:val="libCenterBold1"/>
      </w:pPr>
    </w:p>
    <w:p w:rsidR="00F46880" w:rsidRDefault="00F46880" w:rsidP="00F46880">
      <w:pPr>
        <w:pStyle w:val="libCenterBold1"/>
      </w:pPr>
      <w:r>
        <w:rPr>
          <w:noProof/>
        </w:rPr>
        <w:drawing>
          <wp:inline distT="0" distB="0" distL="0" distR="0">
            <wp:extent cx="4476750" cy="1722120"/>
            <wp:effectExtent l="19050" t="0" r="0" b="0"/>
            <wp:docPr id="10" name="Picture 9" descr="D:\barkatullah\books\new books\rabi_awwal_1438\madrasas_in_south_asia\images_book\4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barkatullah\books\new books\rabi_awwal_1438\madrasas_in_south_asia\images_book\4_3.jpg"/>
                    <pic:cNvPicPr>
                      <a:picLocks noChangeAspect="1" noChangeArrowheads="1"/>
                    </pic:cNvPicPr>
                  </pic:nvPicPr>
                  <pic:blipFill>
                    <a:blip r:embed="rId18" cstate="print"/>
                    <a:srcRect/>
                    <a:stretch>
                      <a:fillRect/>
                    </a:stretch>
                  </pic:blipFill>
                  <pic:spPr bwMode="auto">
                    <a:xfrm>
                      <a:off x="0" y="0"/>
                      <a:ext cx="4476750" cy="1722120"/>
                    </a:xfrm>
                    <a:prstGeom prst="rect">
                      <a:avLst/>
                    </a:prstGeom>
                    <a:noFill/>
                    <a:ln w="9525">
                      <a:noFill/>
                      <a:miter lim="800000"/>
                      <a:headEnd/>
                      <a:tailEnd/>
                    </a:ln>
                  </pic:spPr>
                </pic:pic>
              </a:graphicData>
            </a:graphic>
          </wp:inline>
        </w:drawing>
      </w:r>
    </w:p>
    <w:p w:rsidR="00F46880" w:rsidRDefault="00F46880" w:rsidP="00F46880">
      <w:pPr>
        <w:pStyle w:val="libCenterBold1"/>
      </w:pPr>
    </w:p>
    <w:p w:rsidR="00F46880" w:rsidRDefault="00F46880" w:rsidP="00F46880">
      <w:pPr>
        <w:pStyle w:val="libCenterBold1"/>
      </w:pPr>
    </w:p>
    <w:p w:rsidR="00F46880" w:rsidRDefault="00F46880" w:rsidP="00F46880">
      <w:pPr>
        <w:pStyle w:val="libCenterBold1"/>
      </w:pPr>
    </w:p>
    <w:p w:rsidR="00E72D22" w:rsidRDefault="00E72D22" w:rsidP="00E72D22">
      <w:pPr>
        <w:pStyle w:val="libNormal"/>
      </w:pPr>
      <w:r>
        <w:t>Taliban see Rashid 2000). This increase, calculated on the basis of figures availabl</w:t>
      </w:r>
      <w:r w:rsidR="001A5AF5">
        <w:t xml:space="preserve">e </w:t>
      </w:r>
      <w:r>
        <w:t>up to 2000, is as follows in Table 4.3.</w:t>
      </w:r>
    </w:p>
    <w:p w:rsidR="00E72D22" w:rsidRDefault="00E72D22" w:rsidP="00E72D22">
      <w:pPr>
        <w:pStyle w:val="libNormal"/>
      </w:pPr>
      <w:r>
        <w:lastRenderedPageBreak/>
        <w:t>It should be remembered that the Deobandi madrasas are concentrated in th</w:t>
      </w:r>
      <w:r w:rsidR="001A5AF5">
        <w:t xml:space="preserve">e </w:t>
      </w:r>
      <w:r>
        <w:t>NWFP and Balochistan which are ruled by the Muttahida Majlis-i Ama</w:t>
      </w:r>
      <w:r w:rsidR="001A5AF5">
        <w:t xml:space="preserve">l </w:t>
      </w:r>
      <w:r>
        <w:t>(MMA), a religious political party, which is seen as a threat to liberal democrac</w:t>
      </w:r>
      <w:r w:rsidR="001A5AF5">
        <w:t xml:space="preserve">y </w:t>
      </w:r>
      <w:r>
        <w:t>in Pakistan. Moreover, the people of the NWFP, being of the same ethnic grou</w:t>
      </w:r>
      <w:r w:rsidR="001A5AF5">
        <w:t xml:space="preserve">p </w:t>
      </w:r>
      <w:r>
        <w:t>as the Taliban, are closely engaged in military action against the latter. Thi</w:t>
      </w:r>
      <w:r w:rsidR="001A5AF5">
        <w:t xml:space="preserve">s </w:t>
      </w:r>
      <w:r>
        <w:t>means that resentment against the government of Pakistan’s policy toward th</w:t>
      </w:r>
      <w:r w:rsidR="001A5AF5">
        <w:t xml:space="preserve">e </w:t>
      </w:r>
      <w:r>
        <w:t>Taliban, or al-Qaeda, are expressed in the idiom of Islam. This is a major sourc</w:t>
      </w:r>
      <w:r w:rsidR="001A5AF5">
        <w:t xml:space="preserve">e </w:t>
      </w:r>
      <w:r>
        <w:t>of anxiety as far as the Deobandi influence is concerned.</w:t>
      </w:r>
    </w:p>
    <w:p w:rsidR="00A23FE2" w:rsidRPr="00A23FE2" w:rsidRDefault="00E72D22" w:rsidP="00BE74B6">
      <w:pPr>
        <w:pStyle w:val="Heading2Center"/>
      </w:pPr>
      <w:bookmarkStart w:id="47" w:name="_Toc470611766"/>
      <w:r w:rsidRPr="00A23FE2">
        <w:t>The sectarian divide among the madrasa</w:t>
      </w:r>
      <w:bookmarkEnd w:id="47"/>
    </w:p>
    <w:p w:rsidR="00E72D22" w:rsidRDefault="001A5AF5" w:rsidP="00A23FE2">
      <w:pPr>
        <w:pStyle w:val="libNormal"/>
      </w:pPr>
      <w:r>
        <w:t xml:space="preserve"> </w:t>
      </w:r>
      <w:r w:rsidR="00E72D22">
        <w:t>Islam, like Christianity and other major world religions, has several interpretations.</w:t>
      </w:r>
      <w:r w:rsidR="00A23FE2">
        <w:t xml:space="preserve"> </w:t>
      </w:r>
      <w:r w:rsidR="00E72D22">
        <w:t xml:space="preserve">The Sunni and the Shia sects made their appearance within less than </w:t>
      </w:r>
      <w:r>
        <w:t xml:space="preserve">a </w:t>
      </w:r>
      <w:r w:rsidR="00E72D22">
        <w:t>century of Islam’s emergence in Arabia (see Jafri 1979). But both these majo</w:t>
      </w:r>
      <w:r>
        <w:t xml:space="preserve">r </w:t>
      </w:r>
      <w:r w:rsidR="00E72D22">
        <w:t>sects have sub-sects or maslaks among them. The madrasas teach the basic principle</w:t>
      </w:r>
      <w:r>
        <w:t xml:space="preserve">s </w:t>
      </w:r>
      <w:r w:rsidR="00E72D22">
        <w:t>of Islam as well as the maslak, the particular point of view of a certain subsect</w:t>
      </w:r>
      <w:r>
        <w:t xml:space="preserve">, </w:t>
      </w:r>
      <w:r w:rsidR="00E72D22">
        <w:t>to their students. For the Sunnis, the majority sect in Pakistan, the madrasa</w:t>
      </w:r>
      <w:r>
        <w:t xml:space="preserve">s </w:t>
      </w:r>
      <w:r w:rsidR="00E72D22">
        <w:t>belong to the Deobandi, Barelwi or the Ahl-i Hadith maslak. Briefly, the Barelwi</w:t>
      </w:r>
      <w:r>
        <w:t xml:space="preserve">s </w:t>
      </w:r>
      <w:r w:rsidR="00E72D22">
        <w:t>give a central place of extreme reverence to the Prophet of Islam to whom the</w:t>
      </w:r>
      <w:r>
        <w:t xml:space="preserve">y </w:t>
      </w:r>
      <w:r w:rsidR="00E72D22">
        <w:t>attribute super-human qualities. They also believe in the intercession of saint</w:t>
      </w:r>
      <w:r>
        <w:t xml:space="preserve">s </w:t>
      </w:r>
      <w:r w:rsidR="00E72D22">
        <w:t>(Sanyal 1996). The Deobandis deny the claims of the Barelwis, following a stric</w:t>
      </w:r>
      <w:r>
        <w:t xml:space="preserve">t </w:t>
      </w:r>
      <w:r w:rsidR="00E72D22">
        <w:t>version of Islam in which saint worship is discouraged (Metcalf 1982). Being fundamentalists</w:t>
      </w:r>
      <w:r>
        <w:t xml:space="preserve">, </w:t>
      </w:r>
      <w:r w:rsidR="00E72D22">
        <w:t xml:space="preserve">the Ahl-i Hadith are even </w:t>
      </w:r>
      <w:proofErr w:type="gramStart"/>
      <w:r w:rsidR="00E72D22">
        <w:t>more strict</w:t>
      </w:r>
      <w:proofErr w:type="gramEnd"/>
      <w:r w:rsidR="00E72D22">
        <w:t xml:space="preserve"> and, therefore, forbid the practice</w:t>
      </w:r>
      <w:r>
        <w:t xml:space="preserve">s </w:t>
      </w:r>
      <w:r w:rsidR="00E72D22">
        <w:t>of folk Islam (Ahmed 1994). The Jama’at-i Islami is a revivalist religiou</w:t>
      </w:r>
      <w:r>
        <w:t xml:space="preserve">s </w:t>
      </w:r>
      <w:r w:rsidR="00E72D22">
        <w:t>party inspired by Abul Ala Maududi (1903–1979) which aims at taking politica</w:t>
      </w:r>
      <w:r>
        <w:t xml:space="preserve">l </w:t>
      </w:r>
      <w:r w:rsidR="00E72D22">
        <w:t>power so as to create an Islamic state and purify Islam (Nasr 1996).</w:t>
      </w:r>
      <w:r w:rsidR="00A23FE2">
        <w:t xml:space="preserve"> </w:t>
      </w:r>
      <w:r w:rsidR="00E72D22">
        <w:t>Besides the Sunni madrasas, there are Shia madrasas also, as we have seen.</w:t>
      </w:r>
    </w:p>
    <w:p w:rsidR="00E72D22" w:rsidRDefault="00E72D22" w:rsidP="00A23FE2">
      <w:pPr>
        <w:pStyle w:val="libNormal"/>
      </w:pPr>
      <w:r>
        <w:t>All the madrasas, including the Shia ones, teach the Dars-i Nizami, though the</w:t>
      </w:r>
      <w:r w:rsidR="001A5AF5">
        <w:t xml:space="preserve">y </w:t>
      </w:r>
      <w:r>
        <w:t>do not use the same texts. They also teach their particular point of vie</w:t>
      </w:r>
      <w:r w:rsidR="001A5AF5">
        <w:t xml:space="preserve">w </w:t>
      </w:r>
      <w:r>
        <w:t xml:space="preserve">(madhhab or maslak) which clarifies and rationalizes the beliefs of the </w:t>
      </w:r>
      <w:proofErr w:type="gramStart"/>
      <w:r>
        <w:t>sec</w:t>
      </w:r>
      <w:r w:rsidR="00A23FE2">
        <w:t xml:space="preserve">t </w:t>
      </w:r>
      <w:r w:rsidR="001A5AF5">
        <w:t xml:space="preserve"> </w:t>
      </w:r>
      <w:r>
        <w:t>(</w:t>
      </w:r>
      <w:proofErr w:type="gramEnd"/>
      <w:r>
        <w:t>Sunni or Shia) and sub-sect (Deobandi, Barelwi and Ahl-i Hadith). Moreove</w:t>
      </w:r>
      <w:r w:rsidR="001A5AF5">
        <w:t xml:space="preserve">r </w:t>
      </w:r>
      <w:r>
        <w:t>they train their students to refute what in their views are heretical beliefs an</w:t>
      </w:r>
      <w:r w:rsidR="001A5AF5">
        <w:t xml:space="preserve">d </w:t>
      </w:r>
      <w:r>
        <w:t>some Western ideas.</w:t>
      </w:r>
    </w:p>
    <w:p w:rsidR="00A23FE2" w:rsidRPr="00A23FE2" w:rsidRDefault="00E72D22" w:rsidP="00BE74B6">
      <w:pPr>
        <w:pStyle w:val="Heading2Center"/>
      </w:pPr>
      <w:bookmarkStart w:id="48" w:name="_Toc470611767"/>
      <w:r w:rsidRPr="00A23FE2">
        <w:t>The curriculum of the madrasa</w:t>
      </w:r>
      <w:r w:rsidR="00A23FE2" w:rsidRPr="00A23FE2">
        <w:t>s</w:t>
      </w:r>
      <w:bookmarkEnd w:id="48"/>
    </w:p>
    <w:p w:rsidR="00E72D22" w:rsidRDefault="00E72D22" w:rsidP="00E72D22">
      <w:pPr>
        <w:pStyle w:val="libNormal"/>
      </w:pPr>
      <w:r>
        <w:t>The Dars-i Nizami was evolved by Mulla Nizam al-Din Sihalvi (d.1748) at Farang</w:t>
      </w:r>
      <w:r w:rsidR="001A5AF5">
        <w:t xml:space="preserve">i </w:t>
      </w:r>
      <w:r>
        <w:t>Mahall, a famous seminary of a family of Islamic ulama in Lucknow (Robinso</w:t>
      </w:r>
      <w:r w:rsidR="001A5AF5">
        <w:t xml:space="preserve">n </w:t>
      </w:r>
      <w:r>
        <w:t>2002; for its contents see Sufi 1941 and Malik 1997: 522–529).</w:t>
      </w:r>
    </w:p>
    <w:p w:rsidR="00E72D22" w:rsidRDefault="00E72D22" w:rsidP="00E72D22">
      <w:pPr>
        <w:pStyle w:val="libNormal"/>
      </w:pPr>
      <w:r>
        <w:t>The Dars-i Nizami is taught for eight years. Students begin studying th</w:t>
      </w:r>
      <w:r w:rsidR="001A5AF5">
        <w:t xml:space="preserve">e </w:t>
      </w:r>
      <w:r>
        <w:t>Dars-i Nizami after they complete elementary school. Not all madrasas teach th</w:t>
      </w:r>
      <w:r w:rsidR="001A5AF5">
        <w:t xml:space="preserve">e </w:t>
      </w:r>
      <w:r>
        <w:t>full course. The ones which do are generally called jamia or dar al-ulum. Th</w:t>
      </w:r>
      <w:r w:rsidR="001A5AF5">
        <w:t xml:space="preserve">e </w:t>
      </w:r>
      <w:r>
        <w:t>medium of instruction is generally Urdu, but in some parts of the NWFP it i</w:t>
      </w:r>
      <w:r w:rsidR="001A5AF5">
        <w:t xml:space="preserve">s </w:t>
      </w:r>
      <w:r>
        <w:t>Pashto, while in parts of rural Sindh it is Sindhi. However, the examinations o</w:t>
      </w:r>
      <w:r w:rsidR="001A5AF5">
        <w:t xml:space="preserve">f </w:t>
      </w:r>
      <w:r>
        <w:t>the central boards allow answers to be given only in Urdu and Arabic. Hence, o</w:t>
      </w:r>
      <w:r w:rsidR="001A5AF5">
        <w:t xml:space="preserve">n </w:t>
      </w:r>
      <w:r>
        <w:t>the whole, the madrasas promote the dissemination of Urdu in Pakistan.</w:t>
      </w:r>
    </w:p>
    <w:p w:rsidR="00E72D22" w:rsidRDefault="00E72D22" w:rsidP="00A23FE2">
      <w:pPr>
        <w:pStyle w:val="libNormal"/>
      </w:pPr>
      <w:r>
        <w:lastRenderedPageBreak/>
        <w:t>All the madrasas teach some modified form of the Dars-i Nizami which comprises:</w:t>
      </w:r>
      <w:r w:rsidR="00A23FE2">
        <w:t xml:space="preserve"> </w:t>
      </w:r>
      <w:r>
        <w:t>Arabic grammar and literature; logic; rhetoric and mathematics amon</w:t>
      </w:r>
      <w:r w:rsidR="001A5AF5">
        <w:t xml:space="preserve">g </w:t>
      </w:r>
      <w:r>
        <w:t>the rational sciences (ma’qulat), among the religious sciences are the principle</w:t>
      </w:r>
      <w:r w:rsidR="001A5AF5">
        <w:t xml:space="preserve">s </w:t>
      </w:r>
      <w:r>
        <w:t>of jurisprudence; the Qur’an and its commentaries; and the hadith. Som</w:t>
      </w:r>
      <w:r w:rsidR="001A5AF5">
        <w:t xml:space="preserve">e </w:t>
      </w:r>
      <w:r>
        <w:t>madrasas also teach medicine and astronomy. However, the books on these subject</w:t>
      </w:r>
      <w:r w:rsidR="001A5AF5">
        <w:t xml:space="preserve">s </w:t>
      </w:r>
      <w:r>
        <w:t>– indeed on all subjects – are canonical texts sometimes going back to th</w:t>
      </w:r>
      <w:r w:rsidR="001A5AF5">
        <w:t xml:space="preserve">e </w:t>
      </w:r>
      <w:r>
        <w:t>tenth century. For instance, geometry is still taught through an Arabic renditio</w:t>
      </w:r>
      <w:r w:rsidR="001A5AF5">
        <w:t xml:space="preserve">n </w:t>
      </w:r>
      <w:r>
        <w:t>of Euclid (Aqladees). Medicine goes back to Abu Ali Ibn Sina (980–1037)</w:t>
      </w:r>
      <w:r w:rsidR="001A5AF5">
        <w:t xml:space="preserve">, </w:t>
      </w:r>
      <w:r>
        <w:t>whose Al-Qanun was written under the influence of the Greek theory of th</w:t>
      </w:r>
      <w:r w:rsidR="001A5AF5">
        <w:t xml:space="preserve">e </w:t>
      </w:r>
      <w:r>
        <w:t>imbalance of humours in the body creating disease. Similarly, the canonica</w:t>
      </w:r>
      <w:r w:rsidR="001A5AF5">
        <w:t xml:space="preserve">l </w:t>
      </w:r>
      <w:r>
        <w:t>texts on the Qur’an and the hadith are texts produced during the medieval perio</w:t>
      </w:r>
      <w:r w:rsidR="001A5AF5">
        <w:t xml:space="preserve">d </w:t>
      </w:r>
      <w:r>
        <w:t>and do not have contemporary relevance.</w:t>
      </w:r>
    </w:p>
    <w:p w:rsidR="00E72D22" w:rsidRDefault="00E72D22" w:rsidP="00E72D22">
      <w:pPr>
        <w:pStyle w:val="libNormal"/>
      </w:pPr>
      <w:r>
        <w:t>Indeed, most people who write about the Dars-i Nizami complain that it i</w:t>
      </w:r>
      <w:r w:rsidR="001A5AF5">
        <w:t xml:space="preserve">s </w:t>
      </w:r>
      <w:r>
        <w:t>medieval, stagnant and, therefore, irrelevant to contemporary concerns. Th</w:t>
      </w:r>
      <w:r w:rsidR="001A5AF5">
        <w:t xml:space="preserve">e </w:t>
      </w:r>
      <w:r>
        <w:t>typical criticism runs as follows:</w:t>
      </w:r>
    </w:p>
    <w:p w:rsidR="00E72D22" w:rsidRDefault="00E72D22" w:rsidP="00E72D22">
      <w:pPr>
        <w:pStyle w:val="libNormal"/>
      </w:pPr>
      <w:r>
        <w:t>Take, for instance, the case of the Sharh-i-Aqa’id, a treatise on theolog</w:t>
      </w:r>
      <w:r w:rsidR="001A5AF5">
        <w:t xml:space="preserve">y </w:t>
      </w:r>
      <w:r>
        <w:t>(Kalam) written some eight hundred years ago, which continues t</w:t>
      </w:r>
      <w:r w:rsidR="001A5AF5">
        <w:t xml:space="preserve">o </w:t>
      </w:r>
      <w:r>
        <w:t>be taught in many Indian madrasas. It is written in an archaic style an</w:t>
      </w:r>
      <w:r w:rsidR="001A5AF5">
        <w:t xml:space="preserve">d </w:t>
      </w:r>
      <w:r>
        <w:t>is full of references to antiquated Greek philosophy that students toda</w:t>
      </w:r>
      <w:r w:rsidR="001A5AF5">
        <w:t xml:space="preserve">y </w:t>
      </w:r>
      <w:r>
        <w:t>can hardly comprehend.</w:t>
      </w:r>
    </w:p>
    <w:p w:rsidR="00E72D22" w:rsidRDefault="00E72D22" w:rsidP="00E72D22">
      <w:pPr>
        <w:pStyle w:val="libNormal"/>
      </w:pPr>
      <w:r>
        <w:t>. . . So, it asks question such as: Is there one sky or seven or nine?</w:t>
      </w:r>
    </w:p>
    <w:p w:rsidR="00E8613F" w:rsidRDefault="00E72D22" w:rsidP="00E72D22">
      <w:pPr>
        <w:pStyle w:val="libNormal"/>
      </w:pPr>
      <w:r>
        <w:t>Can the sky be broken into parts? Now all this has been convincingl</w:t>
      </w:r>
      <w:r w:rsidR="001A5AF5">
        <w:t xml:space="preserve">y </w:t>
      </w:r>
      <w:r>
        <w:t>refuted and consigned to the rubbish heap by modern science.</w:t>
      </w:r>
      <w:r w:rsidR="002C450F">
        <w:t xml:space="preserve"> </w:t>
      </w:r>
      <w:r w:rsidR="002F4026">
        <w:t>(</w:t>
      </w:r>
      <w:r>
        <w:t>Mazhari 2005: 37–38</w:t>
      </w:r>
      <w:r w:rsidR="00E8613F">
        <w:t>)</w:t>
      </w:r>
    </w:p>
    <w:p w:rsidR="00E72D22" w:rsidRDefault="00E72D22" w:rsidP="00E72D22">
      <w:pPr>
        <w:pStyle w:val="libNormal"/>
      </w:pPr>
      <w:r>
        <w:t>Similarly the medieval commentaries (tafsir) on the Qur’an drew for argument</w:t>
      </w:r>
      <w:r w:rsidR="001A5AF5">
        <w:t xml:space="preserve">s </w:t>
      </w:r>
      <w:r>
        <w:t>on the social and intellectual milieu of their period as did the law (fiqh) (Sikan</w:t>
      </w:r>
      <w:r w:rsidR="001A5AF5">
        <w:t xml:space="preserve">d </w:t>
      </w:r>
      <w:r>
        <w:t>2005: 70–71). There are, of course, works in both Urdu and English on all thes</w:t>
      </w:r>
      <w:r w:rsidR="001A5AF5">
        <w:t xml:space="preserve">e </w:t>
      </w:r>
      <w:r>
        <w:t xml:space="preserve">subjects (Maududi’s Tafhim al-Qur’an being an outstanding example of </w:t>
      </w:r>
      <w:r w:rsidR="001A5AF5">
        <w:t xml:space="preserve">a </w:t>
      </w:r>
      <w:r>
        <w:t>contemporary commentary), but all of them would tend to expose the madras</w:t>
      </w:r>
      <w:r w:rsidR="001A5AF5">
        <w:t xml:space="preserve">a </w:t>
      </w:r>
      <w:r>
        <w:t>students to contemporary realities. And this exposure would make them questio</w:t>
      </w:r>
      <w:r w:rsidR="001A5AF5">
        <w:t xml:space="preserve">n </w:t>
      </w:r>
      <w:r>
        <w:t>the hypocrisy and injustice of the Muslim elites of several countries – includin</w:t>
      </w:r>
      <w:r w:rsidR="001A5AF5">
        <w:t xml:space="preserve">g </w:t>
      </w:r>
      <w:r>
        <w:t>Pakistan – who legitimize themselves in the name of Islam but exclude th</w:t>
      </w:r>
      <w:r w:rsidR="001A5AF5">
        <w:t xml:space="preserve">e </w:t>
      </w:r>
      <w:r>
        <w:t>ulama as well as the masses from the exercise of power and the enjoyment of it</w:t>
      </w:r>
      <w:r w:rsidR="001A5AF5">
        <w:t xml:space="preserve">s </w:t>
      </w:r>
      <w:r>
        <w:t>economic fruit. It would also make them question the hegemony of the West</w:t>
      </w:r>
      <w:r w:rsidR="001A5AF5">
        <w:t xml:space="preserve">, </w:t>
      </w:r>
      <w:r>
        <w:t>and especially the United States, which allows the impoverishment of th</w:t>
      </w:r>
      <w:r w:rsidR="001A5AF5">
        <w:t xml:space="preserve">e </w:t>
      </w:r>
      <w:r>
        <w:t>Muslim masses in the name of globalization, market-oriented reforms an</w:t>
      </w:r>
      <w:r w:rsidR="001A5AF5">
        <w:t xml:space="preserve">d </w:t>
      </w:r>
      <w:r>
        <w:t>democracy. That this is happening is, of course, true. But it is not because of th</w:t>
      </w:r>
      <w:r w:rsidR="001A5AF5">
        <w:t xml:space="preserve">e </w:t>
      </w:r>
      <w:r>
        <w:t>medieval Dars-i Nizami. It is happening because of other influences and extracurricula</w:t>
      </w:r>
      <w:r w:rsidR="001A5AF5">
        <w:t xml:space="preserve">r </w:t>
      </w:r>
      <w:r>
        <w:t>reading material which shapes the world-view of madrasa students a</w:t>
      </w:r>
      <w:r w:rsidR="001A5AF5">
        <w:t xml:space="preserve">s </w:t>
      </w:r>
      <w:r>
        <w:t>well as other politically aware Muslims.</w:t>
      </w:r>
    </w:p>
    <w:p w:rsidR="00E72D22" w:rsidRDefault="00E72D22" w:rsidP="00E72D22">
      <w:pPr>
        <w:pStyle w:val="libNormal"/>
      </w:pPr>
      <w:r>
        <w:t>It is up to the person teaching the Qur’an or the hadith to give it whateve</w:t>
      </w:r>
      <w:r w:rsidR="001A5AF5">
        <w:t xml:space="preserve">r </w:t>
      </w:r>
      <w:r>
        <w:t>interpretation and time he decides and these vary according to the orientation o</w:t>
      </w:r>
      <w:r w:rsidR="001A5AF5">
        <w:t xml:space="preserve">f </w:t>
      </w:r>
      <w:r>
        <w:t>the teachers. However, the Dars-i Nizami, if anything, tends to disengage on</w:t>
      </w:r>
      <w:r w:rsidR="001A5AF5">
        <w:t xml:space="preserve">e </w:t>
      </w:r>
      <w:r>
        <w:t>from the modern world rather than engage with it. Moreover, the traditiona</w:t>
      </w:r>
      <w:r w:rsidR="001A5AF5">
        <w:t xml:space="preserve">l </w:t>
      </w:r>
      <w:r>
        <w:t xml:space="preserve">orthodox ulama teach it in a way which is not </w:t>
      </w:r>
      <w:r>
        <w:lastRenderedPageBreak/>
        <w:t>amenable to contemporary politica</w:t>
      </w:r>
      <w:r w:rsidR="001A5AF5">
        <w:t xml:space="preserve">l </w:t>
      </w:r>
      <w:r>
        <w:t>awareness. So, if the Dars-i Nizami does not create anti-Western, anti-elitist</w:t>
      </w:r>
      <w:r w:rsidR="001A5AF5">
        <w:t xml:space="preserve">, </w:t>
      </w:r>
      <w:r>
        <w:t>sectarian militancy, what does?</w:t>
      </w:r>
    </w:p>
    <w:p w:rsidR="00E72D22" w:rsidRDefault="00E72D22" w:rsidP="00E72D22">
      <w:pPr>
        <w:pStyle w:val="libNormal"/>
      </w:pPr>
      <w:r>
        <w:t>One aspect of teaching in the madrasas which has received scant attentio</w:t>
      </w:r>
      <w:r w:rsidR="001A5AF5">
        <w:t xml:space="preserve">n </w:t>
      </w:r>
      <w:r>
        <w:t>is that the students are taught the art of debate (munazara). This too is taugh</w:t>
      </w:r>
      <w:r w:rsidR="001A5AF5">
        <w:t xml:space="preserve">t </w:t>
      </w:r>
      <w:r>
        <w:t>through the canonical texts: Sharifiyya of Mir Sharif Ali Jurjani (1413) an</w:t>
      </w:r>
      <w:r w:rsidR="001A5AF5">
        <w:t xml:space="preserve">d </w:t>
      </w:r>
      <w:r>
        <w:t>Rashidiyya of Abdul Rashid Jaunpuri (1672). However, the art is actuall</w:t>
      </w:r>
      <w:r w:rsidR="001A5AF5">
        <w:t xml:space="preserve">y </w:t>
      </w:r>
      <w:r>
        <w:t>practised in such a way that madrasa students learn the skill of using rhetoric</w:t>
      </w:r>
      <w:r w:rsidR="001A5AF5">
        <w:t xml:space="preserve">, </w:t>
      </w:r>
      <w:r>
        <w:t>polemic, intonation, quotation and arguments from their own sub-sect to wi</w:t>
      </w:r>
      <w:r w:rsidR="001A5AF5">
        <w:t xml:space="preserve">n </w:t>
      </w:r>
      <w:r>
        <w:t>an argument. This kind of real-life debating is not taught in any secular institutio</w:t>
      </w:r>
      <w:r w:rsidR="001A5AF5">
        <w:t xml:space="preserve">n </w:t>
      </w:r>
      <w:r>
        <w:t>in Pakistan where, indeed, the so-called ‘debates’ are written by teacher</w:t>
      </w:r>
      <w:r w:rsidR="001A5AF5">
        <w:t xml:space="preserve">s </w:t>
      </w:r>
      <w:r>
        <w:t>and memorized by the would-be debaters. The munazara is important becaus</w:t>
      </w:r>
      <w:r w:rsidR="001A5AF5">
        <w:t xml:space="preserve">e </w:t>
      </w:r>
      <w:r>
        <w:t>it is the bridge between memorization and the use of knowledge to present a</w:t>
      </w:r>
      <w:r w:rsidR="001A5AF5">
        <w:t xml:space="preserve">n </w:t>
      </w:r>
      <w:r>
        <w:t>argument relevant to present issues. It is also the bridge between the medieva</w:t>
      </w:r>
      <w:r w:rsidR="001A5AF5">
        <w:t xml:space="preserve">l </w:t>
      </w:r>
      <w:r>
        <w:t>contents of the curricula and the concerns of the contemporary world. Th</w:t>
      </w:r>
      <w:r w:rsidR="001A5AF5">
        <w:t xml:space="preserve">e </w:t>
      </w:r>
      <w:r>
        <w:t>preachers in the mosques of Pakistan, graduates of madrasas (called maulvis o</w:t>
      </w:r>
      <w:r w:rsidR="001A5AF5">
        <w:t xml:space="preserve">r </w:t>
      </w:r>
      <w:r>
        <w:t>mullahs), use all the flourishes of rhetoric, the skills learnt for munazaras, i</w:t>
      </w:r>
      <w:r w:rsidR="001A5AF5">
        <w:t xml:space="preserve">n </w:t>
      </w:r>
      <w:r>
        <w:t>their sermons. These sermons, as anyone who has heard them will testify, hav</w:t>
      </w:r>
      <w:r w:rsidR="001A5AF5">
        <w:t xml:space="preserve">e </w:t>
      </w:r>
      <w:r>
        <w:t>been becoming increasingly politicized. They dwell on the heresies in th</w:t>
      </w:r>
      <w:r w:rsidR="001A5AF5">
        <w:t xml:space="preserve">e </w:t>
      </w:r>
      <w:r>
        <w:t>Muslim world, the conspiracies of non-Muslims against the Muslims and, i</w:t>
      </w:r>
      <w:r w:rsidR="001A5AF5">
        <w:t xml:space="preserve">n </w:t>
      </w:r>
      <w:r>
        <w:t>recent years, the ongoing crusades in the lands of Islam – Palestine, Kashmir</w:t>
      </w:r>
      <w:r w:rsidR="001A5AF5">
        <w:t xml:space="preserve">, </w:t>
      </w:r>
      <w:r>
        <w:t xml:space="preserve">Chechnya, Afghanistan, </w:t>
      </w:r>
      <w:proofErr w:type="gramStart"/>
      <w:r>
        <w:t>Iraq</w:t>
      </w:r>
      <w:proofErr w:type="gramEnd"/>
      <w:r>
        <w:t xml:space="preserve"> and so on. These are all contemporary concern</w:t>
      </w:r>
      <w:r w:rsidR="001A5AF5">
        <w:t xml:space="preserve">s </w:t>
      </w:r>
      <w:r>
        <w:t>and completely unrelated to the Dars-i Nizami. That is why it is not only th</w:t>
      </w:r>
      <w:r w:rsidR="001A5AF5">
        <w:t xml:space="preserve">e </w:t>
      </w:r>
      <w:r>
        <w:t>madrasa graduates but other Muslims too who have the maulvi’s politica</w:t>
      </w:r>
      <w:r w:rsidR="001A5AF5">
        <w:t xml:space="preserve">l </w:t>
      </w:r>
      <w:r>
        <w:t>perspective. As the larger part of these sermons and the munazaras themselve</w:t>
      </w:r>
      <w:r w:rsidR="001A5AF5">
        <w:t xml:space="preserve">s </w:t>
      </w:r>
      <w:r>
        <w:t>consists of refuting other world-views, I will now focus upon the texts used fo</w:t>
      </w:r>
      <w:r w:rsidR="001A5AF5">
        <w:t xml:space="preserve">r </w:t>
      </w:r>
      <w:r>
        <w:t>refutation among the Islamic-minded people (whether from the madrasa o</w:t>
      </w:r>
      <w:r w:rsidR="001A5AF5">
        <w:t xml:space="preserve">r </w:t>
      </w:r>
      <w:r>
        <w:t>not) in Pakistan.</w:t>
      </w:r>
    </w:p>
    <w:p w:rsidR="00E8613F" w:rsidRPr="00E8613F" w:rsidRDefault="00E72D22" w:rsidP="00BE74B6">
      <w:pPr>
        <w:pStyle w:val="Heading2Center"/>
      </w:pPr>
      <w:bookmarkStart w:id="49" w:name="_Toc470611768"/>
      <w:r w:rsidRPr="00E8613F">
        <w:t>The refutation of other sects and sub-sect</w:t>
      </w:r>
      <w:r w:rsidR="00E8613F" w:rsidRPr="00E8613F">
        <w:t>s</w:t>
      </w:r>
      <w:bookmarkEnd w:id="49"/>
    </w:p>
    <w:p w:rsidR="00E72D22" w:rsidRDefault="00E72D22" w:rsidP="00E72D22">
      <w:pPr>
        <w:pStyle w:val="libNormal"/>
      </w:pPr>
      <w:r>
        <w:t>Refutation (Radd in Urdu) has always been part of religious education.</w:t>
      </w:r>
    </w:p>
    <w:p w:rsidR="00E72D22" w:rsidRDefault="00E72D22" w:rsidP="00E72D22">
      <w:pPr>
        <w:pStyle w:val="libNormal"/>
      </w:pPr>
      <w:r>
        <w:t>However, it is only in recent years that it has been blamed for the unprecedente</w:t>
      </w:r>
      <w:r w:rsidR="001A5AF5">
        <w:t xml:space="preserve">d </w:t>
      </w:r>
      <w:r>
        <w:t>increase in sectarian violence in Pakistan.</w:t>
      </w:r>
    </w:p>
    <w:p w:rsidR="00E72D22" w:rsidRDefault="00E72D22" w:rsidP="00E72D22">
      <w:pPr>
        <w:pStyle w:val="libNormal"/>
      </w:pPr>
      <w:r>
        <w:t xml:space="preserve">According to A.H. Nayyar, ‘The madrasahs have, not surprisingly, become </w:t>
      </w:r>
      <w:r w:rsidR="001A5AF5">
        <w:t xml:space="preserve">a </w:t>
      </w:r>
      <w:r>
        <w:t>source of hate-filled propaganda against other Sects and the sectarian divide ha</w:t>
      </w:r>
      <w:r w:rsidR="001A5AF5">
        <w:t xml:space="preserve">s </w:t>
      </w:r>
      <w:r>
        <w:t>become sharper and more violent’ (Nayyar 1998: 243). However, it appears tha</w:t>
      </w:r>
      <w:r w:rsidR="001A5AF5">
        <w:t xml:space="preserve">t </w:t>
      </w:r>
      <w:r>
        <w:t>there was much more acrimonious theological debate among the Shias an</w:t>
      </w:r>
      <w:r w:rsidR="001A5AF5">
        <w:t xml:space="preserve">d </w:t>
      </w:r>
      <w:r>
        <w:t>Sunnis and among the Sunnis themselves during British rule than is commo</w:t>
      </w:r>
      <w:r w:rsidR="001A5AF5">
        <w:t xml:space="preserve">n </w:t>
      </w:r>
      <w:r>
        <w:t>nowadays. The militancy in sectarian conflicts cannot be attributed to the teachin</w:t>
      </w:r>
      <w:r w:rsidR="001A5AF5">
        <w:t xml:space="preserve">g </w:t>
      </w:r>
      <w:r>
        <w:t>in the madrasas, though, of course, the awareness of divergent beliefs doe</w:t>
      </w:r>
      <w:r w:rsidR="001A5AF5">
        <w:t xml:space="preserve">s </w:t>
      </w:r>
      <w:r>
        <w:t>create the potential for a negative bias against people of other beliefs.</w:t>
      </w:r>
    </w:p>
    <w:p w:rsidR="00E72D22" w:rsidRDefault="00E72D22" w:rsidP="00E8613F">
      <w:pPr>
        <w:pStyle w:val="libNormal"/>
      </w:pPr>
      <w:r>
        <w:t>They were also very bitter as the Deobandi–Barelwi munazaras of 1928 collecte</w:t>
      </w:r>
      <w:r w:rsidR="001A5AF5">
        <w:t xml:space="preserve">d </w:t>
      </w:r>
      <w:r>
        <w:t>in Futuhat-i Nu’maniyya (Nu’mani n.d) illustrate. Moreover, the pioneer</w:t>
      </w:r>
      <w:r w:rsidR="001A5AF5">
        <w:t xml:space="preserve">s </w:t>
      </w:r>
      <w:r>
        <w:t>of the sects and sub-sects did indulge in refuting each other’s beliefs. Fo</w:t>
      </w:r>
      <w:r w:rsidR="001A5AF5">
        <w:t xml:space="preserve">r </w:t>
      </w:r>
      <w:r>
        <w:t>instance Ahmed Riza Khan, (1856–1921), the pioneer of the Barelwi school</w:t>
      </w:r>
      <w:r w:rsidR="001A5AF5">
        <w:t xml:space="preserve">, </w:t>
      </w:r>
      <w:r>
        <w:t>wrote a series of fatwas (fatwa=religious decree) against Sir Sayyid of Aligarh</w:t>
      </w:r>
      <w:r w:rsidR="001A5AF5">
        <w:t xml:space="preserve">, </w:t>
      </w:r>
      <w:r>
        <w:t>the Shias, the Ahl-i Hadith, the Deobandis and the Nadwat al-Ulama in 1896.</w:t>
      </w:r>
      <w:r w:rsidR="00E8613F">
        <w:t xml:space="preserve"> </w:t>
      </w:r>
      <w:r>
        <w:t>These were published as Fatawa al-Haramain bi-</w:t>
      </w:r>
      <w:r>
        <w:lastRenderedPageBreak/>
        <w:t>Rajf Nadwat al-Main (1900</w:t>
      </w:r>
      <w:r w:rsidR="001A5AF5">
        <w:t xml:space="preserve">) </w:t>
      </w:r>
      <w:r>
        <w:t>(Sanyal 1996: 203). The Barelwis, in turn, were refuted by their rivals. The follower</w:t>
      </w:r>
      <w:r w:rsidR="001A5AF5">
        <w:t xml:space="preserve">s </w:t>
      </w:r>
      <w:r>
        <w:t>of the main debaters sometimes exchanged invective and even came t</w:t>
      </w:r>
      <w:r w:rsidR="001A5AF5">
        <w:t xml:space="preserve">o </w:t>
      </w:r>
      <w:r>
        <w:t>blows but never turned to terrorism as witnessed in Pakistan’s recent history.</w:t>
      </w:r>
    </w:p>
    <w:p w:rsidR="00E72D22" w:rsidRDefault="00E72D22" w:rsidP="00E8613F">
      <w:pPr>
        <w:pStyle w:val="libNormal"/>
      </w:pPr>
      <w:r>
        <w:t>As the inculcation of sectarian bias is an offence, no madrasa teacher o</w:t>
      </w:r>
      <w:r w:rsidR="001A5AF5">
        <w:t xml:space="preserve">r </w:t>
      </w:r>
      <w:r>
        <w:t>administrator confesses to teach any text refuting the beliefs of other sects.</w:t>
      </w:r>
      <w:r w:rsidR="00E8613F">
        <w:t xml:space="preserve"> </w:t>
      </w:r>
      <w:r>
        <w:t>Maulana Mohammad Hussain, Nazim-i Madrasa Jamia al-Salafiyya (Ahl-</w:t>
      </w:r>
      <w:r w:rsidR="001A5AF5">
        <w:t xml:space="preserve">i </w:t>
      </w:r>
      <w:r>
        <w:t>Hadith) (Islamabad) said that comparative religion was taught in the fina</w:t>
      </w:r>
      <w:r w:rsidR="001A5AF5">
        <w:t xml:space="preserve">l </w:t>
      </w:r>
      <w:r>
        <w:t>Alimiyya (M.A.) class and it did contain material refuting heretical beliefs.</w:t>
      </w:r>
      <w:r w:rsidR="00E8613F">
        <w:t xml:space="preserve"> </w:t>
      </w:r>
      <w:r>
        <w:t>Moreover, Islam was confirmed as the only true religion, refuting other religions.</w:t>
      </w:r>
      <w:r w:rsidR="00E8613F">
        <w:t xml:space="preserve"> </w:t>
      </w:r>
      <w:r>
        <w:t>The library did contain books refuting other sects and sub-sects but the</w:t>
      </w:r>
      <w:r w:rsidR="001A5AF5">
        <w:t xml:space="preserve">y </w:t>
      </w:r>
      <w:r>
        <w:t>were not prescribed in the syllabus. Maulana Muhammad Ishaq Zafar of th</w:t>
      </w:r>
      <w:r w:rsidR="001A5AF5">
        <w:t xml:space="preserve">e </w:t>
      </w:r>
      <w:r>
        <w:t>Jamia Rizwiyya Aiz al-Ulum (Barelwi) in Rawalpindi said that books agains</w:t>
      </w:r>
      <w:r w:rsidR="001A5AF5">
        <w:t xml:space="preserve">t </w:t>
      </w:r>
      <w:r>
        <w:t>other sects were not taught. However, during the interpretation of texts th</w:t>
      </w:r>
      <w:r w:rsidR="001A5AF5">
        <w:t xml:space="preserve">e </w:t>
      </w:r>
      <w:r>
        <w:t>maslak was passed on to the student. Students of the final year, when questione</w:t>
      </w:r>
      <w:r w:rsidR="001A5AF5">
        <w:t xml:space="preserve">d </w:t>
      </w:r>
      <w:r>
        <w:t>specifically about the teaching of the maslak, said that it was taught throug</w:t>
      </w:r>
      <w:r w:rsidR="001A5AF5">
        <w:t xml:space="preserve">h </w:t>
      </w:r>
      <w:r>
        <w:t>questions and answers, interpretation of texts and sometimes some teachers recommende</w:t>
      </w:r>
      <w:r w:rsidR="001A5AF5">
        <w:t xml:space="preserve">d </w:t>
      </w:r>
      <w:r>
        <w:t>supplementary reading material specifically for the refutation of th</w:t>
      </w:r>
      <w:r w:rsidR="001A5AF5">
        <w:t xml:space="preserve">e </w:t>
      </w:r>
      <w:r>
        <w:t>doctrines of other sects and sub-sects.</w:t>
      </w:r>
    </w:p>
    <w:p w:rsidR="00E72D22" w:rsidRDefault="00E72D22" w:rsidP="00E72D22">
      <w:pPr>
        <w:pStyle w:val="libNormal"/>
      </w:pPr>
      <w:r>
        <w:t>In some cases, as in the Jamia Ashrafiyya, a famous Deobandi seminary o</w:t>
      </w:r>
      <w:r w:rsidR="001A5AF5">
        <w:t xml:space="preserve">f </w:t>
      </w:r>
      <w:r>
        <w:t>Lahore, an institution for publication, established in 1993, publishes only thos</w:t>
      </w:r>
      <w:r w:rsidR="001A5AF5">
        <w:t xml:space="preserve">e </w:t>
      </w:r>
      <w:r>
        <w:t>articles and journals which are written by the scholars of the Deobandi school o</w:t>
      </w:r>
      <w:r w:rsidR="001A5AF5">
        <w:t xml:space="preserve">f </w:t>
      </w:r>
      <w:r>
        <w:t>thought (Hussain 1994: 42). Moreover, in writings, sermons and conversation</w:t>
      </w:r>
      <w:r w:rsidR="001A5AF5">
        <w:t xml:space="preserve">, </w:t>
      </w:r>
      <w:r>
        <w:t>the teachers refer to the pioneers of their own maslak so that the views of th</w:t>
      </w:r>
      <w:r w:rsidR="001A5AF5">
        <w:t xml:space="preserve">e </w:t>
      </w:r>
      <w:r>
        <w:t>sub-sect are internalized and become the primary way of thinking.</w:t>
      </w:r>
    </w:p>
    <w:p w:rsidR="00E72D22" w:rsidRDefault="00E72D22" w:rsidP="00E72D22">
      <w:pPr>
        <w:pStyle w:val="libNormal"/>
      </w:pPr>
      <w:r>
        <w:t>However, despite all denials, the printed syllabi of the following sects d</w:t>
      </w:r>
      <w:r w:rsidR="001A5AF5">
        <w:t xml:space="preserve">o </w:t>
      </w:r>
      <w:r>
        <w:t>have books which refute the beliefs of other sects. The Report on the Religiou</w:t>
      </w:r>
      <w:r w:rsidR="001A5AF5">
        <w:t xml:space="preserve">s </w:t>
      </w:r>
      <w:r>
        <w:t>Seminaries (GOP 1988) lists several books of Deobandi madrasas refuting Shi</w:t>
      </w:r>
      <w:r w:rsidR="001A5AF5">
        <w:t xml:space="preserve">a </w:t>
      </w:r>
      <w:r>
        <w:t>beliefs including Maulana Mohammad Qasim’s Hadiyyat al-Shia which ha</w:t>
      </w:r>
      <w:r w:rsidR="001A5AF5">
        <w:t xml:space="preserve">s </w:t>
      </w:r>
      <w:r>
        <w:t>been reprinted several times and is still in print. There are also several books o</w:t>
      </w:r>
      <w:r w:rsidR="001A5AF5">
        <w:t xml:space="preserve">n </w:t>
      </w:r>
      <w:r>
        <w:t>the debates between the Barelwis and the Deobandis and even a book refutin</w:t>
      </w:r>
      <w:r w:rsidR="001A5AF5">
        <w:t xml:space="preserve">g </w:t>
      </w:r>
      <w:r>
        <w:t>Maududi’s views (GOP 1988: 73–74). The Barelwis have given only one book</w:t>
      </w:r>
      <w:r w:rsidR="001A5AF5">
        <w:t xml:space="preserve">, </w:t>
      </w:r>
      <w:r>
        <w:t>Rashidiyya, under the heading of ‘preparation for debates on controversia</w:t>
      </w:r>
      <w:r w:rsidR="001A5AF5">
        <w:t xml:space="preserve">l </w:t>
      </w:r>
      <w:r>
        <w:t>issues’ (</w:t>
      </w:r>
      <w:proofErr w:type="gramStart"/>
      <w:r>
        <w:t>ibid.:</w:t>
      </w:r>
      <w:proofErr w:type="gramEnd"/>
      <w:r>
        <w:t xml:space="preserve"> 76). It is not true, however, that the students are mired in medieva</w:t>
      </w:r>
      <w:r w:rsidR="001A5AF5">
        <w:t xml:space="preserve">l </w:t>
      </w:r>
      <w:r>
        <w:t>scholasticism despite the texts prescribed for them. They do put their debates i</w:t>
      </w:r>
      <w:r w:rsidR="001A5AF5">
        <w:t xml:space="preserve">n </w:t>
      </w:r>
      <w:r>
        <w:t>the contemporary context though they refer to examples on the lines establishe</w:t>
      </w:r>
      <w:r w:rsidR="001A5AF5">
        <w:t xml:space="preserve">d </w:t>
      </w:r>
      <w:r>
        <w:t>by the medieval texts. The Ahl-i Hadith have given a choice of opting for an</w:t>
      </w:r>
      <w:r w:rsidR="001A5AF5">
        <w:t xml:space="preserve">y </w:t>
      </w:r>
      <w:r>
        <w:t>two of the following courses: the political system of Islam, the economic syste</w:t>
      </w:r>
      <w:r w:rsidR="001A5AF5">
        <w:t xml:space="preserve">m </w:t>
      </w:r>
      <w:r>
        <w:t xml:space="preserve">of Islam, Ibn Khaldun’s Muqaddimah, </w:t>
      </w:r>
      <w:proofErr w:type="gramStart"/>
      <w:r>
        <w:t>the</w:t>
      </w:r>
      <w:proofErr w:type="gramEnd"/>
      <w:r>
        <w:t xml:space="preserve"> history of ideas and comparative religiou</w:t>
      </w:r>
      <w:r w:rsidR="001A5AF5">
        <w:t xml:space="preserve">s </w:t>
      </w:r>
      <w:r>
        <w:t>systems. The Shia courses list no book on this subject.</w:t>
      </w:r>
    </w:p>
    <w:p w:rsidR="00E72D22" w:rsidRDefault="00E72D22" w:rsidP="00E72D22">
      <w:pPr>
        <w:pStyle w:val="libNormal"/>
      </w:pPr>
      <w:r>
        <w:t>Recently published courses list no book on the maslak for the Deobandis. Th</w:t>
      </w:r>
      <w:r w:rsidR="001A5AF5">
        <w:t xml:space="preserve">e </w:t>
      </w:r>
      <w:r>
        <w:t>Barelwis mention ‘comparative religions’ but no specific text. The Ahl-i Hadit</w:t>
      </w:r>
      <w:r w:rsidR="001A5AF5">
        <w:t xml:space="preserve">h </w:t>
      </w:r>
      <w:r>
        <w:t>retain almost the same optional courses as before. The Shia madrasas list book</w:t>
      </w:r>
      <w:r w:rsidR="001A5AF5">
        <w:t xml:space="preserve">s </w:t>
      </w:r>
      <w:r>
        <w:t>on beliefs which include comparative religions in which, of course, Shia belief</w:t>
      </w:r>
      <w:r w:rsidR="001A5AF5">
        <w:t xml:space="preserve">s </w:t>
      </w:r>
      <w:r>
        <w:t xml:space="preserve">are taught as the only true ones. Polemical </w:t>
      </w:r>
      <w:r>
        <w:lastRenderedPageBreak/>
        <w:t>pamphlets claiming that there ar</w:t>
      </w:r>
      <w:r w:rsidR="001A5AF5">
        <w:t xml:space="preserve">e </w:t>
      </w:r>
      <w:r>
        <w:t>conspiracies against the Shias are available. Incidentally such pamphlets</w:t>
      </w:r>
      <w:r w:rsidR="001A5AF5">
        <w:t xml:space="preserve">, </w:t>
      </w:r>
      <w:r>
        <w:t>warning about alleged Shia deviations from the correct interpretations of th</w:t>
      </w:r>
      <w:r w:rsidR="001A5AF5">
        <w:t xml:space="preserve">e </w:t>
      </w:r>
      <w:r>
        <w:t>faith, are also in circulation among Sunni madrasas and religious organizations.</w:t>
      </w:r>
    </w:p>
    <w:p w:rsidR="00E72D22" w:rsidRDefault="00E72D22" w:rsidP="00E72D22">
      <w:pPr>
        <w:pStyle w:val="libNormal"/>
      </w:pPr>
      <w:r>
        <w:t xml:space="preserve">Moreover, some guidebooks for </w:t>
      </w:r>
      <w:proofErr w:type="gramStart"/>
      <w:r>
        <w:t>teachers</w:t>
      </w:r>
      <w:proofErr w:type="gramEnd"/>
      <w:r>
        <w:t xml:space="preserve"> note that Qur’anic verses about controversia</w:t>
      </w:r>
      <w:r w:rsidR="001A5AF5">
        <w:t xml:space="preserve">l </w:t>
      </w:r>
      <w:r>
        <w:t>issues should be taught with great attention and students should memoriz</w:t>
      </w:r>
      <w:r w:rsidR="001A5AF5">
        <w:t xml:space="preserve">e </w:t>
      </w:r>
      <w:r>
        <w:t>them. In one Barelwi book it is specified that teachers must make th</w:t>
      </w:r>
      <w:r w:rsidR="001A5AF5">
        <w:t xml:space="preserve">e </w:t>
      </w:r>
      <w:r>
        <w:t>students note down interpretations of the ulama of their sub-sect concernin</w:t>
      </w:r>
      <w:r w:rsidR="001A5AF5">
        <w:t xml:space="preserve">g </w:t>
      </w:r>
      <w:r>
        <w:t>beliefs and controversial issues so that students can use them later – i.e. a</w:t>
      </w:r>
      <w:r w:rsidR="001A5AF5">
        <w:t xml:space="preserve">s </w:t>
      </w:r>
      <w:r>
        <w:t>preachers and ulama.</w:t>
      </w:r>
    </w:p>
    <w:p w:rsidR="00E72D22" w:rsidRDefault="00E72D22" w:rsidP="00E72D22">
      <w:pPr>
        <w:pStyle w:val="libNormal"/>
      </w:pPr>
      <w:r>
        <w:t>The Jama’at-i Islami syllabus (2002) mentions additional books by Maulan</w:t>
      </w:r>
      <w:r w:rsidR="001A5AF5">
        <w:t xml:space="preserve">a </w:t>
      </w:r>
      <w:r>
        <w:t>Maududi and other intellectuals of the Jama’at on a number of subjects includin</w:t>
      </w:r>
      <w:r w:rsidR="001A5AF5">
        <w:t xml:space="preserve">g </w:t>
      </w:r>
      <w:r>
        <w:t>the hadith. They also teach ‘comparative religions’.</w:t>
      </w:r>
    </w:p>
    <w:p w:rsidR="00E8613F" w:rsidRPr="00E8613F" w:rsidRDefault="00E72D22" w:rsidP="00BE74B6">
      <w:pPr>
        <w:pStyle w:val="Heading2Center"/>
      </w:pPr>
      <w:bookmarkStart w:id="50" w:name="_Toc470611769"/>
      <w:r w:rsidRPr="00E8613F">
        <w:t>The refutation of heretical belief</w:t>
      </w:r>
      <w:r w:rsidR="00E8613F" w:rsidRPr="00E8613F">
        <w:t>s</w:t>
      </w:r>
      <w:bookmarkEnd w:id="50"/>
    </w:p>
    <w:p w:rsidR="00E72D22" w:rsidRDefault="00E72D22" w:rsidP="00E72D22">
      <w:pPr>
        <w:pStyle w:val="libNormal"/>
      </w:pPr>
      <w:r>
        <w:t>One of the aims of the madrasas, ever since 1057 when Nizam al-Mulk establishe</w:t>
      </w:r>
      <w:r w:rsidR="001A5AF5">
        <w:t xml:space="preserve">d </w:t>
      </w:r>
      <w:r>
        <w:t>the famous madrasa at Baghdad, was to counter heresies within th</w:t>
      </w:r>
      <w:r w:rsidR="001A5AF5">
        <w:t xml:space="preserve">e </w:t>
      </w:r>
      <w:r>
        <w:t>Islamic world and outside influences which could change or dilute Islam. Othe</w:t>
      </w:r>
      <w:r w:rsidR="001A5AF5">
        <w:t xml:space="preserve">r </w:t>
      </w:r>
      <w:r>
        <w:t>religions are refuted in ‘comparative religions’ but there are specific books fo</w:t>
      </w:r>
      <w:r w:rsidR="001A5AF5">
        <w:t xml:space="preserve">r </w:t>
      </w:r>
      <w:r>
        <w:t>heresies within the Islamic world. In Pakistan the ulama unite in refuting th</w:t>
      </w:r>
      <w:r w:rsidR="001A5AF5">
        <w:t xml:space="preserve">e </w:t>
      </w:r>
      <w:r>
        <w:t>beliefs of the Ahmadis (or Qaidianis) (for these views see Friedmann 1989). Th</w:t>
      </w:r>
      <w:r w:rsidR="001A5AF5">
        <w:t xml:space="preserve">e </w:t>
      </w:r>
      <w:r>
        <w:t>Deoband course for the Aliyya (B.A.) degree includes five books refutin</w:t>
      </w:r>
      <w:r w:rsidR="001A5AF5">
        <w:t xml:space="preserve">g </w:t>
      </w:r>
      <w:r>
        <w:t>Ahmadi beliefs (GOP 1988: 71). The Barelwis prescribe no specific books.</w:t>
      </w:r>
    </w:p>
    <w:p w:rsidR="00E72D22" w:rsidRDefault="00E72D22" w:rsidP="00E72D22">
      <w:pPr>
        <w:pStyle w:val="libNormal"/>
      </w:pPr>
      <w:r>
        <w:t>However, the fatwas of the pioneer, Ahmad Riza Khan, are referred to and the</w:t>
      </w:r>
      <w:r w:rsidR="001A5AF5">
        <w:t xml:space="preserve">y </w:t>
      </w:r>
      <w:r>
        <w:t>refute the ideas of the other sects and sub-sects. The Ahl-i Hadith note that i</w:t>
      </w:r>
      <w:r w:rsidR="001A5AF5">
        <w:t xml:space="preserve">n </w:t>
      </w:r>
      <w:r>
        <w:t>‘comparative religions’ they would refute the Ahmadi beliefs. The Shias too d</w:t>
      </w:r>
      <w:r w:rsidR="001A5AF5">
        <w:t xml:space="preserve">o </w:t>
      </w:r>
      <w:r>
        <w:t>not prescribe any specific books. The Jama’at-i Islami’s syllabus (2002) prescribe</w:t>
      </w:r>
      <w:r w:rsidR="001A5AF5">
        <w:t xml:space="preserve">s </w:t>
      </w:r>
      <w:r>
        <w:t>four books for the refutation of ‘Qaidiani religion’. Besides the Ahmadis</w:t>
      </w:r>
      <w:r w:rsidR="001A5AF5">
        <w:t xml:space="preserve">, </w:t>
      </w:r>
      <w:r>
        <w:t>other beliefs deemed to be heretical are also refuted. All these books are writte</w:t>
      </w:r>
      <w:r w:rsidR="001A5AF5">
        <w:t xml:space="preserve">n </w:t>
      </w:r>
      <w:r>
        <w:t>in a polemical style and are in Urdu which all madrasa students understand.</w:t>
      </w:r>
    </w:p>
    <w:p w:rsidR="00E8613F" w:rsidRPr="00E8613F" w:rsidRDefault="00E72D22" w:rsidP="00BE74B6">
      <w:pPr>
        <w:pStyle w:val="Heading2Center"/>
      </w:pPr>
      <w:bookmarkStart w:id="51" w:name="_Toc470611770"/>
      <w:r w:rsidRPr="00E8613F">
        <w:t>The refutation of alien philosophie</w:t>
      </w:r>
      <w:r w:rsidR="00E8613F" w:rsidRPr="00E8613F">
        <w:t>s</w:t>
      </w:r>
      <w:bookmarkEnd w:id="51"/>
    </w:p>
    <w:p w:rsidR="00E72D22" w:rsidRDefault="00E72D22" w:rsidP="00E8613F">
      <w:pPr>
        <w:pStyle w:val="libNormal"/>
      </w:pPr>
      <w:r>
        <w:t>The earliest madrasas refuted Greek philosophy which was seen as an intellectua</w:t>
      </w:r>
      <w:r w:rsidR="001A5AF5">
        <w:t xml:space="preserve">l </w:t>
      </w:r>
      <w:r>
        <w:t>invasion of the Muslim ideological space. Since the rise of the West</w:t>
      </w:r>
      <w:r w:rsidR="001A5AF5">
        <w:t xml:space="preserve">, </w:t>
      </w:r>
      <w:r>
        <w:t xml:space="preserve">madrasas, and even more than </w:t>
      </w:r>
      <w:proofErr w:type="gramStart"/>
      <w:r>
        <w:t>them</w:t>
      </w:r>
      <w:proofErr w:type="gramEnd"/>
      <w:r>
        <w:t xml:space="preserve"> revivalist movements outside the madrasas</w:t>
      </w:r>
      <w:r w:rsidR="001A5AF5">
        <w:t xml:space="preserve">, </w:t>
      </w:r>
      <w:r>
        <w:t>refute Western philosophies. Thus, there are books given in the reading lists fo</w:t>
      </w:r>
      <w:r w:rsidR="001A5AF5">
        <w:t xml:space="preserve">r </w:t>
      </w:r>
      <w:r>
        <w:t>Aliyya (B.A.) of 1988 by the Deobandis refuting capitalism, socialism and feudalism.</w:t>
      </w:r>
      <w:r w:rsidR="00E8613F">
        <w:t xml:space="preserve"> </w:t>
      </w:r>
      <w:r>
        <w:t>These books are no longer listed but they are in print and in the librarie</w:t>
      </w:r>
      <w:r w:rsidR="001A5AF5">
        <w:t xml:space="preserve">s </w:t>
      </w:r>
      <w:r>
        <w:t>of the madrasas. The Jama’at-i Islami probably goes to great lengths – judgin</w:t>
      </w:r>
      <w:r w:rsidR="001A5AF5">
        <w:t xml:space="preserve">g </w:t>
      </w:r>
      <w:r>
        <w:t>from its 2002 syllabus – to make the students aware of Western domination, th</w:t>
      </w:r>
      <w:r w:rsidR="001A5AF5">
        <w:t xml:space="preserve">e </w:t>
      </w:r>
      <w:r>
        <w:t>exploitative potential of Western political and economic ideas and the disruptiv</w:t>
      </w:r>
      <w:r w:rsidR="001A5AF5">
        <w:t xml:space="preserve">e </w:t>
      </w:r>
      <w:r>
        <w:t>influence of Western liberty and individualism on Muslim societies. Beside</w:t>
      </w:r>
      <w:r w:rsidR="001A5AF5">
        <w:t xml:space="preserve">s </w:t>
      </w:r>
      <w:r>
        <w:t>Maududi’s own books on all subjects relating to the modern world, a book o</w:t>
      </w:r>
      <w:r w:rsidR="001A5AF5">
        <w:t xml:space="preserve">n </w:t>
      </w:r>
      <w:r>
        <w:t>the conflict between Islam and Western ideas (Nadwi n.d.) is widely available.</w:t>
      </w:r>
    </w:p>
    <w:p w:rsidR="00E72D22" w:rsidRDefault="00E72D22" w:rsidP="00E72D22">
      <w:pPr>
        <w:pStyle w:val="libNormal"/>
      </w:pPr>
      <w:r>
        <w:t>These texts, which may be called Radd-texts, may not be formally taught i</w:t>
      </w:r>
      <w:r w:rsidR="001A5AF5">
        <w:t xml:space="preserve">n </w:t>
      </w:r>
      <w:r>
        <w:t xml:space="preserve">most of the madrasas as the ulama claim, but they are being printed which </w:t>
      </w:r>
      <w:r>
        <w:lastRenderedPageBreak/>
        <w:t>mean</w:t>
      </w:r>
      <w:r w:rsidR="001A5AF5">
        <w:t xml:space="preserve">s </w:t>
      </w:r>
      <w:r>
        <w:t>they are in circulation. They are openly sold in the market and sometimes in fron</w:t>
      </w:r>
      <w:r w:rsidR="001A5AF5">
        <w:t xml:space="preserve">t </w:t>
      </w:r>
      <w:r>
        <w:t>of mosques. They are also available in the libraries of madrasas. They may b</w:t>
      </w:r>
      <w:r w:rsidR="001A5AF5">
        <w:t xml:space="preserve">e </w:t>
      </w:r>
      <w:r>
        <w:t>given as supplementary reading material or used in the arguments by the teacher</w:t>
      </w:r>
      <w:r w:rsidR="001A5AF5">
        <w:t xml:space="preserve">s </w:t>
      </w:r>
      <w:r>
        <w:t>which are probably internalized by the students. In any case, being in Urdu rathe</w:t>
      </w:r>
      <w:r w:rsidR="001A5AF5">
        <w:t xml:space="preserve">r </w:t>
      </w:r>
      <w:r>
        <w:t>than Arabic, such texts can be comprehended rather than merely memorized. A</w:t>
      </w:r>
      <w:r w:rsidR="001A5AF5">
        <w:t xml:space="preserve">s </w:t>
      </w:r>
      <w:r>
        <w:t>such, without formally being given the centrality which the Dars-i Nizami has, th</w:t>
      </w:r>
      <w:r w:rsidR="001A5AF5">
        <w:t xml:space="preserve">e </w:t>
      </w:r>
      <w:r>
        <w:t>opinions these texts disseminate – opinions against other sects, sub-sects, etc., see</w:t>
      </w:r>
      <w:r w:rsidR="001A5AF5">
        <w:t xml:space="preserve">n </w:t>
      </w:r>
      <w:r>
        <w:t>as being heretical by the ulama, Western ideas – may be the major formative influenc</w:t>
      </w:r>
      <w:r w:rsidR="001A5AF5">
        <w:t xml:space="preserve">e </w:t>
      </w:r>
      <w:r>
        <w:t>on the minds of madrasa students. Thus, while it is true that education in th</w:t>
      </w:r>
      <w:r w:rsidR="001A5AF5">
        <w:t xml:space="preserve">e </w:t>
      </w:r>
      <w:r>
        <w:t>madrasa produces religious, sectarian, sub-sectarian and anti-Western bias, it ma</w:t>
      </w:r>
      <w:r w:rsidR="001A5AF5">
        <w:t xml:space="preserve">y </w:t>
      </w:r>
      <w:r>
        <w:t>not be true to assume that this bias automatically translates into militancy and violenc</w:t>
      </w:r>
      <w:r w:rsidR="001A5AF5">
        <w:t xml:space="preserve">e </w:t>
      </w:r>
      <w:r>
        <w:t>of the type Pakistan has experienced. For that to happen other factors – th</w:t>
      </w:r>
      <w:r w:rsidR="001A5AF5">
        <w:t xml:space="preserve">e </w:t>
      </w:r>
      <w:r>
        <w:t>arming of religious young men to fight in Afghanistan and Kashmir; the state’</w:t>
      </w:r>
      <w:r w:rsidR="001A5AF5">
        <w:t xml:space="preserve">s </w:t>
      </w:r>
      <w:r>
        <w:t>clampdown on free expression of political dissent during Zia al-Haq’s martial law</w:t>
      </w:r>
      <w:r w:rsidR="004108A1">
        <w:t xml:space="preserve">; </w:t>
      </w:r>
      <w:r>
        <w:t>the appalling poverty of rural, peripheral areas and urban slums, Western dominatio</w:t>
      </w:r>
      <w:r w:rsidR="001A5AF5">
        <w:t xml:space="preserve">n </w:t>
      </w:r>
      <w:r>
        <w:t>and injustices etc. – must be taken into account.</w:t>
      </w:r>
    </w:p>
    <w:p w:rsidR="00E72D22" w:rsidRDefault="00E72D22" w:rsidP="00E72D22">
      <w:pPr>
        <w:pStyle w:val="libNormal"/>
      </w:pPr>
      <w:r>
        <w:t>Another factor which must be taken into account is Khalid Ahmed’s thesi</w:t>
      </w:r>
      <w:r w:rsidR="001A5AF5">
        <w:t xml:space="preserve">s </w:t>
      </w:r>
      <w:r>
        <w:t>that the madrasas create a rejectionsist world-view. In his own words:</w:t>
      </w:r>
    </w:p>
    <w:p w:rsidR="00E72D22" w:rsidRDefault="00E72D22" w:rsidP="00E72D22">
      <w:pPr>
        <w:pStyle w:val="libNormal"/>
      </w:pPr>
      <w:r>
        <w:t>The danger from madrasa is not its ability to train for terrorism an</w:t>
      </w:r>
      <w:r w:rsidR="001A5AF5">
        <w:t xml:space="preserve">d </w:t>
      </w:r>
      <w:r>
        <w:t>teach violence, but in its ability to isolate its pupils completely fro</w:t>
      </w:r>
      <w:r w:rsidR="001A5AF5">
        <w:t xml:space="preserve">m </w:t>
      </w:r>
      <w:r>
        <w:t>society representing existential Islam and indoctrinate them with rejectionsim.</w:t>
      </w:r>
    </w:p>
    <w:p w:rsidR="00E8613F" w:rsidRDefault="00E72D22" w:rsidP="00E72D22">
      <w:pPr>
        <w:pStyle w:val="libNormal"/>
      </w:pPr>
      <w:r>
        <w:t>A graduate from a madrasa is more likely to be persuaded t</w:t>
      </w:r>
      <w:r w:rsidR="001A5AF5">
        <w:t xml:space="preserve">o </w:t>
      </w:r>
      <w:r>
        <w:t xml:space="preserve">activate himself in the achievement of an ‘exclusive’ shariah than </w:t>
      </w:r>
      <w:r w:rsidR="001A5AF5">
        <w:t xml:space="preserve">a </w:t>
      </w:r>
      <w:r>
        <w:t>pupil drawn from a normal state-owned institution.</w:t>
      </w:r>
      <w:r w:rsidR="002C450F">
        <w:t xml:space="preserve"> </w:t>
      </w:r>
      <w:r w:rsidR="002F4026">
        <w:t>(</w:t>
      </w:r>
      <w:r>
        <w:t>Ahmed 2006: 64</w:t>
      </w:r>
      <w:r w:rsidR="00E8613F">
        <w:t>)</w:t>
      </w:r>
    </w:p>
    <w:p w:rsidR="00E8613F" w:rsidRPr="00E8613F" w:rsidRDefault="00E72D22" w:rsidP="00BE74B6">
      <w:pPr>
        <w:pStyle w:val="Heading2Center"/>
      </w:pPr>
      <w:bookmarkStart w:id="52" w:name="_Toc470611771"/>
      <w:r w:rsidRPr="00E8613F">
        <w:t>Poverty and socio-economic class of madrasa student</w:t>
      </w:r>
      <w:r w:rsidR="00E8613F" w:rsidRPr="00E8613F">
        <w:t>s</w:t>
      </w:r>
      <w:bookmarkEnd w:id="52"/>
    </w:p>
    <w:p w:rsidR="00E72D22" w:rsidRDefault="00E72D22" w:rsidP="00E72D22">
      <w:pPr>
        <w:pStyle w:val="libNormal"/>
      </w:pPr>
      <w:r>
        <w:t>Madrasas in Pakistan are generally financed by voluntary charity provided b</w:t>
      </w:r>
      <w:r w:rsidR="001A5AF5">
        <w:t xml:space="preserve">y </w:t>
      </w:r>
      <w:r>
        <w:t>the bazaar businessmen and others who believe that they are earning great meri</w:t>
      </w:r>
      <w:r w:rsidR="001A5AF5">
        <w:t xml:space="preserve">t </w:t>
      </w:r>
      <w:r>
        <w:t>by contributing to them. Some of them are also given financial assistance b</w:t>
      </w:r>
      <w:r w:rsidR="001A5AF5">
        <w:t xml:space="preserve">y </w:t>
      </w:r>
      <w:r>
        <w:t>foreign governments – the Saudi government is said to help the Ahl-i Hadit</w:t>
      </w:r>
      <w:r w:rsidR="001A5AF5">
        <w:t xml:space="preserve">h </w:t>
      </w:r>
      <w:r>
        <w:t>seminaries and the Iranian government the Shia ones – but there is no proof o</w:t>
      </w:r>
      <w:r w:rsidR="001A5AF5">
        <w:t xml:space="preserve">f </w:t>
      </w:r>
      <w:r>
        <w:t>this assistance. And even if it does exist, it goes only to a few madrasas, wherea</w:t>
      </w:r>
      <w:r w:rsidR="001A5AF5">
        <w:t xml:space="preserve">s </w:t>
      </w:r>
      <w:r>
        <w:t>the vast majority of them are run on charity (zakat=alms, khairat=charity</w:t>
      </w:r>
      <w:r w:rsidR="001A5AF5">
        <w:t xml:space="preserve">, </w:t>
      </w:r>
      <w:r>
        <w:t>atiyat=gifts, etc.). The Zia al-Haq government (1977–1988) tried to gain influenc</w:t>
      </w:r>
      <w:r w:rsidR="001A5AF5">
        <w:t xml:space="preserve">e </w:t>
      </w:r>
      <w:r>
        <w:t>on the madrasas by distributing the zakat funds to them in the 1980s. Th</w:t>
      </w:r>
      <w:r w:rsidR="001A5AF5">
        <w:t xml:space="preserve">e </w:t>
      </w:r>
      <w:r>
        <w:t>only scholarly study of this is by Jamal Malik, who points out that most of th</w:t>
      </w:r>
      <w:r w:rsidR="001A5AF5">
        <w:t xml:space="preserve">e </w:t>
      </w:r>
      <w:r>
        <w:t>madrasas who received these funds were Deobandi. However, as the madrasa</w:t>
      </w:r>
      <w:r w:rsidR="001A5AF5">
        <w:t xml:space="preserve">s </w:t>
      </w:r>
      <w:r>
        <w:t>had to be registered, this increased the government’s influence over them (Mali</w:t>
      </w:r>
      <w:r w:rsidR="001A5AF5">
        <w:t xml:space="preserve">k </w:t>
      </w:r>
      <w:r>
        <w:t>1996: 150–153).</w:t>
      </w:r>
    </w:p>
    <w:p w:rsidR="00E72D22" w:rsidRDefault="00E72D22" w:rsidP="00E8613F">
      <w:pPr>
        <w:pStyle w:val="libNormal"/>
      </w:pPr>
      <w:r>
        <w:t>The government of Pakistan gives financial assistance to the madrasas eve</w:t>
      </w:r>
      <w:r w:rsidR="001A5AF5">
        <w:t xml:space="preserve">n </w:t>
      </w:r>
      <w:r>
        <w:t>now for modernizing textbooks, including secular subjects in the curricula an</w:t>
      </w:r>
      <w:r w:rsidR="001A5AF5">
        <w:t xml:space="preserve">d </w:t>
      </w:r>
      <w:r>
        <w:t>introducing computers. In 2001–2002 a total of Rs 1,654,000 was given to al</w:t>
      </w:r>
      <w:r w:rsidR="001A5AF5">
        <w:t xml:space="preserve">l </w:t>
      </w:r>
      <w:r>
        <w:t>madrasas which accepted this help. As the number of students is 1,065,277 thi</w:t>
      </w:r>
      <w:r w:rsidR="001A5AF5">
        <w:t xml:space="preserve">s </w:t>
      </w:r>
      <w:r>
        <w:t>comes to Rs 1.55 per student per year. The government also launched a US$113</w:t>
      </w:r>
      <w:r w:rsidR="00E8613F">
        <w:t xml:space="preserve"> </w:t>
      </w:r>
      <w:r>
        <w:t>million plan to teach secular subjects to 8,000 willing madrasas according to th</w:t>
      </w:r>
      <w:r w:rsidR="001A5AF5">
        <w:t xml:space="preserve">e </w:t>
      </w:r>
      <w:r>
        <w:t xml:space="preserve">US Congressional Research </w:t>
      </w:r>
      <w:r>
        <w:lastRenderedPageBreak/>
        <w:t>Service report (New York Times, 15 March 2005.</w:t>
      </w:r>
      <w:r w:rsidR="00E8613F">
        <w:t xml:space="preserve"> </w:t>
      </w:r>
      <w:proofErr w:type="gramStart"/>
      <w:r>
        <w:t>Quoted from Ahmed 2006: 47).</w:t>
      </w:r>
      <w:proofErr w:type="gramEnd"/>
      <w:r>
        <w:t xml:space="preserve"> In November 2003, the government decided t</w:t>
      </w:r>
      <w:r w:rsidR="001A5AF5">
        <w:t xml:space="preserve">o </w:t>
      </w:r>
      <w:r>
        <w:t>allocate US$50 million annually to registered madrasas. However, not al</w:t>
      </w:r>
      <w:r w:rsidR="001A5AF5">
        <w:t xml:space="preserve">l </w:t>
      </w:r>
      <w:r>
        <w:t>madrasas accept financial help from the government and the money is not distribute</w:t>
      </w:r>
      <w:r w:rsidR="001A5AF5">
        <w:t xml:space="preserve">d </w:t>
      </w:r>
      <w:r>
        <w:t>evenly as the above calculations might suggest.</w:t>
      </w:r>
    </w:p>
    <w:p w:rsidR="00E72D22" w:rsidRDefault="00E72D22" w:rsidP="00E8613F">
      <w:pPr>
        <w:pStyle w:val="libNormal"/>
      </w:pPr>
      <w:r>
        <w:t>According to the Jamia Salafiyya of Faisalabad, the annual expenditure o</w:t>
      </w:r>
      <w:r w:rsidR="001A5AF5">
        <w:t xml:space="preserve">n </w:t>
      </w:r>
      <w:r>
        <w:t>the seminary, which has about 700 students, is 40,000,000 rupees. Anothe</w:t>
      </w:r>
      <w:r w:rsidR="001A5AF5">
        <w:t xml:space="preserve">r </w:t>
      </w:r>
      <w:r>
        <w:t>madrasa, this time a Barelwi one, gave roughly the same figure for the sam</w:t>
      </w:r>
      <w:r w:rsidR="001A5AF5">
        <w:t xml:space="preserve">e </w:t>
      </w:r>
      <w:r>
        <w:t>number of students. This comes to Rs 5,714 per year (or Rs 476 per month</w:t>
      </w:r>
      <w:r w:rsidR="001A5AF5">
        <w:t xml:space="preserve">) </w:t>
      </w:r>
      <w:r>
        <w:t>which is an incredibly small amount of money for education, books, board an</w:t>
      </w:r>
      <w:r w:rsidR="001A5AF5">
        <w:t xml:space="preserve">d </w:t>
      </w:r>
      <w:r>
        <w:t>lodging. In India, where conditions are similar to those in Pakistan, the madras</w:t>
      </w:r>
      <w:r w:rsidR="001A5AF5">
        <w:t xml:space="preserve">a </w:t>
      </w:r>
      <w:r>
        <w:t>Mazahir al-Ulum in Saharanpur (Uttar Pradesh), has 1,300 students and 115</w:t>
      </w:r>
      <w:r w:rsidR="00E8613F">
        <w:t xml:space="preserve"> </w:t>
      </w:r>
      <w:r>
        <w:t>employees and its income between 2000 and 2001 was Rs 9,720,649 or Rs 948</w:t>
      </w:r>
      <w:r w:rsidR="00E8613F">
        <w:t xml:space="preserve"> </w:t>
      </w:r>
      <w:r>
        <w:t>per student per year (Mehdi 2005: 93).</w:t>
      </w:r>
    </w:p>
    <w:p w:rsidR="00E8613F" w:rsidRDefault="00E8613F" w:rsidP="00E8613F">
      <w:pPr>
        <w:pStyle w:val="libNormal"/>
      </w:pPr>
    </w:p>
    <w:p w:rsidR="00E8613F" w:rsidRPr="00E8613F" w:rsidRDefault="00E8613F" w:rsidP="00BE74B6">
      <w:pPr>
        <w:pStyle w:val="Heading2Center"/>
      </w:pPr>
      <w:bookmarkStart w:id="53" w:name="_Toc470611772"/>
      <w:r w:rsidRPr="00E8613F">
        <w:t>Table 4.4 Causes of joining madrasas given by students</w:t>
      </w:r>
      <w:bookmarkEnd w:id="53"/>
    </w:p>
    <w:p w:rsidR="00E8613F" w:rsidRDefault="00E8613F" w:rsidP="00F46880">
      <w:pPr>
        <w:pStyle w:val="libCenterBold1"/>
      </w:pPr>
    </w:p>
    <w:p w:rsidR="00F46880" w:rsidRDefault="00F46880" w:rsidP="00F46880">
      <w:pPr>
        <w:pStyle w:val="libCenterBold1"/>
      </w:pPr>
    </w:p>
    <w:p w:rsidR="00F46880" w:rsidRDefault="00F46880" w:rsidP="00F46880">
      <w:pPr>
        <w:pStyle w:val="libCenterBold1"/>
      </w:pPr>
    </w:p>
    <w:p w:rsidR="00F46880" w:rsidRDefault="00F46880" w:rsidP="00F46880">
      <w:pPr>
        <w:pStyle w:val="libCenterBold1"/>
      </w:pPr>
      <w:r>
        <w:rPr>
          <w:noProof/>
        </w:rPr>
        <w:drawing>
          <wp:inline distT="0" distB="0" distL="0" distR="0">
            <wp:extent cx="4453255" cy="1579245"/>
            <wp:effectExtent l="19050" t="0" r="4445" b="0"/>
            <wp:docPr id="12" name="Picture 11" descr="D:\barkatullah\books\new books\rabi_awwal_1438\madrasas_in_south_asia\images_book\4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barkatullah\books\new books\rabi_awwal_1438\madrasas_in_south_asia\images_book\4_4.jpg"/>
                    <pic:cNvPicPr>
                      <a:picLocks noChangeAspect="1" noChangeArrowheads="1"/>
                    </pic:cNvPicPr>
                  </pic:nvPicPr>
                  <pic:blipFill>
                    <a:blip r:embed="rId19" cstate="print"/>
                    <a:srcRect/>
                    <a:stretch>
                      <a:fillRect/>
                    </a:stretch>
                  </pic:blipFill>
                  <pic:spPr bwMode="auto">
                    <a:xfrm>
                      <a:off x="0" y="0"/>
                      <a:ext cx="4453255" cy="1579245"/>
                    </a:xfrm>
                    <a:prstGeom prst="rect">
                      <a:avLst/>
                    </a:prstGeom>
                    <a:noFill/>
                    <a:ln w="9525">
                      <a:noFill/>
                      <a:miter lim="800000"/>
                      <a:headEnd/>
                      <a:tailEnd/>
                    </a:ln>
                  </pic:spPr>
                </pic:pic>
              </a:graphicData>
            </a:graphic>
          </wp:inline>
        </w:drawing>
      </w:r>
    </w:p>
    <w:p w:rsidR="00F46880" w:rsidRDefault="00F46880" w:rsidP="00F46880">
      <w:pPr>
        <w:pStyle w:val="libCenterBold1"/>
      </w:pPr>
    </w:p>
    <w:p w:rsidR="00F46880" w:rsidRDefault="00F46880" w:rsidP="00F46880">
      <w:pPr>
        <w:pStyle w:val="libCenterBold1"/>
      </w:pPr>
    </w:p>
    <w:p w:rsidR="00F46880" w:rsidRDefault="00F46880" w:rsidP="00F46880">
      <w:pPr>
        <w:pStyle w:val="libCenterBold1"/>
      </w:pPr>
    </w:p>
    <w:p w:rsidR="00E72D22" w:rsidRDefault="00E72D22" w:rsidP="00E72D22">
      <w:pPr>
        <w:pStyle w:val="libNormal"/>
      </w:pPr>
      <w:r>
        <w:t>The expenditure from the government in 2001–2002 was Rs 1,654,000 for al</w:t>
      </w:r>
      <w:r w:rsidR="001A5AF5">
        <w:t xml:space="preserve">l </w:t>
      </w:r>
      <w:r>
        <w:t>the madrasas in the country and as about 32.6 per cent of madrasas do no</w:t>
      </w:r>
      <w:r w:rsidR="001A5AF5">
        <w:t xml:space="preserve">t </w:t>
      </w:r>
      <w:r>
        <w:t>receive any financial support at all, the total spending on these institutions i</w:t>
      </w:r>
      <w:r w:rsidR="001A5AF5">
        <w:t xml:space="preserve">s </w:t>
      </w:r>
      <w:r>
        <w:t>very little (IPS 2002: 33). However, as mentioned above, there are plans t</w:t>
      </w:r>
      <w:r w:rsidR="001A5AF5">
        <w:t xml:space="preserve">o </w:t>
      </w:r>
      <w:r>
        <w:t>change this in a radical manner.</w:t>
      </w:r>
    </w:p>
    <w:p w:rsidR="00E72D22" w:rsidRDefault="00E72D22" w:rsidP="00E72D22">
      <w:pPr>
        <w:pStyle w:val="libNormal"/>
      </w:pPr>
      <w:r>
        <w:t>As the madrasas generally do not charge a tuition fee – though they do charg</w:t>
      </w:r>
      <w:r w:rsidR="001A5AF5">
        <w:t xml:space="preserve">e </w:t>
      </w:r>
      <w:r>
        <w:t>a small admission fee which does not exceed Rs 400 – they attract very poor student</w:t>
      </w:r>
      <w:r w:rsidR="001A5AF5">
        <w:t xml:space="preserve">s </w:t>
      </w:r>
      <w:r>
        <w:t>who would not receive any education otherwise. According to Fayya</w:t>
      </w:r>
      <w:r w:rsidR="001A5AF5">
        <w:t xml:space="preserve">z </w:t>
      </w:r>
      <w:r>
        <w:t xml:space="preserve">Hussain, a student who completed his ethnographic </w:t>
      </w:r>
      <w:r>
        <w:lastRenderedPageBreak/>
        <w:t>research on Jami</w:t>
      </w:r>
      <w:r w:rsidR="001A5AF5">
        <w:t xml:space="preserve">a </w:t>
      </w:r>
      <w:r>
        <w:t>Ashrafiyya of Lahore in 1994, students joined the madrasa for the reasons liste</w:t>
      </w:r>
      <w:r w:rsidR="001A5AF5">
        <w:t xml:space="preserve">d </w:t>
      </w:r>
      <w:r>
        <w:t>in Table 4.4:</w:t>
      </w:r>
    </w:p>
    <w:p w:rsidR="00E72D22" w:rsidRDefault="00E72D22" w:rsidP="00E72D22">
      <w:pPr>
        <w:pStyle w:val="libNormal"/>
      </w:pPr>
      <w:r>
        <w:t>The categories have not been explained by the author nor is it known exactl</w:t>
      </w:r>
      <w:r w:rsidR="001A5AF5">
        <w:t xml:space="preserve">y </w:t>
      </w:r>
      <w:r>
        <w:t>what questions were asked from the students. According to Singer:</w:t>
      </w:r>
    </w:p>
    <w:p w:rsidR="00E8613F" w:rsidRDefault="00E72D22" w:rsidP="00E8613F">
      <w:pPr>
        <w:pStyle w:val="libNormal"/>
      </w:pPr>
      <w:r>
        <w:t>[</w:t>
      </w:r>
      <w:proofErr w:type="gramStart"/>
      <w:r>
        <w:t>the</w:t>
      </w:r>
      <w:proofErr w:type="gramEnd"/>
      <w:r>
        <w:t>] Dar-ul-Uloom Haqqania, one of the most popular and influentia</w:t>
      </w:r>
      <w:r w:rsidR="001A5AF5">
        <w:t xml:space="preserve">l </w:t>
      </w:r>
      <w:r>
        <w:t>Madrasahs (it includes most of the Afghani Taliban leadership amon</w:t>
      </w:r>
      <w:r w:rsidR="001A5AF5">
        <w:t xml:space="preserve">g </w:t>
      </w:r>
      <w:r>
        <w:t>its alumni) – has a student body of 1500 boarding students and 1000</w:t>
      </w:r>
      <w:r w:rsidR="00E8613F">
        <w:t xml:space="preserve"> </w:t>
      </w:r>
      <w:r>
        <w:t>day students, from 6 years old upwards. Each year over 15,000 applicant</w:t>
      </w:r>
      <w:r w:rsidR="001A5AF5">
        <w:t xml:space="preserve">s </w:t>
      </w:r>
      <w:r>
        <w:t>from poor families vie for its 400 open spaces.</w:t>
      </w:r>
      <w:r w:rsidR="002C450F">
        <w:t xml:space="preserve"> </w:t>
      </w:r>
      <w:r w:rsidR="002F4026">
        <w:t>(</w:t>
      </w:r>
      <w:r>
        <w:t>Singer 2001</w:t>
      </w:r>
      <w:r w:rsidR="00E8613F">
        <w:t>)</w:t>
      </w:r>
    </w:p>
    <w:p w:rsidR="00E72D22" w:rsidRDefault="00E72D22" w:rsidP="00E8613F">
      <w:pPr>
        <w:pStyle w:val="libNormal"/>
      </w:pPr>
      <w:r>
        <w:t>According to a survey conducted by Mumtaz Ahmad in 1976:</w:t>
      </w:r>
    </w:p>
    <w:p w:rsidR="00E8613F" w:rsidRDefault="00E72D22" w:rsidP="00E72D22">
      <w:pPr>
        <w:pStyle w:val="libNormal"/>
      </w:pPr>
      <w:proofErr w:type="gramStart"/>
      <w:r>
        <w:t>more</w:t>
      </w:r>
      <w:proofErr w:type="gramEnd"/>
      <w:r>
        <w:t xml:space="preserve"> than 80 per cent of the madrasa students in Peshawar, Multan</w:t>
      </w:r>
      <w:r w:rsidR="001A5AF5">
        <w:t xml:space="preserve">, </w:t>
      </w:r>
      <w:r>
        <w:t>and Gujranwala were found to be sons of small or landless peasants</w:t>
      </w:r>
      <w:r w:rsidR="001A5AF5">
        <w:t xml:space="preserve">, </w:t>
      </w:r>
      <w:r>
        <w:t>rural artisans, or village imams of the mosques. The remaining 20 pe</w:t>
      </w:r>
      <w:r w:rsidR="001A5AF5">
        <w:t xml:space="preserve">r </w:t>
      </w:r>
      <w:r>
        <w:t>cent came from families of small shopkeepers and rural laborers.</w:t>
      </w:r>
      <w:r w:rsidR="002C450F">
        <w:t xml:space="preserve"> </w:t>
      </w:r>
      <w:r w:rsidR="002F4026">
        <w:t>(</w:t>
      </w:r>
      <w:proofErr w:type="gramStart"/>
      <w:r>
        <w:t>quoted</w:t>
      </w:r>
      <w:proofErr w:type="gramEnd"/>
      <w:r>
        <w:t xml:space="preserve"> from Ahmad 2000: 185</w:t>
      </w:r>
      <w:r w:rsidR="00E8613F">
        <w:t>)</w:t>
      </w:r>
    </w:p>
    <w:p w:rsidR="00E72D22" w:rsidRDefault="00E72D22" w:rsidP="00E8613F">
      <w:pPr>
        <w:pStyle w:val="libNormal"/>
      </w:pPr>
      <w:r>
        <w:t>According to a survey by the Institute of Policy Studies (IPS), 64 per cent of th</w:t>
      </w:r>
      <w:r w:rsidR="001A5AF5">
        <w:t xml:space="preserve">e </w:t>
      </w:r>
      <w:r>
        <w:t>madrasa students come from rural areas and belong to poor agrarian familie</w:t>
      </w:r>
      <w:r w:rsidR="001A5AF5">
        <w:t xml:space="preserve">s </w:t>
      </w:r>
      <w:r>
        <w:t>(IPS 2002: 41). The present researcher also observed that many students, upo</w:t>
      </w:r>
      <w:r w:rsidR="001A5AF5">
        <w:t xml:space="preserve">n </w:t>
      </w:r>
      <w:r>
        <w:t>probing, confessed that their parents had admitted them in the madrasas becaus</w:t>
      </w:r>
      <w:r w:rsidR="001A5AF5">
        <w:t xml:space="preserve">e </w:t>
      </w:r>
      <w:r>
        <w:t>they could not afford to feed them and educate them in the government schools.</w:t>
      </w:r>
      <w:r w:rsidR="00E8613F">
        <w:t xml:space="preserve"> </w:t>
      </w:r>
      <w:r>
        <w:t>Even such students, while making this confession, also insist that they are in th</w:t>
      </w:r>
      <w:r w:rsidR="001A5AF5">
        <w:t xml:space="preserve">e </w:t>
      </w:r>
      <w:r>
        <w:t>madrasas because of their love for Islam.</w:t>
      </w:r>
    </w:p>
    <w:p w:rsidR="00E72D22" w:rsidRDefault="00E72D22" w:rsidP="00E8613F">
      <w:pPr>
        <w:pStyle w:val="libNormal"/>
      </w:pPr>
      <w:r>
        <w:t>In my survey of December 2002 and January 2003, madrasa students an</w:t>
      </w:r>
      <w:r w:rsidR="001A5AF5">
        <w:t xml:space="preserve">d </w:t>
      </w:r>
      <w:r>
        <w:t>teachers were asked about their income. Not many replied to these questions, bu</w:t>
      </w:r>
      <w:r w:rsidR="001A5AF5">
        <w:t xml:space="preserve">t </w:t>
      </w:r>
      <w:r>
        <w:t>of those who did 76.62 per cent suggest that they belong to poor sections o</w:t>
      </w:r>
      <w:r w:rsidR="001A5AF5">
        <w:t xml:space="preserve">f </w:t>
      </w:r>
      <w:r>
        <w:t>society. Many teachers of the madrasas (61.11 per cent) also belong to the sam</w:t>
      </w:r>
      <w:r w:rsidR="001A5AF5">
        <w:t xml:space="preserve">e </w:t>
      </w:r>
      <w:r>
        <w:t>socio-economic class as their students (for details see Rahman 2004: Annex 1).</w:t>
      </w:r>
      <w:r w:rsidR="00E8613F">
        <w:t xml:space="preserve"> </w:t>
      </w:r>
      <w:r>
        <w:t>The madrasas provide sustenance for all these poor people.</w:t>
      </w:r>
    </w:p>
    <w:p w:rsidR="00E72D22" w:rsidRDefault="00E72D22" w:rsidP="00E72D22">
      <w:pPr>
        <w:pStyle w:val="libNormal"/>
      </w:pPr>
      <w:r>
        <w:t>In short, the madrasas are performing the role of the welfare state in th</w:t>
      </w:r>
      <w:r w:rsidR="001A5AF5">
        <w:t xml:space="preserve">e </w:t>
      </w:r>
      <w:r>
        <w:t>country. This being so, their influence on rural people and the poorer sections o</w:t>
      </w:r>
      <w:r w:rsidR="001A5AF5">
        <w:t xml:space="preserve">f </w:t>
      </w:r>
      <w:r>
        <w:t>the urban proletariat will continue to increase as poverty increases.</w:t>
      </w:r>
    </w:p>
    <w:p w:rsidR="00E8613F" w:rsidRPr="00E8613F" w:rsidRDefault="00E72D22" w:rsidP="00BE74B6">
      <w:pPr>
        <w:pStyle w:val="Heading2Center"/>
      </w:pPr>
      <w:bookmarkStart w:id="54" w:name="_Toc470611773"/>
      <w:r w:rsidRPr="00E8613F">
        <w:t>Poverty and the roots of religious violenc</w:t>
      </w:r>
      <w:r w:rsidR="00E8613F" w:rsidRPr="00E8613F">
        <w:t>e</w:t>
      </w:r>
      <w:bookmarkEnd w:id="54"/>
    </w:p>
    <w:p w:rsidR="00E72D22" w:rsidRDefault="00E72D22" w:rsidP="00E8613F">
      <w:pPr>
        <w:pStyle w:val="libNormal"/>
      </w:pPr>
      <w:r>
        <w:t>The proposition that there is a connection between poverty and religious violenc</w:t>
      </w:r>
      <w:r w:rsidR="001A5AF5">
        <w:t xml:space="preserve">e </w:t>
      </w:r>
      <w:r>
        <w:t>has empirical backing. Khalid Ahmed quotes the cases of Jihadi leader</w:t>
      </w:r>
      <w:r w:rsidR="001A5AF5">
        <w:t xml:space="preserve">s </w:t>
      </w:r>
      <w:r>
        <w:t>from Pakistan who had a madrasa background. He says that, because they rejec</w:t>
      </w:r>
      <w:r w:rsidR="001A5AF5">
        <w:t xml:space="preserve">t </w:t>
      </w:r>
      <w:r>
        <w:t>all forms of governance after the pious caliphate, they are in a condition of perpetua</w:t>
      </w:r>
      <w:r w:rsidR="001A5AF5">
        <w:t xml:space="preserve">l </w:t>
      </w:r>
      <w:r>
        <w:t>revolt against the modern state. He mentions a number of cases: Qari Saifulla</w:t>
      </w:r>
      <w:r w:rsidR="001A5AF5">
        <w:t xml:space="preserve">h </w:t>
      </w:r>
      <w:r>
        <w:t>Akhtar (b. 1958) (head of Harkat-i Jihad-i Islami who influenced th</w:t>
      </w:r>
      <w:r w:rsidR="001A5AF5">
        <w:t xml:space="preserve">e </w:t>
      </w:r>
      <w:r>
        <w:t>Islamist officers implicated in a coup in 1995); Maulana Masood Azhar (head o</w:t>
      </w:r>
      <w:r w:rsidR="001A5AF5">
        <w:t xml:space="preserve">f </w:t>
      </w:r>
      <w:r>
        <w:t>Jaish-i Muhammad); Abdullah Mehsud (from Banuri Masjid in Karachi; h</w:t>
      </w:r>
      <w:r w:rsidR="001A5AF5">
        <w:t xml:space="preserve">e </w:t>
      </w:r>
      <w:r>
        <w:t>abducted two Chinese engineers in 2004); Mufti Shamsuddin Shamazai (d.</w:t>
      </w:r>
      <w:r w:rsidR="00E8613F">
        <w:t xml:space="preserve"> </w:t>
      </w:r>
      <w:r>
        <w:t>2004) (patron of Harkat al-Mujahidin which has been known for fighting i</w:t>
      </w:r>
      <w:r w:rsidR="001A5AF5">
        <w:t xml:space="preserve">n </w:t>
      </w:r>
      <w:r>
        <w:t>Kashmir) (Ahmed 2006: 51–63). Qasim Zaman also tells us that in Jhang – th</w:t>
      </w:r>
      <w:r w:rsidR="001A5AF5">
        <w:t xml:space="preserve">e </w:t>
      </w:r>
      <w:r>
        <w:t>birthplace of the militant Sunni organization called the Sipah-i Sahaba – the proportio</w:t>
      </w:r>
      <w:r w:rsidR="001A5AF5">
        <w:t xml:space="preserve">n </w:t>
      </w:r>
      <w:r>
        <w:t xml:space="preserve">of </w:t>
      </w:r>
      <w:r>
        <w:lastRenderedPageBreak/>
        <w:t>Shias in the affluent urban middle class is higher than other areas o</w:t>
      </w:r>
      <w:r w:rsidR="001A5AF5">
        <w:t xml:space="preserve">f </w:t>
      </w:r>
      <w:r>
        <w:t xml:space="preserve">Pakistan. Moreover, the feudal gentry too </w:t>
      </w:r>
      <w:proofErr w:type="gramStart"/>
      <w:r>
        <w:t>has</w:t>
      </w:r>
      <w:proofErr w:type="gramEnd"/>
      <w:r>
        <w:t xml:space="preserve"> many Shia families. Thus th</w:t>
      </w:r>
      <w:r w:rsidR="001A5AF5">
        <w:t xml:space="preserve">e </w:t>
      </w:r>
      <w:r>
        <w:t>Sipah-i Sahaba appeals to the interests of the ordinary people who are oppresse</w:t>
      </w:r>
      <w:r w:rsidR="001A5AF5">
        <w:t xml:space="preserve">d </w:t>
      </w:r>
      <w:r>
        <w:t>by the rich and the influential. Indeed, Maulana Haqq Nawaz, the fiery preache</w:t>
      </w:r>
      <w:r w:rsidR="001A5AF5">
        <w:t xml:space="preserve">r </w:t>
      </w:r>
      <w:r>
        <w:t>who raised much animosity against the Shias, was ‘himself a man of humbl</w:t>
      </w:r>
      <w:r w:rsidR="001A5AF5">
        <w:t xml:space="preserve">e </w:t>
      </w:r>
      <w:r>
        <w:t>origin’ and ‘had a reputation for being much concerned with the welfare of th</w:t>
      </w:r>
      <w:r w:rsidR="001A5AF5">
        <w:t xml:space="preserve">e </w:t>
      </w:r>
      <w:r>
        <w:t>poor and the helpless, and he was known to regularly spend time at governmen</w:t>
      </w:r>
      <w:r w:rsidR="001A5AF5">
        <w:t xml:space="preserve">t </w:t>
      </w:r>
      <w:r>
        <w:t>courts helping out poor illiterate litigants’ (Zaman 2002: 125).</w:t>
      </w:r>
    </w:p>
    <w:p w:rsidR="00E72D22" w:rsidRDefault="00E72D22" w:rsidP="00E72D22">
      <w:pPr>
        <w:pStyle w:val="libNormal"/>
      </w:pPr>
      <w:r>
        <w:t>Another leader of the Sipah-i Sahaba, Maulana Isar al-Qasimi (1964–1991)</w:t>
      </w:r>
      <w:r w:rsidR="001A5AF5">
        <w:t xml:space="preserve">, </w:t>
      </w:r>
      <w:r>
        <w:t>also preached in Jhang. He too denounced the Shia magnates of the area, and th</w:t>
      </w:r>
      <w:r w:rsidR="001A5AF5">
        <w:t xml:space="preserve">e </w:t>
      </w:r>
      <w:r>
        <w:t xml:space="preserve">peasants, terrorized by the feudal magnates, responded to him as if he were </w:t>
      </w:r>
      <w:r w:rsidR="001A5AF5">
        <w:t xml:space="preserve">a </w:t>
      </w:r>
      <w:r>
        <w:t>messiah. Even shopkeepers rejoiced in the aggressive Sunni identity he helpe</w:t>
      </w:r>
      <w:r w:rsidR="001A5AF5">
        <w:t xml:space="preserve">d </w:t>
      </w:r>
      <w:r>
        <w:t>create. When the Shia feudal lords attacked and burnt some defiant Sunni shop</w:t>
      </w:r>
      <w:r w:rsidR="001A5AF5">
        <w:t xml:space="preserve">s </w:t>
      </w:r>
      <w:r>
        <w:t>this identity was further radicalized (Zaman 2002: 127). Masood Azhar, devote</w:t>
      </w:r>
      <w:r w:rsidR="001A5AF5">
        <w:t xml:space="preserve">d </w:t>
      </w:r>
      <w:r>
        <w:t>to Haq Nawaz Jhangvi, became an aggressive fighter against the Shia as well a</w:t>
      </w:r>
      <w:r w:rsidR="001A5AF5">
        <w:t xml:space="preserve">s </w:t>
      </w:r>
      <w:r>
        <w:t>in Kashmir (Ahmed 2006: 61).</w:t>
      </w:r>
    </w:p>
    <w:p w:rsidR="00E72D22" w:rsidRDefault="00E72D22" w:rsidP="00E8613F">
      <w:pPr>
        <w:pStyle w:val="libNormal"/>
      </w:pPr>
      <w:r>
        <w:t>In the same manner, the Muslim radicals in the Philippines also attack socia</w:t>
      </w:r>
      <w:r w:rsidR="001A5AF5">
        <w:t xml:space="preserve">l </w:t>
      </w:r>
      <w:r>
        <w:t>and economic privilege. Indeed, Islamist movements from Turkey to Indonesi</w:t>
      </w:r>
      <w:r w:rsidR="001A5AF5">
        <w:t xml:space="preserve">a </w:t>
      </w:r>
      <w:r>
        <w:t>talk of the poor and oppressed and sometimes do take up their cause. This ha</w:t>
      </w:r>
      <w:r w:rsidR="001A5AF5">
        <w:t xml:space="preserve">s </w:t>
      </w:r>
      <w:r>
        <w:t>won them votes in Turkey where they have been suppressed by the secular military.</w:t>
      </w:r>
      <w:r w:rsidR="00E8613F">
        <w:t xml:space="preserve"> </w:t>
      </w:r>
      <w:r>
        <w:t>It was also a major factor for mobilization in Iran against the Shah who wa</w:t>
      </w:r>
      <w:r w:rsidR="001A5AF5">
        <w:t xml:space="preserve">s </w:t>
      </w:r>
      <w:r>
        <w:t>seen as being rich, wasteful, corrupt and decadent. So, though difficult t</w:t>
      </w:r>
      <w:r w:rsidR="001A5AF5">
        <w:t xml:space="preserve">o </w:t>
      </w:r>
      <w:r>
        <w:t>demonstrate, Islamic militancy – whether by radicalized madrasa students o</w:t>
      </w:r>
      <w:r w:rsidR="001A5AF5">
        <w:t xml:space="preserve">r </w:t>
      </w:r>
      <w:r>
        <w:t>members of Islamist or Jihadi groups in Pakistan – has an element of class conflict.</w:t>
      </w:r>
      <w:r w:rsidR="00E8613F">
        <w:t xml:space="preserve"> </w:t>
      </w:r>
      <w:r>
        <w:t xml:space="preserve">It is, at least in part, a reaction of the have-notes against the haves. This is </w:t>
      </w:r>
      <w:r w:rsidR="001A5AF5">
        <w:t xml:space="preserve">a </w:t>
      </w:r>
      <w:r>
        <w:t>dangerous trend for the country because madrasa students are taught to be intoleran</w:t>
      </w:r>
      <w:r w:rsidR="001A5AF5">
        <w:t xml:space="preserve">t </w:t>
      </w:r>
      <w:r>
        <w:t>of religious minorities and are hawkish about Kashmir. As they are als</w:t>
      </w:r>
      <w:r w:rsidR="001A5AF5">
        <w:t xml:space="preserve">o </w:t>
      </w:r>
      <w:r>
        <w:t>from poor backgrounds they express their sense of being cheated by society i</w:t>
      </w:r>
      <w:r w:rsidR="001A5AF5">
        <w:t xml:space="preserve">n </w:t>
      </w:r>
      <w:r>
        <w:t>the idiom of religion. This gives them the self-righteousness to fight against th</w:t>
      </w:r>
      <w:r w:rsidR="001A5AF5">
        <w:t xml:space="preserve">e </w:t>
      </w:r>
      <w:r>
        <w:t>oppressive and unjust system in the name of Islam.</w:t>
      </w:r>
    </w:p>
    <w:p w:rsidR="00E8613F" w:rsidRPr="00E8613F" w:rsidRDefault="00E72D22" w:rsidP="00BE74B6">
      <w:pPr>
        <w:pStyle w:val="Heading2Center"/>
      </w:pPr>
      <w:bookmarkStart w:id="55" w:name="_Toc470611774"/>
      <w:r w:rsidRPr="00E8613F">
        <w:t>The world-view of madrasa student</w:t>
      </w:r>
      <w:r w:rsidR="00E8613F" w:rsidRPr="00E8613F">
        <w:t>s</w:t>
      </w:r>
      <w:bookmarkEnd w:id="55"/>
    </w:p>
    <w:p w:rsidR="00E72D22" w:rsidRDefault="00E72D22" w:rsidP="00E8613F">
      <w:pPr>
        <w:pStyle w:val="libNormal"/>
      </w:pPr>
      <w:r>
        <w:t>The madrasa students are the most intolerant of all the other student groups i</w:t>
      </w:r>
      <w:r w:rsidR="001A5AF5">
        <w:t xml:space="preserve">n </w:t>
      </w:r>
      <w:r>
        <w:t>Pakistan. They are also the most supportive of an aggressive foreign policy. I</w:t>
      </w:r>
      <w:r w:rsidR="001A5AF5">
        <w:t xml:space="preserve">n </w:t>
      </w:r>
      <w:r>
        <w:t>my survey of 2002–2003, mentioned earlier, the madrasa students were the onl</w:t>
      </w:r>
      <w:r w:rsidR="001A5AF5">
        <w:t xml:space="preserve">y </w:t>
      </w:r>
      <w:r>
        <w:t>group of students – out of Urdu and English-medium school students – who supporte</w:t>
      </w:r>
      <w:r w:rsidR="001A5AF5">
        <w:t xml:space="preserve">d </w:t>
      </w:r>
      <w:r>
        <w:t>both overt and covert conflict with India over Kashmir in large numbers.</w:t>
      </w:r>
      <w:r w:rsidR="00E8613F">
        <w:t xml:space="preserve"> </w:t>
      </w:r>
      <w:r>
        <w:t>They were also against giving equal rights to non-Muslims (equal to Muslims</w:t>
      </w:r>
      <w:r w:rsidR="001A5AF5">
        <w:t xml:space="preserve">) </w:t>
      </w:r>
      <w:r>
        <w:t>and women (equal to men) as citizens. These figures and the survey itself ar</w:t>
      </w:r>
      <w:r w:rsidR="001A5AF5">
        <w:t xml:space="preserve">e </w:t>
      </w:r>
      <w:r>
        <w:t>given in Rahman 2004: Annex 2. However, an excerpt from the survey showin</w:t>
      </w:r>
      <w:r w:rsidR="001A5AF5">
        <w:t xml:space="preserve">g </w:t>
      </w:r>
      <w:r>
        <w:t>the key points can be found in Appendix 1.</w:t>
      </w:r>
    </w:p>
    <w:p w:rsidR="00E8613F" w:rsidRPr="00E8613F" w:rsidRDefault="00E72D22" w:rsidP="00BE74B6">
      <w:pPr>
        <w:pStyle w:val="Heading2Center"/>
      </w:pPr>
      <w:bookmarkStart w:id="56" w:name="_Toc470611775"/>
      <w:r w:rsidRPr="00E8613F">
        <w:t>Madrasas and militanc</w:t>
      </w:r>
      <w:r w:rsidR="00E8613F" w:rsidRPr="00E8613F">
        <w:t>y</w:t>
      </w:r>
      <w:bookmarkEnd w:id="56"/>
    </w:p>
    <w:p w:rsidR="00E72D22" w:rsidRDefault="00E72D22" w:rsidP="00E72D22">
      <w:pPr>
        <w:pStyle w:val="libNormal"/>
      </w:pPr>
      <w:r>
        <w:t>The madrasas are obviously institutions which have a blueprint of society i</w:t>
      </w:r>
      <w:r w:rsidR="001A5AF5">
        <w:t xml:space="preserve">n </w:t>
      </w:r>
      <w:r>
        <w:t>mind. What needs explanation is that the madrasas, which were basicall</w:t>
      </w:r>
      <w:r w:rsidR="001A5AF5">
        <w:t xml:space="preserve">y </w:t>
      </w:r>
      <w:r>
        <w:t xml:space="preserve">conservative institutions before the Afghan–Soviet War of the 1980s, are </w:t>
      </w:r>
      <w:r>
        <w:lastRenderedPageBreak/>
        <w:t>bot</w:t>
      </w:r>
      <w:r w:rsidR="001A5AF5">
        <w:t xml:space="preserve">h </w:t>
      </w:r>
      <w:r>
        <w:t>ideologically activist and sometimes militant. This, indeed, is the major chang</w:t>
      </w:r>
      <w:r w:rsidR="001A5AF5">
        <w:t xml:space="preserve">e </w:t>
      </w:r>
      <w:r>
        <w:t>which seems to have occurred in the Pakistani religious establishment. Th</w:t>
      </w:r>
      <w:r w:rsidR="001A5AF5">
        <w:t xml:space="preserve">e </w:t>
      </w:r>
      <w:r>
        <w:t>British conquest was opposed with some armed resistance, but mostly the ulam</w:t>
      </w:r>
      <w:r w:rsidR="001A5AF5">
        <w:t xml:space="preserve">a </w:t>
      </w:r>
      <w:r>
        <w:t>retreated into their madrasas where orthodoxy, conserving the legacy of the past</w:t>
      </w:r>
      <w:r w:rsidR="001A5AF5">
        <w:t xml:space="preserve">, </w:t>
      </w:r>
      <w:r>
        <w:t>was the order of the day. Folk Islam in South Asia was mystical, ritualistic an</w:t>
      </w:r>
      <w:r w:rsidR="001A5AF5">
        <w:t xml:space="preserve">d </w:t>
      </w:r>
      <w:r>
        <w:t>superstitious. The Barelwi sub-sect, which was very popular, supported extrem</w:t>
      </w:r>
      <w:r w:rsidR="001A5AF5">
        <w:t xml:space="preserve">e </w:t>
      </w:r>
      <w:r>
        <w:t>reverence for saints and rituals – such as the distribution of sweetmeats (halwa</w:t>
      </w:r>
      <w:r w:rsidR="001A5AF5">
        <w:t xml:space="preserve">) </w:t>
      </w:r>
      <w:r>
        <w:t>on certain sacred days. This type of Islam was challenged by the Deobandis, th</w:t>
      </w:r>
      <w:r w:rsidR="001A5AF5">
        <w:t xml:space="preserve">e </w:t>
      </w:r>
      <w:r>
        <w:t>Ahl-i Hadith and the Jama’at-i Islami because none of these believed in th</w:t>
      </w:r>
      <w:r w:rsidR="001A5AF5">
        <w:t xml:space="preserve">e </w:t>
      </w:r>
      <w:r>
        <w:t>intercession of saints, the distribution of food on fixed days or other practices o</w:t>
      </w:r>
      <w:r w:rsidR="001A5AF5">
        <w:t xml:space="preserve">f </w:t>
      </w:r>
      <w:r>
        <w:t>folk Islam. These strict religious groups found unexpected allies among modernis</w:t>
      </w:r>
      <w:r w:rsidR="001A5AF5">
        <w:t xml:space="preserve">t </w:t>
      </w:r>
      <w:r>
        <w:t>Muslims and Westernized or secular urban people who were in a Musli</w:t>
      </w:r>
      <w:r w:rsidR="001A5AF5">
        <w:t xml:space="preserve">m </w:t>
      </w:r>
      <w:r>
        <w:t>culture but whose world-view was Western. All these people opposed mysticis</w:t>
      </w:r>
      <w:r w:rsidR="001A5AF5">
        <w:t xml:space="preserve">m </w:t>
      </w:r>
      <w:r>
        <w:t>and folk Islam also, which they considered irrational and retrogressive. Th</w:t>
      </w:r>
      <w:r w:rsidR="001A5AF5">
        <w:t xml:space="preserve">e </w:t>
      </w:r>
      <w:r>
        <w:t>result of these tendencies was that Islam came to be defined more and more i</w:t>
      </w:r>
      <w:r w:rsidR="001A5AF5">
        <w:t xml:space="preserve">n </w:t>
      </w:r>
      <w:r>
        <w:t>legalistic terms and the conservative point of view came to be replaced slowl</w:t>
      </w:r>
      <w:r w:rsidR="001A5AF5">
        <w:t xml:space="preserve">y </w:t>
      </w:r>
      <w:r>
        <w:t>by the revivalist one.</w:t>
      </w:r>
    </w:p>
    <w:p w:rsidR="00E72D22" w:rsidRDefault="00E72D22" w:rsidP="00E72D22">
      <w:pPr>
        <w:pStyle w:val="libNormal"/>
      </w:pPr>
      <w:r>
        <w:t>As the Pakistani ulama came to be drawn more and more into the ideology o</w:t>
      </w:r>
      <w:r w:rsidR="001A5AF5">
        <w:t xml:space="preserve">f </w:t>
      </w:r>
      <w:r>
        <w:t>the state (by becoming teachers of Arabic in ordinary schools or minor bureaucrats</w:t>
      </w:r>
      <w:r w:rsidR="001A5AF5">
        <w:t xml:space="preserve">, </w:t>
      </w:r>
      <w:r>
        <w:t>for instance (see Malik 1996: 273)), they became politicized. They bega</w:t>
      </w:r>
      <w:r w:rsidR="001A5AF5">
        <w:t xml:space="preserve">n </w:t>
      </w:r>
      <w:r>
        <w:t>to consider how they could pursue power to make the society Islamic, as the</w:t>
      </w:r>
      <w:r w:rsidR="001A5AF5">
        <w:t xml:space="preserve">y </w:t>
      </w:r>
      <w:r>
        <w:t>understood the term. The Iranian revolution of 1979, the defeat of the Sovie</w:t>
      </w:r>
      <w:r w:rsidR="001A5AF5">
        <w:t xml:space="preserve">t </w:t>
      </w:r>
      <w:r>
        <w:t>Union in Afghanistan in the late 1980s and, later, the rise of the Taliban convince</w:t>
      </w:r>
      <w:r w:rsidR="001A5AF5">
        <w:t xml:space="preserve">d </w:t>
      </w:r>
      <w:r>
        <w:t>the Pakistani ulama that Islam could be a power in its own right. In short</w:t>
      </w:r>
      <w:r w:rsidR="001A5AF5">
        <w:t xml:space="preserve">, </w:t>
      </w:r>
      <w:r>
        <w:t>the ulama were drifting from conservatism to revivalism and activism. Th</w:t>
      </w:r>
      <w:r w:rsidR="001A5AF5">
        <w:t xml:space="preserve">e </w:t>
      </w:r>
      <w:r>
        <w:t>Deobandi and Ahl-i Hadith ulama were more consciously revivalist, as were th</w:t>
      </w:r>
      <w:r w:rsidR="001A5AF5">
        <w:t xml:space="preserve">e </w:t>
      </w:r>
      <w:r>
        <w:t>Shia ulama but, on the whole, the character of Islam, as preached in Pakistan</w:t>
      </w:r>
      <w:r w:rsidR="001A5AF5">
        <w:t xml:space="preserve">, </w:t>
      </w:r>
      <w:r>
        <w:t>has undergone a tremendous change. Even the Barelwi sub-sect, with th</w:t>
      </w:r>
      <w:r w:rsidR="001A5AF5">
        <w:t xml:space="preserve">e </w:t>
      </w:r>
      <w:r>
        <w:t>second-largest madrasa board in the country, is not entirely peaceful. The IC</w:t>
      </w:r>
      <w:r w:rsidR="001A5AF5">
        <w:t xml:space="preserve">G </w:t>
      </w:r>
      <w:r>
        <w:t>report of 2007 says that the ‘Faizan-e-Madina chain’ of madrasas is ‘certainl</w:t>
      </w:r>
      <w:r w:rsidR="001A5AF5">
        <w:t xml:space="preserve">y </w:t>
      </w:r>
      <w:r>
        <w:t>militant in its approach’, but adds that much of their hostility is directed ‘mor</w:t>
      </w:r>
      <w:r w:rsidR="001A5AF5">
        <w:t xml:space="preserve">e </w:t>
      </w:r>
      <w:r>
        <w:t>towards the Deobandis and Ahl-e-Hadith than Shias’ (ICG 2007: 11).</w:t>
      </w:r>
    </w:p>
    <w:p w:rsidR="00E72D22" w:rsidRDefault="00E72D22" w:rsidP="00E72D22">
      <w:pPr>
        <w:pStyle w:val="libNormal"/>
      </w:pPr>
      <w:r>
        <w:t>So, while the basic texts of the Dars-i Nizami remain the same, what ha</w:t>
      </w:r>
      <w:r w:rsidR="001A5AF5">
        <w:t xml:space="preserve">s </w:t>
      </w:r>
      <w:r>
        <w:t>changed is that the ulama are more conscious of world affairs which they se</w:t>
      </w:r>
      <w:r w:rsidR="001A5AF5">
        <w:t xml:space="preserve">e </w:t>
      </w:r>
      <w:r>
        <w:t>and describe with reference to the Crusades. Indeed, Karen Armstrong, writin</w:t>
      </w:r>
      <w:r w:rsidR="001A5AF5">
        <w:t xml:space="preserve">g </w:t>
      </w:r>
      <w:r>
        <w:t>on the impact of the Crusades on the world, states clearly that ‘The wars in th</w:t>
      </w:r>
      <w:r w:rsidR="001A5AF5">
        <w:t xml:space="preserve">e </w:t>
      </w:r>
      <w:r>
        <w:t>Middle East today are becoming more like the Crusades in this respect, especiall</w:t>
      </w:r>
      <w:r w:rsidR="001A5AF5">
        <w:t xml:space="preserve">y </w:t>
      </w:r>
      <w:r>
        <w:t>in the religious escalation on both sides of the conflict’ (Armstrong 198</w:t>
      </w:r>
      <w:r w:rsidR="00434DA7">
        <w:t xml:space="preserve">8: </w:t>
      </w:r>
      <w:r>
        <w:t>530). And it is not just the Israel–Arab conflict but other wars in the Musli</w:t>
      </w:r>
      <w:r w:rsidR="001A5AF5">
        <w:t xml:space="preserve">m </w:t>
      </w:r>
      <w:r>
        <w:t>world which are seen in religious terms. Thus, even before Huntington presente</w:t>
      </w:r>
      <w:r w:rsidR="001A5AF5">
        <w:t xml:space="preserve">d </w:t>
      </w:r>
      <w:r>
        <w:t>his thesis about the ‘clash of civilizations’, the imams of Pakistani mosques use</w:t>
      </w:r>
      <w:r w:rsidR="001A5AF5">
        <w:t xml:space="preserve">d </w:t>
      </w:r>
      <w:r>
        <w:t>to describe world affairs with reference to such a theory. This political concisenes</w:t>
      </w:r>
      <w:r w:rsidR="001A5AF5">
        <w:t xml:space="preserve">s </w:t>
      </w:r>
      <w:r>
        <w:t xml:space="preserve">invoking the name of Kashmir and Palestine in </w:t>
      </w:r>
      <w:proofErr w:type="gramStart"/>
      <w:r>
        <w:t>Pakistan,</w:t>
      </w:r>
      <w:proofErr w:type="gramEnd"/>
      <w:r>
        <w:t xml:space="preserve"> has permeate</w:t>
      </w:r>
      <w:r w:rsidR="001A5AF5">
        <w:t xml:space="preserve">d </w:t>
      </w:r>
      <w:r>
        <w:t>much of the religious establishment and the middle class in Pakistan (see m</w:t>
      </w:r>
      <w:r w:rsidR="001A5AF5">
        <w:t xml:space="preserve">y </w:t>
      </w:r>
      <w:r>
        <w:t>survey of 1999 in Rahman 2002: Appendix 14). Thus, not just the madras</w:t>
      </w:r>
      <w:r w:rsidR="001A5AF5">
        <w:t xml:space="preserve">a </w:t>
      </w:r>
      <w:r>
        <w:t xml:space="preserve">teachers and students but people </w:t>
      </w:r>
      <w:r>
        <w:lastRenderedPageBreak/>
        <w:t>from secular institutions belonging to th</w:t>
      </w:r>
      <w:r w:rsidR="001A5AF5">
        <w:t xml:space="preserve">e </w:t>
      </w:r>
      <w:r>
        <w:t>lower-middle and middle classes respond to political Islam. Such people see th</w:t>
      </w:r>
      <w:r w:rsidR="001A5AF5">
        <w:t xml:space="preserve">e </w:t>
      </w:r>
      <w:r>
        <w:t>West in general and the United States in particular as the major forces fo</w:t>
      </w:r>
      <w:r w:rsidR="001A5AF5">
        <w:t xml:space="preserve">r </w:t>
      </w:r>
      <w:r>
        <w:t xml:space="preserve">oppression and injustice in the world. According to Peter L. Bergen, author of </w:t>
      </w:r>
      <w:r w:rsidR="001A5AF5">
        <w:t xml:space="preserve">a </w:t>
      </w:r>
      <w:r>
        <w:t>book on Osama bin Laden and his al-Qaeda group: ‘nowhere is bin Laden mor</w:t>
      </w:r>
      <w:r w:rsidR="001A5AF5">
        <w:t xml:space="preserve">e </w:t>
      </w:r>
      <w:r>
        <w:t>popular than in Pakistan’s madrasas, religious schools from which the Taliba</w:t>
      </w:r>
      <w:r w:rsidR="001A5AF5">
        <w:t xml:space="preserve">n </w:t>
      </w:r>
      <w:r>
        <w:t>draw many of its recruits’ (Bergen 2001: 150). While it is not clear how Berge</w:t>
      </w:r>
      <w:r w:rsidR="001A5AF5">
        <w:t xml:space="preserve">n </w:t>
      </w:r>
      <w:r>
        <w:t>obtained this information, my own impression is that his statement is largel</w:t>
      </w:r>
      <w:r w:rsidR="001A5AF5">
        <w:t xml:space="preserve">y </w:t>
      </w:r>
      <w:r>
        <w:t>accurate, but it can be said that bin Laden is also popular among a number o</w:t>
      </w:r>
      <w:r w:rsidR="001A5AF5">
        <w:t xml:space="preserve">f </w:t>
      </w:r>
      <w:r>
        <w:t>non-madrasa-educated young Muslims, especially the politically aware ones.</w:t>
      </w:r>
    </w:p>
    <w:p w:rsidR="00E72D22" w:rsidRPr="00E8613F" w:rsidRDefault="00E72D22" w:rsidP="00BE74B6">
      <w:pPr>
        <w:pStyle w:val="Heading2Center"/>
      </w:pPr>
      <w:bookmarkStart w:id="57" w:name="_Toc470611776"/>
      <w:r w:rsidRPr="00E8613F">
        <w:t>What made the madrasas militant?</w:t>
      </w:r>
      <w:bookmarkEnd w:id="57"/>
    </w:p>
    <w:p w:rsidR="00E72D22" w:rsidRDefault="00E72D22" w:rsidP="00E8613F">
      <w:pPr>
        <w:pStyle w:val="libNormal"/>
      </w:pPr>
      <w:r>
        <w:t>Not all madrasas are militant. Those which are became militant when they wer</w:t>
      </w:r>
      <w:r w:rsidR="001A5AF5">
        <w:t xml:space="preserve">e </w:t>
      </w:r>
      <w:r>
        <w:t>used by the Pakistani state to fight in Afghanistan during the Soviet occupatio</w:t>
      </w:r>
      <w:r w:rsidR="001A5AF5">
        <w:t xml:space="preserve">n </w:t>
      </w:r>
      <w:r>
        <w:t>and then in Kashmir so as to force India to leave the state. Pakistan’s claim o</w:t>
      </w:r>
      <w:r w:rsidR="001A5AF5">
        <w:t xml:space="preserve">n </w:t>
      </w:r>
      <w:r>
        <w:t>Kashmir, as discussed by many including Alastair Lamb (1977), has led to conflic</w:t>
      </w:r>
      <w:r w:rsidR="001A5AF5">
        <w:t xml:space="preserve">t </w:t>
      </w:r>
      <w:r>
        <w:t>with India and the Islamic militants or jihadis, who have entered the fra</w:t>
      </w:r>
      <w:r w:rsidR="001A5AF5">
        <w:t xml:space="preserve">y </w:t>
      </w:r>
      <w:r>
        <w:t>since 1989. The United States indirectly (and sometimes directly) helped in creatin</w:t>
      </w:r>
      <w:r w:rsidR="001A5AF5">
        <w:t xml:space="preserve">g </w:t>
      </w:r>
      <w:r>
        <w:t>militancy among the clergy. For instance, special textbooks in Darr</w:t>
      </w:r>
      <w:r w:rsidR="001A5AF5">
        <w:t xml:space="preserve">i </w:t>
      </w:r>
      <w:r>
        <w:t>(Afghan Persian) and Pashto were written at the University of Nebraska–Omah</w:t>
      </w:r>
      <w:r w:rsidR="001A5AF5">
        <w:t xml:space="preserve">a </w:t>
      </w:r>
      <w:r>
        <w:t xml:space="preserve">with a USAID grant in the 1980s (Stephens and Ottaway 2002: Sec. </w:t>
      </w:r>
      <w:proofErr w:type="gramStart"/>
      <w:r>
        <w:t>A, p. 1).</w:t>
      </w:r>
      <w:proofErr w:type="gramEnd"/>
      <w:r w:rsidR="00E8613F">
        <w:t xml:space="preserve"> </w:t>
      </w:r>
      <w:r>
        <w:t>American arms and money flowed to Afghanistan through Pakistan’s Inter Service</w:t>
      </w:r>
      <w:r w:rsidR="001A5AF5">
        <w:t xml:space="preserve">s </w:t>
      </w:r>
      <w:r>
        <w:t>Intelligence as several books have indicated (see Cooley 1999). At tha</w:t>
      </w:r>
      <w:r w:rsidR="001A5AF5">
        <w:t xml:space="preserve">t </w:t>
      </w:r>
      <w:r>
        <w:t>time all this was done with the aim of defeating the Soviet Union.</w:t>
      </w:r>
    </w:p>
    <w:p w:rsidR="00E72D22" w:rsidRDefault="00E72D22" w:rsidP="00E8613F">
      <w:pPr>
        <w:pStyle w:val="libNormal"/>
      </w:pPr>
      <w:r>
        <w:t>The fact that until January 2002, when General Pervez Musharraf clampe</w:t>
      </w:r>
      <w:r w:rsidR="001A5AF5">
        <w:t xml:space="preserve">d </w:t>
      </w:r>
      <w:r>
        <w:t>down on Islamic militants, lists published by fighting groups included madras</w:t>
      </w:r>
      <w:r w:rsidR="001A5AF5">
        <w:t xml:space="preserve">a </w:t>
      </w:r>
      <w:r>
        <w:t>and non-madrasa students, suggests that at least some madrasas did send thei</w:t>
      </w:r>
      <w:r w:rsidR="001A5AF5">
        <w:t xml:space="preserve">r </w:t>
      </w:r>
      <w:r>
        <w:t>students to fight in Kashmir. This has been reduced considerably, though Th</w:t>
      </w:r>
      <w:r w:rsidR="001A5AF5">
        <w:t xml:space="preserve">e </w:t>
      </w:r>
      <w:r>
        <w:t>Herald, one of the most prestigious monthly publications from Karachi, tells u</w:t>
      </w:r>
      <w:r w:rsidR="001A5AF5">
        <w:t xml:space="preserve">s </w:t>
      </w:r>
      <w:r>
        <w:t>in its July 2005 issue that ‘hundreds of young boys between the ages of 13 an</w:t>
      </w:r>
      <w:r w:rsidR="001A5AF5">
        <w:t xml:space="preserve">d </w:t>
      </w:r>
      <w:r>
        <w:t>15 years make ready cannon fodder for violent militant campaigns’ (p. 53).</w:t>
      </w:r>
      <w:r w:rsidR="00E8613F">
        <w:t xml:space="preserve"> </w:t>
      </w:r>
      <w:r>
        <w:t>These young boys, who do not necessarily belong to madrasas, belong to privat</w:t>
      </w:r>
      <w:r w:rsidR="001A5AF5">
        <w:t xml:space="preserve">e </w:t>
      </w:r>
      <w:r>
        <w:t>armies – there are said to be 15 of them – raised by different religious-politica</w:t>
      </w:r>
      <w:r w:rsidR="001A5AF5">
        <w:t xml:space="preserve">l </w:t>
      </w:r>
      <w:r>
        <w:t>parties. The Herald’s implication is that, at some covert level, the state is stil</w:t>
      </w:r>
      <w:r w:rsidR="001A5AF5">
        <w:t xml:space="preserve">l </w:t>
      </w:r>
      <w:r>
        <w:t>supporting these militant outfits so that they can be used to fight in Kashmir i</w:t>
      </w:r>
      <w:r w:rsidR="001A5AF5">
        <w:t xml:space="preserve">f </w:t>
      </w:r>
      <w:r>
        <w:t>the peace process fails.</w:t>
      </w:r>
    </w:p>
    <w:p w:rsidR="00E72D22" w:rsidRDefault="00E72D22" w:rsidP="00E72D22">
      <w:pPr>
        <w:pStyle w:val="libNormal"/>
      </w:pPr>
      <w:r>
        <w:t>However, while Pakistan’s military kept using militant Islamists in Kashmir</w:t>
      </w:r>
      <w:r w:rsidR="001A5AF5">
        <w:t xml:space="preserve">, </w:t>
      </w:r>
      <w:r>
        <w:t>the United States was much alarmed by them – and not without reason, as th</w:t>
      </w:r>
      <w:r w:rsidR="001A5AF5">
        <w:t xml:space="preserve">e </w:t>
      </w:r>
      <w:r>
        <w:t>events of 9/11 demonstrated later. The Americans then attempted to understan</w:t>
      </w:r>
      <w:r w:rsidR="001A5AF5">
        <w:t xml:space="preserve">d </w:t>
      </w:r>
      <w:r>
        <w:t>the madrasas better. P.W. Singer, an analyst in the Brookings Institute, wrot</w:t>
      </w:r>
      <w:r w:rsidR="001A5AF5">
        <w:t xml:space="preserve">e </w:t>
      </w:r>
      <w:r>
        <w:t>that there were 10–15 per cent of ‘radical’ madrasas which teach anti-America</w:t>
      </w:r>
      <w:r w:rsidR="001A5AF5">
        <w:t xml:space="preserve">n </w:t>
      </w:r>
      <w:r>
        <w:t>rhetoric, terrorism and even impart military training (Singer 2001). No proof fo</w:t>
      </w:r>
      <w:r w:rsidR="001A5AF5">
        <w:t xml:space="preserve">r </w:t>
      </w:r>
      <w:r>
        <w:t>these claims was offered. However, fighters from Afghanistan, Kashmir an</w:t>
      </w:r>
      <w:r w:rsidR="001A5AF5">
        <w:t xml:space="preserve">d </w:t>
      </w:r>
      <w:r>
        <w:t>even Chechnya did come to the madrasas, and it is possible that their contac</w:t>
      </w:r>
      <w:r w:rsidR="001A5AF5">
        <w:t xml:space="preserve">t </w:t>
      </w:r>
      <w:r>
        <w:t xml:space="preserve">with the students </w:t>
      </w:r>
      <w:r>
        <w:lastRenderedPageBreak/>
        <w:t>inspired the madrasa students to fight against those whom the</w:t>
      </w:r>
      <w:r w:rsidR="001A5AF5">
        <w:t xml:space="preserve">y </w:t>
      </w:r>
      <w:r>
        <w:t>saw as the enemies of Islam.</w:t>
      </w:r>
    </w:p>
    <w:p w:rsidR="006E59C6" w:rsidRDefault="00E72D22" w:rsidP="006E59C6">
      <w:pPr>
        <w:pStyle w:val="libNormal"/>
      </w:pPr>
      <w:r>
        <w:t>More significantly, the private armed groups or armies either associated wit</w:t>
      </w:r>
      <w:r w:rsidR="001A5AF5">
        <w:t xml:space="preserve">h </w:t>
      </w:r>
      <w:r>
        <w:t>religious parties or acting on their own, train both madrasa and other schoo</w:t>
      </w:r>
      <w:r w:rsidR="001A5AF5">
        <w:t xml:space="preserve">l </w:t>
      </w:r>
      <w:r>
        <w:t>dropouts. They were financed by the intelligence agencies of Pakistan, as Th</w:t>
      </w:r>
      <w:r w:rsidR="001A5AF5">
        <w:t xml:space="preserve">e </w:t>
      </w:r>
      <w:r>
        <w:t>Herald, Newsline, Friday Times and a number of Pakistani publications hav</w:t>
      </w:r>
      <w:r w:rsidR="001A5AF5">
        <w:t xml:space="preserve">e </w:t>
      </w:r>
      <w:r>
        <w:t>repeatedly claimed in the past few years. Some of these armies such as Lashkar-</w:t>
      </w:r>
      <w:r w:rsidR="001A5AF5">
        <w:t xml:space="preserve">i </w:t>
      </w:r>
      <w:r>
        <w:t>Tayyaba, Jaish-i Muhammad and Harkat al-Mujahidin print militant literatur</w:t>
      </w:r>
      <w:r w:rsidR="001A5AF5">
        <w:t xml:space="preserve">e </w:t>
      </w:r>
      <w:r>
        <w:t>which circulates among the madrasas and other institutions. According t</w:t>
      </w:r>
      <w:r w:rsidR="001A5AF5">
        <w:t xml:space="preserve">o </w:t>
      </w:r>
      <w:r>
        <w:t>chapter 3 of a book entitled Ideas on Democracy, Freedom and Peace in Text</w:t>
      </w:r>
      <w:r w:rsidR="001A5AF5">
        <w:t xml:space="preserve">- </w:t>
      </w:r>
      <w:r>
        <w:t>books (2003), Al-Da’wah uses textbooks for English in which many question</w:t>
      </w:r>
      <w:r w:rsidR="001A5AF5">
        <w:t xml:space="preserve">s </w:t>
      </w:r>
      <w:r>
        <w:t xml:space="preserve">and answers refer to war, weapons, blood and victory. </w:t>
      </w:r>
      <w:proofErr w:type="gramStart"/>
      <w:r>
        <w:t>According to the author:</w:t>
      </w:r>
      <w:r w:rsidR="006E59C6">
        <w:t xml:space="preserve"> </w:t>
      </w:r>
      <w:r>
        <w:t>‘The students studying in jihadi schools are totally brain washed right from th</w:t>
      </w:r>
      <w:r w:rsidR="001A5AF5">
        <w:t xml:space="preserve">e </w:t>
      </w:r>
      <w:r>
        <w:t>very beginning.</w:t>
      </w:r>
      <w:proofErr w:type="gramEnd"/>
      <w:r>
        <w:t xml:space="preserve"> The textbooks have been authored to provide only onedimensiona</w:t>
      </w:r>
      <w:r w:rsidR="001A5AF5">
        <w:t xml:space="preserve">l </w:t>
      </w:r>
      <w:r>
        <w:t>worldview and restrict the independent thought process of children</w:t>
      </w:r>
      <w:r w:rsidR="001A5AF5">
        <w:t xml:space="preserve">’ </w:t>
      </w:r>
      <w:r>
        <w:t>(Liberal Forum 2003: 72). Although these parties have been banned, thei</w:t>
      </w:r>
      <w:r w:rsidR="001A5AF5">
        <w:t xml:space="preserve">r </w:t>
      </w:r>
      <w:r>
        <w:t>members are said to be dispersed all over Pakistan, especially in the madrasas.</w:t>
      </w:r>
      <w:r w:rsidR="006E59C6">
        <w:t xml:space="preserve"> </w:t>
      </w:r>
      <w:r>
        <w:t>The madrasas, then, may be the potential centres of Islamic militancy in Pakista</w:t>
      </w:r>
      <w:r w:rsidR="001A5AF5">
        <w:t xml:space="preserve">n </w:t>
      </w:r>
      <w:r>
        <w:t>not because of what they teach but because of the politically motivate</w:t>
      </w:r>
      <w:r w:rsidR="001A5AF5">
        <w:t xml:space="preserve">d </w:t>
      </w:r>
      <w:r>
        <w:t>people, committed to radical, political Islam, who seek refuge in them.</w:t>
      </w:r>
      <w:r w:rsidR="006E59C6">
        <w:t xml:space="preserve"> </w:t>
      </w:r>
      <w:r>
        <w:t>However, such people are to be found outside the madrasas also. It is to thi</w:t>
      </w:r>
      <w:r w:rsidR="001A5AF5">
        <w:t xml:space="preserve">s </w:t>
      </w:r>
      <w:r>
        <w:t>aspect that we turn now.</w:t>
      </w:r>
    </w:p>
    <w:p w:rsidR="006E59C6" w:rsidRPr="006E59C6" w:rsidRDefault="00E72D22" w:rsidP="00BE74B6">
      <w:pPr>
        <w:pStyle w:val="Heading2Center"/>
      </w:pPr>
      <w:bookmarkStart w:id="58" w:name="_Toc470611777"/>
      <w:r w:rsidRPr="006E59C6">
        <w:t>Militancy and Islamist fighter</w:t>
      </w:r>
      <w:r w:rsidR="006E59C6" w:rsidRPr="006E59C6">
        <w:t>s</w:t>
      </w:r>
      <w:bookmarkEnd w:id="58"/>
    </w:p>
    <w:p w:rsidR="00E72D22" w:rsidRDefault="00E72D22" w:rsidP="006E59C6">
      <w:pPr>
        <w:pStyle w:val="libNormal"/>
      </w:pPr>
      <w:r>
        <w:t>Islamic militancy is going on in many parts of the world, notable among whic</w:t>
      </w:r>
      <w:r w:rsidR="001A5AF5">
        <w:t xml:space="preserve">h </w:t>
      </w:r>
      <w:r>
        <w:t>are Palestine, Chechnya, the Philippines, Afghanistan, Kashmir and parts o</w:t>
      </w:r>
      <w:r w:rsidR="001A5AF5">
        <w:t xml:space="preserve">f </w:t>
      </w:r>
      <w:r>
        <w:t>Central Asia (for this last see Rashid 2002). However, what is surprising t</w:t>
      </w:r>
      <w:r w:rsidR="001A5AF5">
        <w:t xml:space="preserve">o </w:t>
      </w:r>
      <w:r>
        <w:t>many people is that secular institutions and Western countries also produc</w:t>
      </w:r>
      <w:r w:rsidR="001A5AF5">
        <w:t xml:space="preserve">e </w:t>
      </w:r>
      <w:r>
        <w:t>Islamic militants. As Olivier Roy points out, most young Islamist militants ar</w:t>
      </w:r>
      <w:r w:rsidR="001A5AF5">
        <w:t xml:space="preserve">e </w:t>
      </w:r>
      <w:r>
        <w:t>trained in secular institutions. He cites many names of the 9/11 militants concludin</w:t>
      </w:r>
      <w:r w:rsidR="001A5AF5">
        <w:t xml:space="preserve">g </w:t>
      </w:r>
      <w:r>
        <w:t>that: ‘None (except for the Saudis) was educated in a Muslim religiou</w:t>
      </w:r>
      <w:r w:rsidR="001A5AF5">
        <w:t xml:space="preserve">s </w:t>
      </w:r>
      <w:r>
        <w:t>school and Jarrah even attended a Lebanese Christian School. Most of the</w:t>
      </w:r>
      <w:r w:rsidR="001A5AF5">
        <w:t xml:space="preserve">m </w:t>
      </w:r>
      <w:r>
        <w:t>studied technology, computing, or town planning, as the World Trade Cente</w:t>
      </w:r>
      <w:r w:rsidR="001A5AF5">
        <w:t xml:space="preserve">r </w:t>
      </w:r>
      <w:r>
        <w:t>pilots had done’ (Roy 2004: 310). Peter Bergen and Swati Pandey claimed tha</w:t>
      </w:r>
      <w:r w:rsidR="001A5AF5">
        <w:t xml:space="preserve">t </w:t>
      </w:r>
      <w:r>
        <w:t>they ‘examined the educational backgrounds of 75 terrorists behind some of th</w:t>
      </w:r>
      <w:r w:rsidR="001A5AF5">
        <w:t xml:space="preserve">e </w:t>
      </w:r>
      <w:r>
        <w:t xml:space="preserve">most significant recent terrorist attacks against Westerners. They found that </w:t>
      </w:r>
      <w:r w:rsidR="001A5AF5">
        <w:t xml:space="preserve">a </w:t>
      </w:r>
      <w:r>
        <w:t>majority of them were college-educated, often in technical subjects like engineering.</w:t>
      </w:r>
      <w:r w:rsidR="001A5AF5">
        <w:t xml:space="preserve">’ </w:t>
      </w:r>
      <w:r>
        <w:t>About 53 per cent of the terrorists had been to college while ‘only 52</w:t>
      </w:r>
      <w:r w:rsidR="006E59C6">
        <w:t xml:space="preserve"> </w:t>
      </w:r>
      <w:r>
        <w:t>per cent of Americans had been to college’ (New York Times, 15 March 2005).</w:t>
      </w:r>
      <w:r w:rsidR="006E59C6">
        <w:t xml:space="preserve"> </w:t>
      </w:r>
      <w:r>
        <w:t>This also seems to be true about the young British Muslims who struck on 7 Jul</w:t>
      </w:r>
      <w:r w:rsidR="001A5AF5">
        <w:t xml:space="preserve">y </w:t>
      </w:r>
      <w:r>
        <w:t>2005 as well as the cadres of the Jama’at-i Islami in Pakistan who support fightin</w:t>
      </w:r>
      <w:r w:rsidR="001A5AF5">
        <w:t xml:space="preserve">g </w:t>
      </w:r>
      <w:r>
        <w:t>in Kashmir, though most of them come from the state education system an</w:t>
      </w:r>
      <w:r w:rsidR="001A5AF5">
        <w:t xml:space="preserve">d </w:t>
      </w:r>
      <w:r>
        <w:t>not the madrasas. Moreover, Sohail Abbas, a psychologist who interviewe</w:t>
      </w:r>
      <w:r w:rsidR="001A5AF5">
        <w:t xml:space="preserve">d </w:t>
      </w:r>
      <w:r>
        <w:t>jihadis who were incarcerated in Pakistani jails after having been captured i</w:t>
      </w:r>
      <w:r w:rsidR="001A5AF5">
        <w:t xml:space="preserve">n </w:t>
      </w:r>
      <w:r>
        <w:t>Afghanistan, where they had gone to fight the United States in defence of th</w:t>
      </w:r>
      <w:r w:rsidR="001A5AF5">
        <w:t xml:space="preserve">e </w:t>
      </w:r>
      <w:r>
        <w:t>Taliban in 2001, corroborates the same finding:</w:t>
      </w:r>
    </w:p>
    <w:p w:rsidR="006E59C6" w:rsidRDefault="00E72D22" w:rsidP="00E72D22">
      <w:pPr>
        <w:pStyle w:val="libNormal"/>
      </w:pPr>
      <w:r>
        <w:lastRenderedPageBreak/>
        <w:t>What we can say is that 232 jihadis out of the 319 in the Haripur grou</w:t>
      </w:r>
      <w:r w:rsidR="001A5AF5">
        <w:t xml:space="preserve">p </w:t>
      </w:r>
      <w:r>
        <w:t>had attended school for at least five years or more. That means tha</w:t>
      </w:r>
      <w:r w:rsidR="001A5AF5">
        <w:t xml:space="preserve">t </w:t>
      </w:r>
      <w:r>
        <w:t>most of the jihadis were in fact educated and that too in the mainstrea</w:t>
      </w:r>
      <w:r w:rsidR="001A5AF5">
        <w:t xml:space="preserve">m </w:t>
      </w:r>
      <w:r>
        <w:t>education system.</w:t>
      </w:r>
      <w:r w:rsidR="002C450F">
        <w:t xml:space="preserve"> </w:t>
      </w:r>
      <w:r w:rsidR="002F4026">
        <w:t>(</w:t>
      </w:r>
      <w:r>
        <w:t>Abbas 2006: 84</w:t>
      </w:r>
      <w:r w:rsidR="006E59C6">
        <w:t>)</w:t>
      </w:r>
    </w:p>
    <w:p w:rsidR="00E72D22" w:rsidRDefault="00E72D22" w:rsidP="006E59C6">
      <w:pPr>
        <w:pStyle w:val="libNormal"/>
      </w:pPr>
      <w:r>
        <w:t>In the Haripur group only 22.3 per cent had attended the madrasa while in th</w:t>
      </w:r>
      <w:r w:rsidR="001A5AF5">
        <w:t xml:space="preserve">e </w:t>
      </w:r>
      <w:r>
        <w:t>Peshawar group, out of 198, only 70 (35.5 per cent) had been to the madrasa.</w:t>
      </w:r>
      <w:r w:rsidR="006E59C6">
        <w:t xml:space="preserve"> </w:t>
      </w:r>
      <w:r>
        <w:t>But even in the latter case, most (61.2 per cent) had attended the madrasa onl</w:t>
      </w:r>
      <w:r w:rsidR="001A5AF5">
        <w:t xml:space="preserve">y </w:t>
      </w:r>
      <w:r>
        <w:t>for one to three months (Abbas 2006: 90–91). In short, mainstream education i</w:t>
      </w:r>
      <w:r w:rsidR="001A5AF5">
        <w:t xml:space="preserve">s </w:t>
      </w:r>
      <w:r>
        <w:t>no guarantee of preventing a person joining militant groups. In this context th</w:t>
      </w:r>
      <w:r w:rsidR="001A5AF5">
        <w:t xml:space="preserve">e </w:t>
      </w:r>
      <w:r>
        <w:t>influence of Islamists, whether in the peer group, family or teachers, is crucial.</w:t>
      </w:r>
    </w:p>
    <w:p w:rsidR="00E72D22" w:rsidRDefault="00E72D22" w:rsidP="00E72D22">
      <w:pPr>
        <w:pStyle w:val="libNormal"/>
      </w:pPr>
      <w:r>
        <w:t>Roy further points out that deterritorialized Muslims in Western countries</w:t>
      </w:r>
      <w:r w:rsidR="001A5AF5">
        <w:t xml:space="preserve">, </w:t>
      </w:r>
      <w:r>
        <w:t>being overwhelmed by the dominant culture around them, fall back upon th</w:t>
      </w:r>
      <w:r w:rsidR="001A5AF5">
        <w:t xml:space="preserve">e </w:t>
      </w:r>
      <w:r>
        <w:t>Islamic identity. They are not guided by traditional texts or the ulama; they fin</w:t>
      </w:r>
      <w:r w:rsidR="001A5AF5">
        <w:t xml:space="preserve">d </w:t>
      </w:r>
      <w:r>
        <w:t>their own meanings from the fundamental texts of the faith (the Qur’an and th</w:t>
      </w:r>
      <w:r w:rsidR="001A5AF5">
        <w:t xml:space="preserve">e </w:t>
      </w:r>
      <w:r>
        <w:t>hadith). Their neo-colonial reaction to the injustice of the world order, the irresistibl</w:t>
      </w:r>
      <w:r w:rsidR="001A5AF5">
        <w:t xml:space="preserve">e </w:t>
      </w:r>
      <w:r>
        <w:t>globalization which seems to inundate all civilizations under the banne</w:t>
      </w:r>
      <w:r w:rsidR="001A5AF5">
        <w:t xml:space="preserve">r </w:t>
      </w:r>
      <w:r>
        <w:t>of Mickey Mouse, is to lash out in fury against Western targets and the elites i</w:t>
      </w:r>
      <w:r w:rsidR="001A5AF5">
        <w:t xml:space="preserve">n </w:t>
      </w:r>
      <w:r>
        <w:t>Muslim countries which support Western policies. They use the idiom of Isla</w:t>
      </w:r>
      <w:r w:rsidR="001A5AF5">
        <w:t xml:space="preserve">m </w:t>
      </w:r>
      <w:r>
        <w:t>but the anger which motivates them comes from a sense of being cheated. Ther</w:t>
      </w:r>
      <w:r w:rsidR="001A5AF5">
        <w:t xml:space="preserve">e </w:t>
      </w:r>
      <w:r>
        <w:t>are, of course, pegs to hang this anger on: Palestine, Chechnya, Kashmir</w:t>
      </w:r>
      <w:r w:rsidR="001A5AF5">
        <w:t xml:space="preserve">, </w:t>
      </w:r>
      <w:r>
        <w:t xml:space="preserve">Afghanistan, Iraq, </w:t>
      </w:r>
      <w:proofErr w:type="gramStart"/>
      <w:r>
        <w:t>Iran</w:t>
      </w:r>
      <w:proofErr w:type="gramEnd"/>
      <w:r>
        <w:t xml:space="preserve"> – the list can go on. But essentially, Muslim militancy i</w:t>
      </w:r>
      <w:r w:rsidR="001A5AF5">
        <w:t xml:space="preserve">s </w:t>
      </w:r>
      <w:r>
        <w:t>a reaction to Western injustice, violence and a history of exploitation and dominatio</w:t>
      </w:r>
      <w:r w:rsidR="001A5AF5">
        <w:t xml:space="preserve">n </w:t>
      </w:r>
      <w:r>
        <w:t>over Muslims. This can only be reversed by genuinely reversing Wester</w:t>
      </w:r>
      <w:r w:rsidR="001A5AF5">
        <w:t xml:space="preserve">n </w:t>
      </w:r>
      <w:r>
        <w:t>militant policies and establishing a more equitable distribution of global wealth.</w:t>
      </w:r>
    </w:p>
    <w:p w:rsidR="00E72D22" w:rsidRPr="006E59C6" w:rsidRDefault="00E72D22" w:rsidP="00BE74B6">
      <w:pPr>
        <w:pStyle w:val="Heading2Center"/>
      </w:pPr>
      <w:bookmarkStart w:id="59" w:name="_Toc470611778"/>
      <w:r w:rsidRPr="006E59C6">
        <w:t>Can Islamic militancy be reduced?</w:t>
      </w:r>
      <w:bookmarkEnd w:id="59"/>
    </w:p>
    <w:p w:rsidR="00E72D22" w:rsidRDefault="00E72D22" w:rsidP="00E72D22">
      <w:pPr>
        <w:pStyle w:val="libNormal"/>
      </w:pPr>
      <w:r>
        <w:t>In Pakistan, General Pervez Musharraf feels that Islamic militancy can b</w:t>
      </w:r>
      <w:r w:rsidR="001A5AF5">
        <w:t xml:space="preserve">e </w:t>
      </w:r>
      <w:r>
        <w:t>reduced as far as Pakistan’s madrasas are concerned, if secular subjects ar</w:t>
      </w:r>
      <w:r w:rsidR="001A5AF5">
        <w:t xml:space="preserve">e </w:t>
      </w:r>
      <w:r>
        <w:t>taught in them and if foreigners are not allowed to study there.</w:t>
      </w:r>
    </w:p>
    <w:p w:rsidR="00E72D22" w:rsidRDefault="00E72D22" w:rsidP="006E59C6">
      <w:pPr>
        <w:pStyle w:val="libNormal"/>
      </w:pPr>
      <w:r>
        <w:t xml:space="preserve">What are called secular subjects </w:t>
      </w:r>
      <w:proofErr w:type="gramStart"/>
      <w:r>
        <w:t>were</w:t>
      </w:r>
      <w:proofErr w:type="gramEnd"/>
      <w:r>
        <w:t xml:space="preserve"> taught as ma’qulat in Mughal madrasa</w:t>
      </w:r>
      <w:r w:rsidR="001A5AF5">
        <w:t xml:space="preserve">s </w:t>
      </w:r>
      <w:r>
        <w:t>because one of the functions of these institutions was to produce bureaucrats fo</w:t>
      </w:r>
      <w:r w:rsidR="001A5AF5">
        <w:t xml:space="preserve">r </w:t>
      </w:r>
      <w:r>
        <w:t>the state. What is now being advocated is to add the social sciences, English</w:t>
      </w:r>
      <w:r w:rsidR="001A5AF5">
        <w:t xml:space="preserve">, </w:t>
      </w:r>
      <w:r>
        <w:t xml:space="preserve">computer skills and mathematics to the </w:t>
      </w:r>
      <w:proofErr w:type="gramStart"/>
      <w:r>
        <w:t>curricula.</w:t>
      </w:r>
      <w:proofErr w:type="gramEnd"/>
      <w:r>
        <w:t xml:space="preserve"> General Musharraf’s militar</w:t>
      </w:r>
      <w:r w:rsidR="001A5AF5">
        <w:t xml:space="preserve">y </w:t>
      </w:r>
      <w:r>
        <w:t>government introduced a law called the Pakistan Madrasa Education (Establishmen</w:t>
      </w:r>
      <w:r w:rsidR="001A5AF5">
        <w:t xml:space="preserve">t </w:t>
      </w:r>
      <w:r>
        <w:t>and Affiliation of Model Dini Madaris) Board Ordinance 2001 on 18</w:t>
      </w:r>
      <w:r w:rsidR="006E59C6">
        <w:t xml:space="preserve"> </w:t>
      </w:r>
      <w:r>
        <w:t>August 2001. According to the Education Sector Reforms (GOP 2002c) thre</w:t>
      </w:r>
      <w:r w:rsidR="001A5AF5">
        <w:t xml:space="preserve">e </w:t>
      </w:r>
      <w:r>
        <w:t>model institutions were established: one each at Karachi, Sukkur and Islamabad.</w:t>
      </w:r>
      <w:r w:rsidR="006E59C6">
        <w:t xml:space="preserve"> </w:t>
      </w:r>
      <w:r>
        <w:t>Their curriculum ‘includes subjects of English, Mathematics, Computer Science</w:t>
      </w:r>
      <w:r w:rsidR="001A5AF5">
        <w:t xml:space="preserve">, </w:t>
      </w:r>
      <w:r>
        <w:t>Economics, Political Science, Law and Pakistan Studies’ for its different level</w:t>
      </w:r>
      <w:r w:rsidR="001A5AF5">
        <w:t xml:space="preserve">s </w:t>
      </w:r>
      <w:r>
        <w:t>(GOP 2002c: 23). These institutions were not welcomed by the ulama (fo</w:t>
      </w:r>
      <w:r w:rsidR="001A5AF5">
        <w:t xml:space="preserve">r </w:t>
      </w:r>
      <w:r>
        <w:t>opposition from the ulama see Wafaq al-Madaris No. 6: Vol. 2, 2001).</w:t>
      </w:r>
    </w:p>
    <w:p w:rsidR="00E72D22" w:rsidRDefault="00E72D22" w:rsidP="006E59C6">
      <w:pPr>
        <w:pStyle w:val="libNormal"/>
      </w:pPr>
      <w:r>
        <w:t>However, some modern subjects have been taught for quite some time in th</w:t>
      </w:r>
      <w:r w:rsidR="001A5AF5">
        <w:t xml:space="preserve">e </w:t>
      </w:r>
      <w:r>
        <w:t>madrasas. The Ahl-i Hadith madrasas have been teaching Pakistan studies</w:t>
      </w:r>
      <w:r w:rsidR="001A5AF5">
        <w:t xml:space="preserve">, </w:t>
      </w:r>
      <w:r>
        <w:t>English, mathematics and general science for a long time (GOP 1988: 85). Th</w:t>
      </w:r>
      <w:r w:rsidR="001A5AF5">
        <w:t xml:space="preserve">e </w:t>
      </w:r>
      <w:r>
        <w:t xml:space="preserve">Jama’at-i Islami also teaches secular subjects. The larger </w:t>
      </w:r>
      <w:r>
        <w:lastRenderedPageBreak/>
        <w:t>Deobandi, Barelwi an</w:t>
      </w:r>
      <w:r w:rsidR="001A5AF5">
        <w:t xml:space="preserve">d </w:t>
      </w:r>
      <w:r>
        <w:t>Shia madrasas have also made arrangements for teaching secular subject</w:t>
      </w:r>
      <w:r w:rsidR="001A5AF5">
        <w:t xml:space="preserve">s </w:t>
      </w:r>
      <w:r>
        <w:t>including basic computer skills. According to a report in the weekly The Frida</w:t>
      </w:r>
      <w:r w:rsidR="001A5AF5">
        <w:t xml:space="preserve">y </w:t>
      </w:r>
      <w:r>
        <w:t>Times the Deobandi Wafaq al-Madaris has decided to accommodate moder</w:t>
      </w:r>
      <w:r w:rsidR="001A5AF5">
        <w:t xml:space="preserve">n </w:t>
      </w:r>
      <w:r>
        <w:t>subjects on a larger scale than ever before. They would make the students stay a</w:t>
      </w:r>
      <w:r w:rsidR="001A5AF5">
        <w:t xml:space="preserve">t </w:t>
      </w:r>
      <w:r>
        <w:t>school another two years to give a more thorough grounding in the secular subjects.The Wafaq has also formed committees to devise ways to capitalize on th</w:t>
      </w:r>
      <w:r w:rsidR="001A5AF5">
        <w:t xml:space="preserve">e </w:t>
      </w:r>
      <w:r>
        <w:t>government’s US$255 million for the madrasa reform scheme (Mansoor 2003).</w:t>
      </w:r>
      <w:r w:rsidR="006E59C6">
        <w:t xml:space="preserve"> </w:t>
      </w:r>
      <w:r>
        <w:t>However, at present, the teaching is carried out by teachers approved by th</w:t>
      </w:r>
      <w:r w:rsidR="001A5AF5">
        <w:t xml:space="preserve">e </w:t>
      </w:r>
      <w:r>
        <w:t>ulama, or some of the ulama themselves. Thus, the potential for secularization o</w:t>
      </w:r>
      <w:r w:rsidR="001A5AF5">
        <w:t xml:space="preserve">f </w:t>
      </w:r>
      <w:r>
        <w:t>the subjects, which is small in any case, is reduced to nothing.</w:t>
      </w:r>
    </w:p>
    <w:p w:rsidR="00E72D22" w:rsidRDefault="00E72D22" w:rsidP="006E59C6">
      <w:pPr>
        <w:pStyle w:val="libNormal"/>
      </w:pPr>
      <w:r>
        <w:t>I believe that all attempts at secularizing madrasas will probably backfire.</w:t>
      </w:r>
      <w:r w:rsidR="006E59C6">
        <w:t xml:space="preserve"> </w:t>
      </w:r>
      <w:r>
        <w:t>First, the madrasas work on charitable donations so they will not submit to th</w:t>
      </w:r>
      <w:r w:rsidR="001A5AF5">
        <w:t xml:space="preserve">e </w:t>
      </w:r>
      <w:r>
        <w:t>government’s fiat. Second, they are not the only source of militants. It is povert</w:t>
      </w:r>
      <w:r w:rsidR="001A5AF5">
        <w:t xml:space="preserve">y </w:t>
      </w:r>
      <w:r>
        <w:t xml:space="preserve">and the fighting in Kashmir and elsewhere in the world which does </w:t>
      </w:r>
      <w:proofErr w:type="gramStart"/>
      <w:r>
        <w:t>so,</w:t>
      </w:r>
      <w:proofErr w:type="gramEnd"/>
      <w:r>
        <w:t xml:space="preserve"> therefor</w:t>
      </w:r>
      <w:r w:rsidR="001A5AF5">
        <w:t xml:space="preserve">e </w:t>
      </w:r>
      <w:r>
        <w:t>these external conditions – greatly dependent on government policy as they are –</w:t>
      </w:r>
      <w:r w:rsidR="006E59C6">
        <w:t xml:space="preserve"> </w:t>
      </w:r>
      <w:r>
        <w:t>must be changed to produce peaceful people. Third, the textbooks of the socalle</w:t>
      </w:r>
      <w:r w:rsidR="001A5AF5">
        <w:t xml:space="preserve">d </w:t>
      </w:r>
      <w:r>
        <w:t>‘secular’ subjects produced by the educational boards in Pakistan are anti</w:t>
      </w:r>
      <w:r w:rsidR="001A5AF5">
        <w:t xml:space="preserve">- </w:t>
      </w:r>
      <w:r>
        <w:t>India and tend to glorify armed conflict (Aziz 1993; Saigol 1995; Rahman 200</w:t>
      </w:r>
      <w:r w:rsidR="00434DA7">
        <w:t xml:space="preserve">2: </w:t>
      </w:r>
      <w:r>
        <w:t>515–524; and Nayyar and Salim 2003). Moreover, the people who will teac</w:t>
      </w:r>
      <w:r w:rsidR="001A5AF5">
        <w:t xml:space="preserve">h </w:t>
      </w:r>
      <w:r>
        <w:t>‘secular’ subjects will be selected by the clergy and will likely be highly politicize</w:t>
      </w:r>
      <w:r w:rsidR="001A5AF5">
        <w:t xml:space="preserve">d </w:t>
      </w:r>
      <w:r>
        <w:t xml:space="preserve">Islamists who are even </w:t>
      </w:r>
      <w:proofErr w:type="gramStart"/>
      <w:r>
        <w:t>more fiery</w:t>
      </w:r>
      <w:proofErr w:type="gramEnd"/>
      <w:r>
        <w:t xml:space="preserve"> in their denunciations of peace, libera</w:t>
      </w:r>
      <w:r w:rsidR="001A5AF5">
        <w:t xml:space="preserve">l </w:t>
      </w:r>
      <w:r>
        <w:t>values and the West than even the ulama themselves. In any case, as we hav</w:t>
      </w:r>
      <w:r w:rsidR="001A5AF5">
        <w:t xml:space="preserve">e </w:t>
      </w:r>
      <w:r>
        <w:t>observed earlier, Islamists from traditional educational institutions are eve</w:t>
      </w:r>
      <w:r w:rsidR="001A5AF5">
        <w:t xml:space="preserve">n </w:t>
      </w:r>
      <w:r>
        <w:t>more prone to political violence than madrasa students. Thus, no amount of ‘secularization</w:t>
      </w:r>
      <w:r w:rsidR="001A5AF5">
        <w:t xml:space="preserve">’ </w:t>
      </w:r>
      <w:r>
        <w:t>of the madrasas will eliminate violence.</w:t>
      </w:r>
    </w:p>
    <w:p w:rsidR="00E72D22" w:rsidRDefault="00E72D22" w:rsidP="00E72D22">
      <w:pPr>
        <w:pStyle w:val="libNormal"/>
      </w:pPr>
      <w:r>
        <w:t xml:space="preserve">The other </w:t>
      </w:r>
      <w:proofErr w:type="gramStart"/>
      <w:r>
        <w:t>proposal, that</w:t>
      </w:r>
      <w:proofErr w:type="gramEnd"/>
      <w:r>
        <w:t xml:space="preserve"> of not allowing foreigners to study in the madrasas</w:t>
      </w:r>
      <w:r w:rsidR="001A5AF5">
        <w:t xml:space="preserve">, </w:t>
      </w:r>
      <w:r>
        <w:t>may be more successful. A law has now been introduced to control the entr</w:t>
      </w:r>
      <w:r w:rsidR="001A5AF5">
        <w:t xml:space="preserve">y </w:t>
      </w:r>
      <w:r>
        <w:t>of foreigners in the madrasas and keep a check on them. This law – Voluntar</w:t>
      </w:r>
      <w:r w:rsidR="001A5AF5">
        <w:t xml:space="preserve">y </w:t>
      </w:r>
      <w:r>
        <w:t>Registration and Regulation Ordinance 2002 – has, however, been rejected b</w:t>
      </w:r>
      <w:r w:rsidR="001A5AF5">
        <w:t xml:space="preserve">y </w:t>
      </w:r>
      <w:r>
        <w:t>most of the madrasas which want no state interference in their affairs (se</w:t>
      </w:r>
      <w:r w:rsidR="001A5AF5">
        <w:t xml:space="preserve">e </w:t>
      </w:r>
      <w:r>
        <w:t>Wafaq al-Madaris Vol. 3, No. 9, 2002, and unstructured interviews of th</w:t>
      </w:r>
      <w:r w:rsidR="001A5AF5">
        <w:t xml:space="preserve">e </w:t>
      </w:r>
      <w:r>
        <w:t>ulama). Indeed, according to Singer, ‘4,350, about one tenth, agreed to be registere</w:t>
      </w:r>
      <w:r w:rsidR="001A5AF5">
        <w:t xml:space="preserve">d </w:t>
      </w:r>
      <w:r>
        <w:t>and the rest simply ignored the statute’ (Singer 2001). The number o</w:t>
      </w:r>
      <w:r w:rsidR="001A5AF5">
        <w:t xml:space="preserve">f </w:t>
      </w:r>
      <w:r>
        <w:t>those who did not register is not known. However, on 29 July 2005 Presiden</w:t>
      </w:r>
      <w:r w:rsidR="001A5AF5">
        <w:t xml:space="preserve">t </w:t>
      </w:r>
      <w:r>
        <w:t>Musharraf said in an interview with foreign correspondents that 1,400 foreig</w:t>
      </w:r>
      <w:r w:rsidR="001A5AF5">
        <w:t xml:space="preserve">n </w:t>
      </w:r>
      <w:r>
        <w:t>students would be expelled and visas to aspiring students denied (The News</w:t>
      </w:r>
      <w:r w:rsidR="001A5AF5">
        <w:t xml:space="preserve">, </w:t>
      </w:r>
      <w:r>
        <w:t>30 July 2005). If this policy is rigorously enforced, motivated extremists fro</w:t>
      </w:r>
      <w:r w:rsidR="001A5AF5">
        <w:t xml:space="preserve">m </w:t>
      </w:r>
      <w:r>
        <w:t>other parts of the Muslim world may cease entering Pakistan. Certain othe</w:t>
      </w:r>
      <w:r w:rsidR="001A5AF5">
        <w:t xml:space="preserve">r </w:t>
      </w:r>
      <w:r>
        <w:t>recommendations, for instance those coming from the ICG, need to be carefull</w:t>
      </w:r>
      <w:r w:rsidR="001A5AF5">
        <w:t xml:space="preserve">y </w:t>
      </w:r>
      <w:r>
        <w:t>studied for possible implementation (see ICG 2007: 11–12). For instance</w:t>
      </w:r>
      <w:r w:rsidR="001A5AF5">
        <w:t xml:space="preserve">, </w:t>
      </w:r>
      <w:r>
        <w:t>the state must impose law and order without fear of political fallout. In th</w:t>
      </w:r>
      <w:r w:rsidR="001A5AF5">
        <w:t xml:space="preserve">e </w:t>
      </w:r>
      <w:r>
        <w:t>case of the 29 March kidnapping of women by Jamia Hafsa students in Islamaba</w:t>
      </w:r>
      <w:r w:rsidR="001A5AF5">
        <w:t xml:space="preserve">d </w:t>
      </w:r>
      <w:r>
        <w:t>the state failed to act, on the basis that the kidnappers were women. Thi</w:t>
      </w:r>
      <w:r w:rsidR="001A5AF5">
        <w:t xml:space="preserve">s </w:t>
      </w:r>
      <w:r>
        <w:t>kind of dereliction of responsibility cannot but encourage the Islamic militant</w:t>
      </w:r>
      <w:r w:rsidR="001A5AF5">
        <w:t xml:space="preserve">s </w:t>
      </w:r>
      <w:r>
        <w:t xml:space="preserve">to </w:t>
      </w:r>
      <w:r>
        <w:lastRenderedPageBreak/>
        <w:t>take the law into their own hands and increase what has been described a</w:t>
      </w:r>
      <w:r w:rsidR="001A5AF5">
        <w:t xml:space="preserve">s </w:t>
      </w:r>
      <w:r>
        <w:t>‘Talibanization’ of the country.</w:t>
      </w:r>
    </w:p>
    <w:p w:rsidR="006E59C6" w:rsidRPr="006E59C6" w:rsidRDefault="00E72D22" w:rsidP="00BE74B6">
      <w:pPr>
        <w:pStyle w:val="Heading2Center"/>
      </w:pPr>
      <w:bookmarkStart w:id="60" w:name="_Toc470611779"/>
      <w:r w:rsidRPr="006E59C6">
        <w:t>Conclusio</w:t>
      </w:r>
      <w:r w:rsidR="006E59C6" w:rsidRPr="006E59C6">
        <w:t>n</w:t>
      </w:r>
      <w:bookmarkEnd w:id="60"/>
    </w:p>
    <w:p w:rsidR="00E72D22" w:rsidRDefault="00E72D22" w:rsidP="00E72D22">
      <w:pPr>
        <w:pStyle w:val="libNormal"/>
      </w:pPr>
      <w:r>
        <w:t>Madrasas are not the only cause of potential violence in Pakistan or the world i</w:t>
      </w:r>
      <w:r w:rsidR="001A5AF5">
        <w:t xml:space="preserve">n </w:t>
      </w:r>
      <w:r>
        <w:t>general. They always had a sectarian bias as well as a bias against non-Muslims</w:t>
      </w:r>
      <w:r w:rsidR="001A5AF5">
        <w:t xml:space="preserve">, </w:t>
      </w:r>
      <w:r>
        <w:t>but this did not necessarily translate into militancy. Nor are the madrasa student</w:t>
      </w:r>
      <w:r w:rsidR="001A5AF5">
        <w:t xml:space="preserve">s </w:t>
      </w:r>
      <w:r>
        <w:t>the only ones who are militant. Indeed, most of those who indulge in suicid</w:t>
      </w:r>
      <w:r w:rsidR="001A5AF5">
        <w:t xml:space="preserve">e </w:t>
      </w:r>
      <w:r>
        <w:t>bombings and actual fighting against non-Muslim targets are young, radical</w:t>
      </w:r>
      <w:r w:rsidR="001A5AF5">
        <w:t xml:space="preserve">, </w:t>
      </w:r>
      <w:r>
        <w:t>angry Muslims who are dropouts or graduates of secular institutions of learning.</w:t>
      </w:r>
    </w:p>
    <w:p w:rsidR="00E72D22" w:rsidRDefault="00E72D22" w:rsidP="00E72D22">
      <w:pPr>
        <w:pStyle w:val="libNormal"/>
      </w:pPr>
      <w:r>
        <w:t>The madrasa students of Pakistan were radicalized because the United State</w:t>
      </w:r>
      <w:r w:rsidR="001A5AF5">
        <w:t xml:space="preserve">s </w:t>
      </w:r>
      <w:r>
        <w:t>and then successive governments in Pakistan used them to fight proxy war</w:t>
      </w:r>
      <w:r w:rsidR="001A5AF5">
        <w:t xml:space="preserve">s </w:t>
      </w:r>
      <w:r>
        <w:t>against the Soviet Union and India (for Kashmir) respectively. Other Muslim</w:t>
      </w:r>
      <w:r w:rsidR="001A5AF5">
        <w:t xml:space="preserve">s </w:t>
      </w:r>
      <w:r>
        <w:t>were radicalized because of the neo-colonial policies of the West which make</w:t>
      </w:r>
      <w:r w:rsidR="001A5AF5">
        <w:t xml:space="preserve">s </w:t>
      </w:r>
      <w:r>
        <w:t>Muslims feel they are being unjustly treated.</w:t>
      </w:r>
    </w:p>
    <w:p w:rsidR="00E72D22" w:rsidRDefault="00E72D22" w:rsidP="006E59C6">
      <w:pPr>
        <w:pStyle w:val="libNormal"/>
      </w:pPr>
      <w:r>
        <w:t>Thus, if militancy is to be decreased in Pakistan the ruling elite of the countr</w:t>
      </w:r>
      <w:r w:rsidR="001A5AF5">
        <w:t xml:space="preserve">y </w:t>
      </w:r>
      <w:r>
        <w:t>would have to distribute wealth more equitably and provide justice to the poores</w:t>
      </w:r>
      <w:r w:rsidR="001A5AF5">
        <w:t xml:space="preserve">t </w:t>
      </w:r>
      <w:r>
        <w:t>who send their children to the madrasas or religious armies. It would also have t</w:t>
      </w:r>
      <w:r w:rsidR="001A5AF5">
        <w:t xml:space="preserve">o </w:t>
      </w:r>
      <w:r>
        <w:t>eliminate all policies leading to the arming or militarization of religious cadres.</w:t>
      </w:r>
      <w:r w:rsidR="006E59C6">
        <w:t xml:space="preserve"> </w:t>
      </w:r>
      <w:r>
        <w:t>This can only happen when there is peace with India, which is necessary if th</w:t>
      </w:r>
      <w:r w:rsidR="001A5AF5">
        <w:t xml:space="preserve">e </w:t>
      </w:r>
      <w:r>
        <w:t>world is to be at peace. Moreover, the government of Pakistan must oppose America</w:t>
      </w:r>
      <w:r w:rsidR="001A5AF5">
        <w:t xml:space="preserve">n </w:t>
      </w:r>
      <w:r>
        <w:t>aggression in the Muslim world without, however, allowing the Islamic militan</w:t>
      </w:r>
      <w:r w:rsidR="001A5AF5">
        <w:t xml:space="preserve">t </w:t>
      </w:r>
      <w:r>
        <w:t>groups to ignore the writ of the state as is happening in the Federall</w:t>
      </w:r>
      <w:r w:rsidR="001A5AF5">
        <w:t xml:space="preserve">y </w:t>
      </w:r>
      <w:r>
        <w:t xml:space="preserve">Administered Tribal Areas (FATA) (the case of the kidnapping and murder of </w:t>
      </w:r>
      <w:r w:rsidR="001A5AF5">
        <w:t xml:space="preserve">a </w:t>
      </w:r>
      <w:r>
        <w:t>school principal who had prevented the jihadis from recruiting boys from hi</w:t>
      </w:r>
      <w:r w:rsidR="001A5AF5">
        <w:t xml:space="preserve">s </w:t>
      </w:r>
      <w:r>
        <w:t>school in March 2007). The use of religion to legitimize the rule of the elite, as ha</w:t>
      </w:r>
      <w:r w:rsidR="001A5AF5">
        <w:t xml:space="preserve">s </w:t>
      </w:r>
      <w:r>
        <w:t>been happening so far, will also have to stop. This would mean the reversal o</w:t>
      </w:r>
      <w:r w:rsidR="001A5AF5">
        <w:t xml:space="preserve">f </w:t>
      </w:r>
      <w:r>
        <w:t>laws enacted during Zia al-Haq’s rule which are misused and give more power t</w:t>
      </w:r>
      <w:r w:rsidR="001A5AF5">
        <w:t xml:space="preserve">o </w:t>
      </w:r>
      <w:r>
        <w:t>the religious lobby. It also entails the rewriting of textbooks so that they promot</w:t>
      </w:r>
      <w:r w:rsidR="001A5AF5">
        <w:t xml:space="preserve">e </w:t>
      </w:r>
      <w:r>
        <w:t>tolerance, peace and human rights in the country. Above all, the state must establis</w:t>
      </w:r>
      <w:r w:rsidR="001A5AF5">
        <w:t xml:space="preserve">h </w:t>
      </w:r>
      <w:r>
        <w:t xml:space="preserve">the rule of law and economic </w:t>
      </w:r>
      <w:proofErr w:type="gramStart"/>
      <w:r>
        <w:t>justice,</w:t>
      </w:r>
      <w:proofErr w:type="gramEnd"/>
      <w:r>
        <w:t xml:space="preserve"> because without them the anger that ha</w:t>
      </w:r>
      <w:r w:rsidR="001A5AF5">
        <w:t xml:space="preserve">s </w:t>
      </w:r>
      <w:r>
        <w:t>built up in the society can take the form of a religious struggle to protest agains</w:t>
      </w:r>
      <w:r w:rsidR="001A5AF5">
        <w:t xml:space="preserve">t </w:t>
      </w:r>
      <w:r>
        <w:t>the degradation and violation of daily life.</w:t>
      </w:r>
    </w:p>
    <w:p w:rsidR="00E72D22" w:rsidRPr="006E59C6" w:rsidRDefault="00E72D22" w:rsidP="00BE74B6">
      <w:pPr>
        <w:pStyle w:val="Heading2Center"/>
      </w:pPr>
      <w:bookmarkStart w:id="61" w:name="_Toc470611780"/>
      <w:r w:rsidRPr="006E59C6">
        <w:t>Appendix 4.1</w:t>
      </w:r>
      <w:bookmarkEnd w:id="61"/>
    </w:p>
    <w:p w:rsidR="00E72D22" w:rsidRPr="006E59C6" w:rsidRDefault="00E72D22" w:rsidP="00BE74B6">
      <w:pPr>
        <w:pStyle w:val="Heading2Center"/>
      </w:pPr>
      <w:bookmarkStart w:id="62" w:name="_Toc470611781"/>
      <w:r w:rsidRPr="006E59C6">
        <w:t>Survey 2003</w:t>
      </w:r>
      <w:bookmarkEnd w:id="62"/>
    </w:p>
    <w:p w:rsidR="006E59C6" w:rsidRPr="006E59C6" w:rsidRDefault="00E72D22" w:rsidP="00BE74B6">
      <w:pPr>
        <w:pStyle w:val="Heading2Center"/>
      </w:pPr>
      <w:bookmarkStart w:id="63" w:name="_Toc470611782"/>
      <w:r w:rsidRPr="006E59C6">
        <w:t>Survey of schools and madrasa</w:t>
      </w:r>
      <w:r w:rsidR="006E59C6" w:rsidRPr="006E59C6">
        <w:t>s</w:t>
      </w:r>
      <w:bookmarkEnd w:id="63"/>
    </w:p>
    <w:p w:rsidR="00E72D22" w:rsidRDefault="00E72D22" w:rsidP="00E72D22">
      <w:pPr>
        <w:pStyle w:val="libNormal"/>
      </w:pPr>
      <w:r>
        <w:t>This survey is given in full in Rahman (2004: Annexures 1 and 2). The gist of th</w:t>
      </w:r>
      <w:r w:rsidR="001A5AF5">
        <w:t xml:space="preserve">e </w:t>
      </w:r>
      <w:r>
        <w:t>responses to some of the crucial questions on opinions of students is given below:</w:t>
      </w:r>
    </w:p>
    <w:p w:rsidR="00E72D22" w:rsidRDefault="00E72D22" w:rsidP="00E72D22">
      <w:pPr>
        <w:pStyle w:val="libNormal"/>
      </w:pPr>
      <w:r>
        <w:t>What should be Pakistan’s priorities?</w:t>
      </w:r>
    </w:p>
    <w:p w:rsidR="00E72D22" w:rsidRDefault="00E72D22" w:rsidP="00E72D22">
      <w:pPr>
        <w:pStyle w:val="libNormal"/>
      </w:pPr>
      <w:r>
        <w:t>1. Take Kashmir away from India by an open war?</w:t>
      </w:r>
    </w:p>
    <w:p w:rsidR="00E72D22" w:rsidRDefault="00E72D22" w:rsidP="00E72D22">
      <w:pPr>
        <w:pStyle w:val="libNormal"/>
      </w:pPr>
      <w:r>
        <w:t>(1) Yes (2) No (3) Don’t kno</w:t>
      </w:r>
      <w:r w:rsidR="001A5AF5">
        <w:t xml:space="preserve">w </w:t>
      </w:r>
      <w:r>
        <w:t>2. Take Kashmir away from India by supporting Jihadi groups to fight with th</w:t>
      </w:r>
      <w:r w:rsidR="001A5AF5">
        <w:t xml:space="preserve">e </w:t>
      </w:r>
      <w:r>
        <w:t>Indian army?</w:t>
      </w:r>
    </w:p>
    <w:p w:rsidR="00E72D22" w:rsidRDefault="00E72D22" w:rsidP="00E72D22">
      <w:pPr>
        <w:pStyle w:val="libNormal"/>
      </w:pPr>
      <w:r>
        <w:lastRenderedPageBreak/>
        <w:t>(1) Yes (2) No (3) Don’t kno</w:t>
      </w:r>
      <w:r w:rsidR="001A5AF5">
        <w:t xml:space="preserve">w </w:t>
      </w:r>
      <w:r>
        <w:t>3. Support Kashmir cause through peaceful means only (i.e. no open war o</w:t>
      </w:r>
      <w:r w:rsidR="001A5AF5">
        <w:t xml:space="preserve">r </w:t>
      </w:r>
      <w:r>
        <w:t>sending Jihadi groups across the line of control)?</w:t>
      </w:r>
    </w:p>
    <w:p w:rsidR="00E72D22" w:rsidRDefault="00E72D22" w:rsidP="00E72D22">
      <w:pPr>
        <w:pStyle w:val="libNormal"/>
      </w:pPr>
      <w:r>
        <w:t>(1) Yes (2) No (3) Don’t kno</w:t>
      </w:r>
      <w:r w:rsidR="001A5AF5">
        <w:t xml:space="preserve">w </w:t>
      </w:r>
      <w:r>
        <w:t>4. Give equal rights to Ahmadis in all jobs etc.?</w:t>
      </w:r>
    </w:p>
    <w:p w:rsidR="00E72D22" w:rsidRDefault="00E72D22" w:rsidP="00E72D22">
      <w:pPr>
        <w:pStyle w:val="libNormal"/>
      </w:pPr>
      <w:r>
        <w:t>(1) Yes (2) No (3) Don’t kno</w:t>
      </w:r>
      <w:r w:rsidR="001A5AF5">
        <w:t xml:space="preserve">w </w:t>
      </w:r>
      <w:r>
        <w:t>5. Give equal rights to Pakistani Hindus in all jobs etc.?</w:t>
      </w:r>
    </w:p>
    <w:p w:rsidR="00E72D22" w:rsidRDefault="00E72D22" w:rsidP="00E72D22">
      <w:pPr>
        <w:pStyle w:val="libNormal"/>
      </w:pPr>
      <w:r>
        <w:t>(1) Yes (2) No (3) Don’t kno</w:t>
      </w:r>
      <w:r w:rsidR="001A5AF5">
        <w:t xml:space="preserve">w </w:t>
      </w:r>
      <w:r>
        <w:t>6. Give equal rights to Pakistani Christians in all jobs etc.?</w:t>
      </w:r>
    </w:p>
    <w:p w:rsidR="00E72D22" w:rsidRDefault="00E72D22" w:rsidP="00E72D22">
      <w:pPr>
        <w:pStyle w:val="libNormal"/>
      </w:pPr>
      <w:r>
        <w:t>(1) Yes (2) No (3) Don’t kno</w:t>
      </w:r>
      <w:r w:rsidR="001A5AF5">
        <w:t xml:space="preserve">w </w:t>
      </w:r>
      <w:r>
        <w:t>7. Give equal rights to men and women as in Western countries?</w:t>
      </w:r>
    </w:p>
    <w:p w:rsidR="00E72D22" w:rsidRDefault="00E72D22" w:rsidP="00E72D22">
      <w:pPr>
        <w:pStyle w:val="libNormal"/>
      </w:pPr>
      <w:r>
        <w:t>(1) Yes (2) No (3) Don’t kno</w:t>
      </w:r>
      <w:r w:rsidR="001A5AF5">
        <w:t xml:space="preserve">w </w:t>
      </w:r>
      <w:r>
        <w:t>82</w:t>
      </w:r>
    </w:p>
    <w:p w:rsidR="006E59C6" w:rsidRPr="006E59C6" w:rsidRDefault="00E72D22" w:rsidP="00BE74B6">
      <w:pPr>
        <w:pStyle w:val="Heading2Center"/>
      </w:pPr>
      <w:bookmarkStart w:id="64" w:name="_Toc470611783"/>
      <w:r w:rsidRPr="006E59C6">
        <w:t>Table 4.5 Consolidated data of opinions indicating militancy and tolerance among three types of school students in Pakistan in survey 2003 (%</w:t>
      </w:r>
      <w:r w:rsidR="006E59C6" w:rsidRPr="006E59C6">
        <w:t>)</w:t>
      </w:r>
      <w:bookmarkEnd w:id="64"/>
    </w:p>
    <w:p w:rsidR="00F46880" w:rsidRDefault="00F46880" w:rsidP="00F46880">
      <w:pPr>
        <w:pStyle w:val="libCenterBold1"/>
      </w:pPr>
    </w:p>
    <w:p w:rsidR="00F46880" w:rsidRDefault="00F46880" w:rsidP="00F46880">
      <w:pPr>
        <w:pStyle w:val="libCenterBold1"/>
      </w:pPr>
    </w:p>
    <w:p w:rsidR="00F46880" w:rsidRDefault="00F46880" w:rsidP="00F46880">
      <w:pPr>
        <w:pStyle w:val="libCenterBold1"/>
      </w:pPr>
      <w:r>
        <w:rPr>
          <w:noProof/>
        </w:rPr>
        <w:lastRenderedPageBreak/>
        <w:drawing>
          <wp:inline distT="0" distB="0" distL="0" distR="0">
            <wp:extent cx="4680585" cy="6673762"/>
            <wp:effectExtent l="19050" t="0" r="5715" b="0"/>
            <wp:docPr id="13" name="Picture 12" descr="D:\barkatullah\books\new books\rabi_awwal_1438\madrasas_in_south_asia\images_book\4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barkatullah\books\new books\rabi_awwal_1438\madrasas_in_south_asia\images_book\4_5.jpg"/>
                    <pic:cNvPicPr>
                      <a:picLocks noChangeAspect="1" noChangeArrowheads="1"/>
                    </pic:cNvPicPr>
                  </pic:nvPicPr>
                  <pic:blipFill>
                    <a:blip r:embed="rId20" cstate="print"/>
                    <a:srcRect/>
                    <a:stretch>
                      <a:fillRect/>
                    </a:stretch>
                  </pic:blipFill>
                  <pic:spPr bwMode="auto">
                    <a:xfrm>
                      <a:off x="0" y="0"/>
                      <a:ext cx="4680585" cy="6673762"/>
                    </a:xfrm>
                    <a:prstGeom prst="rect">
                      <a:avLst/>
                    </a:prstGeom>
                    <a:noFill/>
                    <a:ln w="9525">
                      <a:noFill/>
                      <a:miter lim="800000"/>
                      <a:headEnd/>
                      <a:tailEnd/>
                    </a:ln>
                  </pic:spPr>
                </pic:pic>
              </a:graphicData>
            </a:graphic>
          </wp:inline>
        </w:drawing>
      </w:r>
    </w:p>
    <w:p w:rsidR="00F46880" w:rsidRDefault="00F46880" w:rsidP="00F46880">
      <w:pPr>
        <w:pStyle w:val="libCenterBold1"/>
      </w:pPr>
    </w:p>
    <w:p w:rsidR="00F46880" w:rsidRDefault="00F46880" w:rsidP="00F46880">
      <w:pPr>
        <w:pStyle w:val="libCenterBold1"/>
      </w:pPr>
    </w:p>
    <w:p w:rsidR="00F46880" w:rsidRDefault="00F46880" w:rsidP="00F46880">
      <w:pPr>
        <w:pStyle w:val="libCenterBold1"/>
      </w:pPr>
    </w:p>
    <w:p w:rsidR="00E72D22" w:rsidRPr="006E59C6" w:rsidRDefault="00F46880" w:rsidP="00F46880">
      <w:pPr>
        <w:pStyle w:val="Heading2Center"/>
      </w:pPr>
      <w:bookmarkStart w:id="65" w:name="_Toc470611784"/>
      <w:r>
        <w:t>Appendi</w:t>
      </w:r>
      <w:r w:rsidR="00E72D22" w:rsidRPr="006E59C6">
        <w:t xml:space="preserve"> 4.2</w:t>
      </w:r>
      <w:r>
        <w:t xml:space="preserve"> and 4.3</w:t>
      </w:r>
      <w:bookmarkEnd w:id="65"/>
    </w:p>
    <w:p w:rsidR="00F46880" w:rsidRDefault="00E72D22" w:rsidP="00F46880">
      <w:pPr>
        <w:pStyle w:val="Heading3Center"/>
      </w:pPr>
      <w:bookmarkStart w:id="66" w:name="_Toc470611785"/>
      <w:r>
        <w:t>Table 4.6 Number of Dini Madrasas by enrolment and teaching staf</w:t>
      </w:r>
      <w:r w:rsidR="001A5AF5">
        <w:t>f</w:t>
      </w:r>
      <w:bookmarkEnd w:id="66"/>
    </w:p>
    <w:p w:rsidR="00F46880" w:rsidRDefault="00F46880" w:rsidP="00F46880">
      <w:pPr>
        <w:pStyle w:val="libCenterBold1"/>
      </w:pPr>
    </w:p>
    <w:p w:rsidR="00F46880" w:rsidRDefault="00F46880" w:rsidP="00F46880">
      <w:pPr>
        <w:pStyle w:val="libCenterBold1"/>
      </w:pPr>
      <w:r>
        <w:lastRenderedPageBreak/>
        <w:t xml:space="preserve">And </w:t>
      </w:r>
    </w:p>
    <w:p w:rsidR="00F46880" w:rsidRPr="006E59C6" w:rsidRDefault="00F46880" w:rsidP="00F46880">
      <w:pPr>
        <w:pStyle w:val="Heading2Center"/>
      </w:pPr>
      <w:bookmarkStart w:id="67" w:name="_Toc470611786"/>
      <w:r w:rsidRPr="006E59C6">
        <w:t>Appendix 4.3</w:t>
      </w:r>
      <w:bookmarkEnd w:id="67"/>
    </w:p>
    <w:p w:rsidR="00F46880" w:rsidRDefault="00F46880" w:rsidP="00F46880">
      <w:pPr>
        <w:pStyle w:val="Heading3Center"/>
      </w:pPr>
      <w:bookmarkStart w:id="68" w:name="_Toc470611787"/>
      <w:r>
        <w:t>Table 4.7 Dini Madrasas by type of affiliation and area</w:t>
      </w:r>
      <w:bookmarkEnd w:id="68"/>
    </w:p>
    <w:p w:rsidR="00F46880" w:rsidRDefault="00F46880" w:rsidP="00F46880">
      <w:pPr>
        <w:pStyle w:val="libCenterBold1"/>
      </w:pPr>
    </w:p>
    <w:p w:rsidR="00F46880" w:rsidRDefault="00F46880" w:rsidP="00F46880">
      <w:pPr>
        <w:pStyle w:val="libCenterBold1"/>
      </w:pPr>
    </w:p>
    <w:p w:rsidR="00F46880" w:rsidRDefault="00F46880" w:rsidP="00F46880">
      <w:pPr>
        <w:pStyle w:val="libCenterBold1"/>
      </w:pPr>
    </w:p>
    <w:p w:rsidR="00F46880" w:rsidRDefault="00F46880" w:rsidP="00F46880">
      <w:pPr>
        <w:pStyle w:val="libCenterBold1"/>
      </w:pPr>
      <w:r>
        <w:rPr>
          <w:noProof/>
        </w:rPr>
        <w:lastRenderedPageBreak/>
        <w:drawing>
          <wp:inline distT="0" distB="0" distL="0" distR="0">
            <wp:extent cx="4500880" cy="6757035"/>
            <wp:effectExtent l="19050" t="0" r="0" b="0"/>
            <wp:docPr id="15" name="Picture 14" descr="D:\barkatullah\books\new books\rabi_awwal_1438\madrasas_in_south_asia\images_book\4_6_and_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barkatullah\books\new books\rabi_awwal_1438\madrasas_in_south_asia\images_book\4_6_and_7.jpg"/>
                    <pic:cNvPicPr>
                      <a:picLocks noChangeAspect="1" noChangeArrowheads="1"/>
                    </pic:cNvPicPr>
                  </pic:nvPicPr>
                  <pic:blipFill>
                    <a:blip r:embed="rId21" cstate="print"/>
                    <a:srcRect/>
                    <a:stretch>
                      <a:fillRect/>
                    </a:stretch>
                  </pic:blipFill>
                  <pic:spPr bwMode="auto">
                    <a:xfrm>
                      <a:off x="0" y="0"/>
                      <a:ext cx="4500880" cy="6757035"/>
                    </a:xfrm>
                    <a:prstGeom prst="rect">
                      <a:avLst/>
                    </a:prstGeom>
                    <a:noFill/>
                    <a:ln w="9525">
                      <a:noFill/>
                      <a:miter lim="800000"/>
                      <a:headEnd/>
                      <a:tailEnd/>
                    </a:ln>
                  </pic:spPr>
                </pic:pic>
              </a:graphicData>
            </a:graphic>
          </wp:inline>
        </w:drawing>
      </w:r>
    </w:p>
    <w:p w:rsidR="00F46880" w:rsidRDefault="00F46880" w:rsidP="00F46880">
      <w:pPr>
        <w:pStyle w:val="libCenterBold1"/>
      </w:pPr>
    </w:p>
    <w:p w:rsidR="00F46880" w:rsidRDefault="00F46880" w:rsidP="00F46880">
      <w:pPr>
        <w:pStyle w:val="libCenterBold1"/>
      </w:pPr>
    </w:p>
    <w:p w:rsidR="00F46880" w:rsidRPr="00F46880" w:rsidRDefault="00F46880" w:rsidP="00F46880">
      <w:pPr>
        <w:pStyle w:val="libCenterBold1"/>
      </w:pPr>
    </w:p>
    <w:p w:rsidR="00F3159E" w:rsidRDefault="00E72D22" w:rsidP="00F3159E">
      <w:pPr>
        <w:pStyle w:val="Heading2Center"/>
      </w:pPr>
      <w:bookmarkStart w:id="69" w:name="_Toc470611788"/>
      <w:r>
        <w:t>Not</w:t>
      </w:r>
      <w:r w:rsidR="00F3159E">
        <w:t>e</w:t>
      </w:r>
      <w:bookmarkEnd w:id="69"/>
    </w:p>
    <w:p w:rsidR="00E72D22" w:rsidRDefault="00E72D22" w:rsidP="00F3159E">
      <w:pPr>
        <w:pStyle w:val="libFootnote"/>
      </w:pPr>
      <w:r>
        <w:t xml:space="preserve">1 Apart from the literature cited, information for this chapter </w:t>
      </w:r>
      <w:proofErr w:type="gramStart"/>
      <w:r>
        <w:t>were</w:t>
      </w:r>
      <w:proofErr w:type="gramEnd"/>
      <w:r>
        <w:t xml:space="preserve"> collected throug</w:t>
      </w:r>
      <w:r w:rsidR="001A5AF5">
        <w:t xml:space="preserve">h </w:t>
      </w:r>
      <w:r>
        <w:t>interviews. Many ulama and most students of madrasas did not want their interview</w:t>
      </w:r>
      <w:r w:rsidR="001A5AF5">
        <w:t xml:space="preserve">s </w:t>
      </w:r>
      <w:r>
        <w:t>to be recorded by name. Those who allowed their names to be mentioned are liste</w:t>
      </w:r>
      <w:r w:rsidR="001A5AF5">
        <w:t xml:space="preserve">d </w:t>
      </w:r>
      <w:r>
        <w:t>below.</w:t>
      </w:r>
    </w:p>
    <w:p w:rsidR="00E72D22" w:rsidRDefault="00E72D22" w:rsidP="00F3159E">
      <w:pPr>
        <w:pStyle w:val="libFootnote"/>
      </w:pPr>
      <w:r>
        <w:lastRenderedPageBreak/>
        <w:t xml:space="preserve">Hussain, Mohammad. </w:t>
      </w:r>
      <w:proofErr w:type="gramStart"/>
      <w:r>
        <w:t>Interview with the Nazim-i Daftar of Jamia al-Salafiyya</w:t>
      </w:r>
      <w:r w:rsidR="001A5AF5">
        <w:t xml:space="preserve">, </w:t>
      </w:r>
      <w:r>
        <w:t>Islamabad, 13 December 2002.</w:t>
      </w:r>
      <w:proofErr w:type="gramEnd"/>
    </w:p>
    <w:p w:rsidR="00E72D22" w:rsidRDefault="00E72D22" w:rsidP="00F3159E">
      <w:pPr>
        <w:pStyle w:val="libFootnote"/>
      </w:pPr>
      <w:r>
        <w:t xml:space="preserve">Zafar, Mohammad Iqbal. </w:t>
      </w:r>
      <w:proofErr w:type="gramStart"/>
      <w:r>
        <w:t>Interview with the Head of Jamia Rizwiyya Zia al-Ulum</w:t>
      </w:r>
      <w:r w:rsidR="001A5AF5">
        <w:t xml:space="preserve">, </w:t>
      </w:r>
      <w:r>
        <w:t>Satellite Town, Rawalpindi, 26 December 2002.</w:t>
      </w:r>
      <w:proofErr w:type="gramEnd"/>
    </w:p>
    <w:p w:rsidR="009B68E0" w:rsidRDefault="009B68E0" w:rsidP="009909E2">
      <w:pPr>
        <w:pStyle w:val="libNormal"/>
      </w:pPr>
      <w:r>
        <w:br w:type="page"/>
      </w:r>
    </w:p>
    <w:p w:rsidR="00E72D22" w:rsidRDefault="00E72D22" w:rsidP="004108A1">
      <w:pPr>
        <w:pStyle w:val="Heading1Center"/>
      </w:pPr>
      <w:bookmarkStart w:id="70" w:name="_Toc470611789"/>
      <w:r>
        <w:lastRenderedPageBreak/>
        <w:t>5</w:t>
      </w:r>
      <w:r w:rsidR="004108A1">
        <w:t xml:space="preserve">: </w:t>
      </w:r>
      <w:r>
        <w:t>PAKISTANI MADRASAS AND</w:t>
      </w:r>
      <w:r w:rsidR="009B68E0">
        <w:t xml:space="preserve"> </w:t>
      </w:r>
      <w:r>
        <w:t>RURAL UNDERDEVELOPMENT</w:t>
      </w:r>
      <w:bookmarkEnd w:id="70"/>
    </w:p>
    <w:p w:rsidR="006E59C6" w:rsidRPr="006E59C6" w:rsidRDefault="00E72D22" w:rsidP="00BE74B6">
      <w:pPr>
        <w:pStyle w:val="Heading2Center"/>
      </w:pPr>
      <w:bookmarkStart w:id="71" w:name="_Toc470611790"/>
      <w:r w:rsidRPr="006E59C6">
        <w:t>An empirical study of Ahmedpur Eas</w:t>
      </w:r>
      <w:r w:rsidR="006E59C6" w:rsidRPr="006E59C6">
        <w:t>t</w:t>
      </w:r>
      <w:bookmarkEnd w:id="71"/>
    </w:p>
    <w:p w:rsidR="00E72D22" w:rsidRPr="006221DC" w:rsidRDefault="00E72D22" w:rsidP="00BE74B6">
      <w:pPr>
        <w:pStyle w:val="libBold1"/>
      </w:pPr>
      <w:r w:rsidRPr="006221DC">
        <w:t>Saleem H. Ali</w:t>
      </w:r>
      <w:r w:rsidRPr="003D5477">
        <w:rPr>
          <w:rStyle w:val="libFootnotenumChar"/>
        </w:rPr>
        <w:t>*</w:t>
      </w:r>
    </w:p>
    <w:p w:rsidR="006221DC" w:rsidRPr="006221DC" w:rsidRDefault="00E72D22" w:rsidP="00BE74B6">
      <w:pPr>
        <w:pStyle w:val="Heading2Center"/>
      </w:pPr>
      <w:bookmarkStart w:id="72" w:name="_Toc470611791"/>
      <w:r w:rsidRPr="006221DC">
        <w:t>Introductio</w:t>
      </w:r>
      <w:r w:rsidR="006221DC" w:rsidRPr="006221DC">
        <w:t>n</w:t>
      </w:r>
      <w:bookmarkEnd w:id="72"/>
    </w:p>
    <w:p w:rsidR="00E72D22" w:rsidRDefault="00E72D22" w:rsidP="006221DC">
      <w:pPr>
        <w:pStyle w:val="libNormal"/>
      </w:pPr>
      <w:r>
        <w:t>Islamic educational institutions have come under intense public scrutiny i</w:t>
      </w:r>
      <w:r w:rsidR="001A5AF5">
        <w:t xml:space="preserve">n </w:t>
      </w:r>
      <w:r>
        <w:t>recent years because of their perceived link to militancy. However, much of th</w:t>
      </w:r>
      <w:r w:rsidR="001A5AF5">
        <w:t xml:space="preserve">e </w:t>
      </w:r>
      <w:r>
        <w:t>research thus far has relied upon anecdotal accounts and investigative journalism</w:t>
      </w:r>
      <w:r w:rsidR="001A5AF5">
        <w:t xml:space="preserve">, </w:t>
      </w:r>
      <w:r>
        <w:t>rather than rigorous social science. This study acknowledges and respect</w:t>
      </w:r>
      <w:r w:rsidR="001A5AF5">
        <w:t xml:space="preserve">s </w:t>
      </w:r>
      <w:r>
        <w:t>that madrasas are a vital institution in Islam and indeed in many cases even non</w:t>
      </w:r>
      <w:r w:rsidR="001A5AF5">
        <w:t xml:space="preserve">- </w:t>
      </w:r>
      <w:r>
        <w:t>Muslims have sent their children to madrasas because of the high quality of educatio</w:t>
      </w:r>
      <w:r w:rsidR="001A5AF5">
        <w:t xml:space="preserve">n </w:t>
      </w:r>
      <w:r>
        <w:t>(such as those in West Bengal, India). However, Pakistani madrasas hav</w:t>
      </w:r>
      <w:r w:rsidR="001A5AF5">
        <w:t xml:space="preserve">e </w:t>
      </w:r>
      <w:r>
        <w:t>endured much interference from various sources that have led to certain difference</w:t>
      </w:r>
      <w:r w:rsidR="001A5AF5">
        <w:t xml:space="preserve">s </w:t>
      </w:r>
      <w:r>
        <w:t>in operational style and function as compared to their historical predecessors.</w:t>
      </w:r>
      <w:r w:rsidR="006221DC">
        <w:t xml:space="preserve"> </w:t>
      </w:r>
      <w:r>
        <w:t>The aim of this chapter is to bring integrative and objective clarity to th</w:t>
      </w:r>
      <w:r w:rsidR="001A5AF5">
        <w:t xml:space="preserve">e </w:t>
      </w:r>
      <w:r>
        <w:t>issue – moving away from the propagandist negative accounts about madrasa</w:t>
      </w:r>
      <w:r w:rsidR="001A5AF5">
        <w:t xml:space="preserve">s </w:t>
      </w:r>
      <w:r>
        <w:t>as well as the revisionist positive accounts or diminution of their impact on Pakistan</w:t>
      </w:r>
      <w:r w:rsidR="001A5AF5">
        <w:t xml:space="preserve">i </w:t>
      </w:r>
      <w:r>
        <w:t>society. Madrasas do indeed have a significant impact on Pakistani societ</w:t>
      </w:r>
      <w:r w:rsidR="001A5AF5">
        <w:t xml:space="preserve">y </w:t>
      </w:r>
      <w:r>
        <w:t>– both positive and negative. This study aims to provide an empiricall</w:t>
      </w:r>
      <w:r w:rsidR="001A5AF5">
        <w:t xml:space="preserve">y </w:t>
      </w:r>
      <w:r>
        <w:t>grounded analysis of madrasas in Pakistan, thereby informing the larger discussio</w:t>
      </w:r>
      <w:r w:rsidR="001A5AF5">
        <w:t xml:space="preserve">n </w:t>
      </w:r>
      <w:r>
        <w:t>of the role of Islamic education in conflict causality.</w:t>
      </w:r>
    </w:p>
    <w:p w:rsidR="00E72D22" w:rsidRDefault="00E72D22" w:rsidP="00E72D22">
      <w:pPr>
        <w:pStyle w:val="libNormal"/>
      </w:pPr>
      <w:r>
        <w:t>While this topic has received widespread media coverage and has been discusse</w:t>
      </w:r>
      <w:r w:rsidR="001A5AF5">
        <w:t xml:space="preserve">d </w:t>
      </w:r>
      <w:r>
        <w:t>within the broader context of radical Islamization, the research thus fa</w:t>
      </w:r>
      <w:r w:rsidR="001A5AF5">
        <w:t xml:space="preserve">r </w:t>
      </w:r>
      <w:r>
        <w:t>has generally been predicated on observational accounts and anecdotes tha</w:t>
      </w:r>
      <w:r w:rsidR="001A5AF5">
        <w:t xml:space="preserve">t </w:t>
      </w:r>
      <w:r>
        <w:t>range from strongly positive to vehemently negative. Akbar S. Ahmed (2002</w:t>
      </w:r>
      <w:r w:rsidR="001A5AF5">
        <w:t xml:space="preserve">) </w:t>
      </w:r>
      <w:r>
        <w:t>considers madrasas to be a “cheaper, more accessible and more Islamic alternativ</w:t>
      </w:r>
      <w:r w:rsidR="001A5AF5">
        <w:t xml:space="preserve">e </w:t>
      </w:r>
      <w:r>
        <w:t>to education.” Singer (2001) calls them a “displacement of the publi</w:t>
      </w:r>
      <w:r w:rsidR="001A5AF5">
        <w:t xml:space="preserve">c </w:t>
      </w:r>
      <w:r>
        <w:t xml:space="preserve">education system.” Jeffrey Goldberg (2000), even before 9/11, terms them as </w:t>
      </w:r>
      <w:r w:rsidR="001A5AF5">
        <w:t xml:space="preserve">a </w:t>
      </w:r>
      <w:r>
        <w:t>means of “education of the holy warrior.” Jessica Stern (2004), while describin</w:t>
      </w:r>
      <w:r w:rsidR="001A5AF5">
        <w:t xml:space="preserve">g </w:t>
      </w:r>
      <w:r>
        <w:t>them as emblematic of “Pakistan’s jihad culture,” uses epithets and subheading</w:t>
      </w:r>
      <w:r w:rsidR="001A5AF5">
        <w:t xml:space="preserve">s </w:t>
      </w:r>
      <w:r>
        <w:t>like “schools of hate” and “Jihad International Inc.” Andre Coulso</w:t>
      </w:r>
      <w:r w:rsidR="001A5AF5">
        <w:t xml:space="preserve">n </w:t>
      </w:r>
      <w:r>
        <w:t>(2004) refers to madrasas as “weapons of mass instruction.” Most consequen</w:t>
      </w:r>
      <w:r w:rsidR="001A5AF5">
        <w:t xml:space="preserve">S </w:t>
      </w:r>
      <w:r>
        <w:t>tially, the 9/11 Commission refers to madrasas as “incubators of violen</w:t>
      </w:r>
      <w:r w:rsidR="001A5AF5">
        <w:t xml:space="preserve">t </w:t>
      </w:r>
      <w:r>
        <w:t>extremism.”</w:t>
      </w:r>
      <w:r w:rsidRPr="00DC7F9B">
        <w:rPr>
          <w:rStyle w:val="libFootnotenumChar"/>
        </w:rPr>
        <w:t>1</w:t>
      </w:r>
    </w:p>
    <w:p w:rsidR="00E72D22" w:rsidRDefault="00E72D22" w:rsidP="00E72D22">
      <w:pPr>
        <w:pStyle w:val="libNormal"/>
      </w:pPr>
      <w:r>
        <w:t>Recently, there have also been revisionist accounts of madrasa prevalenc</w:t>
      </w:r>
      <w:r w:rsidR="001A5AF5">
        <w:t xml:space="preserve">e </w:t>
      </w:r>
      <w:r>
        <w:t>that question the sensationalism of some media reports. Even some journalist</w:t>
      </w:r>
      <w:r w:rsidR="001A5AF5">
        <w:t xml:space="preserve">s </w:t>
      </w:r>
      <w:r>
        <w:t>and travel writers have taken exception to this sensationalism and begun t</w:t>
      </w:r>
      <w:r w:rsidR="001A5AF5">
        <w:t xml:space="preserve">o </w:t>
      </w:r>
      <w:r>
        <w:t>publish more humane accounts of madrasas (Dalrymple 2005). Of particula</w:t>
      </w:r>
      <w:r w:rsidR="001A5AF5">
        <w:t xml:space="preserve">r </w:t>
      </w:r>
      <w:r>
        <w:t>note has been a controversial study prepared with World Bank funding tha</w:t>
      </w:r>
      <w:r w:rsidR="001A5AF5">
        <w:t xml:space="preserve">t </w:t>
      </w:r>
      <w:r>
        <w:t>questions the need for such anxiety over madrasas by providing data that suggest</w:t>
      </w:r>
      <w:r w:rsidR="001A5AF5">
        <w:t xml:space="preserve">s </w:t>
      </w:r>
      <w:r>
        <w:t>their limited prevalence within the larger context of Pakistani schoolin</w:t>
      </w:r>
      <w:r w:rsidR="001A5AF5">
        <w:t xml:space="preserve">g </w:t>
      </w:r>
      <w:r>
        <w:t>(Andrabi et al. 2006). This study contends that much of the information i</w:t>
      </w:r>
      <w:r w:rsidR="001A5AF5">
        <w:t xml:space="preserve">n </w:t>
      </w:r>
      <w:r>
        <w:t>reports and government documents, including the 9/11 Commission report of th</w:t>
      </w:r>
      <w:r w:rsidR="001A5AF5">
        <w:t xml:space="preserve">e </w:t>
      </w:r>
      <w:r>
        <w:t xml:space="preserve">US </w:t>
      </w:r>
      <w:proofErr w:type="gramStart"/>
      <w:r>
        <w:t>government,</w:t>
      </w:r>
      <w:proofErr w:type="gramEnd"/>
      <w:r>
        <w:t xml:space="preserve"> have largely predicated their estimate of madrasa enrollment o</w:t>
      </w:r>
      <w:r w:rsidR="001A5AF5">
        <w:t xml:space="preserve">n </w:t>
      </w:r>
      <w:r>
        <w:t xml:space="preserve">anecdotal </w:t>
      </w:r>
      <w:r>
        <w:lastRenderedPageBreak/>
        <w:t>accounts. In particular, the World Bank study targets the work of th</w:t>
      </w:r>
      <w:r w:rsidR="001A5AF5">
        <w:t xml:space="preserve">e </w:t>
      </w:r>
      <w:r>
        <w:t>International Crisis Group – ICG (2004) for perpetuating an error in calculatio</w:t>
      </w:r>
      <w:r w:rsidR="001A5AF5">
        <w:t xml:space="preserve">n </w:t>
      </w:r>
      <w:r>
        <w:t>of madrasa percentage.</w:t>
      </w:r>
      <w:r w:rsidRPr="00DC7F9B">
        <w:rPr>
          <w:rStyle w:val="libFootnotenumChar"/>
        </w:rPr>
        <w:t>2</w:t>
      </w:r>
      <w:r>
        <w:t xml:space="preserve"> While there was indeed a decimal calculation error i</w:t>
      </w:r>
      <w:r w:rsidR="001A5AF5">
        <w:t xml:space="preserve">n </w:t>
      </w:r>
      <w:r>
        <w:t>the ICG report, the World Bank study misses the major point that the exac</w:t>
      </w:r>
      <w:r w:rsidR="001A5AF5">
        <w:t xml:space="preserve">t </w:t>
      </w:r>
      <w:r>
        <w:t>number of madrasas might not necessarily be consequential in terms of conflic</w:t>
      </w:r>
      <w:r w:rsidR="001A5AF5">
        <w:t xml:space="preserve">t </w:t>
      </w:r>
      <w:r>
        <w:t>linkages.</w:t>
      </w:r>
    </w:p>
    <w:p w:rsidR="00E72D22" w:rsidRDefault="00E72D22" w:rsidP="006221DC">
      <w:pPr>
        <w:pStyle w:val="libNormal"/>
      </w:pPr>
      <w:r>
        <w:t>Unlike the World Bank study that relied on Pakistan household census dat</w:t>
      </w:r>
      <w:r w:rsidR="001A5AF5">
        <w:t xml:space="preserve">a </w:t>
      </w:r>
      <w:r>
        <w:t>and conducted some of its own household surveys to ascertain from familie</w:t>
      </w:r>
      <w:r w:rsidR="001A5AF5">
        <w:t xml:space="preserve">s </w:t>
      </w:r>
      <w:r>
        <w:t>where they were sending their children for schooling, our study relies o</w:t>
      </w:r>
      <w:r w:rsidR="001A5AF5">
        <w:t xml:space="preserve">n </w:t>
      </w:r>
      <w:r>
        <w:t>exhaustive establishment surveys of each madrasa in Ahmedpur sub-district i</w:t>
      </w:r>
      <w:r w:rsidR="001A5AF5">
        <w:t xml:space="preserve">n </w:t>
      </w:r>
      <w:r>
        <w:t>Punjab. We thus get first-hand information from the schools themselves abou</w:t>
      </w:r>
      <w:r w:rsidR="001A5AF5">
        <w:t xml:space="preserve">t </w:t>
      </w:r>
      <w:r>
        <w:t>enrollment, funding sources and connections with sectarian activity. The usua</w:t>
      </w:r>
      <w:r w:rsidR="001A5AF5">
        <w:t xml:space="preserve">l </w:t>
      </w:r>
      <w:r>
        <w:t>critique of establishment surveys in this context can be that schools might no</w:t>
      </w:r>
      <w:r w:rsidR="001A5AF5">
        <w:t xml:space="preserve">t </w:t>
      </w:r>
      <w:r>
        <w:t>provide accurate information about enrollment for strategic purposes of eithe</w:t>
      </w:r>
      <w:r w:rsidR="001A5AF5">
        <w:t xml:space="preserve">r </w:t>
      </w:r>
      <w:r>
        <w:t>gaining more government funding or diminishing scale to avoid political suspicion.</w:t>
      </w:r>
      <w:r w:rsidR="006221DC">
        <w:t xml:space="preserve"> </w:t>
      </w:r>
      <w:r>
        <w:t>However, we relied on local staff from villages in the area to conduct th</w:t>
      </w:r>
      <w:r w:rsidR="001A5AF5">
        <w:t xml:space="preserve">e </w:t>
      </w:r>
      <w:r>
        <w:t>surveys to provide quality assurance. We also supplemented our quantitativ</w:t>
      </w:r>
      <w:r w:rsidR="001A5AF5">
        <w:t xml:space="preserve">e </w:t>
      </w:r>
      <w:r>
        <w:t>analysis with detailed interviews at the local and regional level with clerics</w:t>
      </w:r>
      <w:r w:rsidR="001A5AF5">
        <w:t xml:space="preserve">, </w:t>
      </w:r>
      <w:r>
        <w:t xml:space="preserve">government officials, </w:t>
      </w:r>
      <w:proofErr w:type="gramStart"/>
      <w:r>
        <w:t>madrasa</w:t>
      </w:r>
      <w:proofErr w:type="gramEnd"/>
      <w:r>
        <w:t xml:space="preserve"> students, researchers from academia, journalists</w:t>
      </w:r>
      <w:r w:rsidR="001A5AF5">
        <w:t xml:space="preserve">, </w:t>
      </w:r>
      <w:r>
        <w:t>and representatives from non-governmental organizations. Our aim is to thu</w:t>
      </w:r>
      <w:r w:rsidR="001A5AF5">
        <w:t xml:space="preserve">s </w:t>
      </w:r>
      <w:r>
        <w:t>provide an integrative, nuanced and prescriptive analysis that can have greate</w:t>
      </w:r>
      <w:r w:rsidR="001A5AF5">
        <w:t xml:space="preserve">r </w:t>
      </w:r>
      <w:r>
        <w:t>policy relevance and applicability.</w:t>
      </w:r>
    </w:p>
    <w:p w:rsidR="006221DC" w:rsidRPr="006221DC" w:rsidRDefault="00E72D22" w:rsidP="00BE74B6">
      <w:pPr>
        <w:pStyle w:val="Heading2Center"/>
      </w:pPr>
      <w:bookmarkStart w:id="73" w:name="_Toc470611792"/>
      <w:r w:rsidRPr="006221DC">
        <w:t>Definitio</w:t>
      </w:r>
      <w:r w:rsidR="006221DC" w:rsidRPr="006221DC">
        <w:t>n</w:t>
      </w:r>
      <w:bookmarkEnd w:id="73"/>
    </w:p>
    <w:p w:rsidR="00E72D22" w:rsidRDefault="00E72D22" w:rsidP="00E72D22">
      <w:pPr>
        <w:pStyle w:val="libNormal"/>
      </w:pPr>
      <w:r>
        <w:t>The word “madrasa” is derived from the Arabic word dars, meaning lesson. I</w:t>
      </w:r>
      <w:r w:rsidR="001A5AF5">
        <w:t xml:space="preserve">n </w:t>
      </w:r>
      <w:r>
        <w:t>contemporary Arabic, the word “madrasa” means “center of learning.” Th</w:t>
      </w:r>
      <w:r w:rsidR="001A5AF5">
        <w:t xml:space="preserve">e </w:t>
      </w:r>
      <w:r>
        <w:t>Arabic word madrasa generally has two meanings: in its more everyday usage, i</w:t>
      </w:r>
      <w:r w:rsidR="001A5AF5">
        <w:t xml:space="preserve">t </w:t>
      </w:r>
      <w:r>
        <w:t>means school and in its secondary meaning, it is an educational institution offerin</w:t>
      </w:r>
      <w:r w:rsidR="001A5AF5">
        <w:t xml:space="preserve">g </w:t>
      </w:r>
      <w:r>
        <w:t>instruction in Islamic subjects including the Qur’an, the sayings of th</w:t>
      </w:r>
      <w:r w:rsidR="001A5AF5">
        <w:t xml:space="preserve">e </w:t>
      </w:r>
      <w:r>
        <w:t>Prophet Muhammad, jurisprudence and law. Madrasas are in some ways analogou</w:t>
      </w:r>
      <w:r w:rsidR="001A5AF5">
        <w:t xml:space="preserve">s </w:t>
      </w:r>
      <w:r>
        <w:t>to a seminary in Christian tradition (Armanios 2003).</w:t>
      </w:r>
    </w:p>
    <w:p w:rsidR="00E72D22" w:rsidRDefault="00E72D22" w:rsidP="006221DC">
      <w:pPr>
        <w:pStyle w:val="libNormal"/>
      </w:pPr>
      <w:r>
        <w:t>Madrasas generally provide free religious education, boarding and lodgin</w:t>
      </w:r>
      <w:r w:rsidR="001A5AF5">
        <w:t xml:space="preserve">g </w:t>
      </w:r>
      <w:r>
        <w:t>and are in many contemporary cases patronized by low-income families.</w:t>
      </w:r>
      <w:r w:rsidR="006221DC">
        <w:t xml:space="preserve"> </w:t>
      </w:r>
      <w:r>
        <w:t>However, some rich and middle-class families also send their children t</w:t>
      </w:r>
      <w:r w:rsidR="001A5AF5">
        <w:t xml:space="preserve">o </w:t>
      </w:r>
      <w:r>
        <w:t>madrasas for Qur’anic lessons and memorization where they are usually day students.</w:t>
      </w:r>
      <w:r w:rsidR="006221DC">
        <w:t xml:space="preserve"> </w:t>
      </w:r>
      <w:r>
        <w:t>A madrasa student learns how to read, memorize and recite the Qur’a</w:t>
      </w:r>
      <w:r w:rsidR="001A5AF5">
        <w:t xml:space="preserve">n </w:t>
      </w:r>
      <w:r>
        <w:t>properly. Madrasas issue certificates of various levels. A primary or part-tim</w:t>
      </w:r>
      <w:r w:rsidR="001A5AF5">
        <w:t xml:space="preserve">e </w:t>
      </w:r>
      <w:r>
        <w:t>religious school and one focused primarily on Qur’anic recitation and memorizatio</w:t>
      </w:r>
      <w:r w:rsidR="001A5AF5">
        <w:t xml:space="preserve">n </w:t>
      </w:r>
      <w:r>
        <w:t>is often referred to as a maktab (derived from the Arabic word kataba, t</w:t>
      </w:r>
      <w:r w:rsidR="001A5AF5">
        <w:t xml:space="preserve">o </w:t>
      </w:r>
      <w:r>
        <w:t>write), and an integrated school with various levels is simply called a madrasa.</w:t>
      </w:r>
      <w:r w:rsidR="006221DC">
        <w:t xml:space="preserve"> </w:t>
      </w:r>
      <w:r>
        <w:t>While the distinction between a maktab and a madrasa may be important i</w:t>
      </w:r>
      <w:r w:rsidR="001A5AF5">
        <w:t xml:space="preserve">n </w:t>
      </w:r>
      <w:r>
        <w:t>some contexts – often both are affiliated with mosques and religious institution</w:t>
      </w:r>
      <w:r w:rsidR="001A5AF5">
        <w:t xml:space="preserve">s </w:t>
      </w:r>
      <w:r>
        <w:t>and may share teachers. What is also significant is that many madrasas are residentia</w:t>
      </w:r>
      <w:r w:rsidR="001A5AF5">
        <w:t xml:space="preserve">l </w:t>
      </w:r>
      <w:r>
        <w:t>and often these play a more significant role in shaping the personality o</w:t>
      </w:r>
      <w:r w:rsidR="001A5AF5">
        <w:t xml:space="preserve">f </w:t>
      </w:r>
      <w:r>
        <w:t>students. Our study thus tries to differentiate between residential and nonresidentia</w:t>
      </w:r>
      <w:r w:rsidR="001A5AF5">
        <w:t xml:space="preserve">l </w:t>
      </w:r>
      <w:r>
        <w:t>madrasas where possible.</w:t>
      </w:r>
    </w:p>
    <w:p w:rsidR="00E72D22" w:rsidRDefault="00E72D22" w:rsidP="006221DC">
      <w:pPr>
        <w:pStyle w:val="libNormal"/>
      </w:pPr>
      <w:r>
        <w:lastRenderedPageBreak/>
        <w:t>At the time of independence in 1947, there were only 137 madrasas in Pakistan.</w:t>
      </w:r>
      <w:r w:rsidR="006221DC">
        <w:t xml:space="preserve"> </w:t>
      </w:r>
      <w:r>
        <w:t>According to a 1956 survey, there were 244 madrasas in all of Pakistan (excludin</w:t>
      </w:r>
      <w:r w:rsidR="001A5AF5">
        <w:t xml:space="preserve">g </w:t>
      </w:r>
      <w:r>
        <w:t>East Pakistan which became Bangladesh in 1971).</w:t>
      </w:r>
      <w:r w:rsidRPr="00DC7F9B">
        <w:rPr>
          <w:rStyle w:val="libFootnotenumChar"/>
        </w:rPr>
        <w:t>3</w:t>
      </w:r>
      <w:r>
        <w:t xml:space="preserve"> While there is no comprehensiv</w:t>
      </w:r>
      <w:r w:rsidR="001A5AF5">
        <w:t xml:space="preserve">e </w:t>
      </w:r>
      <w:r>
        <w:t>census of madrasas across Pakistan at present, a reasonable estimate based o</w:t>
      </w:r>
      <w:r w:rsidR="001A5AF5">
        <w:t xml:space="preserve">n </w:t>
      </w:r>
      <w:r>
        <w:t>our review of multiple empirical and journalistic sources would suggest that ther</w:t>
      </w:r>
      <w:r w:rsidR="001A5AF5">
        <w:t xml:space="preserve">e </w:t>
      </w:r>
      <w:r>
        <w:t>are between 12,000 and 15,000 madrasas in Pakistan.</w:t>
      </w:r>
      <w:r w:rsidRPr="00DC7F9B">
        <w:rPr>
          <w:rStyle w:val="libFootnotenumChar"/>
        </w:rPr>
        <w:t>4</w:t>
      </w:r>
      <w:r>
        <w:t xml:space="preserve"> However, as noted earlie</w:t>
      </w:r>
      <w:r w:rsidR="001A5AF5">
        <w:t xml:space="preserve">r </w:t>
      </w:r>
      <w:r>
        <w:t>the absolute number of madrasas across Pakistan is not consequential for understandin</w:t>
      </w:r>
      <w:r w:rsidR="001A5AF5">
        <w:t xml:space="preserve">g </w:t>
      </w:r>
      <w:r>
        <w:t>any conflict linkages. Instead, we focused on a case study of particula</w:t>
      </w:r>
      <w:r w:rsidR="001A5AF5">
        <w:t xml:space="preserve">r </w:t>
      </w:r>
      <w:r>
        <w:t>relevance to conflict dynamics and the demographics within the case – in particula</w:t>
      </w:r>
      <w:r w:rsidR="001A5AF5">
        <w:t xml:space="preserve">r </w:t>
      </w:r>
      <w:r>
        <w:t>the relationship between the various Islamic sects in this case.</w:t>
      </w:r>
    </w:p>
    <w:p w:rsidR="006221DC" w:rsidRPr="006221DC" w:rsidRDefault="00E72D22" w:rsidP="00BE74B6">
      <w:pPr>
        <w:pStyle w:val="Heading2Center"/>
      </w:pPr>
      <w:bookmarkStart w:id="74" w:name="_Toc470611793"/>
      <w:r w:rsidRPr="006221DC">
        <w:t>Case analysi</w:t>
      </w:r>
      <w:r w:rsidR="006221DC" w:rsidRPr="006221DC">
        <w:t>s</w:t>
      </w:r>
      <w:bookmarkEnd w:id="74"/>
    </w:p>
    <w:p w:rsidR="00E72D22" w:rsidRDefault="00E72D22" w:rsidP="00E72D22">
      <w:pPr>
        <w:pStyle w:val="libNormal"/>
      </w:pPr>
      <w:r>
        <w:t>The data on madrasas was gathered through primary field visits by individua</w:t>
      </w:r>
      <w:r w:rsidR="001A5AF5">
        <w:t xml:space="preserve">l </w:t>
      </w:r>
      <w:r>
        <w:t>survey data collectors. Statistics on government and private schools wer</w:t>
      </w:r>
      <w:r w:rsidR="001A5AF5">
        <w:t xml:space="preserve">e </w:t>
      </w:r>
      <w:r>
        <w:t>obtained from secondary sources such as the UNESCO Education Atlas or th</w:t>
      </w:r>
      <w:r w:rsidR="001A5AF5">
        <w:t xml:space="preserve">e </w:t>
      </w:r>
      <w:r>
        <w:t>Ministry of Education. An effort was made to verify these numbers throug</w:t>
      </w:r>
      <w:r w:rsidR="001A5AF5">
        <w:t xml:space="preserve">h </w:t>
      </w:r>
      <w:r>
        <w:t>cross-checking with local officials and civil society groups. A form was devise</w:t>
      </w:r>
      <w:r w:rsidR="001A5AF5">
        <w:t xml:space="preserve">d </w:t>
      </w:r>
      <w:r>
        <w:t>for the purpose of data collection from each madrasa and contained the followin</w:t>
      </w:r>
      <w:r w:rsidR="001A5AF5">
        <w:t xml:space="preserve">g </w:t>
      </w:r>
      <w:r>
        <w:t>information:</w:t>
      </w:r>
    </w:p>
    <w:p w:rsidR="00E72D22" w:rsidRDefault="00E72D22" w:rsidP="00E72D22">
      <w:pPr>
        <w:pStyle w:val="libNormal"/>
      </w:pPr>
      <w:proofErr w:type="gramStart"/>
      <w:r>
        <w:t>1 Name of Police Station [key unit of administration and research analysis].</w:t>
      </w:r>
      <w:proofErr w:type="gramEnd"/>
    </w:p>
    <w:p w:rsidR="00E72D22" w:rsidRDefault="00E72D22" w:rsidP="00E72D22">
      <w:pPr>
        <w:pStyle w:val="libNormal"/>
      </w:pPr>
      <w:proofErr w:type="gramStart"/>
      <w:r>
        <w:t>2 Name of Madrasa.</w:t>
      </w:r>
      <w:proofErr w:type="gramEnd"/>
    </w:p>
    <w:p w:rsidR="00E72D22" w:rsidRDefault="00E72D22" w:rsidP="00E72D22">
      <w:pPr>
        <w:pStyle w:val="libNormal"/>
      </w:pPr>
      <w:r>
        <w:t>3 Name of In-charge/Manager.</w:t>
      </w:r>
    </w:p>
    <w:p w:rsidR="00E72D22" w:rsidRDefault="00E72D22" w:rsidP="00E72D22">
      <w:pPr>
        <w:pStyle w:val="libNormal"/>
      </w:pPr>
      <w:proofErr w:type="gramStart"/>
      <w:r>
        <w:t>4 Location (village/street).</w:t>
      </w:r>
      <w:proofErr w:type="gramEnd"/>
    </w:p>
    <w:p w:rsidR="00E72D22" w:rsidRDefault="00E72D22" w:rsidP="00E72D22">
      <w:pPr>
        <w:pStyle w:val="libNormal"/>
      </w:pPr>
      <w:proofErr w:type="gramStart"/>
      <w:r>
        <w:t>5 Year of establishment.</w:t>
      </w:r>
      <w:proofErr w:type="gramEnd"/>
    </w:p>
    <w:p w:rsidR="00E72D22" w:rsidRDefault="00E72D22" w:rsidP="00E72D22">
      <w:pPr>
        <w:pStyle w:val="libNormal"/>
      </w:pPr>
      <w:r>
        <w:t>6 Number of students-residential and non-residential.</w:t>
      </w:r>
    </w:p>
    <w:p w:rsidR="00E72D22" w:rsidRDefault="00E72D22" w:rsidP="00E72D22">
      <w:pPr>
        <w:pStyle w:val="libNormal"/>
      </w:pPr>
      <w:proofErr w:type="gramStart"/>
      <w:r>
        <w:t>7 Sect to which Madrasa belongs.</w:t>
      </w:r>
      <w:proofErr w:type="gramEnd"/>
    </w:p>
    <w:p w:rsidR="00E72D22" w:rsidRDefault="00E72D22" w:rsidP="00E72D22">
      <w:pPr>
        <w:pStyle w:val="libNormal"/>
      </w:pPr>
      <w:r>
        <w:t>8 Whether receiving monetary aid from Government (from Zakat fund).</w:t>
      </w:r>
      <w:r w:rsidRPr="00DC7F9B">
        <w:rPr>
          <w:rStyle w:val="libFootnotenumChar"/>
        </w:rPr>
        <w:t>5</w:t>
      </w:r>
    </w:p>
    <w:p w:rsidR="00E72D22" w:rsidRDefault="00E72D22" w:rsidP="00E72D22">
      <w:pPr>
        <w:pStyle w:val="libNormal"/>
      </w:pPr>
      <w:r>
        <w:t>Representatives of the Special Branch (provincial intelligence agency), loca</w:t>
      </w:r>
      <w:r w:rsidR="001A5AF5">
        <w:t xml:space="preserve">l </w:t>
      </w:r>
      <w:r>
        <w:t>police and administration were also consulted for determining sectarian involvemen</w:t>
      </w:r>
      <w:r w:rsidR="001A5AF5">
        <w:t xml:space="preserve">t </w:t>
      </w:r>
      <w:r>
        <w:t>of madrasas.</w:t>
      </w:r>
    </w:p>
    <w:p w:rsidR="006221DC" w:rsidRPr="006221DC" w:rsidRDefault="00E72D22" w:rsidP="00BE74B6">
      <w:pPr>
        <w:pStyle w:val="Heading2Center"/>
      </w:pPr>
      <w:bookmarkStart w:id="75" w:name="_Toc470611794"/>
      <w:r w:rsidRPr="006221DC">
        <w:t>Ahmedpur case analysi</w:t>
      </w:r>
      <w:r w:rsidR="006221DC" w:rsidRPr="006221DC">
        <w:t>s</w:t>
      </w:r>
      <w:bookmarkEnd w:id="75"/>
    </w:p>
    <w:p w:rsidR="00E72D22" w:rsidRDefault="00E72D22" w:rsidP="00E72D22">
      <w:pPr>
        <w:pStyle w:val="libNormal"/>
      </w:pPr>
      <w:r>
        <w:t>Ahmedpur East Sub-division, in Bahawalpur district, of Punjab (Pakistan</w:t>
      </w:r>
      <w:r w:rsidR="001A5AF5">
        <w:t xml:space="preserve">) </w:t>
      </w:r>
      <w:r>
        <w:t>(Figure 5.1) has an area of approximately 6,000 sq. kilometers, and, of a populatio</w:t>
      </w:r>
      <w:r w:rsidR="001A5AF5">
        <w:t xml:space="preserve">n </w:t>
      </w:r>
      <w:r>
        <w:t xml:space="preserve">of 1,000,000, approximately 800,000 is rural and </w:t>
      </w:r>
      <w:proofErr w:type="gramStart"/>
      <w:r>
        <w:t>200,000 urban.6 Ahmedpu</w:t>
      </w:r>
      <w:r w:rsidR="001A5AF5">
        <w:t xml:space="preserve">r </w:t>
      </w:r>
      <w:r>
        <w:t>East</w:t>
      </w:r>
      <w:proofErr w:type="gramEnd"/>
      <w:r>
        <w:t xml:space="preserve"> comprises 187 villages, and six police stations. The police station is a</w:t>
      </w:r>
      <w:r w:rsidR="001A5AF5">
        <w:t xml:space="preserve">n </w:t>
      </w:r>
      <w:r>
        <w:t>administrative unit for law enforcement based on demographic patterns. Th</w:t>
      </w:r>
      <w:r w:rsidR="001A5AF5">
        <w:t xml:space="preserve">e </w:t>
      </w:r>
      <w:r>
        <w:t>sub-division is situated on the left bank of river Sutlej in the southern-most par</w:t>
      </w:r>
      <w:r w:rsidR="001A5AF5">
        <w:t xml:space="preserve">t </w:t>
      </w:r>
      <w:r>
        <w:t>of Punjab (Figure 5.1).</w:t>
      </w:r>
    </w:p>
    <w:p w:rsidR="00E72D22" w:rsidRDefault="00E72D22" w:rsidP="00E72D22">
      <w:pPr>
        <w:pStyle w:val="libNormal"/>
      </w:pPr>
      <w:r>
        <w:t>During the last decade, this region has been the locus of considerable sectaria</w:t>
      </w:r>
      <w:r w:rsidR="001A5AF5">
        <w:t xml:space="preserve">n </w:t>
      </w:r>
      <w:r>
        <w:t>violence. The region has a history of many fatal and violent incidents involvin</w:t>
      </w:r>
      <w:r w:rsidR="001A5AF5">
        <w:t xml:space="preserve">g </w:t>
      </w:r>
      <w:r>
        <w:t>the Sipah-i Sahaba Pakistan (SSP-Deobandis) and Tahrik-i Jaffariyy</w:t>
      </w:r>
      <w:r w:rsidR="001A5AF5">
        <w:t xml:space="preserve">a </w:t>
      </w:r>
      <w:r>
        <w:t>Pakistan (TJP-Shias). Ahmedpur East Sub-division is considered to be a stronghol</w:t>
      </w:r>
      <w:r w:rsidR="001A5AF5">
        <w:t xml:space="preserve">d </w:t>
      </w:r>
      <w:r>
        <w:t>of the SSP – the strength of this organization here can be gauged fro</w:t>
      </w:r>
      <w:r w:rsidR="001A5AF5">
        <w:t xml:space="preserve">m </w:t>
      </w:r>
      <w:r>
        <w:t>the fact that during the national elections of 1993, the SSP candidate gaine</w:t>
      </w:r>
      <w:r w:rsidR="001A5AF5">
        <w:t xml:space="preserve">d </w:t>
      </w:r>
      <w:r>
        <w:t xml:space="preserve">approximately 24,000 votes, despite the fact that </w:t>
      </w:r>
      <w:r>
        <w:lastRenderedPageBreak/>
        <w:t>the candidate was from anothe</w:t>
      </w:r>
      <w:r w:rsidR="001A5AF5">
        <w:t xml:space="preserve">r </w:t>
      </w:r>
      <w:r>
        <w:t>province and had no direct connection with the area.</w:t>
      </w:r>
      <w:r w:rsidRPr="00DC7F9B">
        <w:rPr>
          <w:rStyle w:val="libFootnotenumChar"/>
        </w:rPr>
        <w:t>7</w:t>
      </w:r>
    </w:p>
    <w:p w:rsidR="00AC6F20" w:rsidRPr="00AC6F20" w:rsidRDefault="00AC6F20" w:rsidP="00BE74B6">
      <w:pPr>
        <w:pStyle w:val="Heading2Center"/>
      </w:pPr>
      <w:bookmarkStart w:id="76" w:name="_Toc470611795"/>
      <w:r w:rsidRPr="00AC6F20">
        <w:t>Figure 5.1 Study area location map.</w:t>
      </w:r>
      <w:bookmarkEnd w:id="76"/>
    </w:p>
    <w:p w:rsidR="006221DC" w:rsidRDefault="006221DC" w:rsidP="00612BE9">
      <w:pPr>
        <w:pStyle w:val="libCenterBold1"/>
      </w:pPr>
    </w:p>
    <w:p w:rsidR="00612BE9" w:rsidRDefault="00612BE9" w:rsidP="00612BE9">
      <w:pPr>
        <w:pStyle w:val="libCenterBold1"/>
      </w:pPr>
    </w:p>
    <w:p w:rsidR="00612BE9" w:rsidRDefault="00612BE9" w:rsidP="00612BE9">
      <w:pPr>
        <w:pStyle w:val="libCenterBold1"/>
      </w:pPr>
    </w:p>
    <w:p w:rsidR="00612BE9" w:rsidRDefault="00612BE9" w:rsidP="00612BE9">
      <w:pPr>
        <w:pStyle w:val="libCenterBold1"/>
      </w:pPr>
      <w:r>
        <w:rPr>
          <w:noProof/>
        </w:rPr>
        <w:drawing>
          <wp:inline distT="0" distB="0" distL="0" distR="0">
            <wp:extent cx="4680585" cy="3651655"/>
            <wp:effectExtent l="19050" t="0" r="5715" b="0"/>
            <wp:docPr id="17" name="Picture 16" descr="D:\barkatullah\books\new books\rabi_awwal_1438\madrasas_in_south_asia\images_book\map_pakistan_5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barkatullah\books\new books\rabi_awwal_1438\madrasas_in_south_asia\images_book\map_pakistan_5_1.jpg"/>
                    <pic:cNvPicPr>
                      <a:picLocks noChangeAspect="1" noChangeArrowheads="1"/>
                    </pic:cNvPicPr>
                  </pic:nvPicPr>
                  <pic:blipFill>
                    <a:blip r:embed="rId22" cstate="print"/>
                    <a:srcRect/>
                    <a:stretch>
                      <a:fillRect/>
                    </a:stretch>
                  </pic:blipFill>
                  <pic:spPr bwMode="auto">
                    <a:xfrm>
                      <a:off x="0" y="0"/>
                      <a:ext cx="4680585" cy="3651655"/>
                    </a:xfrm>
                    <a:prstGeom prst="rect">
                      <a:avLst/>
                    </a:prstGeom>
                    <a:noFill/>
                    <a:ln w="9525">
                      <a:noFill/>
                      <a:miter lim="800000"/>
                      <a:headEnd/>
                      <a:tailEnd/>
                    </a:ln>
                  </pic:spPr>
                </pic:pic>
              </a:graphicData>
            </a:graphic>
          </wp:inline>
        </w:drawing>
      </w:r>
    </w:p>
    <w:p w:rsidR="00612BE9" w:rsidRDefault="00612BE9" w:rsidP="00612BE9">
      <w:pPr>
        <w:pStyle w:val="libCenterBold1"/>
      </w:pPr>
    </w:p>
    <w:p w:rsidR="00612BE9" w:rsidRDefault="00612BE9" w:rsidP="00612BE9">
      <w:pPr>
        <w:pStyle w:val="libCenterBold1"/>
      </w:pPr>
    </w:p>
    <w:p w:rsidR="00612BE9" w:rsidRDefault="00612BE9" w:rsidP="00612BE9">
      <w:pPr>
        <w:pStyle w:val="libCenterBold1"/>
      </w:pPr>
    </w:p>
    <w:p w:rsidR="00612BE9" w:rsidRDefault="00612BE9" w:rsidP="00612BE9">
      <w:pPr>
        <w:pStyle w:val="libCenterBold1"/>
      </w:pPr>
    </w:p>
    <w:p w:rsidR="00612BE9" w:rsidRDefault="00612BE9" w:rsidP="00612BE9">
      <w:pPr>
        <w:pStyle w:val="libCenterBold1"/>
      </w:pPr>
    </w:p>
    <w:p w:rsidR="00E72D22" w:rsidRDefault="00E72D22" w:rsidP="00AC6F20">
      <w:pPr>
        <w:pStyle w:val="libNormal"/>
      </w:pPr>
      <w:r>
        <w:t>The total number of madrasas in the Sub-division is 363; of these 166 belon</w:t>
      </w:r>
      <w:r w:rsidR="001A5AF5">
        <w:t xml:space="preserve">g </w:t>
      </w:r>
      <w:r>
        <w:t>to the Deobandi sect, 166 to the Barelwi, 21 to the Salafi (Ahl-i Hadith) and te</w:t>
      </w:r>
      <w:r w:rsidR="001A5AF5">
        <w:t xml:space="preserve">n </w:t>
      </w:r>
      <w:r>
        <w:t>to the Shia (Ahl-i Tashi) sects. Percentage-wise, distribution between the differen</w:t>
      </w:r>
      <w:r w:rsidR="001A5AF5">
        <w:t xml:space="preserve">t </w:t>
      </w:r>
      <w:r>
        <w:t>sects is 45.8 percent, 45.8 percent, 5.7 percent, and 2.75 percent respectively.</w:t>
      </w:r>
      <w:r w:rsidR="00AC6F20">
        <w:t xml:space="preserve"> </w:t>
      </w:r>
      <w:r>
        <w:t>Only 9.3 percent of the madrasas (34 out of 363) are receiving monetary ai</w:t>
      </w:r>
      <w:r w:rsidR="001A5AF5">
        <w:t xml:space="preserve">d </w:t>
      </w:r>
      <w:r>
        <w:t>from the Government/Zakat fund. Table 5.1 summarizes the results of th</w:t>
      </w:r>
      <w:r w:rsidR="001A5AF5">
        <w:t xml:space="preserve">e </w:t>
      </w:r>
      <w:r>
        <w:t>survey conducted for this study in Ahmedpur by sects.</w:t>
      </w:r>
    </w:p>
    <w:p w:rsidR="00E72D22" w:rsidRDefault="00E72D22" w:rsidP="00AC6F20">
      <w:pPr>
        <w:pStyle w:val="libNormal"/>
      </w:pPr>
      <w:r>
        <w:lastRenderedPageBreak/>
        <w:t>An analysis of the growth of the madrasas shows that prior to 1975 and 1980</w:t>
      </w:r>
      <w:r w:rsidR="00AC6F20">
        <w:t xml:space="preserve"> </w:t>
      </w:r>
      <w:r>
        <w:t>there were 82 and 124 madrasas respectively in Ahmedpur East. Much of th</w:t>
      </w:r>
      <w:r w:rsidR="001A5AF5">
        <w:t xml:space="preserve">e </w:t>
      </w:r>
      <w:r>
        <w:t>growth was experienced between 1980 and 1995, the growth of madrasas ha</w:t>
      </w:r>
      <w:r w:rsidR="001A5AF5">
        <w:t xml:space="preserve">s </w:t>
      </w:r>
      <w:r>
        <w:t>greatly slowed down after 2001 – only eight new madrasas were set up betwee</w:t>
      </w:r>
      <w:r w:rsidR="001A5AF5">
        <w:t xml:space="preserve">n </w:t>
      </w:r>
      <w:r>
        <w:t>2001 and 2004. This slowdown in growth can be attributed to a general administrativ</w:t>
      </w:r>
      <w:r w:rsidR="001A5AF5">
        <w:t xml:space="preserve">e </w:t>
      </w:r>
      <w:r>
        <w:t xml:space="preserve">policy wherein new madrasas are being registered after an inquiry, and </w:t>
      </w:r>
      <w:r w:rsidR="001A5AF5">
        <w:t xml:space="preserve">a </w:t>
      </w:r>
      <w:r>
        <w:t>ban imposed on the registration of new madrasas was in effect until Septembe</w:t>
      </w:r>
      <w:r w:rsidR="001A5AF5">
        <w:t xml:space="preserve">r </w:t>
      </w:r>
      <w:r>
        <w:t>2004, when it was lifted by authorities. However, the madrasas establishe</w:t>
      </w:r>
      <w:r w:rsidR="001A5AF5">
        <w:t xml:space="preserve">d </w:t>
      </w:r>
      <w:r>
        <w:t>earlier are still largely unregistered and very little effort is being expended i</w:t>
      </w:r>
      <w:r w:rsidR="001A5AF5">
        <w:t xml:space="preserve">n </w:t>
      </w:r>
      <w:r>
        <w:t>trying to register them.</w:t>
      </w:r>
    </w:p>
    <w:p w:rsidR="00E72D22" w:rsidRDefault="00E72D22" w:rsidP="00E72D22">
      <w:pPr>
        <w:pStyle w:val="libNormal"/>
      </w:pPr>
      <w:r>
        <w:t>It is worthwhile to compare this data with the survey done by the fiel</w:t>
      </w:r>
      <w:r w:rsidR="001A5AF5">
        <w:t xml:space="preserve">d </w:t>
      </w:r>
      <w:r>
        <w:t>research coordinator of this study in 1994, in the same area – this provides a rar</w:t>
      </w:r>
      <w:r w:rsidR="001A5AF5">
        <w:t xml:space="preserve">e </w:t>
      </w:r>
      <w:r>
        <w:t>comparison of data pertaining to the same area after ten years. Figure 5.2 provide</w:t>
      </w:r>
      <w:r w:rsidR="001A5AF5">
        <w:t xml:space="preserve">s </w:t>
      </w:r>
      <w:r>
        <w:t>the ten-year growth comparison for madrasas in this Sub-division.</w:t>
      </w:r>
    </w:p>
    <w:p w:rsidR="00E72D22" w:rsidRDefault="00E72D22" w:rsidP="00E72D22">
      <w:pPr>
        <w:pStyle w:val="libNormal"/>
      </w:pPr>
      <w:r>
        <w:t>During the last ten years, the number of madrasas has increased from 266 t</w:t>
      </w:r>
      <w:r w:rsidR="001A5AF5">
        <w:t xml:space="preserve">o </w:t>
      </w:r>
      <w:r>
        <w:t>363. There has been a marked increase in the number of Deobandi and Barelw</w:t>
      </w:r>
      <w:r w:rsidR="001A5AF5">
        <w:t xml:space="preserve">i </w:t>
      </w:r>
      <w:r>
        <w:t>madrasas. However, the rate of increase in Barelwi madrasas has been higher i</w:t>
      </w:r>
      <w:r w:rsidR="001A5AF5">
        <w:t xml:space="preserve">n </w:t>
      </w:r>
      <w:r>
        <w:t>the last ten years. This finding also matches the information gathered during th</w:t>
      </w:r>
      <w:r w:rsidR="001A5AF5">
        <w:t xml:space="preserve">e </w:t>
      </w:r>
      <w:r>
        <w:t>interviews which suggests that the Barelwi movement has also gained momentu</w:t>
      </w:r>
      <w:r w:rsidR="001A5AF5">
        <w:t xml:space="preserve">m </w:t>
      </w:r>
      <w:r>
        <w:t>as a foil to the rise of Deobandi madrasas. The coverage of Zakat t</w:t>
      </w:r>
      <w:r w:rsidR="001A5AF5">
        <w:t xml:space="preserve">o </w:t>
      </w:r>
      <w:r>
        <w:t>madrasas during this period remained similar, i.e. around 9 percent of Madrasa</w:t>
      </w:r>
      <w:r w:rsidR="001A5AF5">
        <w:t xml:space="preserve">s </w:t>
      </w:r>
      <w:r>
        <w:t>get monetary support from the Zakat system.</w:t>
      </w:r>
    </w:p>
    <w:p w:rsidR="00E72D22" w:rsidRDefault="00E72D22" w:rsidP="00AC6F20">
      <w:pPr>
        <w:pStyle w:val="libNormal"/>
      </w:pPr>
      <w:r>
        <w:t>The study shows that a major concentration of these madrasas is in the are</w:t>
      </w:r>
      <w:r w:rsidR="001A5AF5">
        <w:t xml:space="preserve">a </w:t>
      </w:r>
      <w:r>
        <w:t>of the Police Station Uch Sharif and Naushera Jadid. These two police station</w:t>
      </w:r>
      <w:r w:rsidR="001A5AF5">
        <w:t xml:space="preserve">s </w:t>
      </w:r>
      <w:r>
        <w:t>account for 55 percent of the madrasas and 58 percent of the students in the Subdivision.</w:t>
      </w:r>
      <w:r w:rsidR="00AC6F20">
        <w:t xml:space="preserve"> </w:t>
      </w:r>
      <w:r>
        <w:t>It is worth mentioning that 68 percent of the madrasas in Police Statio</w:t>
      </w:r>
      <w:r w:rsidR="001A5AF5">
        <w:t xml:space="preserve">n </w:t>
      </w:r>
      <w:r>
        <w:t>Naushera Jadid are Deobandi, and incidentally this area is a main support bas</w:t>
      </w:r>
      <w:r w:rsidR="001A5AF5">
        <w:t xml:space="preserve">e </w:t>
      </w:r>
      <w:r>
        <w:t>of the SSP. The same can be said about the madrasas situated in villages in th</w:t>
      </w:r>
      <w:r w:rsidR="001A5AF5">
        <w:t xml:space="preserve">e </w:t>
      </w:r>
      <w:r>
        <w:t>northern half of Police Station Uch Sharif. Table 5.2 shows the distinctio</w:t>
      </w:r>
      <w:r w:rsidR="001A5AF5">
        <w:t xml:space="preserve">n </w:t>
      </w:r>
      <w:r>
        <w:t>between residential and non-residential madrasas in Ahmedpur.</w:t>
      </w:r>
    </w:p>
    <w:p w:rsidR="00E72D22" w:rsidRDefault="00E72D22" w:rsidP="00E72D22">
      <w:pPr>
        <w:pStyle w:val="libNormal"/>
      </w:pPr>
      <w:r>
        <w:t>Almost 40 percent of the students were living in the madrasas, and Deoband</w:t>
      </w:r>
      <w:r w:rsidR="001A5AF5">
        <w:t xml:space="preserve">i </w:t>
      </w:r>
      <w:r>
        <w:t>madrasas, although equal in number, had greater student enrollment, particularl</w:t>
      </w:r>
      <w:r w:rsidR="001A5AF5">
        <w:t xml:space="preserve">y </w:t>
      </w:r>
      <w:r>
        <w:t>of residential students.</w:t>
      </w:r>
    </w:p>
    <w:p w:rsidR="00E72D22" w:rsidRDefault="00E72D22" w:rsidP="00AC6F20">
      <w:pPr>
        <w:pStyle w:val="libNormal"/>
      </w:pPr>
      <w:r>
        <w:t>Table 5.3 shows the registration status of madrasas with the government.</w:t>
      </w:r>
      <w:r w:rsidR="00AC6F20">
        <w:t xml:space="preserve"> </w:t>
      </w:r>
      <w:r>
        <w:t>Only 39 madrasas out of 363 were registered. The registration is undertake</w:t>
      </w:r>
      <w:r w:rsidR="001A5AF5">
        <w:t xml:space="preserve">n </w:t>
      </w:r>
      <w:r>
        <w:t>under the Societies Act of 1860, which was previously performed by the Registra</w:t>
      </w:r>
      <w:r w:rsidR="001A5AF5">
        <w:t xml:space="preserve">r </w:t>
      </w:r>
      <w:r>
        <w:t>Joint Stock companies on the report and clearance by the district administra</w:t>
      </w:r>
      <w:r w:rsidR="00AC6F20" w:rsidRPr="00AC6F20">
        <w:t xml:space="preserve"> tion. After the administrative reforms called “The Devolution Plan 2001,” the authority to register any organization under the Societies Act 1860 has been delegated to the Executive District Officer (Finance and Planning) in the province of Punjab. In the other provinces this authority still remains with the Directorate of Industries at provincial level.</w:t>
      </w:r>
    </w:p>
    <w:p w:rsidR="00E72D22" w:rsidRPr="00AC6F20" w:rsidRDefault="00E72D22" w:rsidP="00BE74B6">
      <w:pPr>
        <w:pStyle w:val="Heading2Center"/>
      </w:pPr>
      <w:bookmarkStart w:id="77" w:name="_Toc470611796"/>
      <w:r w:rsidRPr="00AC6F20">
        <w:t>Table 5.1 Number of students by sect in madrasas, 2004</w:t>
      </w:r>
      <w:bookmarkEnd w:id="77"/>
    </w:p>
    <w:p w:rsidR="00612BE9" w:rsidRDefault="00612BE9" w:rsidP="00612BE9">
      <w:pPr>
        <w:pStyle w:val="libCenterBold1"/>
      </w:pPr>
    </w:p>
    <w:p w:rsidR="00612BE9" w:rsidRDefault="00612BE9" w:rsidP="00612BE9">
      <w:pPr>
        <w:pStyle w:val="libCenterBold1"/>
      </w:pPr>
    </w:p>
    <w:p w:rsidR="00612BE9" w:rsidRDefault="00612BE9" w:rsidP="00612BE9">
      <w:pPr>
        <w:pStyle w:val="libCenterBold1"/>
      </w:pPr>
    </w:p>
    <w:p w:rsidR="00612BE9" w:rsidRDefault="00612BE9" w:rsidP="00612BE9">
      <w:pPr>
        <w:pStyle w:val="libCenterBold1"/>
      </w:pPr>
      <w:r>
        <w:rPr>
          <w:noProof/>
        </w:rPr>
        <w:drawing>
          <wp:inline distT="0" distB="0" distL="0" distR="0">
            <wp:extent cx="2861945" cy="7006590"/>
            <wp:effectExtent l="19050" t="0" r="0" b="0"/>
            <wp:docPr id="18" name="Picture 17" descr="D:\barkatullah\books\new books\rabi_awwal_1438\madrasas_in_south_asia\images_book\5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barkatullah\books\new books\rabi_awwal_1438\madrasas_in_south_asia\images_book\5_1.jpg"/>
                    <pic:cNvPicPr>
                      <a:picLocks noChangeAspect="1" noChangeArrowheads="1"/>
                    </pic:cNvPicPr>
                  </pic:nvPicPr>
                  <pic:blipFill>
                    <a:blip r:embed="rId23" cstate="print"/>
                    <a:srcRect/>
                    <a:stretch>
                      <a:fillRect/>
                    </a:stretch>
                  </pic:blipFill>
                  <pic:spPr bwMode="auto">
                    <a:xfrm>
                      <a:off x="0" y="0"/>
                      <a:ext cx="2861945" cy="7006590"/>
                    </a:xfrm>
                    <a:prstGeom prst="rect">
                      <a:avLst/>
                    </a:prstGeom>
                    <a:noFill/>
                    <a:ln w="9525">
                      <a:noFill/>
                      <a:miter lim="800000"/>
                      <a:headEnd/>
                      <a:tailEnd/>
                    </a:ln>
                  </pic:spPr>
                </pic:pic>
              </a:graphicData>
            </a:graphic>
          </wp:inline>
        </w:drawing>
      </w:r>
    </w:p>
    <w:p w:rsidR="00612BE9" w:rsidRDefault="00612BE9" w:rsidP="00612BE9">
      <w:pPr>
        <w:pStyle w:val="libCenterBold1"/>
      </w:pPr>
    </w:p>
    <w:p w:rsidR="00612BE9" w:rsidRDefault="00612BE9" w:rsidP="00612BE9">
      <w:pPr>
        <w:pStyle w:val="libCenterBold1"/>
      </w:pPr>
    </w:p>
    <w:p w:rsidR="00E72D22" w:rsidRDefault="00E72D22" w:rsidP="00AC6F20">
      <w:pPr>
        <w:pStyle w:val="libNormal"/>
      </w:pPr>
      <w:r>
        <w:lastRenderedPageBreak/>
        <w:t>A greater proportion of the Barelwi and Salafi/Ahl-i Hadith madrasas are registered.</w:t>
      </w:r>
      <w:r w:rsidR="00AC6F20">
        <w:t xml:space="preserve"> </w:t>
      </w:r>
      <w:r>
        <w:t>As a general trend, larger madrasas, having an elaborate infrastructur</w:t>
      </w:r>
      <w:r w:rsidR="001A5AF5">
        <w:t xml:space="preserve">e </w:t>
      </w:r>
      <w:r>
        <w:t>and assets are registered while smaller madrasas (with fewer than 100 students</w:t>
      </w:r>
      <w:r w:rsidR="001A5AF5">
        <w:t xml:space="preserve">) </w:t>
      </w:r>
      <w:r>
        <w:t>are mostly not registered.</w:t>
      </w:r>
    </w:p>
    <w:p w:rsidR="00AC6F20" w:rsidRPr="00AC6F20" w:rsidRDefault="00E72D22" w:rsidP="00BE74B6">
      <w:pPr>
        <w:pStyle w:val="Heading2Center"/>
      </w:pPr>
      <w:bookmarkStart w:id="78" w:name="_Toc470611797"/>
      <w:r w:rsidRPr="00AC6F20">
        <w:t>State of public education and madrasa</w:t>
      </w:r>
      <w:r w:rsidR="00AC6F20" w:rsidRPr="00AC6F20">
        <w:t>s</w:t>
      </w:r>
      <w:bookmarkEnd w:id="78"/>
    </w:p>
    <w:p w:rsidR="00AC6F20" w:rsidRDefault="00E72D22" w:rsidP="00E72D22">
      <w:pPr>
        <w:pStyle w:val="libNormal"/>
      </w:pPr>
      <w:r>
        <w:t>Schooling options are an important variable to consider in understandin</w:t>
      </w:r>
      <w:r w:rsidR="001A5AF5">
        <w:t xml:space="preserve">g </w:t>
      </w:r>
      <w:r>
        <w:t>madrasa prevalence. Table 5.4 shows a comparison of the number of madrasa</w:t>
      </w:r>
      <w:r w:rsidR="001A5AF5">
        <w:t xml:space="preserve">s </w:t>
      </w:r>
      <w:r>
        <w:t>and student enrollment in different police station areas. It also shows how man</w:t>
      </w:r>
      <w:r w:rsidR="001A5AF5">
        <w:t xml:space="preserve">y </w:t>
      </w:r>
      <w:r>
        <w:t>schools are closed. These figures pertain to government schools only and includ</w:t>
      </w:r>
      <w:r w:rsidR="001A5AF5">
        <w:t xml:space="preserve">e </w:t>
      </w:r>
      <w:r>
        <w:t>boys’ and girls’ schools of primary, middle and higher standard, wherea</w:t>
      </w:r>
      <w:r w:rsidR="001A5AF5">
        <w:t xml:space="preserve">s </w:t>
      </w:r>
      <w:r w:rsidR="00AC6F20" w:rsidRPr="00AC6F20">
        <w:t>madrasas data shows only male students studying in madrasas since there were very few girl students in madrasas of Ahmedpur East.</w:t>
      </w:r>
    </w:p>
    <w:p w:rsidR="00612BE9" w:rsidRDefault="00612BE9" w:rsidP="00E72D22">
      <w:pPr>
        <w:pStyle w:val="libNormal"/>
      </w:pPr>
    </w:p>
    <w:p w:rsidR="00612BE9" w:rsidRDefault="00612BE9" w:rsidP="00E72D22">
      <w:pPr>
        <w:pStyle w:val="libNormal"/>
      </w:pPr>
    </w:p>
    <w:p w:rsidR="00612BE9" w:rsidRDefault="00612BE9" w:rsidP="00E72D22">
      <w:pPr>
        <w:pStyle w:val="libNormal"/>
      </w:pPr>
    </w:p>
    <w:p w:rsidR="00612BE9" w:rsidRDefault="00612BE9" w:rsidP="00E72D22">
      <w:pPr>
        <w:pStyle w:val="libNormal"/>
      </w:pPr>
    </w:p>
    <w:p w:rsidR="00612BE9" w:rsidRDefault="00612BE9" w:rsidP="00E72D22">
      <w:pPr>
        <w:pStyle w:val="libNormal"/>
      </w:pPr>
    </w:p>
    <w:p w:rsidR="00612BE9" w:rsidRDefault="00612BE9" w:rsidP="00E72D22">
      <w:pPr>
        <w:pStyle w:val="libNormal"/>
      </w:pPr>
    </w:p>
    <w:p w:rsidR="00E72D22" w:rsidRPr="00AC6F20" w:rsidRDefault="00E72D22" w:rsidP="00BE74B6">
      <w:pPr>
        <w:pStyle w:val="Heading2Center"/>
      </w:pPr>
      <w:bookmarkStart w:id="79" w:name="_Toc470611798"/>
      <w:r w:rsidRPr="00AC6F20">
        <w:t>Figure 5.2 Increase in number of madrasas in APE 1994–2004.</w:t>
      </w:r>
      <w:bookmarkEnd w:id="79"/>
    </w:p>
    <w:p w:rsidR="00AC6F20" w:rsidRDefault="00E72D22" w:rsidP="00BE74B6">
      <w:pPr>
        <w:pStyle w:val="Heading2Center"/>
      </w:pPr>
      <w:bookmarkStart w:id="80" w:name="_Toc470611799"/>
      <w:r w:rsidRPr="00AC6F20">
        <w:t>Table 5.2 Residential versus non-residential madrasas in Ahmedpu</w:t>
      </w:r>
      <w:r w:rsidR="00AC6F20" w:rsidRPr="00AC6F20">
        <w:t>r</w:t>
      </w:r>
      <w:bookmarkEnd w:id="80"/>
    </w:p>
    <w:p w:rsidR="00612BE9" w:rsidRDefault="00612BE9" w:rsidP="00612BE9">
      <w:pPr>
        <w:pStyle w:val="libCenterBold1"/>
      </w:pPr>
    </w:p>
    <w:p w:rsidR="00612BE9" w:rsidRDefault="00612BE9" w:rsidP="00612BE9">
      <w:pPr>
        <w:pStyle w:val="libCenterBold1"/>
      </w:pPr>
    </w:p>
    <w:p w:rsidR="00612BE9" w:rsidRDefault="00612BE9" w:rsidP="00612BE9">
      <w:pPr>
        <w:pStyle w:val="libCenterBold1"/>
      </w:pPr>
    </w:p>
    <w:p w:rsidR="00612BE9" w:rsidRDefault="00612BE9" w:rsidP="00612BE9">
      <w:pPr>
        <w:pStyle w:val="libCenterBold1"/>
      </w:pPr>
      <w:r>
        <w:rPr>
          <w:noProof/>
        </w:rPr>
        <w:lastRenderedPageBreak/>
        <w:drawing>
          <wp:inline distT="0" distB="0" distL="0" distR="0">
            <wp:extent cx="4595495" cy="4061460"/>
            <wp:effectExtent l="19050" t="0" r="0" b="0"/>
            <wp:docPr id="19" name="Picture 18" descr="D:\barkatullah\books\new books\rabi_awwal_1438\madrasas_in_south_asia\images_book\5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barkatullah\books\new books\rabi_awwal_1438\madrasas_in_south_asia\images_book\5_2.jpg"/>
                    <pic:cNvPicPr>
                      <a:picLocks noChangeAspect="1" noChangeArrowheads="1"/>
                    </pic:cNvPicPr>
                  </pic:nvPicPr>
                  <pic:blipFill>
                    <a:blip r:embed="rId24" cstate="print"/>
                    <a:srcRect/>
                    <a:stretch>
                      <a:fillRect/>
                    </a:stretch>
                  </pic:blipFill>
                  <pic:spPr bwMode="auto">
                    <a:xfrm>
                      <a:off x="0" y="0"/>
                      <a:ext cx="4595495" cy="4061460"/>
                    </a:xfrm>
                    <a:prstGeom prst="rect">
                      <a:avLst/>
                    </a:prstGeom>
                    <a:noFill/>
                    <a:ln w="9525">
                      <a:noFill/>
                      <a:miter lim="800000"/>
                      <a:headEnd/>
                      <a:tailEnd/>
                    </a:ln>
                  </pic:spPr>
                </pic:pic>
              </a:graphicData>
            </a:graphic>
          </wp:inline>
        </w:drawing>
      </w:r>
    </w:p>
    <w:p w:rsidR="00612BE9" w:rsidRDefault="00612BE9" w:rsidP="00612BE9">
      <w:pPr>
        <w:pStyle w:val="libCenterBold1"/>
      </w:pPr>
    </w:p>
    <w:p w:rsidR="00612BE9" w:rsidRDefault="00612BE9" w:rsidP="00612BE9">
      <w:pPr>
        <w:pStyle w:val="libCenterBold1"/>
      </w:pPr>
    </w:p>
    <w:p w:rsidR="00612BE9" w:rsidRDefault="00612BE9" w:rsidP="00612BE9">
      <w:pPr>
        <w:pStyle w:val="libCenterBold1"/>
      </w:pPr>
    </w:p>
    <w:p w:rsidR="00612BE9" w:rsidRDefault="00612BE9" w:rsidP="00612BE9">
      <w:pPr>
        <w:pStyle w:val="libCenterBold1"/>
      </w:pPr>
    </w:p>
    <w:p w:rsidR="00AC6F20" w:rsidRPr="00AC6F20" w:rsidRDefault="00E72D22" w:rsidP="00BE74B6">
      <w:pPr>
        <w:pStyle w:val="Heading2Center"/>
      </w:pPr>
      <w:bookmarkStart w:id="81" w:name="_Toc470611800"/>
      <w:r w:rsidRPr="00AC6F20">
        <w:t>Table 5.3 Registration status of madrasa</w:t>
      </w:r>
      <w:r w:rsidR="00AC6F20" w:rsidRPr="00AC6F20">
        <w:t>s</w:t>
      </w:r>
      <w:bookmarkEnd w:id="81"/>
    </w:p>
    <w:p w:rsidR="00612BE9" w:rsidRDefault="00612BE9" w:rsidP="00612BE9">
      <w:pPr>
        <w:pStyle w:val="libCenterBold1"/>
      </w:pPr>
    </w:p>
    <w:p w:rsidR="00612BE9" w:rsidRDefault="00612BE9" w:rsidP="00612BE9">
      <w:pPr>
        <w:pStyle w:val="libCenterBold1"/>
      </w:pPr>
    </w:p>
    <w:p w:rsidR="00612BE9" w:rsidRDefault="00612BE9" w:rsidP="00612BE9">
      <w:pPr>
        <w:pStyle w:val="libCenterBold1"/>
      </w:pPr>
    </w:p>
    <w:p w:rsidR="00612BE9" w:rsidRDefault="00612BE9" w:rsidP="00612BE9">
      <w:pPr>
        <w:pStyle w:val="libCenterBold1"/>
      </w:pPr>
      <w:r>
        <w:rPr>
          <w:noProof/>
        </w:rPr>
        <w:lastRenderedPageBreak/>
        <w:drawing>
          <wp:inline distT="0" distB="0" distL="0" distR="0">
            <wp:extent cx="2363470" cy="7006590"/>
            <wp:effectExtent l="19050" t="0" r="0" b="0"/>
            <wp:docPr id="20" name="Picture 19" descr="D:\barkatullah\books\new books\rabi_awwal_1438\madrasas_in_south_asia\images_book\5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barkatullah\books\new books\rabi_awwal_1438\madrasas_in_south_asia\images_book\5_3.jpg"/>
                    <pic:cNvPicPr>
                      <a:picLocks noChangeAspect="1" noChangeArrowheads="1"/>
                    </pic:cNvPicPr>
                  </pic:nvPicPr>
                  <pic:blipFill>
                    <a:blip r:embed="rId25" cstate="print"/>
                    <a:srcRect/>
                    <a:stretch>
                      <a:fillRect/>
                    </a:stretch>
                  </pic:blipFill>
                  <pic:spPr bwMode="auto">
                    <a:xfrm>
                      <a:off x="0" y="0"/>
                      <a:ext cx="2363470" cy="7006590"/>
                    </a:xfrm>
                    <a:prstGeom prst="rect">
                      <a:avLst/>
                    </a:prstGeom>
                    <a:noFill/>
                    <a:ln w="9525">
                      <a:noFill/>
                      <a:miter lim="800000"/>
                      <a:headEnd/>
                      <a:tailEnd/>
                    </a:ln>
                  </pic:spPr>
                </pic:pic>
              </a:graphicData>
            </a:graphic>
          </wp:inline>
        </w:drawing>
      </w:r>
    </w:p>
    <w:p w:rsidR="00612BE9" w:rsidRDefault="00612BE9" w:rsidP="00612BE9">
      <w:pPr>
        <w:pStyle w:val="libCenterBold1"/>
      </w:pPr>
    </w:p>
    <w:p w:rsidR="00612BE9" w:rsidRDefault="00612BE9" w:rsidP="00612BE9">
      <w:pPr>
        <w:pStyle w:val="libCenterBold1"/>
      </w:pPr>
    </w:p>
    <w:p w:rsidR="00612BE9" w:rsidRDefault="00612BE9" w:rsidP="00612BE9">
      <w:pPr>
        <w:pStyle w:val="libCenterBold1"/>
      </w:pPr>
    </w:p>
    <w:p w:rsidR="00E72D22" w:rsidRDefault="00E72D22" w:rsidP="00E72D22">
      <w:pPr>
        <w:pStyle w:val="libNormal"/>
      </w:pPr>
      <w:r>
        <w:t>The data shows that, as compared to 363 madrasas, there are 465 schools, o</w:t>
      </w:r>
      <w:r w:rsidR="001A5AF5">
        <w:t xml:space="preserve">f </w:t>
      </w:r>
      <w:r>
        <w:t xml:space="preserve">which 69 (almost 13 percent) are closed due to non-availability of </w:t>
      </w:r>
      <w:r>
        <w:lastRenderedPageBreak/>
        <w:t>teachers o</w:t>
      </w:r>
      <w:r w:rsidR="001A5AF5">
        <w:t xml:space="preserve">r </w:t>
      </w:r>
      <w:r>
        <w:t>teacher absenteeism. A total of 55,892 boys and girls were studying in publi</w:t>
      </w:r>
      <w:r w:rsidR="001A5AF5">
        <w:t xml:space="preserve">c </w:t>
      </w:r>
      <w:r>
        <w:t>schools as compared to 26,169 in madrasas.</w:t>
      </w:r>
    </w:p>
    <w:p w:rsidR="00E72D22" w:rsidRDefault="00E72D22" w:rsidP="00E72D22">
      <w:pPr>
        <w:pStyle w:val="libNormal"/>
      </w:pPr>
      <w:r>
        <w:t>It is worth noting that two police station areas having fewer madrasas hav</w:t>
      </w:r>
      <w:r w:rsidR="001A5AF5">
        <w:t xml:space="preserve">e </w:t>
      </w:r>
      <w:r>
        <w:t>comparatively more schools and hence more student enrollment. However, i</w:t>
      </w:r>
      <w:r w:rsidR="001A5AF5">
        <w:t xml:space="preserve">n </w:t>
      </w:r>
      <w:r>
        <w:t>the Police Stations Nushera Jadid and Uch Sharif the number of madrasas i</w:t>
      </w:r>
      <w:r w:rsidR="001A5AF5">
        <w:t xml:space="preserve">s </w:t>
      </w:r>
      <w:r>
        <w:t>higher than that of government schools. The student enrollment in Nausher</w:t>
      </w:r>
      <w:r w:rsidR="001A5AF5">
        <w:t xml:space="preserve">a </w:t>
      </w:r>
      <w:r>
        <w:t>Jadid between madrasas and public schools is quite comparable. If one account</w:t>
      </w:r>
      <w:r w:rsidR="001A5AF5">
        <w:t xml:space="preserve">s </w:t>
      </w:r>
      <w:r>
        <w:t>for the girl students, the number of students studying in madrasas and publi</w:t>
      </w:r>
      <w:r w:rsidR="001A5AF5">
        <w:t xml:space="preserve">c </w:t>
      </w:r>
      <w:r>
        <w:t>schools becomes almost equal.</w:t>
      </w:r>
    </w:p>
    <w:p w:rsidR="00E72D22" w:rsidRDefault="00E72D22" w:rsidP="00E72D22">
      <w:pPr>
        <w:pStyle w:val="libNormal"/>
      </w:pPr>
      <w:r>
        <w:t>Data on private schools was also obtained from a local association of suc</w:t>
      </w:r>
      <w:r w:rsidR="001A5AF5">
        <w:t xml:space="preserve">h </w:t>
      </w:r>
      <w:r>
        <w:t>schools (the government does not keep any detailed records of private schools).</w:t>
      </w:r>
    </w:p>
    <w:p w:rsidR="00E72D22" w:rsidRDefault="00E72D22" w:rsidP="00E72D22">
      <w:pPr>
        <w:pStyle w:val="libNormal"/>
      </w:pPr>
      <w:r>
        <w:t>Only aggregate data for the entire Sub-division was available and indicated tha</w:t>
      </w:r>
      <w:r w:rsidR="001A5AF5">
        <w:t xml:space="preserve">t </w:t>
      </w:r>
      <w:r>
        <w:t>as of December 2004, there were a total of 17,137 students in 95 private schools.</w:t>
      </w:r>
    </w:p>
    <w:p w:rsidR="00E72D22" w:rsidRDefault="00E72D22" w:rsidP="00E72D22">
      <w:pPr>
        <w:pStyle w:val="libNormal"/>
      </w:pPr>
      <w:r>
        <w:t>Urdu-medium students account for 15,842 of this amount while there are onl</w:t>
      </w:r>
      <w:r w:rsidR="001A5AF5">
        <w:t xml:space="preserve">y </w:t>
      </w:r>
      <w:r>
        <w:t>1,295 English-medium students.</w:t>
      </w:r>
    </w:p>
    <w:p w:rsidR="00E72D22" w:rsidRDefault="00E72D22" w:rsidP="00E72D22">
      <w:pPr>
        <w:pStyle w:val="libNormal"/>
      </w:pPr>
      <w:r>
        <w:t>Is there madrasa involvement in sectarianism?</w:t>
      </w:r>
    </w:p>
    <w:p w:rsidR="00E72D22" w:rsidRDefault="00E72D22" w:rsidP="00E72D22">
      <w:pPr>
        <w:pStyle w:val="libNormal"/>
      </w:pPr>
      <w:r>
        <w:t>The ultimate aim of this study is to question the perceived linkage of madrasa</w:t>
      </w:r>
      <w:r w:rsidR="001A5AF5">
        <w:t xml:space="preserve">s </w:t>
      </w:r>
      <w:r>
        <w:t>to sectarian violence. This aspect of the research was assessed using prox</w:t>
      </w:r>
      <w:r w:rsidR="001A5AF5">
        <w:t xml:space="preserve">y </w:t>
      </w:r>
      <w:r>
        <w:t xml:space="preserve">indicators – certain features or modes of behavior were picked to classify </w:t>
      </w:r>
      <w:r w:rsidR="001A5AF5">
        <w:t xml:space="preserve">a </w:t>
      </w:r>
      <w:r>
        <w:t>madrasa as being involved in sectarianism. The following are some of the indicator</w:t>
      </w:r>
      <w:r w:rsidR="001A5AF5">
        <w:t xml:space="preserve">s </w:t>
      </w:r>
      <w:r>
        <w:t>used for the purpose:</w:t>
      </w:r>
    </w:p>
    <w:p w:rsidR="00E72D22" w:rsidRDefault="00E72D22" w:rsidP="00E72D22">
      <w:pPr>
        <w:pStyle w:val="libNormal"/>
      </w:pPr>
      <w:r>
        <w:t>1 Any madrasa, which is visited by leading sectarian leaders, whose documente</w:t>
      </w:r>
      <w:r w:rsidR="001A5AF5">
        <w:t xml:space="preserve">d </w:t>
      </w:r>
      <w:r>
        <w:t>speeches have clearly incited violence towards other sects (record</w:t>
      </w:r>
      <w:r w:rsidR="001A5AF5">
        <w:t xml:space="preserve">s </w:t>
      </w:r>
      <w:r>
        <w:t>of particular events were gathered to assure quality of the data).</w:t>
      </w:r>
    </w:p>
    <w:p w:rsidR="00AC6F20" w:rsidRPr="00AC6F20" w:rsidRDefault="00E72D22" w:rsidP="00BE74B6">
      <w:pPr>
        <w:pStyle w:val="Heading2Center"/>
      </w:pPr>
      <w:bookmarkStart w:id="82" w:name="_Toc470611801"/>
      <w:r w:rsidRPr="00AC6F20">
        <w:t>Table 5.4 Comparison of government schools and madrasa enrolment in Ahmedpu</w:t>
      </w:r>
      <w:r w:rsidR="00AC6F20" w:rsidRPr="00AC6F20">
        <w:t>r</w:t>
      </w:r>
      <w:bookmarkEnd w:id="82"/>
    </w:p>
    <w:p w:rsidR="00AC6F20" w:rsidRDefault="00AC6F20" w:rsidP="00612BE9">
      <w:pPr>
        <w:pStyle w:val="libCenterBold1"/>
      </w:pPr>
    </w:p>
    <w:p w:rsidR="00612BE9" w:rsidRDefault="00612BE9" w:rsidP="00612BE9">
      <w:pPr>
        <w:pStyle w:val="libCenterBold1"/>
      </w:pPr>
    </w:p>
    <w:p w:rsidR="00612BE9" w:rsidRDefault="00612BE9" w:rsidP="00612BE9">
      <w:pPr>
        <w:pStyle w:val="libCenterBold1"/>
      </w:pPr>
    </w:p>
    <w:p w:rsidR="00612BE9" w:rsidRDefault="00612BE9" w:rsidP="00612BE9">
      <w:pPr>
        <w:pStyle w:val="libCenterBold1"/>
      </w:pPr>
      <w:r>
        <w:rPr>
          <w:noProof/>
        </w:rPr>
        <w:drawing>
          <wp:inline distT="0" distB="0" distL="0" distR="0">
            <wp:extent cx="4500880" cy="2007235"/>
            <wp:effectExtent l="19050" t="0" r="0" b="0"/>
            <wp:docPr id="21" name="Picture 20" descr="D:\barkatullah\books\new books\rabi_awwal_1438\madrasas_in_south_asia\images_book\5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barkatullah\books\new books\rabi_awwal_1438\madrasas_in_south_asia\images_book\5_4.jpg"/>
                    <pic:cNvPicPr>
                      <a:picLocks noChangeAspect="1" noChangeArrowheads="1"/>
                    </pic:cNvPicPr>
                  </pic:nvPicPr>
                  <pic:blipFill>
                    <a:blip r:embed="rId26" cstate="print"/>
                    <a:srcRect/>
                    <a:stretch>
                      <a:fillRect/>
                    </a:stretch>
                  </pic:blipFill>
                  <pic:spPr bwMode="auto">
                    <a:xfrm>
                      <a:off x="0" y="0"/>
                      <a:ext cx="4500880" cy="2007235"/>
                    </a:xfrm>
                    <a:prstGeom prst="rect">
                      <a:avLst/>
                    </a:prstGeom>
                    <a:noFill/>
                    <a:ln w="9525">
                      <a:noFill/>
                      <a:miter lim="800000"/>
                      <a:headEnd/>
                      <a:tailEnd/>
                    </a:ln>
                  </pic:spPr>
                </pic:pic>
              </a:graphicData>
            </a:graphic>
          </wp:inline>
        </w:drawing>
      </w:r>
    </w:p>
    <w:p w:rsidR="00612BE9" w:rsidRDefault="00612BE9" w:rsidP="00612BE9">
      <w:pPr>
        <w:pStyle w:val="libCenterBold1"/>
      </w:pPr>
    </w:p>
    <w:p w:rsidR="00612BE9" w:rsidRDefault="00612BE9" w:rsidP="00612BE9">
      <w:pPr>
        <w:pStyle w:val="libCenterBold1"/>
      </w:pPr>
    </w:p>
    <w:p w:rsidR="00612BE9" w:rsidRDefault="00612BE9" w:rsidP="00612BE9">
      <w:pPr>
        <w:pStyle w:val="libCenterBold1"/>
      </w:pPr>
    </w:p>
    <w:p w:rsidR="00E72D22" w:rsidRDefault="00E72D22" w:rsidP="00E72D22">
      <w:pPr>
        <w:pStyle w:val="libNormal"/>
      </w:pPr>
      <w:r>
        <w:t>2 If the students/in-charge of a madrasa participate in sectarian processions o</w:t>
      </w:r>
      <w:r w:rsidR="001A5AF5">
        <w:t xml:space="preserve">r </w:t>
      </w:r>
      <w:r>
        <w:t>gatherings as documented by the police authorities (detailed records ar</w:t>
      </w:r>
      <w:r w:rsidR="001A5AF5">
        <w:t xml:space="preserve">e </w:t>
      </w:r>
      <w:r>
        <w:t>kept by the police authorities regarding apprehensions from each institution).</w:t>
      </w:r>
    </w:p>
    <w:p w:rsidR="00E72D22" w:rsidRDefault="00E72D22" w:rsidP="00E72D22">
      <w:pPr>
        <w:pStyle w:val="libNormal"/>
      </w:pPr>
      <w:r>
        <w:t>3 If the management of a madrasa lobbies for, or provides leadership to sectaria</w:t>
      </w:r>
      <w:r w:rsidR="001A5AF5">
        <w:t xml:space="preserve">n </w:t>
      </w:r>
      <w:r>
        <w:t>issues (documented through distribution of material at the madras</w:t>
      </w:r>
      <w:r w:rsidR="001A5AF5">
        <w:t xml:space="preserve">a </w:t>
      </w:r>
      <w:r>
        <w:t>and sermons at adjoining mosques).</w:t>
      </w:r>
    </w:p>
    <w:p w:rsidR="00E72D22" w:rsidRDefault="00E72D22" w:rsidP="00E72D22">
      <w:pPr>
        <w:pStyle w:val="libNormal"/>
      </w:pPr>
      <w:r>
        <w:t>4 If managers or students were involved in reported violent sectarian crime</w:t>
      </w:r>
      <w:r w:rsidR="001A5AF5">
        <w:t xml:space="preserve">s </w:t>
      </w:r>
      <w:r>
        <w:t>(there will be a more specific analysis of this in Table 5.6).</w:t>
      </w:r>
    </w:p>
    <w:p w:rsidR="00E72D22" w:rsidRDefault="00E72D22" w:rsidP="00E72D22">
      <w:pPr>
        <w:pStyle w:val="libNormal"/>
      </w:pPr>
      <w:r>
        <w:t>Madrasas exhibiting any of the above features were categorized as positive fo</w:t>
      </w:r>
      <w:r w:rsidR="001A5AF5">
        <w:t xml:space="preserve">r </w:t>
      </w:r>
      <w:r>
        <w:t>sectarian activity. The categorization was done after extensive interviews wit</w:t>
      </w:r>
      <w:r w:rsidR="001A5AF5">
        <w:t xml:space="preserve">h </w:t>
      </w:r>
      <w:r>
        <w:t>local police officials, district administration officers, mosque imams and loca</w:t>
      </w:r>
      <w:r w:rsidR="001A5AF5">
        <w:t xml:space="preserve">l </w:t>
      </w:r>
      <w:r>
        <w:t>community leaders.</w:t>
      </w:r>
    </w:p>
    <w:p w:rsidR="00E72D22" w:rsidRDefault="00E72D22" w:rsidP="00AC6F20">
      <w:pPr>
        <w:pStyle w:val="libNormal"/>
      </w:pPr>
      <w:r>
        <w:t>Madrasas situated in the Police Station Naushera Jadid, Uch Sharif an</w:t>
      </w:r>
      <w:r w:rsidR="001A5AF5">
        <w:t xml:space="preserve">d </w:t>
      </w:r>
      <w:r>
        <w:t xml:space="preserve">Ahmedpur City </w:t>
      </w:r>
      <w:proofErr w:type="gramStart"/>
      <w:r>
        <w:t>have</w:t>
      </w:r>
      <w:proofErr w:type="gramEnd"/>
      <w:r>
        <w:t xml:space="preserve"> an involvement rate of 100 percent, 57 percent and 45</w:t>
      </w:r>
      <w:r w:rsidR="00AC6F20">
        <w:t xml:space="preserve"> </w:t>
      </w:r>
      <w:r>
        <w:t>percent respectively. Deobandi and Shia sects have very high rates of involvemen</w:t>
      </w:r>
      <w:r w:rsidR="001A5AF5">
        <w:t xml:space="preserve">t </w:t>
      </w:r>
      <w:r>
        <w:t>in violence and sectarianism. Traditionally Deobandi and Shia sects are i</w:t>
      </w:r>
      <w:r w:rsidR="001A5AF5">
        <w:t xml:space="preserve">n </w:t>
      </w:r>
      <w:r>
        <w:t>most acute conflict; hence, we observed that madrasas from these two sects ar</w:t>
      </w:r>
      <w:r w:rsidR="001A5AF5">
        <w:t xml:space="preserve">e </w:t>
      </w:r>
      <w:r>
        <w:t>overwhelmingly sectarian. However, Barelwi madrasas, which were traditionall</w:t>
      </w:r>
      <w:r w:rsidR="001A5AF5">
        <w:t xml:space="preserve">y </w:t>
      </w:r>
      <w:r>
        <w:t>very tolerant and non-confrontational institutions, have also started showin</w:t>
      </w:r>
      <w:r w:rsidR="001A5AF5">
        <w:t xml:space="preserve">g </w:t>
      </w:r>
      <w:r>
        <w:t>violent and sectarian tendencies. In many instances this is a response to violen</w:t>
      </w:r>
      <w:r w:rsidR="001A5AF5">
        <w:t xml:space="preserve">t </w:t>
      </w:r>
      <w:r>
        <w:t>and aggressive attitudes of some Deobandi institutions and their managers.</w:t>
      </w:r>
    </w:p>
    <w:p w:rsidR="00E72D22" w:rsidRDefault="00E72D22" w:rsidP="00E72D22">
      <w:pPr>
        <w:pStyle w:val="libNormal"/>
      </w:pPr>
      <w:r>
        <w:t>Based on police data categorization, Table 5.5 shows the involvement o</w:t>
      </w:r>
      <w:r w:rsidR="001A5AF5">
        <w:t xml:space="preserve">f </w:t>
      </w:r>
      <w:r>
        <w:t>madrasas in sectarian incidents in the region.</w:t>
      </w:r>
    </w:p>
    <w:p w:rsidR="00AC6F20" w:rsidRDefault="00E72D22" w:rsidP="00E72D22">
      <w:pPr>
        <w:pStyle w:val="libNormal"/>
      </w:pPr>
      <w:r>
        <w:t>In addition, we also analyzed particular incidents of violence or “hotspots,</w:t>
      </w:r>
      <w:r w:rsidR="001A5AF5">
        <w:t xml:space="preserve">” </w:t>
      </w:r>
      <w:r>
        <w:t>as they are labeled by local law enforcement authorities. The hotspots ar</w:t>
      </w:r>
      <w:r w:rsidR="001A5AF5">
        <w:t xml:space="preserve">e </w:t>
      </w:r>
      <w:r>
        <w:t>administratively also called trouble spots. The local administration and intelligenc</w:t>
      </w:r>
      <w:r w:rsidR="001A5AF5">
        <w:t xml:space="preserve">e </w:t>
      </w:r>
      <w:r>
        <w:t>agencies in consultation with local police authorities classify the troubl</w:t>
      </w:r>
      <w:r w:rsidR="001A5AF5">
        <w:t xml:space="preserve">e </w:t>
      </w:r>
      <w:r>
        <w:t>spots or hotspots in A, B and C category. This categorization of trouble spots i</w:t>
      </w:r>
      <w:r w:rsidR="001A5AF5">
        <w:t xml:space="preserve">s </w:t>
      </w:r>
      <w:r>
        <w:t>an administrative tool used by local police authorities for vigilance, monitorin</w:t>
      </w:r>
      <w:r w:rsidR="001A5AF5">
        <w:t xml:space="preserve">g </w:t>
      </w:r>
      <w:r>
        <w:t>of sectarian violence and local law and order. It is used for deploying personne</w:t>
      </w:r>
      <w:r w:rsidR="001A5AF5">
        <w:t xml:space="preserve">l </w:t>
      </w:r>
      <w:r>
        <w:t>for the prevention of serious conflict on</w:t>
      </w:r>
      <w:r w:rsidR="00AC6F20">
        <w:t xml:space="preserve"> different religious occasions. </w:t>
      </w:r>
      <w:r w:rsidR="00AC6F20" w:rsidRPr="00AC6F20">
        <w:t>The trouble spots categorization can be both general and day- or event-specific. This helps local police to monitor the situation and make adequate preventative measures.</w:t>
      </w:r>
    </w:p>
    <w:p w:rsidR="00AC6F20" w:rsidRPr="00AC6F20" w:rsidRDefault="00E72D22" w:rsidP="00BE74B6">
      <w:pPr>
        <w:pStyle w:val="Heading2Center"/>
      </w:pPr>
      <w:bookmarkStart w:id="83" w:name="_Toc470611802"/>
      <w:r w:rsidRPr="00AC6F20">
        <w:t>Table 5.5 Madrasas involved in sectarianis</w:t>
      </w:r>
      <w:r w:rsidR="00AC6F20" w:rsidRPr="00AC6F20">
        <w:t>m</w:t>
      </w:r>
      <w:bookmarkEnd w:id="83"/>
    </w:p>
    <w:p w:rsidR="00612BE9" w:rsidRDefault="00612BE9" w:rsidP="00612BE9">
      <w:pPr>
        <w:pStyle w:val="libCenterBold1"/>
      </w:pPr>
    </w:p>
    <w:p w:rsidR="00612BE9" w:rsidRDefault="00612BE9" w:rsidP="00612BE9">
      <w:pPr>
        <w:pStyle w:val="libCenterBold1"/>
      </w:pPr>
    </w:p>
    <w:p w:rsidR="00612BE9" w:rsidRDefault="00612BE9" w:rsidP="00612BE9">
      <w:pPr>
        <w:pStyle w:val="libCenterBold1"/>
      </w:pPr>
    </w:p>
    <w:p w:rsidR="00612BE9" w:rsidRDefault="00612BE9" w:rsidP="00612BE9">
      <w:pPr>
        <w:pStyle w:val="libCenterBold1"/>
      </w:pPr>
    </w:p>
    <w:p w:rsidR="00612BE9" w:rsidRDefault="00612BE9" w:rsidP="00612BE9">
      <w:pPr>
        <w:pStyle w:val="libCenterBold1"/>
      </w:pPr>
      <w:r>
        <w:rPr>
          <w:noProof/>
        </w:rPr>
        <w:drawing>
          <wp:inline distT="0" distB="0" distL="0" distR="0">
            <wp:extent cx="4453255" cy="1638935"/>
            <wp:effectExtent l="19050" t="0" r="4445" b="0"/>
            <wp:docPr id="22" name="Picture 21" descr="D:\barkatullah\books\new books\rabi_awwal_1438\madrasas_in_south_asia\images_book\5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barkatullah\books\new books\rabi_awwal_1438\madrasas_in_south_asia\images_book\5_5.jpg"/>
                    <pic:cNvPicPr>
                      <a:picLocks noChangeAspect="1" noChangeArrowheads="1"/>
                    </pic:cNvPicPr>
                  </pic:nvPicPr>
                  <pic:blipFill>
                    <a:blip r:embed="rId27" cstate="print"/>
                    <a:srcRect/>
                    <a:stretch>
                      <a:fillRect/>
                    </a:stretch>
                  </pic:blipFill>
                  <pic:spPr bwMode="auto">
                    <a:xfrm>
                      <a:off x="0" y="0"/>
                      <a:ext cx="4453255" cy="1638935"/>
                    </a:xfrm>
                    <a:prstGeom prst="rect">
                      <a:avLst/>
                    </a:prstGeom>
                    <a:noFill/>
                    <a:ln w="9525">
                      <a:noFill/>
                      <a:miter lim="800000"/>
                      <a:headEnd/>
                      <a:tailEnd/>
                    </a:ln>
                  </pic:spPr>
                </pic:pic>
              </a:graphicData>
            </a:graphic>
          </wp:inline>
        </w:drawing>
      </w:r>
    </w:p>
    <w:p w:rsidR="00612BE9" w:rsidRDefault="00612BE9" w:rsidP="00612BE9">
      <w:pPr>
        <w:pStyle w:val="libCenterBold1"/>
      </w:pPr>
    </w:p>
    <w:p w:rsidR="00612BE9" w:rsidRDefault="00612BE9" w:rsidP="00612BE9">
      <w:pPr>
        <w:pStyle w:val="libCenterBold1"/>
      </w:pPr>
    </w:p>
    <w:p w:rsidR="00612BE9" w:rsidRDefault="00612BE9" w:rsidP="00612BE9">
      <w:pPr>
        <w:pStyle w:val="libCenterBold1"/>
      </w:pPr>
    </w:p>
    <w:p w:rsidR="00E72D22" w:rsidRDefault="00E72D22" w:rsidP="00E72D22">
      <w:pPr>
        <w:pStyle w:val="libNormal"/>
      </w:pPr>
      <w:r>
        <w:t>This categorization or classification is based on the following criteria.</w:t>
      </w:r>
    </w:p>
    <w:p w:rsidR="00E72D22" w:rsidRDefault="00E72D22" w:rsidP="00E72D22">
      <w:pPr>
        <w:pStyle w:val="libNormal"/>
      </w:pPr>
      <w:r>
        <w:t>Category “A”: Any location where a serious sectarian conflict has happene</w:t>
      </w:r>
      <w:r w:rsidR="001A5AF5">
        <w:t xml:space="preserve">d </w:t>
      </w:r>
      <w:r>
        <w:t>in the past, and resulted in the death of a person, is labeled “A” category. Suc</w:t>
      </w:r>
      <w:r w:rsidR="001A5AF5">
        <w:t xml:space="preserve">h </w:t>
      </w:r>
      <w:r>
        <w:t>locations are specially monitored on national occasions and are closely watche</w:t>
      </w:r>
      <w:r w:rsidR="001A5AF5">
        <w:t xml:space="preserve">d </w:t>
      </w:r>
      <w:r>
        <w:t xml:space="preserve">by supervisory officers on religious events. At many </w:t>
      </w:r>
      <w:proofErr w:type="gramStart"/>
      <w:r>
        <w:t>A</w:t>
      </w:r>
      <w:proofErr w:type="gramEnd"/>
      <w:r>
        <w:t xml:space="preserve"> category trouble spot</w:t>
      </w:r>
      <w:r w:rsidR="001A5AF5">
        <w:t xml:space="preserve">s </w:t>
      </w:r>
      <w:r>
        <w:t>military or para-military forces are deployed beforehand.</w:t>
      </w:r>
    </w:p>
    <w:p w:rsidR="00AC6F20" w:rsidRDefault="00E72D22" w:rsidP="00AC6F20">
      <w:pPr>
        <w:pStyle w:val="libNormal"/>
      </w:pPr>
      <w:r>
        <w:t>Category “B”: These are locations where in the past there has been physica</w:t>
      </w:r>
      <w:r w:rsidR="001A5AF5">
        <w:t xml:space="preserve">l </w:t>
      </w:r>
      <w:r>
        <w:t xml:space="preserve">conflict between different religious sects. The reason could be the holding of </w:t>
      </w:r>
      <w:r w:rsidR="001A5AF5">
        <w:t xml:space="preserve">a </w:t>
      </w:r>
      <w:r>
        <w:t>religious event on contested territory, or the route taken by the procession. Thes</w:t>
      </w:r>
      <w:r w:rsidR="001A5AF5">
        <w:t xml:space="preserve">e </w:t>
      </w:r>
      <w:r>
        <w:t>spots indicate areas of serious conflict but without loss of life.</w:t>
      </w:r>
    </w:p>
    <w:p w:rsidR="00E72D22" w:rsidRDefault="00E72D22" w:rsidP="00AC6F20">
      <w:pPr>
        <w:pStyle w:val="libNormal"/>
      </w:pPr>
      <w:r>
        <w:t>Category “C”: These are locations where there is potential for clash or conflict</w:t>
      </w:r>
      <w:r w:rsidR="001A5AF5">
        <w:t xml:space="preserve">, </w:t>
      </w:r>
      <w:r>
        <w:t>based on the fact that verbal brawls have occurred in the past, or rival sect</w:t>
      </w:r>
      <w:r w:rsidR="001A5AF5">
        <w:t xml:space="preserve">s </w:t>
      </w:r>
      <w:r>
        <w:t>have been agitating against each other through demonstrations.</w:t>
      </w:r>
    </w:p>
    <w:p w:rsidR="00E72D22" w:rsidRDefault="00E72D22" w:rsidP="00E72D22">
      <w:pPr>
        <w:pStyle w:val="libNormal"/>
      </w:pPr>
      <w:r>
        <w:t>In Ahmedpur East, there are 90 trouble spots of A, B and C category. Mor</w:t>
      </w:r>
      <w:r w:rsidR="001A5AF5">
        <w:t xml:space="preserve">e </w:t>
      </w:r>
      <w:r>
        <w:t>that 90 percent of these are situated in the police station areas of Naushera Jadid</w:t>
      </w:r>
      <w:r w:rsidR="001A5AF5">
        <w:t xml:space="preserve">, </w:t>
      </w:r>
      <w:r>
        <w:t>Uch Sharif and Ahmedpur City. Geographic Information Systems (GIS) Analysi</w:t>
      </w:r>
      <w:r w:rsidR="001A5AF5">
        <w:t xml:space="preserve">s </w:t>
      </w:r>
      <w:r>
        <w:t>has shown that there are eight “A” category trouble spots in Ahmedpur Subdivision</w:t>
      </w:r>
      <w:r w:rsidR="004108A1">
        <w:t xml:space="preserve">; </w:t>
      </w:r>
      <w:r>
        <w:t>these are located in the Naushera Jadid, Ahmedpur East City and Uc</w:t>
      </w:r>
      <w:r w:rsidR="001A5AF5">
        <w:t xml:space="preserve">h </w:t>
      </w:r>
      <w:r>
        <w:t>Sharif police station areas. The trouble spots or hotspots are invariably situate</w:t>
      </w:r>
      <w:r w:rsidR="001A5AF5">
        <w:t xml:space="preserve">d </w:t>
      </w:r>
      <w:r>
        <w:t xml:space="preserve">in areas which have more concentration of Deobandi and Shia madrasas. </w:t>
      </w:r>
      <w:r w:rsidR="001A5AF5">
        <w:t xml:space="preserve">A </w:t>
      </w:r>
      <w:r>
        <w:t>closer analysis and study of the background of trouble spots showed that managemen</w:t>
      </w:r>
      <w:r w:rsidR="001A5AF5">
        <w:t xml:space="preserve">t </w:t>
      </w:r>
      <w:r>
        <w:t>and students of particular madrasas were instrumental in the history o</w:t>
      </w:r>
      <w:r w:rsidR="001A5AF5">
        <w:t xml:space="preserve">f </w:t>
      </w:r>
      <w:r>
        <w:t xml:space="preserve">conflict pertaining to that trouble spot. Another finding is that the location of </w:t>
      </w:r>
      <w:proofErr w:type="gramStart"/>
      <w:r w:rsidR="001A5AF5">
        <w:t>A</w:t>
      </w:r>
      <w:proofErr w:type="gramEnd"/>
      <w:r w:rsidR="001A5AF5">
        <w:t xml:space="preserve"> </w:t>
      </w:r>
      <w:r>
        <w:t>category trouble spots is invariably linked to highly sectarian Deobandi and Shi</w:t>
      </w:r>
      <w:r w:rsidR="001A5AF5">
        <w:t xml:space="preserve">a </w:t>
      </w:r>
      <w:r>
        <w:t>madrasas.</w:t>
      </w:r>
    </w:p>
    <w:p w:rsidR="00E72D22" w:rsidRDefault="00E72D22" w:rsidP="00E72D22">
      <w:pPr>
        <w:pStyle w:val="libNormal"/>
      </w:pPr>
      <w:r>
        <w:t>The next question that we need to consider is what might be the underlyin</w:t>
      </w:r>
      <w:r w:rsidR="001A5AF5">
        <w:t xml:space="preserve">g </w:t>
      </w:r>
      <w:r>
        <w:t>reasons for the high concentration of madrasas as well as sectarian activity i</w:t>
      </w:r>
      <w:r w:rsidR="001A5AF5">
        <w:t xml:space="preserve">n </w:t>
      </w:r>
      <w:r>
        <w:t xml:space="preserve">Naushera Jadid and Uch Sharif, which are relatively </w:t>
      </w:r>
      <w:r>
        <w:lastRenderedPageBreak/>
        <w:t>rural areas and not subjec</w:t>
      </w:r>
      <w:r w:rsidR="001A5AF5">
        <w:t xml:space="preserve">t </w:t>
      </w:r>
      <w:r>
        <w:t>to the same urban violence pressures as Ahmedpur.</w:t>
      </w:r>
    </w:p>
    <w:p w:rsidR="00AC6F20" w:rsidRDefault="00E72D22" w:rsidP="00BE74B6">
      <w:pPr>
        <w:pStyle w:val="Heading2Center"/>
      </w:pPr>
      <w:bookmarkStart w:id="84" w:name="_Toc470611803"/>
      <w:r w:rsidRPr="00AC6F20">
        <w:t>Table 5.6 Location of trouble spot</w:t>
      </w:r>
      <w:r w:rsidR="00AC6F20" w:rsidRPr="00AC6F20">
        <w:t>s</w:t>
      </w:r>
      <w:bookmarkEnd w:id="84"/>
    </w:p>
    <w:p w:rsidR="00612BE9" w:rsidRDefault="00612BE9" w:rsidP="00612BE9">
      <w:pPr>
        <w:pStyle w:val="libCenterBold1"/>
      </w:pPr>
    </w:p>
    <w:p w:rsidR="00612BE9" w:rsidRDefault="00612BE9" w:rsidP="00612BE9">
      <w:pPr>
        <w:pStyle w:val="libCenterBold1"/>
      </w:pPr>
    </w:p>
    <w:p w:rsidR="00612BE9" w:rsidRDefault="00612BE9" w:rsidP="00612BE9">
      <w:pPr>
        <w:pStyle w:val="libCenterBold1"/>
      </w:pPr>
    </w:p>
    <w:p w:rsidR="00612BE9" w:rsidRDefault="00612BE9" w:rsidP="00612BE9">
      <w:pPr>
        <w:pStyle w:val="libCenterBold1"/>
      </w:pPr>
      <w:r>
        <w:rPr>
          <w:noProof/>
        </w:rPr>
        <w:drawing>
          <wp:inline distT="0" distB="0" distL="0" distR="0">
            <wp:extent cx="4572000" cy="1757680"/>
            <wp:effectExtent l="19050" t="0" r="0" b="0"/>
            <wp:docPr id="23" name="Picture 22" descr="D:\barkatullah\books\new books\rabi_awwal_1438\madrasas_in_south_asia\images_book\5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barkatullah\books\new books\rabi_awwal_1438\madrasas_in_south_asia\images_book\5_6.jpg"/>
                    <pic:cNvPicPr>
                      <a:picLocks noChangeAspect="1" noChangeArrowheads="1"/>
                    </pic:cNvPicPr>
                  </pic:nvPicPr>
                  <pic:blipFill>
                    <a:blip r:embed="rId28" cstate="print"/>
                    <a:srcRect/>
                    <a:stretch>
                      <a:fillRect/>
                    </a:stretch>
                  </pic:blipFill>
                  <pic:spPr bwMode="auto">
                    <a:xfrm>
                      <a:off x="0" y="0"/>
                      <a:ext cx="4572000" cy="1757680"/>
                    </a:xfrm>
                    <a:prstGeom prst="rect">
                      <a:avLst/>
                    </a:prstGeom>
                    <a:noFill/>
                    <a:ln w="9525">
                      <a:noFill/>
                      <a:miter lim="800000"/>
                      <a:headEnd/>
                      <a:tailEnd/>
                    </a:ln>
                  </pic:spPr>
                </pic:pic>
              </a:graphicData>
            </a:graphic>
          </wp:inline>
        </w:drawing>
      </w:r>
    </w:p>
    <w:p w:rsidR="00612BE9" w:rsidRDefault="00612BE9" w:rsidP="00612BE9">
      <w:pPr>
        <w:pStyle w:val="libCenterBold1"/>
      </w:pPr>
    </w:p>
    <w:p w:rsidR="00612BE9" w:rsidRDefault="00612BE9" w:rsidP="00612BE9">
      <w:pPr>
        <w:pStyle w:val="libCenterBold1"/>
      </w:pPr>
    </w:p>
    <w:p w:rsidR="00612BE9" w:rsidRDefault="00612BE9" w:rsidP="00612BE9">
      <w:pPr>
        <w:pStyle w:val="libCenterBold1"/>
      </w:pPr>
    </w:p>
    <w:p w:rsidR="00612BE9" w:rsidRPr="00612BE9" w:rsidRDefault="00612BE9" w:rsidP="00612BE9">
      <w:pPr>
        <w:pStyle w:val="libCenterBold1"/>
      </w:pPr>
    </w:p>
    <w:p w:rsidR="00AC6F20" w:rsidRPr="00AC6F20" w:rsidRDefault="00E72D22" w:rsidP="00BE74B6">
      <w:pPr>
        <w:pStyle w:val="Heading2Center"/>
      </w:pPr>
      <w:bookmarkStart w:id="85" w:name="_Toc470611804"/>
      <w:r w:rsidRPr="00AC6F20">
        <w:t>Environmental and developmental differentiation of sector</w:t>
      </w:r>
      <w:r w:rsidR="00AC6F20" w:rsidRPr="00AC6F20">
        <w:t>s</w:t>
      </w:r>
      <w:bookmarkEnd w:id="85"/>
    </w:p>
    <w:p w:rsidR="00E72D22" w:rsidRDefault="00E72D22" w:rsidP="00E72D22">
      <w:pPr>
        <w:pStyle w:val="libNormal"/>
      </w:pPr>
      <w:r>
        <w:t>In rural Pakistan and particularly South Punjab, political, economic and socia</w:t>
      </w:r>
      <w:r w:rsidR="001A5AF5">
        <w:t xml:space="preserve">l </w:t>
      </w:r>
      <w:r>
        <w:t>power is closely linked to landownership. Access to land or landownershi</w:t>
      </w:r>
      <w:r w:rsidR="001A5AF5">
        <w:t xml:space="preserve">p </w:t>
      </w:r>
      <w:r>
        <w:t>determines the social and political standing of an individual or a group of peopl</w:t>
      </w:r>
      <w:r w:rsidR="001A5AF5">
        <w:t xml:space="preserve">e </w:t>
      </w:r>
      <w:r>
        <w:t>in a society. Based on an analysis of landholding patterns from governmen</w:t>
      </w:r>
      <w:r w:rsidR="001A5AF5">
        <w:t xml:space="preserve">t </w:t>
      </w:r>
      <w:r>
        <w:t>records we concluded that 96 percent of the population of Ahmedpur holds les</w:t>
      </w:r>
      <w:r w:rsidR="001A5AF5">
        <w:t xml:space="preserve">s </w:t>
      </w:r>
      <w:r>
        <w:t>than five acres of land.</w:t>
      </w:r>
    </w:p>
    <w:p w:rsidR="00E72D22" w:rsidRDefault="00E72D22" w:rsidP="00E72D22">
      <w:pPr>
        <w:pStyle w:val="libNormal"/>
      </w:pPr>
      <w:r>
        <w:t>Extremist and sectarian groups and religious parties have larger followings i</w:t>
      </w:r>
      <w:r w:rsidR="001A5AF5">
        <w:t xml:space="preserve">n </w:t>
      </w:r>
      <w:r>
        <w:t>areas where local feudal landowners have been controlling political and economi</w:t>
      </w:r>
      <w:r w:rsidR="001A5AF5">
        <w:t xml:space="preserve">c </w:t>
      </w:r>
      <w:r>
        <w:t xml:space="preserve">(land) power. The districts of Jhang, Khanewal, Multan, </w:t>
      </w:r>
      <w:proofErr w:type="gramStart"/>
      <w:r>
        <w:t>Vehari</w:t>
      </w:r>
      <w:proofErr w:type="gramEnd"/>
      <w:r>
        <w:t xml:space="preserve"> (Mailsi</w:t>
      </w:r>
      <w:r w:rsidR="001A5AF5">
        <w:t xml:space="preserve">) </w:t>
      </w:r>
      <w:r>
        <w:t>Bhawalpur are all cases in point. This reaction has been more radical and sever</w:t>
      </w:r>
      <w:r w:rsidR="001A5AF5">
        <w:t xml:space="preserve">e </w:t>
      </w:r>
      <w:r>
        <w:t>in areas where the local political power was with Shia land gentry or those mor</w:t>
      </w:r>
      <w:r w:rsidR="001A5AF5">
        <w:t xml:space="preserve">e </w:t>
      </w:r>
      <w:r>
        <w:t>inclined to worship near shrines (often of Barelwi persuasion).</w:t>
      </w:r>
    </w:p>
    <w:p w:rsidR="00E72D22" w:rsidRDefault="00E72D22" w:rsidP="00E72D22">
      <w:pPr>
        <w:pStyle w:val="libNormal"/>
      </w:pPr>
      <w:r>
        <w:t>Madrasas were frequently the focal point of this movement against the traditiona</w:t>
      </w:r>
      <w:r w:rsidR="001A5AF5">
        <w:t xml:space="preserve">l </w:t>
      </w:r>
      <w:r>
        <w:t>feudal leadership, particularly where it was Shia. For the downtrodde</w:t>
      </w:r>
      <w:r w:rsidR="001A5AF5">
        <w:t xml:space="preserve">n </w:t>
      </w:r>
      <w:r>
        <w:t>and politically, socially and economically marginalized peasants, the religiou</w:t>
      </w:r>
      <w:r w:rsidR="001A5AF5">
        <w:t xml:space="preserve">s </w:t>
      </w:r>
      <w:r>
        <w:t>political parties were a means of turning the tables on the traditional elite. Th</w:t>
      </w:r>
      <w:r w:rsidR="001A5AF5">
        <w:t xml:space="preserve">e </w:t>
      </w:r>
      <w:r>
        <w:t>state functionaries were particularly receptive and obliging to religious/sectaria</w:t>
      </w:r>
      <w:r w:rsidR="001A5AF5">
        <w:t xml:space="preserve">n </w:t>
      </w:r>
      <w:r>
        <w:t xml:space="preserve">leaders, thus adding to their mass appeal. The </w:t>
      </w:r>
      <w:r>
        <w:lastRenderedPageBreak/>
        <w:t>disposition of the administrativ</w:t>
      </w:r>
      <w:r w:rsidR="001A5AF5">
        <w:t xml:space="preserve">e </w:t>
      </w:r>
      <w:r>
        <w:t>machinery towards religious leaders, particularly those belonging to militan</w:t>
      </w:r>
      <w:r w:rsidR="001A5AF5">
        <w:t xml:space="preserve">t </w:t>
      </w:r>
      <w:r>
        <w:t>radical Deobandi groups, has been a post-Afghan jihad phenomenon. Many o</w:t>
      </w:r>
      <w:r w:rsidR="001A5AF5">
        <w:t xml:space="preserve">f </w:t>
      </w:r>
      <w:r>
        <w:t>the jihadis returned to their village bases and established madrasas as a means o</w:t>
      </w:r>
      <w:r w:rsidR="001A5AF5">
        <w:t xml:space="preserve">f </w:t>
      </w:r>
      <w:r>
        <w:t>livelihood. The administrative functionaries extended patronage to these group</w:t>
      </w:r>
      <w:r w:rsidR="001A5AF5">
        <w:t xml:space="preserve">s </w:t>
      </w:r>
      <w:r>
        <w:t>accordingly. This phenomenon brought a fundamental change in the socia</w:t>
      </w:r>
      <w:r w:rsidR="001A5AF5">
        <w:t xml:space="preserve">l </w:t>
      </w:r>
      <w:r>
        <w:t xml:space="preserve">standing of madrasas and their graduates since they began to symbolize </w:t>
      </w:r>
      <w:r w:rsidR="001A5AF5">
        <w:t xml:space="preserve">a </w:t>
      </w:r>
      <w:r>
        <w:t>revolution against an oppressive feudal system.</w:t>
      </w:r>
    </w:p>
    <w:p w:rsidR="00E72D22" w:rsidRDefault="00E72D22" w:rsidP="00AC6F20">
      <w:pPr>
        <w:pStyle w:val="libNormal"/>
      </w:pPr>
      <w:r>
        <w:t>In Ahmedpur East landownership patterns are also extremely asymmetric.</w:t>
      </w:r>
      <w:r w:rsidR="00AC6F20">
        <w:t xml:space="preserve"> </w:t>
      </w:r>
      <w:r>
        <w:t>Out of a total of 156,977 landowners, only 4 percent own more than five acres o</w:t>
      </w:r>
      <w:r w:rsidR="001A5AF5">
        <w:t xml:space="preserve">f </w:t>
      </w:r>
      <w:r>
        <w:t>land, whereas 96 percent of the land owners have less than five acres of land. I</w:t>
      </w:r>
      <w:r w:rsidR="001A5AF5">
        <w:t xml:space="preserve">n </w:t>
      </w:r>
      <w:r>
        <w:t>Pakistan the official economic subsistence holding size is 12.5 acres. This show</w:t>
      </w:r>
      <w:r w:rsidR="001A5AF5">
        <w:t xml:space="preserve">s </w:t>
      </w:r>
      <w:r>
        <w:t>that an individual holding less than five acres is living at the margins and need</w:t>
      </w:r>
      <w:r w:rsidR="001A5AF5">
        <w:t xml:space="preserve">s </w:t>
      </w:r>
      <w:r>
        <w:t>external assistance or extra employment to meet basic survival needs. In ou</w:t>
      </w:r>
      <w:r w:rsidR="001A5AF5">
        <w:t xml:space="preserve">r </w:t>
      </w:r>
      <w:r>
        <w:t>survey area this phenomenon is seen across the whole Sub-division. However</w:t>
      </w:r>
      <w:r w:rsidR="001A5AF5">
        <w:t xml:space="preserve">, </w:t>
      </w:r>
      <w:r>
        <w:t>we observed that in the Chanigoth and Ahmedpur East Sadar police statio</w:t>
      </w:r>
      <w:r w:rsidR="001A5AF5">
        <w:t xml:space="preserve">n </w:t>
      </w:r>
      <w:r>
        <w:t>areas, although landholding patterns are similar, the phenomenon of sectaria</w:t>
      </w:r>
      <w:r w:rsidR="001A5AF5">
        <w:t xml:space="preserve">n </w:t>
      </w:r>
      <w:r>
        <w:t>madrasas is less prevalent. One reason could be the fact that the above two area</w:t>
      </w:r>
      <w:r w:rsidR="001A5AF5">
        <w:t xml:space="preserve">s </w:t>
      </w:r>
      <w:r>
        <w:t>are near the national highway, thus giving many other economic opportunitie</w:t>
      </w:r>
      <w:r w:rsidR="001A5AF5">
        <w:t xml:space="preserve">s </w:t>
      </w:r>
      <w:r>
        <w:t>and exposure. Further study, perhaps using anthropological methods, may b</w:t>
      </w:r>
      <w:r w:rsidR="001A5AF5">
        <w:t xml:space="preserve">e </w:t>
      </w:r>
      <w:r>
        <w:t>needed to obtain a more conclusive explanation to this observation.</w:t>
      </w:r>
    </w:p>
    <w:p w:rsidR="00E72D22" w:rsidRDefault="00E72D22" w:rsidP="00AC6F20">
      <w:pPr>
        <w:pStyle w:val="libNormal"/>
      </w:pPr>
      <w:r>
        <w:t>Different environmental and developmental indicators were also studied t</w:t>
      </w:r>
      <w:r w:rsidR="001A5AF5">
        <w:t xml:space="preserve">o </w:t>
      </w:r>
      <w:r>
        <w:t>explore linkages between madrasa–conflict linkages and deprivation. Table 5.7</w:t>
      </w:r>
      <w:r w:rsidR="00AC6F20">
        <w:t xml:space="preserve"> </w:t>
      </w:r>
      <w:r>
        <w:t>shows the electrification of the various areas studied.</w:t>
      </w:r>
    </w:p>
    <w:p w:rsidR="00E72D22" w:rsidRDefault="00E72D22" w:rsidP="00AC6F20">
      <w:pPr>
        <w:pStyle w:val="libNormal"/>
      </w:pPr>
      <w:r>
        <w:t>Access to electricity is an important indicator of poverty and standard o</w:t>
      </w:r>
      <w:r w:rsidR="001A5AF5">
        <w:t xml:space="preserve">f </w:t>
      </w:r>
      <w:r>
        <w:t>living. Almost 13 percent of villages are without electricity, in 25 percent of th</w:t>
      </w:r>
      <w:r w:rsidR="001A5AF5">
        <w:t xml:space="preserve">e </w:t>
      </w:r>
      <w:r>
        <w:t xml:space="preserve">villages less than 25 percent of households have electricity, </w:t>
      </w:r>
      <w:proofErr w:type="gramStart"/>
      <w:r>
        <w:t>in</w:t>
      </w:r>
      <w:proofErr w:type="gramEnd"/>
      <w:r>
        <w:t xml:space="preserve"> another 30</w:t>
      </w:r>
      <w:r w:rsidR="00AC6F20">
        <w:t xml:space="preserve"> </w:t>
      </w:r>
      <w:r>
        <w:t>percent the access to electricity is available to 25–50 percent of households. Th</w:t>
      </w:r>
      <w:r w:rsidR="001A5AF5">
        <w:t xml:space="preserve">e </w:t>
      </w:r>
      <w:r>
        <w:t>area of Naushera Jadid which is worst hit by sectarianism and proliferation o</w:t>
      </w:r>
      <w:r w:rsidR="001A5AF5">
        <w:t xml:space="preserve">f </w:t>
      </w:r>
      <w:r>
        <w:t xml:space="preserve">madrasas, in 75 percent of the </w:t>
      </w:r>
      <w:proofErr w:type="gramStart"/>
      <w:r>
        <w:t>villages</w:t>
      </w:r>
      <w:proofErr w:type="gramEnd"/>
      <w:r>
        <w:t xml:space="preserve"> electricity is available to less than 50</w:t>
      </w:r>
      <w:r w:rsidR="00AC6F20">
        <w:t xml:space="preserve"> </w:t>
      </w:r>
      <w:r>
        <w:t>percent of households.</w:t>
      </w:r>
    </w:p>
    <w:p w:rsidR="00AC6F20" w:rsidRPr="00AC6F20" w:rsidRDefault="00AC6F20" w:rsidP="00BE74B6">
      <w:pPr>
        <w:pStyle w:val="Heading2Center"/>
      </w:pPr>
      <w:bookmarkStart w:id="86" w:name="_Toc470611805"/>
      <w:r w:rsidRPr="00AC6F20">
        <w:t>Table 5.7 Electrification in key study area locations</w:t>
      </w:r>
      <w:bookmarkEnd w:id="86"/>
    </w:p>
    <w:p w:rsidR="00612BE9" w:rsidRDefault="00612BE9" w:rsidP="00612BE9">
      <w:pPr>
        <w:pStyle w:val="libCenterBold1"/>
      </w:pPr>
    </w:p>
    <w:p w:rsidR="00612BE9" w:rsidRDefault="00612BE9" w:rsidP="00612BE9">
      <w:pPr>
        <w:pStyle w:val="libCenterBold1"/>
      </w:pPr>
    </w:p>
    <w:p w:rsidR="00612BE9" w:rsidRDefault="00612BE9" w:rsidP="00612BE9">
      <w:pPr>
        <w:pStyle w:val="libCenterBold1"/>
      </w:pPr>
      <w:r>
        <w:rPr>
          <w:noProof/>
        </w:rPr>
        <w:lastRenderedPageBreak/>
        <w:drawing>
          <wp:inline distT="0" distB="0" distL="0" distR="0">
            <wp:extent cx="4559935" cy="2185035"/>
            <wp:effectExtent l="19050" t="0" r="0" b="0"/>
            <wp:docPr id="24" name="Picture 23" descr="D:\barkatullah\books\new books\rabi_awwal_1438\madrasas_in_south_asia\images_book\5_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barkatullah\books\new books\rabi_awwal_1438\madrasas_in_south_asia\images_book\5_7.jpg"/>
                    <pic:cNvPicPr>
                      <a:picLocks noChangeAspect="1" noChangeArrowheads="1"/>
                    </pic:cNvPicPr>
                  </pic:nvPicPr>
                  <pic:blipFill>
                    <a:blip r:embed="rId29" cstate="print"/>
                    <a:srcRect/>
                    <a:stretch>
                      <a:fillRect/>
                    </a:stretch>
                  </pic:blipFill>
                  <pic:spPr bwMode="auto">
                    <a:xfrm>
                      <a:off x="0" y="0"/>
                      <a:ext cx="4559935" cy="2185035"/>
                    </a:xfrm>
                    <a:prstGeom prst="rect">
                      <a:avLst/>
                    </a:prstGeom>
                    <a:noFill/>
                    <a:ln w="9525">
                      <a:noFill/>
                      <a:miter lim="800000"/>
                      <a:headEnd/>
                      <a:tailEnd/>
                    </a:ln>
                  </pic:spPr>
                </pic:pic>
              </a:graphicData>
            </a:graphic>
          </wp:inline>
        </w:drawing>
      </w:r>
    </w:p>
    <w:p w:rsidR="00612BE9" w:rsidRDefault="00612BE9" w:rsidP="00612BE9">
      <w:pPr>
        <w:pStyle w:val="libCenterBold1"/>
      </w:pPr>
    </w:p>
    <w:p w:rsidR="00612BE9" w:rsidRDefault="00612BE9" w:rsidP="00612BE9">
      <w:pPr>
        <w:pStyle w:val="libCenterBold1"/>
      </w:pPr>
    </w:p>
    <w:p w:rsidR="00612BE9" w:rsidRDefault="00612BE9" w:rsidP="00612BE9">
      <w:pPr>
        <w:pStyle w:val="libCenterBold1"/>
      </w:pPr>
    </w:p>
    <w:p w:rsidR="00E72D22" w:rsidRDefault="00E72D22" w:rsidP="00E72D22">
      <w:pPr>
        <w:pStyle w:val="libNormal"/>
      </w:pPr>
      <w:r>
        <w:t>The availability of potable water through government-provided safe drinkin</w:t>
      </w:r>
      <w:r w:rsidR="001A5AF5">
        <w:t xml:space="preserve">g </w:t>
      </w:r>
      <w:r>
        <w:t>water supply schemes was also studied. Out of the 185 villages in the Subdistric</w:t>
      </w:r>
      <w:r w:rsidR="001A5AF5">
        <w:t xml:space="preserve">t </w:t>
      </w:r>
      <w:r>
        <w:t>only nine villages have drinking water schemes. Considering that th</w:t>
      </w:r>
      <w:r w:rsidR="001A5AF5">
        <w:t xml:space="preserve">e </w:t>
      </w:r>
      <w:r>
        <w:t>incidence of water-borne diseases is extremely high in the area, the unavailabilit</w:t>
      </w:r>
      <w:r w:rsidR="001A5AF5">
        <w:t xml:space="preserve">y </w:t>
      </w:r>
      <w:r>
        <w:t>of safe drinking water is a major developmental challenge. Here also w</w:t>
      </w:r>
      <w:r w:rsidR="001A5AF5">
        <w:t xml:space="preserve">e </w:t>
      </w:r>
      <w:r>
        <w:t>observed that not a single water supply scheme is provided in Naushera Jadi</w:t>
      </w:r>
      <w:r w:rsidR="001A5AF5">
        <w:t xml:space="preserve">d </w:t>
      </w:r>
      <w:r>
        <w:t>and the northern half of Uch Sharif, areas of higher sectarian activity.</w:t>
      </w:r>
    </w:p>
    <w:p w:rsidR="00E72D22" w:rsidRDefault="00E72D22" w:rsidP="00E72D22">
      <w:pPr>
        <w:pStyle w:val="libNormal"/>
      </w:pPr>
      <w:r>
        <w:t>The provision of road connectivity has also been documented. In terms o</w:t>
      </w:r>
      <w:r w:rsidR="001A5AF5">
        <w:t xml:space="preserve">f </w:t>
      </w:r>
      <w:r>
        <w:t>mobility and providing access to the market for agricultural produce, farm-tomarke</w:t>
      </w:r>
      <w:r w:rsidR="001A5AF5">
        <w:t xml:space="preserve">t </w:t>
      </w:r>
      <w:r>
        <w:t>roads are an important provision. Although generally better than othe</w:t>
      </w:r>
      <w:r w:rsidR="001A5AF5">
        <w:t xml:space="preserve">r </w:t>
      </w:r>
      <w:r>
        <w:t>socio-economic indicators, approximately 20 percent of the villages are still no</w:t>
      </w:r>
      <w:r w:rsidR="001A5AF5">
        <w:t xml:space="preserve">t </w:t>
      </w:r>
      <w:r>
        <w:t>connected to the farm-to-market roads. The perennial shortage of irrigatio</w:t>
      </w:r>
      <w:r w:rsidR="001A5AF5">
        <w:t xml:space="preserve">n </w:t>
      </w:r>
      <w:r>
        <w:t>water is one of the key factors contributing to the low productivity and povert</w:t>
      </w:r>
      <w:r w:rsidR="001A5AF5">
        <w:t xml:space="preserve">y </w:t>
      </w:r>
      <w:r>
        <w:t>of the area. Scarcity indicators for the villages were developed based on municipa</w:t>
      </w:r>
      <w:r w:rsidR="001A5AF5">
        <w:t xml:space="preserve">l </w:t>
      </w:r>
      <w:r>
        <w:t>classifications. Given the semi-arid climate in this area, agriculture is highl</w:t>
      </w:r>
      <w:r w:rsidR="001A5AF5">
        <w:t xml:space="preserve">y </w:t>
      </w:r>
      <w:r>
        <w:t>dependent on irrigation water. Out of 185 villages in the region, 150 experienc</w:t>
      </w:r>
      <w:r w:rsidR="001A5AF5">
        <w:t xml:space="preserve">e </w:t>
      </w:r>
      <w:r>
        <w:t>extreme water shortage. Only eight villages have no scarcity of canal water an</w:t>
      </w:r>
      <w:r w:rsidR="001A5AF5">
        <w:t xml:space="preserve">d </w:t>
      </w:r>
      <w:r>
        <w:t>another 25 villages have a mild shortage. In Naushera Jadid the water shortage i</w:t>
      </w:r>
      <w:r w:rsidR="001A5AF5">
        <w:t xml:space="preserve">s </w:t>
      </w:r>
      <w:r>
        <w:t xml:space="preserve">most </w:t>
      </w:r>
      <w:proofErr w:type="gramStart"/>
      <w:r>
        <w:t>acute,</w:t>
      </w:r>
      <w:proofErr w:type="gramEnd"/>
      <w:r>
        <w:t xml:space="preserve"> all 31 villages have extreme shortage of canal water.</w:t>
      </w:r>
    </w:p>
    <w:p w:rsidR="00E72D22" w:rsidRDefault="00E72D22" w:rsidP="00E72D22">
      <w:pPr>
        <w:pStyle w:val="libNormal"/>
      </w:pPr>
      <w:r>
        <w:t>In terms of agricultural productivity, although no major variation is see</w:t>
      </w:r>
      <w:r w:rsidR="001A5AF5">
        <w:t xml:space="preserve">n </w:t>
      </w:r>
      <w:r>
        <w:t>between different regions of Ahmedpur Sub-division, the average yield of whea</w:t>
      </w:r>
      <w:r w:rsidR="001A5AF5">
        <w:t xml:space="preserve">t </w:t>
      </w:r>
      <w:r>
        <w:t>and cotton is almost half of the average yields expected of subsistence farms.</w:t>
      </w:r>
    </w:p>
    <w:p w:rsidR="00E72D22" w:rsidRDefault="00E72D22" w:rsidP="00AC6F20">
      <w:pPr>
        <w:pStyle w:val="libNormal"/>
      </w:pPr>
      <w:r>
        <w:t>The average yield of 15 maunds (one maund=40 kg) of wheat and 12 maunds o</w:t>
      </w:r>
      <w:r w:rsidR="00AC6F20">
        <w:t xml:space="preserve">f </w:t>
      </w:r>
      <w:r>
        <w:t>cotton is half of what some farmers get in the same Sub-division. This dat</w:t>
      </w:r>
      <w:r w:rsidR="001A5AF5">
        <w:t xml:space="preserve">a </w:t>
      </w:r>
      <w:r>
        <w:t>shows that agricultural productivity in the region is at a sub-optimal or low productivit</w:t>
      </w:r>
      <w:r w:rsidR="001A5AF5">
        <w:t xml:space="preserve">y </w:t>
      </w:r>
      <w:r>
        <w:t>level.</w:t>
      </w:r>
    </w:p>
    <w:p w:rsidR="00E72D22" w:rsidRDefault="00E72D22" w:rsidP="00E72D22">
      <w:pPr>
        <w:pStyle w:val="libNormal"/>
      </w:pPr>
      <w:r>
        <w:lastRenderedPageBreak/>
        <w:t>As noted earlier, madrasas have been perceived as a counterweight to feudalis</w:t>
      </w:r>
      <w:r w:rsidR="001A5AF5">
        <w:t xml:space="preserve">m </w:t>
      </w:r>
      <w:r>
        <w:t>in Southern Punjab. Coupled with environmental resource scarcity an</w:t>
      </w:r>
      <w:r w:rsidR="001A5AF5">
        <w:t xml:space="preserve">d </w:t>
      </w:r>
      <w:r>
        <w:t>underdevelopment, the madrasas have provided a physical and emotional refug</w:t>
      </w:r>
      <w:r w:rsidR="001A5AF5">
        <w:t xml:space="preserve">e </w:t>
      </w:r>
      <w:r>
        <w:t>for many families. Ahmedpur East is an example of this phenomenon. The politica</w:t>
      </w:r>
      <w:r w:rsidR="001A5AF5">
        <w:t xml:space="preserve">l </w:t>
      </w:r>
      <w:r>
        <w:t>leadership here has for decades been with the Nawabs of Bhawalpur (base</w:t>
      </w:r>
      <w:r w:rsidR="001A5AF5">
        <w:t xml:space="preserve">d </w:t>
      </w:r>
      <w:r>
        <w:t>in Ahmedpur City and Dera Nawab) and the Makhdums of Uch Sharif (Gilan</w:t>
      </w:r>
      <w:r w:rsidR="001A5AF5">
        <w:t xml:space="preserve">i </w:t>
      </w:r>
      <w:r>
        <w:t>and Bukhari Shias). The religious leadership that rose from madrasas challenge</w:t>
      </w:r>
      <w:r w:rsidR="001A5AF5">
        <w:t xml:space="preserve">d </w:t>
      </w:r>
      <w:r>
        <w:t>these ruling families. One of the factors contributing to the growth and influenc</w:t>
      </w:r>
      <w:r w:rsidR="001A5AF5">
        <w:t xml:space="preserve">e </w:t>
      </w:r>
      <w:r>
        <w:t>of madrasas in Ahmedpur East City, Uch Sharif and Naushera Jadid is th</w:t>
      </w:r>
      <w:r w:rsidR="001A5AF5">
        <w:t xml:space="preserve">e </w:t>
      </w:r>
      <w:r>
        <w:t>typical social response to feudal social structures described above. These ar</w:t>
      </w:r>
      <w:r w:rsidR="001A5AF5">
        <w:t xml:space="preserve">e </w:t>
      </w:r>
      <w:r>
        <w:t>also manifest in some of the environmental and development indicators that w</w:t>
      </w:r>
      <w:r w:rsidR="001A5AF5">
        <w:t xml:space="preserve">e </w:t>
      </w:r>
      <w:r>
        <w:t>observed for the regions in question.</w:t>
      </w:r>
    </w:p>
    <w:p w:rsidR="00AA492B" w:rsidRPr="00AA492B" w:rsidRDefault="00E72D22" w:rsidP="00BE74B6">
      <w:pPr>
        <w:pStyle w:val="Heading2Center"/>
      </w:pPr>
      <w:bookmarkStart w:id="87" w:name="_Toc470611806"/>
      <w:r w:rsidRPr="00AA492B">
        <w:t>Conclusions and recommendation</w:t>
      </w:r>
      <w:r w:rsidR="00AA492B" w:rsidRPr="00AA492B">
        <w:t>s</w:t>
      </w:r>
      <w:bookmarkEnd w:id="87"/>
    </w:p>
    <w:p w:rsidR="00E72D22" w:rsidRDefault="00E72D22" w:rsidP="00E72D22">
      <w:pPr>
        <w:pStyle w:val="libNormal"/>
      </w:pPr>
      <w:r>
        <w:t>This study finds that rural underdevelopment may contribute to the vulnerabilit</w:t>
      </w:r>
      <w:r w:rsidR="001A5AF5">
        <w:t xml:space="preserve">y </w:t>
      </w:r>
      <w:r>
        <w:t>of social institutions such as madrasas. However, poverty per se is not a sufficien</w:t>
      </w:r>
      <w:r w:rsidR="001A5AF5">
        <w:t xml:space="preserve">t </w:t>
      </w:r>
      <w:r>
        <w:t>condition for the co-option of educational institutions by extremists. Existin</w:t>
      </w:r>
      <w:r w:rsidR="001A5AF5">
        <w:t xml:space="preserve">g </w:t>
      </w:r>
      <w:r>
        <w:t>sectarian divides are sharpened by institutions such as madrasas which ar</w:t>
      </w:r>
      <w:r w:rsidR="001A5AF5">
        <w:t xml:space="preserve">e </w:t>
      </w:r>
      <w:r>
        <w:t>often exclusionary of other religious interpretations. Young students unde</w:t>
      </w:r>
      <w:r w:rsidR="001A5AF5">
        <w:t xml:space="preserve">r </w:t>
      </w:r>
      <w:r>
        <w:t>authoritative control of their teachers are easier targets of co-option by radica</w:t>
      </w:r>
      <w:r w:rsidR="001A5AF5">
        <w:t xml:space="preserve">l </w:t>
      </w:r>
      <w:r>
        <w:t>elements than the general public, and deserve to be considered for policy intervention.</w:t>
      </w:r>
    </w:p>
    <w:p w:rsidR="00E72D22" w:rsidRDefault="00E72D22" w:rsidP="00E72D22">
      <w:pPr>
        <w:pStyle w:val="libNormal"/>
      </w:pPr>
      <w:r>
        <w:t>However, such intervention will have to follow a theological path sinc</w:t>
      </w:r>
      <w:r w:rsidR="001A5AF5">
        <w:t xml:space="preserve">e </w:t>
      </w:r>
      <w:r>
        <w:t>madrasas are inherently religious schools and thus reforms would need to b</w:t>
      </w:r>
      <w:r w:rsidR="001A5AF5">
        <w:t xml:space="preserve">e </w:t>
      </w:r>
      <w:r>
        <w:t>introduced through scriptural exegesis rather than simply introducing paralle</w:t>
      </w:r>
      <w:r w:rsidR="001A5AF5">
        <w:t xml:space="preserve">l </w:t>
      </w:r>
      <w:r>
        <w:t>secular subjects.</w:t>
      </w:r>
    </w:p>
    <w:p w:rsidR="00E72D22" w:rsidRDefault="00E72D22" w:rsidP="00E72D22">
      <w:pPr>
        <w:pStyle w:val="libNormal"/>
      </w:pPr>
      <w:r>
        <w:t>Madrasas are an important social institution across the Muslim world and ar</w:t>
      </w:r>
      <w:r w:rsidR="001A5AF5">
        <w:t xml:space="preserve">e </w:t>
      </w:r>
      <w:r>
        <w:t>often described by proponents as the nation’s largest network of NGOs (nongovernmenta</w:t>
      </w:r>
      <w:r w:rsidR="001A5AF5">
        <w:t xml:space="preserve">l </w:t>
      </w:r>
      <w:r>
        <w:t>organizations). However, the noble purpose of education an</w:t>
      </w:r>
      <w:r w:rsidR="001A5AF5">
        <w:t xml:space="preserve">d </w:t>
      </w:r>
      <w:r>
        <w:t>enlightenment, for which madrasas were originally intended, has been challenge</w:t>
      </w:r>
      <w:r w:rsidR="001A5AF5">
        <w:t xml:space="preserve">d </w:t>
      </w:r>
      <w:r>
        <w:t>by various sectarian elements within Pakistan. This study finds evidenc</w:t>
      </w:r>
      <w:r w:rsidR="001A5AF5">
        <w:t xml:space="preserve">e </w:t>
      </w:r>
      <w:r>
        <w:t>of linkage between a large number of madrasas and sectarian violence in rura</w:t>
      </w:r>
      <w:r w:rsidR="001A5AF5">
        <w:t xml:space="preserve">l </w:t>
      </w:r>
      <w:r>
        <w:t>Punjab. We also found that the number of madrasas has increased over a tenyea</w:t>
      </w:r>
      <w:r w:rsidR="001A5AF5">
        <w:t xml:space="preserve">r </w:t>
      </w:r>
      <w:r>
        <w:t>period and that in some areas they are competing with government an</w:t>
      </w:r>
      <w:r w:rsidR="001A5AF5">
        <w:t xml:space="preserve">d </w:t>
      </w:r>
      <w:r>
        <w:t>secular private schools for enrollment. Many madrasas are residential and cate</w:t>
      </w:r>
      <w:r w:rsidR="001A5AF5">
        <w:t xml:space="preserve">r </w:t>
      </w:r>
      <w:r>
        <w:t>to relatively poor students in these areas. However, in urban madrasas, thi</w:t>
      </w:r>
      <w:r w:rsidR="001A5AF5">
        <w:t xml:space="preserve">s </w:t>
      </w:r>
      <w:r>
        <w:t>pattern is not always followed as affluent families may also send their childre</w:t>
      </w:r>
      <w:r w:rsidR="001A5AF5">
        <w:t xml:space="preserve">n </w:t>
      </w:r>
      <w:r>
        <w:t>to madrasas for disciplinary and theological reasons.</w:t>
      </w:r>
    </w:p>
    <w:p w:rsidR="00E72D22" w:rsidRDefault="00E72D22" w:rsidP="00E72D22">
      <w:pPr>
        <w:pStyle w:val="libNormal"/>
      </w:pPr>
      <w:r>
        <w:t>Sectarian activity in areas of greater madrasa density per population size wa</w:t>
      </w:r>
      <w:r w:rsidR="001A5AF5">
        <w:t xml:space="preserve">s </w:t>
      </w:r>
      <w:r>
        <w:t>found to be higher, including incidents of violent unrest. Unfortunately, mos</w:t>
      </w:r>
      <w:r w:rsidR="001A5AF5">
        <w:t xml:space="preserve">t </w:t>
      </w:r>
      <w:r>
        <w:t>urban observers in Pakistan tend to cast aspersions on “foreign elements” fo</w:t>
      </w:r>
      <w:r w:rsidR="001A5AF5">
        <w:t xml:space="preserve">r </w:t>
      </w:r>
      <w:r>
        <w:t>any sectarian activity, without conducting in-depth analysis of causality. Whil</w:t>
      </w:r>
      <w:r w:rsidR="001A5AF5">
        <w:t xml:space="preserve">e </w:t>
      </w:r>
      <w:r>
        <w:t>Iran has funded Shia madrasas and Saudi Arabia has funded Salafi and Deoband</w:t>
      </w:r>
      <w:r w:rsidR="001A5AF5">
        <w:t xml:space="preserve">i </w:t>
      </w:r>
      <w:r>
        <w:t>madrasas, there is no other external linkage to be found with regard to the violenc</w:t>
      </w:r>
      <w:r w:rsidR="001A5AF5">
        <w:t xml:space="preserve">e </w:t>
      </w:r>
      <w:r>
        <w:t xml:space="preserve">observed on religious festivals and other occasions. Sectarianism is </w:t>
      </w:r>
      <w:r w:rsidR="001A5AF5">
        <w:t xml:space="preserve">a </w:t>
      </w:r>
      <w:r>
        <w:t>serious and palpable internal challenge for Pakistan, and madrasas in this cas</w:t>
      </w:r>
      <w:r w:rsidR="001A5AF5">
        <w:t xml:space="preserve">e </w:t>
      </w:r>
      <w:r>
        <w:t xml:space="preserve">study were found to be contributing to </w:t>
      </w:r>
      <w:r>
        <w:lastRenderedPageBreak/>
        <w:t>this challenge. However, this is more o</w:t>
      </w:r>
      <w:r w:rsidR="001A5AF5">
        <w:t xml:space="preserve">f </w:t>
      </w:r>
      <w:r>
        <w:t>an internal challenge for Pakistan rather than a direct contributor to internationa</w:t>
      </w:r>
      <w:r w:rsidR="001A5AF5">
        <w:t xml:space="preserve">l </w:t>
      </w:r>
      <w:r>
        <w:t>terrorism. Indeed, most of the al-Qaeda operatives that have been apprehende</w:t>
      </w:r>
      <w:r w:rsidR="001A5AF5">
        <w:t xml:space="preserve">d </w:t>
      </w:r>
      <w:r>
        <w:t>did not attend madrasas and were often educated in Western schools. It is thu</w:t>
      </w:r>
      <w:r w:rsidR="001A5AF5">
        <w:t xml:space="preserve">s </w:t>
      </w:r>
      <w:r>
        <w:t>important to differentiate domestic sectarian activity and international violence.</w:t>
      </w:r>
    </w:p>
    <w:p w:rsidR="00E72D22" w:rsidRDefault="00E72D22" w:rsidP="00E72D22">
      <w:pPr>
        <w:pStyle w:val="libNormal"/>
      </w:pPr>
      <w:r>
        <w:t>There may be a connection between the two in some cases such as in Kashmi</w:t>
      </w:r>
      <w:r w:rsidR="001A5AF5">
        <w:t xml:space="preserve">r </w:t>
      </w:r>
      <w:r>
        <w:t>and domestic Afghan conflicts, but more generally, the two require complementar</w:t>
      </w:r>
      <w:r w:rsidR="001A5AF5">
        <w:t xml:space="preserve">y </w:t>
      </w:r>
      <w:r>
        <w:t>strategies rather than identical paths for resolution.</w:t>
      </w:r>
    </w:p>
    <w:p w:rsidR="00E72D22" w:rsidRDefault="00E72D22" w:rsidP="00E72D22">
      <w:pPr>
        <w:pStyle w:val="libNormal"/>
      </w:pPr>
      <w:r>
        <w:t>This chapter also looked at possible environmental and developmental factor</w:t>
      </w:r>
      <w:r w:rsidR="001A5AF5">
        <w:t xml:space="preserve">s </w:t>
      </w:r>
      <w:r>
        <w:t>that may be contributing to economic deprivation and consequential radicalizatio</w:t>
      </w:r>
      <w:r w:rsidR="001A5AF5">
        <w:t xml:space="preserve">n </w:t>
      </w:r>
      <w:r>
        <w:t>of the population. The continuing prevalence of the feudal elite and economi</w:t>
      </w:r>
      <w:r w:rsidR="001A5AF5">
        <w:t xml:space="preserve">c </w:t>
      </w:r>
      <w:r>
        <w:t xml:space="preserve">inequality </w:t>
      </w:r>
      <w:proofErr w:type="gramStart"/>
      <w:r>
        <w:t>have</w:t>
      </w:r>
      <w:proofErr w:type="gramEnd"/>
      <w:r>
        <w:t xml:space="preserve"> given madrasas a greater sense of legitimacy as a socia</w:t>
      </w:r>
      <w:r w:rsidR="001A5AF5">
        <w:t xml:space="preserve">l </w:t>
      </w:r>
      <w:r>
        <w:t>movement in this region. Areas of higher madrasa prevalence had lower developmen</w:t>
      </w:r>
      <w:r w:rsidR="001A5AF5">
        <w:t xml:space="preserve">t </w:t>
      </w:r>
      <w:r>
        <w:t>indicators, such as electricity or roads and access to natural resource</w:t>
      </w:r>
      <w:r w:rsidR="001A5AF5">
        <w:t xml:space="preserve">s </w:t>
      </w:r>
      <w:r>
        <w:t>such as water for irrigation. Inequality in land distribution patterns betwee</w:t>
      </w:r>
      <w:r w:rsidR="001A5AF5">
        <w:t xml:space="preserve">n </w:t>
      </w:r>
      <w:r>
        <w:t>ethnic groups can provide fertile ground for radicalization to take root. Comprehensiv</w:t>
      </w:r>
      <w:r w:rsidR="001A5AF5">
        <w:t xml:space="preserve">e </w:t>
      </w:r>
      <w:r>
        <w:t>land reforms across Pakistan are also essential to reduce radicalizatio</w:t>
      </w:r>
      <w:r w:rsidR="001A5AF5">
        <w:t xml:space="preserve">n </w:t>
      </w:r>
      <w:r>
        <w:t>that stems from disenfranchisement of peasant communities by the feudal elit</w:t>
      </w:r>
      <w:r w:rsidR="001A5AF5">
        <w:t xml:space="preserve">e </w:t>
      </w:r>
      <w:r>
        <w:t>that seeks refuge in religious radicalism for a sense of worth. Such reforms ca</w:t>
      </w:r>
      <w:r w:rsidR="001A5AF5">
        <w:t xml:space="preserve">n </w:t>
      </w:r>
      <w:r>
        <w:t>be undertaken through market mechanisms and instituted gradually to avoi</w:t>
      </w:r>
      <w:r w:rsidR="001A5AF5">
        <w:t xml:space="preserve">d </w:t>
      </w:r>
      <w:r>
        <w:t>capital flight.</w:t>
      </w:r>
    </w:p>
    <w:p w:rsidR="00E72D22" w:rsidRDefault="00E72D22" w:rsidP="00E72D22">
      <w:pPr>
        <w:pStyle w:val="libNormal"/>
      </w:pPr>
      <w:r>
        <w:t>Development of these areas may also reduce radicalization and open othe</w:t>
      </w:r>
      <w:r w:rsidR="001A5AF5">
        <w:t xml:space="preserve">r </w:t>
      </w:r>
      <w:r>
        <w:t>career opportunities for madrasa graduates. Vocational training programs fo</w:t>
      </w:r>
      <w:r w:rsidR="001A5AF5">
        <w:t xml:space="preserve">r </w:t>
      </w:r>
      <w:r>
        <w:t>madrasa graduates following their seminary education and clear ways for the</w:t>
      </w:r>
      <w:r w:rsidR="001A5AF5">
        <w:t xml:space="preserve">m </w:t>
      </w:r>
      <w:r>
        <w:t>to be channeled into such programs should be funded independently of th</w:t>
      </w:r>
      <w:r w:rsidR="001A5AF5">
        <w:t xml:space="preserve">e </w:t>
      </w:r>
      <w:r>
        <w:t>madrasas themselves. In addition, the economic disparities that are perpetuate</w:t>
      </w:r>
      <w:r w:rsidR="001A5AF5">
        <w:t xml:space="preserve">d </w:t>
      </w:r>
      <w:r>
        <w:t>by the feudal elite need to be addressed through establishment of trust funds fo</w:t>
      </w:r>
      <w:r w:rsidR="001A5AF5">
        <w:t xml:space="preserve">r </w:t>
      </w:r>
      <w:r>
        <w:t>each village serviced from property tax revenues that the landlords must b</w:t>
      </w:r>
      <w:r w:rsidR="001A5AF5">
        <w:t xml:space="preserve">e </w:t>
      </w:r>
      <w:r>
        <w:t>obliged to pay in order to retain title to their land. While major land redistributio</w:t>
      </w:r>
      <w:r w:rsidR="001A5AF5">
        <w:t xml:space="preserve">n </w:t>
      </w:r>
      <w:r>
        <w:t>is unlikely to occur in Punjab, there can be better management of existin</w:t>
      </w:r>
      <w:r w:rsidR="001A5AF5">
        <w:t xml:space="preserve">g </w:t>
      </w:r>
      <w:r>
        <w:t>land-use patterns to ensure more equitable distribution of resources and loca</w:t>
      </w:r>
      <w:r w:rsidR="001A5AF5">
        <w:t xml:space="preserve">l </w:t>
      </w:r>
      <w:r>
        <w:t>involvement in economic decision-making.</w:t>
      </w:r>
    </w:p>
    <w:p w:rsidR="00E72D22" w:rsidRDefault="00E72D22" w:rsidP="00E72D22">
      <w:pPr>
        <w:pStyle w:val="libNormal"/>
      </w:pPr>
      <w:r>
        <w:t>The governments efforts at “mainstreaming” madrasas, as exemplifie</w:t>
      </w:r>
      <w:r w:rsidR="001A5AF5">
        <w:t xml:space="preserve">d </w:t>
      </w:r>
      <w:r>
        <w:t>through programs such as the “model madrasas,” is not likely to succee</w:t>
      </w:r>
      <w:r w:rsidR="001A5AF5">
        <w:t xml:space="preserve">d </w:t>
      </w:r>
      <w:r>
        <w:t>because it is perceived as an external imposition. While the allocation o</w:t>
      </w:r>
      <w:r w:rsidR="001A5AF5">
        <w:t xml:space="preserve">f </w:t>
      </w:r>
      <w:r>
        <w:t>resources for madrasas, such as the Rs 1 billion allocated for madrasa refor</w:t>
      </w:r>
      <w:r w:rsidR="001A5AF5">
        <w:t xml:space="preserve">m </w:t>
      </w:r>
      <w:r>
        <w:t>announced on 7 June 2005 (20 percent of the entire budget for the educatio</w:t>
      </w:r>
      <w:r w:rsidR="001A5AF5">
        <w:t xml:space="preserve">n </w:t>
      </w:r>
      <w:r>
        <w:t>ministry’s public sector development program) is laudatory, these resource</w:t>
      </w:r>
      <w:r w:rsidR="001A5AF5">
        <w:t xml:space="preserve">s </w:t>
      </w:r>
      <w:r>
        <w:t>might be channeled more appropriately. Instead of trying to convert madrasa</w:t>
      </w:r>
      <w:r w:rsidR="001A5AF5">
        <w:t xml:space="preserve">s </w:t>
      </w:r>
      <w:r>
        <w:t>into conventional schools, there should be an attempt made to expose madras</w:t>
      </w:r>
      <w:r w:rsidR="001A5AF5">
        <w:t xml:space="preserve">a </w:t>
      </w:r>
      <w:r>
        <w:t>leaders to alternative voices of Islamic learning and facilitating dialog betwee</w:t>
      </w:r>
      <w:r w:rsidR="001A5AF5">
        <w:t xml:space="preserve">n </w:t>
      </w:r>
      <w:r>
        <w:t>various sects. Curricular reform would naturally follow from such interaction</w:t>
      </w:r>
      <w:r w:rsidR="001A5AF5">
        <w:t xml:space="preserve">s </w:t>
      </w:r>
      <w:r>
        <w:t>and could complement the vocational training programs for madrasa graduate</w:t>
      </w:r>
      <w:r w:rsidR="001A5AF5">
        <w:t xml:space="preserve">s </w:t>
      </w:r>
      <w:r>
        <w:t>mentioned above.</w:t>
      </w:r>
    </w:p>
    <w:p w:rsidR="00E72D22" w:rsidRDefault="00E72D22" w:rsidP="00E72D22">
      <w:pPr>
        <w:pStyle w:val="libNormal"/>
      </w:pPr>
      <w:r>
        <w:t>Just as there have been attempts at ecumenical dialog between faiths, a concerte</w:t>
      </w:r>
      <w:r w:rsidR="001A5AF5">
        <w:t xml:space="preserve">d </w:t>
      </w:r>
      <w:r>
        <w:t xml:space="preserve">and deliberate national dialog between Shias and Sunnis (and </w:t>
      </w:r>
      <w:r>
        <w:lastRenderedPageBreak/>
        <w:t>within th</w:t>
      </w:r>
      <w:r w:rsidR="001A5AF5">
        <w:t xml:space="preserve">e </w:t>
      </w:r>
      <w:r>
        <w:t>Sunni sub-sects) is essential. Apart from their educational activity, some of th</w:t>
      </w:r>
      <w:r w:rsidR="001A5AF5">
        <w:t xml:space="preserve">e </w:t>
      </w:r>
      <w:r>
        <w:t>larger madrasas also serve the purpose of providing theological opinions o</w:t>
      </w:r>
      <w:r w:rsidR="001A5AF5">
        <w:t xml:space="preserve">n </w:t>
      </w:r>
      <w:r>
        <w:t>various community concerns. Deliberative dialog on some of the issues that ar</w:t>
      </w:r>
      <w:r w:rsidR="001A5AF5">
        <w:t xml:space="preserve">e </w:t>
      </w:r>
      <w:r>
        <w:t>raised by community members in these solicitations could be a formal means o</w:t>
      </w:r>
      <w:r w:rsidR="001A5AF5">
        <w:t xml:space="preserve">f </w:t>
      </w:r>
      <w:r>
        <w:t>initiating dialog between sects as well.</w:t>
      </w:r>
    </w:p>
    <w:p w:rsidR="00E72D22" w:rsidRDefault="00E72D22" w:rsidP="00E72D22">
      <w:pPr>
        <w:pStyle w:val="libNormal"/>
      </w:pPr>
      <w:r>
        <w:t>At the same time, violence and incitement to violence must be treated as an</w:t>
      </w:r>
      <w:r w:rsidR="001A5AF5">
        <w:t xml:space="preserve">y </w:t>
      </w:r>
      <w:r>
        <w:t>other law enforcement action. There should not be any exception made fo</w:t>
      </w:r>
      <w:r w:rsidR="001A5AF5">
        <w:t xml:space="preserve">r </w:t>
      </w:r>
      <w:r>
        <w:t xml:space="preserve">particular establishments where communal violence is concerned as this sends </w:t>
      </w:r>
      <w:r w:rsidR="001A5AF5">
        <w:t xml:space="preserve">a </w:t>
      </w:r>
      <w:r>
        <w:t>mixed message to agitators. While censorship of madrasa literature or an</w:t>
      </w:r>
      <w:r w:rsidR="001A5AF5">
        <w:t xml:space="preserve">y </w:t>
      </w:r>
      <w:r>
        <w:t>publications and sermons is to be avoided to preserve freedom of expression, th</w:t>
      </w:r>
      <w:r w:rsidR="001A5AF5">
        <w:t xml:space="preserve">e </w:t>
      </w:r>
      <w:r>
        <w:t>publication of erroneous data and inflammatory rhetoric that can be suggestiv</w:t>
      </w:r>
      <w:r w:rsidR="001A5AF5">
        <w:t xml:space="preserve">e </w:t>
      </w:r>
      <w:r>
        <w:t>of violence is not protected under any freedom of expression legislation. Indeed</w:t>
      </w:r>
      <w:r w:rsidR="001A5AF5">
        <w:t xml:space="preserve">, </w:t>
      </w:r>
      <w:r>
        <w:t>the role of the mass-media in instigating violence is widely documented in case</w:t>
      </w:r>
      <w:r w:rsidR="001A5AF5">
        <w:t xml:space="preserve">s </w:t>
      </w:r>
      <w:r>
        <w:t>such as the Rwandan genocide and other cases (Schabas 2000). Hence, promotin</w:t>
      </w:r>
      <w:r w:rsidR="001A5AF5">
        <w:t xml:space="preserve">g </w:t>
      </w:r>
      <w:r>
        <w:t>a culture of responsible dissemination of information is essential in thi</w:t>
      </w:r>
      <w:r w:rsidR="001A5AF5">
        <w:t xml:space="preserve">s </w:t>
      </w:r>
      <w:r>
        <w:t>context as well. Indeed, even in Islamic tradition, there are very strict injunction</w:t>
      </w:r>
      <w:r w:rsidR="001A5AF5">
        <w:t xml:space="preserve">s </w:t>
      </w:r>
      <w:r>
        <w:t>and responsibility for giving inaccurate sermons and admonition for incitin</w:t>
      </w:r>
      <w:r w:rsidR="001A5AF5">
        <w:t xml:space="preserve">g </w:t>
      </w:r>
      <w:r>
        <w:t>violence. Such injunctions should be invoked in this regard. There should b</w:t>
      </w:r>
      <w:r w:rsidR="001A5AF5">
        <w:t xml:space="preserve">e </w:t>
      </w:r>
      <w:r>
        <w:t>closer scrutiny of any misinformation or incitement to violence in publications</w:t>
      </w:r>
      <w:r w:rsidR="001A5AF5">
        <w:t xml:space="preserve">, </w:t>
      </w:r>
      <w:r>
        <w:t>particularly in areas of high sectarian activity.</w:t>
      </w:r>
    </w:p>
    <w:p w:rsidR="00E72D22" w:rsidRDefault="00E72D22" w:rsidP="00E72D22">
      <w:pPr>
        <w:pStyle w:val="libNormal"/>
      </w:pPr>
      <w:r>
        <w:t>The challenge of preventing co-option of Islamic institutions by externa</w:t>
      </w:r>
      <w:r w:rsidR="001A5AF5">
        <w:t xml:space="preserve">l </w:t>
      </w:r>
      <w:r>
        <w:t>interests for political conflict, while preserving their independence and socia</w:t>
      </w:r>
      <w:r w:rsidR="001A5AF5">
        <w:t xml:space="preserve">l </w:t>
      </w:r>
      <w:r>
        <w:t>service is reaching a critical juncture in Pakistan. A multifaceted strategy i</w:t>
      </w:r>
      <w:r w:rsidR="001A5AF5">
        <w:t xml:space="preserve">s </w:t>
      </w:r>
      <w:r>
        <w:t>essential to tackle this challenge – one that accepts the empirical insights that ar</w:t>
      </w:r>
      <w:r w:rsidR="001A5AF5">
        <w:t xml:space="preserve">e </w:t>
      </w:r>
      <w:r>
        <w:t>provided by research and avoids sensationalistic or sanguine accounts of th</w:t>
      </w:r>
      <w:r w:rsidR="001A5AF5">
        <w:t xml:space="preserve">e </w:t>
      </w:r>
      <w:r>
        <w:t>problem.</w:t>
      </w:r>
    </w:p>
    <w:p w:rsidR="00E72D22" w:rsidRDefault="00E72D22" w:rsidP="009968A1">
      <w:pPr>
        <w:pStyle w:val="Heading2Center"/>
      </w:pPr>
      <w:bookmarkStart w:id="88" w:name="_Toc470611807"/>
      <w:r>
        <w:t>Notes</w:t>
      </w:r>
      <w:bookmarkEnd w:id="88"/>
    </w:p>
    <w:p w:rsidR="00E72D22" w:rsidRDefault="00E72D22" w:rsidP="00F3159E">
      <w:pPr>
        <w:pStyle w:val="libFootnote"/>
      </w:pPr>
      <w:r>
        <w:t>* Acknowledgment: This chapter is extracted from a larger manuscript prepared by th</w:t>
      </w:r>
      <w:r w:rsidR="001A5AF5">
        <w:t xml:space="preserve">e </w:t>
      </w:r>
      <w:r>
        <w:t>author under a grant from the United States Institute of Peace, in collaboration with D</w:t>
      </w:r>
      <w:r w:rsidR="001A5AF5">
        <w:t xml:space="preserve">r </w:t>
      </w:r>
      <w:r>
        <w:t>Syed Tauqir Hussain Shah of the International Labor Organization’s field office i</w:t>
      </w:r>
      <w:r w:rsidR="001A5AF5">
        <w:t xml:space="preserve">n </w:t>
      </w:r>
      <w:r>
        <w:t>Islamabad, Pakistan. This research was also presented at a seminar organized by th</w:t>
      </w:r>
      <w:r w:rsidR="001A5AF5">
        <w:t xml:space="preserve">e </w:t>
      </w:r>
      <w:r>
        <w:t xml:space="preserve">School of Advanced International Studies, Johns Hopkins University, </w:t>
      </w:r>
      <w:proofErr w:type="gramStart"/>
      <w:r>
        <w:t>April</w:t>
      </w:r>
      <w:proofErr w:type="gramEnd"/>
      <w:r>
        <w:t xml:space="preserve"> 2005. Th</w:t>
      </w:r>
      <w:r w:rsidR="001A5AF5">
        <w:t xml:space="preserve">e </w:t>
      </w:r>
      <w:r>
        <w:t>views expressed in this chapter are nevertheless those of the author and do not represen</w:t>
      </w:r>
      <w:r w:rsidR="001A5AF5">
        <w:t xml:space="preserve">t </w:t>
      </w:r>
      <w:r>
        <w:t>the position of any international organization or government.</w:t>
      </w:r>
    </w:p>
    <w:p w:rsidR="00E72D22" w:rsidRDefault="00E72D22" w:rsidP="00F3159E">
      <w:pPr>
        <w:pStyle w:val="libFootnote"/>
      </w:pPr>
      <w:r>
        <w:t>1 The 9/11 Commission Report, p. 385.</w:t>
      </w:r>
    </w:p>
    <w:p w:rsidR="00E72D22" w:rsidRDefault="00E72D22" w:rsidP="00F3159E">
      <w:pPr>
        <w:pStyle w:val="libFootnote"/>
      </w:pPr>
      <w:r>
        <w:t>2 The disagreement between the ICG and the World Bank study authors becam</w:t>
      </w:r>
      <w:r w:rsidR="001A5AF5">
        <w:t xml:space="preserve">e </w:t>
      </w:r>
      <w:r>
        <w:t>particularly acrimonious in April 2005 when the ICG issued a press release from it</w:t>
      </w:r>
      <w:r w:rsidR="001A5AF5">
        <w:t xml:space="preserve">s </w:t>
      </w:r>
      <w:r>
        <w:t>Islamabad office that questioned the motivation of the World Bank study since it</w:t>
      </w:r>
      <w:r w:rsidR="001A5AF5">
        <w:t xml:space="preserve">s </w:t>
      </w:r>
      <w:r>
        <w:t>policy impact had been that the Pakistani government was perceived to become mor</w:t>
      </w:r>
      <w:r w:rsidR="001A5AF5">
        <w:t xml:space="preserve">e </w:t>
      </w:r>
      <w:r>
        <w:t>complacent about the matter. Andrabi et al. (2005</w:t>
      </w:r>
      <w:proofErr w:type="gramStart"/>
      <w:r>
        <w:t>),</w:t>
      </w:r>
      <w:proofErr w:type="gramEnd"/>
      <w:r>
        <w:t xml:space="preserve"> asserted that the ICG should at leas</w:t>
      </w:r>
      <w:r w:rsidR="001A5AF5">
        <w:t xml:space="preserve">t </w:t>
      </w:r>
      <w:r>
        <w:t>acknowledge the numerical error and strongly resented any aspersions cast by the ICG.</w:t>
      </w:r>
    </w:p>
    <w:p w:rsidR="00E72D22" w:rsidRDefault="00E72D22" w:rsidP="00F3159E">
      <w:pPr>
        <w:pStyle w:val="libFootnote"/>
      </w:pPr>
      <w:r>
        <w:t>The US government was also rather defensive about the matter and the 9/11</w:t>
      </w:r>
    </w:p>
    <w:p w:rsidR="00E72D22" w:rsidRDefault="00E72D22" w:rsidP="00F3159E">
      <w:pPr>
        <w:pStyle w:val="libFootnote"/>
      </w:pPr>
      <w:r>
        <w:t>Commission commented that they had relied on more than just anecdotal accounts i</w:t>
      </w:r>
      <w:r w:rsidR="001A5AF5">
        <w:t xml:space="preserve">n </w:t>
      </w:r>
      <w:r>
        <w:t>their findings and the head of the ICG – Pakistan, Dr Samina Ahmed, was asked t</w:t>
      </w:r>
      <w:r w:rsidR="001A5AF5">
        <w:t xml:space="preserve">o </w:t>
      </w:r>
      <w:r>
        <w:t>testify before the congressional Foreign Relations Committee on 19 April 2005.</w:t>
      </w:r>
    </w:p>
    <w:p w:rsidR="00E72D22" w:rsidRDefault="00E72D22" w:rsidP="00F3159E">
      <w:pPr>
        <w:pStyle w:val="libFootnote"/>
      </w:pPr>
      <w:proofErr w:type="gramStart"/>
      <w:r>
        <w:t>3 Nadhr Ahmad’s 1956 survey quoted by Malik 1996.</w:t>
      </w:r>
      <w:proofErr w:type="gramEnd"/>
    </w:p>
    <w:p w:rsidR="00E72D22" w:rsidRDefault="00E72D22" w:rsidP="00F3159E">
      <w:pPr>
        <w:pStyle w:val="libFootnote"/>
      </w:pPr>
      <w:r>
        <w:t>4 According to Dr Mahmood Ahmed Ghazi, former Minister of Religious Affairs, ther</w:t>
      </w:r>
      <w:r w:rsidR="001A5AF5">
        <w:t xml:space="preserve">e </w:t>
      </w:r>
      <w:r>
        <w:t>are about 10,000 registered religious schools, catering for as many as one million t</w:t>
      </w:r>
      <w:r w:rsidR="001A5AF5">
        <w:t xml:space="preserve">o </w:t>
      </w:r>
      <w:r>
        <w:t>more than 1.7 million children attending classes at least for a short period of time, a</w:t>
      </w:r>
      <w:r w:rsidR="001A5AF5">
        <w:t xml:space="preserve">s </w:t>
      </w:r>
      <w:r>
        <w:t xml:space="preserve">most do not </w:t>
      </w:r>
      <w:r>
        <w:lastRenderedPageBreak/>
        <w:t>complete their education or appear for the final examination. According t</w:t>
      </w:r>
      <w:r w:rsidR="001A5AF5">
        <w:t xml:space="preserve">o </w:t>
      </w:r>
      <w:r>
        <w:t>the ICG, by 1995, 20,000 of them were likely to graduate as maulanas (holders of th</w:t>
      </w:r>
      <w:r w:rsidR="001A5AF5">
        <w:t xml:space="preserve">e </w:t>
      </w:r>
      <w:r>
        <w:t>highest madrasa certificate) of one sect or the other, in addition to the 40,000 who ha</w:t>
      </w:r>
      <w:r w:rsidR="001A5AF5">
        <w:t xml:space="preserve">d </w:t>
      </w:r>
      <w:r>
        <w:t>graduated since 1947. The majority of madrasa students are in the age range 5–18 years.</w:t>
      </w:r>
    </w:p>
    <w:p w:rsidR="00E72D22" w:rsidRDefault="00E72D22" w:rsidP="00F3159E">
      <w:pPr>
        <w:pStyle w:val="libFootnote"/>
      </w:pPr>
      <w:r>
        <w:t>Only those undertaking higher religious studies are above that age. Singer’s (2001</w:t>
      </w:r>
      <w:r w:rsidR="001A5AF5">
        <w:t xml:space="preserve">) </w:t>
      </w:r>
      <w:r>
        <w:t>estimate of 45,000 madrasas is unsubstantiated and despite attempts to ask for hi</w:t>
      </w:r>
      <w:r w:rsidR="001A5AF5">
        <w:t xml:space="preserve">s </w:t>
      </w:r>
      <w:r>
        <w:t>sources, no response has been received by the author.</w:t>
      </w:r>
    </w:p>
    <w:p w:rsidR="00E72D22" w:rsidRDefault="00E72D22" w:rsidP="00F3159E">
      <w:pPr>
        <w:pStyle w:val="libFootnote"/>
      </w:pPr>
      <w:r>
        <w:t>5 Zakat is an Islamic religious tithe collected through mandatory deduction from th</w:t>
      </w:r>
      <w:r w:rsidR="001A5AF5">
        <w:t xml:space="preserve">e </w:t>
      </w:r>
      <w:r>
        <w:t>savings accounts of people from banks and then spent on certain ordained purposes, ai</w:t>
      </w:r>
      <w:r w:rsidR="001A5AF5">
        <w:t xml:space="preserve">d </w:t>
      </w:r>
      <w:r>
        <w:t>to madrasas being one of them. The records of district Zakat offices were also consulte</w:t>
      </w:r>
      <w:r w:rsidR="001A5AF5">
        <w:t xml:space="preserve">d </w:t>
      </w:r>
      <w:r>
        <w:t>for this information.</w:t>
      </w:r>
    </w:p>
    <w:p w:rsidR="00E72D22" w:rsidRDefault="00E72D22" w:rsidP="00F3159E">
      <w:pPr>
        <w:pStyle w:val="libFootnote"/>
      </w:pPr>
      <w:r>
        <w:t>6 Estimates are based on local district records and personal communication with th</w:t>
      </w:r>
      <w:r w:rsidR="001A5AF5">
        <w:t xml:space="preserve">e </w:t>
      </w:r>
      <w:r>
        <w:t>deputy commissioner of Bahawalpur.</w:t>
      </w:r>
    </w:p>
    <w:p w:rsidR="00E72D22" w:rsidRDefault="00E72D22" w:rsidP="00F3159E">
      <w:pPr>
        <w:pStyle w:val="libFootnote"/>
      </w:pPr>
      <w:r>
        <w:t xml:space="preserve">7 Personal </w:t>
      </w:r>
      <w:proofErr w:type="gramStart"/>
      <w:r>
        <w:t>communication</w:t>
      </w:r>
      <w:proofErr w:type="gramEnd"/>
      <w:r>
        <w:t>, Assistant Commissioner, Ahmedpur, January 2005.</w:t>
      </w:r>
    </w:p>
    <w:p w:rsidR="009B68E0" w:rsidRDefault="009B68E0" w:rsidP="009909E2">
      <w:pPr>
        <w:pStyle w:val="libNormal"/>
      </w:pPr>
      <w:r>
        <w:br w:type="page"/>
      </w:r>
    </w:p>
    <w:p w:rsidR="00E72D22" w:rsidRDefault="00E72D22" w:rsidP="004108A1">
      <w:pPr>
        <w:pStyle w:val="Heading1Center"/>
      </w:pPr>
      <w:bookmarkStart w:id="89" w:name="_Toc470611808"/>
      <w:r>
        <w:lastRenderedPageBreak/>
        <w:t>6</w:t>
      </w:r>
      <w:r w:rsidR="004108A1">
        <w:t xml:space="preserve">: </w:t>
      </w:r>
      <w:r>
        <w:t>PAKISTAN’S RECENT EXPERIENCE</w:t>
      </w:r>
      <w:r w:rsidR="009B68E0">
        <w:t xml:space="preserve"> </w:t>
      </w:r>
      <w:r>
        <w:t>IN REFORMING ISLAMIC</w:t>
      </w:r>
      <w:r w:rsidR="009B68E0">
        <w:t xml:space="preserve"> </w:t>
      </w:r>
      <w:r>
        <w:t>EDUCATION</w:t>
      </w:r>
      <w:bookmarkEnd w:id="89"/>
    </w:p>
    <w:p w:rsidR="00E72D22" w:rsidRPr="00B71FBB" w:rsidRDefault="00E72D22" w:rsidP="00BE74B6">
      <w:pPr>
        <w:pStyle w:val="libBold1"/>
      </w:pPr>
      <w:r w:rsidRPr="00B71FBB">
        <w:t>Christopher Candland</w:t>
      </w:r>
      <w:r w:rsidRPr="003D5477">
        <w:rPr>
          <w:rStyle w:val="libFootnotenumChar"/>
        </w:rPr>
        <w:t>1</w:t>
      </w:r>
    </w:p>
    <w:p w:rsidR="00E72D22" w:rsidRDefault="00E72D22" w:rsidP="00E72D22">
      <w:pPr>
        <w:pStyle w:val="libNormal"/>
      </w:pPr>
      <w:r>
        <w:t>When the Soviet Army invaded Afghanistan in December 1979, until it withdre</w:t>
      </w:r>
      <w:r w:rsidR="001A5AF5">
        <w:t xml:space="preserve">w </w:t>
      </w:r>
      <w:r>
        <w:t>in defeat in August 1988, Pakistan’s Islamic boarding schools were praise</w:t>
      </w:r>
      <w:r w:rsidR="001A5AF5">
        <w:t xml:space="preserve">d </w:t>
      </w:r>
      <w:r>
        <w:t>for absorbing tens of thousands of Afghan refugee children and young adults.</w:t>
      </w:r>
    </w:p>
    <w:p w:rsidR="00E72D22" w:rsidRDefault="00E72D22" w:rsidP="00E72D22">
      <w:pPr>
        <w:pStyle w:val="libNormal"/>
      </w:pPr>
      <w:r>
        <w:t>Some of these schools received funding to train anti-Soviet mujahidin (fighter</w:t>
      </w:r>
      <w:r w:rsidR="001A5AF5">
        <w:t xml:space="preserve">s </w:t>
      </w:r>
      <w:r>
        <w:t>in defence of faith) and used as bulwarks against Soviet aggression. Th</w:t>
      </w:r>
      <w:r w:rsidR="001A5AF5">
        <w:t xml:space="preserve">e </w:t>
      </w:r>
      <w:r>
        <w:t>takeover of Kabul by taliban (Islamic boarding school students, literally seeker</w:t>
      </w:r>
      <w:r w:rsidR="001A5AF5">
        <w:t xml:space="preserve">s </w:t>
      </w:r>
      <w:r>
        <w:t>of knowledge) in September 1996 and the attacks on New York’s World Trad</w:t>
      </w:r>
      <w:r w:rsidR="001A5AF5">
        <w:t xml:space="preserve">e </w:t>
      </w:r>
      <w:r>
        <w:t>Center and the US Pentagon in September 2001 cast Pakistan’s Islamic boardin</w:t>
      </w:r>
      <w:r w:rsidR="001A5AF5">
        <w:t xml:space="preserve">g </w:t>
      </w:r>
      <w:r>
        <w:t>schools in a disturbing new light.</w:t>
      </w:r>
    </w:p>
    <w:p w:rsidR="00E72D22" w:rsidRDefault="00E72D22" w:rsidP="00B71FBB">
      <w:pPr>
        <w:pStyle w:val="libNormal"/>
      </w:pPr>
      <w:r>
        <w:t>Since 12 September 2001, the Pakistani government has been under considerabl</w:t>
      </w:r>
      <w:r w:rsidR="001A5AF5">
        <w:t xml:space="preserve">e </w:t>
      </w:r>
      <w:r>
        <w:t>pressure to police the activities and reform the educational system of th</w:t>
      </w:r>
      <w:r w:rsidR="001A5AF5">
        <w:t xml:space="preserve">e </w:t>
      </w:r>
      <w:r>
        <w:t>Islamic boarding schools. In 2001 and 2002, the government issued two ordinance</w:t>
      </w:r>
      <w:r w:rsidR="001A5AF5">
        <w:t xml:space="preserve">s </w:t>
      </w:r>
      <w:r>
        <w:t>designed, respectively, to establish new exemplary Islamic boardin</w:t>
      </w:r>
      <w:r w:rsidR="001A5AF5">
        <w:t xml:space="preserve">g </w:t>
      </w:r>
      <w:r>
        <w:t>schools and to regulate better the existing Islamic boarding schools. What ar</w:t>
      </w:r>
      <w:r w:rsidR="001A5AF5">
        <w:t xml:space="preserve">e </w:t>
      </w:r>
      <w:r>
        <w:t>the specifics of these reform measures? How have these reforms been received?</w:t>
      </w:r>
      <w:r w:rsidR="00B71FBB">
        <w:t xml:space="preserve"> </w:t>
      </w:r>
      <w:r>
        <w:t>How effective have they been? And how might they be made more effective?</w:t>
      </w:r>
    </w:p>
    <w:p w:rsidR="00B71FBB" w:rsidRPr="00B71FBB" w:rsidRDefault="00E72D22" w:rsidP="00BE74B6">
      <w:pPr>
        <w:pStyle w:val="Heading2Center"/>
      </w:pPr>
      <w:bookmarkStart w:id="90" w:name="_Toc470611809"/>
      <w:r w:rsidRPr="00B71FBB">
        <w:t>Estimating madrasa enrolmen</w:t>
      </w:r>
      <w:r w:rsidR="00B71FBB" w:rsidRPr="00B71FBB">
        <w:t>t</w:t>
      </w:r>
      <w:bookmarkEnd w:id="90"/>
    </w:p>
    <w:p w:rsidR="00E72D22" w:rsidRDefault="00E72D22" w:rsidP="00E72D22">
      <w:pPr>
        <w:pStyle w:val="libNormal"/>
      </w:pPr>
      <w:r>
        <w:t>Recently, madrasa enrolments estimates have been keenly contested. How man</w:t>
      </w:r>
      <w:r w:rsidR="001A5AF5">
        <w:t xml:space="preserve">y </w:t>
      </w:r>
      <w:r>
        <w:t>Pakistani students study in a religious boarding school? And what percentage o</w:t>
      </w:r>
      <w:r w:rsidR="001A5AF5">
        <w:t xml:space="preserve">f </w:t>
      </w:r>
      <w:r>
        <w:t>total school enrolment does that represent? Estimates of madrasa enrolment</w:t>
      </w:r>
      <w:r w:rsidR="001A5AF5">
        <w:t xml:space="preserve">s </w:t>
      </w:r>
      <w:r>
        <w:t>range from fewer than half a million to more than two million. Because estimate</w:t>
      </w:r>
      <w:r w:rsidR="001A5AF5">
        <w:t xml:space="preserve">s </w:t>
      </w:r>
      <w:r>
        <w:t>of enrolments in private and public schools vary as well, estimates of th</w:t>
      </w:r>
      <w:r w:rsidR="001A5AF5">
        <w:t xml:space="preserve">e </w:t>
      </w:r>
      <w:r>
        <w:t>percentage of students studying in religious boarding schools vary even mor</w:t>
      </w:r>
      <w:r w:rsidR="001A5AF5">
        <w:t xml:space="preserve">e </w:t>
      </w:r>
      <w:r>
        <w:t xml:space="preserve">widely, from </w:t>
      </w:r>
      <w:proofErr w:type="gramStart"/>
      <w:r>
        <w:t>fewer</w:t>
      </w:r>
      <w:proofErr w:type="gramEnd"/>
      <w:r>
        <w:t xml:space="preserve"> than 1 per cent to as much as 33 per cent.</w:t>
      </w:r>
    </w:p>
    <w:p w:rsidR="00E72D22" w:rsidRDefault="00E72D22" w:rsidP="00E72D22">
      <w:pPr>
        <w:pStyle w:val="libNormal"/>
      </w:pPr>
      <w:r>
        <w:t>The range of estimates and the bases of these estimates are themselve</w:t>
      </w:r>
      <w:r w:rsidR="001A5AF5">
        <w:t xml:space="preserve">s </w:t>
      </w:r>
      <w:r>
        <w:t>important pieces of evidence about the role of the madaris in Pakistani societ</w:t>
      </w:r>
      <w:r w:rsidR="001A5AF5">
        <w:t xml:space="preserve">y </w:t>
      </w:r>
      <w:r>
        <w:t>and about scholarship on madaris. The wide range of estimates indicates tha</w:t>
      </w:r>
      <w:r w:rsidR="001A5AF5">
        <w:t xml:space="preserve">t </w:t>
      </w:r>
      <w:r>
        <w:t>generally scholars and educational professionals have a weak understanding o</w:t>
      </w:r>
      <w:r w:rsidR="001A5AF5">
        <w:t xml:space="preserve">f </w:t>
      </w:r>
      <w:r>
        <w:t>even the basic dimensions of the madrasa. The differing statistical bases fo</w:t>
      </w:r>
      <w:r w:rsidR="001A5AF5">
        <w:t xml:space="preserve">r </w:t>
      </w:r>
      <w:r>
        <w:t>these estimates indicate that some scholars and educational professional</w:t>
      </w:r>
      <w:r w:rsidR="001A5AF5">
        <w:t xml:space="preserve">s </w:t>
      </w:r>
      <w:r>
        <w:t>dismiss data sources that other researchers regard as convincing.</w:t>
      </w:r>
    </w:p>
    <w:p w:rsidR="00E72D22" w:rsidRDefault="00E72D22" w:rsidP="00E72D22">
      <w:pPr>
        <w:pStyle w:val="libNormal"/>
      </w:pPr>
      <w:r>
        <w:t>A recent World Bank funded study estimates that there are fewer tha</w:t>
      </w:r>
      <w:r w:rsidR="001A5AF5">
        <w:t xml:space="preserve">n </w:t>
      </w:r>
      <w:r>
        <w:t>475,000 madrasa students and that fewer than 1 per cent of the secondar</w:t>
      </w:r>
      <w:r w:rsidR="001A5AF5">
        <w:t xml:space="preserve">y </w:t>
      </w:r>
      <w:r>
        <w:t>school-going population attends a madrasa (Andrabi et al. 2005). The attempt t</w:t>
      </w:r>
      <w:r w:rsidR="001A5AF5">
        <w:t xml:space="preserve">o </w:t>
      </w:r>
      <w:r>
        <w:t>ground the widely ranging estimates of madrasa enrolments in verifiable data i</w:t>
      </w:r>
      <w:r w:rsidR="001A5AF5">
        <w:t xml:space="preserve">s </w:t>
      </w:r>
      <w:r>
        <w:t>laudable, but some scholars have found the assumptions used for those estimate</w:t>
      </w:r>
      <w:r w:rsidR="001A5AF5">
        <w:t xml:space="preserve">s </w:t>
      </w:r>
      <w:r>
        <w:t xml:space="preserve">to be problematic. The report is based, in part, on a national census and </w:t>
      </w:r>
      <w:r w:rsidR="001A5AF5">
        <w:t xml:space="preserve">a </w:t>
      </w:r>
      <w:r>
        <w:t>national household survey, neither of which was designed to gauge madras</w:t>
      </w:r>
      <w:r w:rsidR="001A5AF5">
        <w:t xml:space="preserve">a </w:t>
      </w:r>
      <w:r>
        <w:t>enrolment. Indeed, the national census does not ask about children’s school o</w:t>
      </w:r>
      <w:r w:rsidR="001A5AF5">
        <w:t xml:space="preserve">r </w:t>
      </w:r>
      <w:r>
        <w:t xml:space="preserve">madrasa attendance. It asks about adults’ </w:t>
      </w:r>
      <w:r>
        <w:lastRenderedPageBreak/>
        <w:t>“field of education.” The authors fin</w:t>
      </w:r>
      <w:r w:rsidR="001A5AF5">
        <w:t xml:space="preserve">d </w:t>
      </w:r>
      <w:r>
        <w:t>that three times the number of children in their survey of three districts study i</w:t>
      </w:r>
      <w:r w:rsidR="001A5AF5">
        <w:t xml:space="preserve">n </w:t>
      </w:r>
      <w:r>
        <w:t>madaris than was estimated by the national census and the household surveys.</w:t>
      </w:r>
    </w:p>
    <w:p w:rsidR="00E72D22" w:rsidRDefault="00E72D22" w:rsidP="00E72D22">
      <w:pPr>
        <w:pStyle w:val="libNormal"/>
      </w:pPr>
      <w:r>
        <w:t>Yet their survey was restricted to areas served by public schools and is thu</w:t>
      </w:r>
      <w:r w:rsidR="001A5AF5">
        <w:t xml:space="preserve">s </w:t>
      </w:r>
      <w:r>
        <w:t xml:space="preserve">unrepresentative of Pakistan as a whole. Further, the extrapolation, that </w:t>
      </w:r>
      <w:proofErr w:type="gramStart"/>
      <w:r>
        <w:t>fewe</w:t>
      </w:r>
      <w:r w:rsidR="001A5AF5">
        <w:t>r</w:t>
      </w:r>
      <w:proofErr w:type="gramEnd"/>
      <w:r w:rsidR="001A5AF5">
        <w:t xml:space="preserve"> </w:t>
      </w:r>
      <w:r>
        <w:t>than 1 per cent of Pakistani primary-aged students attend madaris, is based o</w:t>
      </w:r>
      <w:r w:rsidR="001A5AF5">
        <w:t xml:space="preserve">n </w:t>
      </w:r>
      <w:r>
        <w:t>the statistic that 19 million students are enrolled in private and public school</w:t>
      </w:r>
      <w:r w:rsidR="001A5AF5">
        <w:t xml:space="preserve">s </w:t>
      </w:r>
      <w:r>
        <w:t>(GOP 2004). However, half of these children drop out before reaching the fift</w:t>
      </w:r>
      <w:r w:rsidR="001A5AF5">
        <w:t xml:space="preserve">h </w:t>
      </w:r>
      <w:r>
        <w:t>grade. Finally, the report conflates a madrasa education with an education i</w:t>
      </w:r>
      <w:r w:rsidR="001A5AF5">
        <w:t xml:space="preserve">n </w:t>
      </w:r>
      <w:r>
        <w:t>religious schools, as suggested by the title of the report. This leads to problem</w:t>
      </w:r>
      <w:r w:rsidR="001A5AF5">
        <w:t xml:space="preserve">s </w:t>
      </w:r>
      <w:r>
        <w:t>with interpretation of the data, as will be discussed below.</w:t>
      </w:r>
    </w:p>
    <w:p w:rsidR="00E72D22" w:rsidRDefault="00E72D22" w:rsidP="00E72D22">
      <w:pPr>
        <w:pStyle w:val="libNormal"/>
      </w:pPr>
      <w:r>
        <w:t>Many scholars find that establishment-based surveys are more trustworth</w:t>
      </w:r>
      <w:r w:rsidR="001A5AF5">
        <w:t xml:space="preserve">y </w:t>
      </w:r>
      <w:r>
        <w:t>than statistical adjustment of household surveys. Pakistani police and officials i</w:t>
      </w:r>
      <w:r w:rsidR="001A5AF5">
        <w:t xml:space="preserve">n </w:t>
      </w:r>
      <w:r>
        <w:t>the Ministries of Education and Religious Affairs conduct establishment survey</w:t>
      </w:r>
      <w:r w:rsidR="001A5AF5">
        <w:t xml:space="preserve">s </w:t>
      </w:r>
      <w:r>
        <w:t>of madrasa enrolments. These count the number of students in madaris, rathe</w:t>
      </w:r>
      <w:r w:rsidR="001A5AF5">
        <w:t xml:space="preserve">r </w:t>
      </w:r>
      <w:r>
        <w:t>than estimate enrolments from household responses. By these estimates</w:t>
      </w:r>
      <w:r w:rsidR="001A5AF5">
        <w:t xml:space="preserve">, </w:t>
      </w:r>
      <w:r>
        <w:t>between 1.7 million and 1.9 million students in Pakistan are educated i</w:t>
      </w:r>
      <w:r w:rsidR="001A5AF5">
        <w:t xml:space="preserve">n </w:t>
      </w:r>
      <w:r>
        <w:t>madaris. The former estimate comes from the former Minister of Religiou</w:t>
      </w:r>
      <w:r w:rsidR="001A5AF5">
        <w:t xml:space="preserve">s </w:t>
      </w:r>
      <w:r>
        <w:t>Affairs, Mahmood Ahmed Ghazi (ICG 2002: 2). The latter estimate comes fro</w:t>
      </w:r>
      <w:r w:rsidR="001A5AF5">
        <w:t xml:space="preserve">m </w:t>
      </w:r>
      <w:r>
        <w:t>Pakistani police. The number of madaris supports these estimates. More tha</w:t>
      </w:r>
      <w:r w:rsidR="001A5AF5">
        <w:t xml:space="preserve">n </w:t>
      </w:r>
      <w:r>
        <w:t>10,000 madaris are registered with the government. At least that many ar</w:t>
      </w:r>
      <w:r w:rsidR="001A5AF5">
        <w:t xml:space="preserve">e </w:t>
      </w:r>
      <w:r>
        <w:t>thought to operate without registration. A typical madrasa will educate mor</w:t>
      </w:r>
      <w:r w:rsidR="001A5AF5">
        <w:t xml:space="preserve">e </w:t>
      </w:r>
      <w:r>
        <w:t>than 100 children. Thus, the official establishment surveys’ estimate of nearl</w:t>
      </w:r>
      <w:r w:rsidR="001A5AF5">
        <w:t xml:space="preserve">y </w:t>
      </w:r>
      <w:r>
        <w:t>two million madrasa students is not unrealistic. An estimate of fewer tha</w:t>
      </w:r>
      <w:r w:rsidR="001A5AF5">
        <w:t xml:space="preserve">n </w:t>
      </w:r>
      <w:r>
        <w:t xml:space="preserve">500,000 is. </w:t>
      </w:r>
      <w:proofErr w:type="gramStart"/>
      <w:r>
        <w:t>Whatever the precise number of madrasa students, the Islamic boardin</w:t>
      </w:r>
      <w:r w:rsidR="001A5AF5">
        <w:t xml:space="preserve">g </w:t>
      </w:r>
      <w:r>
        <w:t>schools of Pakistan educate not merely the residual few whom governmen</w:t>
      </w:r>
      <w:r w:rsidR="001A5AF5">
        <w:t xml:space="preserve">t </w:t>
      </w:r>
      <w:r>
        <w:t>and private schools do not reach but a substantial segment of the population.</w:t>
      </w:r>
      <w:proofErr w:type="gramEnd"/>
    </w:p>
    <w:p w:rsidR="00B71FBB" w:rsidRPr="00B71FBB" w:rsidRDefault="00E72D22" w:rsidP="00BE74B6">
      <w:pPr>
        <w:pStyle w:val="Heading2Center"/>
      </w:pPr>
      <w:bookmarkStart w:id="91" w:name="_Toc470611810"/>
      <w:r w:rsidRPr="00B71FBB">
        <w:t>Islamic boarding schools in Pakistani societ</w:t>
      </w:r>
      <w:r w:rsidR="00B71FBB" w:rsidRPr="00B71FBB">
        <w:t>y</w:t>
      </w:r>
      <w:bookmarkEnd w:id="91"/>
    </w:p>
    <w:p w:rsidR="00E72D22" w:rsidRDefault="00E72D22" w:rsidP="00E72D22">
      <w:pPr>
        <w:pStyle w:val="libNormal"/>
      </w:pPr>
      <w:r>
        <w:t>A brief explanation of the terminology that teachers in Islamic boarding school</w:t>
      </w:r>
      <w:r w:rsidR="001A5AF5">
        <w:t xml:space="preserve">s </w:t>
      </w:r>
      <w:r>
        <w:t>themselves use will make the following discussion more productive. A madras</w:t>
      </w:r>
      <w:r w:rsidR="001A5AF5">
        <w:t xml:space="preserve">a </w:t>
      </w:r>
      <w:r>
        <w:t>is a school for grades one to ten. Thus, the age of students in madaris typicall</w:t>
      </w:r>
      <w:r w:rsidR="001A5AF5">
        <w:t xml:space="preserve">y </w:t>
      </w:r>
      <w:r>
        <w:t>runs from five to 16 years. Children below the age of 12 are typically nonresidentia</w:t>
      </w:r>
      <w:r w:rsidR="001A5AF5">
        <w:t xml:space="preserve">l </w:t>
      </w:r>
      <w:r>
        <w:t>students. The plural of madrasa is madaris. Many refer to Islami</w:t>
      </w:r>
      <w:r w:rsidR="001A5AF5">
        <w:t xml:space="preserve">c </w:t>
      </w:r>
      <w:r>
        <w:t>boarding schools as dini madaris to distinguish them from Western-styl</w:t>
      </w:r>
      <w:r w:rsidR="001A5AF5">
        <w:t xml:space="preserve">e </w:t>
      </w:r>
      <w:r>
        <w:t>government and private schools, which were introduced under British rule. Di</w:t>
      </w:r>
      <w:r w:rsidR="001A5AF5">
        <w:t xml:space="preserve">n </w:t>
      </w:r>
      <w:r>
        <w:t>refers to faith. Thus, the Urdu word dini might be translated as “religious.” Fo</w:t>
      </w:r>
      <w:r w:rsidR="001A5AF5">
        <w:t xml:space="preserve">r </w:t>
      </w:r>
      <w:r>
        <w:t>study beyond the ten years offered by the madaris, one would attend a dar alulu</w:t>
      </w:r>
      <w:r w:rsidR="001A5AF5">
        <w:t xml:space="preserve">m </w:t>
      </w:r>
      <w:r>
        <w:t>(literally, an abode of knowledge), for grades 11 and 12. The dar al-ulum</w:t>
      </w:r>
      <w:r w:rsidR="001A5AF5">
        <w:t xml:space="preserve">, </w:t>
      </w:r>
      <w:r>
        <w:t>then, is the equivalent of upper secondary schools, in the British system, als</w:t>
      </w:r>
      <w:r w:rsidR="001A5AF5">
        <w:t xml:space="preserve">o </w:t>
      </w:r>
      <w:r>
        <w:t>known in Britain as sixth form colleges. For study beyond the dar al-ulum, on</w:t>
      </w:r>
      <w:r w:rsidR="001A5AF5">
        <w:t xml:space="preserve">e </w:t>
      </w:r>
      <w:r>
        <w:t>would attend a jamia, the equivalent of a college or university. Thus, som</w:t>
      </w:r>
      <w:r w:rsidR="001A5AF5">
        <w:t xml:space="preserve">e </w:t>
      </w:r>
      <w:r>
        <w:t>Islamic educators in Pakistan suggest that the name of the Pakistan Madras</w:t>
      </w:r>
      <w:r w:rsidR="001A5AF5">
        <w:t xml:space="preserve">a </w:t>
      </w:r>
      <w:r>
        <w:t>Education (Establishment and Affiliation of Model Dini Madaris) Board Ordinanc</w:t>
      </w:r>
      <w:r w:rsidR="001A5AF5">
        <w:t xml:space="preserve">e </w:t>
      </w:r>
      <w:r>
        <w:t>2001 and the Dini Madrasa (Regulation and Control) Ordinance 2002</w:t>
      </w:r>
      <w:r w:rsidR="002C450F">
        <w:t xml:space="preserve"> </w:t>
      </w:r>
      <w:r w:rsidR="002F4026">
        <w:t>(</w:t>
      </w:r>
      <w:r>
        <w:t>aimed at, respectively, building new institutions of Islamic education an</w:t>
      </w:r>
      <w:r w:rsidR="001A5AF5">
        <w:t xml:space="preserve">d </w:t>
      </w:r>
      <w:r>
        <w:lastRenderedPageBreak/>
        <w:t>reforming existing Islamic boarding schools, at all levels not merely at th</w:t>
      </w:r>
      <w:r w:rsidR="001A5AF5">
        <w:t xml:space="preserve">e </w:t>
      </w:r>
      <w:r>
        <w:t>madrasa level), itself demonstrates that the government does not adequatel</w:t>
      </w:r>
      <w:r w:rsidR="001A5AF5">
        <w:t xml:space="preserve">y </w:t>
      </w:r>
      <w:r>
        <w:t>understand the structure of Islamic educational institutions.</w:t>
      </w:r>
    </w:p>
    <w:p w:rsidR="00E72D22" w:rsidRDefault="00E72D22" w:rsidP="00E72D22">
      <w:pPr>
        <w:pStyle w:val="libNormal"/>
      </w:pPr>
      <w:r>
        <w:t>The Pakistani madrasa has only recently assumed its present form. Most o</w:t>
      </w:r>
      <w:r w:rsidR="001A5AF5">
        <w:t xml:space="preserve">f </w:t>
      </w:r>
      <w:r>
        <w:t>the madaris were established during General Zia al-Haq’s tenure (1977–1988)</w:t>
      </w:r>
      <w:r w:rsidR="001A5AF5">
        <w:t xml:space="preserve">, </w:t>
      </w:r>
      <w:r>
        <w:t>not only through the encouragement of the state but also often with the financia</w:t>
      </w:r>
      <w:r w:rsidR="001A5AF5">
        <w:t xml:space="preserve">l </w:t>
      </w:r>
      <w:r>
        <w:t>assistance of the state. In 1977, there were a couple of hundred madaris registere</w:t>
      </w:r>
      <w:r w:rsidR="001A5AF5">
        <w:t xml:space="preserve">d </w:t>
      </w:r>
      <w:r>
        <w:t>with the madaris central boards (Malik 1996). By 1988, there were mor</w:t>
      </w:r>
      <w:r w:rsidR="001A5AF5">
        <w:t xml:space="preserve">e </w:t>
      </w:r>
      <w:r>
        <w:t>than 2,800 madaris registered with one of the five madaris boards (GOP 1988</w:t>
      </w:r>
      <w:r w:rsidR="001A5AF5">
        <w:t xml:space="preserve">, </w:t>
      </w:r>
      <w:r>
        <w:t>cited in Rahman 2004: 79).</w:t>
      </w:r>
    </w:p>
    <w:p w:rsidR="00E72D22" w:rsidRDefault="00E72D22" w:rsidP="00B71FBB">
      <w:pPr>
        <w:pStyle w:val="libNormal"/>
      </w:pPr>
      <w:r>
        <w:t>If madaris are sectarian and militant, it is not the product of an Islami</w:t>
      </w:r>
      <w:r w:rsidR="001A5AF5">
        <w:t xml:space="preserve">c </w:t>
      </w:r>
      <w:r>
        <w:t>approach to education but of the militaristic policies of General Zia al-Haq an</w:t>
      </w:r>
      <w:r w:rsidR="001A5AF5">
        <w:t xml:space="preserve">d </w:t>
      </w:r>
      <w:r>
        <w:t>his supporters. For nearly a decade, the US government, among others, poure</w:t>
      </w:r>
      <w:r w:rsidR="001A5AF5">
        <w:t xml:space="preserve">d </w:t>
      </w:r>
      <w:r>
        <w:t>hundreds of millions of dollars’ worth of weapons into Pakistan, much of i</w:t>
      </w:r>
      <w:r w:rsidR="001A5AF5">
        <w:t xml:space="preserve">t </w:t>
      </w:r>
      <w:r>
        <w:t>through madaris, and used madrasa students to fight a proxy war in Afghanistan.</w:t>
      </w:r>
      <w:r w:rsidR="00B71FBB">
        <w:t xml:space="preserve"> </w:t>
      </w:r>
      <w:r>
        <w:t>According to the Washington Post, the US government even supplied texts t</w:t>
      </w:r>
      <w:r w:rsidR="001A5AF5">
        <w:t xml:space="preserve">o </w:t>
      </w:r>
      <w:r>
        <w:t>madaris glorifying and sanctioning war in the name of Islam (Stephens an</w:t>
      </w:r>
      <w:r w:rsidR="001A5AF5">
        <w:t xml:space="preserve">d </w:t>
      </w:r>
      <w:r>
        <w:t>Ottaway 2002, cited in ICG 2002: 13). If only a small fraction of that money an</w:t>
      </w:r>
      <w:r w:rsidR="001A5AF5">
        <w:t xml:space="preserve">d </w:t>
      </w:r>
      <w:r>
        <w:t>ingenuity were sustained over the next decade on curriculum development</w:t>
      </w:r>
      <w:r w:rsidR="001A5AF5">
        <w:t xml:space="preserve">, </w:t>
      </w:r>
      <w:r>
        <w:t>books and scholarships, teacher and staff salaries, and on facilities and amenities</w:t>
      </w:r>
      <w:r w:rsidR="001A5AF5">
        <w:t xml:space="preserve">, </w:t>
      </w:r>
      <w:r>
        <w:t>the madaris sector could be transformed again – this time into a foundatio</w:t>
      </w:r>
      <w:r w:rsidR="001A5AF5">
        <w:t xml:space="preserve">n </w:t>
      </w:r>
      <w:r>
        <w:t>for tolerance and moderation, essential teachings of Islam. Indeed, it might b</w:t>
      </w:r>
      <w:r w:rsidR="001A5AF5">
        <w:t xml:space="preserve">e </w:t>
      </w:r>
      <w:r>
        <w:t>argued that the US government has a moral duty – not merely a strategic interes</w:t>
      </w:r>
      <w:r w:rsidR="001A5AF5">
        <w:t xml:space="preserve">t </w:t>
      </w:r>
      <w:r>
        <w:t>– to commit such funds and to help to repair the damage done to the madari</w:t>
      </w:r>
      <w:r w:rsidR="001A5AF5">
        <w:t xml:space="preserve">s </w:t>
      </w:r>
      <w:r>
        <w:t>sector.</w:t>
      </w:r>
    </w:p>
    <w:p w:rsidR="00E72D22" w:rsidRDefault="00E72D22" w:rsidP="00E72D22">
      <w:pPr>
        <w:pStyle w:val="libNormal"/>
      </w:pPr>
      <w:r>
        <w:t>Some madaris – well known to those who study Pakistani sectarianism – continu</w:t>
      </w:r>
      <w:r w:rsidR="001A5AF5">
        <w:t xml:space="preserve">e </w:t>
      </w:r>
      <w:r>
        <w:t>to serve as recruitment grounds for young militants (Abbas 2002; Ran</w:t>
      </w:r>
      <w:r w:rsidR="001A5AF5">
        <w:t xml:space="preserve">a </w:t>
      </w:r>
      <w:r>
        <w:t>2004). Many madaris also socialize and politicize youth to a particular sectaria</w:t>
      </w:r>
      <w:r w:rsidR="001A5AF5">
        <w:t xml:space="preserve">n </w:t>
      </w:r>
      <w:r>
        <w:t>organization’s or a religious political party’s perspective. Generally, however</w:t>
      </w:r>
      <w:r w:rsidR="001A5AF5">
        <w:t xml:space="preserve">, </w:t>
      </w:r>
      <w:r>
        <w:t>madaris are institutions of caretaking and education (Candland 2005). Most hav</w:t>
      </w:r>
      <w:r w:rsidR="001A5AF5">
        <w:t xml:space="preserve">e </w:t>
      </w:r>
      <w:r>
        <w:t>done a remarkable job of caring for and educating a large population whos</w:t>
      </w:r>
      <w:r w:rsidR="001A5AF5">
        <w:t xml:space="preserve">e </w:t>
      </w:r>
      <w:r>
        <w:t>basic needs have been neglected by the state.</w:t>
      </w:r>
    </w:p>
    <w:p w:rsidR="00E72D22" w:rsidRDefault="00E72D22" w:rsidP="00E72D22">
      <w:pPr>
        <w:pStyle w:val="libNormal"/>
      </w:pPr>
      <w:r>
        <w:t>There are five boards (wafaqha) that oversee the institutions of Islamic educatio</w:t>
      </w:r>
      <w:r w:rsidR="001A5AF5">
        <w:t xml:space="preserve">n </w:t>
      </w:r>
      <w:r>
        <w:t>in their respective “school” of Islamic thought: Ahl-i Hadith, Barelwi</w:t>
      </w:r>
      <w:r w:rsidR="001A5AF5">
        <w:t xml:space="preserve">, </w:t>
      </w:r>
      <w:r>
        <w:t>Deobandi, Jama’at-i Islam and Shia. With the exception of the Rabtat al</w:t>
      </w:r>
      <w:r w:rsidR="001A5AF5">
        <w:t xml:space="preserve">- </w:t>
      </w:r>
      <w:r>
        <w:t>Madaris al-Islamiyya, the Jama’at-i Islam board, which was established unde</w:t>
      </w:r>
      <w:r w:rsidR="001A5AF5">
        <w:t xml:space="preserve">r </w:t>
      </w:r>
      <w:r>
        <w:t>the patronage of General Zia al-Haq in 1983, each of these boards has been i</w:t>
      </w:r>
      <w:r w:rsidR="001A5AF5">
        <w:t xml:space="preserve">n </w:t>
      </w:r>
      <w:r>
        <w:t>operation since the late 1950s. The boards determine the curriculum of th</w:t>
      </w:r>
      <w:r w:rsidR="001A5AF5">
        <w:t xml:space="preserve">e </w:t>
      </w:r>
      <w:r>
        <w:t xml:space="preserve">Islamic schools registered with </w:t>
      </w:r>
      <w:proofErr w:type="gramStart"/>
      <w:r>
        <w:t>them,</w:t>
      </w:r>
      <w:proofErr w:type="gramEnd"/>
      <w:r>
        <w:t xml:space="preserve"> provide examination questions, grad</w:t>
      </w:r>
      <w:r w:rsidR="001A5AF5">
        <w:t xml:space="preserve">e </w:t>
      </w:r>
      <w:r>
        <w:t>examinations, and issue graduation certificates and diplomas. There are approximatel</w:t>
      </w:r>
      <w:r w:rsidR="001A5AF5">
        <w:t xml:space="preserve">y </w:t>
      </w:r>
      <w:r>
        <w:t>10,000 institutions of Islamic education registered with these five boards.</w:t>
      </w:r>
    </w:p>
    <w:p w:rsidR="00E72D22" w:rsidRDefault="00E72D22" w:rsidP="00E72D22">
      <w:pPr>
        <w:pStyle w:val="libNormal"/>
      </w:pPr>
      <w:r>
        <w:t>Roughly 70 per cent are Deobandi, 16 per cent are Barelwi, 5 per cent ar</w:t>
      </w:r>
      <w:r w:rsidR="001A5AF5">
        <w:t xml:space="preserve">e </w:t>
      </w:r>
      <w:r>
        <w:t>Jama’at-i Islam, 4 per cent Ahl-i Hadith, and 3 per cent Shia. The difference</w:t>
      </w:r>
      <w:r w:rsidR="001A5AF5">
        <w:t xml:space="preserve">s </w:t>
      </w:r>
      <w:r>
        <w:t>between these schools of Islam will be explained, briefly, below. Over the pas</w:t>
      </w:r>
      <w:r w:rsidR="001A5AF5">
        <w:t xml:space="preserve">t </w:t>
      </w:r>
      <w:r>
        <w:t>two decades, the fastest growing Sunni madaris seem to be those of the wellpatronize</w:t>
      </w:r>
      <w:r w:rsidR="001A5AF5">
        <w:t xml:space="preserve">d </w:t>
      </w:r>
      <w:r>
        <w:t>Jama’at-i Islam (Rahman 2004: 79).</w:t>
      </w:r>
    </w:p>
    <w:p w:rsidR="00B71FBB" w:rsidRPr="00B71FBB" w:rsidRDefault="00E72D22" w:rsidP="00BE74B6">
      <w:pPr>
        <w:pStyle w:val="Heading2Center"/>
      </w:pPr>
      <w:bookmarkStart w:id="92" w:name="_Toc470611811"/>
      <w:r w:rsidRPr="00B71FBB">
        <w:lastRenderedPageBreak/>
        <w:t>The recent madaris ordinance</w:t>
      </w:r>
      <w:r w:rsidR="00B71FBB" w:rsidRPr="00B71FBB">
        <w:t>s</w:t>
      </w:r>
      <w:bookmarkEnd w:id="92"/>
    </w:p>
    <w:p w:rsidR="00E72D22" w:rsidRDefault="00E72D22" w:rsidP="00E72D22">
      <w:pPr>
        <w:pStyle w:val="libNormal"/>
      </w:pPr>
      <w:r>
        <w:t>General Pervez Musharraf, as the Chief Executive of Pakistan, promulgated th</w:t>
      </w:r>
      <w:r w:rsidR="001A5AF5">
        <w:t xml:space="preserve">e </w:t>
      </w:r>
      <w:r>
        <w:t>Pakistan Madrasa Education (Establishment and Affiliation of Model Din</w:t>
      </w:r>
      <w:r w:rsidR="001A5AF5">
        <w:t xml:space="preserve">i </w:t>
      </w:r>
      <w:r>
        <w:t>Madaris) Board Ordinance in August 2001. The Ordinance, hereafter referred t</w:t>
      </w:r>
      <w:r w:rsidR="001A5AF5">
        <w:t xml:space="preserve">o </w:t>
      </w:r>
      <w:r>
        <w:t>as the Model Dini Madaris Ordinance, created the Pakistan Madrasa Educatio</w:t>
      </w:r>
      <w:r w:rsidR="001A5AF5">
        <w:t xml:space="preserve">n </w:t>
      </w:r>
      <w:r>
        <w:t>Board with the responsibility of establishing new, exemplary dini madaris an</w:t>
      </w:r>
      <w:r w:rsidR="001A5AF5">
        <w:t xml:space="preserve">d </w:t>
      </w:r>
      <w:r>
        <w:t>dar al-ulum and overseeing those existing dini madaris and dar al-ulum tha</w:t>
      </w:r>
      <w:r w:rsidR="001A5AF5">
        <w:t xml:space="preserve">t </w:t>
      </w:r>
      <w:r>
        <w:t>choose to affiliate with the Board. The Board is based in Islamabad. The Mode</w:t>
      </w:r>
      <w:r w:rsidR="001A5AF5">
        <w:t xml:space="preserve">l </w:t>
      </w:r>
      <w:r>
        <w:t>Dini Madaris Ordinance also established a Pakistan Madrasa Education Fund.</w:t>
      </w:r>
    </w:p>
    <w:p w:rsidR="00E72D22" w:rsidRDefault="00E72D22" w:rsidP="00B71FBB">
      <w:pPr>
        <w:pStyle w:val="libNormal"/>
      </w:pPr>
      <w:r>
        <w:t>The Model Dini Madaris were to be semi-autonomous, public corporations t</w:t>
      </w:r>
      <w:r w:rsidR="001A5AF5">
        <w:t xml:space="preserve">o </w:t>
      </w:r>
      <w:r>
        <w:t>demonstrate to existing madaris how to modernize and to train a new generatio</w:t>
      </w:r>
      <w:r w:rsidR="001A5AF5">
        <w:t xml:space="preserve">n </w:t>
      </w:r>
      <w:r>
        <w:t>of liberal-minded ulama (religious scholars). The approach of the pre-9/11</w:t>
      </w:r>
      <w:r w:rsidR="00B71FBB">
        <w:t xml:space="preserve"> </w:t>
      </w:r>
      <w:r>
        <w:t>Model Dini Madaris Ordinance might be characterized as enabling.</w:t>
      </w:r>
    </w:p>
    <w:p w:rsidR="00E72D22" w:rsidRDefault="00E72D22" w:rsidP="00E72D22">
      <w:pPr>
        <w:pStyle w:val="libNormal"/>
      </w:pPr>
      <w:r>
        <w:t>General Musharraf promulgated the second ordinance related to madaris, th</w:t>
      </w:r>
      <w:r w:rsidR="001A5AF5">
        <w:t xml:space="preserve">e </w:t>
      </w:r>
      <w:r>
        <w:t>Dini Madaris (Regulation and Control) Ordinance in June 2002. This secon</w:t>
      </w:r>
      <w:r w:rsidR="001A5AF5">
        <w:t xml:space="preserve">d </w:t>
      </w:r>
      <w:r>
        <w:t>Madaris Ordinance, hereafter referred to as the Madaris Regulation and Contro</w:t>
      </w:r>
      <w:r w:rsidR="001A5AF5">
        <w:t xml:space="preserve">l </w:t>
      </w:r>
      <w:r>
        <w:t>Ordinance, requires all dini madaris and dar al-ulum to register with the governmen</w:t>
      </w:r>
      <w:r w:rsidR="001A5AF5">
        <w:t xml:space="preserve">t </w:t>
      </w:r>
      <w:r>
        <w:t>and to make regular financial declarations. The dini madaris and dar alulu</w:t>
      </w:r>
      <w:r w:rsidR="001A5AF5">
        <w:t xml:space="preserve">m </w:t>
      </w:r>
      <w:r>
        <w:t>that registered with the Board would receive scholarships for thei</w:t>
      </w:r>
      <w:r w:rsidR="001A5AF5">
        <w:t xml:space="preserve">r </w:t>
      </w:r>
      <w:r>
        <w:t>students. Dini madaris and dar al-ulum that do not comply would be closed. Th</w:t>
      </w:r>
      <w:r w:rsidR="001A5AF5">
        <w:t xml:space="preserve">e </w:t>
      </w:r>
      <w:r>
        <w:t>approach of the post-9/11 Madaris Regulation and Control Ordinance might b</w:t>
      </w:r>
      <w:r w:rsidR="001A5AF5">
        <w:t xml:space="preserve">e </w:t>
      </w:r>
      <w:r>
        <w:t>characterized as controlling. Ulama opposition to the Madaris Regulation an</w:t>
      </w:r>
      <w:r w:rsidR="001A5AF5">
        <w:t xml:space="preserve">d </w:t>
      </w:r>
      <w:r>
        <w:t>Control Ordinance has prevented it from being implemented.</w:t>
      </w:r>
    </w:p>
    <w:p w:rsidR="00E72D22" w:rsidRDefault="00E72D22" w:rsidP="00E72D22">
      <w:pPr>
        <w:pStyle w:val="libNormal"/>
      </w:pPr>
      <w:r>
        <w:t>Each ordinance was promulgated as an Extraordinary Ordinance, indicatin</w:t>
      </w:r>
      <w:r w:rsidR="001A5AF5">
        <w:t xml:space="preserve">g </w:t>
      </w:r>
      <w:r>
        <w:t>the high importance that the government attached to reform of institutions o</w:t>
      </w:r>
      <w:r w:rsidR="001A5AF5">
        <w:t xml:space="preserve">f </w:t>
      </w:r>
      <w:r>
        <w:t>Islamic education. Each ordinance was also promulgated before the Octobe</w:t>
      </w:r>
      <w:r w:rsidR="001A5AF5">
        <w:t xml:space="preserve">r </w:t>
      </w:r>
      <w:r>
        <w:t>2002 general elections that produced the present National Assembly and Provincia</w:t>
      </w:r>
      <w:r w:rsidR="001A5AF5">
        <w:t xml:space="preserve">l </w:t>
      </w:r>
      <w:r>
        <w:t>Assemblies. The Ordinances, promulgated by a military government, di</w:t>
      </w:r>
      <w:r w:rsidR="001A5AF5">
        <w:t xml:space="preserve">d </w:t>
      </w:r>
      <w:r>
        <w:t>not receive the broad public support or the critical study that an elected governmen</w:t>
      </w:r>
      <w:r w:rsidR="001A5AF5">
        <w:t xml:space="preserve">t </w:t>
      </w:r>
      <w:r>
        <w:t>might have generated. It is not surprising, therefore, that they need to b</w:t>
      </w:r>
      <w:r w:rsidR="001A5AF5">
        <w:t xml:space="preserve">e </w:t>
      </w:r>
      <w:r>
        <w:t>revised, as will be argued below.</w:t>
      </w:r>
    </w:p>
    <w:p w:rsidR="00B71FBB" w:rsidRPr="00B71FBB" w:rsidRDefault="00E72D22" w:rsidP="00BE74B6">
      <w:pPr>
        <w:pStyle w:val="Heading2Center"/>
      </w:pPr>
      <w:bookmarkStart w:id="93" w:name="_Toc470611812"/>
      <w:r w:rsidRPr="00B71FBB">
        <w:t>Impact of ordinances on Islamic educational reform</w:t>
      </w:r>
      <w:r w:rsidR="00B71FBB" w:rsidRPr="00B71FBB">
        <w:t>s</w:t>
      </w:r>
      <w:bookmarkEnd w:id="93"/>
    </w:p>
    <w:p w:rsidR="00E72D22" w:rsidRDefault="00E72D22" w:rsidP="00E72D22">
      <w:pPr>
        <w:pStyle w:val="libNormal"/>
      </w:pPr>
      <w:r>
        <w:t>The impact of the Model Dini Madaris Ordinance has been positive but quit</w:t>
      </w:r>
      <w:r w:rsidR="001A5AF5">
        <w:t xml:space="preserve">e </w:t>
      </w:r>
      <w:r>
        <w:t>limited. The impact of the Dini Madaris Regulation and Control Ordinance ha</w:t>
      </w:r>
      <w:r w:rsidR="001A5AF5">
        <w:t xml:space="preserve">s </w:t>
      </w:r>
      <w:r>
        <w:t>been extensive but largely counter-productive. A poorly designed administrativ</w:t>
      </w:r>
      <w:r w:rsidR="001A5AF5">
        <w:t xml:space="preserve">e </w:t>
      </w:r>
      <w:r>
        <w:t>structure rather than intransigence of ulama is the greatest limitation to th</w:t>
      </w:r>
      <w:r w:rsidR="001A5AF5">
        <w:t xml:space="preserve">e </w:t>
      </w:r>
      <w:r>
        <w:t>Model Dini Madaris Ordinance. However, very recent initiatives suggest tha</w:t>
      </w:r>
      <w:r w:rsidR="001A5AF5">
        <w:t xml:space="preserve">t </w:t>
      </w:r>
      <w:r>
        <w:t>there may be positive changes in the near future.</w:t>
      </w:r>
    </w:p>
    <w:p w:rsidR="00E72D22" w:rsidRDefault="00E72D22" w:rsidP="00E72D22">
      <w:pPr>
        <w:pStyle w:val="libNormal"/>
      </w:pPr>
      <w:r>
        <w:t>The counter-productive element of the Dini Madaris Regulation and Contro</w:t>
      </w:r>
      <w:r w:rsidR="001A5AF5">
        <w:t xml:space="preserve">l </w:t>
      </w:r>
      <w:r>
        <w:t>Ordinance stems from its heavy-handed approach and its requirement that al</w:t>
      </w:r>
      <w:r w:rsidR="001A5AF5">
        <w:t xml:space="preserve">l </w:t>
      </w:r>
      <w:r>
        <w:t>institutions of Islamic education integrate parts of the National Curriculum int</w:t>
      </w:r>
      <w:r w:rsidR="001A5AF5">
        <w:t xml:space="preserve">o </w:t>
      </w:r>
      <w:r>
        <w:t xml:space="preserve">their curricula. The present National Curriculum is </w:t>
      </w:r>
      <w:r>
        <w:lastRenderedPageBreak/>
        <w:t>largely the product of th</w:t>
      </w:r>
      <w:r w:rsidR="001A5AF5">
        <w:t xml:space="preserve">e </w:t>
      </w:r>
      <w:r>
        <w:t>military government of General Zia al-Haq. Those parts of the National Curriculu</w:t>
      </w:r>
      <w:r w:rsidR="001A5AF5">
        <w:t xml:space="preserve">m </w:t>
      </w:r>
      <w:r>
        <w:t>that are required to be added to the curricula of institutions of Islamic educatio</w:t>
      </w:r>
      <w:r w:rsidR="001A5AF5">
        <w:t xml:space="preserve">n </w:t>
      </w:r>
      <w:r>
        <w:t>– Civics, Pakistan Studies, Social Studies and Urdu – are sectarian, highl</w:t>
      </w:r>
      <w:r w:rsidR="001A5AF5">
        <w:t xml:space="preserve">y </w:t>
      </w:r>
      <w:r>
        <w:t>biased against religious minorities and against India, and glorify the military an</w:t>
      </w:r>
      <w:r w:rsidR="001A5AF5">
        <w:t xml:space="preserve">d </w:t>
      </w:r>
      <w:r>
        <w:t>the use of violence for political ends (Nayyar and Salim 2003). Indeed, th</w:t>
      </w:r>
      <w:r w:rsidR="001A5AF5">
        <w:t xml:space="preserve">e </w:t>
      </w:r>
      <w:r>
        <w:t>National Curriculum may give greater sanction to intolerance toward religiou</w:t>
      </w:r>
      <w:r w:rsidR="001A5AF5">
        <w:t xml:space="preserve">s </w:t>
      </w:r>
      <w:r>
        <w:t>minorities, to sectarianism, and to violence toward perceived enemies than d</w:t>
      </w:r>
      <w:r w:rsidR="001A5AF5">
        <w:t xml:space="preserve">o </w:t>
      </w:r>
      <w:r>
        <w:t>the curricula in the madaris.</w:t>
      </w:r>
    </w:p>
    <w:p w:rsidR="00B71FBB" w:rsidRPr="00B71FBB" w:rsidRDefault="00E72D22" w:rsidP="00BE74B6">
      <w:pPr>
        <w:pStyle w:val="Heading2Center"/>
      </w:pPr>
      <w:bookmarkStart w:id="94" w:name="_Toc470611813"/>
      <w:r w:rsidRPr="00B71FBB">
        <w:t>Registration of existing madari</w:t>
      </w:r>
      <w:r w:rsidR="00B71FBB" w:rsidRPr="00B71FBB">
        <w:t>s</w:t>
      </w:r>
      <w:bookmarkEnd w:id="94"/>
    </w:p>
    <w:p w:rsidR="00E72D22" w:rsidRDefault="00E72D22" w:rsidP="00E72D22">
      <w:pPr>
        <w:pStyle w:val="libNormal"/>
      </w:pPr>
      <w:r>
        <w:t>While the richness and variety of Islamic expression in Pakistan defies easy categorization</w:t>
      </w:r>
      <w:r w:rsidR="001A5AF5">
        <w:t xml:space="preserve">, </w:t>
      </w:r>
      <w:r>
        <w:t>one might, for convenience, distinguish between three major Sunn</w:t>
      </w:r>
      <w:r w:rsidR="001A5AF5">
        <w:t xml:space="preserve">i </w:t>
      </w:r>
      <w:r>
        <w:t>traditions. The Deobandi tradition has its roots in the “shock” of the Britis</w:t>
      </w:r>
      <w:r w:rsidR="001A5AF5">
        <w:t xml:space="preserve">h </w:t>
      </w:r>
      <w:r>
        <w:t>response to the Indian Mutiny of 1856 (Robinson 2000). British force</w:t>
      </w:r>
      <w:r w:rsidR="001A5AF5">
        <w:t xml:space="preserve">s </w:t>
      </w:r>
      <w:r>
        <w:t>responded to the Mutiny by expelling Muslims from several Indian cities an</w:t>
      </w:r>
      <w:r w:rsidR="001A5AF5">
        <w:t xml:space="preserve">d </w:t>
      </w:r>
      <w:r>
        <w:t>destroying or occupying Muslim places of learning and worship. The Dar al</w:t>
      </w:r>
      <w:r w:rsidR="001A5AF5">
        <w:t xml:space="preserve">- </w:t>
      </w:r>
      <w:r>
        <w:t>Ulum established in 1867 at Deoband, in Uttar Pradesh, was designed to protec</w:t>
      </w:r>
      <w:r w:rsidR="001A5AF5">
        <w:t xml:space="preserve">t </w:t>
      </w:r>
      <w:r>
        <w:t>Muslim education from Western incursion and to extract and eliminate practice</w:t>
      </w:r>
      <w:r w:rsidR="001A5AF5">
        <w:t xml:space="preserve">s </w:t>
      </w:r>
      <w:r>
        <w:t>from the Muslim community that it regarded as un-Islamic. The Barelwi tradition</w:t>
      </w:r>
      <w:r w:rsidR="001A5AF5">
        <w:t xml:space="preserve">, </w:t>
      </w:r>
      <w:r>
        <w:t>established soon after the Dar al-Ulum at Deoband and named after Riz</w:t>
      </w:r>
      <w:r w:rsidR="001A5AF5">
        <w:t xml:space="preserve">a </w:t>
      </w:r>
      <w:r>
        <w:t>Ahmad Khan of Bareilly, also founded a dar al-ulum, in Uttar Pradesh, whic</w:t>
      </w:r>
      <w:r w:rsidR="001A5AF5">
        <w:t xml:space="preserve">h </w:t>
      </w:r>
      <w:r>
        <w:t xml:space="preserve">affirmed the devotional practices that the Deobandi </w:t>
      </w:r>
      <w:proofErr w:type="gramStart"/>
      <w:r>
        <w:t>school</w:t>
      </w:r>
      <w:proofErr w:type="gramEnd"/>
      <w:r>
        <w:t xml:space="preserve"> sought to eliminate</w:t>
      </w:r>
      <w:r w:rsidR="001A5AF5">
        <w:t xml:space="preserve">, </w:t>
      </w:r>
      <w:r>
        <w:t>such as worshipping pir (living Muslim saints) and offering prayers at the grave</w:t>
      </w:r>
      <w:r w:rsidR="001A5AF5">
        <w:t xml:space="preserve">s </w:t>
      </w:r>
      <w:r>
        <w:t>of revered teachers. The Jama’at-i Islam has later origins. Sayyid Abul Al</w:t>
      </w:r>
      <w:r w:rsidR="001A5AF5">
        <w:t xml:space="preserve">a </w:t>
      </w:r>
      <w:r>
        <w:t>Maududi, a prolific writer, founded the Jama’at-i Islam as a political party i</w:t>
      </w:r>
      <w:r w:rsidR="001A5AF5">
        <w:t xml:space="preserve">n </w:t>
      </w:r>
      <w:r>
        <w:t>1941. The Jama’at-i Islam, a leading member of the opposition Muttahid</w:t>
      </w:r>
      <w:r w:rsidR="001A5AF5">
        <w:t xml:space="preserve">a </w:t>
      </w:r>
      <w:r>
        <w:t>Majlis-i Amal (United Action Council), now ruling the North West Frontie</w:t>
      </w:r>
      <w:r w:rsidR="001A5AF5">
        <w:t xml:space="preserve">r </w:t>
      </w:r>
      <w:r>
        <w:t>Province and the Karachi Metropolitan Government, aims to combat corruptio</w:t>
      </w:r>
      <w:r w:rsidR="001A5AF5">
        <w:t xml:space="preserve">n </w:t>
      </w:r>
      <w:r>
        <w:t>and immorality by establishing an Islamic state capable of imposing justice an</w:t>
      </w:r>
      <w:r w:rsidR="001A5AF5">
        <w:t xml:space="preserve">d </w:t>
      </w:r>
      <w:r>
        <w:t>morality.</w:t>
      </w:r>
    </w:p>
    <w:p w:rsidR="00E72D22" w:rsidRDefault="00E72D22" w:rsidP="00E72D22">
      <w:pPr>
        <w:pStyle w:val="libNormal"/>
      </w:pPr>
      <w:r>
        <w:t>Many leaders from Islamic boarding schools have evidenced a strong deman</w:t>
      </w:r>
      <w:r w:rsidR="001A5AF5">
        <w:t xml:space="preserve">d </w:t>
      </w:r>
      <w:r>
        <w:t>for reform of their institutions, contrary to elite perceptions. Nearly 500 Islami</w:t>
      </w:r>
      <w:r w:rsidR="001A5AF5">
        <w:t xml:space="preserve">c </w:t>
      </w:r>
      <w:r>
        <w:t>education institutions applied for affiliation with the Pakistan Madrasa Educatio</w:t>
      </w:r>
      <w:r w:rsidR="001A5AF5">
        <w:t xml:space="preserve">n </w:t>
      </w:r>
      <w:r>
        <w:t>Board in 2003, its first full year of operation. Had the Pakistan Madras</w:t>
      </w:r>
      <w:r w:rsidR="001A5AF5">
        <w:t xml:space="preserve">a </w:t>
      </w:r>
      <w:r>
        <w:t>Education Board conducted their meetings in 2004 as mandated by the Mode</w:t>
      </w:r>
      <w:r w:rsidR="001A5AF5">
        <w:t xml:space="preserve">l </w:t>
      </w:r>
      <w:r>
        <w:t>Dini Madaris Ordinance, there could be 100 institutions of Islamic educatio</w:t>
      </w:r>
      <w:r w:rsidR="001A5AF5">
        <w:t xml:space="preserve">n </w:t>
      </w:r>
      <w:r>
        <w:t>affiliated to the board.</w:t>
      </w:r>
    </w:p>
    <w:p w:rsidR="00E72D22" w:rsidRDefault="00E72D22" w:rsidP="00E72D22">
      <w:pPr>
        <w:pStyle w:val="libNormal"/>
      </w:pPr>
      <w:r>
        <w:t>Islamic institutions that affiliated with the Pakistan Madrasa Education Boar</w:t>
      </w:r>
      <w:r w:rsidR="001A5AF5">
        <w:t xml:space="preserve">d </w:t>
      </w:r>
      <w:r>
        <w:t>include some of the largest and most highly respected. Further, these institution</w:t>
      </w:r>
      <w:r w:rsidR="001A5AF5">
        <w:t xml:space="preserve">s </w:t>
      </w:r>
      <w:r>
        <w:t>represent the entire spectrum of Muslim traditions in Pakistan. The Barelwioriente</w:t>
      </w:r>
      <w:r w:rsidR="001A5AF5">
        <w:t xml:space="preserve">d </w:t>
      </w:r>
      <w:r>
        <w:t>Jamiat al-Ulum Rasuliyya, in Faisalabad, one of Pakistan’s oldest institution</w:t>
      </w:r>
      <w:r w:rsidR="001A5AF5">
        <w:t xml:space="preserve">s </w:t>
      </w:r>
      <w:r>
        <w:t>of Islamic learning, established in the 1930s, affiliated itself with th</w:t>
      </w:r>
      <w:r w:rsidR="001A5AF5">
        <w:t xml:space="preserve">e </w:t>
      </w:r>
      <w:r>
        <w:t>Pakistan Madrasa Education Board. The well-known Deobandi Jamia Ab</w:t>
      </w:r>
      <w:r w:rsidR="001A5AF5">
        <w:t xml:space="preserve">u </w:t>
      </w:r>
      <w:r>
        <w:t>Huraira of Maulana Abdul Qayyum Haqqani, in Nowshera, has also affiliate</w:t>
      </w:r>
      <w:r w:rsidR="001A5AF5">
        <w:t xml:space="preserve">d </w:t>
      </w:r>
      <w:r>
        <w:t>with the Pakistan Madrasa Education Board. And the dar al-ulum degrees give</w:t>
      </w:r>
      <w:r w:rsidR="001A5AF5">
        <w:t xml:space="preserve">n </w:t>
      </w:r>
      <w:r>
        <w:t>by the Jama’at-i Islam-affiliated Fikr-i Maududi (Maududi’s Thoughts) Institut</w:t>
      </w:r>
      <w:r w:rsidR="001A5AF5">
        <w:t xml:space="preserve">e </w:t>
      </w:r>
      <w:r>
        <w:t xml:space="preserve">in Lahore are now </w:t>
      </w:r>
      <w:r>
        <w:lastRenderedPageBreak/>
        <w:t>recognized by the Pakistan Madrasa Education Board a</w:t>
      </w:r>
      <w:r w:rsidR="001A5AF5">
        <w:t xml:space="preserve">s </w:t>
      </w:r>
      <w:r>
        <w:t>equivalent to the Bachelor of Arts.</w:t>
      </w:r>
    </w:p>
    <w:p w:rsidR="00E72D22" w:rsidRDefault="00E72D22" w:rsidP="00783E4D">
      <w:pPr>
        <w:pStyle w:val="libNormal"/>
      </w:pPr>
      <w:r>
        <w:t>There is, however, significant resistance to the government’s attempts</w:t>
      </w:r>
      <w:r w:rsidR="001A5AF5">
        <w:t xml:space="preserve">, </w:t>
      </w:r>
      <w:r>
        <w:t>represented by the Dini Madaris Regulation and Control Ordinance, to contro</w:t>
      </w:r>
      <w:r w:rsidR="001A5AF5">
        <w:t xml:space="preserve">l </w:t>
      </w:r>
      <w:r>
        <w:t>institutions of Islamic education. An association of madaris, the Ittehad Tanzima</w:t>
      </w:r>
      <w:r w:rsidR="001A5AF5">
        <w:t xml:space="preserve">t </w:t>
      </w:r>
      <w:r>
        <w:t>Madaris Diniyya (Religious Madaris Organization Alliance), was formed t</w:t>
      </w:r>
      <w:r w:rsidR="001A5AF5">
        <w:t xml:space="preserve">o </w:t>
      </w:r>
      <w:r>
        <w:t>protest against and oppose the coercive dimensions of government’s refor</w:t>
      </w:r>
      <w:r w:rsidR="001A5AF5">
        <w:t xml:space="preserve">m </w:t>
      </w:r>
      <w:r>
        <w:t>efforts. All five wafaqha participated in the formation of the Ittehad Tanzima</w:t>
      </w:r>
      <w:r w:rsidR="001A5AF5">
        <w:t xml:space="preserve">t </w:t>
      </w:r>
      <w:r>
        <w:t>Madaris Diniyya. Member madaris have declared that they would refuse governmen</w:t>
      </w:r>
      <w:r w:rsidR="001A5AF5">
        <w:t xml:space="preserve">t </w:t>
      </w:r>
      <w:r>
        <w:t>scholarships for their students. According to some authoritative estimates</w:t>
      </w:r>
      <w:r w:rsidR="001A5AF5">
        <w:t xml:space="preserve">, </w:t>
      </w:r>
      <w:r>
        <w:t>the Ittehad Tanzimat Madaris Diniyya may represent as many as 15,000</w:t>
      </w:r>
      <w:r w:rsidR="00783E4D">
        <w:t xml:space="preserve"> </w:t>
      </w:r>
      <w:r>
        <w:t>madaris. However, most of the members of the association are principals an</w:t>
      </w:r>
      <w:r w:rsidR="001A5AF5">
        <w:t xml:space="preserve">d </w:t>
      </w:r>
      <w:r>
        <w:t>teachers at relatively small madaris.</w:t>
      </w:r>
    </w:p>
    <w:p w:rsidR="00783E4D" w:rsidRPr="00783E4D" w:rsidRDefault="00E72D22" w:rsidP="00BE74B6">
      <w:pPr>
        <w:pStyle w:val="Heading2Center"/>
      </w:pPr>
      <w:bookmarkStart w:id="95" w:name="_Toc470611814"/>
      <w:r w:rsidRPr="00783E4D">
        <w:t>Establishment of new Model Dini Madari</w:t>
      </w:r>
      <w:r w:rsidR="00783E4D" w:rsidRPr="00783E4D">
        <w:t>s</w:t>
      </w:r>
      <w:bookmarkEnd w:id="95"/>
    </w:p>
    <w:p w:rsidR="00E72D22" w:rsidRDefault="00E72D22" w:rsidP="00E72D22">
      <w:pPr>
        <w:pStyle w:val="libNormal"/>
      </w:pPr>
      <w:r>
        <w:t>The government’s own orders and regulations related to the Pakistan Madras</w:t>
      </w:r>
      <w:r w:rsidR="001A5AF5">
        <w:t xml:space="preserve">a </w:t>
      </w:r>
      <w:r>
        <w:t>Education Board have not been met. The Model Dini Madaris Ordinanc</w:t>
      </w:r>
      <w:r w:rsidR="001A5AF5">
        <w:t xml:space="preserve">e </w:t>
      </w:r>
      <w:r>
        <w:t>requires the chairman of the Board to hold meetings of the Board at intervals o</w:t>
      </w:r>
      <w:r w:rsidR="001A5AF5">
        <w:t xml:space="preserve">f </w:t>
      </w:r>
      <w:r>
        <w:t>no longer than six months. However, the Board has not met since 10 Januar</w:t>
      </w:r>
      <w:r w:rsidR="001A5AF5">
        <w:t xml:space="preserve">y </w:t>
      </w:r>
      <w:r>
        <w:t>2004. Since its inception, the Board has not had a permanent chairman o</w:t>
      </w:r>
      <w:r w:rsidR="001A5AF5">
        <w:t xml:space="preserve">r </w:t>
      </w:r>
      <w:r>
        <w:t>secretary.</w:t>
      </w:r>
    </w:p>
    <w:p w:rsidR="00E72D22" w:rsidRDefault="00E72D22" w:rsidP="00E72D22">
      <w:pPr>
        <w:pStyle w:val="libNormal"/>
      </w:pPr>
      <w:r>
        <w:t>The government’s orders and regulations related to the establishment of ne</w:t>
      </w:r>
      <w:r w:rsidR="001A5AF5">
        <w:t xml:space="preserve">w </w:t>
      </w:r>
      <w:r>
        <w:t>madaris have also not been substantially fulfilled. Three Model Dini Madari</w:t>
      </w:r>
      <w:r w:rsidR="001A5AF5">
        <w:t xml:space="preserve">s </w:t>
      </w:r>
      <w:r>
        <w:t>were established under the Ordinance, in Karachi, Sukkur and Islamabad. Th</w:t>
      </w:r>
      <w:r w:rsidR="001A5AF5">
        <w:t xml:space="preserve">e </w:t>
      </w:r>
      <w:r>
        <w:t>Islamabad Model Madaris was established for the education of girls; the Karach</w:t>
      </w:r>
      <w:r w:rsidR="001A5AF5">
        <w:t xml:space="preserve">i </w:t>
      </w:r>
      <w:r>
        <w:t>and Sukkur Model Madaris were established for the education of boys. Thes</w:t>
      </w:r>
      <w:r w:rsidR="001A5AF5">
        <w:t xml:space="preserve">e </w:t>
      </w:r>
      <w:r>
        <w:t>three institutions were not given adequate authority, staffing or financing t</w:t>
      </w:r>
      <w:r w:rsidR="001A5AF5">
        <w:t xml:space="preserve">o </w:t>
      </w:r>
      <w:r>
        <w:t>perform as mandated. To date, no permanent principals have been appointed.</w:t>
      </w:r>
    </w:p>
    <w:p w:rsidR="00E72D22" w:rsidRDefault="00E72D22" w:rsidP="00E72D22">
      <w:pPr>
        <w:pStyle w:val="libNormal"/>
      </w:pPr>
      <w:r>
        <w:t>Until recently, the same person was appointed principal of both the Karachi an</w:t>
      </w:r>
      <w:r w:rsidR="001A5AF5">
        <w:t xml:space="preserve">d </w:t>
      </w:r>
      <w:r>
        <w:t>Sukkur madaris. The principal of the Islamabad Model Madrasa has bee</w:t>
      </w:r>
      <w:r w:rsidR="001A5AF5">
        <w:t xml:space="preserve">n </w:t>
      </w:r>
      <w:r>
        <w:t>replaced four times. Those in charge of the three madaris have not been give</w:t>
      </w:r>
      <w:r w:rsidR="001A5AF5">
        <w:t xml:space="preserve">n </w:t>
      </w:r>
      <w:r>
        <w:t>authority to hire staff or allocate resources. Instead, they must appeal to the Pakista</w:t>
      </w:r>
      <w:r w:rsidR="001A5AF5">
        <w:t xml:space="preserve">n </w:t>
      </w:r>
      <w:r>
        <w:t>Madrasa Education Board in Islamabad. Facilities are sub-standard. Al</w:t>
      </w:r>
      <w:r w:rsidR="001A5AF5">
        <w:t xml:space="preserve">l </w:t>
      </w:r>
      <w:r>
        <w:t>three Model Dini Madaris are housed in the Hajj Directorate’s hajji (pilgrimag</w:t>
      </w:r>
      <w:r w:rsidR="001A5AF5">
        <w:t xml:space="preserve">e </w:t>
      </w:r>
      <w:r>
        <w:t>to Mecca) camps. During the Hajj season, the camps are very noisy and packe</w:t>
      </w:r>
      <w:r w:rsidR="001A5AF5">
        <w:t xml:space="preserve">d </w:t>
      </w:r>
      <w:r>
        <w:t>with people on their way to and from Mecca. In Karachi, the Pakistan Arm</w:t>
      </w:r>
      <w:r w:rsidR="001A5AF5">
        <w:t xml:space="preserve">y </w:t>
      </w:r>
      <w:r>
        <w:t>Rangers are permanently camped at the New Hajji Camp. The Rangers hav</w:t>
      </w:r>
      <w:r w:rsidR="001A5AF5">
        <w:t xml:space="preserve">e </w:t>
      </w:r>
      <w:r>
        <w:t>forcibly occupied part of the premises of the Model Dini Madrasa. The presenc</w:t>
      </w:r>
      <w:r w:rsidR="001A5AF5">
        <w:t xml:space="preserve">e </w:t>
      </w:r>
      <w:r>
        <w:t>of heavily armed men, occupying a part of the madrasa premises, is not conduciv</w:t>
      </w:r>
      <w:r w:rsidR="001A5AF5">
        <w:t xml:space="preserve">e </w:t>
      </w:r>
      <w:r>
        <w:t>to study.</w:t>
      </w:r>
    </w:p>
    <w:p w:rsidR="00E72D22" w:rsidRDefault="00E72D22" w:rsidP="00783E4D">
      <w:pPr>
        <w:pStyle w:val="libNormal"/>
      </w:pPr>
      <w:r>
        <w:t>There is considerable misinformation issued about the model madaris. Occasionally</w:t>
      </w:r>
      <w:r w:rsidR="001A5AF5">
        <w:t xml:space="preserve">, </w:t>
      </w:r>
      <w:r>
        <w:t>a Pakistani newspaper will report that the government intends to establis</w:t>
      </w:r>
      <w:r w:rsidR="001A5AF5">
        <w:t xml:space="preserve">h </w:t>
      </w:r>
      <w:r>
        <w:t>several dozens of model dini madaris. In February 2004, it was reported tha</w:t>
      </w:r>
      <w:r w:rsidR="001A5AF5">
        <w:t xml:space="preserve">t </w:t>
      </w:r>
      <w:r>
        <w:t>the Pakistan Madrasa Education Board had announced that it would establish 98</w:t>
      </w:r>
      <w:r w:rsidR="00783E4D">
        <w:t xml:space="preserve"> </w:t>
      </w:r>
      <w:r>
        <w:t>Model Dini Madaris. In March 2005, it was reported that additional Model Din</w:t>
      </w:r>
      <w:r w:rsidR="001A5AF5">
        <w:t xml:space="preserve">i </w:t>
      </w:r>
      <w:r>
        <w:t>Madaris would be established in Lahore and Multan, in Punjab, Pakistan’s mos</w:t>
      </w:r>
      <w:r w:rsidR="001A5AF5">
        <w:t xml:space="preserve">t </w:t>
      </w:r>
      <w:r>
        <w:t xml:space="preserve">populous province; in Quetta, in Balochistan; </w:t>
      </w:r>
      <w:r>
        <w:lastRenderedPageBreak/>
        <w:t>and in Peshawar, in the Nort</w:t>
      </w:r>
      <w:r w:rsidR="001A5AF5">
        <w:t xml:space="preserve">h </w:t>
      </w:r>
      <w:r>
        <w:t>West Frontier Province. However, the Pakistan Madrasa Education Boar</w:t>
      </w:r>
      <w:r w:rsidR="001A5AF5">
        <w:t xml:space="preserve">d </w:t>
      </w:r>
      <w:r>
        <w:t>claims to have no knowledge of such plans. Some speculate that KNI, the pres</w:t>
      </w:r>
      <w:r w:rsidR="001A5AF5">
        <w:t xml:space="preserve">s </w:t>
      </w:r>
      <w:r>
        <w:t>service behind these reports, has been fed these stories to give the false impressio</w:t>
      </w:r>
      <w:r w:rsidR="001A5AF5">
        <w:t xml:space="preserve">n </w:t>
      </w:r>
      <w:r>
        <w:t>that the establishment of model madaris is proceeding quickly.</w:t>
      </w:r>
    </w:p>
    <w:p w:rsidR="00783E4D" w:rsidRPr="00783E4D" w:rsidRDefault="00E72D22" w:rsidP="00BE74B6">
      <w:pPr>
        <w:pStyle w:val="Heading2Center"/>
      </w:pPr>
      <w:bookmarkStart w:id="96" w:name="_Toc470611815"/>
      <w:r w:rsidRPr="00783E4D">
        <w:t>Islamic education in private and government school</w:t>
      </w:r>
      <w:r w:rsidR="00783E4D" w:rsidRPr="00783E4D">
        <w:t>s</w:t>
      </w:r>
      <w:bookmarkEnd w:id="96"/>
    </w:p>
    <w:p w:rsidR="00E72D22" w:rsidRDefault="00E72D22" w:rsidP="00E72D22">
      <w:pPr>
        <w:pStyle w:val="libNormal"/>
      </w:pPr>
      <w:r>
        <w:t>Islamic education makes up a large part of the general education imparted i</w:t>
      </w:r>
      <w:r w:rsidR="001A5AF5">
        <w:t xml:space="preserve">n </w:t>
      </w:r>
      <w:r>
        <w:t>government and private schools. The National Curriculum includes Islamiyya</w:t>
      </w:r>
      <w:r w:rsidR="001A5AF5">
        <w:t xml:space="preserve">t </w:t>
      </w:r>
      <w:r>
        <w:t>(the study of Islam) as one of the mandatory subjects for Muslims. Additionally</w:t>
      </w:r>
      <w:r w:rsidR="001A5AF5">
        <w:t xml:space="preserve">, </w:t>
      </w:r>
      <w:r>
        <w:t>there is a great emphasis on Islam in the Civics, Pakistani Studies, Socia</w:t>
      </w:r>
      <w:r w:rsidR="001A5AF5">
        <w:t xml:space="preserve">l </w:t>
      </w:r>
      <w:r>
        <w:t>Studies and Urdu sections of the National Curriculum (Nayyar and Salim 2002).</w:t>
      </w:r>
    </w:p>
    <w:p w:rsidR="00E72D22" w:rsidRDefault="00E72D22" w:rsidP="00E72D22">
      <w:pPr>
        <w:pStyle w:val="libNormal"/>
      </w:pPr>
      <w:r>
        <w:t>According to some ulama, the Islamiyyat taught in government and privat</w:t>
      </w:r>
      <w:r w:rsidR="001A5AF5">
        <w:t xml:space="preserve">e </w:t>
      </w:r>
      <w:r>
        <w:t>schools focus on those portions of the Qur’an and a hadith (practices an</w:t>
      </w:r>
      <w:r w:rsidR="001A5AF5">
        <w:t xml:space="preserve">d </w:t>
      </w:r>
      <w:r>
        <w:t>sayings of Mohammad) that might be interpreted in line with intolerant and militan</w:t>
      </w:r>
      <w:r w:rsidR="001A5AF5">
        <w:t xml:space="preserve">t </w:t>
      </w:r>
      <w:r>
        <w:t>ideologies while the passages which clearly invoke tolerance and enlightenmen</w:t>
      </w:r>
      <w:r w:rsidR="001A5AF5">
        <w:t xml:space="preserve">t </w:t>
      </w:r>
      <w:r>
        <w:t>are ignored. This bias can be traced to the 1980s, when Pakistan was hom</w:t>
      </w:r>
      <w:r w:rsidR="001A5AF5">
        <w:t xml:space="preserve">e </w:t>
      </w:r>
      <w:r>
        <w:t>to millions of Afghan refugees and was a front-line state in the fight agains</w:t>
      </w:r>
      <w:r w:rsidR="001A5AF5">
        <w:t xml:space="preserve">t </w:t>
      </w:r>
      <w:r>
        <w:t>Soviet aggression. Just as militant prayer leaders in the armed services and militan</w:t>
      </w:r>
      <w:r w:rsidR="001A5AF5">
        <w:t xml:space="preserve">t </w:t>
      </w:r>
      <w:r>
        <w:t>teachers in government schools were promoted in the 1980s, it is possible t</w:t>
      </w:r>
      <w:r w:rsidR="001A5AF5">
        <w:t xml:space="preserve">o </w:t>
      </w:r>
      <w:r>
        <w:t>promote moderate prayer leaders and teachers today.</w:t>
      </w:r>
    </w:p>
    <w:p w:rsidR="00E72D22" w:rsidRDefault="00E72D22" w:rsidP="00E72D22">
      <w:pPr>
        <w:pStyle w:val="libNormal"/>
      </w:pPr>
      <w:r>
        <w:t>The private schools with the widest reach in Pakistan are those run by Islami</w:t>
      </w:r>
      <w:r w:rsidR="001A5AF5">
        <w:t xml:space="preserve">c </w:t>
      </w:r>
      <w:r>
        <w:t>associations and Islamic foundations, some affiliated with Islamic politica</w:t>
      </w:r>
      <w:r w:rsidR="001A5AF5">
        <w:t xml:space="preserve">l </w:t>
      </w:r>
      <w:r>
        <w:t>parties, not those that are most visible in the affluent sections of Pakistan’</w:t>
      </w:r>
      <w:r w:rsidR="001A5AF5">
        <w:t xml:space="preserve">s </w:t>
      </w:r>
      <w:r>
        <w:t>larger cities, which generally follow the Cambridge or Oxford curriculum. Thes</w:t>
      </w:r>
      <w:r w:rsidR="001A5AF5">
        <w:t xml:space="preserve">e </w:t>
      </w:r>
      <w:r>
        <w:t>private schools are not madaris, but educators in many of them, by their ow</w:t>
      </w:r>
      <w:r w:rsidR="001A5AF5">
        <w:t xml:space="preserve">n </w:t>
      </w:r>
      <w:r>
        <w:t>account, would like to raise children in the ideology of their political party or i</w:t>
      </w:r>
      <w:r w:rsidR="001A5AF5">
        <w:t xml:space="preserve">n </w:t>
      </w:r>
      <w:r>
        <w:t>a particular sect of Islam. It is a mistake to assume that only Islamic boardin</w:t>
      </w:r>
      <w:r w:rsidR="001A5AF5">
        <w:t xml:space="preserve">g </w:t>
      </w:r>
      <w:r>
        <w:t>schools are involved in Islamic education. Thousands of private schools, usin</w:t>
      </w:r>
      <w:r w:rsidR="001A5AF5">
        <w:t xml:space="preserve">g </w:t>
      </w:r>
      <w:r>
        <w:t>either the Cambridge or Oxford curriculum or the National Curriculum, or both</w:t>
      </w:r>
      <w:r w:rsidR="001A5AF5">
        <w:t xml:space="preserve">, </w:t>
      </w:r>
      <w:r>
        <w:t>impart a predominantly Islamic education. Yet very little attention has bee</w:t>
      </w:r>
      <w:r w:rsidR="001A5AF5">
        <w:t xml:space="preserve">n </w:t>
      </w:r>
      <w:r>
        <w:t>focused on the curriculum or pedagogy in these sectarian and political partyoriente</w:t>
      </w:r>
      <w:r w:rsidR="001A5AF5">
        <w:t xml:space="preserve">d </w:t>
      </w:r>
      <w:r>
        <w:t>private schools (Candland 2005).</w:t>
      </w:r>
    </w:p>
    <w:p w:rsidR="00783E4D" w:rsidRPr="00783E4D" w:rsidRDefault="00E72D22" w:rsidP="00BE74B6">
      <w:pPr>
        <w:pStyle w:val="Heading2Center"/>
      </w:pPr>
      <w:bookmarkStart w:id="97" w:name="_Toc470611816"/>
      <w:r w:rsidRPr="00783E4D">
        <w:t>Madaris in the context of general educatio</w:t>
      </w:r>
      <w:r w:rsidR="00783E4D" w:rsidRPr="00783E4D">
        <w:t>n</w:t>
      </w:r>
      <w:bookmarkEnd w:id="97"/>
    </w:p>
    <w:p w:rsidR="00E72D22" w:rsidRDefault="00E72D22" w:rsidP="00E72D22">
      <w:pPr>
        <w:pStyle w:val="libNormal"/>
      </w:pPr>
      <w:r>
        <w:t>Reform of Islamic education and institutions of Islamic instruction must procee</w:t>
      </w:r>
      <w:r w:rsidR="001A5AF5">
        <w:t xml:space="preserve">d </w:t>
      </w:r>
      <w:r>
        <w:t>from the recognition that Islamic boarding schools and Islamic education are a</w:t>
      </w:r>
      <w:r w:rsidR="001A5AF5">
        <w:t xml:space="preserve">n </w:t>
      </w:r>
      <w:r>
        <w:t>integral part of national education in Pakistan. Reform efforts based on th</w:t>
      </w:r>
      <w:r w:rsidR="001A5AF5">
        <w:t xml:space="preserve">e </w:t>
      </w:r>
      <w:r>
        <w:t>assumption that national education must remove discussion of religion from th</w:t>
      </w:r>
      <w:r w:rsidR="001A5AF5">
        <w:t xml:space="preserve">e </w:t>
      </w:r>
      <w:r>
        <w:t>educational curriculum are not only impractical; avoidance of religious subject</w:t>
      </w:r>
      <w:r w:rsidR="001A5AF5">
        <w:t xml:space="preserve">s </w:t>
      </w:r>
      <w:r>
        <w:t>in national education and weakening of the Islamic education sector are unlikel</w:t>
      </w:r>
      <w:r w:rsidR="001A5AF5">
        <w:t xml:space="preserve">y </w:t>
      </w:r>
      <w:r>
        <w:t>to improve tolerance and understanding between people of differing faiths o</w:t>
      </w:r>
      <w:r w:rsidR="001A5AF5">
        <w:t xml:space="preserve">r </w:t>
      </w:r>
      <w:r>
        <w:t>diminish violence in Pakistan or abroad.</w:t>
      </w:r>
    </w:p>
    <w:p w:rsidR="00E72D22" w:rsidRDefault="00E72D22" w:rsidP="00783E4D">
      <w:pPr>
        <w:pStyle w:val="libNormal"/>
      </w:pPr>
      <w:r>
        <w:t>Reform of Islamic education must also recognize that the present “backwardness</w:t>
      </w:r>
      <w:r w:rsidR="001A5AF5">
        <w:t xml:space="preserve">” </w:t>
      </w:r>
      <w:r>
        <w:t xml:space="preserve">– in administrative, curricular and financial terms – of </w:t>
      </w:r>
      <w:r>
        <w:lastRenderedPageBreak/>
        <w:t>institutions o</w:t>
      </w:r>
      <w:r w:rsidR="001A5AF5">
        <w:t xml:space="preserve">f </w:t>
      </w:r>
      <w:r>
        <w:t>Islamic instruction is a direct product of a highly polarized educational system.</w:t>
      </w:r>
      <w:r w:rsidR="00783E4D">
        <w:t xml:space="preserve"> </w:t>
      </w:r>
      <w:r>
        <w:t>As Tariq Rahman aptly puts it:</w:t>
      </w:r>
    </w:p>
    <w:p w:rsidR="00E72D22" w:rsidRDefault="00E72D22" w:rsidP="00E72D22">
      <w:pPr>
        <w:pStyle w:val="libNormal"/>
      </w:pPr>
      <w:r>
        <w:t>The madrassa students regard their Westernized counterparts as stooge</w:t>
      </w:r>
      <w:r w:rsidR="001A5AF5">
        <w:t xml:space="preserve">s </w:t>
      </w:r>
      <w:r>
        <w:t>of the West and possibly as very bad Muslims if not apostates. Th</w:t>
      </w:r>
      <w:r w:rsidR="001A5AF5">
        <w:t xml:space="preserve">e </w:t>
      </w:r>
      <w:r>
        <w:t>Westernized people, in turn, regard their madrassa counterparts a</w:t>
      </w:r>
      <w:r w:rsidR="001A5AF5">
        <w:t xml:space="preserve">s </w:t>
      </w:r>
      <w:r>
        <w:t>backward, prejudiced, narrow-minded bigots who would put wome</w:t>
      </w:r>
      <w:r w:rsidR="001A5AF5">
        <w:t xml:space="preserve">n </w:t>
      </w:r>
      <w:r>
        <w:t>under a virtual curfew and destroy all the pleasures of life as th</w:t>
      </w:r>
      <w:r w:rsidR="001A5AF5">
        <w:t xml:space="preserve">e </w:t>
      </w:r>
      <w:r>
        <w:t>Taliban did in Afghanistan.</w:t>
      </w:r>
      <w:r w:rsidR="002C450F">
        <w:t xml:space="preserve"> </w:t>
      </w:r>
      <w:r w:rsidR="002F4026">
        <w:t>(</w:t>
      </w:r>
      <w:r>
        <w:t>Rahman 2004: 150–151</w:t>
      </w:r>
      <w:r w:rsidR="001A5AF5">
        <w:t xml:space="preserve">) </w:t>
      </w:r>
      <w:r>
        <w:t>In this context, it should be recognized that the promotion and subsidy of elit</w:t>
      </w:r>
      <w:r w:rsidR="001A5AF5">
        <w:t xml:space="preserve">e </w:t>
      </w:r>
      <w:r>
        <w:t>education is responsible for much of the “backwardness” of the institutions o</w:t>
      </w:r>
      <w:r w:rsidR="001A5AF5">
        <w:t xml:space="preserve">f </w:t>
      </w:r>
      <w:r>
        <w:t>Islamic education. Most of Pakistan’s children have been neglected by th</w:t>
      </w:r>
      <w:r w:rsidR="001A5AF5">
        <w:t xml:space="preserve">e </w:t>
      </w:r>
      <w:r>
        <w:t>state’s educational system (Candland 2001). The madaris have done a remarkabl</w:t>
      </w:r>
      <w:r w:rsidR="001A5AF5">
        <w:t xml:space="preserve">e </w:t>
      </w:r>
      <w:r>
        <w:t>job of reaching a large sector of the Pakistani public with virtually n</w:t>
      </w:r>
      <w:r w:rsidR="001A5AF5">
        <w:t xml:space="preserve">o </w:t>
      </w:r>
      <w:r>
        <w:t>government support and very modest funding from the public. However, the</w:t>
      </w:r>
      <w:r w:rsidR="001A5AF5">
        <w:t xml:space="preserve">y </w:t>
      </w:r>
      <w:r>
        <w:t>have educated this neglected sector largely within a sectarian tradition and hav</w:t>
      </w:r>
      <w:r w:rsidR="001A5AF5">
        <w:t xml:space="preserve">e </w:t>
      </w:r>
      <w:r>
        <w:t>not inculcated moderation and tolerance. At the same time, when the governmen</w:t>
      </w:r>
      <w:r w:rsidR="001A5AF5">
        <w:t xml:space="preserve">t </w:t>
      </w:r>
      <w:r>
        <w:t>has involved itself in the madaris sector, as under General Zia al-Haq, th</w:t>
      </w:r>
      <w:r w:rsidR="001A5AF5">
        <w:t xml:space="preserve">e </w:t>
      </w:r>
      <w:r>
        <w:t>consequences have been detrimental to the cause of education.</w:t>
      </w:r>
    </w:p>
    <w:p w:rsidR="00E72D22" w:rsidRDefault="00E72D22" w:rsidP="00E72D22">
      <w:pPr>
        <w:pStyle w:val="libNormal"/>
      </w:pPr>
      <w:r>
        <w:t>Moderately minded leaders in the field of Islamic education need to be mad</w:t>
      </w:r>
      <w:r w:rsidR="001A5AF5">
        <w:t xml:space="preserve">e </w:t>
      </w:r>
      <w:r>
        <w:t>full partners in the reform of madaris and Islamic education in non-madrasa educationa</w:t>
      </w:r>
      <w:r w:rsidR="001A5AF5">
        <w:t xml:space="preserve">l </w:t>
      </w:r>
      <w:r>
        <w:t>institutions. Pakistan’s experience with the reform of Islamic educatio</w:t>
      </w:r>
      <w:r w:rsidR="001A5AF5">
        <w:t xml:space="preserve">n </w:t>
      </w:r>
      <w:r>
        <w:t>demonstrates that such reforms, to be effective, cannot be imposed. Ulam</w:t>
      </w:r>
      <w:r w:rsidR="001A5AF5">
        <w:t xml:space="preserve">a </w:t>
      </w:r>
      <w:r>
        <w:t>themselves will determine whether the government’s attempts to reform Islami</w:t>
      </w:r>
      <w:r w:rsidR="001A5AF5">
        <w:t xml:space="preserve">c </w:t>
      </w:r>
      <w:r>
        <w:t>education succeed or fail. A coercive approach is likely to fail.</w:t>
      </w:r>
    </w:p>
    <w:p w:rsidR="00E72D22" w:rsidRDefault="00E72D22" w:rsidP="00E72D22">
      <w:pPr>
        <w:pStyle w:val="libNormal"/>
      </w:pPr>
      <w:r>
        <w:t>The suggestion that all ulama are against reforms seems to be designed t</w:t>
      </w:r>
      <w:r w:rsidR="001A5AF5">
        <w:t xml:space="preserve">o </w:t>
      </w:r>
      <w:r>
        <w:t>excuse the clumsiness in and the delay of government reform attempts. Just as i</w:t>
      </w:r>
      <w:r w:rsidR="001A5AF5">
        <w:t xml:space="preserve">t </w:t>
      </w:r>
      <w:r>
        <w:t>benefits some opposition politicians to claim that the attempt at reformin</w:t>
      </w:r>
      <w:r w:rsidR="001A5AF5">
        <w:t xml:space="preserve">g </w:t>
      </w:r>
      <w:r>
        <w:t>Islamic education is a plot by the US government to weaken Islam, it benefit</w:t>
      </w:r>
      <w:r w:rsidR="001A5AF5">
        <w:t xml:space="preserve">s </w:t>
      </w:r>
      <w:r>
        <w:t>other governing politicians to suggest that their attempts at reforming institution</w:t>
      </w:r>
      <w:r w:rsidR="001A5AF5">
        <w:t xml:space="preserve">s </w:t>
      </w:r>
      <w:r>
        <w:t>of Islamic education are being waged against the opposition of recalcitran</w:t>
      </w:r>
      <w:r w:rsidR="001A5AF5">
        <w:t xml:space="preserve">t </w:t>
      </w:r>
      <w:r>
        <w:t>and backward ulama. Many ulama are in favour of reform. Indeed, man</w:t>
      </w:r>
      <w:r w:rsidR="001A5AF5">
        <w:t xml:space="preserve">y </w:t>
      </w:r>
      <w:r>
        <w:t>madaris have already integrated social studies and natural sciences into thei</w:t>
      </w:r>
      <w:r w:rsidR="001A5AF5">
        <w:t xml:space="preserve">r </w:t>
      </w:r>
      <w:r>
        <w:t>curriculum.</w:t>
      </w:r>
    </w:p>
    <w:p w:rsidR="00E72D22" w:rsidRDefault="00E72D22" w:rsidP="00E72D22">
      <w:pPr>
        <w:pStyle w:val="libNormal"/>
      </w:pPr>
      <w:r>
        <w:t>What is needed for successful uplift of institutions of Islamic education is no</w:t>
      </w:r>
      <w:r w:rsidR="001A5AF5">
        <w:t xml:space="preserve">t </w:t>
      </w:r>
      <w:r>
        <w:t>the promulgation of more ordinances but constructive conversations betwee</w:t>
      </w:r>
      <w:r w:rsidR="001A5AF5">
        <w:t xml:space="preserve">n </w:t>
      </w:r>
      <w:r>
        <w:t>accomplished ulama and senior government officials. The government alread</w:t>
      </w:r>
      <w:r w:rsidR="001A5AF5">
        <w:t xml:space="preserve">y </w:t>
      </w:r>
      <w:r>
        <w:t>has the authority – through the Societies Act of 1860 – to regulate and contro</w:t>
      </w:r>
      <w:r w:rsidR="001A5AF5">
        <w:t xml:space="preserve">l </w:t>
      </w:r>
      <w:r>
        <w:t>institutions of Islamic education. The Societies Act requires all educational institution</w:t>
      </w:r>
      <w:r w:rsidR="001A5AF5">
        <w:t xml:space="preserve">s </w:t>
      </w:r>
      <w:r>
        <w:t>to register with provincial governments and to make regular financia</w:t>
      </w:r>
      <w:r w:rsidR="001A5AF5">
        <w:t xml:space="preserve">l </w:t>
      </w:r>
      <w:r>
        <w:t>declarations. Thus, the Madaris Regulation and Control Ordinance’s requiremen</w:t>
      </w:r>
      <w:r w:rsidR="001A5AF5">
        <w:t xml:space="preserve">t </w:t>
      </w:r>
      <w:r>
        <w:t>that institutions of Islamic education register and disclose their account</w:t>
      </w:r>
      <w:r w:rsidR="001A5AF5">
        <w:t xml:space="preserve">s </w:t>
      </w:r>
      <w:r>
        <w:t>irritated educators at Islamic educational institutions.</w:t>
      </w:r>
    </w:p>
    <w:p w:rsidR="00783E4D" w:rsidRPr="00783E4D" w:rsidRDefault="00E72D22" w:rsidP="00BE74B6">
      <w:pPr>
        <w:pStyle w:val="Heading2Center"/>
      </w:pPr>
      <w:bookmarkStart w:id="98" w:name="_Toc470611817"/>
      <w:r w:rsidRPr="00783E4D">
        <w:t>Recommendation</w:t>
      </w:r>
      <w:r w:rsidR="00783E4D" w:rsidRPr="00783E4D">
        <w:t>s</w:t>
      </w:r>
      <w:bookmarkEnd w:id="98"/>
    </w:p>
    <w:p w:rsidR="00E72D22" w:rsidRDefault="00E72D22" w:rsidP="00E72D22">
      <w:pPr>
        <w:pStyle w:val="libNormal"/>
      </w:pPr>
      <w:r>
        <w:t>Greater attention to the model dini madaris could have a strong influence on th</w:t>
      </w:r>
      <w:r w:rsidR="001A5AF5">
        <w:t xml:space="preserve">e </w:t>
      </w:r>
      <w:r>
        <w:t>entire reform programme. The government could appoint qualified ulama – lik</w:t>
      </w:r>
      <w:r w:rsidR="001A5AF5">
        <w:t xml:space="preserve">e </w:t>
      </w:r>
      <w:r>
        <w:t xml:space="preserve">the principal of the Model Dini Madrasa Karachi – as </w:t>
      </w:r>
      <w:r>
        <w:lastRenderedPageBreak/>
        <w:t>administrators and educator</w:t>
      </w:r>
      <w:r w:rsidR="001A5AF5">
        <w:t xml:space="preserve">s </w:t>
      </w:r>
      <w:r>
        <w:t xml:space="preserve">at these madaris and give </w:t>
      </w:r>
      <w:proofErr w:type="gramStart"/>
      <w:r>
        <w:t>them</w:t>
      </w:r>
      <w:proofErr w:type="gramEnd"/>
      <w:r>
        <w:t xml:space="preserve"> regular appointments and the prospect o</w:t>
      </w:r>
      <w:r w:rsidR="001A5AF5">
        <w:t xml:space="preserve">f </w:t>
      </w:r>
      <w:r>
        <w:t>promotion. The government could also provide model dini madaris wit</w:t>
      </w:r>
      <w:r w:rsidR="001A5AF5">
        <w:t xml:space="preserve">h </w:t>
      </w:r>
      <w:r>
        <w:t>permanent facilities. The government could involve educators at these institution</w:t>
      </w:r>
      <w:r w:rsidR="001A5AF5">
        <w:t xml:space="preserve">s </w:t>
      </w:r>
      <w:r>
        <w:t xml:space="preserve">in significant conferences and press events – as was successfully done in </w:t>
      </w:r>
      <w:r w:rsidR="001A5AF5">
        <w:t xml:space="preserve">a </w:t>
      </w:r>
      <w:r>
        <w:t>conference on abolishing sectarianism and promoting enlightened moderation a</w:t>
      </w:r>
      <w:r w:rsidR="001A5AF5">
        <w:t xml:space="preserve">t </w:t>
      </w:r>
      <w:r>
        <w:t>the Sindh Governor’s House in March 2005. Model dini madaris administrator</w:t>
      </w:r>
      <w:r w:rsidR="001A5AF5">
        <w:t xml:space="preserve">s </w:t>
      </w:r>
      <w:r>
        <w:t>and educators could also be invited to be external examiners in Islamiyyat examination</w:t>
      </w:r>
      <w:r w:rsidR="001A5AF5">
        <w:t xml:space="preserve">s </w:t>
      </w:r>
      <w:r>
        <w:t>at government colleges and universities.</w:t>
      </w:r>
    </w:p>
    <w:p w:rsidR="00E72D22" w:rsidRDefault="00E72D22" w:rsidP="00783E4D">
      <w:pPr>
        <w:pStyle w:val="libNormal"/>
      </w:pPr>
      <w:r>
        <w:t>Further, the government might ask qualified ulama and university professor</w:t>
      </w:r>
      <w:r w:rsidR="001A5AF5">
        <w:t xml:space="preserve">s </w:t>
      </w:r>
      <w:r>
        <w:t>in Islamiyyat to develop an alternative curriculum for Islamic educational institutions.</w:t>
      </w:r>
      <w:r w:rsidR="00783E4D">
        <w:t xml:space="preserve"> </w:t>
      </w:r>
      <w:r>
        <w:t>The faculty of Islamic and Oriental Studies at the University o</w:t>
      </w:r>
      <w:r w:rsidR="001A5AF5">
        <w:t xml:space="preserve">f </w:t>
      </w:r>
      <w:r>
        <w:t>Peshawar and the staff of the National Research and Development Foundation i</w:t>
      </w:r>
      <w:r w:rsidR="001A5AF5">
        <w:t xml:space="preserve">n </w:t>
      </w:r>
      <w:r>
        <w:t>Peshawar have extensive experience in and promising proposals for consultation</w:t>
      </w:r>
      <w:r w:rsidR="001A5AF5">
        <w:t xml:space="preserve">s </w:t>
      </w:r>
      <w:r>
        <w:t xml:space="preserve">leading to such an alternative curriculum. The present programme for </w:t>
      </w:r>
      <w:r w:rsidR="001A5AF5">
        <w:t xml:space="preserve">a </w:t>
      </w:r>
      <w:r>
        <w:t>new curriculum in Islamic educational institutions merely adds National Curriculu</w:t>
      </w:r>
      <w:r w:rsidR="001A5AF5">
        <w:t xml:space="preserve">m </w:t>
      </w:r>
      <w:r>
        <w:t>textbooks – many of them substandard and biased against minorities –</w:t>
      </w:r>
      <w:r w:rsidR="00783E4D">
        <w:t xml:space="preserve"> </w:t>
      </w:r>
      <w:r>
        <w:t>to the existing curricula in Islamic educational institutions. The real problem i</w:t>
      </w:r>
      <w:r w:rsidR="001A5AF5">
        <w:t xml:space="preserve">n </w:t>
      </w:r>
      <w:r>
        <w:t>the Islamic educational institutions is not that students are not taught compute</w:t>
      </w:r>
      <w:r w:rsidR="001A5AF5">
        <w:t xml:space="preserve">r </w:t>
      </w:r>
      <w:r>
        <w:t>studies and natural sciences. Many madaris, dar al-ulums and jamias do teac</w:t>
      </w:r>
      <w:r w:rsidR="001A5AF5">
        <w:t xml:space="preserve">h </w:t>
      </w:r>
      <w:r>
        <w:t>these subjects. But a natural science education is not a guarantee of an enlightene</w:t>
      </w:r>
      <w:r w:rsidR="001A5AF5">
        <w:t xml:space="preserve">d </w:t>
      </w:r>
      <w:r>
        <w:t>mind. Indeed, many of those most committed to violence in the name o</w:t>
      </w:r>
      <w:r w:rsidR="001A5AF5">
        <w:t xml:space="preserve">f </w:t>
      </w:r>
      <w:r>
        <w:t>Islam were educated in the natural sciences. The real problem in these schools i</w:t>
      </w:r>
      <w:r w:rsidR="001A5AF5">
        <w:t xml:space="preserve">s </w:t>
      </w:r>
      <w:r>
        <w:t>that students do not learn how to relate with other communities in a culturall</w:t>
      </w:r>
      <w:r w:rsidR="001A5AF5">
        <w:t xml:space="preserve">y </w:t>
      </w:r>
      <w:r>
        <w:t>diverse country and a globally interdependent world.</w:t>
      </w:r>
    </w:p>
    <w:p w:rsidR="00E72D22" w:rsidRDefault="00E72D22" w:rsidP="00E72D22">
      <w:pPr>
        <w:pStyle w:val="libNormal"/>
      </w:pPr>
      <w:r>
        <w:t>The Qur’an is full of recommendations and insights on how to relate peacefull</w:t>
      </w:r>
      <w:r w:rsidR="001A5AF5">
        <w:t xml:space="preserve">y </w:t>
      </w:r>
      <w:r>
        <w:t>with other communities through goodwill and tolerance. Of course, thos</w:t>
      </w:r>
      <w:r w:rsidR="001A5AF5">
        <w:t xml:space="preserve">e </w:t>
      </w:r>
      <w:r>
        <w:t>looking for justifications for violence can find them in the sacred texts of an</w:t>
      </w:r>
      <w:r w:rsidR="001A5AF5">
        <w:t xml:space="preserve">y </w:t>
      </w:r>
      <w:r>
        <w:t>religion (Candland 1992). The purpose of an alternative curriculum for Pakistan’</w:t>
      </w:r>
      <w:r w:rsidR="001A5AF5">
        <w:t xml:space="preserve">s </w:t>
      </w:r>
      <w:r>
        <w:t>Islamic educational institutions would be to develop a curriculum base</w:t>
      </w:r>
      <w:r w:rsidR="001A5AF5">
        <w:t xml:space="preserve">d </w:t>
      </w:r>
      <w:r>
        <w:t>on the enlightened and tolerant messages of Islam. Ulama and Islamic educator</w:t>
      </w:r>
      <w:r w:rsidR="001A5AF5">
        <w:t xml:space="preserve">s </w:t>
      </w:r>
      <w:r>
        <w:t xml:space="preserve">in Bangladesh, Indonesia and Turkey have already succeeded in framing such </w:t>
      </w:r>
      <w:r w:rsidR="001A5AF5">
        <w:t xml:space="preserve">a </w:t>
      </w:r>
      <w:r>
        <w:t>curriculum and, thereby, in engaging Islamic educational institutions in thei</w:t>
      </w:r>
      <w:r w:rsidR="001A5AF5">
        <w:t xml:space="preserve">r </w:t>
      </w:r>
      <w:r>
        <w:t>countries in national development programmes, including community health an</w:t>
      </w:r>
      <w:r w:rsidR="001A5AF5">
        <w:t xml:space="preserve">d </w:t>
      </w:r>
      <w:r>
        <w:t>income generation programmes. Scholars from these countries could be consulte</w:t>
      </w:r>
      <w:r w:rsidR="001A5AF5">
        <w:t xml:space="preserve">d </w:t>
      </w:r>
      <w:r>
        <w:t>while crafting an alternative curriculum for Islamic education institution</w:t>
      </w:r>
      <w:r w:rsidR="001A5AF5">
        <w:t xml:space="preserve">s </w:t>
      </w:r>
      <w:r>
        <w:t>in Pakistan.</w:t>
      </w:r>
    </w:p>
    <w:p w:rsidR="00E72D22" w:rsidRDefault="00E72D22" w:rsidP="00783E4D">
      <w:pPr>
        <w:pStyle w:val="libNormal"/>
      </w:pPr>
      <w:r>
        <w:t xml:space="preserve">The Pakistan Madrasa Education Board would function better if it had </w:t>
      </w:r>
      <w:r w:rsidR="001A5AF5">
        <w:t xml:space="preserve">a </w:t>
      </w:r>
      <w:r>
        <w:t>permanent chairman and secretary who are respected ulama, and regular meeting</w:t>
      </w:r>
      <w:r w:rsidR="001A5AF5">
        <w:t xml:space="preserve">s </w:t>
      </w:r>
      <w:r>
        <w:t>of the Board, Academic Council and Ordinance Review Committee. Th</w:t>
      </w:r>
      <w:r w:rsidR="001A5AF5">
        <w:t xml:space="preserve">e </w:t>
      </w:r>
      <w:r>
        <w:t>Board also needs to develop its own examination papers. The Pakistan Madras</w:t>
      </w:r>
      <w:r w:rsidR="001A5AF5">
        <w:t xml:space="preserve">a </w:t>
      </w:r>
      <w:r>
        <w:t>Education Board might also function better if it – and the authority and financin</w:t>
      </w:r>
      <w:r w:rsidR="001A5AF5">
        <w:t xml:space="preserve">g </w:t>
      </w:r>
      <w:r>
        <w:t>for both the operation of new Model Dini Madaris and the regulation o</w:t>
      </w:r>
      <w:r w:rsidR="001A5AF5">
        <w:t xml:space="preserve">f </w:t>
      </w:r>
      <w:r>
        <w:t>existing institutions of Islamic education – were transformed to a newly create</w:t>
      </w:r>
      <w:r w:rsidR="001A5AF5">
        <w:t xml:space="preserve">d </w:t>
      </w:r>
      <w:r>
        <w:t>Islamic Education Cell within the Ministry of Education. Presently, the administrativ</w:t>
      </w:r>
      <w:r w:rsidR="001A5AF5">
        <w:t xml:space="preserve">e </w:t>
      </w:r>
      <w:r>
        <w:t xml:space="preserve">authority and the </w:t>
      </w:r>
      <w:r>
        <w:lastRenderedPageBreak/>
        <w:t>funding for reform of Islamic education belong to differen</w:t>
      </w:r>
      <w:r w:rsidR="001A5AF5">
        <w:t xml:space="preserve">t </w:t>
      </w:r>
      <w:r>
        <w:t>ministries. The Ministry of Education receives funds – largely fro</w:t>
      </w:r>
      <w:r w:rsidR="001A5AF5">
        <w:t xml:space="preserve">m </w:t>
      </w:r>
      <w:r>
        <w:t>foreign sources – for the reform of Islamic education. The Pakistan Madras</w:t>
      </w:r>
      <w:r w:rsidR="001A5AF5">
        <w:t xml:space="preserve">a </w:t>
      </w:r>
      <w:r>
        <w:t>Education Board is prohibited from taking funds from foreign sources. The Ministr</w:t>
      </w:r>
      <w:r w:rsidR="001A5AF5">
        <w:t xml:space="preserve">y </w:t>
      </w:r>
      <w:r>
        <w:t>of Religious Affairs is authorized – according to the Dini Madaris Regulatio</w:t>
      </w:r>
      <w:r w:rsidR="001A5AF5">
        <w:t xml:space="preserve">n </w:t>
      </w:r>
      <w:r>
        <w:t>and Control Ordinance – to administer reforms. Adding to the confusio</w:t>
      </w:r>
      <w:r w:rsidR="001A5AF5">
        <w:t xml:space="preserve">n </w:t>
      </w:r>
      <w:r>
        <w:t>over administrative authority, there are Sub-directorates of Religious Educatio</w:t>
      </w:r>
      <w:r w:rsidR="001A5AF5">
        <w:t xml:space="preserve">n </w:t>
      </w:r>
      <w:r>
        <w:t>(Dini Madrasa Education Boards) in the provincial Ministries of Education.</w:t>
      </w:r>
      <w:r w:rsidR="00783E4D">
        <w:t xml:space="preserve"> </w:t>
      </w:r>
      <w:r>
        <w:t>The Ministry of Religious Affairs does not have experience or expertise i</w:t>
      </w:r>
      <w:r w:rsidR="001A5AF5">
        <w:t xml:space="preserve">n </w:t>
      </w:r>
      <w:r>
        <w:t>education. Indeed, the Ministry does not have the ability to administer an ush</w:t>
      </w:r>
      <w:r w:rsidR="001A5AF5">
        <w:t xml:space="preserve">r </w:t>
      </w:r>
      <w:r>
        <w:t>(Islamic charity based on land holdings) programme, despite being entruste</w:t>
      </w:r>
      <w:r w:rsidR="001A5AF5">
        <w:t xml:space="preserve">d </w:t>
      </w:r>
      <w:r>
        <w:t>with that task, through the Zakat and Ushr Ordinance, more than 25 years ago.</w:t>
      </w:r>
      <w:r w:rsidR="00783E4D">
        <w:t xml:space="preserve"> </w:t>
      </w:r>
      <w:r>
        <w:t>The administration of zakat (Islamic charity based on capital holdings) is th</w:t>
      </w:r>
      <w:r w:rsidR="001A5AF5">
        <w:t xml:space="preserve">e </w:t>
      </w:r>
      <w:r>
        <w:t>principal occupation of the Ministry. Further, the present Chairman of the Pakista</w:t>
      </w:r>
      <w:r w:rsidR="001A5AF5">
        <w:t xml:space="preserve">n </w:t>
      </w:r>
      <w:r>
        <w:t>Madrasa Education Board, the Federal Secretary of the Ministry of Religiou</w:t>
      </w:r>
      <w:r w:rsidR="001A5AF5">
        <w:t xml:space="preserve">s </w:t>
      </w:r>
      <w:r>
        <w:t>Affairs, is neither a graduate of an Islamic educational institution nor a</w:t>
      </w:r>
      <w:r w:rsidR="001A5AF5">
        <w:t xml:space="preserve">n </w:t>
      </w:r>
      <w:r>
        <w:t>educator.</w:t>
      </w:r>
    </w:p>
    <w:p w:rsidR="00E72D22" w:rsidRDefault="00E72D22" w:rsidP="00E72D22">
      <w:pPr>
        <w:pStyle w:val="libNormal"/>
      </w:pPr>
      <w:r>
        <w:t>The creation of an Islamic Education Cell within the Ministry of Education</w:t>
      </w:r>
      <w:r w:rsidR="001A5AF5">
        <w:t xml:space="preserve">, </w:t>
      </w:r>
      <w:r>
        <w:t>the transfer of the Pakistan Madrasa Education Board to that Cell, and th</w:t>
      </w:r>
      <w:r w:rsidR="001A5AF5">
        <w:t xml:space="preserve">e </w:t>
      </w:r>
      <w:r>
        <w:t>appointment of a person who has an Islamic educational background and th</w:t>
      </w:r>
      <w:r w:rsidR="001A5AF5">
        <w:t xml:space="preserve">e </w:t>
      </w:r>
      <w:r>
        <w:t>rank of State Minister as a full-time chairman of the Pakistan Madrasa Educatio</w:t>
      </w:r>
      <w:r w:rsidR="001A5AF5">
        <w:t xml:space="preserve">n </w:t>
      </w:r>
      <w:r>
        <w:t>Board could reduce redundancy and guarantee that reform of Islamic educatio</w:t>
      </w:r>
      <w:r w:rsidR="001A5AF5">
        <w:t xml:space="preserve">n </w:t>
      </w:r>
      <w:r>
        <w:t>is treated as an national educational priority. The appointment of full-tim</w:t>
      </w:r>
      <w:r w:rsidR="001A5AF5">
        <w:t xml:space="preserve">e </w:t>
      </w:r>
      <w:r>
        <w:t>staff with knowledge of systems of Islamic education to the Pakistan Madras</w:t>
      </w:r>
      <w:r w:rsidR="001A5AF5">
        <w:t xml:space="preserve">a </w:t>
      </w:r>
      <w:r>
        <w:t>Education Board would also improve its chances of success. If the aim of th</w:t>
      </w:r>
      <w:r w:rsidR="001A5AF5">
        <w:t xml:space="preserve">e </w:t>
      </w:r>
      <w:r>
        <w:t>Madaris Ordinances is “to improve and secure uniformity of standards of educatio</w:t>
      </w:r>
      <w:r w:rsidR="001A5AF5">
        <w:t xml:space="preserve">n </w:t>
      </w:r>
      <w:r>
        <w:t>and (to integrate) Islamic education imparted at dini madaris within th</w:t>
      </w:r>
      <w:r w:rsidR="001A5AF5">
        <w:t xml:space="preserve">e </w:t>
      </w:r>
      <w:r>
        <w:t>general education system,” as stated by the Model Dini Madaris Ordinanc</w:t>
      </w:r>
      <w:r w:rsidR="001A5AF5">
        <w:t xml:space="preserve">e </w:t>
      </w:r>
      <w:r>
        <w:t>(GOP 2001: 1), then it makes sense for the Pakistan Madrasa Education Boar</w:t>
      </w:r>
      <w:r w:rsidR="001A5AF5">
        <w:t xml:space="preserve">d </w:t>
      </w:r>
      <w:r>
        <w:t>to have the staffing, status and autonomy that could make such a goal possible.</w:t>
      </w:r>
    </w:p>
    <w:p w:rsidR="00F3159E" w:rsidRDefault="00E72D22" w:rsidP="00F3159E">
      <w:pPr>
        <w:pStyle w:val="Heading2Center"/>
      </w:pPr>
      <w:bookmarkStart w:id="99" w:name="_Toc470611818"/>
      <w:r>
        <w:t>Not</w:t>
      </w:r>
      <w:r w:rsidR="00F3159E">
        <w:t>e</w:t>
      </w:r>
      <w:bookmarkEnd w:id="99"/>
    </w:p>
    <w:p w:rsidR="00E72D22" w:rsidRDefault="00E72D22" w:rsidP="00F3159E">
      <w:pPr>
        <w:pStyle w:val="libFootnote"/>
      </w:pPr>
      <w:r>
        <w:t>1 This chapter was completed in April 2005. I am pleased to acknowledge the generou</w:t>
      </w:r>
      <w:r w:rsidR="001A5AF5">
        <w:t xml:space="preserve">s </w:t>
      </w:r>
      <w:r>
        <w:t>support of the Harry Frank Guggenheim Foundation, which made possible the researc</w:t>
      </w:r>
      <w:r w:rsidR="001A5AF5">
        <w:t xml:space="preserve">h </w:t>
      </w:r>
      <w:r>
        <w:t xml:space="preserve">upon which this chapter is based. The Foundation’s support allowed me to organize </w:t>
      </w:r>
      <w:r w:rsidR="001A5AF5">
        <w:t xml:space="preserve">a </w:t>
      </w:r>
      <w:r>
        <w:t>survey, of Pakistani students’ views about injustice and justification for violence. I a</w:t>
      </w:r>
      <w:r w:rsidR="001A5AF5">
        <w:t xml:space="preserve">m </w:t>
      </w:r>
      <w:r>
        <w:t>grateful to Karen Colvard, Senior Program Officer of the Foundation, for helping me t</w:t>
      </w:r>
      <w:r w:rsidR="001A5AF5">
        <w:t xml:space="preserve">o </w:t>
      </w:r>
      <w:r>
        <w:t>design that research in a way that might help to determine the influence, if any, o</w:t>
      </w:r>
      <w:r w:rsidR="001A5AF5">
        <w:t xml:space="preserve">f </w:t>
      </w:r>
      <w:r>
        <w:t>different curricula on students’ views about injustice and justification for violence. Fo</w:t>
      </w:r>
      <w:r w:rsidR="001A5AF5">
        <w:t xml:space="preserve">r </w:t>
      </w:r>
      <w:r>
        <w:t>comments on earlier drafts, I am grateful to Qibla Ayaz, Ainslie Embree, Ameer Liaqa</w:t>
      </w:r>
      <w:r w:rsidR="001A5AF5">
        <w:t xml:space="preserve">t </w:t>
      </w:r>
      <w:r>
        <w:t xml:space="preserve">Hussein, Tahseenullah Khan, Tariq Rahman, and </w:t>
      </w:r>
      <w:proofErr w:type="gramStart"/>
      <w:r>
        <w:t>staff</w:t>
      </w:r>
      <w:proofErr w:type="gramEnd"/>
      <w:r>
        <w:t xml:space="preserve"> of the Pakistan Madras</w:t>
      </w:r>
      <w:r w:rsidR="001A5AF5">
        <w:t xml:space="preserve">a </w:t>
      </w:r>
      <w:r>
        <w:t>Education Board who wish to remain anonymous. I alone am responsible for th</w:t>
      </w:r>
      <w:r w:rsidR="001A5AF5">
        <w:t xml:space="preserve">e </w:t>
      </w:r>
      <w:r>
        <w:t>content and recommendations.</w:t>
      </w:r>
    </w:p>
    <w:p w:rsidR="00D02A2E" w:rsidRDefault="00D02A2E" w:rsidP="009909E2">
      <w:pPr>
        <w:pStyle w:val="libNormal"/>
      </w:pPr>
      <w:r>
        <w:br w:type="page"/>
      </w:r>
    </w:p>
    <w:p w:rsidR="00E72D22" w:rsidRDefault="00E72D22" w:rsidP="004108A1">
      <w:pPr>
        <w:pStyle w:val="Heading1Center"/>
      </w:pPr>
      <w:bookmarkStart w:id="100" w:name="_Toc470611819"/>
      <w:r>
        <w:lastRenderedPageBreak/>
        <w:t>7</w:t>
      </w:r>
      <w:r w:rsidR="004108A1">
        <w:t xml:space="preserve">: </w:t>
      </w:r>
      <w:r>
        <w:t>THE GENDER OF MADRASA</w:t>
      </w:r>
      <w:r w:rsidR="00D02A2E">
        <w:t xml:space="preserve"> </w:t>
      </w:r>
      <w:r>
        <w:t>TEACHING</w:t>
      </w:r>
      <w:bookmarkEnd w:id="100"/>
    </w:p>
    <w:p w:rsidR="00E72D22" w:rsidRPr="00783E4D" w:rsidRDefault="00E72D22" w:rsidP="00BE74B6">
      <w:pPr>
        <w:pStyle w:val="libBold1"/>
      </w:pPr>
      <w:r w:rsidRPr="00783E4D">
        <w:t>Nita Kumar</w:t>
      </w:r>
      <w:r w:rsidRPr="003D5477">
        <w:rPr>
          <w:rStyle w:val="libFootnotenumChar"/>
        </w:rPr>
        <w:t>1</w:t>
      </w:r>
    </w:p>
    <w:p w:rsidR="00E72D22" w:rsidRDefault="00E72D22" w:rsidP="00E72D22">
      <w:pPr>
        <w:pStyle w:val="libNormal"/>
      </w:pPr>
      <w:r>
        <w:t>There are thousands of Muslim children, both girls and boys, going t</w:t>
      </w:r>
      <w:r w:rsidR="001A5AF5">
        <w:t xml:space="preserve">o </w:t>
      </w:r>
      <w:r>
        <w:t>madrasas in all the cities of South Asia (Sikand 2005: 313–14). Zeenat an</w:t>
      </w:r>
      <w:r w:rsidR="001A5AF5">
        <w:t xml:space="preserve">d </w:t>
      </w:r>
      <w:r>
        <w:t>Shahzad, a weaver’s daughter and a weaver’s son in the city of Varanasi</w:t>
      </w:r>
      <w:r w:rsidR="001A5AF5">
        <w:t xml:space="preserve">, </w:t>
      </w:r>
      <w:r>
        <w:t>North India, the centre of silk weaving, are two such children. All adul</w:t>
      </w:r>
      <w:r w:rsidR="001A5AF5">
        <w:t xml:space="preserve">t </w:t>
      </w:r>
      <w:r>
        <w:t>Muslims, such as all the adult male and female members of Zeenat an</w:t>
      </w:r>
      <w:r w:rsidR="001A5AF5">
        <w:t xml:space="preserve">d </w:t>
      </w:r>
      <w:r>
        <w:t>Shahzad’s families, explicitly articulate and perform gender identities. Can w</w:t>
      </w:r>
      <w:r w:rsidR="001A5AF5">
        <w:t xml:space="preserve">e </w:t>
      </w:r>
      <w:r>
        <w:t>make a useful co-relation between the gender identities of the adults and th</w:t>
      </w:r>
      <w:r w:rsidR="001A5AF5">
        <w:t xml:space="preserve">e </w:t>
      </w:r>
      <w:r>
        <w:t>experience of the madrasa?</w:t>
      </w:r>
    </w:p>
    <w:p w:rsidR="00E72D22" w:rsidRDefault="00E72D22" w:rsidP="00E72D22">
      <w:pPr>
        <w:pStyle w:val="libNormal"/>
      </w:pPr>
      <w:r>
        <w:t>It is easy to distinguish a madrasa-educated man or woman from an uneducate</w:t>
      </w:r>
      <w:r w:rsidR="001A5AF5">
        <w:t xml:space="preserve">d </w:t>
      </w:r>
      <w:r>
        <w:t>one, and in the population of an artisanal working-class city like Varanasi</w:t>
      </w:r>
      <w:r w:rsidR="001A5AF5">
        <w:t xml:space="preserve">, </w:t>
      </w:r>
      <w:r>
        <w:t>both exist. The most readily apparent differences between the two are that, lik</w:t>
      </w:r>
      <w:r w:rsidR="001A5AF5">
        <w:t xml:space="preserve">e </w:t>
      </w:r>
      <w:r>
        <w:t>all schooled adults, the madrasa-taught man or woman is more self-aware o</w:t>
      </w:r>
      <w:r w:rsidR="001A5AF5">
        <w:t xml:space="preserve">f </w:t>
      </w:r>
      <w:r>
        <w:t>him/herself in appearance and speech, more coherent in articulation an</w:t>
      </w:r>
      <w:r w:rsidR="001A5AF5">
        <w:t xml:space="preserve">d </w:t>
      </w:r>
      <w:r>
        <w:t>presentation, and more precise about his or her identity as sectarian Muslim</w:t>
      </w:r>
      <w:r w:rsidR="001A5AF5">
        <w:t xml:space="preserve">, </w:t>
      </w:r>
      <w:r>
        <w:t>national Muslim, and universal Muslim. At a wider, national level, a lack of differenc</w:t>
      </w:r>
      <w:r w:rsidR="001A5AF5">
        <w:t xml:space="preserve">e </w:t>
      </w:r>
      <w:r>
        <w:t>between a madrasa-educated and an uneducated person does appear, i</w:t>
      </w:r>
      <w:r w:rsidR="001A5AF5">
        <w:t xml:space="preserve">n </w:t>
      </w:r>
      <w:r>
        <w:t>that both would typically look poor and provincial, and would present themselve</w:t>
      </w:r>
      <w:r w:rsidR="001A5AF5">
        <w:t xml:space="preserve">s </w:t>
      </w:r>
      <w:r>
        <w:t>as different from the mainstream of Indian formal education. An importan</w:t>
      </w:r>
      <w:r w:rsidR="001A5AF5">
        <w:t xml:space="preserve">t </w:t>
      </w:r>
      <w:r>
        <w:t>line of difference in a city’s population is, therefore, based entirely on th</w:t>
      </w:r>
      <w:r w:rsidR="001A5AF5">
        <w:t xml:space="preserve">e </w:t>
      </w:r>
      <w:r>
        <w:t>fact of madrasa schooling.</w:t>
      </w:r>
    </w:p>
    <w:p w:rsidR="00E72D22" w:rsidRDefault="00E72D22" w:rsidP="00E72D22">
      <w:pPr>
        <w:pStyle w:val="libNormal"/>
      </w:pPr>
      <w:proofErr w:type="gramStart"/>
      <w:r>
        <w:t>Insofar that a madrasa is a school, there is, and always has been, a partl</w:t>
      </w:r>
      <w:r w:rsidR="001A5AF5">
        <w:t xml:space="preserve">y </w:t>
      </w:r>
      <w:r>
        <w:t>deliberate and partly unreflective hidden curriculum of gender socializatio</w:t>
      </w:r>
      <w:r w:rsidR="001A5AF5">
        <w:t xml:space="preserve">n </w:t>
      </w:r>
      <w:r>
        <w:t>(Minault 1998).</w:t>
      </w:r>
      <w:proofErr w:type="gramEnd"/>
      <w:r>
        <w:t xml:space="preserve"> Yet, we must be sensitive to the actual territory occupied by th</w:t>
      </w:r>
      <w:r w:rsidR="001A5AF5">
        <w:t xml:space="preserve">e </w:t>
      </w:r>
      <w:r>
        <w:t xml:space="preserve">madrasa within the madrasa-goer’s total learning experience. In the excerpts </w:t>
      </w:r>
      <w:r w:rsidR="001A5AF5">
        <w:t xml:space="preserve">I </w:t>
      </w:r>
      <w:r>
        <w:t>discuss from the ethnography of children in Varanasi, I problematize what children</w:t>
      </w:r>
      <w:r w:rsidR="001A5AF5">
        <w:t xml:space="preserve">, </w:t>
      </w:r>
      <w:r>
        <w:t>particularly girls, are learning, and if their madrasa teaching produce</w:t>
      </w:r>
      <w:r w:rsidR="001A5AF5">
        <w:t xml:space="preserve">s </w:t>
      </w:r>
      <w:r>
        <w:t>gender differences in the children. My chapter is in three parts. First, I look i</w:t>
      </w:r>
      <w:r w:rsidR="001A5AF5">
        <w:t xml:space="preserve">n </w:t>
      </w:r>
      <w:r>
        <w:t>detail at the case of a student of a girls’ madrasa, Zeenat, as also being taught o</w:t>
      </w:r>
      <w:r w:rsidR="001A5AF5">
        <w:t xml:space="preserve">r </w:t>
      </w:r>
      <w:r>
        <w:t>trained into an identity and life course at home. It seems striking that her hom</w:t>
      </w:r>
      <w:r w:rsidR="001A5AF5">
        <w:t xml:space="preserve">e </w:t>
      </w:r>
      <w:r>
        <w:t>socialization and education – the home as “madrasa or school” – is more power</w:t>
      </w:r>
      <w:r w:rsidR="001A5AF5">
        <w:t xml:space="preserve">N </w:t>
      </w:r>
      <w:r>
        <w:t>ful than her education in her formal madrasa. Second, I look at the case o</w:t>
      </w:r>
      <w:r w:rsidR="001A5AF5">
        <w:t xml:space="preserve">f </w:t>
      </w:r>
      <w:r>
        <w:t>Shahzad and find that the same pattern holds true for boys. All non-elite children</w:t>
      </w:r>
      <w:r w:rsidR="001A5AF5">
        <w:t xml:space="preserve">, </w:t>
      </w:r>
      <w:r>
        <w:t>and non-elite children are the only ones who go to the madrasa, experienc</w:t>
      </w:r>
      <w:r w:rsidR="001A5AF5">
        <w:t xml:space="preserve">e </w:t>
      </w:r>
      <w:r>
        <w:t>a home “school” that is more formative than the school outside. We may conclud</w:t>
      </w:r>
      <w:r w:rsidR="001A5AF5">
        <w:t xml:space="preserve">e </w:t>
      </w:r>
      <w:r>
        <w:t>therefore that madrasas for girls are not different in structure or pedagog</w:t>
      </w:r>
      <w:r w:rsidR="001A5AF5">
        <w:t xml:space="preserve">y </w:t>
      </w:r>
      <w:r>
        <w:t>to madrasas for boys, and the experience for girl students falls into the same pattern</w:t>
      </w:r>
      <w:r w:rsidR="001A5AF5">
        <w:t xml:space="preserve">s </w:t>
      </w:r>
      <w:r>
        <w:t>as for boys. Third, I look at a progressive and modern madrasa that is i</w:t>
      </w:r>
      <w:r w:rsidR="001A5AF5">
        <w:t xml:space="preserve">n </w:t>
      </w:r>
      <w:r>
        <w:t>fact a madrasa only in name and by virtue of including Qur’anic studies. Thi</w:t>
      </w:r>
      <w:r w:rsidR="001A5AF5">
        <w:t xml:space="preserve">s </w:t>
      </w:r>
      <w:r>
        <w:t>madrasa might produce some more liberal Muslims, but it could hypotheticall</w:t>
      </w:r>
      <w:r w:rsidR="001A5AF5">
        <w:t xml:space="preserve">y </w:t>
      </w:r>
      <w:r>
        <w:t>do so for girls as well as for boys.</w:t>
      </w:r>
    </w:p>
    <w:p w:rsidR="00E72D22" w:rsidRDefault="00E72D22" w:rsidP="00E72D22">
      <w:pPr>
        <w:pStyle w:val="libNormal"/>
      </w:pPr>
      <w:r>
        <w:t>Finally, we must ask: what then is the significance of the difference betwee</w:t>
      </w:r>
      <w:r w:rsidR="001A5AF5">
        <w:t xml:space="preserve">n </w:t>
      </w:r>
      <w:r>
        <w:t xml:space="preserve">men and women in the Islamic society of South Asia? That is the question </w:t>
      </w:r>
      <w:r w:rsidR="001A5AF5">
        <w:t xml:space="preserve">I </w:t>
      </w:r>
      <w:r>
        <w:t>attempt to answer at the end of the chapter.</w:t>
      </w:r>
    </w:p>
    <w:p w:rsidR="006C05B2" w:rsidRPr="006C05B2" w:rsidRDefault="00E72D22" w:rsidP="00BE74B6">
      <w:pPr>
        <w:pStyle w:val="Heading2Center"/>
      </w:pPr>
      <w:bookmarkStart w:id="101" w:name="_Toc470611820"/>
      <w:r w:rsidRPr="006C05B2">
        <w:t>I: Zeenat at school and at hom</w:t>
      </w:r>
      <w:r w:rsidR="006C05B2" w:rsidRPr="006C05B2">
        <w:t>e</w:t>
      </w:r>
      <w:bookmarkEnd w:id="101"/>
    </w:p>
    <w:p w:rsidR="00E72D22" w:rsidRDefault="00E72D22" w:rsidP="00E72D22">
      <w:pPr>
        <w:pStyle w:val="libNormal"/>
      </w:pPr>
      <w:r>
        <w:lastRenderedPageBreak/>
        <w:t>In class 3 of the madrasa Jamia Hamidiyya Rizwiyya for girls in Varanasi, India</w:t>
      </w:r>
      <w:r w:rsidR="001A5AF5">
        <w:t xml:space="preserve">, </w:t>
      </w:r>
      <w:r>
        <w:t xml:space="preserve">the teacher puts some questions and answers on the blackboard and goes into </w:t>
      </w:r>
      <w:r w:rsidR="001A5AF5">
        <w:t xml:space="preserve">a </w:t>
      </w:r>
      <w:r>
        <w:t>kind of doze. The children occupy themselves with playing, gossiping, exchangin</w:t>
      </w:r>
      <w:r w:rsidR="001A5AF5">
        <w:t xml:space="preserve">g </w:t>
      </w:r>
      <w:r>
        <w:t xml:space="preserve">objects. A few girls in front play with ink and write something playfully. </w:t>
      </w:r>
      <w:r w:rsidR="001A5AF5">
        <w:t xml:space="preserve">I </w:t>
      </w:r>
      <w:r>
        <w:t>pick Zeenat because she seems to be a good student. She looks very solemn, ha</w:t>
      </w:r>
      <w:r w:rsidR="001A5AF5">
        <w:t xml:space="preserve">s </w:t>
      </w:r>
      <w:r>
        <w:t>fine handwriting and aesthetic sense, writing all the questions in green and th</w:t>
      </w:r>
      <w:r w:rsidR="001A5AF5">
        <w:t xml:space="preserve">e </w:t>
      </w:r>
      <w:r>
        <w:t>answers in blue. I go home with her after school.</w:t>
      </w:r>
    </w:p>
    <w:p w:rsidR="00E72D22" w:rsidRDefault="00E72D22" w:rsidP="00E72D22">
      <w:pPr>
        <w:pStyle w:val="libNormal"/>
      </w:pPr>
      <w:r>
        <w:t>As with most of the children, her home is just across the road in the weavin</w:t>
      </w:r>
      <w:r w:rsidR="001A5AF5">
        <w:t xml:space="preserve">g </w:t>
      </w:r>
      <w:r>
        <w:t>mohalla of Madanpura. The building is of a familiar house design. We climb u</w:t>
      </w:r>
      <w:r w:rsidR="001A5AF5">
        <w:t xml:space="preserve">p </w:t>
      </w:r>
      <w:r>
        <w:t>four floors with an opening in the middle around a courtyard and rooms al</w:t>
      </w:r>
      <w:r w:rsidR="001A5AF5">
        <w:t xml:space="preserve">l </w:t>
      </w:r>
      <w:r>
        <w:t>around. The cooking is done on the landing. Women and children gather to star</w:t>
      </w:r>
      <w:r w:rsidR="001A5AF5">
        <w:t xml:space="preserve">e </w:t>
      </w:r>
      <w:r>
        <w:t>at Zeenat’s guest. Zeenat’s family lives in one room, about ten feet square.</w:t>
      </w:r>
    </w:p>
    <w:p w:rsidR="00E72D22" w:rsidRDefault="00E72D22" w:rsidP="00E72D22">
      <w:pPr>
        <w:pStyle w:val="libNormal"/>
      </w:pPr>
      <w:r>
        <w:t>There is no furniture in the room. A mat is spread out for us. Zeenat’s mothe</w:t>
      </w:r>
      <w:r w:rsidR="001A5AF5">
        <w:t xml:space="preserve">r </w:t>
      </w:r>
      <w:r>
        <w:t>and father sit against one wall; two of the children sit near them; two other</w:t>
      </w:r>
      <w:r w:rsidR="001A5AF5">
        <w:t xml:space="preserve">s </w:t>
      </w:r>
      <w:r>
        <w:t>wander around and do their own things. The baby plays nearby.</w:t>
      </w:r>
    </w:p>
    <w:p w:rsidR="00E72D22" w:rsidRDefault="00E72D22" w:rsidP="006C05B2">
      <w:pPr>
        <w:pStyle w:val="libNormal"/>
      </w:pPr>
      <w:r>
        <w:t>Zeenat is the middle of five children. Her older brother and sister do no</w:t>
      </w:r>
      <w:r w:rsidR="001A5AF5">
        <w:t xml:space="preserve">t </w:t>
      </w:r>
      <w:r>
        <w:t>study. Wasim, the brother, is already a weaver and Shahina, the sister, doe</w:t>
      </w:r>
      <w:r w:rsidR="001A5AF5">
        <w:t xml:space="preserve">s </w:t>
      </w:r>
      <w:r>
        <w:t>housework full-time. Their parents voice the discourse of education that is th</w:t>
      </w:r>
      <w:r w:rsidR="001A5AF5">
        <w:t xml:space="preserve">e </w:t>
      </w:r>
      <w:r>
        <w:t>discourse of all the parents of Varanasi. It states that there are two kinds o</w:t>
      </w:r>
      <w:r w:rsidR="001A5AF5">
        <w:t xml:space="preserve">f </w:t>
      </w:r>
      <w:r>
        <w:t>people in the world: those who do and those who do not have the zehen or min</w:t>
      </w:r>
      <w:r w:rsidR="001A5AF5">
        <w:t xml:space="preserve">d </w:t>
      </w:r>
      <w:r>
        <w:t>to study. The oldest boy, Wasim Riaz, and the girl, Shahina Parveen, had bot</w:t>
      </w:r>
      <w:r w:rsidR="001A5AF5">
        <w:t xml:space="preserve">h </w:t>
      </w:r>
      <w:r>
        <w:t>dropped out of school early because they did not have the inclination for studies.</w:t>
      </w:r>
      <w:r w:rsidR="006C05B2">
        <w:t xml:space="preserve"> </w:t>
      </w:r>
      <w:r>
        <w:t>Wasim has the inclination for weaving and housework comes naturally t</w:t>
      </w:r>
      <w:r w:rsidR="001A5AF5">
        <w:t xml:space="preserve">o </w:t>
      </w:r>
      <w:r>
        <w:t>Shahina. Zeenat and her brother Mukhtar go to madrasas, and the youngest</w:t>
      </w:r>
      <w:r w:rsidR="001A5AF5">
        <w:t xml:space="preserve">, </w:t>
      </w:r>
      <w:r>
        <w:t>Shagufta, only two years old, has the makings of the best scholar of them all –</w:t>
      </w:r>
      <w:r w:rsidR="006C05B2">
        <w:t xml:space="preserve"> </w:t>
      </w:r>
      <w:r>
        <w:t>she grabs any paper or books she can find.</w:t>
      </w:r>
    </w:p>
    <w:p w:rsidR="00E72D22" w:rsidRDefault="00E72D22" w:rsidP="00E72D22">
      <w:pPr>
        <w:pStyle w:val="libNormal"/>
      </w:pPr>
      <w:r>
        <w:t>Zeenat’s mother is educated, and moreover like all the women of her clas</w:t>
      </w:r>
      <w:r w:rsidR="001A5AF5">
        <w:t xml:space="preserve">s </w:t>
      </w:r>
      <w:r>
        <w:t>does all the stitching for the family herself. Zeenat is learning stitching from he</w:t>
      </w:r>
      <w:r w:rsidR="001A5AF5">
        <w:t xml:space="preserve">r </w:t>
      </w:r>
      <w:r>
        <w:t>mother, not in the academic year but during the holidays, as her sister had learn</w:t>
      </w:r>
      <w:r w:rsidR="001A5AF5">
        <w:t xml:space="preserve">t </w:t>
      </w:r>
      <w:r>
        <w:t>before her.</w:t>
      </w:r>
    </w:p>
    <w:p w:rsidR="00E72D22" w:rsidRDefault="00E72D22" w:rsidP="00E72D22">
      <w:pPr>
        <w:pStyle w:val="libNormal"/>
      </w:pPr>
      <w:r>
        <w:t>The older four siblings have all either completed their Qur’an courses or ar</w:t>
      </w:r>
      <w:r w:rsidR="001A5AF5">
        <w:t xml:space="preserve">e </w:t>
      </w:r>
      <w:r>
        <w:t xml:space="preserve">now completing them. Qur’an courses are held in the house of their </w:t>
      </w:r>
      <w:proofErr w:type="gramStart"/>
      <w:r>
        <w:t>bari</w:t>
      </w:r>
      <w:proofErr w:type="gramEnd"/>
      <w:r>
        <w:t xml:space="preserve"> Amma</w:t>
      </w:r>
      <w:r w:rsidR="001A5AF5">
        <w:t xml:space="preserve">, </w:t>
      </w:r>
      <w:r>
        <w:t>or senior mother, grandmother, or aunt, with at least twenty girls gathered unde</w:t>
      </w:r>
      <w:r w:rsidR="001A5AF5">
        <w:t xml:space="preserve">r </w:t>
      </w:r>
      <w:r>
        <w:t>a maulani (a female Arabic teacher). Classes take two hours a day, from 2.30 t</w:t>
      </w:r>
      <w:r w:rsidR="001A5AF5">
        <w:t xml:space="preserve">o </w:t>
      </w:r>
      <w:r>
        <w:t>4.30 or 5.00. There are no charges, but there is a gift given on graduation, an</w:t>
      </w:r>
      <w:r w:rsidR="001A5AF5">
        <w:t xml:space="preserve">d </w:t>
      </w:r>
      <w:r>
        <w:t>sweets at other occasions, and when the student gets married, a set of clothes.</w:t>
      </w:r>
    </w:p>
    <w:p w:rsidR="00E72D22" w:rsidRDefault="00E72D22" w:rsidP="00E72D22">
      <w:pPr>
        <w:pStyle w:val="libNormal"/>
      </w:pPr>
      <w:r>
        <w:t>An ustad, that is, a teacher, is to be honoured next only to the parents. I go to th</w:t>
      </w:r>
      <w:r w:rsidR="001A5AF5">
        <w:t xml:space="preserve">e </w:t>
      </w:r>
      <w:r>
        <w:t>Qur’an class for girls and am impressed by the fact that religious teaching is n</w:t>
      </w:r>
      <w:r w:rsidR="001A5AF5">
        <w:t xml:space="preserve">o </w:t>
      </w:r>
      <w:r>
        <w:t>different at this particular level for boys or for girls.</w:t>
      </w:r>
    </w:p>
    <w:p w:rsidR="006C05B2" w:rsidRDefault="00E72D22" w:rsidP="006C05B2">
      <w:pPr>
        <w:pStyle w:val="libNormal"/>
      </w:pPr>
      <w:r>
        <w:t>Arabic is taught to girls in that part of the neighbourhood by Salma Sultana</w:t>
      </w:r>
      <w:r w:rsidR="001A5AF5">
        <w:t xml:space="preserve">, </w:t>
      </w:r>
      <w:r>
        <w:t>the wife of a maulana. I ask her directly how the keeping of roza (the fast durin</w:t>
      </w:r>
      <w:r w:rsidR="001A5AF5">
        <w:t xml:space="preserve">g </w:t>
      </w:r>
      <w:r>
        <w:t>the month of Ramadan) is taught to children and how it is good for them. Sh</w:t>
      </w:r>
      <w:r w:rsidR="001A5AF5">
        <w:t xml:space="preserve">e </w:t>
      </w:r>
      <w:r>
        <w:t>says</w:t>
      </w:r>
      <w:r w:rsidR="006C05B2">
        <w:t>:</w:t>
      </w:r>
    </w:p>
    <w:p w:rsidR="00E72D22" w:rsidRDefault="001A5AF5" w:rsidP="006C05B2">
      <w:pPr>
        <w:pStyle w:val="libNormal"/>
      </w:pPr>
      <w:r>
        <w:lastRenderedPageBreak/>
        <w:t xml:space="preserve"> </w:t>
      </w:r>
      <w:r w:rsidR="00E72D22">
        <w:t>They can keep it from the age of ten onwards. This girl [pointing a</w:t>
      </w:r>
      <w:r>
        <w:t xml:space="preserve">t </w:t>
      </w:r>
      <w:r w:rsidR="00E72D22">
        <w:t>one] is good at keeping rozas. Sometimes children keep a roza for par</w:t>
      </w:r>
      <w:r>
        <w:t xml:space="preserve">t </w:t>
      </w:r>
      <w:r w:rsidR="00E72D22">
        <w:t>of the day, and then again for a longer part. Thus they get into the habit.</w:t>
      </w:r>
      <w:r w:rsidR="006C05B2">
        <w:t xml:space="preserve"> </w:t>
      </w:r>
      <w:r w:rsidR="00E72D22">
        <w:t>They develop the shauk (passion). Nahin to zabardasti karni parti ha</w:t>
      </w:r>
      <w:r>
        <w:t xml:space="preserve">i </w:t>
      </w:r>
      <w:r w:rsidR="00E72D22">
        <w:t>(or else we have to use force).</w:t>
      </w:r>
    </w:p>
    <w:p w:rsidR="006C05B2" w:rsidRDefault="00E72D22" w:rsidP="00E72D22">
      <w:pPr>
        <w:pStyle w:val="libNormal"/>
      </w:pPr>
      <w:r>
        <w:t>What is its usefulness? “Sabar sikhte hain (They learn patience, that is, selfdenial).</w:t>
      </w:r>
      <w:r w:rsidR="001A5AF5">
        <w:t xml:space="preserve">” </w:t>
      </w:r>
      <w:r>
        <w:t>If they learn this from the age of ten onwards, what is the procedur</w:t>
      </w:r>
      <w:r w:rsidR="001A5AF5">
        <w:t xml:space="preserve">e </w:t>
      </w:r>
      <w:r>
        <w:t>before that? How do they learn anything? Before that, she told me, they ar</w:t>
      </w:r>
      <w:r w:rsidR="001A5AF5">
        <w:t xml:space="preserve">e </w:t>
      </w:r>
      <w:r>
        <w:t>small. “Samajh nahin hoti (they don’t have sense (understanding). Those wh</w:t>
      </w:r>
      <w:r w:rsidR="001A5AF5">
        <w:t xml:space="preserve">o </w:t>
      </w:r>
      <w:r>
        <w:t>have sense are told. Suppose I am reading the namaz and he comes there, I coul</w:t>
      </w:r>
      <w:r w:rsidR="001A5AF5">
        <w:t xml:space="preserve">d </w:t>
      </w:r>
      <w:r>
        <w:t>simply tell him, and if he understands, that’s fine. Otherwise I would scold hi</w:t>
      </w:r>
      <w:r w:rsidR="001A5AF5">
        <w:t xml:space="preserve">m </w:t>
      </w:r>
      <w:r>
        <w:t>to teach him.</w:t>
      </w:r>
      <w:r w:rsidR="006C05B2">
        <w:t>”</w:t>
      </w:r>
    </w:p>
    <w:p w:rsidR="00E72D22" w:rsidRDefault="00E72D22" w:rsidP="00E72D22">
      <w:pPr>
        <w:pStyle w:val="libNormal"/>
      </w:pPr>
      <w:r>
        <w:t>Since teachers in other madrasas had not been as articulate, I probe the meaning</w:t>
      </w:r>
      <w:r w:rsidR="001A5AF5">
        <w:t xml:space="preserve">s </w:t>
      </w:r>
      <w:r>
        <w:t>of “understanding” further. She suggests that it is a faculty that belongs t</w:t>
      </w:r>
      <w:r w:rsidR="001A5AF5">
        <w:t xml:space="preserve">o </w:t>
      </w:r>
      <w:r>
        <w:t>maturity. Then she asks me, a little frustrated by my questions, “Do you al</w:t>
      </w:r>
      <w:r w:rsidR="001A5AF5">
        <w:t xml:space="preserve">l </w:t>
      </w:r>
      <w:r>
        <w:t xml:space="preserve">explain everything to babies?” A good </w:t>
      </w:r>
      <w:proofErr w:type="gramStart"/>
      <w:r>
        <w:t>question,</w:t>
      </w:r>
      <w:proofErr w:type="gramEnd"/>
      <w:r>
        <w:t xml:space="preserve"> and I replied at some lengt</w:t>
      </w:r>
      <w:r w:rsidR="001A5AF5">
        <w:t xml:space="preserve">h </w:t>
      </w:r>
      <w:r>
        <w:t>how there was a modern point of view according to which you did indee</w:t>
      </w:r>
      <w:r w:rsidR="001A5AF5">
        <w:t xml:space="preserve">d </w:t>
      </w:r>
      <w:r>
        <w:t>explain everything to very small children. She nodded absently. It did not mak</w:t>
      </w:r>
      <w:r w:rsidR="001A5AF5">
        <w:t xml:space="preserve">e </w:t>
      </w:r>
      <w:r>
        <w:t>much sense – even to me as I described it.</w:t>
      </w:r>
    </w:p>
    <w:p w:rsidR="00E72D22" w:rsidRDefault="00E72D22" w:rsidP="00E72D22">
      <w:pPr>
        <w:pStyle w:val="libNormal"/>
      </w:pPr>
      <w:r>
        <w:t>She supervises simultaneously four girls doing sari trimming and four girl</w:t>
      </w:r>
      <w:r w:rsidR="001A5AF5">
        <w:t xml:space="preserve">s </w:t>
      </w:r>
      <w:r>
        <w:t>studying the Qur’an. Rubina reads the Qur’an in an impressive musical style</w:t>
      </w:r>
      <w:r w:rsidR="001A5AF5">
        <w:t xml:space="preserve">, </w:t>
      </w:r>
      <w:r>
        <w:t>asking the meaning of some difficult words. She will memorize it in this lesso</w:t>
      </w:r>
      <w:r w:rsidR="001A5AF5">
        <w:t xml:space="preserve">n </w:t>
      </w:r>
      <w:r>
        <w:t xml:space="preserve">and let the teacher hear three verses after learning it. Another child reads in </w:t>
      </w:r>
      <w:r w:rsidR="001A5AF5">
        <w:t xml:space="preserve">a </w:t>
      </w:r>
      <w:r>
        <w:t>different musical style. Rubina has been learning since she was small, and i</w:t>
      </w:r>
      <w:r w:rsidR="001A5AF5">
        <w:t xml:space="preserve">s </w:t>
      </w:r>
      <w:r>
        <w:t xml:space="preserve">almost ten years old now. She will finish in about two years. She goes to </w:t>
      </w:r>
      <w:r w:rsidR="001A5AF5">
        <w:t xml:space="preserve">a </w:t>
      </w:r>
      <w:r>
        <w:t>madrasa alongside. Salma Sultana tells me that girls do not become hafiz, o</w:t>
      </w:r>
      <w:r w:rsidR="001A5AF5">
        <w:t xml:space="preserve">r </w:t>
      </w:r>
      <w:r>
        <w:t>those who know the whole Qur’an by heart. There is no ban on it; they just d</w:t>
      </w:r>
      <w:r w:rsidR="001A5AF5">
        <w:t xml:space="preserve">o </w:t>
      </w:r>
      <w:r>
        <w:t>not. But boys study less of Qur’an than do girls, and fewer boys do. They ge</w:t>
      </w:r>
      <w:r w:rsidR="001A5AF5">
        <w:t xml:space="preserve">t </w:t>
      </w:r>
      <w:r>
        <w:t>busy with their work.</w:t>
      </w:r>
    </w:p>
    <w:p w:rsidR="00E72D22" w:rsidRDefault="00E72D22" w:rsidP="006C05B2">
      <w:pPr>
        <w:pStyle w:val="libNormal"/>
      </w:pPr>
      <w:r>
        <w:t>All the children as well as the teachers are swaying to and fro. In answer t</w:t>
      </w:r>
      <w:r w:rsidR="001A5AF5">
        <w:t xml:space="preserve">o </w:t>
      </w:r>
      <w:r>
        <w:t>my question, do they understand the meaning? The answer is no. When the</w:t>
      </w:r>
      <w:r w:rsidR="001A5AF5">
        <w:t xml:space="preserve">y </w:t>
      </w:r>
      <w:r>
        <w:t>grow up, they can inform themselves of the translation in Urdu, if they like.</w:t>
      </w:r>
      <w:r w:rsidR="006C05B2">
        <w:t xml:space="preserve"> </w:t>
      </w:r>
      <w:r>
        <w:t>Right now, there is no time; they have to study other things too. They laug</w:t>
      </w:r>
      <w:r w:rsidR="001A5AF5">
        <w:t xml:space="preserve">h </w:t>
      </w:r>
      <w:r>
        <w:t>when I suggest that by not understanding the meaning of the Qur’an they ar</w:t>
      </w:r>
      <w:r w:rsidR="001A5AF5">
        <w:t xml:space="preserve">e </w:t>
      </w:r>
      <w:r>
        <w:t>doing only half the work.</w:t>
      </w:r>
    </w:p>
    <w:p w:rsidR="00E72D22" w:rsidRDefault="00E72D22" w:rsidP="00E72D22">
      <w:pPr>
        <w:pStyle w:val="libNormal"/>
      </w:pPr>
      <w:r>
        <w:t>As one girl is put in charge of another to study, the former complains of th</w:t>
      </w:r>
      <w:r w:rsidR="001A5AF5">
        <w:t xml:space="preserve">e </w:t>
      </w:r>
      <w:r>
        <w:t>latter to “dadi”, their fictive kin-name of grandmother for the teacher. All th</w:t>
      </w:r>
      <w:r w:rsidR="001A5AF5">
        <w:t xml:space="preserve">e </w:t>
      </w:r>
      <w:r>
        <w:t>voices rise together in a thick, harmonious hum of Qur’an reading. A youn</w:t>
      </w:r>
      <w:r w:rsidR="001A5AF5">
        <w:t xml:space="preserve">g </w:t>
      </w:r>
      <w:r>
        <w:t>daughter-in-law is teased about being called by her natal home while her in-law</w:t>
      </w:r>
      <w:r w:rsidR="001A5AF5">
        <w:t xml:space="preserve">s </w:t>
      </w:r>
      <w:r>
        <w:t>conspire to keep her two more days. When I ask them tentatively, they do no</w:t>
      </w:r>
      <w:r w:rsidR="001A5AF5">
        <w:t xml:space="preserve">t </w:t>
      </w:r>
      <w:r>
        <w:t>know any facts in Indian history including who Babur was and when Indi</w:t>
      </w:r>
      <w:r w:rsidR="001A5AF5">
        <w:t xml:space="preserve">a </w:t>
      </w:r>
      <w:r>
        <w:t>became independent.</w:t>
      </w:r>
    </w:p>
    <w:p w:rsidR="00E72D22" w:rsidRDefault="00E72D22" w:rsidP="006C05B2">
      <w:pPr>
        <w:pStyle w:val="libNormal"/>
      </w:pPr>
      <w:r>
        <w:t>Watching Zeenat in her madrasa classroom I had imagined that a good youn</w:t>
      </w:r>
      <w:r w:rsidR="001A5AF5">
        <w:t xml:space="preserve">g </w:t>
      </w:r>
      <w:r>
        <w:t>student like her would study hard and maybe achieve something like the wome</w:t>
      </w:r>
      <w:r w:rsidR="001A5AF5">
        <w:t xml:space="preserve">n </w:t>
      </w:r>
      <w:r>
        <w:t>teachers in her own madrasa, or more advanced teachers of Arabic and Urdu.</w:t>
      </w:r>
      <w:r w:rsidR="006C05B2">
        <w:t xml:space="preserve"> </w:t>
      </w:r>
      <w:r>
        <w:t>There were teachers I had interviewed earlier who continued teaching after marriag</w:t>
      </w:r>
      <w:r w:rsidR="001A5AF5">
        <w:t xml:space="preserve">e </w:t>
      </w:r>
      <w:r>
        <w:t>and after having young sons. But upon seeing Zeenat’s family, I realize</w:t>
      </w:r>
      <w:r w:rsidR="001A5AF5">
        <w:t xml:space="preserve">d </w:t>
      </w:r>
      <w:r>
        <w:t xml:space="preserve">that the little girl’s seriousness at school </w:t>
      </w:r>
      <w:r>
        <w:lastRenderedPageBreak/>
        <w:t>was illusory. Whatever she ever did</w:t>
      </w:r>
      <w:r w:rsidR="001A5AF5">
        <w:t xml:space="preserve">, </w:t>
      </w:r>
      <w:r>
        <w:t>she would do very well. What she did now was schoolwork; what she would d</w:t>
      </w:r>
      <w:r w:rsidR="001A5AF5">
        <w:t xml:space="preserve">o </w:t>
      </w:r>
      <w:r>
        <w:t>later was housework and child rearing. All the time she was learning as conscientiousl</w:t>
      </w:r>
      <w:r w:rsidR="001A5AF5">
        <w:t xml:space="preserve">y </w:t>
      </w:r>
      <w:r>
        <w:t>at home as she did in school. In school, she was learning the readin</w:t>
      </w:r>
      <w:r w:rsidR="001A5AF5">
        <w:t xml:space="preserve">g </w:t>
      </w:r>
      <w:r>
        <w:t>and writing of three languages, and some other subjects, mostly by rote. A</w:t>
      </w:r>
      <w:r w:rsidR="001A5AF5">
        <w:t xml:space="preserve">t </w:t>
      </w:r>
      <w:r>
        <w:t>home, she was learning cooking, sewing, keeping baby, serving, tidying up</w:t>
      </w:r>
      <w:r w:rsidR="001A5AF5">
        <w:t xml:space="preserve">, </w:t>
      </w:r>
      <w:r>
        <w:t>running errands, all the details of how a home works and what in that particula</w:t>
      </w:r>
      <w:r w:rsidR="001A5AF5">
        <w:t xml:space="preserve">r </w:t>
      </w:r>
      <w:r>
        <w:t>culture and community a homemaker should do. She was finishing the Qur’a</w:t>
      </w:r>
      <w:r w:rsidR="001A5AF5">
        <w:t xml:space="preserve">n </w:t>
      </w:r>
      <w:r>
        <w:t>and, because that was in a home setting, there was other intangible teaching tha</w:t>
      </w:r>
      <w:r w:rsidR="001A5AF5">
        <w:t xml:space="preserve">t </w:t>
      </w:r>
      <w:r>
        <w:t>went along with it that she was imbibing.</w:t>
      </w:r>
    </w:p>
    <w:p w:rsidR="00E72D22" w:rsidRDefault="00E72D22" w:rsidP="00E72D22">
      <w:pPr>
        <w:pStyle w:val="libNormal"/>
      </w:pPr>
      <w:r>
        <w:t>Indeed, there was a socialization taking place in the home that I would no</w:t>
      </w:r>
      <w:r w:rsidR="001A5AF5">
        <w:t xml:space="preserve">t </w:t>
      </w:r>
      <w:r>
        <w:t>ever be able to directly observe but that I could, based on my observations</w:t>
      </w:r>
      <w:r w:rsidR="001A5AF5">
        <w:t xml:space="preserve">, </w:t>
      </w:r>
      <w:r>
        <w:t>hypothesize about. Zeenat, like all children, wakes up to the sound of he</w:t>
      </w:r>
      <w:r w:rsidR="001A5AF5">
        <w:t xml:space="preserve">r </w:t>
      </w:r>
      <w:r>
        <w:t>parents. Gender socialization begins at that point, because the mother is typicall</w:t>
      </w:r>
      <w:r w:rsidR="001A5AF5">
        <w:t xml:space="preserve">y </w:t>
      </w:r>
      <w:r>
        <w:t>sweeping the floor, filling water, doing the dishes, and soon lighting th</w:t>
      </w:r>
      <w:r w:rsidR="001A5AF5">
        <w:t xml:space="preserve">e </w:t>
      </w:r>
      <w:r>
        <w:t>fire for the first meal. The father is either still asleep, or grooming himself an</w:t>
      </w:r>
      <w:r w:rsidR="001A5AF5">
        <w:t xml:space="preserve">d </w:t>
      </w:r>
      <w:r>
        <w:t>preparing for the day, typically with a cup of tea, or a leisurely toilet. In no cas</w:t>
      </w:r>
      <w:r w:rsidR="001A5AF5">
        <w:t xml:space="preserve">e </w:t>
      </w:r>
      <w:r>
        <w:t>is the father the person who is totally, and irrefutably, responsible for th</w:t>
      </w:r>
      <w:r w:rsidR="001A5AF5">
        <w:t xml:space="preserve">e </w:t>
      </w:r>
      <w:r>
        <w:t>morning meal and the children getting fed and sent off to school with their tiffi</w:t>
      </w:r>
      <w:r w:rsidR="001A5AF5">
        <w:t xml:space="preserve">n </w:t>
      </w:r>
      <w:r>
        <w:t xml:space="preserve">boxes. The mechanisms of </w:t>
      </w:r>
      <w:proofErr w:type="gramStart"/>
      <w:r>
        <w:t>all this</w:t>
      </w:r>
      <w:proofErr w:type="gramEnd"/>
      <w:r>
        <w:t xml:space="preserve"> are clear enough to the child, and the gende</w:t>
      </w:r>
      <w:r w:rsidR="001A5AF5">
        <w:t xml:space="preserve">r </w:t>
      </w:r>
      <w:r>
        <w:t>socialization is powerful.</w:t>
      </w:r>
    </w:p>
    <w:p w:rsidR="00E72D22" w:rsidRDefault="00E72D22" w:rsidP="00E72D22">
      <w:pPr>
        <w:pStyle w:val="libNormal"/>
      </w:pPr>
      <w:r>
        <w:t>By contrast the class socialization is much weaker because, unlike wit</w:t>
      </w:r>
      <w:r w:rsidR="001A5AF5">
        <w:t xml:space="preserve">h </w:t>
      </w:r>
      <w:r>
        <w:t>gender where both the parents are simultaneously present to compare, there is n</w:t>
      </w:r>
      <w:r w:rsidR="001A5AF5">
        <w:t xml:space="preserve">o </w:t>
      </w:r>
      <w:r>
        <w:t>other model before the child except that of the home she is born into. Thos</w:t>
      </w:r>
      <w:r w:rsidR="001A5AF5">
        <w:t xml:space="preserve">e </w:t>
      </w:r>
      <w:r>
        <w:t>whom she visits are other members of the family or close friends, and are typicall</w:t>
      </w:r>
      <w:r w:rsidR="001A5AF5">
        <w:t xml:space="preserve">y </w:t>
      </w:r>
      <w:r>
        <w:t>of the same class. Only the outsider processes spaces, processes, etc. a</w:t>
      </w:r>
      <w:r w:rsidR="001A5AF5">
        <w:t xml:space="preserve">s </w:t>
      </w:r>
      <w:r>
        <w:t>limited or characteristic of a certain lifestyle. For the child they are normalit</w:t>
      </w:r>
      <w:r w:rsidR="001A5AF5">
        <w:t xml:space="preserve">y </w:t>
      </w:r>
      <w:r>
        <w:t>itself and she finds them not remarkable in the least. A girl does not consciousl</w:t>
      </w:r>
      <w:r w:rsidR="001A5AF5">
        <w:t xml:space="preserve">y </w:t>
      </w:r>
      <w:r>
        <w:t>think that the woman’s situation could be compared to the man’s and any constructiv</w:t>
      </w:r>
      <w:r w:rsidR="001A5AF5">
        <w:t xml:space="preserve">e </w:t>
      </w:r>
      <w:r>
        <w:t>ideas generated from the comparison. The constructive ideas, rather</w:t>
      </w:r>
      <w:r w:rsidR="001A5AF5">
        <w:t xml:space="preserve">, </w:t>
      </w:r>
      <w:r>
        <w:t>are in the lessons learned from watching the parent of the child’s own sex.</w:t>
      </w:r>
    </w:p>
    <w:p w:rsidR="00E72D22" w:rsidRDefault="00E72D22" w:rsidP="00E72D22">
      <w:pPr>
        <w:pStyle w:val="libNormal"/>
      </w:pPr>
      <w:r>
        <w:t>For instance, there is the lesson regarding the use of space. The child awake</w:t>
      </w:r>
      <w:r w:rsidR="001A5AF5">
        <w:t xml:space="preserve">s </w:t>
      </w:r>
      <w:r>
        <w:t>from a bed that has been made strictly for the night. It is not a permanent be</w:t>
      </w:r>
      <w:r w:rsidR="001A5AF5">
        <w:t xml:space="preserve">d </w:t>
      </w:r>
      <w:r>
        <w:t>that will remain a bed throughout the day. She is typically pressed to get up an</w:t>
      </w:r>
      <w:r w:rsidR="001A5AF5">
        <w:t xml:space="preserve">d </w:t>
      </w:r>
      <w:r>
        <w:t>out of the way so that the space can be made available. Not only does she ge</w:t>
      </w:r>
      <w:r w:rsidR="001A5AF5">
        <w:t xml:space="preserve">t </w:t>
      </w:r>
      <w:r>
        <w:t>into the habit of not sleeping late, she is told directly that she must help in clearin</w:t>
      </w:r>
      <w:r w:rsidR="001A5AF5">
        <w:t xml:space="preserve">g </w:t>
      </w:r>
      <w:r>
        <w:t>up the space.</w:t>
      </w:r>
    </w:p>
    <w:p w:rsidR="00E72D22" w:rsidRDefault="00E72D22" w:rsidP="00E72D22">
      <w:pPr>
        <w:pStyle w:val="libNormal"/>
      </w:pPr>
      <w:r>
        <w:t>Zeenat is learning how to deploy herself in the one room her family lives in</w:t>
      </w:r>
      <w:r w:rsidR="001A5AF5">
        <w:t xml:space="preserve">, </w:t>
      </w:r>
      <w:r>
        <w:t>to share the bathroom on the landing with the extended family, to cook with he</w:t>
      </w:r>
      <w:r w:rsidR="001A5AF5">
        <w:t xml:space="preserve">r </w:t>
      </w:r>
      <w:r>
        <w:t>mother, and gradually by herself, in the space outside their door, to clean u</w:t>
      </w:r>
      <w:r w:rsidR="001A5AF5">
        <w:t xml:space="preserve">p </w:t>
      </w:r>
      <w:r>
        <w:t>each time and leave the space unmarked, and otherwise practice a total nonspecializatio</w:t>
      </w:r>
      <w:r w:rsidR="001A5AF5">
        <w:t xml:space="preserve">n </w:t>
      </w:r>
      <w:r>
        <w:t>of domestic spaces. The room and its outside are swept mornin</w:t>
      </w:r>
      <w:r w:rsidR="001A5AF5">
        <w:t xml:space="preserve">g </w:t>
      </w:r>
      <w:r>
        <w:t>and evening or when littered, whichever comes first. All materials are put awa</w:t>
      </w:r>
      <w:r w:rsidR="001A5AF5">
        <w:t xml:space="preserve">y </w:t>
      </w:r>
      <w:r>
        <w:t>after use. No space is named after its function, as the place “for” some particula</w:t>
      </w:r>
      <w:r w:rsidR="001A5AF5">
        <w:t xml:space="preserve">r </w:t>
      </w:r>
      <w:r>
        <w:t>activity, including sleeping. The room becomes, in turn, a bedroom, a dinin</w:t>
      </w:r>
      <w:r w:rsidR="001A5AF5">
        <w:t xml:space="preserve">g </w:t>
      </w:r>
      <w:r>
        <w:t>room, a sitting room, a family room, a study, a workplace, a dining room again</w:t>
      </w:r>
      <w:r w:rsidR="001A5AF5">
        <w:t xml:space="preserve">, </w:t>
      </w:r>
      <w:r>
        <w:t xml:space="preserve">and again a bedroom. Zeenat is mastering </w:t>
      </w:r>
      <w:r>
        <w:lastRenderedPageBreak/>
        <w:t>the discourse perfectly without a wor</w:t>
      </w:r>
      <w:r w:rsidR="001A5AF5">
        <w:t xml:space="preserve">d </w:t>
      </w:r>
      <w:r>
        <w:t>being spoken on the subject. She is learning further where and how to spread ou</w:t>
      </w:r>
      <w:r w:rsidR="001A5AF5">
        <w:t xml:space="preserve">t </w:t>
      </w:r>
      <w:r>
        <w:t>the rugs for those who would work or sleep, and those who visit. She is learnin</w:t>
      </w:r>
      <w:r w:rsidR="001A5AF5">
        <w:t xml:space="preserve">g </w:t>
      </w:r>
      <w:r>
        <w:t>how every niche and cranny of the room has its uses.</w:t>
      </w:r>
    </w:p>
    <w:p w:rsidR="00E72D22" w:rsidRDefault="00E72D22" w:rsidP="006C05B2">
      <w:pPr>
        <w:pStyle w:val="libNormal"/>
      </w:pPr>
      <w:r>
        <w:t>Even when it is not the question of space that makes the child get up early, i</w:t>
      </w:r>
      <w:r w:rsidR="001A5AF5">
        <w:t xml:space="preserve">t </w:t>
      </w:r>
      <w:r>
        <w:t>is school. Schools begin at 7.00 or 7.30 and children must be up between 5.00</w:t>
      </w:r>
      <w:r w:rsidR="006C05B2">
        <w:t xml:space="preserve"> </w:t>
      </w:r>
      <w:r>
        <w:t>and 6.00. Few take a bath that early, unless in the height of summer. Baths ar</w:t>
      </w:r>
      <w:r w:rsidR="001A5AF5">
        <w:t xml:space="preserve">e </w:t>
      </w:r>
      <w:r>
        <w:t xml:space="preserve">considered more leisurely than the fast-paced morning </w:t>
      </w:r>
      <w:proofErr w:type="gramStart"/>
      <w:r>
        <w:t>hours</w:t>
      </w:r>
      <w:proofErr w:type="gramEnd"/>
      <w:r>
        <w:t xml:space="preserve"> permit, mostl</w:t>
      </w:r>
      <w:r w:rsidR="001A5AF5">
        <w:t xml:space="preserve">y </w:t>
      </w:r>
      <w:r>
        <w:t xml:space="preserve">because of the shortage of space, but also because of the cultural notion that </w:t>
      </w:r>
      <w:r w:rsidR="001A5AF5">
        <w:t xml:space="preserve">a </w:t>
      </w:r>
      <w:r>
        <w:t>bath is pleasurable and to be savoured slowly. Bathing places are not specialized</w:t>
      </w:r>
      <w:r w:rsidR="001A5AF5">
        <w:t xml:space="preserve">, </w:t>
      </w:r>
      <w:r>
        <w:t xml:space="preserve">just as other spaces – certain workplaces </w:t>
      </w:r>
      <w:proofErr w:type="gramStart"/>
      <w:r>
        <w:t>excepted</w:t>
      </w:r>
      <w:proofErr w:type="gramEnd"/>
      <w:r>
        <w:t xml:space="preserve"> – are not. The tap or th</w:t>
      </w:r>
      <w:r w:rsidR="001A5AF5">
        <w:t xml:space="preserve">e </w:t>
      </w:r>
      <w:r>
        <w:t>bucket brought in for bathing, as it often is, is not in a closed space. Men an</w:t>
      </w:r>
      <w:r w:rsidR="001A5AF5">
        <w:t xml:space="preserve">d </w:t>
      </w:r>
      <w:r>
        <w:t>women bathe routinely in courtyards, with some items of clothing on. A smal</w:t>
      </w:r>
      <w:r w:rsidR="001A5AF5">
        <w:t xml:space="preserve">l </w:t>
      </w:r>
      <w:r>
        <w:t xml:space="preserve">child could one day be bathed on the roof and another day in the corner of </w:t>
      </w:r>
      <w:r w:rsidR="001A5AF5">
        <w:t xml:space="preserve">a </w:t>
      </w:r>
      <w:r>
        <w:t>room. As the child grows, she learns to make her decision to bathe based o</w:t>
      </w:r>
      <w:r w:rsidR="001A5AF5">
        <w:t xml:space="preserve">n </w:t>
      </w:r>
      <w:r>
        <w:t>several factors.</w:t>
      </w:r>
    </w:p>
    <w:p w:rsidR="00E72D22" w:rsidRDefault="00E72D22" w:rsidP="00E72D22">
      <w:pPr>
        <w:pStyle w:val="libNormal"/>
      </w:pPr>
      <w:r>
        <w:t>The night spaces get messy and are slowly transformed. A thorough sweepin</w:t>
      </w:r>
      <w:r w:rsidR="001A5AF5">
        <w:t xml:space="preserve">g </w:t>
      </w:r>
      <w:r>
        <w:t>is done of all the floors, by the mother or an elder sister, never by the father.</w:t>
      </w:r>
    </w:p>
    <w:p w:rsidR="00E72D22" w:rsidRDefault="00E72D22" w:rsidP="00E72D22">
      <w:pPr>
        <w:pStyle w:val="libNormal"/>
      </w:pPr>
      <w:r>
        <w:t>Sheets and blankets are folded up and stacked away. Mattresses and chatais ar</w:t>
      </w:r>
      <w:r w:rsidR="001A5AF5">
        <w:t xml:space="preserve">e </w:t>
      </w:r>
      <w:r>
        <w:t>rolled up and put away. The floor everywhere is made clean enough to sit an</w:t>
      </w:r>
      <w:r w:rsidR="001A5AF5">
        <w:t xml:space="preserve">d </w:t>
      </w:r>
      <w:r>
        <w:t>eat at. Nowhere do people wear shoes in the house or living areas. All visitor</w:t>
      </w:r>
      <w:r w:rsidR="001A5AF5">
        <w:t xml:space="preserve">s </w:t>
      </w:r>
      <w:r>
        <w:t>are always made welcome. The males work downstairs and in specialize</w:t>
      </w:r>
      <w:r w:rsidR="001A5AF5">
        <w:t xml:space="preserve">d </w:t>
      </w:r>
      <w:r>
        <w:t>rooms. They are like visitors during the daytime as they come in to eat and rest.</w:t>
      </w:r>
    </w:p>
    <w:p w:rsidR="00E72D22" w:rsidRDefault="00E72D22" w:rsidP="00E72D22">
      <w:pPr>
        <w:pStyle w:val="libNormal"/>
      </w:pPr>
      <w:r>
        <w:t>All children take for granted that the mother should provide all the services a</w:t>
      </w:r>
      <w:r w:rsidR="001A5AF5">
        <w:t xml:space="preserve">t </w:t>
      </w:r>
      <w:r>
        <w:t>home, as well as be around the whole day like an anchor for the various vessel</w:t>
      </w:r>
      <w:r w:rsidR="001A5AF5">
        <w:t xml:space="preserve">s </w:t>
      </w:r>
      <w:r>
        <w:t>to come back to and tie themselves up temporarily.</w:t>
      </w:r>
    </w:p>
    <w:p w:rsidR="00E72D22" w:rsidRDefault="00E72D22" w:rsidP="00E72D22">
      <w:pPr>
        <w:pStyle w:val="libNormal"/>
      </w:pPr>
      <w:r>
        <w:t>Zeenat is, as a child, perfectly comfortable and natural, and will grow up int</w:t>
      </w:r>
      <w:r w:rsidR="001A5AF5">
        <w:t xml:space="preserve">o </w:t>
      </w:r>
      <w:r>
        <w:t>an adult in that way (Abu-Lughod 1993). She is and will be, “well-adjusted”</w:t>
      </w:r>
      <w:r w:rsidR="001A5AF5">
        <w:t xml:space="preserve">, </w:t>
      </w:r>
      <w:r>
        <w:t>and depending on how she can adjust to the family she will marry into, she wil</w:t>
      </w:r>
      <w:r w:rsidR="001A5AF5">
        <w:t xml:space="preserve">l </w:t>
      </w:r>
      <w:r>
        <w:t>be happy. And she will be thus well adjusted and happy because of the succes</w:t>
      </w:r>
      <w:r w:rsidR="001A5AF5">
        <w:t xml:space="preserve">s </w:t>
      </w:r>
      <w:r>
        <w:t>of her education, that is, the education in her home. Her education in he</w:t>
      </w:r>
      <w:r w:rsidR="001A5AF5">
        <w:t xml:space="preserve">r </w:t>
      </w:r>
      <w:r>
        <w:t>madrasa is destined to pass like a happy dream. It occupies several hours ever</w:t>
      </w:r>
      <w:r w:rsidR="001A5AF5">
        <w:t xml:space="preserve">y </w:t>
      </w:r>
      <w:r>
        <w:t>day but is, by all understanding, minimal. It consists, as described earlier, of th</w:t>
      </w:r>
      <w:r w:rsidR="001A5AF5">
        <w:t xml:space="preserve">e </w:t>
      </w:r>
      <w:r>
        <w:t>teacher putting up some basic questions and answers on the blackboard on a successio</w:t>
      </w:r>
      <w:r w:rsidR="001A5AF5">
        <w:t xml:space="preserve">n </w:t>
      </w:r>
      <w:r>
        <w:t>of subjects, and the children playing around while copying them. Ther</w:t>
      </w:r>
      <w:r w:rsidR="001A5AF5">
        <w:t xml:space="preserve">e </w:t>
      </w:r>
      <w:r>
        <w:t>are never any real questions asked or answers formulated, and emotional energ</w:t>
      </w:r>
      <w:r w:rsidR="001A5AF5">
        <w:t xml:space="preserve">y </w:t>
      </w:r>
      <w:r>
        <w:t>or thought is considered a waste on such interactions.</w:t>
      </w:r>
    </w:p>
    <w:p w:rsidR="006C05B2" w:rsidRPr="006C05B2" w:rsidRDefault="00E72D22" w:rsidP="00BE74B6">
      <w:pPr>
        <w:pStyle w:val="Heading2Center"/>
      </w:pPr>
      <w:bookmarkStart w:id="102" w:name="_Toc470611821"/>
      <w:r w:rsidRPr="006C05B2">
        <w:t>II: the case of Shahza</w:t>
      </w:r>
      <w:r w:rsidR="006C05B2" w:rsidRPr="006C05B2">
        <w:t>d</w:t>
      </w:r>
      <w:bookmarkEnd w:id="102"/>
    </w:p>
    <w:p w:rsidR="00E72D22" w:rsidRDefault="00E72D22" w:rsidP="00E72D22">
      <w:pPr>
        <w:pStyle w:val="libNormal"/>
      </w:pPr>
      <w:r>
        <w:t>I want to turn next to the story of Shahzad, a ten-year-old who studies in a boys</w:t>
      </w:r>
      <w:r w:rsidR="001A5AF5">
        <w:t xml:space="preserve">’ </w:t>
      </w:r>
      <w:r>
        <w:t>madrasa in class IV. I met him on the road and talked to him in his home</w:t>
      </w:r>
      <w:r w:rsidR="001A5AF5">
        <w:t xml:space="preserve">, </w:t>
      </w:r>
      <w:r>
        <w:t>together with his mother and sister. Like the girls in the Qur’an class that I pu</w:t>
      </w:r>
      <w:r w:rsidR="001A5AF5">
        <w:t xml:space="preserve">t </w:t>
      </w:r>
      <w:r>
        <w:t>history questions to, Shahzad is unable to answer a single question I ask him o</w:t>
      </w:r>
      <w:r w:rsidR="001A5AF5">
        <w:t xml:space="preserve">n </w:t>
      </w:r>
      <w:r>
        <w:t>Indian history, including on the Slave Dynasty, on Babur, and on India’</w:t>
      </w:r>
      <w:r w:rsidR="001A5AF5">
        <w:t xml:space="preserve">s </w:t>
      </w:r>
      <w:r>
        <w:t>independence. His mother explains that he is not learning well and that sh</w:t>
      </w:r>
      <w:r w:rsidR="001A5AF5">
        <w:t xml:space="preserve">e </w:t>
      </w:r>
      <w:r>
        <w:t xml:space="preserve">would like to change madrasas, though this was the same one </w:t>
      </w:r>
      <w:r>
        <w:lastRenderedPageBreak/>
        <w:t>that she ha</w:t>
      </w:r>
      <w:r w:rsidR="001A5AF5">
        <w:t xml:space="preserve">d </w:t>
      </w:r>
      <w:r>
        <w:t>studied in herself and now it had deteriorated. Shahzad is learning several othe</w:t>
      </w:r>
      <w:r w:rsidR="001A5AF5">
        <w:t xml:space="preserve">r </w:t>
      </w:r>
      <w:r>
        <w:t xml:space="preserve">things, however. He is learning how to weave and in a few years will become </w:t>
      </w:r>
      <w:r w:rsidR="001A5AF5">
        <w:t xml:space="preserve">a </w:t>
      </w:r>
      <w:r>
        <w:t>fully-fledged weaver. He is learning how “to be” a weaver, that is a man of th</w:t>
      </w:r>
      <w:r w:rsidR="001A5AF5">
        <w:t xml:space="preserve">e </w:t>
      </w:r>
      <w:r>
        <w:t>streets, someone who labours hard, but cherishes his freedom which he uses fo</w:t>
      </w:r>
      <w:r w:rsidR="001A5AF5">
        <w:t xml:space="preserve">r </w:t>
      </w:r>
      <w:r>
        <w:t>ghumna-phirna, or wandering around. He is also learning the history of hi</w:t>
      </w:r>
      <w:r w:rsidR="001A5AF5">
        <w:t xml:space="preserve">s </w:t>
      </w:r>
      <w:r>
        <w:t>community of Ansaris, of where weavers came from, what kind of Muslims hi</w:t>
      </w:r>
      <w:r w:rsidR="001A5AF5">
        <w:t xml:space="preserve">s </w:t>
      </w:r>
      <w:r>
        <w:t>particular group comprises, how the year is marked by certain events and celebrations</w:t>
      </w:r>
      <w:r w:rsidR="001A5AF5">
        <w:t xml:space="preserve">, </w:t>
      </w:r>
      <w:r>
        <w:t>and the space of the city is marked by fairs, processions, neighbourhoods</w:t>
      </w:r>
      <w:r w:rsidR="001A5AF5">
        <w:t xml:space="preserve">, </w:t>
      </w:r>
      <w:r>
        <w:t>and shrines.</w:t>
      </w:r>
    </w:p>
    <w:p w:rsidR="00E72D22" w:rsidRDefault="00E72D22" w:rsidP="00E72D22">
      <w:pPr>
        <w:pStyle w:val="libNormal"/>
      </w:pPr>
      <w:r>
        <w:t>Shahzad’s madrasa was founded 107 years ago by an association calle</w:t>
      </w:r>
      <w:r w:rsidR="001A5AF5">
        <w:t xml:space="preserve">d </w:t>
      </w:r>
      <w:r>
        <w:t>Anjuman Taraqqi Ahl-i Sunnat. The founding of this and other madrasas, larg</w:t>
      </w:r>
      <w:r w:rsidR="001A5AF5">
        <w:t xml:space="preserve">e </w:t>
      </w:r>
      <w:r>
        <w:t>and small, are part of the educational history of colonialism (Metcalf 1982). Th</w:t>
      </w:r>
      <w:r w:rsidR="001A5AF5">
        <w:t xml:space="preserve">e </w:t>
      </w:r>
      <w:r>
        <w:t>Educational Dispatch of Sir Charles Wood of 1854 was injurious to all the craft</w:t>
      </w:r>
      <w:r w:rsidR="001A5AF5">
        <w:t xml:space="preserve">s </w:t>
      </w:r>
      <w:r>
        <w:t>and industries of India (Nurullah and Naik 1951, 1964; Zastoupil and Moi</w:t>
      </w:r>
      <w:r w:rsidR="001A5AF5">
        <w:t xml:space="preserve">r </w:t>
      </w:r>
      <w:r>
        <w:t>1999). Weavers, together with many other communities, failed to “take advantage</w:t>
      </w:r>
      <w:r w:rsidR="001A5AF5">
        <w:t xml:space="preserve">” </w:t>
      </w:r>
      <w:r>
        <w:t>of the new government schemes of grants-in-aid. They turned their back</w:t>
      </w:r>
      <w:r w:rsidR="001A5AF5">
        <w:t xml:space="preserve">s </w:t>
      </w:r>
      <w:r>
        <w:t>on the modern colonial schools partly for vocational reasons. Those who chos</w:t>
      </w:r>
      <w:r w:rsidR="001A5AF5">
        <w:t xml:space="preserve">e </w:t>
      </w:r>
      <w:r>
        <w:t>to study within the British system did so for professional or vocational reasons</w:t>
      </w:r>
      <w:r w:rsidR="001A5AF5">
        <w:t xml:space="preserve">, </w:t>
      </w:r>
      <w:r>
        <w:t>but the weavers already had a profession. They also resisted them for ethica</w:t>
      </w:r>
      <w:r w:rsidR="001A5AF5">
        <w:t xml:space="preserve">l </w:t>
      </w:r>
      <w:r>
        <w:t>reasons. The new schools were inadequate because they did not provide an</w:t>
      </w:r>
      <w:r w:rsidR="001A5AF5">
        <w:t xml:space="preserve">y </w:t>
      </w:r>
      <w:r>
        <w:t>character formation. So, together with other castes and communities, the Ansari</w:t>
      </w:r>
      <w:r w:rsidR="001A5AF5">
        <w:t xml:space="preserve">s </w:t>
      </w:r>
      <w:r>
        <w:t xml:space="preserve">of Banaras founded their own institutions in which they hoped and believed </w:t>
      </w:r>
      <w:r w:rsidR="001A5AF5">
        <w:t xml:space="preserve">a </w:t>
      </w:r>
      <w:r>
        <w:t>synthesis between the dini or moral, and the dunyawi or worldly, could be made.</w:t>
      </w:r>
    </w:p>
    <w:p w:rsidR="00E72D22" w:rsidRDefault="00E72D22" w:rsidP="00E72D22">
      <w:pPr>
        <w:pStyle w:val="libNormal"/>
      </w:pPr>
      <w:r>
        <w:t>While doing so they worked along denominational lines: the Deobandis, Barelwis</w:t>
      </w:r>
      <w:r w:rsidR="001A5AF5">
        <w:t xml:space="preserve">, </w:t>
      </w:r>
      <w:r>
        <w:t>and Ahl-i Hadith all set up separate madrasas in which they hired teacher</w:t>
      </w:r>
      <w:r w:rsidR="001A5AF5">
        <w:t xml:space="preserve">s </w:t>
      </w:r>
      <w:r>
        <w:t>and used textbooks according to their sectarian preferences (Kumar 2000). S</w:t>
      </w:r>
      <w:r w:rsidR="001A5AF5">
        <w:t xml:space="preserve">o </w:t>
      </w:r>
      <w:r>
        <w:t>Shahzad is not only a weaver, an Ansari, a Banarasi, and a resident of Madanpura</w:t>
      </w:r>
      <w:r w:rsidR="001A5AF5">
        <w:t xml:space="preserve">, </w:t>
      </w:r>
      <w:r>
        <w:t xml:space="preserve">all of which he would identify with if asked “Who are you?” he is also </w:t>
      </w:r>
      <w:r w:rsidR="001A5AF5">
        <w:t xml:space="preserve">a </w:t>
      </w:r>
      <w:r>
        <w:t>Muslim and a Barelwi.</w:t>
      </w:r>
    </w:p>
    <w:p w:rsidR="00E72D22" w:rsidRDefault="00E72D22" w:rsidP="00E72D22">
      <w:pPr>
        <w:pStyle w:val="libNormal"/>
      </w:pPr>
      <w:r>
        <w:t>Shahzad does not know what happened in 1947. He cannot remember an</w:t>
      </w:r>
      <w:r w:rsidR="001A5AF5">
        <w:t xml:space="preserve">y </w:t>
      </w:r>
      <w:r>
        <w:t>episode or personality from Indian history. More than that, he cannot improvis</w:t>
      </w:r>
      <w:r w:rsidR="001A5AF5">
        <w:t xml:space="preserve">e </w:t>
      </w:r>
      <w:r>
        <w:t>or invent anything, as does a child in a moderately good school who has som</w:t>
      </w:r>
      <w:r w:rsidR="001A5AF5">
        <w:t xml:space="preserve">e </w:t>
      </w:r>
      <w:r>
        <w:t>training in answering questions from textbooks. So I turn to his teacher, maste</w:t>
      </w:r>
      <w:r w:rsidR="001A5AF5">
        <w:t xml:space="preserve">r </w:t>
      </w:r>
      <w:r>
        <w:t>Mansoor to ask about the problem of poor teaching in the madrasa. Mansoo</w:t>
      </w:r>
      <w:r w:rsidR="001A5AF5">
        <w:t xml:space="preserve">r </w:t>
      </w:r>
      <w:r>
        <w:t>Alam Khan’s responses are very significant.</w:t>
      </w:r>
    </w:p>
    <w:p w:rsidR="00E72D22" w:rsidRDefault="00E72D22" w:rsidP="00E72D22">
      <w:pPr>
        <w:pStyle w:val="libNormal"/>
      </w:pPr>
      <w:r>
        <w:t>Those who are in the sari business do not want their children to ge</w:t>
      </w:r>
      <w:r w:rsidR="001A5AF5">
        <w:t xml:space="preserve">t </w:t>
      </w:r>
      <w:r>
        <w:t>ahead. There are obstacles from the guardians. About 40 per cent o</w:t>
      </w:r>
      <w:r w:rsidR="001A5AF5">
        <w:t xml:space="preserve">f </w:t>
      </w:r>
      <w:r>
        <w:t>them work at the loom plus studying. They cannot pay enough attentio</w:t>
      </w:r>
      <w:r w:rsidR="001A5AF5">
        <w:t xml:space="preserve">n </w:t>
      </w:r>
      <w:r>
        <w:t>to their subjects. Children drop out after class V because they have finishe</w:t>
      </w:r>
      <w:r w:rsidR="001A5AF5">
        <w:t xml:space="preserve">d </w:t>
      </w:r>
      <w:r>
        <w:t>the Qur’an Sharif. This place has no society, no culture.</w:t>
      </w:r>
    </w:p>
    <w:p w:rsidR="00E72D22" w:rsidRDefault="00E72D22" w:rsidP="00E72D22">
      <w:pPr>
        <w:pStyle w:val="libNormal"/>
      </w:pPr>
      <w:r>
        <w:t>Master Mansoor’s complaint that “the guardians don’t take enough responsibility</w:t>
      </w:r>
      <w:r w:rsidR="001A5AF5">
        <w:t xml:space="preserve">” </w:t>
      </w:r>
      <w:r>
        <w:t>is echoed and re-echoed by every teacher in every school where th</w:t>
      </w:r>
      <w:r w:rsidR="001A5AF5">
        <w:t xml:space="preserve">e </w:t>
      </w:r>
      <w:r>
        <w:t>surrounding population is largely uneducated. My interpretation of this negativ</w:t>
      </w:r>
      <w:r w:rsidR="001A5AF5">
        <w:t xml:space="preserve">e </w:t>
      </w:r>
      <w:r>
        <w:t>assessment of guardians by educators is the following.</w:t>
      </w:r>
    </w:p>
    <w:p w:rsidR="00E72D22" w:rsidRDefault="00E72D22" w:rsidP="00E72D22">
      <w:pPr>
        <w:pStyle w:val="libNormal"/>
      </w:pPr>
      <w:r>
        <w:t>In colonial times, the fact that modern schooling was introduced in a climat</w:t>
      </w:r>
      <w:r w:rsidR="001A5AF5">
        <w:t xml:space="preserve">e </w:t>
      </w:r>
      <w:r>
        <w:t xml:space="preserve">of mutual hostility and even violence between the public and the </w:t>
      </w:r>
      <w:r>
        <w:lastRenderedPageBreak/>
        <w:t>state produce</w:t>
      </w:r>
      <w:r w:rsidR="001A5AF5">
        <w:t xml:space="preserve">d </w:t>
      </w:r>
      <w:r>
        <w:t>a family–school relationship of conflict. The British maintained that th</w:t>
      </w:r>
      <w:r w:rsidR="001A5AF5">
        <w:t xml:space="preserve">e </w:t>
      </w:r>
      <w:r>
        <w:t>school’s job was to reform the backward public and it praised those who too</w:t>
      </w:r>
      <w:r w:rsidR="001A5AF5">
        <w:t xml:space="preserve">k </w:t>
      </w:r>
      <w:r>
        <w:t>up the new colonial schooling. Those who remained indifferent to it had thei</w:t>
      </w:r>
      <w:r w:rsidR="001A5AF5">
        <w:t xml:space="preserve">r </w:t>
      </w:r>
      <w:r>
        <w:t>own excellent reasons for doing so, as have already been mentioned. However</w:t>
      </w:r>
      <w:r w:rsidR="001A5AF5">
        <w:t xml:space="preserve">, </w:t>
      </w:r>
      <w:r>
        <w:t>a mutual suspicion was created between the school and its teachers as reformer</w:t>
      </w:r>
      <w:r w:rsidR="001A5AF5">
        <w:t xml:space="preserve">s </w:t>
      </w:r>
      <w:r>
        <w:t>on the one hand, and the family as backward and rooted in its local culture o</w:t>
      </w:r>
      <w:r w:rsidR="001A5AF5">
        <w:t xml:space="preserve">n </w:t>
      </w:r>
      <w:r>
        <w:t>the other hand. This relationship of mutual suspicion has continued int</w:t>
      </w:r>
      <w:r w:rsidR="001A5AF5">
        <w:t xml:space="preserve">o </w:t>
      </w:r>
      <w:r>
        <w:t>contemporary times. The colonial state’s role has been taken over by th</w:t>
      </w:r>
      <w:r w:rsidR="001A5AF5">
        <w:t xml:space="preserve">e </w:t>
      </w:r>
      <w:r>
        <w:t>nationalist state. Today, modernity is the privilege only of those families wh</w:t>
      </w:r>
      <w:r w:rsidR="001A5AF5">
        <w:t xml:space="preserve">o </w:t>
      </w:r>
      <w:r>
        <w:t>cooperate with the nationalist schools. The corollary of this cooperation is th</w:t>
      </w:r>
      <w:r w:rsidR="001A5AF5">
        <w:t xml:space="preserve">e </w:t>
      </w:r>
      <w:r>
        <w:t>neglect of local culture and histories, often also of ethics. While Shahzad doe</w:t>
      </w:r>
      <w:r w:rsidR="001A5AF5">
        <w:t xml:space="preserve">s </w:t>
      </w:r>
      <w:r>
        <w:t>not know what happened in 1947, what is important is that he does know and i</w:t>
      </w:r>
      <w:r w:rsidR="001A5AF5">
        <w:t xml:space="preserve">s </w:t>
      </w:r>
      <w:r>
        <w:t xml:space="preserve">learning many other things, such as the craft of weaving, the ethics of being </w:t>
      </w:r>
      <w:r w:rsidR="001A5AF5">
        <w:t xml:space="preserve">a </w:t>
      </w:r>
      <w:r>
        <w:t>well adjusted member of his society, and the pleasures of a certain free lifestyl</w:t>
      </w:r>
      <w:r w:rsidR="001A5AF5">
        <w:t xml:space="preserve">e </w:t>
      </w:r>
      <w:r>
        <w:t>that includes a lot of ghumna phirna (wandering around), chewing and spittin</w:t>
      </w:r>
      <w:r w:rsidR="001A5AF5">
        <w:t xml:space="preserve">g </w:t>
      </w:r>
      <w:r>
        <w:t>pan everywhere, and sitting on benches at outdoor tea shops socializing an</w:t>
      </w:r>
      <w:r w:rsidR="001A5AF5">
        <w:t xml:space="preserve">d </w:t>
      </w:r>
      <w:r>
        <w:t>drinking tea.</w:t>
      </w:r>
    </w:p>
    <w:p w:rsidR="00E72D22" w:rsidRDefault="00E72D22" w:rsidP="00E72D22">
      <w:pPr>
        <w:pStyle w:val="libNormal"/>
      </w:pPr>
      <w:r>
        <w:t xml:space="preserve">The dilemma is this. Either Shahzad will be a good weaver, or he will be </w:t>
      </w:r>
      <w:r w:rsidR="001A5AF5">
        <w:t xml:space="preserve">a </w:t>
      </w:r>
      <w:r>
        <w:t>well-educated person. His madrasa has already made the choice for him. Th</w:t>
      </w:r>
      <w:r w:rsidR="001A5AF5">
        <w:t xml:space="preserve">e </w:t>
      </w:r>
      <w:r>
        <w:t>madrasas for weavers are such that they produce good weavers, people who ar</w:t>
      </w:r>
      <w:r w:rsidR="001A5AF5">
        <w:t xml:space="preserve">e </w:t>
      </w:r>
      <w:r>
        <w:t>satisfied with their jobs and remain tied to them forever. The madrasas fit thei</w:t>
      </w:r>
      <w:r w:rsidR="001A5AF5">
        <w:t xml:space="preserve">r </w:t>
      </w:r>
      <w:r>
        <w:t>students for certain roles. The roles are quintessentially male, lower class, an</w:t>
      </w:r>
      <w:r w:rsidR="001A5AF5">
        <w:t xml:space="preserve">d </w:t>
      </w:r>
      <w:r>
        <w:t>non-modern. They are justified and rendered attractive by a nice conflation o</w:t>
      </w:r>
      <w:r w:rsidR="001A5AF5">
        <w:t xml:space="preserve">f </w:t>
      </w:r>
      <w:r>
        <w:t>“male” and “free” – the “free” deriving from the non-modern – and the lowe</w:t>
      </w:r>
      <w:r w:rsidR="001A5AF5">
        <w:t xml:space="preserve">r </w:t>
      </w:r>
      <w:r>
        <w:t>class, while never quite forgotten, is not fore-fronted. Shahzad’s freedom shoul</w:t>
      </w:r>
      <w:r w:rsidR="001A5AF5">
        <w:t xml:space="preserve">d </w:t>
      </w:r>
      <w:r>
        <w:t>certainly be greater than to wander in whichever gali he likes and spit pan whereve</w:t>
      </w:r>
      <w:r w:rsidR="001A5AF5">
        <w:t xml:space="preserve">r </w:t>
      </w:r>
      <w:r>
        <w:t>he likes. As a child going to school in a modern democratic state, he shoul</w:t>
      </w:r>
      <w:r w:rsidR="001A5AF5">
        <w:t xml:space="preserve">d </w:t>
      </w:r>
      <w:r>
        <w:t>have an education that would give him the freedom to choose his future. Th</w:t>
      </w:r>
      <w:r w:rsidR="001A5AF5">
        <w:t xml:space="preserve">e </w:t>
      </w:r>
      <w:r>
        <w:t>choice seems to be between two kinds of freedom, and equally between tw</w:t>
      </w:r>
      <w:r w:rsidR="001A5AF5">
        <w:t xml:space="preserve">o </w:t>
      </w:r>
      <w:r>
        <w:t>kinds of discipline. The discipline Shahzad is subjected to at present is only tha</w:t>
      </w:r>
      <w:r w:rsidR="001A5AF5">
        <w:t xml:space="preserve">t </w:t>
      </w:r>
      <w:r>
        <w:t>of memorizing the Qur’an, learning his weaving, and practising some dail</w:t>
      </w:r>
      <w:r w:rsidR="001A5AF5">
        <w:t xml:space="preserve">y </w:t>
      </w:r>
      <w:r>
        <w:t>ethical-cultural codes. Weighty as this seems in description, it is actually quit</w:t>
      </w:r>
      <w:r w:rsidR="001A5AF5">
        <w:t xml:space="preserve">e </w:t>
      </w:r>
      <w:r>
        <w:t>easy. A different education would subject him to far more severe disciplining</w:t>
      </w:r>
      <w:r w:rsidR="001A5AF5">
        <w:t xml:space="preserve">, </w:t>
      </w:r>
      <w:r>
        <w:t>including that of rigorous homework, examinations, and then presentation of th</w:t>
      </w:r>
      <w:r w:rsidR="001A5AF5">
        <w:t xml:space="preserve">e </w:t>
      </w:r>
      <w:r>
        <w:t>self.</w:t>
      </w:r>
    </w:p>
    <w:p w:rsidR="00E72D22" w:rsidRDefault="00E72D22" w:rsidP="00E72D22">
      <w:pPr>
        <w:pStyle w:val="libNormal"/>
      </w:pPr>
      <w:r>
        <w:t>There is no question that a different kind of schooling would open mor</w:t>
      </w:r>
      <w:r w:rsidR="001A5AF5">
        <w:t xml:space="preserve">e </w:t>
      </w:r>
      <w:r>
        <w:t>doors for Shahzad, even as it would close others related to his religious an</w:t>
      </w:r>
      <w:r w:rsidR="001A5AF5">
        <w:t xml:space="preserve">d </w:t>
      </w:r>
      <w:r>
        <w:t>community identity. But maybe the two choices are more evenly balanced tha</w:t>
      </w:r>
      <w:r w:rsidR="001A5AF5">
        <w:t xml:space="preserve">n </w:t>
      </w:r>
      <w:r>
        <w:t>we acknowledge. The community, in providing the madrasas it does for its childre</w:t>
      </w:r>
      <w:r w:rsidR="001A5AF5">
        <w:t xml:space="preserve">n </w:t>
      </w:r>
      <w:r>
        <w:t>in its quite legitimate wish to protect its values and ethics, is one politica</w:t>
      </w:r>
      <w:r w:rsidR="001A5AF5">
        <w:t xml:space="preserve">l </w:t>
      </w:r>
      <w:r>
        <w:t xml:space="preserve">actor. The </w:t>
      </w:r>
      <w:proofErr w:type="gramStart"/>
      <w:r>
        <w:t>state, and the modern schools based on its model, are</w:t>
      </w:r>
      <w:proofErr w:type="gramEnd"/>
      <w:r>
        <w:t xml:space="preserve"> another set o</w:t>
      </w:r>
      <w:r w:rsidR="001A5AF5">
        <w:t xml:space="preserve">f </w:t>
      </w:r>
      <w:r>
        <w:t>political actors. As we shall see below, they are doing a similar thing, that is</w:t>
      </w:r>
      <w:r w:rsidR="001A5AF5">
        <w:t xml:space="preserve">, </w:t>
      </w:r>
      <w:r>
        <w:t>they are not fore-fronting the interests of the child but of an imagined modernit</w:t>
      </w:r>
      <w:r w:rsidR="001A5AF5">
        <w:t xml:space="preserve">y </w:t>
      </w:r>
      <w:r>
        <w:t>(Kumar 2007).</w:t>
      </w:r>
    </w:p>
    <w:p w:rsidR="006C05B2" w:rsidRPr="006C05B2" w:rsidRDefault="00E72D22" w:rsidP="00BE74B6">
      <w:pPr>
        <w:pStyle w:val="Heading2Center"/>
      </w:pPr>
      <w:bookmarkStart w:id="103" w:name="_Toc470611822"/>
      <w:r w:rsidRPr="006C05B2">
        <w:t>III: the progressive madras</w:t>
      </w:r>
      <w:r w:rsidR="006C05B2" w:rsidRPr="006C05B2">
        <w:t>a</w:t>
      </w:r>
      <w:bookmarkEnd w:id="103"/>
    </w:p>
    <w:p w:rsidR="00E72D22" w:rsidRDefault="00E72D22" w:rsidP="00E72D22">
      <w:pPr>
        <w:pStyle w:val="libNormal"/>
      </w:pPr>
      <w:r>
        <w:lastRenderedPageBreak/>
        <w:t>In order to understand this business of the “interest of the child” I want to turn t</w:t>
      </w:r>
      <w:r w:rsidR="001A5AF5">
        <w:t xml:space="preserve">o </w:t>
      </w:r>
      <w:r>
        <w:t xml:space="preserve">my third </w:t>
      </w:r>
      <w:proofErr w:type="gramStart"/>
      <w:r>
        <w:t>story, that of Sabina in class</w:t>
      </w:r>
      <w:proofErr w:type="gramEnd"/>
      <w:r>
        <w:t xml:space="preserve"> I. This is in a modern institution that </w:t>
      </w:r>
      <w:r w:rsidR="001A5AF5">
        <w:t xml:space="preserve">I </w:t>
      </w:r>
      <w:r>
        <w:t>would call a school, but that its administrators call a madrasa for girls</w:t>
      </w:r>
      <w:r w:rsidR="001A5AF5">
        <w:t xml:space="preserve">, </w:t>
      </w:r>
      <w:r>
        <w:t>Umahutullah Ulum. The teacher in the English class has written three sentence</w:t>
      </w:r>
      <w:r w:rsidR="001A5AF5">
        <w:t xml:space="preserve">s </w:t>
      </w:r>
      <w:r>
        <w:t>on the board:</w:t>
      </w:r>
    </w:p>
    <w:p w:rsidR="00E72D22" w:rsidRDefault="00E72D22" w:rsidP="00E72D22">
      <w:pPr>
        <w:pStyle w:val="libNormal"/>
      </w:pPr>
      <w:r>
        <w:t>Q. What do you read?</w:t>
      </w:r>
    </w:p>
    <w:p w:rsidR="00E72D22" w:rsidRDefault="00E72D22" w:rsidP="00E72D22">
      <w:pPr>
        <w:pStyle w:val="libNormal"/>
      </w:pPr>
      <w:r>
        <w:t>Q. What does she read?</w:t>
      </w:r>
    </w:p>
    <w:p w:rsidR="00E72D22" w:rsidRDefault="00E72D22" w:rsidP="00E72D22">
      <w:pPr>
        <w:pStyle w:val="libNormal"/>
      </w:pPr>
      <w:r>
        <w:t>Q. Do we read the Qur’an everyday?</w:t>
      </w:r>
    </w:p>
    <w:p w:rsidR="00E72D22" w:rsidRDefault="00E72D22" w:rsidP="006C05B2">
      <w:pPr>
        <w:pStyle w:val="libNormal"/>
      </w:pPr>
      <w:r>
        <w:t>The teacher is revising for an exam and asks the children to write the question</w:t>
      </w:r>
      <w:r w:rsidR="001A5AF5">
        <w:t xml:space="preserve">s </w:t>
      </w:r>
      <w:r>
        <w:t xml:space="preserve">and the answers in their copies and then walks around the room to check them. </w:t>
      </w:r>
      <w:r w:rsidR="001A5AF5">
        <w:t xml:space="preserve">I </w:t>
      </w:r>
      <w:r>
        <w:t>am sitting at the back, a boy on my left, a girl on my right. The teacher sound</w:t>
      </w:r>
      <w:r w:rsidR="001A5AF5">
        <w:t xml:space="preserve">s </w:t>
      </w:r>
      <w:r>
        <w:t>exhausted very quickly: “Ai-ee-ee!” she cries out, though all teachers try to minimiz</w:t>
      </w:r>
      <w:r w:rsidR="001A5AF5">
        <w:t xml:space="preserve">e </w:t>
      </w:r>
      <w:r>
        <w:t>their shouting when an observer is present. “I am telling you! Write on</w:t>
      </w:r>
      <w:r w:rsidR="001A5AF5">
        <w:t xml:space="preserve">e </w:t>
      </w:r>
      <w:r>
        <w:t>question and one answer, one question and one answer.” What the children wer</w:t>
      </w:r>
      <w:r w:rsidR="001A5AF5">
        <w:t xml:space="preserve">e </w:t>
      </w:r>
      <w:r>
        <w:t>doing is to write question two as the answer to question one, and so on. The</w:t>
      </w:r>
      <w:r w:rsidR="001A5AF5">
        <w:t xml:space="preserve">y </w:t>
      </w:r>
      <w:r>
        <w:t>had no idea what the teacher’s questions meant. They had no idea what th</w:t>
      </w:r>
      <w:r w:rsidR="001A5AF5">
        <w:t xml:space="preserve">e </w:t>
      </w:r>
      <w:r>
        <w:t>teacher meant by “questions” or, as she had written on the blackboard, “Q”.</w:t>
      </w:r>
      <w:r w:rsidR="006C05B2">
        <w:t xml:space="preserve"> </w:t>
      </w:r>
      <w:r>
        <w:t>They could not read the adult pattern in her brain regarding the necessar</w:t>
      </w:r>
      <w:r w:rsidR="001A5AF5">
        <w:t xml:space="preserve">y </w:t>
      </w:r>
      <w:r>
        <w:t>sequence of questions and answers.</w:t>
      </w:r>
    </w:p>
    <w:p w:rsidR="00E72D22" w:rsidRDefault="00E72D22" w:rsidP="006C05B2">
      <w:pPr>
        <w:pStyle w:val="libNormal"/>
      </w:pPr>
      <w:r>
        <w:t>Unfortunately, for herself, the teacher did not grasp, as she raised her voic</w:t>
      </w:r>
      <w:r w:rsidR="001A5AF5">
        <w:t xml:space="preserve">e </w:t>
      </w:r>
      <w:r>
        <w:t>louder and louder and raised her hand as well, the gap in understanding betwee</w:t>
      </w:r>
      <w:r w:rsidR="001A5AF5">
        <w:t xml:space="preserve">n </w:t>
      </w:r>
      <w:r>
        <w:t>herself and her six- and seven-year-olds. It might have taken her one clas</w:t>
      </w:r>
      <w:r w:rsidR="001A5AF5">
        <w:t xml:space="preserve">s </w:t>
      </w:r>
      <w:r>
        <w:t>period, or maybe just ten minutes, to explain the structure behind the weight</w:t>
      </w:r>
      <w:r w:rsidR="001A5AF5">
        <w:t xml:space="preserve">y </w:t>
      </w:r>
      <w:r>
        <w:t>terms “question” and “answer”. Why did she not think of this obvious strategy?</w:t>
      </w:r>
      <w:r w:rsidR="006C05B2">
        <w:t xml:space="preserve"> </w:t>
      </w:r>
      <w:proofErr w:type="gramStart"/>
      <w:r>
        <w:t>A lack of training certainly.</w:t>
      </w:r>
      <w:proofErr w:type="gramEnd"/>
      <w:r>
        <w:t xml:space="preserve"> </w:t>
      </w:r>
      <w:proofErr w:type="gramStart"/>
      <w:r>
        <w:t>Ignorance about child development and child psychology.</w:t>
      </w:r>
      <w:proofErr w:type="gramEnd"/>
      <w:r w:rsidR="006C05B2">
        <w:t xml:space="preserve"> </w:t>
      </w:r>
      <w:proofErr w:type="gramStart"/>
      <w:r>
        <w:t>Confusion about appropriate methods for different subjects such a</w:t>
      </w:r>
      <w:r w:rsidR="001A5AF5">
        <w:t xml:space="preserve">s </w:t>
      </w:r>
      <w:r>
        <w:t>English.</w:t>
      </w:r>
      <w:proofErr w:type="gramEnd"/>
      <w:r>
        <w:t xml:space="preserve"> The teacher seemed to lack elementary humanity as well. Could she no</w:t>
      </w:r>
      <w:r w:rsidR="001A5AF5">
        <w:t xml:space="preserve">t </w:t>
      </w:r>
      <w:r>
        <w:t>see the acute discomfort on the face of all the students, almost on the verge o</w:t>
      </w:r>
      <w:r w:rsidR="001A5AF5">
        <w:t xml:space="preserve">f </w:t>
      </w:r>
      <w:r>
        <w:t>tears? The boy on my left had finished very quickly and was sitting in an attitud</w:t>
      </w:r>
      <w:r w:rsidR="001A5AF5">
        <w:t xml:space="preserve">e </w:t>
      </w:r>
      <w:r>
        <w:t>of acute misery. He could hardly breathe. He had written:</w:t>
      </w:r>
    </w:p>
    <w:p w:rsidR="00E72D22" w:rsidRDefault="00E72D22" w:rsidP="00E72D22">
      <w:pPr>
        <w:pStyle w:val="libNormal"/>
      </w:pPr>
      <w:r>
        <w:t>A 1: Yes, I do read.</w:t>
      </w:r>
    </w:p>
    <w:p w:rsidR="00E72D22" w:rsidRDefault="00E72D22" w:rsidP="00E72D22">
      <w:pPr>
        <w:pStyle w:val="libNormal"/>
      </w:pPr>
      <w:r>
        <w:t>A 2: Yes, she does read.</w:t>
      </w:r>
    </w:p>
    <w:p w:rsidR="00E72D22" w:rsidRDefault="00E72D22" w:rsidP="00E72D22">
      <w:pPr>
        <w:pStyle w:val="libNormal"/>
      </w:pPr>
      <w:r>
        <w:t>A 3: Yes, I read the Qur’an everyday.</w:t>
      </w:r>
    </w:p>
    <w:p w:rsidR="00E72D22" w:rsidRDefault="00E72D22" w:rsidP="00E72D22">
      <w:pPr>
        <w:pStyle w:val="libNormal"/>
      </w:pPr>
      <w:r>
        <w:t>The girl on my right was trying to hide her copy but I could see that she was on</w:t>
      </w:r>
      <w:r w:rsidR="001A5AF5">
        <w:t xml:space="preserve">e </w:t>
      </w:r>
      <w:r>
        <w:t>of the many who had written down questions as answers. There was only on</w:t>
      </w:r>
      <w:r w:rsidR="001A5AF5">
        <w:t xml:space="preserve">e </w:t>
      </w:r>
      <w:r>
        <w:t>student in the class who was greeted with silence by the teacher which mean</w:t>
      </w:r>
      <w:r w:rsidR="001A5AF5">
        <w:t xml:space="preserve">t </w:t>
      </w:r>
      <w:r>
        <w:t>that she had written the answers perfectly. “Perfectly” is to reproduce what the</w:t>
      </w:r>
      <w:r w:rsidR="001A5AF5">
        <w:t xml:space="preserve">y </w:t>
      </w:r>
      <w:r>
        <w:t>have once written in their classwork copies, then repeated in their homewor</w:t>
      </w:r>
      <w:r w:rsidR="001A5AF5">
        <w:t xml:space="preserve">k </w:t>
      </w:r>
      <w:r>
        <w:t>copies, then memorized, and then, as on this day, be asked to write fro</w:t>
      </w:r>
      <w:r w:rsidR="001A5AF5">
        <w:t xml:space="preserve">m </w:t>
      </w:r>
      <w:r>
        <w:t>memory. In this case the correct or perfect answers were:</w:t>
      </w:r>
    </w:p>
    <w:p w:rsidR="00E72D22" w:rsidRDefault="00E72D22" w:rsidP="00E72D22">
      <w:pPr>
        <w:pStyle w:val="libNormal"/>
      </w:pPr>
      <w:r>
        <w:t>A 1: I read the Qur’an.</w:t>
      </w:r>
    </w:p>
    <w:p w:rsidR="00E72D22" w:rsidRDefault="00E72D22" w:rsidP="00E72D22">
      <w:pPr>
        <w:pStyle w:val="libNormal"/>
      </w:pPr>
      <w:r>
        <w:t>A 2: She reads the Qur’an.</w:t>
      </w:r>
    </w:p>
    <w:p w:rsidR="00E72D22" w:rsidRDefault="00E72D22" w:rsidP="00E72D22">
      <w:pPr>
        <w:pStyle w:val="libNormal"/>
      </w:pPr>
      <w:r>
        <w:t>A 3: Yes, I read the Qur’an everyday.</w:t>
      </w:r>
    </w:p>
    <w:p w:rsidR="00E72D22" w:rsidRDefault="00E72D22" w:rsidP="00E72D22">
      <w:pPr>
        <w:pStyle w:val="libNormal"/>
      </w:pPr>
      <w:r>
        <w:t>The bell rang and I wooed the spectacular student. I realized quickly that, apar</w:t>
      </w:r>
      <w:r w:rsidR="001A5AF5">
        <w:t xml:space="preserve">t </w:t>
      </w:r>
      <w:r>
        <w:t xml:space="preserve">from being a spoilt child (she had ten rupees to buy snacks for her </w:t>
      </w:r>
      <w:r>
        <w:lastRenderedPageBreak/>
        <w:t>tiffin), sh</w:t>
      </w:r>
      <w:r w:rsidR="001A5AF5">
        <w:t xml:space="preserve">e </w:t>
      </w:r>
      <w:r>
        <w:t>had a tutor for all the subjects. This madam came every evening and wen</w:t>
      </w:r>
      <w:r w:rsidR="001A5AF5">
        <w:t xml:space="preserve">t </w:t>
      </w:r>
      <w:r>
        <w:t>through all her lessons, in and out, back and forth, until the little girl coul</w:t>
      </w:r>
      <w:r w:rsidR="001A5AF5">
        <w:t xml:space="preserve">d </w:t>
      </w:r>
      <w:r>
        <w:t>answer the kind of questions her teacher might set her. The teacher must kno</w:t>
      </w:r>
      <w:r w:rsidR="001A5AF5">
        <w:t xml:space="preserve">w </w:t>
      </w:r>
      <w:r>
        <w:t>that it is a tutor who makes the perfect reproduction of her teaching possible, bu</w:t>
      </w:r>
      <w:r w:rsidR="001A5AF5">
        <w:t xml:space="preserve">t </w:t>
      </w:r>
      <w:r>
        <w:t>it is not part of her legitimate knowledge. It will not be mentioned by her as par</w:t>
      </w:r>
      <w:r w:rsidR="001A5AF5">
        <w:t xml:space="preserve">t </w:t>
      </w:r>
      <w:r>
        <w:t>of any discussion on teaching, learning, children, or current education. She i</w:t>
      </w:r>
      <w:r w:rsidR="001A5AF5">
        <w:t xml:space="preserve">s </w:t>
      </w:r>
      <w:r>
        <w:t>taking it for granted that out of the thirty or so students in her class the one o</w:t>
      </w:r>
      <w:r w:rsidR="001A5AF5">
        <w:t xml:space="preserve">r </w:t>
      </w:r>
      <w:r>
        <w:t>two who can get her questions right are the ones who have another teacher a</w:t>
      </w:r>
      <w:r w:rsidR="001A5AF5">
        <w:t xml:space="preserve">t </w:t>
      </w:r>
      <w:r>
        <w:t>home to drill them. If others cannot write the answers because they canno</w:t>
      </w:r>
      <w:r w:rsidR="001A5AF5">
        <w:t xml:space="preserve">t </w:t>
      </w:r>
      <w:r>
        <w:t>understand, that is not the teacher’s business.</w:t>
      </w:r>
    </w:p>
    <w:p w:rsidR="00E72D22" w:rsidRDefault="00E72D22" w:rsidP="006C05B2">
      <w:pPr>
        <w:pStyle w:val="libNormal"/>
      </w:pPr>
      <w:r>
        <w:t>The whole picture is probably even worse from the point of view of the large</w:t>
      </w:r>
      <w:r w:rsidR="001A5AF5">
        <w:t xml:space="preserve">r </w:t>
      </w:r>
      <w:r>
        <w:t>development of the child. Sabina is a “good” student because she is docile, no</w:t>
      </w:r>
      <w:r w:rsidR="001A5AF5">
        <w:t xml:space="preserve">t </w:t>
      </w:r>
      <w:r>
        <w:t>because she is interested in the work. She has learnt to sit still because th</w:t>
      </w:r>
      <w:r w:rsidR="001A5AF5">
        <w:t xml:space="preserve">e </w:t>
      </w:r>
      <w:r>
        <w:t>rewards from sitting still – the red tick marks, the successful tests and exams</w:t>
      </w:r>
      <w:r w:rsidR="001A5AF5">
        <w:t xml:space="preserve">, </w:t>
      </w:r>
      <w:r>
        <w:t>and the good marks – are greater than the rewards from doing her own thing.</w:t>
      </w:r>
      <w:r w:rsidR="006C05B2">
        <w:t xml:space="preserve"> </w:t>
      </w:r>
      <w:r>
        <w:t>Her family is a “good” family because they care enough to get a tutor for thei</w:t>
      </w:r>
      <w:r w:rsidR="001A5AF5">
        <w:t xml:space="preserve">r </w:t>
      </w:r>
      <w:r>
        <w:t>child.</w:t>
      </w:r>
    </w:p>
    <w:p w:rsidR="00E72D22" w:rsidRDefault="00E72D22" w:rsidP="00E72D22">
      <w:pPr>
        <w:pStyle w:val="libNormal"/>
      </w:pPr>
      <w:r>
        <w:t>Umahutullah is a modern institution which starts English from class I. Th</w:t>
      </w:r>
      <w:r w:rsidR="001A5AF5">
        <w:t xml:space="preserve">e </w:t>
      </w:r>
      <w:r>
        <w:t>English textbook is called Al Qalam English reader 1, specially designed fo</w:t>
      </w:r>
      <w:r w:rsidR="001A5AF5">
        <w:t xml:space="preserve">r </w:t>
      </w:r>
      <w:r>
        <w:t>Islamic madrasas. The first five lessons therefore teach five verbs throug</w:t>
      </w:r>
      <w:r w:rsidR="001A5AF5">
        <w:t xml:space="preserve">h </w:t>
      </w:r>
      <w:r>
        <w:t>actions relating to the Qur’an, masjid, Allah, and the Prophet. Inside the fron</w:t>
      </w:r>
      <w:r w:rsidR="001A5AF5">
        <w:t xml:space="preserve">t </w:t>
      </w:r>
      <w:r>
        <w:t>cover there is a message for teachers explaining that English is a foreign languag</w:t>
      </w:r>
      <w:r w:rsidR="001A5AF5">
        <w:t xml:space="preserve">e </w:t>
      </w:r>
      <w:r>
        <w:t>and that whatever techniques we may develop to make it attractive fo</w:t>
      </w:r>
      <w:r w:rsidR="001A5AF5">
        <w:t xml:space="preserve">r </w:t>
      </w:r>
      <w:r>
        <w:t>students must be found. Not only is this approach fine, it is excellent. The boo</w:t>
      </w:r>
      <w:r w:rsidR="001A5AF5">
        <w:t xml:space="preserve">k </w:t>
      </w:r>
      <w:r>
        <w:t>brings the child’s home culture closer to her school culture, or at least th</w:t>
      </w:r>
      <w:r w:rsidR="001A5AF5">
        <w:t xml:space="preserve">e </w:t>
      </w:r>
      <w:r>
        <w:t>desired home culture.</w:t>
      </w:r>
    </w:p>
    <w:p w:rsidR="00E72D22" w:rsidRDefault="00E72D22" w:rsidP="006C05B2">
      <w:pPr>
        <w:pStyle w:val="libNormal"/>
      </w:pPr>
      <w:r>
        <w:t>If the child still cannot respond to the teacher, the fault lies not with the textboo</w:t>
      </w:r>
      <w:r w:rsidR="001A5AF5">
        <w:t xml:space="preserve">k </w:t>
      </w:r>
      <w:r>
        <w:t>but in what is done with it. The textbook has become a master, not a tool.</w:t>
      </w:r>
      <w:r w:rsidR="006C05B2">
        <w:t xml:space="preserve"> </w:t>
      </w:r>
      <w:r>
        <w:t>The teacher expects that the words or exercises of her book will miraculousl</w:t>
      </w:r>
      <w:r w:rsidR="001A5AF5">
        <w:t xml:space="preserve">y </w:t>
      </w:r>
      <w:r>
        <w:t>produce the teaching that she should do. But words in a foreign language ar</w:t>
      </w:r>
      <w:r w:rsidR="001A5AF5">
        <w:t xml:space="preserve">e </w:t>
      </w:r>
      <w:r>
        <w:t>only random sounds. For a child to grasp “I read”, “she reads”, etc. there mus</w:t>
      </w:r>
      <w:r w:rsidR="001A5AF5">
        <w:t xml:space="preserve">t </w:t>
      </w:r>
      <w:r>
        <w:t>be an incorporation of the new sounds to the acts and practices she knows. Wh</w:t>
      </w:r>
      <w:r w:rsidR="001A5AF5">
        <w:t xml:space="preserve">y </w:t>
      </w:r>
      <w:r>
        <w:t>do educators in India not grasp this? Is there a direct co-relation between economi</w:t>
      </w:r>
      <w:r w:rsidR="001A5AF5">
        <w:t xml:space="preserve">c </w:t>
      </w:r>
      <w:r>
        <w:t>underdevelopment and pedagogic underdevelopment?</w:t>
      </w:r>
    </w:p>
    <w:p w:rsidR="00E72D22" w:rsidRDefault="00E72D22" w:rsidP="006C05B2">
      <w:pPr>
        <w:pStyle w:val="libNormal"/>
      </w:pPr>
      <w:r>
        <w:t>I submit that there is a direct co-relation between pedagogic underdevelopmen</w:t>
      </w:r>
      <w:r w:rsidR="001A5AF5">
        <w:t xml:space="preserve">t </w:t>
      </w:r>
      <w:r>
        <w:t>and colonialism. Colonialism has produced a separation between what i</w:t>
      </w:r>
      <w:r w:rsidR="001A5AF5">
        <w:t xml:space="preserve">s </w:t>
      </w:r>
      <w:r>
        <w:t>“ours” no matter however injurious to us and what is “foreign” such as supposedl</w:t>
      </w:r>
      <w:r w:rsidR="001A5AF5">
        <w:t xml:space="preserve">y </w:t>
      </w:r>
      <w:r>
        <w:t>many philosophies and practices associated with modernity. This also correlate</w:t>
      </w:r>
      <w:r w:rsidR="001A5AF5">
        <w:t xml:space="preserve">s </w:t>
      </w:r>
      <w:r>
        <w:t>to the foreign as abstract and theoretical, and the indigenous as practical.</w:t>
      </w:r>
      <w:r w:rsidR="006C05B2">
        <w:t xml:space="preserve"> </w:t>
      </w:r>
      <w:proofErr w:type="gramStart"/>
      <w:r>
        <w:t>So, were someone to suggest new teaching methods, the response would be a</w:t>
      </w:r>
      <w:r w:rsidR="001A5AF5">
        <w:t xml:space="preserve">n </w:t>
      </w:r>
      <w:r>
        <w:t>agreement followed by rejection.</w:t>
      </w:r>
      <w:proofErr w:type="gramEnd"/>
      <w:r>
        <w:t xml:space="preserve"> Yes, of course, there are many nice tricks i</w:t>
      </w:r>
      <w:r w:rsidR="001A5AF5">
        <w:t xml:space="preserve">n </w:t>
      </w:r>
      <w:r>
        <w:t>teaching, we all know that. But we also know that classrooms cannot be run lik</w:t>
      </w:r>
      <w:r w:rsidR="001A5AF5">
        <w:t xml:space="preserve">e </w:t>
      </w:r>
      <w:r>
        <w:t xml:space="preserve">that. </w:t>
      </w:r>
      <w:proofErr w:type="gramStart"/>
      <w:r>
        <w:t>In Banaras.</w:t>
      </w:r>
      <w:proofErr w:type="gramEnd"/>
      <w:r>
        <w:t xml:space="preserve"> </w:t>
      </w:r>
      <w:proofErr w:type="gramStart"/>
      <w:r>
        <w:t>In India.</w:t>
      </w:r>
      <w:proofErr w:type="gramEnd"/>
      <w:r>
        <w:t xml:space="preserve"> How could one handle a class of say fifty or sixty students</w:t>
      </w:r>
      <w:r w:rsidR="001A5AF5">
        <w:t xml:space="preserve">, </w:t>
      </w:r>
      <w:r>
        <w:t>how could one manage in the little time, where would one get the artifacts?</w:t>
      </w:r>
      <w:r w:rsidR="006C05B2">
        <w:t xml:space="preserve"> </w:t>
      </w:r>
      <w:r>
        <w:t>I am calling this a failure based on colonialism. The original ideas o</w:t>
      </w:r>
      <w:r w:rsidR="001A5AF5">
        <w:t xml:space="preserve">f </w:t>
      </w:r>
      <w:r>
        <w:t xml:space="preserve">modern </w:t>
      </w:r>
      <w:r>
        <w:lastRenderedPageBreak/>
        <w:t>schooling – building, furniture, fixed curriculum, textbooks, exams</w:t>
      </w:r>
      <w:r w:rsidR="001A5AF5">
        <w:t xml:space="preserve">, </w:t>
      </w:r>
      <w:r>
        <w:t>teaching aids – came as foreign ideas. They had originated in a different univers</w:t>
      </w:r>
      <w:r w:rsidR="001A5AF5">
        <w:t xml:space="preserve">e </w:t>
      </w:r>
      <w:r>
        <w:t>and were rudely introduced into this one. If there had been no colonialis</w:t>
      </w:r>
      <w:r w:rsidR="001A5AF5">
        <w:t xml:space="preserve">m </w:t>
      </w:r>
      <w:r>
        <w:t xml:space="preserve">then there would have been either a generic development of new ideas, or </w:t>
      </w:r>
      <w:r w:rsidR="001A5AF5">
        <w:t xml:space="preserve">a </w:t>
      </w:r>
      <w:r>
        <w:t>comfortable translation of the ideas from elsewhere. Now there is only distrus</w:t>
      </w:r>
      <w:r w:rsidR="001A5AF5">
        <w:t xml:space="preserve">t </w:t>
      </w:r>
      <w:r>
        <w:t>and suspicion, and no will to adapt the “foreign” practices to “our” situations.</w:t>
      </w:r>
    </w:p>
    <w:p w:rsidR="00E72D22" w:rsidRDefault="00E72D22" w:rsidP="00D02A2E">
      <w:pPr>
        <w:pStyle w:val="Heading2Center"/>
      </w:pPr>
      <w:bookmarkStart w:id="104" w:name="_Toc470611823"/>
      <w:r>
        <w:t>Conclusions</w:t>
      </w:r>
      <w:bookmarkEnd w:id="104"/>
    </w:p>
    <w:p w:rsidR="00E72D22" w:rsidRDefault="00E72D22" w:rsidP="00E72D22">
      <w:pPr>
        <w:pStyle w:val="libNormal"/>
      </w:pPr>
      <w:r>
        <w:t>My discussion, based on ethnography in both girls’ and boys’ madrasas and the</w:t>
      </w:r>
      <w:r w:rsidR="001A5AF5">
        <w:t xml:space="preserve">n </w:t>
      </w:r>
      <w:r>
        <w:t>in their homes-as-madrasas, reveals the analytical limits of gender. The teachin</w:t>
      </w:r>
      <w:r w:rsidR="001A5AF5">
        <w:t xml:space="preserve">g </w:t>
      </w:r>
      <w:r>
        <w:t>in the madrasa classroom is ineffective for both girls and boys before the mor</w:t>
      </w:r>
      <w:r w:rsidR="001A5AF5">
        <w:t xml:space="preserve">e </w:t>
      </w:r>
      <w:r>
        <w:t>powerful teaching in the home. While the “good” students, such as Zeenat, see</w:t>
      </w:r>
      <w:r w:rsidR="001A5AF5">
        <w:t xml:space="preserve">m </w:t>
      </w:r>
      <w:r>
        <w:t>to be totally responsive to the teaching of school teachers, they are in fac</w:t>
      </w:r>
      <w:r w:rsidR="001A5AF5">
        <w:t xml:space="preserve">t </w:t>
      </w:r>
      <w:r>
        <w:t>“good” all the time, and are even more “good” at home, that is, more responsiv</w:t>
      </w:r>
      <w:r w:rsidR="001A5AF5">
        <w:t xml:space="preserve">e </w:t>
      </w:r>
      <w:r>
        <w:t>to the teaching of the home, where the “teachers”, that is the seniors in th</w:t>
      </w:r>
      <w:r w:rsidR="001A5AF5">
        <w:t xml:space="preserve">e </w:t>
      </w:r>
      <w:r>
        <w:t>family, are more insidious and effective than the school teachers. This seems t</w:t>
      </w:r>
      <w:r w:rsidR="001A5AF5">
        <w:t xml:space="preserve">o </w:t>
      </w:r>
      <w:r>
        <w:t>be especially true for girls but is not actually a gender divided experience.</w:t>
      </w:r>
    </w:p>
    <w:p w:rsidR="00E72D22" w:rsidRDefault="00E72D22" w:rsidP="00E72D22">
      <w:pPr>
        <w:pStyle w:val="libNormal"/>
      </w:pPr>
      <w:r>
        <w:t>This is borne out by the case of Shahzad. His case reveals that the majority o</w:t>
      </w:r>
      <w:r w:rsidR="001A5AF5">
        <w:t xml:space="preserve">f </w:t>
      </w:r>
      <w:r>
        <w:t>madrasas, and indeed schools, that are trusted by poorer and less-educate</w:t>
      </w:r>
      <w:r w:rsidR="001A5AF5">
        <w:t xml:space="preserve">d </w:t>
      </w:r>
      <w:r>
        <w:t>parents as the appropriate school for their children, are successful in fulfillin</w:t>
      </w:r>
      <w:r w:rsidR="001A5AF5">
        <w:t xml:space="preserve">g </w:t>
      </w:r>
      <w:r>
        <w:t>the goals of the community to the neglect of the dreams or desires of the children.</w:t>
      </w:r>
    </w:p>
    <w:p w:rsidR="00E72D22" w:rsidRDefault="00E72D22" w:rsidP="00E72D22">
      <w:pPr>
        <w:pStyle w:val="libNormal"/>
      </w:pPr>
      <w:r>
        <w:t>The children, like Shahzad, may actually be very interested in being fre</w:t>
      </w:r>
      <w:r w:rsidR="001A5AF5">
        <w:t xml:space="preserve">e </w:t>
      </w:r>
      <w:r>
        <w:t>and mobile and not tied down ineluctably to a profession and a lifestyle. But a</w:t>
      </w:r>
      <w:r w:rsidR="001A5AF5">
        <w:t xml:space="preserve">s </w:t>
      </w:r>
      <w:r>
        <w:t>the case of weavers’ chosen education shows us, weavers have preferred th</w:t>
      </w:r>
      <w:r w:rsidR="001A5AF5">
        <w:t xml:space="preserve">e </w:t>
      </w:r>
      <w:r>
        <w:t>combination of modernity and local identities that does not threaten their perceive</w:t>
      </w:r>
      <w:r w:rsidR="001A5AF5">
        <w:t xml:space="preserve">d </w:t>
      </w:r>
      <w:r>
        <w:t>securities and denies children the freedom, as we moderns might perceiv</w:t>
      </w:r>
      <w:r w:rsidR="001A5AF5">
        <w:t xml:space="preserve">e </w:t>
      </w:r>
      <w:r>
        <w:t>it, of social mobility.</w:t>
      </w:r>
    </w:p>
    <w:p w:rsidR="00E72D22" w:rsidRDefault="00E72D22" w:rsidP="00E72D22">
      <w:pPr>
        <w:pStyle w:val="libNormal"/>
      </w:pPr>
      <w:r>
        <w:t>The experience of both girls and boys is of an early socialization into gende</w:t>
      </w:r>
      <w:r w:rsidR="001A5AF5">
        <w:t xml:space="preserve">r </w:t>
      </w:r>
      <w:r>
        <w:t>roles that serves to integrate them into the larger gendered society and dull an</w:t>
      </w:r>
      <w:r w:rsidR="001A5AF5">
        <w:t xml:space="preserve">y </w:t>
      </w:r>
      <w:r>
        <w:t>possible questioning about identity. Class and gender merge and become mutuall</w:t>
      </w:r>
      <w:r w:rsidR="001A5AF5">
        <w:t xml:space="preserve">y </w:t>
      </w:r>
      <w:r>
        <w:t>supporting here, and each is possible only because of the other. Girls fee</w:t>
      </w:r>
      <w:r w:rsidR="001A5AF5">
        <w:t xml:space="preserve">l </w:t>
      </w:r>
      <w:r>
        <w:t>secure in their roles because they have, as females, a privileged place in thei</w:t>
      </w:r>
      <w:r w:rsidR="001A5AF5">
        <w:t xml:space="preserve">r </w:t>
      </w:r>
      <w:r>
        <w:t>community. Boys feel secure in their roles because of course they are superior a</w:t>
      </w:r>
      <w:r w:rsidR="001A5AF5">
        <w:t xml:space="preserve">s </w:t>
      </w:r>
      <w:r>
        <w:t>males and will always be superior within their community.</w:t>
      </w:r>
    </w:p>
    <w:p w:rsidR="00E72D22" w:rsidRDefault="00E72D22" w:rsidP="00E72D22">
      <w:pPr>
        <w:pStyle w:val="libNormal"/>
      </w:pPr>
      <w:r>
        <w:t>This prioritization of security over mobility, however, exacts a heavy pric</w:t>
      </w:r>
      <w:r w:rsidR="001A5AF5">
        <w:t xml:space="preserve">e </w:t>
      </w:r>
      <w:r>
        <w:t>especially from girls, because even when there may be some experimentation</w:t>
      </w:r>
      <w:r w:rsidR="001A5AF5">
        <w:t xml:space="preserve">, </w:t>
      </w:r>
      <w:r>
        <w:t>with a new profession, or simply a new product or market, the woman is posite</w:t>
      </w:r>
      <w:r w:rsidR="001A5AF5">
        <w:t xml:space="preserve">d </w:t>
      </w:r>
      <w:r>
        <w:t>as the anchor that will hold the man, the family, and the community steadily i</w:t>
      </w:r>
      <w:r w:rsidR="001A5AF5">
        <w:t xml:space="preserve">n </w:t>
      </w:r>
      <w:r>
        <w:t>place (compare with Chatterjee 1993). The class-based nature of the socia</w:t>
      </w:r>
      <w:r w:rsidR="001A5AF5">
        <w:t xml:space="preserve">l </w:t>
      </w:r>
      <w:r>
        <w:t>reproduction of the Ansaris includes within it this limit of gendered reproduction.</w:t>
      </w:r>
    </w:p>
    <w:p w:rsidR="00E72D22" w:rsidRDefault="00E72D22" w:rsidP="00E72D22">
      <w:pPr>
        <w:pStyle w:val="libNormal"/>
      </w:pPr>
      <w:r>
        <w:t>It is still important to put class first, because men are as helpless as wome</w:t>
      </w:r>
      <w:r w:rsidR="001A5AF5">
        <w:t xml:space="preserve">n </w:t>
      </w:r>
      <w:r>
        <w:t>in terms of escaping a pre-determined future, and women collaborate as intelligentl</w:t>
      </w:r>
      <w:r w:rsidR="001A5AF5">
        <w:t xml:space="preserve">y </w:t>
      </w:r>
      <w:r>
        <w:t>as men in actively constructing this future instead of waiting passively fo</w:t>
      </w:r>
      <w:r w:rsidR="001A5AF5">
        <w:t xml:space="preserve">r </w:t>
      </w:r>
      <w:r>
        <w:t>processes to unfold.</w:t>
      </w:r>
    </w:p>
    <w:p w:rsidR="00E72D22" w:rsidRDefault="00E72D22" w:rsidP="006C05B2">
      <w:pPr>
        <w:pStyle w:val="libNormal"/>
      </w:pPr>
      <w:r>
        <w:lastRenderedPageBreak/>
        <w:t>Finally, the case of Sabina tells us that it is not so easy to formulate a solution.</w:t>
      </w:r>
      <w:r w:rsidR="006C05B2">
        <w:t xml:space="preserve"> </w:t>
      </w:r>
      <w:r>
        <w:t>Amartya Sen (2000) might propose that education is development an</w:t>
      </w:r>
      <w:r w:rsidR="001A5AF5">
        <w:t xml:space="preserve">d </w:t>
      </w:r>
      <w:r>
        <w:t>development is freedom, and has proposed practical steps to provide such educa</w:t>
      </w:r>
      <w:r w:rsidR="001A5AF5">
        <w:t xml:space="preserve">N </w:t>
      </w:r>
      <w:r>
        <w:t>tion/development. So have many institutional founders through the nineteent</w:t>
      </w:r>
      <w:r w:rsidR="001A5AF5">
        <w:t xml:space="preserve">h </w:t>
      </w:r>
      <w:r>
        <w:t>century and continue to do so today. They do not comprehend that the solutio</w:t>
      </w:r>
      <w:r w:rsidR="001A5AF5">
        <w:t xml:space="preserve">n </w:t>
      </w:r>
      <w:r>
        <w:t>lies in overcoming the twin legacies of colonialism: one, that of an inadequat</w:t>
      </w:r>
      <w:r w:rsidR="001A5AF5">
        <w:t xml:space="preserve">e </w:t>
      </w:r>
      <w:r>
        <w:t>infrastructure of pedagogy, and two, of a mental or psychological colonialis</w:t>
      </w:r>
      <w:r w:rsidR="001A5AF5">
        <w:t xml:space="preserve">m </w:t>
      </w:r>
      <w:r>
        <w:t>that ensures an inability to interpret a solution in a way that permits progres</w:t>
      </w:r>
      <w:r w:rsidR="001A5AF5">
        <w:t xml:space="preserve">s </w:t>
      </w:r>
      <w:r>
        <w:t>towards its resolution. Such an interpretation would involve regarding childre</w:t>
      </w:r>
      <w:r w:rsidR="001A5AF5">
        <w:t xml:space="preserve">n </w:t>
      </w:r>
      <w:r>
        <w:t>as “individuals”, in the best of all possible cases, as potentially beyond class an</w:t>
      </w:r>
      <w:r w:rsidR="001A5AF5">
        <w:t xml:space="preserve">d </w:t>
      </w:r>
      <w:r>
        <w:t>gender pre-determination.</w:t>
      </w:r>
    </w:p>
    <w:p w:rsidR="00E72D22" w:rsidRDefault="00E72D22" w:rsidP="00E72D22">
      <w:pPr>
        <w:pStyle w:val="libNormal"/>
      </w:pPr>
      <w:proofErr w:type="gramStart"/>
      <w:r>
        <w:t>Altogether, then, the madrasas for both boys and girls are</w:t>
      </w:r>
      <w:proofErr w:type="gramEnd"/>
      <w:r>
        <w:t xml:space="preserve"> an excellent case i</w:t>
      </w:r>
      <w:r w:rsidR="001A5AF5">
        <w:t xml:space="preserve">n </w:t>
      </w:r>
      <w:r>
        <w:t>point of the larger problem of schooling in India: the family-home split with th</w:t>
      </w:r>
      <w:r w:rsidR="001A5AF5">
        <w:t xml:space="preserve">e </w:t>
      </w:r>
      <w:r>
        <w:t>child as an abandoned middle. Both girls and boys are especially abandoned i</w:t>
      </w:r>
      <w:r w:rsidR="001A5AF5">
        <w:t xml:space="preserve">f </w:t>
      </w:r>
      <w:r>
        <w:t>they are madrasa-goers, and the girl is the more abandoned of the two sexes. Th</w:t>
      </w:r>
      <w:r w:rsidR="001A5AF5">
        <w:t xml:space="preserve">e </w:t>
      </w:r>
      <w:r>
        <w:t>best way to understand “gender in the madrasas” is to understand it as th</w:t>
      </w:r>
      <w:r w:rsidR="001A5AF5">
        <w:t xml:space="preserve">e </w:t>
      </w:r>
      <w:r>
        <w:t>unnecessary and unfortunate production of young people as “male” an</w:t>
      </w:r>
      <w:r w:rsidR="001A5AF5">
        <w:t xml:space="preserve">d </w:t>
      </w:r>
      <w:r>
        <w:t>“female” where both male and female identities are based on constraints t</w:t>
      </w:r>
      <w:r w:rsidR="001A5AF5">
        <w:t xml:space="preserve">o </w:t>
      </w:r>
      <w:r>
        <w:t>mobility.</w:t>
      </w:r>
    </w:p>
    <w:p w:rsidR="00F3159E" w:rsidRDefault="00E72D22" w:rsidP="00F3159E">
      <w:pPr>
        <w:pStyle w:val="Heading2Center"/>
      </w:pPr>
      <w:bookmarkStart w:id="105" w:name="_Toc470611824"/>
      <w:r>
        <w:t>Not</w:t>
      </w:r>
      <w:r w:rsidR="00F3159E">
        <w:t>e</w:t>
      </w:r>
      <w:bookmarkEnd w:id="105"/>
    </w:p>
    <w:p w:rsidR="00E72D22" w:rsidRDefault="00E72D22" w:rsidP="00F3159E">
      <w:pPr>
        <w:pStyle w:val="libFootnote"/>
      </w:pPr>
      <w:r>
        <w:t>1 This chapter is based on research carried out between 2002 and 2005. I would like t</w:t>
      </w:r>
      <w:r w:rsidR="001A5AF5">
        <w:t xml:space="preserve">o </w:t>
      </w:r>
      <w:r>
        <w:t>thank the Indo-Dutch Programme in Alternative Development for funding part of thi</w:t>
      </w:r>
      <w:r w:rsidR="001A5AF5">
        <w:t xml:space="preserve">s </w:t>
      </w:r>
      <w:r>
        <w:t>research. Part of the material has been presented in a different form in Kumar 2007</w:t>
      </w:r>
      <w:r w:rsidR="001A5AF5">
        <w:t xml:space="preserve">, </w:t>
      </w:r>
      <w:r>
        <w:t>chapter 2.</w:t>
      </w:r>
    </w:p>
    <w:p w:rsidR="00D02A2E" w:rsidRDefault="00D02A2E" w:rsidP="009909E2">
      <w:pPr>
        <w:pStyle w:val="libNormal"/>
      </w:pPr>
      <w:r>
        <w:br w:type="page"/>
      </w:r>
    </w:p>
    <w:p w:rsidR="00E72D22" w:rsidRDefault="00E72D22" w:rsidP="004108A1">
      <w:pPr>
        <w:pStyle w:val="Heading1Center"/>
      </w:pPr>
      <w:bookmarkStart w:id="106" w:name="_Toc470611825"/>
      <w:r>
        <w:lastRenderedPageBreak/>
        <w:t>8</w:t>
      </w:r>
      <w:r w:rsidR="004108A1">
        <w:t xml:space="preserve">: </w:t>
      </w:r>
      <w:r>
        <w:t>MADRASA AND MUSLIM IDENTITY</w:t>
      </w:r>
      <w:r w:rsidR="00D02A2E">
        <w:t xml:space="preserve"> </w:t>
      </w:r>
      <w:r>
        <w:t>ON SCREEN</w:t>
      </w:r>
      <w:bookmarkEnd w:id="106"/>
    </w:p>
    <w:p w:rsidR="006C05B2" w:rsidRPr="006C05B2" w:rsidRDefault="00E72D22" w:rsidP="00BE74B6">
      <w:pPr>
        <w:pStyle w:val="Heading2Center"/>
      </w:pPr>
      <w:bookmarkStart w:id="107" w:name="_Toc470611826"/>
      <w:r w:rsidRPr="006C05B2">
        <w:t>Nation, Islam and Bangladeshi art cinema on th</w:t>
      </w:r>
      <w:r w:rsidR="001A5AF5" w:rsidRPr="006C05B2">
        <w:t xml:space="preserve">e </w:t>
      </w:r>
      <w:r w:rsidRPr="006C05B2">
        <w:t>global stag</w:t>
      </w:r>
      <w:r w:rsidR="006C05B2" w:rsidRPr="006C05B2">
        <w:t>e</w:t>
      </w:r>
      <w:bookmarkEnd w:id="107"/>
    </w:p>
    <w:p w:rsidR="006C05B2" w:rsidRPr="006C05B2" w:rsidRDefault="00E72D22" w:rsidP="00BE74B6">
      <w:pPr>
        <w:pStyle w:val="libBold1"/>
      </w:pPr>
      <w:r w:rsidRPr="006C05B2">
        <w:t>Zakir Hossain Raj</w:t>
      </w:r>
      <w:r w:rsidR="006C05B2" w:rsidRPr="006C05B2">
        <w:t>u</w:t>
      </w:r>
    </w:p>
    <w:p w:rsidR="00E72D22" w:rsidRDefault="00E72D22" w:rsidP="00E72D22">
      <w:pPr>
        <w:pStyle w:val="libNormal"/>
      </w:pPr>
      <w:r>
        <w:t>This chapter demonstrates how Bangladeshi art cinema, a national-cultural institutio</w:t>
      </w:r>
      <w:r w:rsidR="001A5AF5">
        <w:t xml:space="preserve">n </w:t>
      </w:r>
      <w:r>
        <w:t>developed in a post-colonial nation-space in South Asia and addressed t</w:t>
      </w:r>
      <w:r w:rsidR="001A5AF5">
        <w:t xml:space="preserve">o </w:t>
      </w:r>
      <w:r>
        <w:t>a global audience, represents and interacts with Islamic education and Musli</w:t>
      </w:r>
      <w:r w:rsidR="001A5AF5">
        <w:t xml:space="preserve">m </w:t>
      </w:r>
      <w:r>
        <w:t>identity. Here I deconstruct the cinematic representation of Islam and Islami</w:t>
      </w:r>
      <w:r w:rsidR="001A5AF5">
        <w:t xml:space="preserve">c </w:t>
      </w:r>
      <w:r>
        <w:t>learning in Bangladesh within the larger framework and continuous process o</w:t>
      </w:r>
      <w:r w:rsidR="001A5AF5">
        <w:t xml:space="preserve">f </w:t>
      </w:r>
      <w:r>
        <w:t>identity formation of Bengali Muslims. I understand that Islamic learning is no</w:t>
      </w:r>
      <w:r w:rsidR="001A5AF5">
        <w:t xml:space="preserve">t </w:t>
      </w:r>
      <w:r>
        <w:t>only practised inside madrasas and maktabs in Bangladesh. Many informal way</w:t>
      </w:r>
      <w:r w:rsidR="001A5AF5">
        <w:t xml:space="preserve">s </w:t>
      </w:r>
      <w:r>
        <w:t>of Islamic learning have played a more important role in the indigenization o</w:t>
      </w:r>
      <w:r w:rsidR="001A5AF5">
        <w:t xml:space="preserve">f </w:t>
      </w:r>
      <w:r>
        <w:t>Islam in rural Bangladesh during the last few centuries. The British anthropologis</w:t>
      </w:r>
      <w:r w:rsidR="001A5AF5">
        <w:t xml:space="preserve">t </w:t>
      </w:r>
      <w:r>
        <w:t>David Abecassis identifies various means of Islamic learning in rura</w:t>
      </w:r>
      <w:r w:rsidR="001A5AF5">
        <w:t xml:space="preserve">l </w:t>
      </w:r>
      <w:r>
        <w:t>Bangladesh. He lists: the Islamic and Arabic instructions in public schools; th</w:t>
      </w:r>
      <w:r w:rsidR="001A5AF5">
        <w:t xml:space="preserve">e </w:t>
      </w:r>
      <w:r>
        <w:t>imam’s speech (khutba) after the Friday prayer (juma namaz); the milad (praye</w:t>
      </w:r>
      <w:r w:rsidR="001A5AF5">
        <w:t xml:space="preserve">r </w:t>
      </w:r>
      <w:r>
        <w:t>in commemoration of special events, e.g. a birth or death); prayers in the shrine</w:t>
      </w:r>
      <w:r w:rsidR="001A5AF5">
        <w:t xml:space="preserve">s </w:t>
      </w:r>
      <w:r>
        <w:t>of pirs (the Muslim saints); the yearly cycle of Islamic festivals; and th</w:t>
      </w:r>
      <w:r w:rsidR="001A5AF5">
        <w:t xml:space="preserve">e </w:t>
      </w:r>
      <w:r>
        <w:t>retelling of biographies of Islamic personalities and of popular folktale</w:t>
      </w:r>
      <w:r w:rsidR="001A5AF5">
        <w:t xml:space="preserve">s </w:t>
      </w:r>
      <w:r>
        <w:t>(Abecassis 1990: 41). When I refer to Islamic education and learning in th</w:t>
      </w:r>
      <w:r w:rsidR="001A5AF5">
        <w:t xml:space="preserve">e </w:t>
      </w:r>
      <w:r>
        <w:t>context of Bangladesh, I include these various modes of Islamic practices alongsid</w:t>
      </w:r>
      <w:r w:rsidR="001A5AF5">
        <w:t xml:space="preserve">e </w:t>
      </w:r>
      <w:r>
        <w:t>structured institutions like madrasas and maktabs.</w:t>
      </w:r>
    </w:p>
    <w:p w:rsidR="00E72D22" w:rsidRDefault="00E72D22" w:rsidP="00E72D22">
      <w:pPr>
        <w:pStyle w:val="libNormal"/>
      </w:pPr>
      <w:r>
        <w:t>I argue in this chapter that Bangladeshi art cinema is ambivalent in representin</w:t>
      </w:r>
      <w:r w:rsidR="001A5AF5">
        <w:t xml:space="preserve">g </w:t>
      </w:r>
      <w:r>
        <w:t>Muslims as well as madrasas and other Islamic learning practices. Thi</w:t>
      </w:r>
      <w:r w:rsidR="001A5AF5">
        <w:t xml:space="preserve">s </w:t>
      </w:r>
      <w:r>
        <w:t>instability emanates from the ambiguities inherent in Bengali Muslim identity. I</w:t>
      </w:r>
      <w:r w:rsidR="001A5AF5">
        <w:t xml:space="preserve">t </w:t>
      </w:r>
      <w:r>
        <w:t>is enhanced by the contradictory ways of evaluating the place of Islam in th</w:t>
      </w:r>
      <w:r w:rsidR="001A5AF5">
        <w:t xml:space="preserve">e </w:t>
      </w:r>
      <w:r>
        <w:t>everyday life of ordinary Bangladeshis. On the one hand, the culturalnationalist</w:t>
      </w:r>
      <w:r w:rsidR="001A5AF5">
        <w:t xml:space="preserve">s </w:t>
      </w:r>
      <w:r>
        <w:t>see Islam as an alien culture, a ‘foreign’ religion that entere</w:t>
      </w:r>
      <w:r w:rsidR="001A5AF5">
        <w:t xml:space="preserve">d </w:t>
      </w:r>
      <w:r>
        <w:t>Bangladesh through political-military aggression. Believing in an authenti</w:t>
      </w:r>
      <w:r w:rsidR="001A5AF5">
        <w:t xml:space="preserve">c </w:t>
      </w:r>
      <w:r>
        <w:t>version of Bengali culture, they complain that Islam posed certain threats to th</w:t>
      </w:r>
      <w:r w:rsidR="001A5AF5">
        <w:t xml:space="preserve">e </w:t>
      </w:r>
      <w:r>
        <w:t>development and dissemination of indigenous cultural practices. On the othe</w:t>
      </w:r>
      <w:r w:rsidR="001A5AF5">
        <w:t xml:space="preserve">r </w:t>
      </w:r>
      <w:r>
        <w:t>hand, opposing this ‘anti-Islam’ culturalist approach, the ‘pro-Islam’ syncretisti</w:t>
      </w:r>
      <w:r w:rsidR="001A5AF5">
        <w:t xml:space="preserve">c </w:t>
      </w:r>
      <w:r>
        <w:t>approach sees Islam as part of the indigenized cultural practices of the majorit</w:t>
      </w:r>
      <w:r w:rsidR="001A5AF5">
        <w:t xml:space="preserve">y </w:t>
      </w:r>
      <w:r>
        <w:t>population. Thus, the Bengali Muslims of Bangladesh are formulating new</w:t>
      </w:r>
      <w:r w:rsidR="001A5AF5">
        <w:t xml:space="preserve">, </w:t>
      </w:r>
      <w:r>
        <w:t>emerging and conflicting versions of Bengali-ness and Muslim-ness, which ar</w:t>
      </w:r>
      <w:r w:rsidR="001A5AF5">
        <w:t xml:space="preserve">e </w:t>
      </w:r>
      <w:r>
        <w:t>not pure concepts, rather they are always on the move. Within this theoretica</w:t>
      </w:r>
      <w:r w:rsidR="001A5AF5">
        <w:t xml:space="preserve">l </w:t>
      </w:r>
      <w:r>
        <w:t>framework, this chapter demonstrates how the cinematic texts produced and circulate</w:t>
      </w:r>
      <w:r w:rsidR="001A5AF5">
        <w:t xml:space="preserve">d </w:t>
      </w:r>
      <w:r>
        <w:t>as the art cinema mode are engaged in constructing and reconstructin</w:t>
      </w:r>
      <w:r w:rsidR="001A5AF5">
        <w:t xml:space="preserve">g </w:t>
      </w:r>
      <w:r>
        <w:t>different identities for Bengali Muslims in contemporary Bangladesh.</w:t>
      </w:r>
    </w:p>
    <w:p w:rsidR="00E72D22" w:rsidRDefault="00E72D22" w:rsidP="00E72D22">
      <w:pPr>
        <w:pStyle w:val="libNormal"/>
      </w:pPr>
      <w:r>
        <w:t>Following the cultural-nationalist pro-Bengali approach, the major tendenc</w:t>
      </w:r>
      <w:r w:rsidR="001A5AF5">
        <w:t xml:space="preserve">y </w:t>
      </w:r>
      <w:r>
        <w:t>of Bangladeshi art cinema is to be anti-Islamic. Western-educated, urban-based</w:t>
      </w:r>
      <w:r w:rsidR="001A5AF5">
        <w:t xml:space="preserve">, </w:t>
      </w:r>
      <w:r>
        <w:t>cultural-modernist Bengali Muslims who produce, watch and critiqu</w:t>
      </w:r>
      <w:r w:rsidR="001A5AF5">
        <w:t xml:space="preserve">e </w:t>
      </w:r>
      <w:r>
        <w:t xml:space="preserve">Bangladeshi art films utilized the discourse of art cinema to form a </w:t>
      </w:r>
      <w:r>
        <w:lastRenderedPageBreak/>
        <w:t>contras</w:t>
      </w:r>
      <w:r w:rsidR="001A5AF5">
        <w:t xml:space="preserve">t </w:t>
      </w:r>
      <w:r>
        <w:t>between Islam and Bengali culture. This tendency appears most visible when</w:t>
      </w:r>
      <w:r w:rsidR="001A5AF5">
        <w:t xml:space="preserve">, </w:t>
      </w:r>
      <w:r>
        <w:t>later in this chapter, I analyse some of the well known films of Morshedul Isla</w:t>
      </w:r>
      <w:r w:rsidR="001A5AF5">
        <w:t xml:space="preserve">m </w:t>
      </w:r>
      <w:r>
        <w:t xml:space="preserve">and Tanvir Mokammel, two major authors of Bangladeshi art </w:t>
      </w:r>
      <w:proofErr w:type="gramStart"/>
      <w:r>
        <w:t>cinema, that</w:t>
      </w:r>
      <w:proofErr w:type="gramEnd"/>
      <w:r>
        <w:t xml:space="preserve"> wer</w:t>
      </w:r>
      <w:r w:rsidR="001A5AF5">
        <w:t xml:space="preserve">e </w:t>
      </w:r>
      <w:r>
        <w:t>produced and circulated during the 1980s–2000s. These art cinema films, targete</w:t>
      </w:r>
      <w:r w:rsidR="001A5AF5">
        <w:t xml:space="preserve">d </w:t>
      </w:r>
      <w:r>
        <w:t>to both national and global viewership, repeatedly show Islam as a singula</w:t>
      </w:r>
      <w:r w:rsidR="001A5AF5">
        <w:t xml:space="preserve">r </w:t>
      </w:r>
      <w:r>
        <w:t>and monolithic orthodoxy and demonstrate how obsolete and restrictive th</w:t>
      </w:r>
      <w:r w:rsidR="001A5AF5">
        <w:t xml:space="preserve">e </w:t>
      </w:r>
      <w:r>
        <w:t>madrasas and other forms of Islamic learning are. These films theatricalize an</w:t>
      </w:r>
      <w:r w:rsidR="001A5AF5">
        <w:t xml:space="preserve">d </w:t>
      </w:r>
      <w:r>
        <w:t xml:space="preserve">exoticize Islamic practices as something ancient in contemporary Bangladesh, </w:t>
      </w:r>
      <w:r w:rsidR="001A5AF5">
        <w:t xml:space="preserve">a </w:t>
      </w:r>
      <w:r>
        <w:t>rapidly modernizing and commercializing nation-state in the face of globalization.</w:t>
      </w:r>
    </w:p>
    <w:p w:rsidR="00E72D22" w:rsidRDefault="00E72D22" w:rsidP="00E72D22">
      <w:pPr>
        <w:pStyle w:val="libNormal"/>
      </w:pPr>
      <w:r>
        <w:t>These cinematic texts position Muslims and madrasas as arcane and orthodo</w:t>
      </w:r>
      <w:r w:rsidR="001A5AF5">
        <w:t xml:space="preserve">x </w:t>
      </w:r>
      <w:r>
        <w:t>because this mode vehemently creates and maintains a clear-cut dichotom</w:t>
      </w:r>
      <w:r w:rsidR="001A5AF5">
        <w:t xml:space="preserve">y </w:t>
      </w:r>
      <w:r>
        <w:t>between Islam and Bengali culture. The dominant thrust of Bangladeshi ar</w:t>
      </w:r>
      <w:r w:rsidR="001A5AF5">
        <w:t xml:space="preserve">t </w:t>
      </w:r>
      <w:r>
        <w:t>cinema is, then, to represent madrasas and Islamic practices as out-of-date an</w:t>
      </w:r>
      <w:r w:rsidR="001A5AF5">
        <w:t xml:space="preserve">d </w:t>
      </w:r>
      <w:r>
        <w:t xml:space="preserve">stereotypical spaces and rituals. This discourse shows Islamic learning as </w:t>
      </w:r>
      <w:r w:rsidR="001A5AF5">
        <w:t xml:space="preserve">a </w:t>
      </w:r>
      <w:r>
        <w:t>weapon in the Islamic-fundamentalist attempt at turning the nation against modernis</w:t>
      </w:r>
      <w:r w:rsidR="001A5AF5">
        <w:t xml:space="preserve">t </w:t>
      </w:r>
      <w:r>
        <w:t>developments and taking it back to a pre-modern state. In other words</w:t>
      </w:r>
      <w:r w:rsidR="001A5AF5">
        <w:t xml:space="preserve">, </w:t>
      </w:r>
      <w:r>
        <w:t>most art cinema films are committed to a definitive national-cultural modernit</w:t>
      </w:r>
      <w:r w:rsidR="001A5AF5">
        <w:t xml:space="preserve">y </w:t>
      </w:r>
      <w:r>
        <w:t>prescribed by cultural-nationalist Bengali Muslims, a modernity that normalize</w:t>
      </w:r>
      <w:r w:rsidR="001A5AF5">
        <w:t xml:space="preserve">s </w:t>
      </w:r>
      <w:r>
        <w:t>the ‘Bengali’ identity as modern and secular, and locates the ‘Muslim’ identit</w:t>
      </w:r>
      <w:r w:rsidR="001A5AF5">
        <w:t xml:space="preserve">y </w:t>
      </w:r>
      <w:r>
        <w:t>of Bengali Muslims only as a religious category.</w:t>
      </w:r>
    </w:p>
    <w:p w:rsidR="00E72D22" w:rsidRDefault="00E72D22" w:rsidP="00E72D22">
      <w:pPr>
        <w:pStyle w:val="libNormal"/>
      </w:pPr>
      <w:r>
        <w:t>However, the cinematic representation based on a Bengali–Islam dichotom</w:t>
      </w:r>
      <w:r w:rsidR="001A5AF5">
        <w:t xml:space="preserve">y </w:t>
      </w:r>
      <w:r>
        <w:t>is not the full picture of the relationship between art cinema and Islamic learnin</w:t>
      </w:r>
      <w:r w:rsidR="001A5AF5">
        <w:t xml:space="preserve">g </w:t>
      </w:r>
      <w:r>
        <w:t>in Bangladesh. Going against such homogenizing notions of both Islam an</w:t>
      </w:r>
      <w:r w:rsidR="001A5AF5">
        <w:t xml:space="preserve">d </w:t>
      </w:r>
      <w:r>
        <w:t>Bengali identity, at least one of the major contemporary authors of Bangladesh</w:t>
      </w:r>
      <w:r w:rsidR="001A5AF5">
        <w:t xml:space="preserve">i </w:t>
      </w:r>
      <w:r>
        <w:t>art cinema alongside Morshedul Islam and Tanvir Mokammel has depicte</w:t>
      </w:r>
      <w:r w:rsidR="001A5AF5">
        <w:t xml:space="preserve">d </w:t>
      </w:r>
      <w:r>
        <w:t>Islam, Muslim identity and madrasas as within heterogeneous discourse(s). Hi</w:t>
      </w:r>
      <w:r w:rsidR="001A5AF5">
        <w:t xml:space="preserve">s </w:t>
      </w:r>
      <w:r>
        <w:t>name is Tareque Masud. In order to locate this kind of ‘pro-Islam’ syncretisti</w:t>
      </w:r>
      <w:r w:rsidR="001A5AF5">
        <w:t xml:space="preserve">c </w:t>
      </w:r>
      <w:r>
        <w:t>representation of Islamic learning, I present a close analysis of one of the key ar</w:t>
      </w:r>
      <w:r w:rsidR="001A5AF5">
        <w:t xml:space="preserve">t </w:t>
      </w:r>
      <w:r>
        <w:t>cinema texts, Tareque Masud’s The Clay Bird (Matir Moina, 2002). This fil</w:t>
      </w:r>
      <w:r w:rsidR="001A5AF5">
        <w:t xml:space="preserve">m </w:t>
      </w:r>
      <w:r>
        <w:t>won a Critics’ Award in the prestigious Cannes Film Festival in 2002 and wa</w:t>
      </w:r>
      <w:r w:rsidR="001A5AF5">
        <w:t xml:space="preserve">s </w:t>
      </w:r>
      <w:r>
        <w:t>released and/or broadcast in Europe, Australia, Canada and the US durin</w:t>
      </w:r>
      <w:r w:rsidR="001A5AF5">
        <w:t xml:space="preserve">g </w:t>
      </w:r>
      <w:r>
        <w:t>2003–5. Focusing on the world of a young madrasa student in 1960s Eas</w:t>
      </w:r>
      <w:r w:rsidR="001A5AF5">
        <w:t xml:space="preserve">t </w:t>
      </w:r>
      <w:r>
        <w:t>Pakistan, this autobiographical film of Masud visualized and presente</w:t>
      </w:r>
      <w:r w:rsidR="001A5AF5">
        <w:t xml:space="preserve">d </w:t>
      </w:r>
      <w:r>
        <w:t>Bangladeshi madrasas on the global stage. Providing a close reading of The Cla</w:t>
      </w:r>
      <w:r w:rsidR="001A5AF5">
        <w:t xml:space="preserve">y </w:t>
      </w:r>
      <w:r>
        <w:t>Bird, I position this film against the mainstream representational mode of ar</w:t>
      </w:r>
      <w:r w:rsidR="001A5AF5">
        <w:t xml:space="preserve">t </w:t>
      </w:r>
      <w:r>
        <w:t>cinema based on the Bengali–Islam dichotomy as visible in the texts created b</w:t>
      </w:r>
      <w:r w:rsidR="001A5AF5">
        <w:t xml:space="preserve">y </w:t>
      </w:r>
      <w:r>
        <w:t>Morshedul Islam and Tanvir Mokammel. Unlike these art cinema films, Th</w:t>
      </w:r>
      <w:r w:rsidR="001A5AF5">
        <w:t xml:space="preserve">e </w:t>
      </w:r>
      <w:r>
        <w:t>Clay Bird follows an uncertain itinerary in developing and neutralizing the conflic</w:t>
      </w:r>
      <w:r w:rsidR="001A5AF5">
        <w:t xml:space="preserve">t </w:t>
      </w:r>
      <w:r>
        <w:t>between Bengali culture and Islam and represents Islam as heterogeneou</w:t>
      </w:r>
      <w:r w:rsidR="001A5AF5">
        <w:t xml:space="preserve">s </w:t>
      </w:r>
      <w:r>
        <w:t>and Islamic education as a humane and gentle means of learning heterogeneity</w:t>
      </w:r>
      <w:r w:rsidR="001A5AF5">
        <w:t xml:space="preserve">, </w:t>
      </w:r>
      <w:r>
        <w:t>not as a fierce homogenizing force working towards Islamicizing Bangladesh</w:t>
      </w:r>
      <w:r w:rsidR="001A5AF5">
        <w:t xml:space="preserve">i </w:t>
      </w:r>
      <w:r>
        <w:t>society.</w:t>
      </w:r>
    </w:p>
    <w:p w:rsidR="0032339C" w:rsidRPr="0032339C" w:rsidRDefault="00E72D22" w:rsidP="00BE74B6">
      <w:pPr>
        <w:pStyle w:val="Heading2Center"/>
      </w:pPr>
      <w:bookmarkStart w:id="108" w:name="_Toc470611827"/>
      <w:r w:rsidRPr="0032339C">
        <w:t>Construction of identities and Bengali–Muslim dichotom</w:t>
      </w:r>
      <w:r w:rsidR="001A5AF5" w:rsidRPr="0032339C">
        <w:t xml:space="preserve">y </w:t>
      </w:r>
      <w:r w:rsidRPr="0032339C">
        <w:t>in Banglades</w:t>
      </w:r>
      <w:r w:rsidR="0032339C" w:rsidRPr="0032339C">
        <w:t>h</w:t>
      </w:r>
      <w:bookmarkEnd w:id="108"/>
    </w:p>
    <w:p w:rsidR="00926F0C" w:rsidRDefault="00E72D22" w:rsidP="00926F0C">
      <w:pPr>
        <w:pStyle w:val="libNormal"/>
      </w:pPr>
      <w:r>
        <w:lastRenderedPageBreak/>
        <w:t>A glance at the colonial and post-colonial trajectory of Bangladesh and it</w:t>
      </w:r>
      <w:r w:rsidR="001A5AF5">
        <w:t xml:space="preserve">s </w:t>
      </w:r>
      <w:r>
        <w:t>people demonstrates that the identity formation of Bengali Muslims was neve</w:t>
      </w:r>
      <w:r w:rsidR="001A5AF5">
        <w:t xml:space="preserve">r </w:t>
      </w:r>
      <w:r>
        <w:t>a linear process. Alongside the indigenization of Islam and continuous transformation</w:t>
      </w:r>
      <w:r w:rsidR="001A5AF5">
        <w:t xml:space="preserve">s </w:t>
      </w:r>
      <w:r>
        <w:t>of local cultural practices, British and Pakistani colonialism as wel</w:t>
      </w:r>
      <w:r w:rsidR="001A5AF5">
        <w:t xml:space="preserve">l </w:t>
      </w:r>
      <w:r>
        <w:t>as the post-colonial State of Bangladesh played a crucial role in constructin</w:t>
      </w:r>
      <w:r w:rsidR="001A5AF5">
        <w:t xml:space="preserve">g </w:t>
      </w:r>
      <w:r>
        <w:t>community identities in East Bengal/Pakistan and in Bangladesh. The sociologis</w:t>
      </w:r>
      <w:r w:rsidR="001A5AF5">
        <w:t xml:space="preserve">t </w:t>
      </w:r>
      <w:r>
        <w:t>Tazeen Murshid states, ‘The history of the region demonstrates that th</w:t>
      </w:r>
      <w:r w:rsidR="001A5AF5">
        <w:t xml:space="preserve">e </w:t>
      </w:r>
      <w:r>
        <w:t>process of identity selection was not constant; the cultural markers adopte</w:t>
      </w:r>
      <w:r w:rsidR="001A5AF5">
        <w:t xml:space="preserve">d </w:t>
      </w:r>
      <w:r>
        <w:t>were not fixed. . . . Here, nationhood has been defined and re-defined thre</w:t>
      </w:r>
      <w:r w:rsidR="001A5AF5">
        <w:t xml:space="preserve">e </w:t>
      </w:r>
      <w:r>
        <w:t>times within a quarter of a century’ (Murshid 1997: 7). Though large-scal</w:t>
      </w:r>
      <w:r w:rsidR="001A5AF5">
        <w:t xml:space="preserve">e </w:t>
      </w:r>
      <w:r>
        <w:t>conversion to Islam started in Bengal in the thirteenth century, the conflic</w:t>
      </w:r>
      <w:r w:rsidR="001A5AF5">
        <w:t xml:space="preserve">t </w:t>
      </w:r>
      <w:r>
        <w:t>between Islam and Bengali identity started only in the late nineteenth century.</w:t>
      </w:r>
      <w:r w:rsidR="00926F0C">
        <w:t xml:space="preserve"> </w:t>
      </w:r>
      <w:r>
        <w:t>This dichotomy strengthened because of the success of Islamic reform movement</w:t>
      </w:r>
      <w:r w:rsidR="001A5AF5">
        <w:t xml:space="preserve">s </w:t>
      </w:r>
      <w:r>
        <w:t>in rural Bengal as well as the subsidies provided by the British to India</w:t>
      </w:r>
      <w:r w:rsidR="001A5AF5">
        <w:t xml:space="preserve">n </w:t>
      </w:r>
      <w:r>
        <w:t>Muslims in order to turn them into a ‘community’. The historian Asim Ro</w:t>
      </w:r>
      <w:r w:rsidR="001A5AF5">
        <w:t xml:space="preserve">y </w:t>
      </w:r>
      <w:r>
        <w:t>argues that the comprehensive outcome of the Islamic reform movements i</w:t>
      </w:r>
      <w:r w:rsidR="001A5AF5">
        <w:t xml:space="preserve">n </w:t>
      </w:r>
      <w:r>
        <w:t>nineteenth-century Bengal wa</w:t>
      </w:r>
      <w:r w:rsidR="00926F0C">
        <w:t>s</w:t>
      </w:r>
    </w:p>
    <w:p w:rsidR="00926F0C" w:rsidRPr="00926F0C" w:rsidRDefault="00E72D22" w:rsidP="00BE74B6">
      <w:pPr>
        <w:pStyle w:val="libMid"/>
      </w:pPr>
      <w:r w:rsidRPr="00926F0C">
        <w:t>to create a chasm between Muslim’s ‘Islamic’ and ‘Bengali’ identities .</w:t>
      </w:r>
      <w:r w:rsidR="00926F0C" w:rsidRPr="00926F0C">
        <w:t xml:space="preserve"> </w:t>
      </w:r>
      <w:r w:rsidRPr="00926F0C">
        <w:t>. . the persistent and vigorous insistence on a revitalized Islamic consciousnes</w:t>
      </w:r>
      <w:r w:rsidR="001A5AF5" w:rsidRPr="00926F0C">
        <w:t xml:space="preserve">s </w:t>
      </w:r>
      <w:r w:rsidRPr="00926F0C">
        <w:t>and identity, with its corresponding denigration of Islam’</w:t>
      </w:r>
      <w:r w:rsidR="001A5AF5" w:rsidRPr="00926F0C">
        <w:t xml:space="preserve">s </w:t>
      </w:r>
      <w:r w:rsidRPr="00926F0C">
        <w:t>local roots and associations in Bengal, sapped the very basis of the syncretisti</w:t>
      </w:r>
      <w:r w:rsidR="001A5AF5" w:rsidRPr="00926F0C">
        <w:t xml:space="preserve">c </w:t>
      </w:r>
      <w:r w:rsidRPr="00926F0C">
        <w:t>tradition and of the Bengali identity in general.</w:t>
      </w:r>
      <w:r w:rsidR="002C450F" w:rsidRPr="00926F0C">
        <w:t xml:space="preserve"> </w:t>
      </w:r>
      <w:r w:rsidR="002F4026" w:rsidRPr="00926F0C">
        <w:t>(</w:t>
      </w:r>
      <w:r w:rsidRPr="00926F0C">
        <w:t>Roy 1983: xvi–xvii</w:t>
      </w:r>
      <w:r w:rsidR="00926F0C" w:rsidRPr="00926F0C">
        <w:t>)</w:t>
      </w:r>
    </w:p>
    <w:p w:rsidR="00E72D22" w:rsidRDefault="00E72D22" w:rsidP="00926F0C">
      <w:pPr>
        <w:pStyle w:val="libNormal"/>
      </w:pPr>
      <w:r>
        <w:t>Another major inducement in strengthening the Islam–Bengali dichotomy wa</w:t>
      </w:r>
      <w:r w:rsidR="001A5AF5">
        <w:t xml:space="preserve">s </w:t>
      </w:r>
      <w:r>
        <w:t>the so-called pro-Muslim steps the British colonial regime took after 1857. Th</w:t>
      </w:r>
      <w:r w:rsidR="001A5AF5">
        <w:t xml:space="preserve">e </w:t>
      </w:r>
      <w:r>
        <w:t>British directly supported the Indian Muslims to become and act like a community</w:t>
      </w:r>
      <w:r w:rsidR="001A5AF5">
        <w:t xml:space="preserve">, </w:t>
      </w:r>
      <w:r>
        <w:t>as if the Muslims of various parts of the Indian sub-continent could easily ge</w:t>
      </w:r>
      <w:r w:rsidR="001A5AF5">
        <w:t xml:space="preserve">t </w:t>
      </w:r>
      <w:r>
        <w:t>rid of their other differences, such as language and ethnicity. By consolidating th</w:t>
      </w:r>
      <w:r w:rsidR="001A5AF5">
        <w:t xml:space="preserve">e </w:t>
      </w:r>
      <w:r>
        <w:t>Indian Muslims as a religious community, they could implement their strateg</w:t>
      </w:r>
      <w:r w:rsidR="001A5AF5">
        <w:t xml:space="preserve">y </w:t>
      </w:r>
      <w:r>
        <w:t>of treating them as a political community, so that the other large community, th</w:t>
      </w:r>
      <w:r w:rsidR="001A5AF5">
        <w:t xml:space="preserve">e </w:t>
      </w:r>
      <w:r>
        <w:t>Indian Hindus, could be put in check. Rafiuddin Ahmed lists the special incentive</w:t>
      </w:r>
      <w:r w:rsidR="001A5AF5">
        <w:t xml:space="preserve">s </w:t>
      </w:r>
      <w:r>
        <w:t>the British handed to the Indian Muslims in the late nineteenth century.</w:t>
      </w:r>
    </w:p>
    <w:p w:rsidR="00E72D22" w:rsidRDefault="00E72D22" w:rsidP="00E72D22">
      <w:pPr>
        <w:pStyle w:val="libNormal"/>
      </w:pPr>
      <w:r>
        <w:t>These included support for madrasa education, introduction of Arabic, Persia</w:t>
      </w:r>
      <w:r w:rsidR="001A5AF5">
        <w:t xml:space="preserve">n </w:t>
      </w:r>
      <w:r>
        <w:t>and Urdu as ‘Islamic’ languages in schools and colleges, special reservations i</w:t>
      </w:r>
      <w:r w:rsidR="001A5AF5">
        <w:t xml:space="preserve">n </w:t>
      </w:r>
      <w:r>
        <w:t>jobs and finally, in 1906, the acceptance of a separate electorate for Muslim</w:t>
      </w:r>
      <w:r w:rsidR="001A5AF5">
        <w:t xml:space="preserve">s </w:t>
      </w:r>
      <w:r>
        <w:t>(Ahmed 2001: 19).</w:t>
      </w:r>
    </w:p>
    <w:p w:rsidR="00E72D22" w:rsidRDefault="00E72D22" w:rsidP="00E72D22">
      <w:pPr>
        <w:pStyle w:val="libNormal"/>
      </w:pPr>
      <w:r>
        <w:t>Through such special efforts of the British and also of the Muslim reformers</w:t>
      </w:r>
      <w:r w:rsidR="001A5AF5">
        <w:t xml:space="preserve">, </w:t>
      </w:r>
      <w:r>
        <w:t>and, with the active campaign of the non-Bengali Urdu-speaking urban Musli</w:t>
      </w:r>
      <w:r w:rsidR="001A5AF5">
        <w:t xml:space="preserve">m </w:t>
      </w:r>
      <w:r>
        <w:t>elite, something like a Muslim identity started to consolidate in late-nineteenthcentur</w:t>
      </w:r>
      <w:r w:rsidR="001A5AF5">
        <w:t xml:space="preserve">y </w:t>
      </w:r>
      <w:r>
        <w:t>Bengal. This identity put emphasis on the affiliation of Bengali Muslim</w:t>
      </w:r>
      <w:r w:rsidR="001A5AF5">
        <w:t xml:space="preserve">s </w:t>
      </w:r>
      <w:r>
        <w:t>with the ‘original’ version of Islam and considers Islamic education, includin</w:t>
      </w:r>
      <w:r w:rsidR="001A5AF5">
        <w:t xml:space="preserve">g </w:t>
      </w:r>
      <w:r>
        <w:t>the learning and practice of Arabic, as much more important than the learning o</w:t>
      </w:r>
      <w:r w:rsidR="001A5AF5">
        <w:t xml:space="preserve">f </w:t>
      </w:r>
      <w:r>
        <w:t>English and indigenous Bengali. The proponents of this pro-British, anti-Bengal</w:t>
      </w:r>
      <w:r w:rsidR="001A5AF5">
        <w:t xml:space="preserve">i </w:t>
      </w:r>
      <w:r>
        <w:t>and anti-Hindu trend of ‘Muslim’ identity in colonial Bengal promoted th</w:t>
      </w:r>
      <w:r w:rsidR="001A5AF5">
        <w:t xml:space="preserve">e </w:t>
      </w:r>
      <w:r>
        <w:t>incompatibility of Bengali-ness and Muslim-ness and enforced a pan-India</w:t>
      </w:r>
      <w:r w:rsidR="001A5AF5">
        <w:t xml:space="preserve">n </w:t>
      </w:r>
      <w:r>
        <w:t>Islamic brotherhood upon Bengali Muslims. The upper-class, non-Bengali an</w:t>
      </w:r>
      <w:r w:rsidR="001A5AF5">
        <w:t xml:space="preserve">d </w:t>
      </w:r>
      <w:r>
        <w:t>Urdu-speaking Muslim leaders of Calcutta like Nawab Abdul Latif and Ami</w:t>
      </w:r>
      <w:r w:rsidR="001A5AF5">
        <w:t xml:space="preserve">r </w:t>
      </w:r>
      <w:r>
        <w:t xml:space="preserve">Ali led the process of identity formation of Bengali Muslims in this </w:t>
      </w:r>
      <w:r>
        <w:lastRenderedPageBreak/>
        <w:t>way in th</w:t>
      </w:r>
      <w:r w:rsidR="001A5AF5">
        <w:t xml:space="preserve">e </w:t>
      </w:r>
      <w:r>
        <w:t>late nineteenth century. The geo-ethnic and cultural identity of Bengali Muslim</w:t>
      </w:r>
      <w:r w:rsidR="001A5AF5">
        <w:t xml:space="preserve">s </w:t>
      </w:r>
      <w:r>
        <w:t>that is Bengali-ness became negligible in this process, especially in its bid to ge</w:t>
      </w:r>
      <w:r w:rsidR="001A5AF5">
        <w:t xml:space="preserve">t </w:t>
      </w:r>
      <w:r>
        <w:t>rid of the hegemonic umbrella of Bengali-Hindu identity. In a way, this notio</w:t>
      </w:r>
      <w:r w:rsidR="001A5AF5">
        <w:t xml:space="preserve">n </w:t>
      </w:r>
      <w:r>
        <w:t>of Muslim identity for Bengali Muslims accepted the hegemonic notion tha</w:t>
      </w:r>
      <w:r w:rsidR="001A5AF5">
        <w:t xml:space="preserve">t </w:t>
      </w:r>
      <w:r>
        <w:t>Bengali identity can accommodate Bengali Hindus only, and not the Bengal</w:t>
      </w:r>
      <w:r w:rsidR="001A5AF5">
        <w:t xml:space="preserve">i </w:t>
      </w:r>
      <w:r>
        <w:t>Muslims, a notion established by modernist Bengali Hindus in colonial Bengal.</w:t>
      </w:r>
    </w:p>
    <w:p w:rsidR="00E72D22" w:rsidRDefault="00E72D22" w:rsidP="00E72D22">
      <w:pPr>
        <w:pStyle w:val="libNormal"/>
      </w:pPr>
      <w:r>
        <w:t>However, the emergent middle-class Bengali Muslims in the late nineteent</w:t>
      </w:r>
      <w:r w:rsidR="001A5AF5">
        <w:t xml:space="preserve">h </w:t>
      </w:r>
      <w:r>
        <w:t>century were linked not only with the agricultural lands, but also with the indigenize</w:t>
      </w:r>
      <w:r w:rsidR="001A5AF5">
        <w:t xml:space="preserve">d </w:t>
      </w:r>
      <w:r>
        <w:t>version of Islam in rural East Bengal. The Arab-looking, Urdu-speakin</w:t>
      </w:r>
      <w:r w:rsidR="001A5AF5">
        <w:t xml:space="preserve">g </w:t>
      </w:r>
      <w:r>
        <w:t>elite Muslims with a pan-Indian Islamic view did not accept these Bengalispeakin</w:t>
      </w:r>
      <w:r w:rsidR="001A5AF5">
        <w:t xml:space="preserve">g </w:t>
      </w:r>
      <w:r>
        <w:t>rural Muslims as their ‘real’ brothers, though they wanted to accommodat</w:t>
      </w:r>
      <w:r w:rsidR="001A5AF5">
        <w:t xml:space="preserve">e </w:t>
      </w:r>
      <w:r>
        <w:t>them under the umbrella of Muslim identity. Opposing th</w:t>
      </w:r>
      <w:r w:rsidR="001A5AF5">
        <w:t xml:space="preserve">e </w:t>
      </w:r>
      <w:r>
        <w:t>Bengali-Hindu cultural modernity and the pro-Arab pan-Indian Muslim identity</w:t>
      </w:r>
      <w:r w:rsidR="001A5AF5">
        <w:t xml:space="preserve">, </w:t>
      </w:r>
      <w:r>
        <w:t>the middle-class Bengali Muslims worked towards defining a modern cultura</w:t>
      </w:r>
      <w:r w:rsidR="001A5AF5">
        <w:t xml:space="preserve">l </w:t>
      </w:r>
      <w:r>
        <w:t>identity of/for Bengali Muslims. They felt strong affinity with their cultural root</w:t>
      </w:r>
      <w:r w:rsidR="001A5AF5">
        <w:t xml:space="preserve">, </w:t>
      </w:r>
      <w:r>
        <w:t>that is Bengali-ness principally and visibly expressed through the Bengali languag</w:t>
      </w:r>
      <w:r w:rsidR="001A5AF5">
        <w:t xml:space="preserve">e </w:t>
      </w:r>
      <w:r>
        <w:t>as well as with their religious affiliation that is indigenized Islam. In thi</w:t>
      </w:r>
      <w:r w:rsidR="001A5AF5">
        <w:t xml:space="preserve">s </w:t>
      </w:r>
      <w:r>
        <w:t>way, by the beginning of the twentieth century a category called ‘Bengal</w:t>
      </w:r>
      <w:r w:rsidR="001A5AF5">
        <w:t xml:space="preserve">i </w:t>
      </w:r>
      <w:r>
        <w:t>Muslim’ identity came under discussion.</w:t>
      </w:r>
    </w:p>
    <w:p w:rsidR="00E72D22" w:rsidRDefault="00E72D22" w:rsidP="00E72D22">
      <w:pPr>
        <w:pStyle w:val="libNormal"/>
      </w:pPr>
      <w:r>
        <w:t>Muslim-ness and Bengali-ness, the two conflicting identity discourses, the</w:t>
      </w:r>
      <w:r w:rsidR="001A5AF5">
        <w:t xml:space="preserve">n </w:t>
      </w:r>
      <w:r>
        <w:t>served as crucial markers for Bengali Muslims in different historical junctures o</w:t>
      </w:r>
      <w:r w:rsidR="001A5AF5">
        <w:t xml:space="preserve">f </w:t>
      </w:r>
      <w:r>
        <w:t>the twentieth century. This conflict in different forms served as constituent to th</w:t>
      </w:r>
      <w:r w:rsidR="001A5AF5">
        <w:t xml:space="preserve">e </w:t>
      </w:r>
      <w:r>
        <w:t>Pakistan State in 1947 and also as the driving force for establishing the State o</w:t>
      </w:r>
      <w:r w:rsidR="001A5AF5">
        <w:t xml:space="preserve">f </w:t>
      </w:r>
      <w:r>
        <w:t>Bangladesh in 1971. The basis of the formation of Pakistan – the discourse o</w:t>
      </w:r>
      <w:r w:rsidR="001A5AF5">
        <w:t xml:space="preserve">f </w:t>
      </w:r>
      <w:r>
        <w:t>Muslim nationalism – lost its legitimacy in the wake of the counter-discourse o</w:t>
      </w:r>
      <w:r w:rsidR="001A5AF5">
        <w:t xml:space="preserve">f </w:t>
      </w:r>
      <w:r>
        <w:t>Bengali cultural nationalism in the 1950s. It is said that, apart from Islam an</w:t>
      </w:r>
      <w:r w:rsidR="001A5AF5">
        <w:t xml:space="preserve">d </w:t>
      </w:r>
      <w:r>
        <w:t>the PIA (Pakistan International Airlines), there was no bond between the population</w:t>
      </w:r>
      <w:r w:rsidR="001A5AF5">
        <w:t xml:space="preserve">s </w:t>
      </w:r>
      <w:r>
        <w:t>of West and East Pakistan. The ethnic-cultural differences of variou</w:t>
      </w:r>
      <w:r w:rsidR="001A5AF5">
        <w:t xml:space="preserve">s </w:t>
      </w:r>
      <w:r>
        <w:t>groups of Pakistanis, especially between the Bengalis of East Pakistan and th</w:t>
      </w:r>
      <w:r w:rsidR="001A5AF5">
        <w:t xml:space="preserve">e </w:t>
      </w:r>
      <w:r>
        <w:t>non-Bengali West Pakistanis (that is to say, Punjabis, Sindhis and other minorit</w:t>
      </w:r>
      <w:r w:rsidR="001A5AF5">
        <w:t xml:space="preserve">y </w:t>
      </w:r>
      <w:r>
        <w:t>groups), became increasingly evident through the 1952 language movement an</w:t>
      </w:r>
      <w:r w:rsidR="001A5AF5">
        <w:t xml:space="preserve">d </w:t>
      </w:r>
      <w:r>
        <w:t>the 1954 elections. In the 1960s, Bengali Muslims made a radical shift from th</w:t>
      </w:r>
      <w:r w:rsidR="001A5AF5">
        <w:t xml:space="preserve">e </w:t>
      </w:r>
      <w:r>
        <w:t>religious to the cultural domain in terms of defining their identity. The culturalis</w:t>
      </w:r>
      <w:r w:rsidR="001A5AF5">
        <w:t xml:space="preserve">t </w:t>
      </w:r>
      <w:r>
        <w:t>discourse helped to unite the Bengali-Muslim middle-class of East Pakistan i</w:t>
      </w:r>
      <w:r w:rsidR="001A5AF5">
        <w:t xml:space="preserve">n </w:t>
      </w:r>
      <w:r>
        <w:t>the 1960s under the leadership of Sheikh Mujibur Rahman and fostered th</w:t>
      </w:r>
      <w:r w:rsidR="001A5AF5">
        <w:t xml:space="preserve">e </w:t>
      </w:r>
      <w:r>
        <w:t>popular protest against the West Pakistani military rule that was using th</w:t>
      </w:r>
      <w:r w:rsidR="001A5AF5">
        <w:t xml:space="preserve">e </w:t>
      </w:r>
      <w:r>
        <w:t>banner of a pan-Pakistan Muslim brotherhood. Thus, the Bengali identity wa</w:t>
      </w:r>
      <w:r w:rsidR="001A5AF5">
        <w:t xml:space="preserve">s </w:t>
      </w:r>
      <w:r>
        <w:t>used as a powerful weapon by the Bengali-Muslim middle classes to mobiliz</w:t>
      </w:r>
      <w:r w:rsidR="001A5AF5">
        <w:t xml:space="preserve">e </w:t>
      </w:r>
      <w:r>
        <w:t>the 1971 liberation war for Bangladesh against the (West) Pakistani, non</w:t>
      </w:r>
      <w:r w:rsidR="001A5AF5">
        <w:t xml:space="preserve">- </w:t>
      </w:r>
      <w:r>
        <w:t>Bengali Muslim oligarchies and bourgeoisie.</w:t>
      </w:r>
    </w:p>
    <w:p w:rsidR="00E72D22" w:rsidRDefault="00E72D22" w:rsidP="00E72D22">
      <w:pPr>
        <w:pStyle w:val="libNormal"/>
      </w:pPr>
      <w:r>
        <w:t>In the search for a modern identity for Bengali Muslims, middle-clas</w:t>
      </w:r>
      <w:r w:rsidR="001A5AF5">
        <w:t xml:space="preserve">s </w:t>
      </w:r>
      <w:r>
        <w:t>Bengali Muslims not only used the Bengali–Muslim dichotomy differently i</w:t>
      </w:r>
      <w:r w:rsidR="001A5AF5">
        <w:t xml:space="preserve">n </w:t>
      </w:r>
      <w:r>
        <w:t>different times, they also went beyond this dichotomy in order to construct o</w:t>
      </w:r>
      <w:r w:rsidR="001A5AF5">
        <w:t xml:space="preserve">r </w:t>
      </w:r>
      <w:r>
        <w:t>accommodate new identities. They propagated different notions of identity fo</w:t>
      </w:r>
      <w:r w:rsidR="001A5AF5">
        <w:t xml:space="preserve">r </w:t>
      </w:r>
      <w:r>
        <w:t xml:space="preserve">Bengali Muslims in different historical conditions. Identities </w:t>
      </w:r>
      <w:r>
        <w:lastRenderedPageBreak/>
        <w:t>such as ‘Bengaliness’</w:t>
      </w:r>
      <w:r w:rsidR="001A5AF5">
        <w:t xml:space="preserve">, </w:t>
      </w:r>
      <w:r>
        <w:t>‘Muslim-ness’, ‘Bengali-Muslim-ness’ and ‘Bangladeshi-ness’ have bee</w:t>
      </w:r>
      <w:r w:rsidR="001A5AF5">
        <w:t xml:space="preserve">n </w:t>
      </w:r>
      <w:r>
        <w:t>constructed, questioned and redefined within a short period of time. These identitie</w:t>
      </w:r>
      <w:r w:rsidR="001A5AF5">
        <w:t xml:space="preserve">s </w:t>
      </w:r>
      <w:r>
        <w:t>were imagined as natural and homogeneous identity-frameworks, but ther</w:t>
      </w:r>
      <w:r w:rsidR="001A5AF5">
        <w:t xml:space="preserve">e </w:t>
      </w:r>
      <w:r>
        <w:t>were (and are) always overlaps and fissures between, and within, the identities.</w:t>
      </w:r>
    </w:p>
    <w:p w:rsidR="00926F0C" w:rsidRDefault="00E72D22" w:rsidP="00E72D22">
      <w:pPr>
        <w:pStyle w:val="libNormal"/>
      </w:pPr>
      <w:r>
        <w:t>The historian Rafiuddin Ahmed says</w:t>
      </w:r>
      <w:r w:rsidR="00926F0C">
        <w:t>,</w:t>
      </w:r>
    </w:p>
    <w:p w:rsidR="00926F0C" w:rsidRPr="00926F0C" w:rsidRDefault="00E72D22" w:rsidP="00BE74B6">
      <w:pPr>
        <w:pStyle w:val="libMid"/>
      </w:pPr>
      <w:r w:rsidRPr="00926F0C">
        <w:t>The experiences of the Muslims of Bangladesh . . . point to the uselessnes</w:t>
      </w:r>
      <w:r w:rsidR="001A5AF5" w:rsidRPr="00926F0C">
        <w:t xml:space="preserve">s </w:t>
      </w:r>
      <w:r w:rsidRPr="00926F0C">
        <w:t>of trying to identify a fixed criterion for a definition of the cultura</w:t>
      </w:r>
      <w:r w:rsidR="001A5AF5" w:rsidRPr="00926F0C">
        <w:t xml:space="preserve">l </w:t>
      </w:r>
      <w:r w:rsidRPr="00926F0C">
        <w:t>boundaries of such a community: a Bengali Muslim may have see</w:t>
      </w:r>
      <w:r w:rsidR="001A5AF5" w:rsidRPr="00926F0C">
        <w:t xml:space="preserve">n </w:t>
      </w:r>
      <w:r w:rsidRPr="00926F0C">
        <w:t>himself primarily as a ‘Muslim’ the other day, as a ‘Bengali’ yesterday</w:t>
      </w:r>
      <w:r w:rsidR="001A5AF5" w:rsidRPr="00926F0C">
        <w:t xml:space="preserve">, </w:t>
      </w:r>
      <w:r w:rsidRPr="00926F0C">
        <w:t>and a ‘Bengali Muslim’ today.</w:t>
      </w:r>
      <w:r w:rsidR="002C450F" w:rsidRPr="00926F0C">
        <w:t xml:space="preserve"> </w:t>
      </w:r>
      <w:r w:rsidR="002F4026" w:rsidRPr="00926F0C">
        <w:t>(</w:t>
      </w:r>
      <w:r w:rsidRPr="00926F0C">
        <w:t>Ahmed 2001: 3–4</w:t>
      </w:r>
      <w:r w:rsidR="00926F0C" w:rsidRPr="00926F0C">
        <w:t>)</w:t>
      </w:r>
    </w:p>
    <w:p w:rsidR="00E72D22" w:rsidRDefault="00E72D22" w:rsidP="00E72D22">
      <w:pPr>
        <w:pStyle w:val="libNormal"/>
      </w:pPr>
      <w:r>
        <w:t>Below I identify the ‘uselessness’ of such fixed notions of Bengali/Muslim identit</w:t>
      </w:r>
      <w:r w:rsidR="001A5AF5">
        <w:t xml:space="preserve">y </w:t>
      </w:r>
      <w:r>
        <w:t>by analysing some key texts of three major authors of Bangladeshi ar</w:t>
      </w:r>
      <w:r w:rsidR="001A5AF5">
        <w:t xml:space="preserve">t </w:t>
      </w:r>
      <w:r>
        <w:t>cinema produced in 1990s–2000s Bangladesh.</w:t>
      </w:r>
    </w:p>
    <w:p w:rsidR="00926F0C" w:rsidRPr="00926F0C" w:rsidRDefault="00E72D22" w:rsidP="00BE74B6">
      <w:pPr>
        <w:pStyle w:val="Heading2Center"/>
      </w:pPr>
      <w:bookmarkStart w:id="109" w:name="_Toc470611828"/>
      <w:r w:rsidRPr="00926F0C">
        <w:t>Islam and Bangladeshi art cinema: Bengali/Musli</w:t>
      </w:r>
      <w:r w:rsidR="001A5AF5" w:rsidRPr="00926F0C">
        <w:t xml:space="preserve">m </w:t>
      </w:r>
      <w:r w:rsidRPr="00926F0C">
        <w:t>conflict on scree</w:t>
      </w:r>
      <w:r w:rsidR="00926F0C" w:rsidRPr="00926F0C">
        <w:t>n</w:t>
      </w:r>
      <w:bookmarkEnd w:id="109"/>
    </w:p>
    <w:p w:rsidR="00E72D22" w:rsidRDefault="00E72D22" w:rsidP="00E72D22">
      <w:pPr>
        <w:pStyle w:val="libNormal"/>
      </w:pPr>
      <w:r>
        <w:t>The art cinema as a national-cultural institution has rigorously participated in th</w:t>
      </w:r>
      <w:r w:rsidR="001A5AF5">
        <w:t xml:space="preserve">e </w:t>
      </w:r>
      <w:r>
        <w:t>identity debate of Bengali Muslims during the last few decades. Drawing o</w:t>
      </w:r>
      <w:r w:rsidR="001A5AF5">
        <w:t xml:space="preserve">n </w:t>
      </w:r>
      <w:r>
        <w:t>certain realist idioms the modernist Bengali Muslims shaped the discourse</w:t>
      </w:r>
      <w:r w:rsidR="001A5AF5">
        <w:t xml:space="preserve">s </w:t>
      </w:r>
      <w:r>
        <w:t>around Bangladeshi art cinema, an art cinema that is quite different from what i</w:t>
      </w:r>
      <w:r w:rsidR="001A5AF5">
        <w:t xml:space="preserve">s </w:t>
      </w:r>
      <w:r>
        <w:t>normally considered art cinema in the West. The art cinema of Bangladesh the</w:t>
      </w:r>
      <w:r w:rsidR="001A5AF5">
        <w:t xml:space="preserve">n </w:t>
      </w:r>
      <w:r>
        <w:t>works as their vehicle, in Habermas’ words, ‘to generate subcultural counterpublic</w:t>
      </w:r>
      <w:r w:rsidR="001A5AF5">
        <w:t xml:space="preserve">s </w:t>
      </w:r>
      <w:r>
        <w:t>and counterinstitutions, to consolidate new collective identities’ (Haberma</w:t>
      </w:r>
      <w:r w:rsidR="001A5AF5">
        <w:t xml:space="preserve">s </w:t>
      </w:r>
      <w:r>
        <w:t>1996: 370). The non-industrial mode of production, promotion an</w:t>
      </w:r>
      <w:r w:rsidR="001A5AF5">
        <w:t xml:space="preserve">d </w:t>
      </w:r>
      <w:r>
        <w:t>circulation of art films further re-confirm the characteristics of Bangladeshi ar</w:t>
      </w:r>
      <w:r w:rsidR="001A5AF5">
        <w:t xml:space="preserve">t </w:t>
      </w:r>
      <w:r>
        <w:t>cinema as a counter-public sphere. However, there is an obvious paradox. Th</w:t>
      </w:r>
      <w:r w:rsidR="001A5AF5">
        <w:t xml:space="preserve">e </w:t>
      </w:r>
      <w:r>
        <w:t>art cinema as counter-public sphere, because of its Western-modernist engagements</w:t>
      </w:r>
      <w:r w:rsidR="001A5AF5">
        <w:t xml:space="preserve">, </w:t>
      </w:r>
      <w:r>
        <w:t>cannot be expanded to accommodate the majority of the population (tha</w:t>
      </w:r>
      <w:r w:rsidR="001A5AF5">
        <w:t xml:space="preserve">t </w:t>
      </w:r>
      <w:r>
        <w:t>is the non-middle-class, less educated and less Westernized population) in rura</w:t>
      </w:r>
      <w:r w:rsidR="001A5AF5">
        <w:t xml:space="preserve">l </w:t>
      </w:r>
      <w:r>
        <w:t>Bangladesh. Rather, by recording and representing the cultural-nationalis</w:t>
      </w:r>
      <w:r w:rsidR="001A5AF5">
        <w:t xml:space="preserve">t </w:t>
      </w:r>
      <w:r>
        <w:t>essence of Bangladesh through Euro-American cinematic narration, th</w:t>
      </w:r>
      <w:r w:rsidR="001A5AF5">
        <w:t xml:space="preserve">e </w:t>
      </w:r>
      <w:r>
        <w:t>Bangladeshi art cinema addresses the art-house audiences and critics in the Wes</w:t>
      </w:r>
      <w:r w:rsidR="001A5AF5">
        <w:t xml:space="preserve">t </w:t>
      </w:r>
      <w:r>
        <w:t>(the ‘global’ audience) and the Westernized middle-class Bengali Muslims i</w:t>
      </w:r>
      <w:r w:rsidR="001A5AF5">
        <w:t xml:space="preserve">n </w:t>
      </w:r>
      <w:r>
        <w:t>Bangladesh. This art cinema is thus not (expected to be) appreciated by th</w:t>
      </w:r>
      <w:r w:rsidR="001A5AF5">
        <w:t xml:space="preserve">e </w:t>
      </w:r>
      <w:r>
        <w:t>ordinary, average cinema-goers in Bangladesh, some (if not most) of whom ar</w:t>
      </w:r>
      <w:r w:rsidR="001A5AF5">
        <w:t xml:space="preserve">e </w:t>
      </w:r>
      <w:r>
        <w:t>strong Islamic believers and live in small towns and rural areas where indigenize</w:t>
      </w:r>
      <w:r w:rsidR="001A5AF5">
        <w:t xml:space="preserve">d </w:t>
      </w:r>
      <w:r>
        <w:t>Islam is very much part and parcel of their everyday lives.</w:t>
      </w:r>
    </w:p>
    <w:p w:rsidR="00E72D22" w:rsidRDefault="00E72D22" w:rsidP="00E72D22">
      <w:pPr>
        <w:pStyle w:val="libNormal"/>
      </w:pPr>
      <w:r>
        <w:t>The construction of a modern cultural-national identity for Bengali Muslim</w:t>
      </w:r>
      <w:r w:rsidR="001A5AF5">
        <w:t xml:space="preserve">s </w:t>
      </w:r>
      <w:r>
        <w:t>through a homegrown cinema industry became possible only in the mid-1950s</w:t>
      </w:r>
      <w:r w:rsidR="001A5AF5">
        <w:t xml:space="preserve">, </w:t>
      </w:r>
      <w:r>
        <w:t>the heyday of Bengali nationalism. The Bangla-language films produced in Eas</w:t>
      </w:r>
      <w:r w:rsidR="001A5AF5">
        <w:t xml:space="preserve">t </w:t>
      </w:r>
      <w:r>
        <w:t>Pakistan during the 1960s served as tools in developing the Bengali-Musli</w:t>
      </w:r>
      <w:r w:rsidR="001A5AF5">
        <w:t xml:space="preserve">m </w:t>
      </w:r>
      <w:r>
        <w:t>counter-discourse against the Calcutta-produced Bengali-Hindu modernity an</w:t>
      </w:r>
      <w:r w:rsidR="001A5AF5">
        <w:t xml:space="preserve">d </w:t>
      </w:r>
      <w:r>
        <w:t>pan-Indian Muslim identity. From the 1970s onwards, the Bangladesh Stat</w:t>
      </w:r>
      <w:r w:rsidR="001A5AF5">
        <w:t xml:space="preserve">e </w:t>
      </w:r>
      <w:r>
        <w:t>started highlighting the Muslim identity as the cultural marker for Bengal</w:t>
      </w:r>
      <w:r w:rsidR="001A5AF5">
        <w:t xml:space="preserve">i </w:t>
      </w:r>
      <w:r>
        <w:t>Muslims through various means. One major method of emphasizing Musli</w:t>
      </w:r>
      <w:r w:rsidR="001A5AF5">
        <w:t xml:space="preserve">m </w:t>
      </w:r>
      <w:r>
        <w:t>identity in 1970s–80s Bangladesh was the expansion of Islamic learning an</w:t>
      </w:r>
      <w:r w:rsidR="001A5AF5">
        <w:t xml:space="preserve">d </w:t>
      </w:r>
      <w:r>
        <w:t xml:space="preserve">education. The die-hard Bengali-nationalist </w:t>
      </w:r>
      <w:r>
        <w:lastRenderedPageBreak/>
        <w:t>government of Mujib in the earl</w:t>
      </w:r>
      <w:r w:rsidR="001A5AF5">
        <w:t xml:space="preserve">y </w:t>
      </w:r>
      <w:r>
        <w:t>1970s retained the madrasa system of Islamic education and even increased stat</w:t>
      </w:r>
      <w:r w:rsidR="001A5AF5">
        <w:t xml:space="preserve">e </w:t>
      </w:r>
      <w:r>
        <w:t>grants for Islamic education (Rahim 2001: 248). The pro-West military governmen</w:t>
      </w:r>
      <w:r w:rsidR="001A5AF5">
        <w:t xml:space="preserve">t </w:t>
      </w:r>
      <w:r>
        <w:t>of General Ershad established 1,845 new madrasas and proposed the establishmen</w:t>
      </w:r>
      <w:r w:rsidR="001A5AF5">
        <w:t xml:space="preserve">t </w:t>
      </w:r>
      <w:r>
        <w:t>of another 4,451 mosque-based learning centres during 1986–8 (Rahi</w:t>
      </w:r>
      <w:r w:rsidR="001A5AF5">
        <w:t xml:space="preserve">m </w:t>
      </w:r>
      <w:r>
        <w:t>2001: 260). Such ‘Islamicization’ attempts of the state clearly contested the vie</w:t>
      </w:r>
      <w:r w:rsidR="001A5AF5">
        <w:t xml:space="preserve">w </w:t>
      </w:r>
      <w:r>
        <w:t>of the cultural-modernist Bengali Muslims. Such marginalization of Bengal</w:t>
      </w:r>
      <w:r w:rsidR="001A5AF5">
        <w:t xml:space="preserve">i </w:t>
      </w:r>
      <w:r>
        <w:t>identity in the political/public sphere mainly propagated by the post-colonia</w:t>
      </w:r>
      <w:r w:rsidR="001A5AF5">
        <w:t xml:space="preserve">l </w:t>
      </w:r>
      <w:r>
        <w:t>state and also the absence of Bengali-ness in Bangladeshi popular cinema shattere</w:t>
      </w:r>
      <w:r w:rsidR="001A5AF5">
        <w:t xml:space="preserve">d </w:t>
      </w:r>
      <w:r>
        <w:t>the modernist vision of the cultural-nationalist Bengali Muslims. The</w:t>
      </w:r>
      <w:r w:rsidR="001A5AF5">
        <w:t xml:space="preserve">y </w:t>
      </w:r>
      <w:r>
        <w:t>started considering both the post-colonial state and the popular film industry a</w:t>
      </w:r>
      <w:r w:rsidR="001A5AF5">
        <w:t xml:space="preserve">s </w:t>
      </w:r>
      <w:r>
        <w:t>ominous genies against the formation of the cultural-national modernity the</w:t>
      </w:r>
      <w:r w:rsidR="001A5AF5">
        <w:t xml:space="preserve">y </w:t>
      </w:r>
      <w:r>
        <w:t>were envisaging. In these circumstances during the 1970s–80s, the notions o</w:t>
      </w:r>
      <w:r w:rsidR="001A5AF5">
        <w:t xml:space="preserve">f </w:t>
      </w:r>
      <w:r>
        <w:t>national-cultural modernity and Bengali identity as an opposition to Islam an</w:t>
      </w:r>
      <w:r w:rsidR="001A5AF5">
        <w:t xml:space="preserve">d </w:t>
      </w:r>
      <w:r>
        <w:t>Muslim identity acted to develop a ‘national’ art cinema in post-colonia</w:t>
      </w:r>
      <w:r w:rsidR="001A5AF5">
        <w:t xml:space="preserve">l </w:t>
      </w:r>
      <w:r>
        <w:t>Bangladesh. The first example of such Bangladeshi national art cinema appeare</w:t>
      </w:r>
      <w:r w:rsidR="001A5AF5">
        <w:t xml:space="preserve">d </w:t>
      </w:r>
      <w:r>
        <w:t>in the late 1970s.</w:t>
      </w:r>
    </w:p>
    <w:p w:rsidR="00E72D22" w:rsidRDefault="00E72D22" w:rsidP="00926F0C">
      <w:pPr>
        <w:pStyle w:val="libNormal"/>
      </w:pPr>
      <w:r>
        <w:t>This film, Surya Dighal Bari (The Ominous House, 1979), was directed b</w:t>
      </w:r>
      <w:r w:rsidR="001A5AF5">
        <w:t xml:space="preserve">y </w:t>
      </w:r>
      <w:r>
        <w:t>Shaker and Ali, two veteran film-club activists of the 1960s–70s. The film wa</w:t>
      </w:r>
      <w:r w:rsidR="001A5AF5">
        <w:t xml:space="preserve">s </w:t>
      </w:r>
      <w:r>
        <w:t xml:space="preserve">made with a state grant and based on a renowned novel of the same title by </w:t>
      </w:r>
      <w:r w:rsidR="001A5AF5">
        <w:t xml:space="preserve">a </w:t>
      </w:r>
      <w:r>
        <w:t xml:space="preserve">respected Bengali-Muslim novelist. The film received critical admiration from </w:t>
      </w:r>
      <w:r w:rsidR="001A5AF5">
        <w:t xml:space="preserve">a </w:t>
      </w:r>
      <w:r>
        <w:t>number of European film festivals. It was awarded in Mannheim, screened i</w:t>
      </w:r>
      <w:r w:rsidR="001A5AF5">
        <w:t xml:space="preserve">n </w:t>
      </w:r>
      <w:r>
        <w:t>London, Berlin and Karlovy Vary and was invited to the Locarno film festiva</w:t>
      </w:r>
      <w:r w:rsidR="001A5AF5">
        <w:t xml:space="preserve">l </w:t>
      </w:r>
      <w:r>
        <w:t xml:space="preserve">(Hayat 1987: 159). The Ominous House portrayed the sufferings of Jaigun, </w:t>
      </w:r>
      <w:r w:rsidR="001A5AF5">
        <w:t xml:space="preserve">a </w:t>
      </w:r>
      <w:r>
        <w:t>poor Bengali-Muslim divorced mother in rural East Bengal/Pakistan in th</w:t>
      </w:r>
      <w:r w:rsidR="001A5AF5">
        <w:t xml:space="preserve">e </w:t>
      </w:r>
      <w:r>
        <w:t>1940s–50s when the Muslim identity discourse became strong and worke</w:t>
      </w:r>
      <w:r w:rsidR="001A5AF5">
        <w:t xml:space="preserve">d </w:t>
      </w:r>
      <w:r>
        <w:t>towards establishing the Muslim-nationalist State of Pakistan. This film represent</w:t>
      </w:r>
      <w:r w:rsidR="001A5AF5">
        <w:t xml:space="preserve">s </w:t>
      </w:r>
      <w:r>
        <w:t>the dichotomy between Islam and Bengali rural lifestyle using a neorealis</w:t>
      </w:r>
      <w:r w:rsidR="001A5AF5">
        <w:t xml:space="preserve">t </w:t>
      </w:r>
      <w:r>
        <w:t>narrative mode. Jaigun represents a strong female figure fighting Musli</w:t>
      </w:r>
      <w:r w:rsidR="001A5AF5">
        <w:t xml:space="preserve">m </w:t>
      </w:r>
      <w:r>
        <w:t>patriarchy in rural East Bengal. She travels to the nearby town by train and sell</w:t>
      </w:r>
      <w:r w:rsidR="001A5AF5">
        <w:t xml:space="preserve">s </w:t>
      </w:r>
      <w:r>
        <w:t>rice in a bid to earn enough to feed her two children. The pro-Islam villag</w:t>
      </w:r>
      <w:r w:rsidR="001A5AF5">
        <w:t xml:space="preserve">e </w:t>
      </w:r>
      <w:r>
        <w:t>guardians find her mobility and visibility in the male public sphere unsuitabl</w:t>
      </w:r>
      <w:r w:rsidR="001A5AF5">
        <w:t xml:space="preserve">e </w:t>
      </w:r>
      <w:r>
        <w:t>for a Muslim woman and decree that she should stay at home and follow the rul</w:t>
      </w:r>
      <w:r w:rsidR="001A5AF5">
        <w:t xml:space="preserve">e </w:t>
      </w:r>
      <w:r>
        <w:t>of purda (seclusion of women/veiling). Jaigun continues to disobey them b</w:t>
      </w:r>
      <w:r w:rsidR="001A5AF5">
        <w:t xml:space="preserve">y </w:t>
      </w:r>
      <w:r>
        <w:t>asking, ‘will they [village guardians] feed my children?’ However, she als</w:t>
      </w:r>
      <w:r w:rsidR="001A5AF5">
        <w:t xml:space="preserve">o </w:t>
      </w:r>
      <w:r>
        <w:t xml:space="preserve">follows what can be termed the indigenized Islam of rural Bengal. She asks </w:t>
      </w:r>
      <w:r w:rsidR="001A5AF5">
        <w:t xml:space="preserve">a </w:t>
      </w:r>
      <w:r>
        <w:t>Muslim folk-healer to ‘shut’ her house to get rid of bad spirits in the night.</w:t>
      </w:r>
      <w:r w:rsidR="00926F0C">
        <w:t xml:space="preserve"> </w:t>
      </w:r>
      <w:r>
        <w:t>When her chicken lays its first eggs, Jaigun sends them to the village mosque</w:t>
      </w:r>
      <w:r w:rsidR="004108A1">
        <w:t xml:space="preserve">; </w:t>
      </w:r>
      <w:r>
        <w:t>however, the imam of the mosque and the village guardians return them sayin</w:t>
      </w:r>
      <w:r w:rsidR="001A5AF5">
        <w:t xml:space="preserve">g </w:t>
      </w:r>
      <w:r>
        <w:t>that, since she does not follow purdah, the eggs of her chicken are haram (polluted</w:t>
      </w:r>
      <w:r w:rsidR="001A5AF5">
        <w:t xml:space="preserve">) </w:t>
      </w:r>
      <w:r>
        <w:t>and cannot be received by the mosque. Chicken eggs thus become th</w:t>
      </w:r>
      <w:r w:rsidR="001A5AF5">
        <w:t xml:space="preserve">e </w:t>
      </w:r>
      <w:r>
        <w:t>symbolic site of contest between Bengali culture and Islam in The Ominou</w:t>
      </w:r>
      <w:r w:rsidR="001A5AF5">
        <w:t xml:space="preserve">s </w:t>
      </w:r>
      <w:r>
        <w:t>House.</w:t>
      </w:r>
    </w:p>
    <w:p w:rsidR="00E72D22" w:rsidRDefault="00E72D22" w:rsidP="00E72D22">
      <w:pPr>
        <w:pStyle w:val="libNormal"/>
      </w:pPr>
      <w:r>
        <w:t>The production and circulation of The Ominous House and the genealogy o</w:t>
      </w:r>
      <w:r w:rsidR="001A5AF5">
        <w:t xml:space="preserve">f </w:t>
      </w:r>
      <w:r>
        <w:t>Bangladeshi art cinema as a cultural institution closely linked to Western modernit</w:t>
      </w:r>
      <w:r w:rsidR="001A5AF5">
        <w:t xml:space="preserve">y </w:t>
      </w:r>
      <w:r>
        <w:t>confirms that this cinematic discourse mainly reconstructs and reinforce</w:t>
      </w:r>
      <w:r w:rsidR="001A5AF5">
        <w:t xml:space="preserve">s </w:t>
      </w:r>
      <w:r>
        <w:t xml:space="preserve">the Bengali–Islam dichotomy on cinema screens. Most of these </w:t>
      </w:r>
      <w:r>
        <w:lastRenderedPageBreak/>
        <w:t>films represen</w:t>
      </w:r>
      <w:r w:rsidR="001A5AF5">
        <w:t xml:space="preserve">t </w:t>
      </w:r>
      <w:r>
        <w:t>Islamic learning as anti-modern and arcane using the identity question of/fo</w:t>
      </w:r>
      <w:r w:rsidR="001A5AF5">
        <w:t xml:space="preserve">r </w:t>
      </w:r>
      <w:r>
        <w:t>Bengali Muslims as the basis. By discussing a number of the globally-circulate</w:t>
      </w:r>
      <w:r w:rsidR="001A5AF5">
        <w:t xml:space="preserve">d </w:t>
      </w:r>
      <w:r>
        <w:t>films of Morshedul Islam and Tanvir Mokammel, I demonstrate below the tendenc</w:t>
      </w:r>
      <w:r w:rsidR="001A5AF5">
        <w:t xml:space="preserve">y </w:t>
      </w:r>
      <w:r>
        <w:t>of this cinematic mode in negating Islamic practices.</w:t>
      </w:r>
    </w:p>
    <w:p w:rsidR="00E72D22" w:rsidRDefault="00E72D22" w:rsidP="00E72D22">
      <w:pPr>
        <w:pStyle w:val="libNormal"/>
      </w:pPr>
      <w:r>
        <w:t>Both these filmmakers entered filmmaking in the mid-1980s through wha</w:t>
      </w:r>
      <w:r w:rsidR="001A5AF5">
        <w:t xml:space="preserve">t </w:t>
      </w:r>
      <w:r>
        <w:t>has been marked as the ‘short film movement’ in Bangladesh. This discours</w:t>
      </w:r>
      <w:r w:rsidR="001A5AF5">
        <w:t xml:space="preserve">e </w:t>
      </w:r>
      <w:r>
        <w:t>comprises short features and documentaries on 16 mm and video, produce</w:t>
      </w:r>
      <w:r w:rsidR="001A5AF5">
        <w:t xml:space="preserve">d </w:t>
      </w:r>
      <w:r>
        <w:t>in artisanal mode with low budgets outside the popular film industry. Ami</w:t>
      </w:r>
      <w:r w:rsidR="001A5AF5">
        <w:t xml:space="preserve">d </w:t>
      </w:r>
      <w:r>
        <w:t>rapid globalization and the strengthening of Muslim identity through stat</w:t>
      </w:r>
      <w:r w:rsidR="001A5AF5">
        <w:t xml:space="preserve">e </w:t>
      </w:r>
      <w:r>
        <w:t>mechanism, the film-club activists fostered this cultural-nationalist stream o</w:t>
      </w:r>
      <w:r w:rsidR="001A5AF5">
        <w:t xml:space="preserve">f </w:t>
      </w:r>
      <w:r>
        <w:t>visual culture in 1980s–90s Bangladesh. The short films were shown outsid</w:t>
      </w:r>
      <w:r w:rsidR="001A5AF5">
        <w:t xml:space="preserve">e </w:t>
      </w:r>
      <w:r>
        <w:t>cinema theatres: among friends, local groups, and especially among colleg</w:t>
      </w:r>
      <w:r w:rsidR="001A5AF5">
        <w:t xml:space="preserve">e </w:t>
      </w:r>
      <w:r>
        <w:t>students and cultural activists. Two short features on the failed expectations o</w:t>
      </w:r>
      <w:r w:rsidR="001A5AF5">
        <w:t xml:space="preserve">f </w:t>
      </w:r>
      <w:r>
        <w:t>the 1971 liberation war, Agami (Towards, 1984) by Morshedul Islam and Hulyi</w:t>
      </w:r>
      <w:r w:rsidR="001A5AF5">
        <w:t xml:space="preserve">a </w:t>
      </w:r>
      <w:r>
        <w:t>(Wanted, 1984) by Tanvir Mokammel, started the ‘short film movement’ i</w:t>
      </w:r>
      <w:r w:rsidR="001A5AF5">
        <w:t xml:space="preserve">n </w:t>
      </w:r>
      <w:r>
        <w:t>Bangladesh. The cultural-modernist leaders of this film movement like M. Isla</w:t>
      </w:r>
      <w:r w:rsidR="001A5AF5">
        <w:t xml:space="preserve">m </w:t>
      </w:r>
      <w:r>
        <w:t>and T. Mokammel received their education on film appreciation and productio</w:t>
      </w:r>
      <w:r w:rsidR="001A5AF5">
        <w:t xml:space="preserve">n </w:t>
      </w:r>
      <w:r>
        <w:t>through watching European and American film classics. In an informal settin</w:t>
      </w:r>
      <w:r w:rsidR="001A5AF5">
        <w:t xml:space="preserve">g </w:t>
      </w:r>
      <w:r>
        <w:t>such as within the film clubs, they watched and discussed classic films fro</w:t>
      </w:r>
      <w:r w:rsidR="001A5AF5">
        <w:t xml:space="preserve">m </w:t>
      </w:r>
      <w:r>
        <w:t>Europe and the US as well as Indian art films following the Euro</w:t>
      </w:r>
      <w:r w:rsidR="001A5AF5">
        <w:t xml:space="preserve">- </w:t>
      </w:r>
      <w:r>
        <w:t>American method of cinematic narration. The films they produced during th</w:t>
      </w:r>
      <w:r w:rsidR="001A5AF5">
        <w:t xml:space="preserve">e </w:t>
      </w:r>
      <w:r>
        <w:t>1980s–2000s therefore followed the textual forms of these foreign cinemas</w:t>
      </w:r>
      <w:r w:rsidR="001A5AF5">
        <w:t xml:space="preserve">, </w:t>
      </w:r>
      <w:r>
        <w:t>especially of Indian art cinema and Italian Neo-realism. Using thes</w:t>
      </w:r>
      <w:r w:rsidR="001A5AF5">
        <w:t xml:space="preserve">e </w:t>
      </w:r>
      <w:proofErr w:type="gramStart"/>
      <w:r>
        <w:t>Western(</w:t>
      </w:r>
      <w:proofErr w:type="gramEnd"/>
      <w:r>
        <w:t>-derived) cinematic-textual norms, the films of Islam and Mokamme</w:t>
      </w:r>
      <w:r w:rsidR="001A5AF5">
        <w:t xml:space="preserve">l </w:t>
      </w:r>
      <w:r>
        <w:t>severely criticized the pro-Islam position of the post-colonial state i</w:t>
      </w:r>
      <w:r w:rsidR="001A5AF5">
        <w:t xml:space="preserve">n </w:t>
      </w:r>
      <w:r>
        <w:t>Bangladesh.</w:t>
      </w:r>
    </w:p>
    <w:p w:rsidR="00E72D22" w:rsidRDefault="00E72D22" w:rsidP="00E72D22">
      <w:pPr>
        <w:pStyle w:val="libNormal"/>
      </w:pPr>
      <w:r>
        <w:t>The 1971 liberation war and its cultural-nationalist ideals opposing the pro</w:t>
      </w:r>
      <w:r w:rsidR="001A5AF5">
        <w:t xml:space="preserve">- </w:t>
      </w:r>
      <w:r>
        <w:t>Pakistan discourse of Muslim identity appear as a recurring theme in the films o</w:t>
      </w:r>
      <w:r w:rsidR="001A5AF5">
        <w:t xml:space="preserve">f </w:t>
      </w:r>
      <w:r>
        <w:t xml:space="preserve">these two authors. The first of these films, </w:t>
      </w:r>
      <w:proofErr w:type="gramStart"/>
      <w:r>
        <w:t>Towards</w:t>
      </w:r>
      <w:proofErr w:type="gramEnd"/>
      <w:r>
        <w:t>, started this trend. Morshedu</w:t>
      </w:r>
      <w:r w:rsidR="001A5AF5">
        <w:t xml:space="preserve">l </w:t>
      </w:r>
      <w:r>
        <w:t>Islam here visualizes the agonies of a liberation war veteran in 1980s Banglades</w:t>
      </w:r>
      <w:r w:rsidR="001A5AF5">
        <w:t xml:space="preserve">h </w:t>
      </w:r>
      <w:r>
        <w:t>using flash-back scenes. He juxtaposes how the Bengali-Muslim guerrillas forgav</w:t>
      </w:r>
      <w:r w:rsidR="001A5AF5">
        <w:t xml:space="preserve">e </w:t>
      </w:r>
      <w:r>
        <w:t>and let the captive Razakars (pro-Islam Bengali-Muslim supporters of the Pakistan</w:t>
      </w:r>
      <w:r w:rsidR="001A5AF5">
        <w:t xml:space="preserve">i </w:t>
      </w:r>
      <w:r>
        <w:t>army) flee during the 1971 war and how the Razakars punish the liberatio</w:t>
      </w:r>
      <w:r w:rsidR="001A5AF5">
        <w:t xml:space="preserve">n </w:t>
      </w:r>
      <w:r>
        <w:t>war veterans in the 1980s. Morshedul Islam’s later films – The Beginnin</w:t>
      </w:r>
      <w:r w:rsidR="001A5AF5">
        <w:t xml:space="preserve">g </w:t>
      </w:r>
      <w:r>
        <w:t>(Suchona, 1988), The Wheel (Chaka, 1993) and The Rain (Bristi, 1999) – continue</w:t>
      </w:r>
      <w:r w:rsidR="001A5AF5">
        <w:t xml:space="preserve">d </w:t>
      </w:r>
      <w:r>
        <w:t>such cultural-modernist rewriting of the contested history of nation an</w:t>
      </w:r>
      <w:r w:rsidR="001A5AF5">
        <w:t xml:space="preserve">d </w:t>
      </w:r>
      <w:r>
        <w:t>identity in Bangladesh. The conflict between Islamic practices and the Bengal</w:t>
      </w:r>
      <w:r w:rsidR="001A5AF5">
        <w:t xml:space="preserve">i </w:t>
      </w:r>
      <w:r>
        <w:t>nationalist spirit of the liberation war became a recurrent theme in his films.</w:t>
      </w:r>
    </w:p>
    <w:p w:rsidR="00E72D22" w:rsidRDefault="00E72D22" w:rsidP="00E72D22">
      <w:pPr>
        <w:pStyle w:val="libNormal"/>
      </w:pPr>
      <w:r>
        <w:t>Morshedul Islam’s Chaka (The Wheel, 1993) enjoyed global circulation</w:t>
      </w:r>
      <w:r w:rsidR="001A5AF5">
        <w:t xml:space="preserve">, </w:t>
      </w:r>
      <w:r>
        <w:t>including critical acclaim in Europe. It won three awards in the 1993 Mannhei</w:t>
      </w:r>
      <w:r w:rsidR="001A5AF5">
        <w:t xml:space="preserve">m </w:t>
      </w:r>
      <w:r>
        <w:t>film festival and another three at the 1994 Danqirque Film Festival in France.</w:t>
      </w:r>
    </w:p>
    <w:p w:rsidR="00E72D22" w:rsidRDefault="00E72D22" w:rsidP="00E72D22">
      <w:pPr>
        <w:pStyle w:val="libNormal"/>
      </w:pPr>
      <w:r>
        <w:t>The Wheel also enjoyed theatrical release in global metropolitan centres lik</w:t>
      </w:r>
      <w:r w:rsidR="001A5AF5">
        <w:t xml:space="preserve">e </w:t>
      </w:r>
      <w:r>
        <w:t>Paris and Tokyo (Majumder 1996: 8). This film narrates the tale of two bullockcar</w:t>
      </w:r>
      <w:r w:rsidR="001A5AF5">
        <w:t xml:space="preserve">t </w:t>
      </w:r>
      <w:r>
        <w:t xml:space="preserve">drivers who had to carry the corpse of an unnamed young man </w:t>
      </w:r>
      <w:r>
        <w:lastRenderedPageBreak/>
        <w:t>and to trave</w:t>
      </w:r>
      <w:r w:rsidR="001A5AF5">
        <w:t xml:space="preserve">l </w:t>
      </w:r>
      <w:r>
        <w:t>from one village to another in search of the young man’s family who can bur</w:t>
      </w:r>
      <w:r w:rsidR="001A5AF5">
        <w:t xml:space="preserve">y </w:t>
      </w:r>
      <w:r>
        <w:t>the corpse. Finally, being unable to locate the village of the young man, the</w:t>
      </w:r>
      <w:r w:rsidR="001A5AF5">
        <w:t xml:space="preserve">y </w:t>
      </w:r>
      <w:r>
        <w:t>themselves bury him beside a river. Through numerous extended long shots o</w:t>
      </w:r>
      <w:r w:rsidR="001A5AF5">
        <w:t xml:space="preserve">f </w:t>
      </w:r>
      <w:r>
        <w:t>the bullock-cart going through unpaved roads in rural Bangladesh, The Whee</w:t>
      </w:r>
      <w:r w:rsidR="001A5AF5">
        <w:t xml:space="preserve">l </w:t>
      </w:r>
      <w:r>
        <w:t>depicts the rural landscapes and, in a subtle manner, the role of Islamic learnin</w:t>
      </w:r>
      <w:r w:rsidR="001A5AF5">
        <w:t xml:space="preserve">g </w:t>
      </w:r>
      <w:r>
        <w:t>in the everyday life of ordinary Bengali Muslims. At the beginning of the film</w:t>
      </w:r>
      <w:r w:rsidR="001A5AF5">
        <w:t xml:space="preserve">, </w:t>
      </w:r>
      <w:r>
        <w:t>the cart drivers reluctant to carry the corpse agree to take it only because ‘Alla</w:t>
      </w:r>
      <w:r w:rsidR="001A5AF5">
        <w:t xml:space="preserve">h </w:t>
      </w:r>
      <w:r>
        <w:t>will reward them’. However, the corpse, when taken to different villages</w:t>
      </w:r>
      <w:r w:rsidR="001A5AF5">
        <w:t xml:space="preserve">, </w:t>
      </w:r>
      <w:r>
        <w:t>receives hostile treatment. When the cart drivers request the imam of a villag</w:t>
      </w:r>
      <w:r w:rsidR="001A5AF5">
        <w:t xml:space="preserve">e </w:t>
      </w:r>
      <w:r>
        <w:t>mosque to allow them to bury the corpse in the graveyard administered by th</w:t>
      </w:r>
      <w:r w:rsidR="001A5AF5">
        <w:t xml:space="preserve">e </w:t>
      </w:r>
      <w:r>
        <w:t>mosque, the imam poses an elementary question, ‘How do you know if he [th</w:t>
      </w:r>
      <w:r w:rsidR="001A5AF5">
        <w:t xml:space="preserve">e </w:t>
      </w:r>
      <w:r>
        <w:t>corpse] was a Muslim or Hindu?’ The hardcore Islamic position of the imam i</w:t>
      </w:r>
      <w:r w:rsidR="001A5AF5">
        <w:t xml:space="preserve">s </w:t>
      </w:r>
      <w:r>
        <w:t>contrasted sharply when, at the end of the film, the cart drivers themselves bur</w:t>
      </w:r>
      <w:r w:rsidR="001A5AF5">
        <w:t xml:space="preserve">y </w:t>
      </w:r>
      <w:r>
        <w:t>the corpse in a riverbank with no janaja (Islamic funeral rituals).</w:t>
      </w:r>
    </w:p>
    <w:p w:rsidR="00E72D22" w:rsidRDefault="00E72D22" w:rsidP="00926F0C">
      <w:pPr>
        <w:pStyle w:val="libNormal"/>
      </w:pPr>
      <w:r>
        <w:t>A few years after producing The Wheel, Morshedul Islam produced The Rain.</w:t>
      </w:r>
      <w:r w:rsidR="00926F0C">
        <w:t xml:space="preserve"> </w:t>
      </w:r>
      <w:r>
        <w:t>Among his works, this film can be read as the key text to understand how h</w:t>
      </w:r>
      <w:r w:rsidR="001A5AF5">
        <w:t xml:space="preserve">e </w:t>
      </w:r>
      <w:r>
        <w:t xml:space="preserve">positions Islam in contemporary Bangladesh. For this film, Alauddin al-Azad, </w:t>
      </w:r>
      <w:r w:rsidR="001A5AF5">
        <w:t xml:space="preserve">a </w:t>
      </w:r>
      <w:r>
        <w:t>renowned cultural-nationalist Bengali–Muslim author, penned the original shor</w:t>
      </w:r>
      <w:r w:rsidR="001A5AF5">
        <w:t xml:space="preserve">t </w:t>
      </w:r>
      <w:r>
        <w:t>story during the Pakistan era. The story centres on a reverent Muslim old man i</w:t>
      </w:r>
      <w:r w:rsidR="001A5AF5">
        <w:t xml:space="preserve">n </w:t>
      </w:r>
      <w:r>
        <w:t>rural Bangladesh, his young bride and a young man he adopted as his ‘son’. Th</w:t>
      </w:r>
      <w:r w:rsidR="001A5AF5">
        <w:t xml:space="preserve">e </w:t>
      </w:r>
      <w:r>
        <w:t>old man is called Hajji Shaheb as he has accomplished the Hajj (the pilgrimag</w:t>
      </w:r>
      <w:r w:rsidR="001A5AF5">
        <w:t xml:space="preserve">e </w:t>
      </w:r>
      <w:r>
        <w:t>to Mecca), a rare feat for most rural Bangladeshis. Hajji Shaheb has considerabl</w:t>
      </w:r>
      <w:r w:rsidR="001A5AF5">
        <w:t xml:space="preserve">e </w:t>
      </w:r>
      <w:r>
        <w:t>holdings of land and his religious and economic achievements have mad</w:t>
      </w:r>
      <w:r w:rsidR="001A5AF5">
        <w:t xml:space="preserve">e </w:t>
      </w:r>
      <w:r>
        <w:t>him powerful in the village. So nobody questions when he marries for the fourt</w:t>
      </w:r>
      <w:r w:rsidR="001A5AF5">
        <w:t xml:space="preserve">h </w:t>
      </w:r>
      <w:r>
        <w:t>time and brings a young bride. However, a clandestine love affair develop</w:t>
      </w:r>
      <w:r w:rsidR="001A5AF5">
        <w:t xml:space="preserve">s </w:t>
      </w:r>
      <w:r>
        <w:t>between the young bride and Hajji Shaheb’s adopted son, a young man who als</w:t>
      </w:r>
      <w:r w:rsidR="001A5AF5">
        <w:t xml:space="preserve">o </w:t>
      </w:r>
      <w:r>
        <w:t>follows Islamic learnings like his father. He also wears a beard, a Muslim ca</w:t>
      </w:r>
      <w:r w:rsidR="001A5AF5">
        <w:t xml:space="preserve">p </w:t>
      </w:r>
      <w:r>
        <w:t xml:space="preserve">and a long </w:t>
      </w:r>
      <w:proofErr w:type="gramStart"/>
      <w:r>
        <w:t>punjabi</w:t>
      </w:r>
      <w:proofErr w:type="gramEnd"/>
      <w:r>
        <w:t xml:space="preserve"> (traditional garment) with pyjamas understood as Islami</w:t>
      </w:r>
      <w:r w:rsidR="001A5AF5">
        <w:t xml:space="preserve">c </w:t>
      </w:r>
      <w:r>
        <w:t>attire in Bangladesh. There is a drought in the village and Hajji Shaheb conclude</w:t>
      </w:r>
      <w:r w:rsidR="001A5AF5">
        <w:t xml:space="preserve">s </w:t>
      </w:r>
      <w:r>
        <w:t>that Batashi, a poor divorced woman who recently became pregnant i</w:t>
      </w:r>
      <w:r w:rsidR="001A5AF5">
        <w:t xml:space="preserve">s </w:t>
      </w:r>
      <w:r>
        <w:t>responsible for the long-lasting drought in the area. He presides over a villag</w:t>
      </w:r>
      <w:r w:rsidR="001A5AF5">
        <w:t xml:space="preserve">e </w:t>
      </w:r>
      <w:r>
        <w:t xml:space="preserve">court on the matter and, as per the ‘Islamic </w:t>
      </w:r>
      <w:proofErr w:type="gramStart"/>
      <w:r>
        <w:t>learning’,</w:t>
      </w:r>
      <w:proofErr w:type="gramEnd"/>
      <w:r>
        <w:t xml:space="preserve"> he puts forth the verdic</w:t>
      </w:r>
      <w:r w:rsidR="001A5AF5">
        <w:t xml:space="preserve">t </w:t>
      </w:r>
      <w:r>
        <w:t>that Batashi should be stoned to death for her extra-marital relationship. Whe</w:t>
      </w:r>
      <w:r w:rsidR="001A5AF5">
        <w:t xml:space="preserve">n </w:t>
      </w:r>
      <w:r>
        <w:t>the village meeting adjourns, the rain comes and Hajji Shaheb takes it as Allah’</w:t>
      </w:r>
      <w:r w:rsidR="001A5AF5">
        <w:t xml:space="preserve">s </w:t>
      </w:r>
      <w:r>
        <w:t>quick appraisal and returns home happily. He finds that his young bride i</w:t>
      </w:r>
      <w:r w:rsidR="001A5AF5">
        <w:t xml:space="preserve">s </w:t>
      </w:r>
      <w:r>
        <w:t xml:space="preserve">happily taking a shower under the rain. He cannot realize that she just had </w:t>
      </w:r>
      <w:r w:rsidR="001A5AF5">
        <w:t xml:space="preserve">a </w:t>
      </w:r>
      <w:r>
        <w:t>sexual encounter with her lover, the adopted son of Hajji Shaheb, a message th</w:t>
      </w:r>
      <w:r w:rsidR="001A5AF5">
        <w:t xml:space="preserve">e </w:t>
      </w:r>
      <w:r>
        <w:t>viewers have received through parallel editing during the scene of the villag</w:t>
      </w:r>
      <w:r w:rsidR="001A5AF5">
        <w:t xml:space="preserve">e </w:t>
      </w:r>
      <w:r>
        <w:t>court.</w:t>
      </w:r>
    </w:p>
    <w:p w:rsidR="00E72D22" w:rsidRDefault="00E72D22" w:rsidP="00E72D22">
      <w:pPr>
        <w:pStyle w:val="libNormal"/>
      </w:pPr>
      <w:r>
        <w:t>The Rain reminds the viewers of Morshedul Islam’s first filmic endeavour:</w:t>
      </w:r>
    </w:p>
    <w:p w:rsidR="00E72D22" w:rsidRDefault="00E72D22" w:rsidP="00E72D22">
      <w:pPr>
        <w:pStyle w:val="libNormal"/>
      </w:pPr>
      <w:proofErr w:type="gramStart"/>
      <w:r>
        <w:t>Towards.</w:t>
      </w:r>
      <w:proofErr w:type="gramEnd"/>
      <w:r>
        <w:t xml:space="preserve"> Though Islam made that film in 1984, almost 15 years before he mad</w:t>
      </w:r>
      <w:r w:rsidR="001A5AF5">
        <w:t xml:space="preserve">e </w:t>
      </w:r>
      <w:r>
        <w:t xml:space="preserve">The Rain in 1999, his portrayal of Islam and </w:t>
      </w:r>
      <w:proofErr w:type="gramStart"/>
      <w:r>
        <w:t>its</w:t>
      </w:r>
      <w:proofErr w:type="gramEnd"/>
      <w:r>
        <w:t xml:space="preserve"> opposite, Bengali culture, ar</w:t>
      </w:r>
      <w:r w:rsidR="001A5AF5">
        <w:t xml:space="preserve">e </w:t>
      </w:r>
      <w:r>
        <w:t>identical in both films. The appearance, attire and mannerism of Hajji Shahe</w:t>
      </w:r>
      <w:r w:rsidR="001A5AF5">
        <w:t xml:space="preserve">b </w:t>
      </w:r>
      <w:r>
        <w:t xml:space="preserve">and the leader of Razakars (the pro-Islam supporters of the </w:t>
      </w:r>
      <w:r>
        <w:lastRenderedPageBreak/>
        <w:t>Pakistani junt</w:t>
      </w:r>
      <w:r w:rsidR="001A5AF5">
        <w:t xml:space="preserve">a </w:t>
      </w:r>
      <w:r>
        <w:t xml:space="preserve">during liberation war) in </w:t>
      </w:r>
      <w:proofErr w:type="gramStart"/>
      <w:r>
        <w:t>Towards</w:t>
      </w:r>
      <w:proofErr w:type="gramEnd"/>
      <w:r>
        <w:t xml:space="preserve"> are almost the same. Indeed, the same acto</w:t>
      </w:r>
      <w:r w:rsidR="001A5AF5">
        <w:t xml:space="preserve">r </w:t>
      </w:r>
      <w:r>
        <w:t>was cast for both roles. More importantly, we also find a similar village court i</w:t>
      </w:r>
      <w:r w:rsidR="001A5AF5">
        <w:t xml:space="preserve">n </w:t>
      </w:r>
      <w:proofErr w:type="gramStart"/>
      <w:r>
        <w:t>Towards</w:t>
      </w:r>
      <w:proofErr w:type="gramEnd"/>
      <w:r>
        <w:t xml:space="preserve"> where the Razakar leader imposes cruel verdicts on poor wome</w:t>
      </w:r>
      <w:r w:rsidR="001A5AF5">
        <w:t xml:space="preserve">n </w:t>
      </w:r>
      <w:r>
        <w:t>accused of adultery using the rhetoric of Islamic learning. Similar to the suggestio</w:t>
      </w:r>
      <w:r w:rsidR="001A5AF5">
        <w:t xml:space="preserve">n </w:t>
      </w:r>
      <w:r>
        <w:t>of sexual intercourse between the young bride and the son of Hajji Shahe</w:t>
      </w:r>
      <w:r w:rsidR="001A5AF5">
        <w:t xml:space="preserve">b </w:t>
      </w:r>
      <w:r>
        <w:t>in The Rain, Morshedul Islam also presented a playful love-making scen</w:t>
      </w:r>
      <w:r w:rsidR="001A5AF5">
        <w:t xml:space="preserve">e </w:t>
      </w:r>
      <w:r>
        <w:t>between a Bengali guerrilla and his wife in a jungle in Towards.</w:t>
      </w:r>
    </w:p>
    <w:p w:rsidR="00E72D22" w:rsidRDefault="00E72D22" w:rsidP="00E72D22">
      <w:pPr>
        <w:pStyle w:val="libNormal"/>
      </w:pPr>
      <w:r>
        <w:t>Similar to films by Morshedul Islam, Tanvir Mokammel’s films also contribute</w:t>
      </w:r>
      <w:r w:rsidR="001A5AF5">
        <w:t xml:space="preserve">d </w:t>
      </w:r>
      <w:r>
        <w:t>to sharpen the Bengali–Muslim dichotomy on screen. These films als</w:t>
      </w:r>
      <w:r w:rsidR="001A5AF5">
        <w:t xml:space="preserve">o </w:t>
      </w:r>
      <w:r>
        <w:t>portrayed, using different plots and narrative strategies, the conflict between th</w:t>
      </w:r>
      <w:r w:rsidR="001A5AF5">
        <w:t xml:space="preserve">e </w:t>
      </w:r>
      <w:r>
        <w:t>secular-modern and communal-Islamic forces in rural Bangladesh. Mokammel’</w:t>
      </w:r>
      <w:r w:rsidR="001A5AF5">
        <w:t xml:space="preserve">s </w:t>
      </w:r>
      <w:r>
        <w:t>Modhumati, the Name of a River (Modhumati, 1995) reveals this conflict in th</w:t>
      </w:r>
      <w:r w:rsidR="001A5AF5">
        <w:t xml:space="preserve">e </w:t>
      </w:r>
      <w:r>
        <w:t>form of a familial conflict between a hardcore Islamic father and modernist son</w:t>
      </w:r>
      <w:r w:rsidR="001A5AF5">
        <w:t xml:space="preserve">, </w:t>
      </w:r>
      <w:r>
        <w:t>while his In the Bank of Chitra (Chitra Nadir Pare, 1999) portrays the migratio</w:t>
      </w:r>
      <w:r w:rsidR="001A5AF5">
        <w:t xml:space="preserve">n </w:t>
      </w:r>
      <w:r>
        <w:t>of bitterly disillusioned Bengali Hindus of East Pakistan to West Bengal in Indi</w:t>
      </w:r>
      <w:r w:rsidR="001A5AF5">
        <w:t xml:space="preserve">a </w:t>
      </w:r>
      <w:r>
        <w:t>in the 1960s amid the increasing Islamicization of the Pakistani State.</w:t>
      </w:r>
    </w:p>
    <w:p w:rsidR="00E72D22" w:rsidRDefault="00E72D22" w:rsidP="00E72D22">
      <w:pPr>
        <w:pStyle w:val="libNormal"/>
      </w:pPr>
      <w:r>
        <w:t>In 2001 Mokammel made A Tree without Roots (Lal Shalu), a feature fil</w:t>
      </w:r>
      <w:r w:rsidR="001A5AF5">
        <w:t xml:space="preserve">m </w:t>
      </w:r>
      <w:r>
        <w:t>based on the highly respected Bengali novel of the same title, a novel that ha</w:t>
      </w:r>
      <w:r w:rsidR="001A5AF5">
        <w:t xml:space="preserve">s </w:t>
      </w:r>
      <w:r>
        <w:t>been on the syllabus of secondary and higher secondary schools in Banglades</w:t>
      </w:r>
      <w:r w:rsidR="001A5AF5">
        <w:t xml:space="preserve">h </w:t>
      </w:r>
      <w:r>
        <w:t>for many years. This film was also globally circulated like Morshedul Islam’</w:t>
      </w:r>
      <w:r w:rsidR="001A5AF5">
        <w:t xml:space="preserve">s </w:t>
      </w:r>
      <w:r>
        <w:t>The Wheel. It was shown in film festivals in London, Rotterdam, Friebour</w:t>
      </w:r>
      <w:r w:rsidR="001A5AF5">
        <w:t xml:space="preserve">g </w:t>
      </w:r>
      <w:r>
        <w:t>(Switzerland), Cinema Novo (Belgium), Delhi and Fukuoka (Japan). The fil</w:t>
      </w:r>
      <w:r w:rsidR="001A5AF5">
        <w:t xml:space="preserve">m </w:t>
      </w:r>
      <w:r>
        <w:t>depicts the rise and fall of Majid, a hypocrite mullah (Islamic priest) who create</w:t>
      </w:r>
      <w:r w:rsidR="001A5AF5">
        <w:t xml:space="preserve">s </w:t>
      </w:r>
      <w:r>
        <w:t>a false mazar (shrine) of an imagined pir (Muslim saint) in order to collec</w:t>
      </w:r>
      <w:r w:rsidR="001A5AF5">
        <w:t xml:space="preserve">t </w:t>
      </w:r>
      <w:r>
        <w:t>money and gifts from the villagers. Jamila, his second wife, a playful rural girl</w:t>
      </w:r>
      <w:r w:rsidR="001A5AF5">
        <w:t xml:space="preserve">, </w:t>
      </w:r>
      <w:r>
        <w:t>rejects his authority imposed in the name of Islamic wisdom. Her rebellious act</w:t>
      </w:r>
      <w:r w:rsidR="001A5AF5">
        <w:t xml:space="preserve">s </w:t>
      </w:r>
      <w:r>
        <w:t>make Majid unsettled and display his vulnerability and powerlessness that h</w:t>
      </w:r>
      <w:r w:rsidR="001A5AF5">
        <w:t xml:space="preserve">e </w:t>
      </w:r>
      <w:r>
        <w:t>covered up by preaching Islam to the ordinary rural Muslims. Mokammel use</w:t>
      </w:r>
      <w:r w:rsidR="001A5AF5">
        <w:t xml:space="preserve">d </w:t>
      </w:r>
      <w:r>
        <w:t>many symbols in A Tree without Roots that show Islamic practices as medieval.</w:t>
      </w:r>
    </w:p>
    <w:p w:rsidR="00E72D22" w:rsidRDefault="00E72D22" w:rsidP="00E72D22">
      <w:pPr>
        <w:pStyle w:val="libNormal"/>
      </w:pPr>
      <w:r>
        <w:t xml:space="preserve">For example we see the </w:t>
      </w:r>
      <w:proofErr w:type="gramStart"/>
      <w:r>
        <w:t>shalu, that</w:t>
      </w:r>
      <w:proofErr w:type="gramEnd"/>
      <w:r>
        <w:t xml:space="preserve"> is the red coverings on the top of the fals</w:t>
      </w:r>
      <w:r w:rsidR="001A5AF5">
        <w:t xml:space="preserve">e </w:t>
      </w:r>
      <w:r>
        <w:t>burial site of the so-called pir in many shots (including some close shots) in thi</w:t>
      </w:r>
      <w:r w:rsidR="001A5AF5">
        <w:t xml:space="preserve">s </w:t>
      </w:r>
      <w:r>
        <w:t>film. Like The Rain, here also we see the marriage between an aged Islami</w:t>
      </w:r>
      <w:r w:rsidR="001A5AF5">
        <w:t xml:space="preserve">c </w:t>
      </w:r>
      <w:r>
        <w:t>practitioner (Majid) and a young playful woman (Jamila) who is unwilling t</w:t>
      </w:r>
      <w:r w:rsidR="001A5AF5">
        <w:t xml:space="preserve">o </w:t>
      </w:r>
      <w:r>
        <w:t>receive Islamic pedagogy. The Islamic ‘court’ at the village level (for punishin</w:t>
      </w:r>
      <w:r w:rsidR="001A5AF5">
        <w:t xml:space="preserve">g </w:t>
      </w:r>
      <w:r>
        <w:t xml:space="preserve">unruly villagers) that we saw in both The Rain and Wanted is also present in </w:t>
      </w:r>
      <w:r w:rsidR="001A5AF5">
        <w:t xml:space="preserve">A </w:t>
      </w:r>
      <w:r>
        <w:t>Tree without Roots.</w:t>
      </w:r>
    </w:p>
    <w:p w:rsidR="00E72D22" w:rsidRDefault="00E72D22" w:rsidP="00E72D22">
      <w:pPr>
        <w:pStyle w:val="libNormal"/>
      </w:pPr>
      <w:r>
        <w:t>The madrasa and the conflict between Islam and modern education are visibl</w:t>
      </w:r>
      <w:r w:rsidR="001A5AF5">
        <w:t xml:space="preserve">y </w:t>
      </w:r>
      <w:r>
        <w:t>present in A Tree without Roots. We see that Majid teaches Arabic language an</w:t>
      </w:r>
      <w:r w:rsidR="001A5AF5">
        <w:t xml:space="preserve">d </w:t>
      </w:r>
      <w:r>
        <w:t>Islamic norms to village children in his maktab (Islamic sessional school). So h</w:t>
      </w:r>
      <w:r w:rsidR="001A5AF5">
        <w:t xml:space="preserve">e </w:t>
      </w:r>
      <w:r>
        <w:t>feels threatened when a young man wants to establish a Western-model schoo</w:t>
      </w:r>
      <w:r w:rsidR="001A5AF5">
        <w:t xml:space="preserve">l </w:t>
      </w:r>
      <w:r>
        <w:t>in the village. Majid harshly scolds the man in the village court he presides ove</w:t>
      </w:r>
      <w:r w:rsidR="001A5AF5">
        <w:t xml:space="preserve">r </w:t>
      </w:r>
      <w:r>
        <w:t>for such an un-Islamic action.</w:t>
      </w:r>
    </w:p>
    <w:p w:rsidR="00E72D22" w:rsidRDefault="00E72D22" w:rsidP="00E72D22">
      <w:pPr>
        <w:pStyle w:val="libNormal"/>
      </w:pPr>
      <w:r>
        <w:t>The above glimpse at the major representational tendency of Bangladeshi ar</w:t>
      </w:r>
      <w:r w:rsidR="001A5AF5">
        <w:t xml:space="preserve">t </w:t>
      </w:r>
      <w:r>
        <w:t>cinema discourse through the works of two major authors demonstrates tha</w:t>
      </w:r>
      <w:r w:rsidR="001A5AF5">
        <w:t xml:space="preserve">t </w:t>
      </w:r>
      <w:r>
        <w:t xml:space="preserve">middle-class Bengali Muslims utilize art cinema repeatedly to stage and </w:t>
      </w:r>
      <w:r>
        <w:lastRenderedPageBreak/>
        <w:t>scree</w:t>
      </w:r>
      <w:r w:rsidR="001A5AF5">
        <w:t xml:space="preserve">n </w:t>
      </w:r>
      <w:r>
        <w:t>Islam and Islamic learning as arcane practices opposing the modern identity o</w:t>
      </w:r>
      <w:r w:rsidR="001A5AF5">
        <w:t xml:space="preserve">f </w:t>
      </w:r>
      <w:r>
        <w:t>Bengali Muslims. Cultural-modernist art cinema authors like Morshedul Isla</w:t>
      </w:r>
      <w:r w:rsidR="001A5AF5">
        <w:t xml:space="preserve">m </w:t>
      </w:r>
      <w:r>
        <w:t>and Tanvir Mokammel adamantly believe in a straightforward separation of th</w:t>
      </w:r>
      <w:r w:rsidR="001A5AF5">
        <w:t xml:space="preserve">e </w:t>
      </w:r>
      <w:r>
        <w:t>Muslim and Bengali identity of Bengali Muslims. In their films they took a clea</w:t>
      </w:r>
      <w:r w:rsidR="001A5AF5">
        <w:t xml:space="preserve">r </w:t>
      </w:r>
      <w:r>
        <w:t>position on the side of the Bengali identity and even tested its boundary b</w:t>
      </w:r>
      <w:r w:rsidR="001A5AF5">
        <w:t xml:space="preserve">y </w:t>
      </w:r>
      <w:r>
        <w:t>emphasizing issues like sexual intercourse, an issue normally treated as tabo</w:t>
      </w:r>
      <w:r w:rsidR="001A5AF5">
        <w:t xml:space="preserve">o </w:t>
      </w:r>
      <w:r>
        <w:t>even among modernist Bengali Muslims. These films repeatedly use the appearanc</w:t>
      </w:r>
      <w:r w:rsidR="001A5AF5">
        <w:t xml:space="preserve">e </w:t>
      </w:r>
      <w:r>
        <w:t>of Islamic fundamentalists as a stereotype, imposing the same mannerism</w:t>
      </w:r>
      <w:r w:rsidR="001A5AF5">
        <w:t xml:space="preserve">s </w:t>
      </w:r>
      <w:r>
        <w:t>and dress code on them. These films also repeatedly show us the innocent, powerless</w:t>
      </w:r>
      <w:r w:rsidR="001A5AF5">
        <w:t xml:space="preserve">, </w:t>
      </w:r>
      <w:r>
        <w:t>female victims trapped in the so-called village court where they are subjecte</w:t>
      </w:r>
      <w:r w:rsidR="001A5AF5">
        <w:t xml:space="preserve">d </w:t>
      </w:r>
      <w:r>
        <w:t>to the rhetoric of Islamic learning against which they can express n</w:t>
      </w:r>
      <w:r w:rsidR="001A5AF5">
        <w:t xml:space="preserve">o </w:t>
      </w:r>
      <w:r>
        <w:t>objection. Indeed, the character of the Islamic fundamentalist as a middle-age</w:t>
      </w:r>
      <w:r w:rsidR="001A5AF5">
        <w:t xml:space="preserve">d </w:t>
      </w:r>
      <w:r>
        <w:t xml:space="preserve">or oldish man, wearing a beard and Islamic dress (e.g. long </w:t>
      </w:r>
      <w:proofErr w:type="gramStart"/>
      <w:r>
        <w:t>punjabi</w:t>
      </w:r>
      <w:proofErr w:type="gramEnd"/>
      <w:r>
        <w:t xml:space="preserve"> and pyjama</w:t>
      </w:r>
      <w:r w:rsidR="001A5AF5">
        <w:t xml:space="preserve">s </w:t>
      </w:r>
      <w:r>
        <w:t>with cap), who cheats the ordinary villagers in the name of Islam, is omnipresen</w:t>
      </w:r>
      <w:r w:rsidR="001A5AF5">
        <w:t xml:space="preserve">t </w:t>
      </w:r>
      <w:r>
        <w:t>in the films of Morshedul Islam and Tanvir Mokammel. The Razakar leader i</w:t>
      </w:r>
      <w:r w:rsidR="001A5AF5">
        <w:t xml:space="preserve">n </w:t>
      </w:r>
      <w:r>
        <w:t>Towards, Hajji Shaheb in The Rain, the Muslim folk-healer and villag</w:t>
      </w:r>
      <w:r w:rsidR="001A5AF5">
        <w:t xml:space="preserve">e </w:t>
      </w:r>
      <w:r>
        <w:t>guardians in The Ominous House, the imam in The Wheel, Majid, the hypocrit</w:t>
      </w:r>
      <w:r w:rsidR="001A5AF5">
        <w:t xml:space="preserve">e </w:t>
      </w:r>
      <w:r>
        <w:t>mullah and his opponent, another pir, in A Tree without Roots – all these character</w:t>
      </w:r>
      <w:r w:rsidR="001A5AF5">
        <w:t xml:space="preserve">s </w:t>
      </w:r>
      <w:r>
        <w:t>basically represent an Islamic fundamentalist in different guises. These character</w:t>
      </w:r>
      <w:r w:rsidR="001A5AF5">
        <w:t xml:space="preserve">s </w:t>
      </w:r>
      <w:r>
        <w:t>are built, in most cases, not as human characters with limitations an</w:t>
      </w:r>
      <w:r w:rsidR="001A5AF5">
        <w:t xml:space="preserve">d </w:t>
      </w:r>
      <w:r>
        <w:t>virtues. Rather they are shown as monsters who only plan and perform coercion</w:t>
      </w:r>
      <w:r w:rsidR="001A5AF5">
        <w:t xml:space="preserve">, </w:t>
      </w:r>
      <w:r>
        <w:t>deceptions or evils to ordinary villagers using their Islamic clout.</w:t>
      </w:r>
    </w:p>
    <w:p w:rsidR="00E72D22" w:rsidRDefault="00E72D22" w:rsidP="00926F0C">
      <w:pPr>
        <w:pStyle w:val="libNormal"/>
      </w:pPr>
      <w:r>
        <w:t>As I have discussed above, their victims are mainly female and in most case</w:t>
      </w:r>
      <w:r w:rsidR="001A5AF5">
        <w:t xml:space="preserve">s </w:t>
      </w:r>
      <w:r>
        <w:t>they are represented as innocent, youthful and playful girls who revolt agains</w:t>
      </w:r>
      <w:r w:rsidR="001A5AF5">
        <w:t xml:space="preserve">t </w:t>
      </w:r>
      <w:r>
        <w:t>the restrictions imposed on them in the name of Islamic learning. Hajji Shaheb’</w:t>
      </w:r>
      <w:r w:rsidR="001A5AF5">
        <w:t xml:space="preserve">s </w:t>
      </w:r>
      <w:r>
        <w:t>young wife and Batashi, the girl to be stoned to death in The Rain, Jaigun, th</w:t>
      </w:r>
      <w:r w:rsidR="001A5AF5">
        <w:t xml:space="preserve">e </w:t>
      </w:r>
      <w:r>
        <w:t>struggling divorced mother in The Ominous House and Majid’s second wif</w:t>
      </w:r>
      <w:r w:rsidR="001A5AF5">
        <w:t xml:space="preserve">e </w:t>
      </w:r>
      <w:r>
        <w:t>Jamila in A Tree without Roots represent these kind of woman-as-victim-andrebe</w:t>
      </w:r>
      <w:r w:rsidR="001A5AF5">
        <w:t xml:space="preserve">l </w:t>
      </w:r>
      <w:r>
        <w:t>characters. Unlike the Islamic fundamentalist men, these women character</w:t>
      </w:r>
      <w:r w:rsidR="001A5AF5">
        <w:t xml:space="preserve">s </w:t>
      </w:r>
      <w:r>
        <w:t>are created more delicately and resemble humane characters in the real world:</w:t>
      </w:r>
      <w:r w:rsidR="00926F0C">
        <w:t xml:space="preserve"> </w:t>
      </w:r>
      <w:r>
        <w:t>they are people who feel love and hatred and wish to live their life according t</w:t>
      </w:r>
      <w:r w:rsidR="001A5AF5">
        <w:t xml:space="preserve">o </w:t>
      </w:r>
      <w:r>
        <w:t>their free will. Such opposition between Islamic fundamentalist men agains</w:t>
      </w:r>
      <w:r w:rsidR="001A5AF5">
        <w:t xml:space="preserve">t </w:t>
      </w:r>
      <w:r>
        <w:t>freedom-aspiring women-victims is played out in Bangladeshi art cinema film</w:t>
      </w:r>
      <w:r w:rsidR="001A5AF5">
        <w:t xml:space="preserve">s </w:t>
      </w:r>
      <w:r>
        <w:t>so recurrently that I would argue that this opposition is actually used to establis</w:t>
      </w:r>
      <w:r w:rsidR="001A5AF5">
        <w:t xml:space="preserve">h </w:t>
      </w:r>
      <w:r>
        <w:t>the Bengali–Islam dichotomy on cinema screens. In this sense the womenvictim</w:t>
      </w:r>
      <w:r w:rsidR="001A5AF5">
        <w:t xml:space="preserve">s </w:t>
      </w:r>
      <w:r>
        <w:t>symbolize the vulnerable state of Bengali cultural practices i</w:t>
      </w:r>
      <w:r w:rsidR="001A5AF5">
        <w:t xml:space="preserve">n </w:t>
      </w:r>
      <w:r>
        <w:t>1980s–2000s Bangladesh amid the pro-Islam turn of the state power and th</w:t>
      </w:r>
      <w:r w:rsidR="001A5AF5">
        <w:t xml:space="preserve">e </w:t>
      </w:r>
      <w:r>
        <w:t>elite. However, this kind of oppressor–victim situation brings medieval feudalis</w:t>
      </w:r>
      <w:r w:rsidR="001A5AF5">
        <w:t xml:space="preserve">m </w:t>
      </w:r>
      <w:r>
        <w:t>to the cinema screen that easily rebukes Islam and Islamic learning for bein</w:t>
      </w:r>
      <w:r w:rsidR="001A5AF5">
        <w:t xml:space="preserve">g </w:t>
      </w:r>
      <w:r>
        <w:t>anti-modern and outmoded. Bangladeshi art cinema then, mostly abstains fro</w:t>
      </w:r>
      <w:r w:rsidR="001A5AF5">
        <w:t xml:space="preserve">m </w:t>
      </w:r>
      <w:r>
        <w:t>portraying the multiplicities of Islamic learning and how Islam has been localize</w:t>
      </w:r>
      <w:r w:rsidR="001A5AF5">
        <w:t xml:space="preserve">d </w:t>
      </w:r>
      <w:r>
        <w:t>and become a part of everyday Bengali cultural practices in the life of th</w:t>
      </w:r>
      <w:r w:rsidR="001A5AF5">
        <w:t xml:space="preserve">e </w:t>
      </w:r>
      <w:r>
        <w:t>Bengali Muslims. However, there is another side to this coin too, as there i</w:t>
      </w:r>
      <w:r w:rsidR="001A5AF5">
        <w:t xml:space="preserve">s </w:t>
      </w:r>
      <w:r>
        <w:t>another of the three major art cinema authors in Bangladesh who actually goe</w:t>
      </w:r>
      <w:r w:rsidR="001A5AF5">
        <w:t xml:space="preserve">s </w:t>
      </w:r>
      <w:r>
        <w:t xml:space="preserve">against this black-and-white anti-Islam tendency and </w:t>
      </w:r>
      <w:r>
        <w:lastRenderedPageBreak/>
        <w:t xml:space="preserve">through his films presents </w:t>
      </w:r>
      <w:r w:rsidR="001A5AF5">
        <w:t xml:space="preserve">a </w:t>
      </w:r>
      <w:r>
        <w:t>discursive analysis of the indigenization of Islam in rural Bangladesh on cinem</w:t>
      </w:r>
      <w:r w:rsidR="001A5AF5">
        <w:t xml:space="preserve">a </w:t>
      </w:r>
      <w:r>
        <w:t>screens around the world. Below I analyse Tareque Masud’s Matir Moina (Th</w:t>
      </w:r>
      <w:r w:rsidR="001A5AF5">
        <w:t xml:space="preserve">e </w:t>
      </w:r>
      <w:r>
        <w:t>Clay Bird, 2002), a Bangladeshi feature film that can be taken as an example o</w:t>
      </w:r>
      <w:r w:rsidR="001A5AF5">
        <w:t xml:space="preserve">f </w:t>
      </w:r>
      <w:r>
        <w:t>alternative representation of Islam and Islamic learning. This film advocates th</w:t>
      </w:r>
      <w:r w:rsidR="001A5AF5">
        <w:t xml:space="preserve">e </w:t>
      </w:r>
      <w:r>
        <w:t>multiplicity of Islam and its attachment to Bengali identity.</w:t>
      </w:r>
    </w:p>
    <w:p w:rsidR="00926F0C" w:rsidRPr="00926F0C" w:rsidRDefault="00E72D22" w:rsidP="00BE74B6">
      <w:pPr>
        <w:pStyle w:val="Heading2Center"/>
      </w:pPr>
      <w:bookmarkStart w:id="110" w:name="_Toc470611829"/>
      <w:r w:rsidRPr="00926F0C">
        <w:t xml:space="preserve">Madrasa, Masud and </w:t>
      </w:r>
      <w:proofErr w:type="gramStart"/>
      <w:r w:rsidRPr="00926F0C">
        <w:t>The</w:t>
      </w:r>
      <w:proofErr w:type="gramEnd"/>
      <w:r w:rsidRPr="00926F0C">
        <w:t xml:space="preserve"> Clay Bird: Bangladeshi ar</w:t>
      </w:r>
      <w:r w:rsidR="001A5AF5" w:rsidRPr="00926F0C">
        <w:t xml:space="preserve">t </w:t>
      </w:r>
      <w:r w:rsidRPr="00926F0C">
        <w:t>cinema towards heterogenizing Isla</w:t>
      </w:r>
      <w:r w:rsidR="00926F0C" w:rsidRPr="00926F0C">
        <w:t>m</w:t>
      </w:r>
      <w:bookmarkEnd w:id="110"/>
    </w:p>
    <w:p w:rsidR="00E72D22" w:rsidRDefault="00E72D22" w:rsidP="00E72D22">
      <w:pPr>
        <w:pStyle w:val="libNormal"/>
      </w:pPr>
      <w:r>
        <w:t>The Clay Bird is one of the rare Bangladeshi art films that visibly and delicatel</w:t>
      </w:r>
      <w:r w:rsidR="001A5AF5">
        <w:t xml:space="preserve">y </w:t>
      </w:r>
      <w:proofErr w:type="gramStart"/>
      <w:r>
        <w:t>represents</w:t>
      </w:r>
      <w:proofErr w:type="gramEnd"/>
      <w:r>
        <w:t xml:space="preserve"> Islamic education in/through the madrasa system in Bangladesh. Th</w:t>
      </w:r>
      <w:r w:rsidR="001A5AF5">
        <w:t xml:space="preserve">e </w:t>
      </w:r>
      <w:r>
        <w:t>scriptwriter and director of the film, Tareque Masud, an important Bangladesh</w:t>
      </w:r>
      <w:r w:rsidR="001A5AF5">
        <w:t xml:space="preserve">i </w:t>
      </w:r>
      <w:r>
        <w:t>art cinema author alongside Morshedul Islam and Tanvir Mokammel, contribute</w:t>
      </w:r>
      <w:r w:rsidR="001A5AF5">
        <w:t xml:space="preserve">d </w:t>
      </w:r>
      <w:r>
        <w:t>to the critique of Muslim nationalism and the formation of culturalnationa</w:t>
      </w:r>
      <w:r w:rsidR="001A5AF5">
        <w:t xml:space="preserve">l </w:t>
      </w:r>
      <w:r>
        <w:t>modernity among Bengali Muslims through his documentary films i</w:t>
      </w:r>
      <w:r w:rsidR="001A5AF5">
        <w:t xml:space="preserve">n </w:t>
      </w:r>
      <w:r>
        <w:t xml:space="preserve">the 1980s–90s. </w:t>
      </w:r>
      <w:proofErr w:type="gramStart"/>
      <w:r>
        <w:t>Masud’s first film, a video documentary, The Chains of Gol</w:t>
      </w:r>
      <w:r w:rsidR="001A5AF5">
        <w:t xml:space="preserve">d </w:t>
      </w:r>
      <w:r>
        <w:t>(Shonar Beri, 1985) looks at the everyday subordination of women under th</w:t>
      </w:r>
      <w:r w:rsidR="001A5AF5">
        <w:t xml:space="preserve">e </w:t>
      </w:r>
      <w:r>
        <w:t>Islamic regulations in Bangladesh society.</w:t>
      </w:r>
      <w:proofErr w:type="gramEnd"/>
      <w:r>
        <w:t xml:space="preserve"> His Inner Strength (Adam Surat</w:t>
      </w:r>
      <w:r w:rsidR="001A5AF5">
        <w:t xml:space="preserve">, </w:t>
      </w:r>
      <w:r>
        <w:t>1989) follows S.M. Sultan, one of the most controversial secular-modernis</w:t>
      </w:r>
      <w:r w:rsidR="001A5AF5">
        <w:t xml:space="preserve">t </w:t>
      </w:r>
      <w:r>
        <w:t>painters among Bengali Muslims well known for his Bengali-nationalist artwork</w:t>
      </w:r>
      <w:r w:rsidR="001A5AF5">
        <w:t xml:space="preserve">s </w:t>
      </w:r>
      <w:r>
        <w:t>and liberal humanist lifestyle. Masud’s feature-length documentary Son</w:t>
      </w:r>
      <w:r w:rsidR="001A5AF5">
        <w:t xml:space="preserve">g </w:t>
      </w:r>
      <w:r>
        <w:t>of Freedom (Muktir Gaan, 1995) is a reconstructed narrative of the tour of a cultura</w:t>
      </w:r>
      <w:r w:rsidR="001A5AF5">
        <w:t xml:space="preserve">l </w:t>
      </w:r>
      <w:r>
        <w:t>troupe around refugee as well as guerrilla camps along th</w:t>
      </w:r>
      <w:r w:rsidR="001A5AF5">
        <w:t xml:space="preserve">e </w:t>
      </w:r>
      <w:r>
        <w:t>India–Bangladesh border during the Bangladesh war of liberation in 1971.</w:t>
      </w:r>
    </w:p>
    <w:p w:rsidR="00E72D22" w:rsidRDefault="00E72D22" w:rsidP="00E72D22">
      <w:pPr>
        <w:pStyle w:val="libNormal"/>
      </w:pPr>
      <w:r>
        <w:t>All these short and documentary films by Masud demonstrate that his filmmakin</w:t>
      </w:r>
      <w:r w:rsidR="001A5AF5">
        <w:t xml:space="preserve">g </w:t>
      </w:r>
      <w:r>
        <w:t>career and vision are also linked with the art cinema discourse and it</w:t>
      </w:r>
      <w:r w:rsidR="001A5AF5">
        <w:t xml:space="preserve">s </w:t>
      </w:r>
      <w:r>
        <w:t>clear-cut opposition against Islam and Islamic learning in contemporar</w:t>
      </w:r>
      <w:r w:rsidR="001A5AF5">
        <w:t xml:space="preserve">y </w:t>
      </w:r>
      <w:r>
        <w:t>Bangladesh. But we do not find black-and-white rivalry between Islam an</w:t>
      </w:r>
      <w:r w:rsidR="001A5AF5">
        <w:t xml:space="preserve">d </w:t>
      </w:r>
      <w:r>
        <w:t>Bengali identity in Masud’s The Clay Bird. What we get is a discursive take o</w:t>
      </w:r>
      <w:r w:rsidR="001A5AF5">
        <w:t xml:space="preserve">n </w:t>
      </w:r>
      <w:r>
        <w:t>Bangladeshi madrasa education that he represents through cinema aesthetic</w:t>
      </w:r>
      <w:r w:rsidR="001A5AF5">
        <w:t xml:space="preserve">s </w:t>
      </w:r>
      <w:r>
        <w:t>mostly learnt from Western films. The film is an autobiographical journey tha</w:t>
      </w:r>
      <w:r w:rsidR="001A5AF5">
        <w:t xml:space="preserve">t </w:t>
      </w:r>
      <w:r>
        <w:t>took Tareque Masud down memory lane as he himself studied in the madrasa i</w:t>
      </w:r>
      <w:r w:rsidR="001A5AF5">
        <w:t xml:space="preserve">n </w:t>
      </w:r>
      <w:r>
        <w:t>1950s–60s East Pakistan. The madrasa-educated filmmaker Masud, with the collaboratio</w:t>
      </w:r>
      <w:r w:rsidR="001A5AF5">
        <w:t xml:space="preserve">n </w:t>
      </w:r>
      <w:r>
        <w:t>of his American-born partner, Catherine, created a film that urges th</w:t>
      </w:r>
      <w:r w:rsidR="001A5AF5">
        <w:t xml:space="preserve">e </w:t>
      </w:r>
      <w:r>
        <w:t>viewer to see the divide between Islam and Bengali culture as minimal and propose</w:t>
      </w:r>
      <w:r w:rsidR="001A5AF5">
        <w:t xml:space="preserve">s </w:t>
      </w:r>
      <w:r>
        <w:t>alternative perceptions of Islam in rural Bangladesh.</w:t>
      </w:r>
    </w:p>
    <w:p w:rsidR="00E72D22" w:rsidRDefault="00E72D22" w:rsidP="00E72D22">
      <w:pPr>
        <w:pStyle w:val="libNormal"/>
      </w:pPr>
      <w:r>
        <w:t>At the production stage, The Clay Bird received a grant from the French Ministr</w:t>
      </w:r>
      <w:r w:rsidR="001A5AF5">
        <w:t xml:space="preserve">y </w:t>
      </w:r>
      <w:r>
        <w:t>of Culture under the South Fund and secured a commitment for internationa</w:t>
      </w:r>
      <w:r w:rsidR="001A5AF5">
        <w:t xml:space="preserve">l </w:t>
      </w:r>
      <w:r>
        <w:t>distribution from MK2, the renowned French distributor. The financ</w:t>
      </w:r>
      <w:r w:rsidR="001A5AF5">
        <w:t xml:space="preserve">e </w:t>
      </w:r>
      <w:r>
        <w:t>and crew sent from France to Bangladesh contributed in the shaping of the fil</w:t>
      </w:r>
      <w:r w:rsidR="001A5AF5">
        <w:t xml:space="preserve">m </w:t>
      </w:r>
      <w:r>
        <w:t>as a sophisticated visual commentary on the relationship between Islam and cultura</w:t>
      </w:r>
      <w:r w:rsidR="001A5AF5">
        <w:t xml:space="preserve">l </w:t>
      </w:r>
      <w:r>
        <w:t>nationalism in rural Bangladesh. It became the opening film at the directors</w:t>
      </w:r>
      <w:r w:rsidR="001A5AF5">
        <w:t xml:space="preserve">’ </w:t>
      </w:r>
      <w:r>
        <w:t>fortnight of the 2002 Cannes Film Festival and there it received th</w:t>
      </w:r>
      <w:r w:rsidR="001A5AF5">
        <w:t xml:space="preserve">e </w:t>
      </w:r>
      <w:r>
        <w:t>FIPRESCI award (along with the Palestinian film Divine Intervention and th</w:t>
      </w:r>
      <w:r w:rsidR="001A5AF5">
        <w:t xml:space="preserve">e </w:t>
      </w:r>
      <w:r>
        <w:t>Mauritanian film Waiting for Happiness), the highest international recognitio</w:t>
      </w:r>
      <w:r w:rsidR="001A5AF5">
        <w:t xml:space="preserve">n </w:t>
      </w:r>
      <w:r>
        <w:t xml:space="preserve">earned by a Bangladeshi film. The Clay Bird was </w:t>
      </w:r>
      <w:r>
        <w:lastRenderedPageBreak/>
        <w:t>the official Bangladeshi entr</w:t>
      </w:r>
      <w:r w:rsidR="001A5AF5">
        <w:t xml:space="preserve">y </w:t>
      </w:r>
      <w:r>
        <w:t>for the 2003 Academy Awards in the US. It also won an award for the bes</w:t>
      </w:r>
      <w:r w:rsidR="001A5AF5">
        <w:t xml:space="preserve">t </w:t>
      </w:r>
      <w:r>
        <w:t>screenplay in the Marrakesh Film Festival in Morocco in September 2002 and a</w:t>
      </w:r>
      <w:r w:rsidR="001A5AF5">
        <w:t xml:space="preserve">s </w:t>
      </w:r>
      <w:r>
        <w:t>the best film in the Karafest Film Festival in Karachi in 2003. In the same year</w:t>
      </w:r>
      <w:r w:rsidR="001A5AF5">
        <w:t xml:space="preserve">, </w:t>
      </w:r>
      <w:r>
        <w:t>The Clay Bird was shown in 35 cinemas in the US. It also had a commercia</w:t>
      </w:r>
      <w:r w:rsidR="001A5AF5">
        <w:t xml:space="preserve">l </w:t>
      </w:r>
      <w:r>
        <w:t>release in France, the UK, Japan, Italy, Canada and Australia (Farooki 200</w:t>
      </w:r>
      <w:r w:rsidR="00434DA7">
        <w:t xml:space="preserve">4: </w:t>
      </w:r>
      <w:r>
        <w:t>5–6). Ironically, the film did not receive such good gestures on the home front.</w:t>
      </w:r>
    </w:p>
    <w:p w:rsidR="00E72D22" w:rsidRDefault="00E72D22" w:rsidP="00E72D22">
      <w:pPr>
        <w:pStyle w:val="libNormal"/>
      </w:pPr>
      <w:r>
        <w:t>Rather, the Bangladesh Film Censor Board banned the film for being ‘sensitive</w:t>
      </w:r>
      <w:r w:rsidR="001A5AF5">
        <w:t xml:space="preserve">’ </w:t>
      </w:r>
      <w:r>
        <w:t>in May 2002. After a few months of playing cat-and-mouse, they lifted the ba</w:t>
      </w:r>
      <w:r w:rsidR="001A5AF5">
        <w:t xml:space="preserve">n </w:t>
      </w:r>
      <w:r>
        <w:t>and asked Masud to make some ‘corrections’ to the film in order for it to b</w:t>
      </w:r>
      <w:r w:rsidR="001A5AF5">
        <w:t xml:space="preserve">e </w:t>
      </w:r>
      <w:r>
        <w:t>released in Bangladesh.</w:t>
      </w:r>
    </w:p>
    <w:p w:rsidR="00E72D22" w:rsidRDefault="00E72D22" w:rsidP="00E72D22">
      <w:pPr>
        <w:pStyle w:val="libNormal"/>
      </w:pPr>
      <w:r>
        <w:t>Most commentators believed that the portrayal of Bangladeshi madras</w:t>
      </w:r>
      <w:r w:rsidR="001A5AF5">
        <w:t xml:space="preserve">a </w:t>
      </w:r>
      <w:r>
        <w:t>education, a key objective of The Clay Bird, made the current pro-Isla</w:t>
      </w:r>
      <w:r w:rsidR="001A5AF5">
        <w:t xml:space="preserve">m </w:t>
      </w:r>
      <w:r>
        <w:t>political-nationalist government nervous and sensitive. The centre-righ</w:t>
      </w:r>
      <w:r w:rsidR="001A5AF5">
        <w:t xml:space="preserve">t </w:t>
      </w:r>
      <w:r>
        <w:t>government (that includes the Jama’at-i-Islami, the party which resiste</w:t>
      </w:r>
      <w:r w:rsidR="001A5AF5">
        <w:t xml:space="preserve">d </w:t>
      </w:r>
      <w:r>
        <w:t>Bangladesh’s liberation in 1971) readily concluded that the film highlighte</w:t>
      </w:r>
      <w:r w:rsidR="001A5AF5">
        <w:t xml:space="preserve">d </w:t>
      </w:r>
      <w:r>
        <w:t>madrasas as a breeding ground for terrorism and may develop further hatre</w:t>
      </w:r>
      <w:r w:rsidR="001A5AF5">
        <w:t xml:space="preserve">d </w:t>
      </w:r>
      <w:r>
        <w:t>against the madrasas. However, when one looks at the film’s narrative, it doe</w:t>
      </w:r>
      <w:r w:rsidR="001A5AF5">
        <w:t xml:space="preserve">s </w:t>
      </w:r>
      <w:r>
        <w:t>not seem so simple and one-sided. The film is set in rural East Pakistan in th</w:t>
      </w:r>
      <w:r w:rsidR="001A5AF5">
        <w:t xml:space="preserve">e </w:t>
      </w:r>
      <w:r>
        <w:t>late 1960s. Kazi, the deeply religious father of young Anu, sends him to stud</w:t>
      </w:r>
      <w:r w:rsidR="001A5AF5">
        <w:t xml:space="preserve">y </w:t>
      </w:r>
      <w:r>
        <w:t>at a madrasa amid the protests of Ayesha, Anu’s mother. Kazi is afraid that hi</w:t>
      </w:r>
      <w:r w:rsidR="001A5AF5">
        <w:t xml:space="preserve">s </w:t>
      </w:r>
      <w:r>
        <w:t>college-going brother Milon and Hindu rituals in the village will ‘pollute</w:t>
      </w:r>
      <w:r w:rsidR="001A5AF5">
        <w:t xml:space="preserve">’ </w:t>
      </w:r>
      <w:r>
        <w:t xml:space="preserve">Anu. In the madrasa, Anu finds Rokon, another young outcast and Ibrahim, </w:t>
      </w:r>
      <w:r w:rsidR="001A5AF5">
        <w:t xml:space="preserve">a </w:t>
      </w:r>
      <w:r>
        <w:t>sympathetic teacher. At home, Anu’s sister Asma becomes very ill. Kazi doe</w:t>
      </w:r>
      <w:r w:rsidR="001A5AF5">
        <w:t xml:space="preserve">s </w:t>
      </w:r>
      <w:r>
        <w:t>not permit Ayesha to treat her with Western medicine and eventually Asm</w:t>
      </w:r>
      <w:r w:rsidR="001A5AF5">
        <w:t xml:space="preserve">a </w:t>
      </w:r>
      <w:r>
        <w:t>dies. Rokon gets an ear infection (probably because of beating by Bakiullah</w:t>
      </w:r>
      <w:r w:rsidR="001A5AF5">
        <w:t xml:space="preserve">, </w:t>
      </w:r>
      <w:r>
        <w:t>the madrasa headmaster, though the censored version of the film never show</w:t>
      </w:r>
      <w:r w:rsidR="001A5AF5">
        <w:t xml:space="preserve">s </w:t>
      </w:r>
      <w:r>
        <w:t>that) and hears a noise continuously. In order to get rid of the ‘bad spirit’</w:t>
      </w:r>
      <w:r w:rsidR="001A5AF5">
        <w:t xml:space="preserve">, </w:t>
      </w:r>
      <w:r>
        <w:t>Rokon is exorcised in the pond in front of all the boys. Bakiullah puts him i</w:t>
      </w:r>
      <w:r w:rsidR="001A5AF5">
        <w:t xml:space="preserve">n </w:t>
      </w:r>
      <w:r>
        <w:t>the store-room. Anu decides to leave the madrasa. This was the time of th</w:t>
      </w:r>
      <w:r w:rsidR="001A5AF5">
        <w:t xml:space="preserve">e </w:t>
      </w:r>
      <w:r>
        <w:t>Bangladesh liberation war in 1971. Anu reaches home at a time when the Pakistan</w:t>
      </w:r>
      <w:r w:rsidR="001A5AF5">
        <w:t xml:space="preserve">i </w:t>
      </w:r>
      <w:r>
        <w:t>army is coming to attack their village. He and Ayesha escape to th</w:t>
      </w:r>
      <w:r w:rsidR="001A5AF5">
        <w:t xml:space="preserve">e </w:t>
      </w:r>
      <w:r>
        <w:t>nearest jungle with other villagers, but Kazi stays at home in the belief tha</w:t>
      </w:r>
      <w:r w:rsidR="001A5AF5">
        <w:t xml:space="preserve">t </w:t>
      </w:r>
      <w:r>
        <w:t>‘Muslim brothers from Punjab’ will do no harm to Bengali Muslims. Milo</w:t>
      </w:r>
      <w:r w:rsidR="001A5AF5">
        <w:t xml:space="preserve">n </w:t>
      </w:r>
      <w:r>
        <w:t>joins the guerrillas fighting the Pakistani army and dies while protecting th</w:t>
      </w:r>
      <w:r w:rsidR="001A5AF5">
        <w:t xml:space="preserve">e </w:t>
      </w:r>
      <w:r>
        <w:t xml:space="preserve">bridge on the outskirts of the village. Ayesha and Anu return home and find </w:t>
      </w:r>
      <w:r w:rsidR="001A5AF5">
        <w:t xml:space="preserve">a </w:t>
      </w:r>
      <w:r>
        <w:t>disillusioned Kazi sitting in front of the burnt pages of the Holy Qur’an. The</w:t>
      </w:r>
      <w:r w:rsidR="001A5AF5">
        <w:t xml:space="preserve">y </w:t>
      </w:r>
      <w:r>
        <w:t>leave home, leaving Kazi behind.</w:t>
      </w:r>
    </w:p>
    <w:p w:rsidR="00E72D22" w:rsidRDefault="00E72D22" w:rsidP="00E72D22">
      <w:pPr>
        <w:pStyle w:val="libNormal"/>
      </w:pPr>
      <w:r>
        <w:t>The story of The Clay Bird is presented in a textual structure that is similar t</w:t>
      </w:r>
      <w:r w:rsidR="001A5AF5">
        <w:t xml:space="preserve">o </w:t>
      </w:r>
      <w:r>
        <w:t>European art cinema. Here we find psychologically complex characters functionin</w:t>
      </w:r>
      <w:r w:rsidR="001A5AF5">
        <w:t xml:space="preserve">g </w:t>
      </w:r>
      <w:r>
        <w:t>within an ambiguous narrative. The Clay Bird is not committed t</w:t>
      </w:r>
      <w:r w:rsidR="001A5AF5">
        <w:t xml:space="preserve">o </w:t>
      </w:r>
      <w:r>
        <w:t>following narrative logic, linear storytelling based on a cause–effect chain.</w:t>
      </w:r>
    </w:p>
    <w:p w:rsidR="00E72D22" w:rsidRDefault="00E72D22" w:rsidP="00E72D22">
      <w:pPr>
        <w:pStyle w:val="libNormal"/>
      </w:pPr>
      <w:r>
        <w:t>Through the ambiguous and complex narrative of The Clay Bird, Bangladesh</w:t>
      </w:r>
      <w:r w:rsidR="001A5AF5">
        <w:t xml:space="preserve">i </w:t>
      </w:r>
      <w:r>
        <w:t>madrasa education is represented and certainly this representation is not a simplisti</w:t>
      </w:r>
      <w:r w:rsidR="001A5AF5">
        <w:t xml:space="preserve">c </w:t>
      </w:r>
      <w:r>
        <w:t>one. Rather it leads us to no clear climax and we do not even see some o</w:t>
      </w:r>
      <w:r w:rsidR="001A5AF5">
        <w:t xml:space="preserve">f </w:t>
      </w:r>
      <w:r>
        <w:t>the key events of the narrative. The film opens with a scene of the madrasa student</w:t>
      </w:r>
      <w:r w:rsidR="001A5AF5">
        <w:t xml:space="preserve">s </w:t>
      </w:r>
      <w:r>
        <w:t xml:space="preserve">doing wazu (ablution) in a huge </w:t>
      </w:r>
      <w:r>
        <w:lastRenderedPageBreak/>
        <w:t>pond early in the morning. Here th</w:t>
      </w:r>
      <w:r w:rsidR="001A5AF5">
        <w:t xml:space="preserve">e </w:t>
      </w:r>
      <w:r>
        <w:t>teacher Ibrahim shows Anu, the newcomer boy, how to brush his teeth properly.</w:t>
      </w:r>
    </w:p>
    <w:p w:rsidR="00E72D22" w:rsidRDefault="00E72D22" w:rsidP="00E72D22">
      <w:pPr>
        <w:pStyle w:val="libNormal"/>
      </w:pPr>
      <w:r>
        <w:t>Starting from this point, this film realistically depicts the mundane practices o</w:t>
      </w:r>
      <w:r w:rsidR="001A5AF5">
        <w:t xml:space="preserve">f </w:t>
      </w:r>
      <w:r>
        <w:t>Islamic education in this East Pakistan madrasa until the end of the film (thoug</w:t>
      </w:r>
      <w:r w:rsidR="001A5AF5">
        <w:t xml:space="preserve">h </w:t>
      </w:r>
      <w:r>
        <w:t>the narrative in the meantime moves towards the political upheaval and liberatio</w:t>
      </w:r>
      <w:r w:rsidR="001A5AF5">
        <w:t xml:space="preserve">n </w:t>
      </w:r>
      <w:r>
        <w:t>war of 1971).</w:t>
      </w:r>
    </w:p>
    <w:p w:rsidR="00E72D22" w:rsidRDefault="00E72D22" w:rsidP="00E72D22">
      <w:pPr>
        <w:pStyle w:val="libNormal"/>
      </w:pPr>
      <w:r>
        <w:t>Why had such a complex cinematic representation of madrasa education bee</w:t>
      </w:r>
      <w:r w:rsidR="001A5AF5">
        <w:t xml:space="preserve">n </w:t>
      </w:r>
      <w:r>
        <w:t>attempted for the first time in Bangladeshi cinema? While the madrasa is readil</w:t>
      </w:r>
      <w:r w:rsidR="001A5AF5">
        <w:t xml:space="preserve">y </w:t>
      </w:r>
      <w:r>
        <w:t>linked with the development of so-called Islamic terrorists wishing to impose a</w:t>
      </w:r>
      <w:r w:rsidR="001A5AF5">
        <w:t xml:space="preserve">n </w:t>
      </w:r>
      <w:r>
        <w:t>Islamic homogeneity on all kinds of people, Tareque Masud finds the madras</w:t>
      </w:r>
      <w:r w:rsidR="001A5AF5">
        <w:t xml:space="preserve">a </w:t>
      </w:r>
      <w:r>
        <w:t>as a special place for unlearning homogeneity:</w:t>
      </w:r>
    </w:p>
    <w:p w:rsidR="00926F0C" w:rsidRPr="00926F0C" w:rsidRDefault="00E72D22" w:rsidP="00BE74B6">
      <w:pPr>
        <w:pStyle w:val="libMid"/>
      </w:pPr>
      <w:r w:rsidRPr="00926F0C">
        <w:t>Madrasas force you to learn how to adapt, how to accept differences.</w:t>
      </w:r>
      <w:r w:rsidR="00926F0C" w:rsidRPr="00926F0C">
        <w:t xml:space="preserve"> </w:t>
      </w:r>
      <w:r w:rsidRPr="00926F0C">
        <w:t>They are truly an unlearning process . . . you unlearn all the notions o</w:t>
      </w:r>
      <w:r w:rsidR="001A5AF5" w:rsidRPr="00926F0C">
        <w:t xml:space="preserve">f </w:t>
      </w:r>
      <w:r w:rsidRPr="00926F0C">
        <w:t xml:space="preserve">homogeneity and prejudice that life otherwise </w:t>
      </w:r>
      <w:proofErr w:type="gramStart"/>
      <w:r w:rsidRPr="00926F0C">
        <w:t>teaches</w:t>
      </w:r>
      <w:proofErr w:type="gramEnd"/>
      <w:r w:rsidRPr="00926F0C">
        <w:t xml:space="preserve"> you. . . . Yo</w:t>
      </w:r>
      <w:r w:rsidR="001A5AF5" w:rsidRPr="00926F0C">
        <w:t xml:space="preserve">u </w:t>
      </w:r>
      <w:r w:rsidRPr="00926F0C">
        <w:t>learn to see the world from perspectives other than your own. . . .</w:t>
      </w:r>
      <w:r w:rsidR="002C450F" w:rsidRPr="00926F0C">
        <w:t xml:space="preserve"> </w:t>
      </w:r>
      <w:r w:rsidR="002F4026" w:rsidRPr="00926F0C">
        <w:t>(</w:t>
      </w:r>
      <w:r w:rsidRPr="00926F0C">
        <w:t>Z.A. Khan 2002: 20</w:t>
      </w:r>
      <w:r w:rsidR="00926F0C" w:rsidRPr="00926F0C">
        <w:t>)</w:t>
      </w:r>
    </w:p>
    <w:p w:rsidR="00E72D22" w:rsidRDefault="00E72D22" w:rsidP="00E72D22">
      <w:pPr>
        <w:pStyle w:val="libNormal"/>
      </w:pPr>
      <w:r>
        <w:t>Then, within the madrasa in the film, Masud shows us heterogeneous modes o</w:t>
      </w:r>
      <w:r w:rsidR="001A5AF5">
        <w:t xml:space="preserve">f </w:t>
      </w:r>
      <w:r>
        <w:t>Islamic education. Two of the teachers in Anu’s madrasa, Bakiullah and Ibrahi</w:t>
      </w:r>
      <w:r w:rsidR="001A5AF5">
        <w:t xml:space="preserve">m </w:t>
      </w:r>
      <w:r>
        <w:t>represent two versions of Islamic learning. Bakiullah, the headteacher, is a followe</w:t>
      </w:r>
      <w:r w:rsidR="001A5AF5">
        <w:t xml:space="preserve">r </w:t>
      </w:r>
      <w:r>
        <w:t>of a strict Islamic regulatory regime that he also establishes in th</w:t>
      </w:r>
      <w:r w:rsidR="001A5AF5">
        <w:t xml:space="preserve">e </w:t>
      </w:r>
      <w:r>
        <w:t>madrasa. No boy can have long hair here. They cannot play with any foreig</w:t>
      </w:r>
      <w:r w:rsidR="001A5AF5">
        <w:t xml:space="preserve">n </w:t>
      </w:r>
      <w:r>
        <w:t>object, say, a football (so we see Anu and Rokon play with an ‘invisible’ ball).</w:t>
      </w:r>
    </w:p>
    <w:p w:rsidR="00E72D22" w:rsidRDefault="00E72D22" w:rsidP="00E72D22">
      <w:pPr>
        <w:pStyle w:val="libNormal"/>
      </w:pPr>
      <w:r>
        <w:t>He rules that every student has to learn self-defence techniques. They, with thei</w:t>
      </w:r>
      <w:r w:rsidR="001A5AF5">
        <w:t xml:space="preserve">r </w:t>
      </w:r>
      <w:r>
        <w:t>right hands, have to learn to write Arabic, the ‘language of Allah’, and becaus</w:t>
      </w:r>
      <w:r w:rsidR="001A5AF5">
        <w:t xml:space="preserve">e </w:t>
      </w:r>
      <w:r>
        <w:t>of that even the left-handed Rokon has to practise Arabic writing with his righ</w:t>
      </w:r>
      <w:r w:rsidR="001A5AF5">
        <w:t xml:space="preserve">t </w:t>
      </w:r>
      <w:r>
        <w:t>hand. The teacher Ibrahim advocates a moderate way of Islamic learning for th</w:t>
      </w:r>
      <w:r w:rsidR="001A5AF5">
        <w:t xml:space="preserve">e </w:t>
      </w:r>
      <w:r>
        <w:t>madrasa students. He dislikes the exorcization of Rokon and organizes Wester</w:t>
      </w:r>
      <w:r w:rsidR="001A5AF5">
        <w:t xml:space="preserve">n </w:t>
      </w:r>
      <w:r>
        <w:t>medicine for him. Ibrahim recalls his young daughter he left in the village wh</w:t>
      </w:r>
      <w:r w:rsidR="001A5AF5">
        <w:t xml:space="preserve">o </w:t>
      </w:r>
      <w:r>
        <w:t xml:space="preserve">likes to dive in the pond (we see a mid-close shot of the girl having a dip in </w:t>
      </w:r>
      <w:r w:rsidR="001A5AF5">
        <w:t xml:space="preserve">a </w:t>
      </w:r>
      <w:r>
        <w:t>pond full of flower petals). He dislikes Bakiullah’s way of bringing politics i</w:t>
      </w:r>
      <w:r w:rsidR="001A5AF5">
        <w:t xml:space="preserve">n </w:t>
      </w:r>
      <w:r>
        <w:t>the madrasa: ‘it is not fair to include these innocent boys [madrasa students] int</w:t>
      </w:r>
      <w:r w:rsidR="001A5AF5">
        <w:t xml:space="preserve">o </w:t>
      </w:r>
      <w:r>
        <w:t>the political game’. Ibrahim claims that ‘Islam was established in this lan</w:t>
      </w:r>
      <w:r w:rsidR="001A5AF5">
        <w:t xml:space="preserve">d </w:t>
      </w:r>
      <w:r>
        <w:t>[Bengal] not through the Sword. It was the numerous local sufis [mystics] wh</w:t>
      </w:r>
      <w:r w:rsidR="001A5AF5">
        <w:t xml:space="preserve">o </w:t>
      </w:r>
      <w:r>
        <w:t>popularized Islam here.’ So, his (and Masud’s) version of Islam for Bengal</w:t>
      </w:r>
      <w:r w:rsidR="001A5AF5">
        <w:t xml:space="preserve">i </w:t>
      </w:r>
      <w:r>
        <w:t>Muslims is more akin to local culture and lifestyle and sympathetic to the creativ</w:t>
      </w:r>
      <w:r w:rsidR="001A5AF5">
        <w:t xml:space="preserve">e </w:t>
      </w:r>
      <w:r>
        <w:t>and emotional faculties of Bengali mind.</w:t>
      </w:r>
    </w:p>
    <w:p w:rsidR="00E72D22" w:rsidRDefault="00E72D22" w:rsidP="00E72D22">
      <w:pPr>
        <w:pStyle w:val="libNormal"/>
      </w:pPr>
      <w:r>
        <w:t>In The Clay Bird, therefore, Masud uses Bengali folkloric materials t</w:t>
      </w:r>
      <w:r w:rsidR="001A5AF5">
        <w:t xml:space="preserve">o </w:t>
      </w:r>
      <w:r>
        <w:t>develop what he calls ‘bahas’ (debate) on Islam: ‘it is important to bring bac</w:t>
      </w:r>
      <w:r w:rsidR="001A5AF5">
        <w:t xml:space="preserve">k </w:t>
      </w:r>
      <w:r>
        <w:t>this dialogue between different interpretations of Islam’ (Aziz 2002: 5). So h</w:t>
      </w:r>
      <w:r w:rsidR="001A5AF5">
        <w:t xml:space="preserve">e </w:t>
      </w:r>
      <w:r>
        <w:t>uses Bengali mystic songs in the film to expedite such dialogue between Islami</w:t>
      </w:r>
      <w:r w:rsidR="001A5AF5">
        <w:t xml:space="preserve">c </w:t>
      </w:r>
      <w:r>
        <w:t>learning and Bengali culture, even though sometimes these songs block th</w:t>
      </w:r>
      <w:r w:rsidR="001A5AF5">
        <w:t xml:space="preserve">e </w:t>
      </w:r>
      <w:r>
        <w:t>film’s narrative progression. These songs, mostly presented through contestin</w:t>
      </w:r>
      <w:r w:rsidR="001A5AF5">
        <w:t xml:space="preserve">g </w:t>
      </w:r>
      <w:r>
        <w:t>male–female pairs of folk-singers performing for ordinary rural Bangladeshis</w:t>
      </w:r>
      <w:r w:rsidR="001A5AF5">
        <w:t xml:space="preserve">, </w:t>
      </w:r>
      <w:r>
        <w:t>also represent the debate between the fundamentalist/extremist and liberalhumanis</w:t>
      </w:r>
      <w:r w:rsidR="001A5AF5">
        <w:t xml:space="preserve">t </w:t>
      </w:r>
      <w:r>
        <w:t>view over Islam and Islamic learning. Masud states the reason fo</w:t>
      </w:r>
      <w:r w:rsidR="001A5AF5">
        <w:t xml:space="preserve">r </w:t>
      </w:r>
      <w:r>
        <w:t>using Bengali mystic songs in the film in the following way:</w:t>
      </w:r>
    </w:p>
    <w:p w:rsidR="00926F0C" w:rsidRPr="00926F0C" w:rsidRDefault="00E72D22" w:rsidP="00BE74B6">
      <w:pPr>
        <w:pStyle w:val="libMid"/>
      </w:pPr>
      <w:r w:rsidRPr="00926F0C">
        <w:lastRenderedPageBreak/>
        <w:t>In contrast to the written tradition of Sufism in Iran . . . in Bangladesh</w:t>
      </w:r>
      <w:r w:rsidR="001A5AF5" w:rsidRPr="00926F0C">
        <w:t xml:space="preserve">, </w:t>
      </w:r>
      <w:r w:rsidRPr="00926F0C">
        <w:t>mysticism took on the oral and musical forms of rural Bengali society.</w:t>
      </w:r>
      <w:r w:rsidR="00926F0C" w:rsidRPr="00926F0C">
        <w:t xml:space="preserve"> </w:t>
      </w:r>
      <w:r w:rsidRPr="00926F0C">
        <w:t>Although in the stricter sense of Shariah music is forbidden, i</w:t>
      </w:r>
      <w:r w:rsidR="001A5AF5" w:rsidRPr="00926F0C">
        <w:t xml:space="preserve">n </w:t>
      </w:r>
      <w:r w:rsidRPr="00926F0C">
        <w:t>Bangladesh, mystical vocal music has become a powerful . . . form o</w:t>
      </w:r>
      <w:r w:rsidR="001A5AF5" w:rsidRPr="00926F0C">
        <w:t xml:space="preserve">f </w:t>
      </w:r>
      <w:r w:rsidRPr="00926F0C">
        <w:t>protest. . . . This genre of local folk music is a confluence of Musli</w:t>
      </w:r>
      <w:r w:rsidR="001A5AF5" w:rsidRPr="00926F0C">
        <w:t xml:space="preserve">m </w:t>
      </w:r>
      <w:r w:rsidRPr="00926F0C">
        <w:t>Sufism, Hindu Vaishnavism, and Buddhist mysticism.</w:t>
      </w:r>
      <w:r w:rsidR="002C450F" w:rsidRPr="00926F0C">
        <w:t xml:space="preserve"> </w:t>
      </w:r>
      <w:r w:rsidR="002F4026" w:rsidRPr="00926F0C">
        <w:t>(</w:t>
      </w:r>
      <w:r w:rsidRPr="00926F0C">
        <w:t>Masud 2002</w:t>
      </w:r>
      <w:r w:rsidR="00926F0C" w:rsidRPr="00926F0C">
        <w:t>)</w:t>
      </w:r>
    </w:p>
    <w:p w:rsidR="00E72D22" w:rsidRDefault="00E72D22" w:rsidP="00E72D22">
      <w:pPr>
        <w:pStyle w:val="libNormal"/>
      </w:pPr>
      <w:r>
        <w:t>Both the confluence of various mystical trends in Bengali music and the tone o</w:t>
      </w:r>
      <w:r w:rsidR="001A5AF5">
        <w:t xml:space="preserve">f </w:t>
      </w:r>
      <w:r>
        <w:t>protest against Islamic orthodoxy and its education are present in the film’</w:t>
      </w:r>
      <w:r w:rsidR="001A5AF5">
        <w:t xml:space="preserve">s </w:t>
      </w:r>
      <w:r>
        <w:t>songs. The theme song, a Bengali mystical song clearly signifies the human</w:t>
      </w:r>
      <w:r w:rsidR="001A5AF5">
        <w:t xml:space="preserve">e </w:t>
      </w:r>
      <w:r>
        <w:t>yearnings to liberalize orthodox Islam and its learning practices:</w:t>
      </w:r>
    </w:p>
    <w:p w:rsidR="00926F0C" w:rsidRDefault="00E72D22" w:rsidP="00BE74B6">
      <w:pPr>
        <w:pStyle w:val="libItalic"/>
      </w:pPr>
      <w:r>
        <w:t>The bird is trapped in the body’s cag</w:t>
      </w:r>
      <w:r w:rsidR="00926F0C">
        <w:t>e</w:t>
      </w:r>
    </w:p>
    <w:p w:rsidR="00E72D22" w:rsidRDefault="00E72D22" w:rsidP="00BE74B6">
      <w:pPr>
        <w:pStyle w:val="libItalic"/>
      </w:pPr>
      <w:r>
        <w:t>Its feet are bound with worldly chains. . . .</w:t>
      </w:r>
    </w:p>
    <w:p w:rsidR="00792C24" w:rsidRDefault="00E72D22" w:rsidP="00BE74B6">
      <w:pPr>
        <w:pStyle w:val="libItalic"/>
      </w:pPr>
      <w:r>
        <w:t>The bird pines with longin</w:t>
      </w:r>
      <w:r w:rsidR="00792C24">
        <w:t>g</w:t>
      </w:r>
    </w:p>
    <w:p w:rsidR="00E72D22" w:rsidRDefault="00E72D22" w:rsidP="00BE74B6">
      <w:pPr>
        <w:pStyle w:val="libItalic"/>
      </w:pPr>
      <w:r>
        <w:t>It yearns to spread its wings. . . .</w:t>
      </w:r>
    </w:p>
    <w:p w:rsidR="00E72D22" w:rsidRDefault="00E72D22" w:rsidP="00BE74B6">
      <w:pPr>
        <w:pStyle w:val="libItalic"/>
      </w:pPr>
      <w:r>
        <w:t>The clay bird laments:</w:t>
      </w:r>
    </w:p>
    <w:p w:rsidR="00792C24" w:rsidRDefault="00E72D22" w:rsidP="00BE74B6">
      <w:pPr>
        <w:pStyle w:val="libItalic"/>
      </w:pPr>
      <w:r>
        <w:t xml:space="preserve">‘Why did you </w:t>
      </w:r>
      <w:proofErr w:type="gramStart"/>
      <w:r>
        <w:t>infus</w:t>
      </w:r>
      <w:r w:rsidR="00792C24">
        <w:t>e</w:t>
      </w:r>
      <w:proofErr w:type="gramEnd"/>
    </w:p>
    <w:p w:rsidR="00792C24" w:rsidRDefault="00E72D22" w:rsidP="00BE74B6">
      <w:pPr>
        <w:pStyle w:val="libItalic"/>
      </w:pPr>
      <w:r>
        <w:t>My heart with longin</w:t>
      </w:r>
      <w:r w:rsidR="00792C24">
        <w:t>g</w:t>
      </w:r>
    </w:p>
    <w:p w:rsidR="00792C24" w:rsidRDefault="00E72D22" w:rsidP="00BE74B6">
      <w:pPr>
        <w:pStyle w:val="libItalic"/>
      </w:pPr>
      <w:r>
        <w:t>If you didn’t give my wing</w:t>
      </w:r>
      <w:r w:rsidR="00792C24">
        <w:t>s</w:t>
      </w:r>
    </w:p>
    <w:p w:rsidR="00792C24" w:rsidRDefault="00E72D22" w:rsidP="00BE74B6">
      <w:pPr>
        <w:pStyle w:val="libItalic"/>
      </w:pPr>
      <w:proofErr w:type="gramStart"/>
      <w:r>
        <w:t>The strength to fly?</w:t>
      </w:r>
      <w:r w:rsidR="00792C24">
        <w:t>’</w:t>
      </w:r>
      <w:proofErr w:type="gramEnd"/>
    </w:p>
    <w:p w:rsidR="00792C24" w:rsidRDefault="00E72D22" w:rsidP="00BE74B6">
      <w:pPr>
        <w:pStyle w:val="libItalic"/>
      </w:pPr>
      <w:r>
        <w:t>(The Clay Bird publicity flyer 2002</w:t>
      </w:r>
      <w:r w:rsidR="00792C24">
        <w:t>)</w:t>
      </w:r>
    </w:p>
    <w:p w:rsidR="00E72D22" w:rsidRDefault="00E72D22" w:rsidP="00792C24">
      <w:pPr>
        <w:pStyle w:val="libNormal"/>
      </w:pPr>
      <w:r>
        <w:t>The Clay Bird thus goes beyond the micro-level story of the madrasa studen</w:t>
      </w:r>
      <w:r w:rsidR="001A5AF5">
        <w:t xml:space="preserve">t </w:t>
      </w:r>
      <w:r>
        <w:t>Anu who sees (and shows us) the world around him. Embodying Anu’s subjectiv</w:t>
      </w:r>
      <w:r w:rsidR="001A5AF5">
        <w:t xml:space="preserve">e </w:t>
      </w:r>
      <w:r>
        <w:t>angle, this film participates in the ongoing battle of rewriting Bangladesh’</w:t>
      </w:r>
      <w:r w:rsidR="001A5AF5">
        <w:t xml:space="preserve">s </w:t>
      </w:r>
      <w:r>
        <w:t>national history and of the identity conflict of Bengali Muslims. Tareque Masu</w:t>
      </w:r>
      <w:r w:rsidR="001A5AF5">
        <w:t xml:space="preserve">d </w:t>
      </w:r>
      <w:r>
        <w:t>questions and reinterprets how the Bengali-Muslim middle class struggled (an</w:t>
      </w:r>
      <w:r w:rsidR="001A5AF5">
        <w:t xml:space="preserve">d </w:t>
      </w:r>
      <w:r>
        <w:t>somewhat failed) to apprise and accommodate their other self, Muslim identity</w:t>
      </w:r>
      <w:r w:rsidR="001A5AF5">
        <w:t xml:space="preserve">, </w:t>
      </w:r>
      <w:r>
        <w:t>towards the formation of their cultural-national modernity. Drawing on th</w:t>
      </w:r>
      <w:r w:rsidR="001A5AF5">
        <w:t xml:space="preserve">e </w:t>
      </w:r>
      <w:r>
        <w:t>Chinese-American scholar Rey Chow’s argument on Chinese Fifth Generatio</w:t>
      </w:r>
      <w:r w:rsidR="001A5AF5">
        <w:t xml:space="preserve">n </w:t>
      </w:r>
      <w:r>
        <w:t>films, I want to point out that here Masud is actually busy in an ‘exhibitionis</w:t>
      </w:r>
      <w:r w:rsidR="001A5AF5">
        <w:t xml:space="preserve">t </w:t>
      </w:r>
      <w:r>
        <w:t>self-display. . . . It turns the remnants of orientalism into elements of a ne</w:t>
      </w:r>
      <w:r w:rsidR="001A5AF5">
        <w:t xml:space="preserve">w </w:t>
      </w:r>
      <w:r>
        <w:t xml:space="preserve">ethnography. . . . </w:t>
      </w:r>
      <w:proofErr w:type="gramStart"/>
      <w:r>
        <w:t>the</w:t>
      </w:r>
      <w:proofErr w:type="gramEnd"/>
      <w:r>
        <w:t xml:space="preserve"> Orient’s orientalism is first and foremost a demonstration</w:t>
      </w:r>
      <w:r w:rsidR="001A5AF5">
        <w:t xml:space="preserve">’ </w:t>
      </w:r>
      <w:r>
        <w:t>(Chow 1995: 171). I find that the cinematic depiction of Islam and Muslim identit</w:t>
      </w:r>
      <w:r w:rsidR="001A5AF5">
        <w:t xml:space="preserve">y </w:t>
      </w:r>
      <w:r>
        <w:t>in The Clay Bird equates to an ‘exhibitionist self-display’ and thus it can b</w:t>
      </w:r>
      <w:r w:rsidR="001A5AF5">
        <w:t xml:space="preserve">e </w:t>
      </w:r>
      <w:r>
        <w:t>taken as the demonstration of a new, ongoing ethnography of Bengali Muslims.</w:t>
      </w:r>
      <w:r w:rsidR="00792C24">
        <w:t xml:space="preserve"> </w:t>
      </w:r>
      <w:r>
        <w:t>Here we find a close look at various streams of Islamic learning in Banglades</w:t>
      </w:r>
      <w:r w:rsidR="001A5AF5">
        <w:t xml:space="preserve">h </w:t>
      </w:r>
      <w:r>
        <w:t>that does not place Islam only as a homogeneous genie against Bengali culture</w:t>
      </w:r>
      <w:r w:rsidR="001A5AF5">
        <w:t xml:space="preserve">, </w:t>
      </w:r>
      <w:r>
        <w:t>as portrayed in other Bangladeshi art cinema films.</w:t>
      </w:r>
    </w:p>
    <w:p w:rsidR="00E72D22" w:rsidRDefault="00E72D22" w:rsidP="00E72D22">
      <w:pPr>
        <w:pStyle w:val="libNormal"/>
      </w:pPr>
      <w:r>
        <w:t>The Clay Bird cleverly avoids becoming another example of black-and-whit</w:t>
      </w:r>
      <w:r w:rsidR="001A5AF5">
        <w:t xml:space="preserve">e </w:t>
      </w:r>
      <w:r>
        <w:t>portrayal of Islamic learning as anti-modern, arcane and monolithic i</w:t>
      </w:r>
      <w:r w:rsidR="001A5AF5">
        <w:t xml:space="preserve">n </w:t>
      </w:r>
      <w:r>
        <w:t>Bangladesh. Let us consider the adversaries like Kazi and Milon. Kazi alway</w:t>
      </w:r>
      <w:r w:rsidR="001A5AF5">
        <w:t xml:space="preserve">s </w:t>
      </w:r>
      <w:r>
        <w:t>wears Islamic dress, has a beard and believes in the Islamic way of life. Milo</w:t>
      </w:r>
      <w:r w:rsidR="001A5AF5">
        <w:t xml:space="preserve">n </w:t>
      </w:r>
      <w:r>
        <w:t>wears shirt and trousers and debates Western political trends including Marxism.</w:t>
      </w:r>
    </w:p>
    <w:p w:rsidR="00E72D22" w:rsidRDefault="00E72D22" w:rsidP="00E72D22">
      <w:pPr>
        <w:pStyle w:val="libNormal"/>
      </w:pPr>
      <w:r>
        <w:t>However, the film presents the conflict between Kazi and Milon quite humanly</w:t>
      </w:r>
      <w:r w:rsidR="001A5AF5">
        <w:t xml:space="preserve">, </w:t>
      </w:r>
      <w:r>
        <w:t>gently and credibly. Like European art cinema films, we see no highly motivate</w:t>
      </w:r>
      <w:r w:rsidR="001A5AF5">
        <w:t xml:space="preserve">d </w:t>
      </w:r>
      <w:r>
        <w:t>goal-oriented protagonist in The Clay Bird. The protagonists seem to be sufferin</w:t>
      </w:r>
      <w:r w:rsidR="001A5AF5">
        <w:t xml:space="preserve">g </w:t>
      </w:r>
      <w:r>
        <w:t>being caught between opposite ideals. For example, Kazi did not permi</w:t>
      </w:r>
      <w:r w:rsidR="001A5AF5">
        <w:t xml:space="preserve">t </w:t>
      </w:r>
      <w:r>
        <w:t>Western medicine for Asma’s treatment, but gives money to the boatman to tak</w:t>
      </w:r>
      <w:r w:rsidR="001A5AF5">
        <w:t xml:space="preserve">e </w:t>
      </w:r>
      <w:r>
        <w:t xml:space="preserve">his sick wife to a doctor in the town. </w:t>
      </w:r>
      <w:r>
        <w:lastRenderedPageBreak/>
        <w:t>Therefore, neither Kazi nor Milon are character</w:t>
      </w:r>
      <w:r w:rsidR="001A5AF5">
        <w:t xml:space="preserve">s </w:t>
      </w:r>
      <w:r>
        <w:t>chanting ideological slogans; they look and act like ordinary people wit</w:t>
      </w:r>
      <w:r w:rsidR="001A5AF5">
        <w:t xml:space="preserve">h </w:t>
      </w:r>
      <w:r>
        <w:t>their own emotions and beliefs. Though Kazi represents the orthodox trend o</w:t>
      </w:r>
      <w:r w:rsidR="001A5AF5">
        <w:t xml:space="preserve">f </w:t>
      </w:r>
      <w:r>
        <w:t>Islamic learning, his character is not one-sided like the middle-aged fundamentalis</w:t>
      </w:r>
      <w:r w:rsidR="001A5AF5">
        <w:t xml:space="preserve">t </w:t>
      </w:r>
      <w:r>
        <w:t>men portrayed in other Bangladeshi art films. Again, Ayesha is subordinate</w:t>
      </w:r>
      <w:r w:rsidR="001A5AF5">
        <w:t xml:space="preserve">d </w:t>
      </w:r>
      <w:r>
        <w:t>by Kazi and she may look like the women-as-victim-and-rebel character</w:t>
      </w:r>
      <w:r w:rsidR="001A5AF5">
        <w:t xml:space="preserve">s </w:t>
      </w:r>
      <w:r>
        <w:t>noted before, but the oppressor-victim schema normalized in those films doe</w:t>
      </w:r>
      <w:r w:rsidR="001A5AF5">
        <w:t xml:space="preserve">s </w:t>
      </w:r>
      <w:r>
        <w:t>not suit well to clarify their relationship. Similarly, we can never be sure abou</w:t>
      </w:r>
      <w:r w:rsidR="001A5AF5">
        <w:t xml:space="preserve">t </w:t>
      </w:r>
      <w:r>
        <w:t>the nature of the relationship between Ayesha and Milon, the sister-in-law an</w:t>
      </w:r>
      <w:r w:rsidR="001A5AF5">
        <w:t xml:space="preserve">d </w:t>
      </w:r>
      <w:r>
        <w:t>brother-in-law who were childhood friends and were always fond of each other.</w:t>
      </w:r>
    </w:p>
    <w:p w:rsidR="00E72D22" w:rsidRDefault="00E72D22" w:rsidP="00792C24">
      <w:pPr>
        <w:pStyle w:val="libNormal"/>
      </w:pPr>
      <w:r>
        <w:t>In this way, The Clay Bird takes a different cinematic approach towards identifyin</w:t>
      </w:r>
      <w:r w:rsidR="001A5AF5">
        <w:t xml:space="preserve">g </w:t>
      </w:r>
      <w:r>
        <w:t>the half-tone areas between Islam and Bengali identity as well as of th</w:t>
      </w:r>
      <w:r w:rsidR="001A5AF5">
        <w:t xml:space="preserve">e </w:t>
      </w:r>
      <w:r>
        <w:t xml:space="preserve">various streams of Islamic learning. Knitting together the realistic visuals and </w:t>
      </w:r>
      <w:r w:rsidR="001A5AF5">
        <w:t xml:space="preserve">a </w:t>
      </w:r>
      <w:r>
        <w:t>soundtrack representing Bengali Muslim folk music, it argues that Islam ha</w:t>
      </w:r>
      <w:r w:rsidR="001A5AF5">
        <w:t xml:space="preserve">s </w:t>
      </w:r>
      <w:r>
        <w:t>become indigenized and popularized in rural Bangladesh in the last few centuries.</w:t>
      </w:r>
      <w:r w:rsidR="00792C24">
        <w:t xml:space="preserve"> </w:t>
      </w:r>
      <w:r>
        <w:t>The Clay Bird, in this way, destabilizes the cultural-nationalist mission o</w:t>
      </w:r>
      <w:r w:rsidR="001A5AF5">
        <w:t xml:space="preserve">f </w:t>
      </w:r>
      <w:r>
        <w:t>Bangladeshi art cinema and brings to the forefront the concept of ‘Bengal</w:t>
      </w:r>
      <w:r w:rsidR="001A5AF5">
        <w:t xml:space="preserve">i </w:t>
      </w:r>
      <w:r>
        <w:t>Islam’. This film questions the homogeneity of Islam and Islamic learning an</w:t>
      </w:r>
      <w:r w:rsidR="001A5AF5">
        <w:t xml:space="preserve">d </w:t>
      </w:r>
      <w:r>
        <w:t>also of the Bengali/Bangladeshi identity and thus demonstrates the ambiguitie</w:t>
      </w:r>
      <w:r w:rsidR="001A5AF5">
        <w:t xml:space="preserve">s </w:t>
      </w:r>
      <w:r>
        <w:t>and syncretism inherent in Islam.</w:t>
      </w:r>
    </w:p>
    <w:p w:rsidR="00792C24" w:rsidRPr="00792C24" w:rsidRDefault="00E72D22" w:rsidP="00BE74B6">
      <w:pPr>
        <w:pStyle w:val="Heading2Center"/>
      </w:pPr>
      <w:bookmarkStart w:id="111" w:name="_Toc470611830"/>
      <w:r w:rsidRPr="00792C24">
        <w:t>Conclusio</w:t>
      </w:r>
      <w:r w:rsidR="00792C24" w:rsidRPr="00792C24">
        <w:t>n</w:t>
      </w:r>
      <w:bookmarkEnd w:id="111"/>
    </w:p>
    <w:p w:rsidR="00E72D22" w:rsidRDefault="00E72D22" w:rsidP="00E72D22">
      <w:pPr>
        <w:pStyle w:val="libNormal"/>
      </w:pPr>
      <w:r>
        <w:t>This chapter argues that the cultural-modernist Bengali Muslims urged th</w:t>
      </w:r>
      <w:r w:rsidR="001A5AF5">
        <w:t xml:space="preserve">e </w:t>
      </w:r>
      <w:r>
        <w:t>development of a modern national/cultural identity of Bangladesh during las</w:t>
      </w:r>
      <w:r w:rsidR="001A5AF5">
        <w:t xml:space="preserve">t </w:t>
      </w:r>
      <w:r>
        <w:t xml:space="preserve">few decades through Bangladeshi art cinema. In other words, they envisaged </w:t>
      </w:r>
      <w:r w:rsidR="001A5AF5">
        <w:t xml:space="preserve">a </w:t>
      </w:r>
      <w:r>
        <w:t>‘national’ art cinema that can create a certain kind of cinematic representation o</w:t>
      </w:r>
      <w:r w:rsidR="001A5AF5">
        <w:t xml:space="preserve">f </w:t>
      </w:r>
      <w:r>
        <w:t>Bengali Muslims and work towards their cultural modernity. In this way</w:t>
      </w:r>
      <w:r w:rsidR="001A5AF5">
        <w:t xml:space="preserve">, </w:t>
      </w:r>
      <w:r>
        <w:t>Bangladeshi art cinema became overtly committed to the cultural modernity o</w:t>
      </w:r>
      <w:r w:rsidR="001A5AF5">
        <w:t xml:space="preserve">f </w:t>
      </w:r>
      <w:r>
        <w:t>middle-class Bengali Muslims, a modernity that emphasizes the secular notio</w:t>
      </w:r>
      <w:r w:rsidR="001A5AF5">
        <w:t xml:space="preserve">n </w:t>
      </w:r>
      <w:r>
        <w:t>of ‘Bengali’ cultural identity and opposes the ‘Muslim-ness’ of the Bengal</w:t>
      </w:r>
      <w:r w:rsidR="001A5AF5">
        <w:t xml:space="preserve">i </w:t>
      </w:r>
      <w:r>
        <w:t>Muslims.</w:t>
      </w:r>
    </w:p>
    <w:p w:rsidR="00E72D22" w:rsidRDefault="00E72D22" w:rsidP="00E72D22">
      <w:pPr>
        <w:pStyle w:val="libNormal"/>
      </w:pPr>
      <w:r>
        <w:t>This condition fostered the representation of Islam and Islamic learning a</w:t>
      </w:r>
      <w:r w:rsidR="001A5AF5">
        <w:t xml:space="preserve">s </w:t>
      </w:r>
      <w:r>
        <w:t>primitive practices in Bangladeshi art cinema. I analysed exemplary films o</w:t>
      </w:r>
      <w:r w:rsidR="001A5AF5">
        <w:t xml:space="preserve">f </w:t>
      </w:r>
      <w:r>
        <w:t>three major art cinema authors in contemporary Bangladesh to focus on how ar</w:t>
      </w:r>
      <w:r w:rsidR="001A5AF5">
        <w:t xml:space="preserve">t </w:t>
      </w:r>
      <w:r>
        <w:t>cinema represents Islam and Islamic learning and thus relate to the disjunctiv</w:t>
      </w:r>
      <w:r w:rsidR="001A5AF5">
        <w:t xml:space="preserve">e </w:t>
      </w:r>
      <w:r>
        <w:t>identity of being a Bengali Muslim in Bangladesh. As the art cinema authors ar</w:t>
      </w:r>
      <w:r w:rsidR="001A5AF5">
        <w:t xml:space="preserve">e </w:t>
      </w:r>
      <w:r>
        <w:t>busy in the act of orientalizing Bangladesh for the global audience and Westernize</w:t>
      </w:r>
      <w:r w:rsidR="001A5AF5">
        <w:t xml:space="preserve">d </w:t>
      </w:r>
      <w:r>
        <w:t>Bengali-Muslims, in most cases, their representation of Islam and Islami</w:t>
      </w:r>
      <w:r w:rsidR="001A5AF5">
        <w:t xml:space="preserve">c </w:t>
      </w:r>
      <w:r>
        <w:t xml:space="preserve">education deepens the Islam–Bengali dichotomy. However, The Clay Bird, </w:t>
      </w:r>
      <w:r w:rsidR="001A5AF5">
        <w:t xml:space="preserve">a </w:t>
      </w:r>
      <w:r>
        <w:t>globally circulated Bangladeshi art film of the contemporary period, goe</w:t>
      </w:r>
      <w:r w:rsidR="001A5AF5">
        <w:t xml:space="preserve">s </w:t>
      </w:r>
      <w:r>
        <w:t>against this trend and forwards a discursive analysis of madrasa education i</w:t>
      </w:r>
      <w:r w:rsidR="001A5AF5">
        <w:t xml:space="preserve">n </w:t>
      </w:r>
      <w:r>
        <w:t>Bangladesh. It presents the possibility of merger between Islam and Bengal</w:t>
      </w:r>
      <w:r w:rsidR="001A5AF5">
        <w:t xml:space="preserve">i </w:t>
      </w:r>
      <w:r>
        <w:t>identity and the need to debate various trends of Islamic educational practices.</w:t>
      </w:r>
    </w:p>
    <w:p w:rsidR="00E72D22" w:rsidRDefault="00E72D22" w:rsidP="00E72D22">
      <w:pPr>
        <w:pStyle w:val="libNormal"/>
      </w:pPr>
      <w:r>
        <w:t>In this way, through questioning, reframing and othering Islamic learning an</w:t>
      </w:r>
      <w:r w:rsidR="001A5AF5">
        <w:t xml:space="preserve">d </w:t>
      </w:r>
      <w:r>
        <w:t>education, Bangladeshi art cinema largely affirms that Islamic education an</w:t>
      </w:r>
      <w:r w:rsidR="001A5AF5">
        <w:t xml:space="preserve">d </w:t>
      </w:r>
      <w:r>
        <w:t xml:space="preserve">learning is ambiguous. It is not always incompatible with Bengali </w:t>
      </w:r>
      <w:r>
        <w:lastRenderedPageBreak/>
        <w:t>cultural practices</w:t>
      </w:r>
      <w:r w:rsidR="001A5AF5">
        <w:t xml:space="preserve">, </w:t>
      </w:r>
      <w:r>
        <w:t>and indigenized Islam can also be seen as part of the Bengali-Musli</w:t>
      </w:r>
      <w:r w:rsidR="001A5AF5">
        <w:t xml:space="preserve">m </w:t>
      </w:r>
      <w:r>
        <w:t>identity.</w:t>
      </w:r>
    </w:p>
    <w:p w:rsidR="00D02A2E" w:rsidRDefault="00D02A2E" w:rsidP="009909E2">
      <w:pPr>
        <w:pStyle w:val="libNormal"/>
      </w:pPr>
      <w:r>
        <w:br w:type="page"/>
      </w:r>
    </w:p>
    <w:p w:rsidR="00E72D22" w:rsidRDefault="00E72D22" w:rsidP="004108A1">
      <w:pPr>
        <w:pStyle w:val="Heading1Center"/>
      </w:pPr>
      <w:bookmarkStart w:id="112" w:name="_Toc470611831"/>
      <w:r>
        <w:lastRenderedPageBreak/>
        <w:t>9</w:t>
      </w:r>
      <w:r w:rsidR="004108A1">
        <w:t xml:space="preserve">: </w:t>
      </w:r>
      <w:r>
        <w:t>POWER, PURITY AND THE</w:t>
      </w:r>
      <w:r w:rsidR="00D02A2E">
        <w:t xml:space="preserve"> </w:t>
      </w:r>
      <w:r>
        <w:t>VANGUARD</w:t>
      </w:r>
      <w:bookmarkEnd w:id="112"/>
    </w:p>
    <w:p w:rsidR="00CC5FFB" w:rsidRPr="00CC5FFB" w:rsidRDefault="00E72D22" w:rsidP="00BE74B6">
      <w:pPr>
        <w:pStyle w:val="Heading2Center"/>
      </w:pPr>
      <w:bookmarkStart w:id="113" w:name="_Toc470611832"/>
      <w:r w:rsidRPr="00CC5FFB">
        <w:t>Educational ideology of the Jama’at-i Islami o</w:t>
      </w:r>
      <w:r w:rsidR="001A5AF5" w:rsidRPr="00CC5FFB">
        <w:t xml:space="preserve">f </w:t>
      </w:r>
      <w:r w:rsidRPr="00CC5FFB">
        <w:t>Indi</w:t>
      </w:r>
      <w:r w:rsidR="00CC5FFB" w:rsidRPr="00CC5FFB">
        <w:t>a</w:t>
      </w:r>
      <w:bookmarkEnd w:id="113"/>
    </w:p>
    <w:p w:rsidR="00CC5FFB" w:rsidRPr="00CC5FFB" w:rsidRDefault="00E72D22" w:rsidP="00BE74B6">
      <w:pPr>
        <w:pStyle w:val="libBold1"/>
      </w:pPr>
      <w:r w:rsidRPr="00CC5FFB">
        <w:t>Irfan Ahma</w:t>
      </w:r>
      <w:r w:rsidR="00CC5FFB" w:rsidRPr="00CC5FFB">
        <w:t>d</w:t>
      </w:r>
    </w:p>
    <w:p w:rsidR="00E72D22" w:rsidRDefault="00E72D22" w:rsidP="00E72D22">
      <w:pPr>
        <w:pStyle w:val="libNormal"/>
      </w:pPr>
      <w:r>
        <w:t>In order to keep everything as it is</w:t>
      </w:r>
      <w:proofErr w:type="gramStart"/>
      <w:r>
        <w:t>,</w:t>
      </w:r>
      <w:proofErr w:type="gramEnd"/>
      <w:r>
        <w:t xml:space="preserve"> we have to change every thing.</w:t>
      </w:r>
    </w:p>
    <w:p w:rsidR="00816D67" w:rsidRDefault="00CC5FFB" w:rsidP="00816D67">
      <w:pPr>
        <w:pStyle w:val="libNormal"/>
      </w:pPr>
      <w:r>
        <w:t>Giuseppe di Lampedusa,</w:t>
      </w:r>
      <w:r w:rsidR="00816D67">
        <w:t xml:space="preserve"> </w:t>
      </w:r>
      <w:r w:rsidR="00E72D22">
        <w:t>The Leopar</w:t>
      </w:r>
      <w:r w:rsidR="00816D67">
        <w:t>d</w:t>
      </w:r>
    </w:p>
    <w:p w:rsidR="00816D67" w:rsidRPr="00816D67" w:rsidRDefault="00E72D22" w:rsidP="00BE74B6">
      <w:pPr>
        <w:pStyle w:val="Heading2Center"/>
      </w:pPr>
      <w:bookmarkStart w:id="114" w:name="_Toc470611833"/>
      <w:r w:rsidRPr="00816D67">
        <w:t>The argumen</w:t>
      </w:r>
      <w:r w:rsidR="00816D67" w:rsidRPr="00816D67">
        <w:t>t</w:t>
      </w:r>
      <w:bookmarkEnd w:id="114"/>
    </w:p>
    <w:p w:rsidR="00E72D22" w:rsidRDefault="00E72D22" w:rsidP="00D82F37">
      <w:pPr>
        <w:pStyle w:val="libNormal"/>
      </w:pPr>
      <w:r>
        <w:t xml:space="preserve">The dominant </w:t>
      </w:r>
      <w:proofErr w:type="gramStart"/>
      <w:r>
        <w:t xml:space="preserve">mode </w:t>
      </w:r>
      <w:r w:rsidR="00816D67">
        <w:t xml:space="preserve"> </w:t>
      </w:r>
      <w:r>
        <w:t>of</w:t>
      </w:r>
      <w:proofErr w:type="gramEnd"/>
      <w:r>
        <w:t xml:space="preserve"> understanding has it that Islamism or the Islamist movement</w:t>
      </w:r>
      <w:r w:rsidRPr="00DC7F9B">
        <w:rPr>
          <w:rStyle w:val="libFootnotenumChar"/>
        </w:rPr>
        <w:t>1</w:t>
      </w:r>
      <w:r>
        <w:t>is traditionalist, and a revolt against modernity. Sivan describes Islamis</w:t>
      </w:r>
      <w:r w:rsidR="001A5AF5">
        <w:t xml:space="preserve">m </w:t>
      </w:r>
      <w:r>
        <w:t>as ‘a reaction against modernity’ (1985: 11). Likewise, Bernard Lewis (1988</w:t>
      </w:r>
      <w:r w:rsidR="001A5AF5">
        <w:t xml:space="preserve">, </w:t>
      </w:r>
      <w:r>
        <w:t xml:space="preserve">1993, 2002, </w:t>
      </w:r>
      <w:proofErr w:type="gramStart"/>
      <w:r>
        <w:t>2003</w:t>
      </w:r>
      <w:proofErr w:type="gramEnd"/>
      <w:r>
        <w:t>) and Moghissi (1999) contend that Islamism is hostile t</w:t>
      </w:r>
      <w:r w:rsidR="001A5AF5">
        <w:t xml:space="preserve">o </w:t>
      </w:r>
      <w:r>
        <w:t>modernity. A different version of this argument pleads that Islamism is a</w:t>
      </w:r>
      <w:r w:rsidR="001A5AF5">
        <w:t xml:space="preserve">n </w:t>
      </w:r>
      <w:r>
        <w:t>‘authentic’ discourse untouched by modernity (Kelidar 1981; Davutoglu 1994</w:t>
      </w:r>
      <w:r w:rsidR="004108A1">
        <w:t xml:space="preserve">; </w:t>
      </w:r>
      <w:r>
        <w:t>Sayyid 1997). In yet another version of this argument, Tibi avers that Islamis</w:t>
      </w:r>
      <w:r w:rsidR="001A5AF5">
        <w:t xml:space="preserve">m </w:t>
      </w:r>
      <w:r>
        <w:t>symbolizes the dream of ‘semi-modernity’ because, while it embraces th</w:t>
      </w:r>
      <w:r w:rsidR="001A5AF5">
        <w:t xml:space="preserve">e </w:t>
      </w:r>
      <w:r>
        <w:t>technological dimensions of modernity, it shuns the rationality of modernit</w:t>
      </w:r>
      <w:r w:rsidR="001A5AF5">
        <w:t xml:space="preserve">y </w:t>
      </w:r>
      <w:r>
        <w:t>(1995: 82). Based on the similar premise, Lawrence contends that Islami</w:t>
      </w:r>
      <w:r w:rsidR="001A5AF5">
        <w:t xml:space="preserve">c </w:t>
      </w:r>
      <w:r>
        <w:t>fundamentalism is not only ‘anti-intellectual’ but also ‘anti-modernist’ (198</w:t>
      </w:r>
      <w:r w:rsidR="00434DA7">
        <w:t xml:space="preserve">7: </w:t>
      </w:r>
      <w:r>
        <w:t>31, see also Ayubi 1991: 250). In Defenders of God: The Fundamentalist Revol</w:t>
      </w:r>
      <w:r w:rsidR="001A5AF5">
        <w:t xml:space="preserve">t </w:t>
      </w:r>
      <w:r>
        <w:t>against the Modern Age, he makes a distinction between ‘modern’ and ‘modernist’.</w:t>
      </w:r>
      <w:r w:rsidR="00D82F37">
        <w:t xml:space="preserve"> </w:t>
      </w:r>
      <w:r>
        <w:t>In his view, fundamentalists are ‘modern’ because they welcome ‘th</w:t>
      </w:r>
      <w:r w:rsidR="001A5AF5">
        <w:t xml:space="preserve">e </w:t>
      </w:r>
      <w:r>
        <w:t>instrumentalities of modern media, transport, or warfare’ and ‘relate fully to th</w:t>
      </w:r>
      <w:r w:rsidR="001A5AF5">
        <w:t xml:space="preserve">e </w:t>
      </w:r>
      <w:r>
        <w:t>infrastructures that have produced the unprecedented options for communicatio</w:t>
      </w:r>
      <w:r w:rsidR="001A5AF5">
        <w:t xml:space="preserve">n </w:t>
      </w:r>
      <w:r>
        <w:t>and mobility that today’s world offers’ (1995: 1). They are, however, not ‘modernist</w:t>
      </w:r>
      <w:r w:rsidR="001A5AF5">
        <w:t xml:space="preserve">’ </w:t>
      </w:r>
      <w:r>
        <w:t>for they reject ‘modernism as a holistic ideological framework’ (</w:t>
      </w:r>
      <w:proofErr w:type="gramStart"/>
      <w:r>
        <w:t>ibid.:</w:t>
      </w:r>
      <w:proofErr w:type="gramEnd"/>
      <w:r w:rsidR="006F3283">
        <w:t xml:space="preserve"> </w:t>
      </w:r>
      <w:r>
        <w:t>17). Central to modernism, Lawrence writes, are the ‘values of Enlightenment’</w:t>
      </w:r>
      <w:r w:rsidR="001A5AF5">
        <w:t xml:space="preserve">, </w:t>
      </w:r>
      <w:r>
        <w:t>‘banner of secularism’ and ‘individual autonomy’ (</w:t>
      </w:r>
      <w:proofErr w:type="gramStart"/>
      <w:r>
        <w:t>ibid.:</w:t>
      </w:r>
      <w:proofErr w:type="gramEnd"/>
      <w:r>
        <w:t xml:space="preserve"> 6, 27). Though ther</w:t>
      </w:r>
      <w:r w:rsidR="001A5AF5">
        <w:t xml:space="preserve">e </w:t>
      </w:r>
      <w:r>
        <w:t>are significant differences in the ways Tibi and Lawrence, as well as Lewis</w:t>
      </w:r>
      <w:r w:rsidR="001A5AF5">
        <w:t xml:space="preserve">, </w:t>
      </w:r>
      <w:r>
        <w:t xml:space="preserve">Sayyid, Sivan and others, </w:t>
      </w:r>
      <w:proofErr w:type="gramStart"/>
      <w:r>
        <w:t>characterize</w:t>
      </w:r>
      <w:proofErr w:type="gramEnd"/>
      <w:r>
        <w:t xml:space="preserve"> Islamism, they tend to broadly converg</w:t>
      </w:r>
      <w:r w:rsidR="001A5AF5">
        <w:t xml:space="preserve">e </w:t>
      </w:r>
      <w:r>
        <w:t>in their view that it is opposed to ‘real’ modernity or it is only partially moder</w:t>
      </w:r>
      <w:r w:rsidR="001A5AF5">
        <w:t xml:space="preserve">n </w:t>
      </w:r>
      <w:r>
        <w:t>as it disregards Enlightenment values and rationality.</w:t>
      </w:r>
    </w:p>
    <w:p w:rsidR="00E72D22" w:rsidRDefault="00E72D22" w:rsidP="00D82F37">
      <w:pPr>
        <w:pStyle w:val="libNormal"/>
      </w:pPr>
      <w:r>
        <w:t>I call the above line of argument into question. To begin with, the idea o</w:t>
      </w:r>
      <w:r w:rsidR="001A5AF5">
        <w:t xml:space="preserve">f </w:t>
      </w:r>
      <w:r>
        <w:t>‘semi-modernity’ wrongly presumes that there is something else called ‘ful</w:t>
      </w:r>
      <w:r w:rsidR="001A5AF5">
        <w:t xml:space="preserve">l </w:t>
      </w:r>
      <w:r>
        <w:t>modernity’. This, to me, appears to be a grossly quantitative rather than substantiv</w:t>
      </w:r>
      <w:r w:rsidR="001A5AF5">
        <w:t xml:space="preserve">e </w:t>
      </w:r>
      <w:r>
        <w:t>argument. In what follows I make three interrelated arguments. First, I sho</w:t>
      </w:r>
      <w:r w:rsidR="001A5AF5">
        <w:t xml:space="preserve">w </w:t>
      </w:r>
      <w:r>
        <w:t>that it is misleading to say that Islamism is adherent of traditions; opposed t</w:t>
      </w:r>
      <w:r w:rsidR="001A5AF5">
        <w:t xml:space="preserve">o </w:t>
      </w:r>
      <w:r>
        <w:t>and untouched by modernity or that its discourse is ‘authentic’ and ‘indigenous’.</w:t>
      </w:r>
      <w:r w:rsidR="00D82F37">
        <w:t xml:space="preserve"> </w:t>
      </w:r>
      <w:r>
        <w:t>To illustrate my argument, I take the educational ideology of the Jama’at-</w:t>
      </w:r>
      <w:r w:rsidR="001A5AF5">
        <w:t xml:space="preserve">i </w:t>
      </w:r>
      <w:r>
        <w:t>Islami (hereafter Jama’at, see below), as propounded by its founder-ideologue</w:t>
      </w:r>
      <w:r w:rsidR="001A5AF5">
        <w:t xml:space="preserve">, </w:t>
      </w:r>
      <w:r>
        <w:t>Sayyid Abul Ala Maududi (1903–79), as a case study. I show that Jama’at’</w:t>
      </w:r>
      <w:r w:rsidR="001A5AF5">
        <w:t xml:space="preserve">s </w:t>
      </w:r>
      <w:r>
        <w:t>educational ideology was characteristically modern. As a matter of fact</w:t>
      </w:r>
      <w:r w:rsidR="001A5AF5">
        <w:t xml:space="preserve">, </w:t>
      </w:r>
      <w:r>
        <w:t>Maududi was never schooled in a traditional madrasa, Islamic seminary. A</w:t>
      </w:r>
      <w:r w:rsidR="001A5AF5">
        <w:t xml:space="preserve">s </w:t>
      </w:r>
      <w:r>
        <w:t>such, his corpus of writings begins with a ferocious assault on living tradition</w:t>
      </w:r>
      <w:r w:rsidR="001A5AF5">
        <w:t xml:space="preserve">s </w:t>
      </w:r>
      <w:r>
        <w:t>of Islam dear for ages to the majority of Muslims. Maududi indeed ruthlessl</w:t>
      </w:r>
      <w:r w:rsidR="001A5AF5">
        <w:t xml:space="preserve">y </w:t>
      </w:r>
      <w:r>
        <w:t>critiqued the relevance of the Islamic system of learning prevalent in India an</w:t>
      </w:r>
      <w:r w:rsidR="001A5AF5">
        <w:t xml:space="preserve">d </w:t>
      </w:r>
      <w:r>
        <w:t>elsewhere and urged Muslims to mimic the Western system wholesale, barrin</w:t>
      </w:r>
      <w:r w:rsidR="001A5AF5">
        <w:t xml:space="preserve">g </w:t>
      </w:r>
      <w:r>
        <w:t xml:space="preserve">its values. </w:t>
      </w:r>
      <w:r>
        <w:lastRenderedPageBreak/>
        <w:t>Second, Maududi’s assault on traditions was accompanied by a</w:t>
      </w:r>
      <w:r w:rsidR="001A5AF5">
        <w:t xml:space="preserve">n </w:t>
      </w:r>
      <w:r>
        <w:t>‘invention of tradition’ (Hobsbawm 1983; Eickelman and Piscatori 1996: 29) h</w:t>
      </w:r>
      <w:r w:rsidR="001A5AF5">
        <w:t xml:space="preserve">e </w:t>
      </w:r>
      <w:r>
        <w:t>called ‘pure’. Of his many inventions, the following stand out for their centralit</w:t>
      </w:r>
      <w:r w:rsidR="001A5AF5">
        <w:t xml:space="preserve">y </w:t>
      </w:r>
      <w:r>
        <w:t>in his total ideology of which education was only a part. Invoking the Qur’a</w:t>
      </w:r>
      <w:r w:rsidR="001A5AF5">
        <w:t xml:space="preserve">n </w:t>
      </w:r>
      <w:r>
        <w:t>and hadith, Prophetic tradition, he contended that Islam was a movement whos</w:t>
      </w:r>
      <w:r w:rsidR="001A5AF5">
        <w:t xml:space="preserve">e </w:t>
      </w:r>
      <w:r>
        <w:t>goal was to inaugurate an Islamic state or revolution. And Muslims, particularl</w:t>
      </w:r>
      <w:r w:rsidR="001A5AF5">
        <w:t xml:space="preserve">y </w:t>
      </w:r>
      <w:r>
        <w:t>his own party, the Jama’at, would work as the vanguard of pious, true Muslim</w:t>
      </w:r>
      <w:r w:rsidR="001A5AF5">
        <w:t xml:space="preserve">s </w:t>
      </w:r>
      <w:r>
        <w:t>to lead that movement towards its ultimate goal. Finally, in his view, the functio</w:t>
      </w:r>
      <w:r w:rsidR="001A5AF5">
        <w:t xml:space="preserve">n </w:t>
      </w:r>
      <w:r>
        <w:t>of education was to fashion and provide the party with leaders and activist</w:t>
      </w:r>
      <w:r w:rsidR="001A5AF5">
        <w:t xml:space="preserve">s </w:t>
      </w:r>
      <w:r>
        <w:t>who were ‘pure’ Muslims.</w:t>
      </w:r>
      <w:r w:rsidRPr="00DC7F9B">
        <w:rPr>
          <w:rStyle w:val="libFootnotenumChar"/>
        </w:rPr>
        <w:t>2</w:t>
      </w:r>
    </w:p>
    <w:p w:rsidR="00E72D22" w:rsidRDefault="00E72D22" w:rsidP="00E72D22">
      <w:pPr>
        <w:pStyle w:val="libNormal"/>
      </w:pPr>
      <w:r>
        <w:t>Third, Jama’at’s ideology cannot be divorced from the issue of power.</w:t>
      </w:r>
    </w:p>
    <w:p w:rsidR="00E72D22" w:rsidRDefault="00E72D22" w:rsidP="00EC0BA2">
      <w:pPr>
        <w:pStyle w:val="libNormal"/>
      </w:pPr>
      <w:r>
        <w:t>Maududi’s primary concern was to rehabilitate the power Muslims had lost afte</w:t>
      </w:r>
      <w:r w:rsidR="001A5AF5">
        <w:t xml:space="preserve">r </w:t>
      </w:r>
      <w:r>
        <w:t xml:space="preserve">the takeover of India by the British. In his reading of history informed by what </w:t>
      </w:r>
      <w:r w:rsidR="001A5AF5">
        <w:t xml:space="preserve">I </w:t>
      </w:r>
      <w:r>
        <w:t>call ‘Islamist dialectics’,</w:t>
      </w:r>
      <w:r w:rsidRPr="00DC7F9B">
        <w:rPr>
          <w:rStyle w:val="libFootnotenumChar"/>
        </w:rPr>
        <w:t>3</w:t>
      </w:r>
      <w:r>
        <w:t xml:space="preserve"> the reason for Muslims’ decline lay in dilution, if no</w:t>
      </w:r>
      <w:r w:rsidR="001A5AF5">
        <w:t xml:space="preserve">t </w:t>
      </w:r>
      <w:r>
        <w:t>collapse, of pure Islam through jahiliyyat,</w:t>
      </w:r>
      <w:r w:rsidRPr="00DC7F9B">
        <w:rPr>
          <w:rStyle w:val="libFootnotenumChar"/>
        </w:rPr>
        <w:t>4</w:t>
      </w:r>
      <w:r>
        <w:t xml:space="preserve"> other of Islam. It was a result o</w:t>
      </w:r>
      <w:r w:rsidR="001A5AF5">
        <w:t xml:space="preserve">f </w:t>
      </w:r>
      <w:r>
        <w:t>jahiliat-infected education system, debased from the foundation of the Qur’a</w:t>
      </w:r>
      <w:r w:rsidR="001A5AF5">
        <w:t xml:space="preserve">n </w:t>
      </w:r>
      <w:r>
        <w:t>and hadith, that the rulers as well as ulama, clerics, got removed from pur</w:t>
      </w:r>
      <w:r w:rsidR="001A5AF5">
        <w:t xml:space="preserve">e </w:t>
      </w:r>
      <w:r>
        <w:t>Islam. Consequently, Muslims lost power. The only way they could regain it, h</w:t>
      </w:r>
      <w:r w:rsidR="001A5AF5">
        <w:t xml:space="preserve">e </w:t>
      </w:r>
      <w:r>
        <w:t>proposed, was to establish a ‘pure’ Islamic education system whose graduate</w:t>
      </w:r>
      <w:r w:rsidR="001A5AF5">
        <w:t xml:space="preserve">s </w:t>
      </w:r>
      <w:r>
        <w:t>would work as the vanguard of the Islamist movement for a future revolution.</w:t>
      </w:r>
      <w:r w:rsidR="00EC0BA2">
        <w:t xml:space="preserve"> </w:t>
      </w:r>
      <w:r>
        <w:t>To this end, he called for a thorough change of the education system along th</w:t>
      </w:r>
      <w:r w:rsidR="001A5AF5">
        <w:t xml:space="preserve">e </w:t>
      </w:r>
      <w:r>
        <w:t>Western patterns because he held that the West derived its power from its superiorit</w:t>
      </w:r>
      <w:r w:rsidR="001A5AF5">
        <w:t xml:space="preserve">y </w:t>
      </w:r>
      <w:r>
        <w:t>in education. To regain the bygone power, Maududi, like the aristocrat i</w:t>
      </w:r>
      <w:r w:rsidR="001A5AF5">
        <w:t xml:space="preserve">n </w:t>
      </w:r>
      <w:r>
        <w:t>Lumpeda’s penetrating novel of nineteenth-century Italy, The Leopard, wh</w:t>
      </w:r>
      <w:r w:rsidR="001A5AF5">
        <w:t xml:space="preserve">o </w:t>
      </w:r>
      <w:r>
        <w:t>called for changing everything to retain the hold of aristocracy, urged Muslim</w:t>
      </w:r>
      <w:r w:rsidR="001A5AF5">
        <w:t xml:space="preserve">s </w:t>
      </w:r>
      <w:r>
        <w:t>to change every aspect of their education system.</w:t>
      </w:r>
    </w:p>
    <w:p w:rsidR="00E72D22" w:rsidRDefault="00E72D22" w:rsidP="00EC0BA2">
      <w:pPr>
        <w:pStyle w:val="libNormal"/>
      </w:pPr>
      <w:r>
        <w:t>This chapter is divided into three parts. In the first part, I outline the contex</w:t>
      </w:r>
      <w:r w:rsidR="001A5AF5">
        <w:t xml:space="preserve">t </w:t>
      </w:r>
      <w:r>
        <w:t>in which the Jama’at was formed. I then move to unpack the links Maudud</w:t>
      </w:r>
      <w:r w:rsidR="001A5AF5">
        <w:t xml:space="preserve">i </w:t>
      </w:r>
      <w:r>
        <w:t>made between education, pure Islam and power. I end this part by showing ho</w:t>
      </w:r>
      <w:r w:rsidR="001A5AF5">
        <w:t xml:space="preserve">w </w:t>
      </w:r>
      <w:r>
        <w:t>he urged Muslims to mimic Western education. Here I show his critique o</w:t>
      </w:r>
      <w:r w:rsidR="001A5AF5">
        <w:t xml:space="preserve">f </w:t>
      </w:r>
      <w:r>
        <w:t>the then existing madrasa education. In the following section, I deal with hi</w:t>
      </w:r>
      <w:r w:rsidR="001A5AF5">
        <w:t xml:space="preserve">s </w:t>
      </w:r>
      <w:r>
        <w:t>opposition to a distinct type of modern education, especially his description o</w:t>
      </w:r>
      <w:r w:rsidR="001A5AF5">
        <w:t xml:space="preserve">f </w:t>
      </w:r>
      <w:r>
        <w:t>institutions such as Aligarh Muslim University (AMU), Aligarh, as ‘slaughterhouse[s]’. I then dwell on his alternative proposal and lay bare the sine qua no</w:t>
      </w:r>
      <w:r w:rsidR="001A5AF5">
        <w:t xml:space="preserve">n </w:t>
      </w:r>
      <w:r>
        <w:t>of Jama’at’s ideology according to which education was a technology to fashio</w:t>
      </w:r>
      <w:r w:rsidR="001A5AF5">
        <w:t xml:space="preserve">n </w:t>
      </w:r>
      <w:r>
        <w:t>an Islamic revolution/state. In the final part, I show the distinction of the Jama’a</w:t>
      </w:r>
      <w:r w:rsidR="001A5AF5">
        <w:t xml:space="preserve">t </w:t>
      </w:r>
      <w:r>
        <w:t>vis-à-vis the ideologies of other sects or groups. Here I also account fo</w:t>
      </w:r>
      <w:r w:rsidR="001A5AF5">
        <w:t xml:space="preserve">r </w:t>
      </w:r>
      <w:r>
        <w:t>Maududi’s silence on institutions of sects or ideological collectivities such as th</w:t>
      </w:r>
      <w:r w:rsidR="001A5AF5">
        <w:t xml:space="preserve">e </w:t>
      </w:r>
      <w:r>
        <w:t xml:space="preserve">Deoband, the Ahl-i Sunnat </w:t>
      </w:r>
      <w:proofErr w:type="gramStart"/>
      <w:r>
        <w:t>wa</w:t>
      </w:r>
      <w:proofErr w:type="gramEnd"/>
      <w:r>
        <w:t xml:space="preserve"> Jama’at (popularly called Barelwi by its rivals</w:t>
      </w:r>
      <w:r w:rsidR="004108A1">
        <w:t xml:space="preserve">; </w:t>
      </w:r>
      <w:r>
        <w:t>hereafter Ahl-i Sunnat) and the Ahl-i Hadith. I end by showing that no other sec</w:t>
      </w:r>
      <w:r w:rsidR="001A5AF5">
        <w:t xml:space="preserve">t </w:t>
      </w:r>
      <w:r>
        <w:t>or ideological group shared what was the sine qua non of Jama’at’s educationa</w:t>
      </w:r>
      <w:r w:rsidR="001A5AF5">
        <w:t xml:space="preserve">l </w:t>
      </w:r>
      <w:r>
        <w:t>ideology.</w:t>
      </w:r>
    </w:p>
    <w:p w:rsidR="00EC0BA2" w:rsidRPr="00EC0BA2" w:rsidRDefault="00E72D22" w:rsidP="00BE74B6">
      <w:pPr>
        <w:pStyle w:val="Heading2Center"/>
      </w:pPr>
      <w:bookmarkStart w:id="115" w:name="_Toc470611834"/>
      <w:r w:rsidRPr="00EC0BA2">
        <w:t>Loss of power, power of los</w:t>
      </w:r>
      <w:r w:rsidR="00EC0BA2" w:rsidRPr="00EC0BA2">
        <w:t>s</w:t>
      </w:r>
      <w:bookmarkEnd w:id="115"/>
    </w:p>
    <w:p w:rsidR="00E72D22" w:rsidRDefault="00E72D22" w:rsidP="00E72D22">
      <w:pPr>
        <w:pStyle w:val="libNormal"/>
      </w:pPr>
      <w:r>
        <w:t>I will start this part by briefly outlining the historical context in whic</w:t>
      </w:r>
      <w:r w:rsidR="001A5AF5">
        <w:t xml:space="preserve">h </w:t>
      </w:r>
      <w:r>
        <w:t>Maududi’s ideas took shape and the factors that led to the formation of th</w:t>
      </w:r>
      <w:r w:rsidR="001A5AF5">
        <w:t xml:space="preserve">e </w:t>
      </w:r>
      <w:r>
        <w:t xml:space="preserve">Jama’at. Since he single-handedly propounded the Jama’at’s ideology, it </w:t>
      </w:r>
      <w:r>
        <w:lastRenderedPageBreak/>
        <w:t>woul</w:t>
      </w:r>
      <w:r w:rsidR="001A5AF5">
        <w:t xml:space="preserve">d </w:t>
      </w:r>
      <w:r>
        <w:t>be helpful to have a biographical account, however sketchy, of his life. A basi</w:t>
      </w:r>
      <w:r w:rsidR="001A5AF5">
        <w:t xml:space="preserve">c </w:t>
      </w:r>
      <w:r>
        <w:t>familiarity with the political context and his biography will help the reader t</w:t>
      </w:r>
      <w:r w:rsidR="001A5AF5">
        <w:t xml:space="preserve">o </w:t>
      </w:r>
      <w:r>
        <w:t>appreciate the connections Maududi made between power, pure Islam an</w:t>
      </w:r>
      <w:r w:rsidR="001A5AF5">
        <w:t xml:space="preserve">d </w:t>
      </w:r>
      <w:r>
        <w:t>education.</w:t>
      </w:r>
    </w:p>
    <w:p w:rsidR="008A4FA1" w:rsidRPr="008A4FA1" w:rsidRDefault="00E72D22" w:rsidP="00BE74B6">
      <w:pPr>
        <w:pStyle w:val="Heading2Center"/>
      </w:pPr>
      <w:bookmarkStart w:id="116" w:name="_Toc470611835"/>
      <w:r w:rsidRPr="008A4FA1">
        <w:t>Context and biograph</w:t>
      </w:r>
      <w:r w:rsidR="008A4FA1" w:rsidRPr="008A4FA1">
        <w:t>y</w:t>
      </w:r>
      <w:bookmarkEnd w:id="116"/>
    </w:p>
    <w:p w:rsidR="00E72D22" w:rsidRDefault="00E72D22" w:rsidP="000066E7">
      <w:pPr>
        <w:pStyle w:val="libNormal"/>
      </w:pPr>
      <w:r>
        <w:t>During the 1930s and early 1940s, the Indian freedom struggle against Britis</w:t>
      </w:r>
      <w:r w:rsidR="001A5AF5">
        <w:t xml:space="preserve">h </w:t>
      </w:r>
      <w:r>
        <w:t>rule had entered a critical phase. Muslims were broadly divided into tw</w:t>
      </w:r>
      <w:r w:rsidR="001A5AF5">
        <w:t xml:space="preserve">o </w:t>
      </w:r>
      <w:r>
        <w:t>streams. Led by the clerics of Dar al-Ulum, Deoband (henceforth Deoband</w:t>
      </w:r>
      <w:r w:rsidR="001A5AF5">
        <w:t xml:space="preserve">) </w:t>
      </w:r>
      <w:r>
        <w:t xml:space="preserve">madrasa and the Jamiat-i Ulama-i Hind (both were almost synonymous), </w:t>
      </w:r>
      <w:r w:rsidR="001A5AF5">
        <w:t xml:space="preserve">a </w:t>
      </w:r>
      <w:r>
        <w:t>majority of them were with the Indian National Congress that stood for a composite</w:t>
      </w:r>
      <w:r w:rsidR="001A5AF5">
        <w:t xml:space="preserve">, </w:t>
      </w:r>
      <w:r>
        <w:t>secular and united India. Opposed to the Congress, the Muslim Leagu</w:t>
      </w:r>
      <w:r w:rsidR="001A5AF5">
        <w:t xml:space="preserve">e </w:t>
      </w:r>
      <w:r>
        <w:t xml:space="preserve">advocated a separate homeland for Muslims. Maududi began his public life as </w:t>
      </w:r>
      <w:r w:rsidR="001A5AF5">
        <w:t xml:space="preserve">a </w:t>
      </w:r>
      <w:r>
        <w:t>staunch Congressman. While still in his teens, he wrote panegyric biographies o</w:t>
      </w:r>
      <w:r w:rsidR="001A5AF5">
        <w:t xml:space="preserve">f </w:t>
      </w:r>
      <w:r>
        <w:t>M.K. Gandhi (soon confiscated by the British) and the Hindu revivalist leade</w:t>
      </w:r>
      <w:r w:rsidR="001A5AF5">
        <w:t xml:space="preserve">r </w:t>
      </w:r>
      <w:r>
        <w:t>Pundit Madanmohan Malaviya. He urged Muslims to emulate Malaviya: ‘Toda</w:t>
      </w:r>
      <w:r w:rsidR="001A5AF5">
        <w:t xml:space="preserve">y </w:t>
      </w:r>
      <w:r>
        <w:t>all respect him [Malaviya] and he is venerable not only in the eyes of Hindus bu</w:t>
      </w:r>
      <w:r w:rsidR="001A5AF5">
        <w:t xml:space="preserve">t </w:t>
      </w:r>
      <w:r>
        <w:t>he is also a great figure for us [Muslims] to follow’ (1992: 13). However</w:t>
      </w:r>
      <w:r w:rsidR="001A5AF5">
        <w:t xml:space="preserve">, </w:t>
      </w:r>
      <w:r>
        <w:t>following the unceremonious demise of the Khilafat campaign in which he ha</w:t>
      </w:r>
      <w:r w:rsidR="001A5AF5">
        <w:t xml:space="preserve">d </w:t>
      </w:r>
      <w:r>
        <w:t>enthusiastically participated, he grew disillusioned with the Congress–Jamiat-</w:t>
      </w:r>
      <w:r w:rsidR="001A5AF5">
        <w:t xml:space="preserve">i </w:t>
      </w:r>
      <w:r>
        <w:t>Ulama alliance and moved away from the composite Hindu–Muslim nationalis</w:t>
      </w:r>
      <w:r w:rsidR="001A5AF5">
        <w:t xml:space="preserve">m </w:t>
      </w:r>
      <w:r>
        <w:t>to Islamism. In 1941, he formed the Jama’at-i Islami as an alternative to both th</w:t>
      </w:r>
      <w:r w:rsidR="001A5AF5">
        <w:t xml:space="preserve">e </w:t>
      </w:r>
      <w:r>
        <w:t>Congress and the League. His opposition to the League was, however, no</w:t>
      </w:r>
      <w:r w:rsidR="001A5AF5">
        <w:t xml:space="preserve">t </w:t>
      </w:r>
      <w:r>
        <w:t>whether or not a Muslim homeland be created but about its ideological content.</w:t>
      </w:r>
      <w:r w:rsidR="000066E7">
        <w:t xml:space="preserve"> </w:t>
      </w:r>
      <w:r>
        <w:t>Should it be based on democracy and ruled by Westernized Muslims or should i</w:t>
      </w:r>
      <w:r w:rsidR="001A5AF5">
        <w:t xml:space="preserve">t </w:t>
      </w:r>
      <w:r>
        <w:t>be based on sharia – caliphate</w:t>
      </w:r>
      <w:r w:rsidRPr="00DC7F9B">
        <w:rPr>
          <w:rStyle w:val="libFootnotenumChar"/>
        </w:rPr>
        <w:t>5</w:t>
      </w:r>
      <w:r>
        <w:t xml:space="preserve"> – ruled by ulama? Maududi was unambiguousl</w:t>
      </w:r>
      <w:r w:rsidR="001A5AF5">
        <w:t xml:space="preserve">y </w:t>
      </w:r>
      <w:r>
        <w:t>for the latter (for details, see Nasr 1994, 1996; Ahmad 2005b: Chapter 3). Th</w:t>
      </w:r>
      <w:r w:rsidR="001A5AF5">
        <w:t xml:space="preserve">e </w:t>
      </w:r>
      <w:r>
        <w:t>Constitution of Jama’at thus characterized its goal as the establishment o</w:t>
      </w:r>
      <w:r w:rsidR="001A5AF5">
        <w:t xml:space="preserve">f </w:t>
      </w:r>
      <w:r>
        <w:t>hukumat-i ilahiyya, ‘Allah’s Kingdom’ or ‘Islamic State’ (in Maududi 194</w:t>
      </w:r>
      <w:r w:rsidR="00434DA7">
        <w:t xml:space="preserve">2: </w:t>
      </w:r>
      <w:r>
        <w:t>173).</w:t>
      </w:r>
    </w:p>
    <w:p w:rsidR="00E72D22" w:rsidRDefault="00E72D22" w:rsidP="00E72D22">
      <w:pPr>
        <w:pStyle w:val="libNormal"/>
      </w:pPr>
      <w:r>
        <w:t>It is clear that Maududi was greatly concerned with the recovery of Musli</w:t>
      </w:r>
      <w:r w:rsidR="001A5AF5">
        <w:t xml:space="preserve">m </w:t>
      </w:r>
      <w:r>
        <w:t>power as he made its pursuit the very goal of the Jama’at. In fact, it mattere</w:t>
      </w:r>
      <w:r w:rsidR="001A5AF5">
        <w:t xml:space="preserve">d </w:t>
      </w:r>
      <w:r>
        <w:t>much more to him than many of his contemporary intellectuals because of th</w:t>
      </w:r>
      <w:r w:rsidR="001A5AF5">
        <w:t xml:space="preserve">e </w:t>
      </w:r>
      <w:r>
        <w:t>enduring historical ties of his family with the Mughal Empire on one hand an</w:t>
      </w:r>
      <w:r w:rsidR="001A5AF5">
        <w:t xml:space="preserve">d </w:t>
      </w:r>
      <w:r>
        <w:t>the Nizams of Hyderabad, the largest Muslim princely state in twentieth-centur</w:t>
      </w:r>
      <w:r w:rsidR="001A5AF5">
        <w:t xml:space="preserve">y </w:t>
      </w:r>
      <w:r>
        <w:t>India, on the other. He grew up in Aurangabad, an important city of the princel</w:t>
      </w:r>
      <w:r w:rsidR="001A5AF5">
        <w:t xml:space="preserve">y </w:t>
      </w:r>
      <w:r>
        <w:t>state. After some years in Delhi and other North Indian towns, he went t</w:t>
      </w:r>
      <w:r w:rsidR="001A5AF5">
        <w:t xml:space="preserve">o </w:t>
      </w:r>
      <w:r>
        <w:t>Hyderabad where he lived until the late 1930s. The grandeur and spectacle o</w:t>
      </w:r>
      <w:r w:rsidR="001A5AF5">
        <w:t xml:space="preserve">f </w:t>
      </w:r>
      <w:r>
        <w:t>the Nizams notwithstanding, it was clear that in the vast sea that was India th</w:t>
      </w:r>
      <w:r w:rsidR="001A5AF5">
        <w:t xml:space="preserve">e </w:t>
      </w:r>
      <w:r>
        <w:t>Nizams had barely more than an island existence. Maududi grew up in th</w:t>
      </w:r>
      <w:r w:rsidR="001A5AF5">
        <w:t xml:space="preserve">e </w:t>
      </w:r>
      <w:r>
        <w:t>shadow of the ever-declining state of the Nizams and already extinguishe</w:t>
      </w:r>
      <w:r w:rsidR="001A5AF5">
        <w:t xml:space="preserve">d </w:t>
      </w:r>
      <w:r>
        <w:t>Muslim power in Delhi. The sense of loss in him was total and it decisivel</w:t>
      </w:r>
      <w:r w:rsidR="001A5AF5">
        <w:t xml:space="preserve">y </w:t>
      </w:r>
      <w:r>
        <w:t>shaped his ideas later. While there were many solutions to cope with the loss</w:t>
      </w:r>
      <w:r w:rsidR="001A5AF5">
        <w:t xml:space="preserve">, </w:t>
      </w:r>
      <w:r>
        <w:t>such as the call of Sayyid Ahmad Khan, founder of the AMU, to embrac</w:t>
      </w:r>
      <w:r w:rsidR="001A5AF5">
        <w:t xml:space="preserve">e </w:t>
      </w:r>
      <w:r>
        <w:t>Western education, Maududi emphasized the rehabilitation of pure Islamic educatio</w:t>
      </w:r>
      <w:r w:rsidR="001A5AF5">
        <w:t xml:space="preserve">n </w:t>
      </w:r>
      <w:r>
        <w:t>for he thought that its corruption through jahiliyyat was the cause of th</w:t>
      </w:r>
      <w:r w:rsidR="001A5AF5">
        <w:t xml:space="preserve">e </w:t>
      </w:r>
      <w:r>
        <w:t>decline.</w:t>
      </w:r>
    </w:p>
    <w:p w:rsidR="000066E7" w:rsidRPr="000066E7" w:rsidRDefault="00E72D22" w:rsidP="00BE74B6">
      <w:pPr>
        <w:pStyle w:val="Heading2Center"/>
      </w:pPr>
      <w:bookmarkStart w:id="117" w:name="_Toc470611836"/>
      <w:r w:rsidRPr="000066E7">
        <w:lastRenderedPageBreak/>
        <w:t>Purity and powe</w:t>
      </w:r>
      <w:r w:rsidR="000066E7" w:rsidRPr="000066E7">
        <w:t>r</w:t>
      </w:r>
      <w:bookmarkEnd w:id="117"/>
    </w:p>
    <w:p w:rsidR="00E72D22" w:rsidRDefault="00E72D22" w:rsidP="000066E7">
      <w:pPr>
        <w:pStyle w:val="libNormal"/>
      </w:pPr>
      <w:r>
        <w:t>In Maududi’s diagnosis, the signature cause of the loss of power was the shak</w:t>
      </w:r>
      <w:r w:rsidR="001A5AF5">
        <w:t xml:space="preserve">y </w:t>
      </w:r>
      <w:r>
        <w:t>foundation of Islamic civilization, tahzib, in India right from its beginning.</w:t>
      </w:r>
      <w:r w:rsidR="000066E7">
        <w:t xml:space="preserve"> </w:t>
      </w:r>
      <w:r>
        <w:t>During the first century of Islam, India was on the margin of dar al-Islam, th</w:t>
      </w:r>
      <w:r w:rsidR="001A5AF5">
        <w:t xml:space="preserve">e </w:t>
      </w:r>
      <w:r>
        <w:t>abode of Islam. The religious deviants and rebels challenging the central powe</w:t>
      </w:r>
      <w:r w:rsidR="001A5AF5">
        <w:t xml:space="preserve">r </w:t>
      </w:r>
      <w:r>
        <w:t>of Islam had taken refuge there. That was why, he argued, remnants of thos</w:t>
      </w:r>
      <w:r w:rsidR="001A5AF5">
        <w:t xml:space="preserve">e </w:t>
      </w:r>
      <w:r>
        <w:t>deviations and waywardness were still pervasive. During the eleventh centur</w:t>
      </w:r>
      <w:r w:rsidR="001A5AF5">
        <w:t xml:space="preserve">y </w:t>
      </w:r>
      <w:r>
        <w:t>when the ‘real stream’ (the political stream) of Islam came to India, it wa</w:t>
      </w:r>
      <w:r w:rsidR="001A5AF5">
        <w:t xml:space="preserve">s </w:t>
      </w:r>
      <w:r>
        <w:t>already polluted with the ‘dirt of ajam’</w:t>
      </w:r>
      <w:proofErr w:type="gramStart"/>
      <w:r>
        <w:t>,</w:t>
      </w:r>
      <w:r w:rsidRPr="00DC7F9B">
        <w:rPr>
          <w:rStyle w:val="libFootnotenumChar"/>
        </w:rPr>
        <w:t>6</w:t>
      </w:r>
      <w:proofErr w:type="gramEnd"/>
      <w:r>
        <w:t xml:space="preserve"> non-Arab lands or cultures like Iran. I</w:t>
      </w:r>
      <w:r w:rsidR="001A5AF5">
        <w:t xml:space="preserve">n </w:t>
      </w:r>
      <w:r>
        <w:t>his view, most converts to Islam remained imprisoned in the practices o</w:t>
      </w:r>
      <w:r w:rsidR="001A5AF5">
        <w:t xml:space="preserve">f </w:t>
      </w:r>
      <w:r>
        <w:t>‘jahiliyyat and polytheism’ prevalent before their conversion. Muslims who ha</w:t>
      </w:r>
      <w:r w:rsidR="001A5AF5">
        <w:t xml:space="preserve">d </w:t>
      </w:r>
      <w:r>
        <w:t>come to India from outside were no different either. Since they were from ajam</w:t>
      </w:r>
      <w:r w:rsidR="001A5AF5">
        <w:t xml:space="preserve">, </w:t>
      </w:r>
      <w:r>
        <w:t>central Asia, they too were ignorant of Islam. Their aim was to conquer land</w:t>
      </w:r>
      <w:r w:rsidR="001A5AF5">
        <w:t xml:space="preserve">s </w:t>
      </w:r>
      <w:r>
        <w:t>and seek pleasure rather than follow pure Islam. Muslim civilization thus gre</w:t>
      </w:r>
      <w:r w:rsidR="001A5AF5">
        <w:t xml:space="preserve">w </w:t>
      </w:r>
      <w:r>
        <w:t>impure; it was an ‘amalgam of islamiyyat [Islam], ajamiyyat [non-Arabism] an</w:t>
      </w:r>
      <w:r w:rsidR="001A5AF5">
        <w:t xml:space="preserve">d </w:t>
      </w:r>
      <w:r>
        <w:t>hindiyyat [Indianness]’ (1937: 10). To Maududi, the Mughal emperor Akba</w:t>
      </w:r>
      <w:r w:rsidR="001A5AF5">
        <w:t xml:space="preserve">r </w:t>
      </w:r>
      <w:r>
        <w:t>(1542–1605) was the greatest embodiment of impurity as he crafted an eclecti</w:t>
      </w:r>
      <w:r w:rsidR="001A5AF5">
        <w:t xml:space="preserve">c </w:t>
      </w:r>
      <w:r>
        <w:t>theology, din-i ilahi, by synthesizing the teachings of all religions, especiall</w:t>
      </w:r>
      <w:r w:rsidR="001A5AF5">
        <w:t xml:space="preserve">y </w:t>
      </w:r>
      <w:r>
        <w:t>Hinduism (1940: 310–317). Hence his praise for Shaykh Ahmad Sirhind</w:t>
      </w:r>
      <w:r w:rsidR="001A5AF5">
        <w:t xml:space="preserve">i </w:t>
      </w:r>
      <w:r>
        <w:t>(1569–1624), a purist theologian who resisted Akbar’s eclecticism:</w:t>
      </w:r>
    </w:p>
    <w:p w:rsidR="000066E7" w:rsidRPr="000066E7" w:rsidRDefault="00E72D22" w:rsidP="00BE74B6">
      <w:pPr>
        <w:pStyle w:val="libMid"/>
      </w:pPr>
      <w:r w:rsidRPr="000066E7">
        <w:t>This [Akbar’s din-i ilahi] was the first great sedition (fitna) that sough</w:t>
      </w:r>
      <w:r w:rsidR="001A5AF5" w:rsidRPr="000066E7">
        <w:t xml:space="preserve">t </w:t>
      </w:r>
      <w:r w:rsidRPr="000066E7">
        <w:t>to absorb Muslims in territorial nationalism by spreading atheism an</w:t>
      </w:r>
      <w:r w:rsidR="001A5AF5" w:rsidRPr="000066E7">
        <w:t xml:space="preserve">d </w:t>
      </w:r>
      <w:r w:rsidRPr="000066E7">
        <w:t>irreligiosity. . . . Shaykh Ahmad Sirhindi unfurled the flag of jihad precisel</w:t>
      </w:r>
      <w:r w:rsidR="001A5AF5" w:rsidRPr="000066E7">
        <w:t xml:space="preserve">y </w:t>
      </w:r>
      <w:r w:rsidRPr="000066E7">
        <w:t>against this. It was the impact of that very impious era that gav</w:t>
      </w:r>
      <w:r w:rsidR="001A5AF5" w:rsidRPr="000066E7">
        <w:t xml:space="preserve">e </w:t>
      </w:r>
      <w:r w:rsidRPr="000066E7">
        <w:t>birth to Dara Shikoh [Akbar’s great grandson who carried on theologica</w:t>
      </w:r>
      <w:r w:rsidR="001A5AF5" w:rsidRPr="000066E7">
        <w:t xml:space="preserve">l </w:t>
      </w:r>
      <w:r w:rsidRPr="000066E7">
        <w:t>eclecticism]. To eradicate this poison, Alamgir [popularly known a</w:t>
      </w:r>
      <w:r w:rsidR="001A5AF5" w:rsidRPr="000066E7">
        <w:t xml:space="preserve">s </w:t>
      </w:r>
      <w:r w:rsidRPr="000066E7">
        <w:t>Aurangzeb, Dara Shikoh’s brother] struggled for fifty years. And thi</w:t>
      </w:r>
      <w:r w:rsidR="001A5AF5" w:rsidRPr="000066E7">
        <w:t xml:space="preserve">s </w:t>
      </w:r>
      <w:r w:rsidRPr="000066E7">
        <w:t>very poison eventually destroyed the political power of Muslims.</w:t>
      </w:r>
      <w:r w:rsidR="002C450F" w:rsidRPr="000066E7">
        <w:t xml:space="preserve"> </w:t>
      </w:r>
      <w:r w:rsidR="002F4026" w:rsidRPr="000066E7">
        <w:t>(</w:t>
      </w:r>
      <w:r w:rsidRPr="000066E7">
        <w:t>1938: 61</w:t>
      </w:r>
      <w:r w:rsidR="000066E7" w:rsidRPr="000066E7">
        <w:t>)</w:t>
      </w:r>
    </w:p>
    <w:p w:rsidR="00E72D22" w:rsidRDefault="00E72D22" w:rsidP="000066E7">
      <w:pPr>
        <w:pStyle w:val="libNormal"/>
      </w:pPr>
      <w:r>
        <w:t>Given this impurity, a truly sharia government was never established in India.</w:t>
      </w:r>
      <w:r w:rsidR="000066E7">
        <w:t xml:space="preserve"> </w:t>
      </w:r>
      <w:r>
        <w:t>The ulama too sided with the impure rulers, Maududi observed, to fulfil thei</w:t>
      </w:r>
      <w:r w:rsidR="001A5AF5">
        <w:t xml:space="preserve">r </w:t>
      </w:r>
      <w:r w:rsidR="000066E7">
        <w:t xml:space="preserve">worldly desires (1937: 9). </w:t>
      </w:r>
      <w:r>
        <w:t>The downfall of the Muslims was thus, he noted</w:t>
      </w:r>
      <w:r w:rsidR="001A5AF5">
        <w:t xml:space="preserve">, </w:t>
      </w:r>
      <w:r>
        <w:t>imminent and natural. It had indeed already reached its acme during the seventeent</w:t>
      </w:r>
      <w:r w:rsidR="001A5AF5">
        <w:t xml:space="preserve">h </w:t>
      </w:r>
      <w:r>
        <w:t>century. Had it not been for Aurangzeb’s Islamic zeal, Muslim powe</w:t>
      </w:r>
      <w:r w:rsidR="001A5AF5">
        <w:t xml:space="preserve">r </w:t>
      </w:r>
      <w:r>
        <w:t>would have collapsed much earlier. With the death of the ‘last sentry of th</w:t>
      </w:r>
      <w:r w:rsidR="001A5AF5">
        <w:t xml:space="preserve">e </w:t>
      </w:r>
      <w:r>
        <w:t>Islamic fort’ (1937: 11), Aurangzeb, the hitherto invisible religious-moral weaknes</w:t>
      </w:r>
      <w:r w:rsidR="001A5AF5">
        <w:t xml:space="preserve">s </w:t>
      </w:r>
      <w:r>
        <w:t>that had been growing for centuries beneath the surface became mor</w:t>
      </w:r>
      <w:r w:rsidR="001A5AF5">
        <w:t xml:space="preserve">e </w:t>
      </w:r>
      <w:r>
        <w:t>prominent. Of all the Muslim rulers it was Aurangzeb alone whom he praised.</w:t>
      </w:r>
      <w:r w:rsidR="000066E7">
        <w:t xml:space="preserve"> </w:t>
      </w:r>
      <w:r>
        <w:t>All the rest, his argument implies, were steeped in jahiliyyat of one kind o</w:t>
      </w:r>
      <w:r w:rsidR="001A5AF5">
        <w:t xml:space="preserve">r </w:t>
      </w:r>
      <w:r>
        <w:t>another.</w:t>
      </w:r>
      <w:r w:rsidRPr="00DC7F9B">
        <w:rPr>
          <w:rStyle w:val="libFootnotenumChar"/>
        </w:rPr>
        <w:t>7</w:t>
      </w:r>
    </w:p>
    <w:p w:rsidR="00E72D22" w:rsidRDefault="00E72D22" w:rsidP="000066E7">
      <w:pPr>
        <w:pStyle w:val="libNormal"/>
      </w:pPr>
      <w:r>
        <w:t>Maududi attributed the impure character of Muslims to their lack of knowledg</w:t>
      </w:r>
      <w:r w:rsidR="001A5AF5">
        <w:t xml:space="preserve">e </w:t>
      </w:r>
      <w:r>
        <w:t>about ‘pure Islam’. Throughout the Muslim period no concerted effort wa</w:t>
      </w:r>
      <w:r w:rsidR="001A5AF5">
        <w:t xml:space="preserve">s </w:t>
      </w:r>
      <w:r>
        <w:t>made to impart pure Islam to the majority of people who converted to Islam.</w:t>
      </w:r>
      <w:r w:rsidR="000066E7">
        <w:t xml:space="preserve"> </w:t>
      </w:r>
      <w:r>
        <w:t>The then education system was along the lines later followed by the British. It</w:t>
      </w:r>
      <w:r w:rsidR="001A5AF5">
        <w:t xml:space="preserve">s </w:t>
      </w:r>
      <w:r>
        <w:t>main objective was to generate the workforce to manage the state. The science</w:t>
      </w:r>
      <w:r w:rsidR="001A5AF5">
        <w:t xml:space="preserve">s </w:t>
      </w:r>
      <w:r>
        <w:t>of the Qur’an and hadith never became its foundation. The lack of pure Islami</w:t>
      </w:r>
      <w:r w:rsidR="001A5AF5">
        <w:t xml:space="preserve">c </w:t>
      </w:r>
      <w:r>
        <w:t>education was the reason why, Maududi believed, Muslims lost power to th</w:t>
      </w:r>
      <w:r w:rsidR="001A5AF5">
        <w:t xml:space="preserve">e </w:t>
      </w:r>
      <w:r>
        <w:t>British (1937: 9–11; 1940: 314).</w:t>
      </w:r>
    </w:p>
    <w:p w:rsidR="000066E7" w:rsidRPr="000066E7" w:rsidRDefault="00E72D22" w:rsidP="00BE74B6">
      <w:pPr>
        <w:pStyle w:val="Heading2Center"/>
      </w:pPr>
      <w:bookmarkStart w:id="118" w:name="_Toc470611837"/>
      <w:r w:rsidRPr="000066E7">
        <w:t>Education for powe</w:t>
      </w:r>
      <w:r w:rsidR="000066E7" w:rsidRPr="000066E7">
        <w:t>r</w:t>
      </w:r>
      <w:bookmarkEnd w:id="118"/>
    </w:p>
    <w:p w:rsidR="00E72D22" w:rsidRDefault="00E72D22" w:rsidP="00E72D22">
      <w:pPr>
        <w:pStyle w:val="libNormal"/>
      </w:pPr>
      <w:r>
        <w:lastRenderedPageBreak/>
        <w:t>The consolidation of the British rule after the revolt of 1857 only accentuate</w:t>
      </w:r>
      <w:r w:rsidR="001A5AF5">
        <w:t xml:space="preserve">d </w:t>
      </w:r>
      <w:r>
        <w:t>this impurity. According to Maududi, Muslims became much more corrupt an</w:t>
      </w:r>
      <w:r w:rsidR="001A5AF5">
        <w:t xml:space="preserve">d </w:t>
      </w:r>
      <w:r>
        <w:t>far removed from Islam due quintessentially to its anti-Muslim policy. Th</w:t>
      </w:r>
      <w:r w:rsidR="001A5AF5">
        <w:t xml:space="preserve">e </w:t>
      </w:r>
      <w:r>
        <w:t>British particularly targeted Muslims. ‘Muslim principalities were destroyed an</w:t>
      </w:r>
      <w:r w:rsidR="001A5AF5">
        <w:t xml:space="preserve">d </w:t>
      </w:r>
      <w:r>
        <w:t>the legal and judicial system in practice for centuries was changed.’ Th</w:t>
      </w:r>
      <w:r w:rsidR="001A5AF5">
        <w:t xml:space="preserve">e </w:t>
      </w:r>
      <w:r>
        <w:t>outcome was devastating. The ‘nation [Muslims] that once had the key to treasure</w:t>
      </w:r>
      <w:r w:rsidR="001A5AF5">
        <w:t xml:space="preserve">’ </w:t>
      </w:r>
      <w:r>
        <w:t>was now ‘crying for a loaf of bread’. Muslims were deprived of th</w:t>
      </w:r>
      <w:r w:rsidR="001A5AF5">
        <w:t xml:space="preserve">e </w:t>
      </w:r>
      <w:r>
        <w:t>economic sources one by one.</w:t>
      </w:r>
      <w:r w:rsidRPr="00DC7F9B">
        <w:rPr>
          <w:rStyle w:val="libFootnotenumChar"/>
        </w:rPr>
        <w:t>8</w:t>
      </w:r>
      <w:r>
        <w:t xml:space="preserve"> ‘And its [Muslim nation’s] ninety percent o</w:t>
      </w:r>
      <w:r w:rsidR="001A5AF5">
        <w:t xml:space="preserve">f </w:t>
      </w:r>
      <w:r>
        <w:t>population is now under the economic slavery of Hindus’ (1937: 46). The consequenc</w:t>
      </w:r>
      <w:r w:rsidR="001A5AF5">
        <w:t xml:space="preserve">e </w:t>
      </w:r>
      <w:r>
        <w:t xml:space="preserve">of the British rule was as follows: ‘In this way during one and half </w:t>
      </w:r>
      <w:r w:rsidR="001A5AF5">
        <w:t xml:space="preserve">a </w:t>
      </w:r>
      <w:r>
        <w:t>century Islamic power in India was thoroughly eliminated. And with the loss o</w:t>
      </w:r>
      <w:r w:rsidR="001A5AF5">
        <w:t xml:space="preserve">f </w:t>
      </w:r>
      <w:r>
        <w:t>political power this nation [Muslim] got mired in poverty, slavery, ignoranc</w:t>
      </w:r>
      <w:r w:rsidR="001A5AF5">
        <w:t xml:space="preserve">e </w:t>
      </w:r>
      <w:r>
        <w:t>and immorality’ (</w:t>
      </w:r>
      <w:proofErr w:type="gramStart"/>
      <w:r>
        <w:t>ibid.:</w:t>
      </w:r>
      <w:proofErr w:type="gramEnd"/>
      <w:r>
        <w:t xml:space="preserve"> 11. Emphases added).</w:t>
      </w:r>
    </w:p>
    <w:p w:rsidR="000066E7" w:rsidRDefault="00E72D22" w:rsidP="000066E7">
      <w:pPr>
        <w:pStyle w:val="libNormal"/>
      </w:pPr>
      <w:r>
        <w:t>Two points follow from Maududi’s reading of history, and they seem to be i</w:t>
      </w:r>
      <w:r w:rsidR="001A5AF5">
        <w:t xml:space="preserve">n </w:t>
      </w:r>
      <w:r>
        <w:t>fierce tension. First, right from the beginning there was no ‘pure Islam’ in India.</w:t>
      </w:r>
      <w:r w:rsidR="000066E7">
        <w:t xml:space="preserve"> </w:t>
      </w:r>
      <w:r>
        <w:t>In a different context, he wrote tha</w:t>
      </w:r>
      <w:r w:rsidR="000066E7">
        <w:t>t</w:t>
      </w:r>
    </w:p>
    <w:p w:rsidR="000066E7" w:rsidRPr="000066E7" w:rsidRDefault="00E72D22" w:rsidP="00BE74B6">
      <w:pPr>
        <w:pStyle w:val="libMid"/>
      </w:pPr>
      <w:proofErr w:type="gramStart"/>
      <w:r w:rsidRPr="000066E7">
        <w:t>ninety</w:t>
      </w:r>
      <w:proofErr w:type="gramEnd"/>
      <w:r w:rsidRPr="000066E7">
        <w:t xml:space="preserve"> nine percent individuals of this qaum [Muslims] are ignorant o</w:t>
      </w:r>
      <w:r w:rsidR="001A5AF5" w:rsidRPr="000066E7">
        <w:t xml:space="preserve">f </w:t>
      </w:r>
      <w:r w:rsidRPr="000066E7">
        <w:t>Islam, 95 per cent are deviant and 90 per cent are adamant on deviance</w:t>
      </w:r>
      <w:r w:rsidR="004108A1" w:rsidRPr="000066E7">
        <w:t xml:space="preserve">; </w:t>
      </w:r>
      <w:r w:rsidRPr="000066E7">
        <w:t>which is to say that they themselves neither wish to follow the path o</w:t>
      </w:r>
      <w:r w:rsidR="001A5AF5" w:rsidRPr="000066E7">
        <w:t xml:space="preserve">f </w:t>
      </w:r>
      <w:r w:rsidRPr="000066E7">
        <w:t>Islam, nor fulfil the objective because of which they have been mad</w:t>
      </w:r>
      <w:r w:rsidR="001A5AF5" w:rsidRPr="000066E7">
        <w:t xml:space="preserve">e </w:t>
      </w:r>
      <w:r w:rsidRPr="000066E7">
        <w:t>Muslim.</w:t>
      </w:r>
      <w:r w:rsidR="002C450F" w:rsidRPr="000066E7">
        <w:t xml:space="preserve"> </w:t>
      </w:r>
      <w:r w:rsidR="002F4026" w:rsidRPr="000066E7">
        <w:t>(</w:t>
      </w:r>
      <w:r w:rsidRPr="000066E7">
        <w:t>1999 [1944]: 290</w:t>
      </w:r>
      <w:r w:rsidR="000066E7" w:rsidRPr="000066E7">
        <w:t>)</w:t>
      </w:r>
    </w:p>
    <w:p w:rsidR="00E72D22" w:rsidRDefault="00E72D22" w:rsidP="000066E7">
      <w:pPr>
        <w:pStyle w:val="libNormal"/>
      </w:pPr>
      <w:r>
        <w:t>Neither did a truly Islamic government ever exist. Second, the British destroye</w:t>
      </w:r>
      <w:r w:rsidR="001A5AF5">
        <w:t xml:space="preserve">d </w:t>
      </w:r>
      <w:r>
        <w:t>the Islamic power in India. The paradox is glaring. If there was no true Islam, 99</w:t>
      </w:r>
      <w:r w:rsidR="000066E7">
        <w:t xml:space="preserve"> </w:t>
      </w:r>
      <w:r>
        <w:t>per cent of Muslims were deviant and never was a truly Islamic governmen</w:t>
      </w:r>
      <w:r w:rsidR="001A5AF5">
        <w:t xml:space="preserve">t </w:t>
      </w:r>
      <w:r>
        <w:t>ever established, how could the British have destroyed it? If the majority o</w:t>
      </w:r>
      <w:r w:rsidR="001A5AF5">
        <w:t xml:space="preserve">f </w:t>
      </w:r>
      <w:r>
        <w:t>Muslims were never pure and instead steeped in practices of jahiliat, as he s</w:t>
      </w:r>
      <w:r w:rsidR="001A5AF5">
        <w:t xml:space="preserve">o </w:t>
      </w:r>
      <w:r>
        <w:t>confidently argued, does not the figure of 90 per cent of Muslims under economi</w:t>
      </w:r>
      <w:r w:rsidR="001A5AF5">
        <w:t xml:space="preserve">c </w:t>
      </w:r>
      <w:r>
        <w:t>slavery of Hindus sound tension-ridden?</w:t>
      </w:r>
    </w:p>
    <w:p w:rsidR="00E72D22" w:rsidRDefault="00E72D22" w:rsidP="00E72D22">
      <w:pPr>
        <w:pStyle w:val="libNormal"/>
      </w:pPr>
      <w:r>
        <w:t>The umbilical link between education and power came out most eloquently i</w:t>
      </w:r>
      <w:r w:rsidR="001A5AF5">
        <w:t xml:space="preserve">n </w:t>
      </w:r>
      <w:r>
        <w:t xml:space="preserve">a lecture Maududi delivered in 1941 at Nadwat al-Ulama (hereafter Nadwa), </w:t>
      </w:r>
      <w:r w:rsidR="001A5AF5">
        <w:t xml:space="preserve">a </w:t>
      </w:r>
      <w:r>
        <w:t>madrasa at Lucknow.</w:t>
      </w:r>
      <w:r w:rsidRPr="00DC7F9B">
        <w:rPr>
          <w:rStyle w:val="libFootnotenumChar"/>
        </w:rPr>
        <w:t>9</w:t>
      </w:r>
      <w:r>
        <w:t xml:space="preserve"> Four years later when the Jama’at met at its headquarter</w:t>
      </w:r>
      <w:r w:rsidR="001A5AF5">
        <w:t xml:space="preserve">s </w:t>
      </w:r>
      <w:r>
        <w:t>in Dar al-Islam, Pathankot (a village in Punjab), to put its ideology into practice</w:t>
      </w:r>
      <w:r w:rsidR="001A5AF5">
        <w:t xml:space="preserve">, </w:t>
      </w:r>
      <w:r>
        <w:t>as the Jama’at’s amir, President, he presented his 1941 lecture as the foundatio</w:t>
      </w:r>
      <w:r w:rsidR="001A5AF5">
        <w:t xml:space="preserve">n </w:t>
      </w:r>
      <w:r>
        <w:t>upon which to build the institutions in future (1991: 85). Given the monumenta</w:t>
      </w:r>
      <w:r w:rsidR="001A5AF5">
        <w:t xml:space="preserve">l </w:t>
      </w:r>
      <w:r>
        <w:t xml:space="preserve">significance he himself assigned to it, it would be worthwhile to see what </w:t>
      </w:r>
      <w:proofErr w:type="gramStart"/>
      <w:r>
        <w:t>wa</w:t>
      </w:r>
      <w:r w:rsidR="001A5AF5">
        <w:t xml:space="preserve">s </w:t>
      </w:r>
      <w:r>
        <w:t>the crux of his lecture</w:t>
      </w:r>
      <w:proofErr w:type="gramEnd"/>
      <w:r>
        <w:t>. Titled ‘New Education System’, Maududi praised th</w:t>
      </w:r>
      <w:r w:rsidR="001A5AF5">
        <w:t xml:space="preserve">e </w:t>
      </w:r>
      <w:r>
        <w:t>initiative for reforms of institutions under discussion during the 1930s. Whil</w:t>
      </w:r>
      <w:r w:rsidR="001A5AF5">
        <w:t xml:space="preserve">e </w:t>
      </w:r>
      <w:r>
        <w:t>applauding it he, however, warned the audience that mere patchwork refor</w:t>
      </w:r>
      <w:r w:rsidR="001A5AF5">
        <w:t xml:space="preserve">m </w:t>
      </w:r>
      <w:r>
        <w:t>would do no good today. Mocking the ‘progressivism (raushankhayali)’ o</w:t>
      </w:r>
      <w:r w:rsidR="001A5AF5">
        <w:t xml:space="preserve">f </w:t>
      </w:r>
      <w:r>
        <w:t>those who wanted to give English education to madrasa graduates, he stresse</w:t>
      </w:r>
      <w:r w:rsidR="001A5AF5">
        <w:t xml:space="preserve">d </w:t>
      </w:r>
      <w:r>
        <w:t>that this novelty had already become old. The need was not to replace a few ol</w:t>
      </w:r>
      <w:r w:rsidR="001A5AF5">
        <w:t xml:space="preserve">d </w:t>
      </w:r>
      <w:r>
        <w:t>books by new ones, as reform was understood to imply. He argued for ‘total revolutionar</w:t>
      </w:r>
      <w:r w:rsidR="001A5AF5">
        <w:t xml:space="preserve">y </w:t>
      </w:r>
      <w:r>
        <w:t>reforms’ and overhauling of the entire education system so as t</w:t>
      </w:r>
      <w:r w:rsidR="001A5AF5">
        <w:t xml:space="preserve">o </w:t>
      </w:r>
      <w:r>
        <w:t>create an absolutely new one.</w:t>
      </w:r>
      <w:r w:rsidRPr="00DC7F9B">
        <w:rPr>
          <w:rStyle w:val="libFootnotenumChar"/>
        </w:rPr>
        <w:t>10</w:t>
      </w:r>
      <w:r>
        <w:t xml:space="preserve"> Questioning the piecemeal reform advocated b</w:t>
      </w:r>
      <w:r w:rsidR="001A5AF5">
        <w:t xml:space="preserve">y </w:t>
      </w:r>
      <w:r>
        <w:t>some, Maududi doubted if it would result in ‘restoring the world leadership t</w:t>
      </w:r>
      <w:r w:rsidR="001A5AF5">
        <w:t xml:space="preserve">o </w:t>
      </w:r>
      <w:r>
        <w:t>the ulama?’ In his view, there was an organic link between knowledge</w:t>
      </w:r>
      <w:r w:rsidR="004108A1">
        <w:t>/</w:t>
      </w:r>
      <w:r>
        <w:t>education</w:t>
      </w:r>
      <w:r w:rsidRPr="00DC7F9B">
        <w:rPr>
          <w:rStyle w:val="libFootnotenumChar"/>
        </w:rPr>
        <w:t>11</w:t>
      </w:r>
      <w:r>
        <w:t xml:space="preserve"> and ‘leadership’. A people </w:t>
      </w:r>
      <w:r>
        <w:lastRenderedPageBreak/>
        <w:t>(giroh) that had the most superior form o</w:t>
      </w:r>
      <w:r w:rsidR="001A5AF5">
        <w:t xml:space="preserve">f </w:t>
      </w:r>
      <w:r>
        <w:t>knowledge also always became the world leader; it was the superiority o</w:t>
      </w:r>
      <w:r w:rsidR="001A5AF5">
        <w:t xml:space="preserve">f </w:t>
      </w:r>
      <w:r>
        <w:t>knowledge that made Greece and Europe world leaders in different epochs o</w:t>
      </w:r>
      <w:r w:rsidR="001A5AF5">
        <w:t xml:space="preserve">f </w:t>
      </w:r>
      <w:r>
        <w:t>history (1991: 56–57). The reason why Muslims were ‘dislodged from th</w:t>
      </w:r>
      <w:r w:rsidR="001A5AF5">
        <w:t xml:space="preserve">e </w:t>
      </w:r>
      <w:r>
        <w:t>leadership (imamat)’ was because they could not compete with the West in masterin</w:t>
      </w:r>
      <w:r w:rsidR="001A5AF5">
        <w:t xml:space="preserve">g </w:t>
      </w:r>
      <w:r>
        <w:t>knowledge. Distrustful of any divine role, he asserted that whosoever</w:t>
      </w:r>
      <w:r w:rsidR="001A5AF5">
        <w:t xml:space="preserve">, </w:t>
      </w:r>
      <w:r>
        <w:t>whether atheist or believer, possessed the most superior knowledge woul</w:t>
      </w:r>
      <w:r w:rsidR="001A5AF5">
        <w:t xml:space="preserve">d </w:t>
      </w:r>
      <w:r>
        <w:t>become the world leader. What did he mean by knowledge, however?</w:t>
      </w:r>
    </w:p>
    <w:p w:rsidR="000066E7" w:rsidRPr="000066E7" w:rsidRDefault="00E72D22" w:rsidP="00BE74B6">
      <w:pPr>
        <w:pStyle w:val="Heading2Center"/>
      </w:pPr>
      <w:bookmarkStart w:id="119" w:name="_Toc470611838"/>
      <w:r w:rsidRPr="000066E7">
        <w:t>Sources of knowledge and historical la</w:t>
      </w:r>
      <w:r w:rsidR="000066E7" w:rsidRPr="000066E7">
        <w:t>g</w:t>
      </w:r>
      <w:bookmarkEnd w:id="119"/>
    </w:p>
    <w:p w:rsidR="00E72D22" w:rsidRDefault="00E72D22" w:rsidP="000066E7">
      <w:pPr>
        <w:pStyle w:val="libNormal"/>
      </w:pPr>
      <w:r>
        <w:t>According to Maududi, ilm meant ‘to know’. He used it in a strictly worldl</w:t>
      </w:r>
      <w:r w:rsidR="001A5AF5">
        <w:t xml:space="preserve">y </w:t>
      </w:r>
      <w:r>
        <w:t>sense. Based on this definition, he identified three sources of knowledge in th</w:t>
      </w:r>
      <w:r w:rsidR="001A5AF5">
        <w:t xml:space="preserve">e </w:t>
      </w:r>
      <w:r>
        <w:t xml:space="preserve">Qur’an: aural, </w:t>
      </w:r>
      <w:proofErr w:type="gramStart"/>
      <w:r>
        <w:t>sama</w:t>
      </w:r>
      <w:proofErr w:type="gramEnd"/>
      <w:r>
        <w:t>, observational, basar, and inductive, the ability to deduc</w:t>
      </w:r>
      <w:r w:rsidR="001A5AF5">
        <w:t xml:space="preserve">e </w:t>
      </w:r>
      <w:r>
        <w:t>results from the first two, fawad. Compared to others, when and if a given grou</w:t>
      </w:r>
      <w:r w:rsidR="001A5AF5">
        <w:t xml:space="preserve">p </w:t>
      </w:r>
      <w:r>
        <w:t>– whether atheist or believing – acquired the best command over education in it</w:t>
      </w:r>
      <w:r w:rsidR="001A5AF5">
        <w:t xml:space="preserve">s </w:t>
      </w:r>
      <w:r>
        <w:t>entirety, it had ruled the world throughout history and would rule it in the futur</w:t>
      </w:r>
      <w:r w:rsidR="001A5AF5">
        <w:t xml:space="preserve">e </w:t>
      </w:r>
      <w:r>
        <w:t>as well. This, to him, was the guiding principle behind the rise and fall o</w:t>
      </w:r>
      <w:r w:rsidR="001A5AF5">
        <w:t xml:space="preserve">f </w:t>
      </w:r>
      <w:r>
        <w:t>nations. However, he put greater emphasis on basar and fawad than on sama</w:t>
      </w:r>
      <w:r w:rsidR="001A5AF5">
        <w:t xml:space="preserve">, </w:t>
      </w:r>
      <w:r>
        <w:t>(</w:t>
      </w:r>
      <w:proofErr w:type="gramStart"/>
      <w:r>
        <w:t>ibid.:</w:t>
      </w:r>
      <w:proofErr w:type="gramEnd"/>
      <w:r>
        <w:t xml:space="preserve"> 57–58) because the first two were directly pertinent to worldly affairs.</w:t>
      </w:r>
      <w:r w:rsidR="000066E7">
        <w:t xml:space="preserve"> </w:t>
      </w:r>
      <w:r>
        <w:t>When a mighty nation/people began to fall, he presented it like a natural law; i</w:t>
      </w:r>
      <w:r w:rsidR="001A5AF5">
        <w:t xml:space="preserve">t </w:t>
      </w:r>
      <w:r>
        <w:t>tended to confine its education to aural methods and close its doors for reform</w:t>
      </w:r>
      <w:r w:rsidR="001A5AF5">
        <w:t xml:space="preserve">s </w:t>
      </w:r>
      <w:r>
        <w:t>and additions. Such a nation was doomed to collapse. A new nation armed wit</w:t>
      </w:r>
      <w:r w:rsidR="001A5AF5">
        <w:t xml:space="preserve">h </w:t>
      </w:r>
      <w:r>
        <w:t>the most sophisticated control over all the three sources of knowledge then too</w:t>
      </w:r>
      <w:r w:rsidR="001A5AF5">
        <w:t xml:space="preserve">k </w:t>
      </w:r>
      <w:r>
        <w:t>over the world leadership.</w:t>
      </w:r>
    </w:p>
    <w:p w:rsidR="00E72D22" w:rsidRDefault="00E72D22" w:rsidP="00E72D22">
      <w:pPr>
        <w:pStyle w:val="libNormal"/>
      </w:pPr>
      <w:r>
        <w:t>Maududi’s conceptualization of ilm and promulgation of law (zabta) of th</w:t>
      </w:r>
      <w:r w:rsidR="001A5AF5">
        <w:t xml:space="preserve">e </w:t>
      </w:r>
      <w:r>
        <w:t>rise of nations based on the superior command over the former by the latte</w:t>
      </w:r>
      <w:r w:rsidR="001A5AF5">
        <w:t xml:space="preserve">r </w:t>
      </w:r>
      <w:r>
        <w:t>radically departed from Islamic traditions. In a challenging paper, Israr Ahmad</w:t>
      </w:r>
      <w:r w:rsidR="001A5AF5">
        <w:t xml:space="preserve">, </w:t>
      </w:r>
      <w:r>
        <w:t>formerly one of the editors of the Jama’at’s English organ, Radiance, argue</w:t>
      </w:r>
      <w:r w:rsidR="001A5AF5">
        <w:t xml:space="preserve">d </w:t>
      </w:r>
      <w:r>
        <w:t>that Maududi’s ideology was ‘in spirit Western’ (1990: 54). I would mentio</w:t>
      </w:r>
      <w:r w:rsidR="001A5AF5">
        <w:t xml:space="preserve">n </w:t>
      </w:r>
      <w:r>
        <w:t>three elements of his critique. First, historically, ulama conceived ilm in a primaril</w:t>
      </w:r>
      <w:r w:rsidR="001A5AF5">
        <w:t xml:space="preserve">y </w:t>
      </w:r>
      <w:r>
        <w:t>religious sense. That is to say, ‘to know’ was to know and believe i</w:t>
      </w:r>
      <w:r w:rsidR="001A5AF5">
        <w:t xml:space="preserve">n </w:t>
      </w:r>
      <w:r>
        <w:t>God. From this perspective, the three sources of knowledge – aural, observationa</w:t>
      </w:r>
      <w:r w:rsidR="001A5AF5">
        <w:t xml:space="preserve">l </w:t>
      </w:r>
      <w:r>
        <w:t>and inductive – might not necessarily and always aid in knowing o</w:t>
      </w:r>
      <w:r w:rsidR="001A5AF5">
        <w:t xml:space="preserve">r </w:t>
      </w:r>
      <w:r>
        <w:t>believing in God. Rather they might foster doubts in knowing God and henc</w:t>
      </w:r>
      <w:r w:rsidR="001A5AF5">
        <w:t xml:space="preserve">e </w:t>
      </w:r>
      <w:r>
        <w:t>might prove lethal. Moreover, ilm was always tied to the success in the life hereafte</w:t>
      </w:r>
      <w:r w:rsidR="001A5AF5">
        <w:t xml:space="preserve">r </w:t>
      </w:r>
      <w:r>
        <w:t>rather than worldly domination, which was Maududi’s prime concer</w:t>
      </w:r>
      <w:r w:rsidR="001A5AF5">
        <w:t xml:space="preserve">n </w:t>
      </w:r>
      <w:r>
        <w:t>(</w:t>
      </w:r>
      <w:proofErr w:type="gramStart"/>
      <w:r>
        <w:t>ibid.:</w:t>
      </w:r>
      <w:proofErr w:type="gramEnd"/>
      <w:r>
        <w:t xml:space="preserve"> 41, 49). Second, Maududi wrongly interpreted leadership in a worldlypolitica</w:t>
      </w:r>
      <w:r w:rsidR="001A5AF5">
        <w:t xml:space="preserve">l </w:t>
      </w:r>
      <w:r>
        <w:t>sense. Ahmad contended that the sense in which the Qur’an use</w:t>
      </w:r>
      <w:r w:rsidR="001A5AF5">
        <w:t xml:space="preserve">d </w:t>
      </w:r>
      <w:r>
        <w:t>imamat was in the sense of Muslims being the best of all peoples (khair-</w:t>
      </w:r>
      <w:r w:rsidR="001A5AF5">
        <w:t xml:space="preserve">i </w:t>
      </w:r>
      <w:r>
        <w:t xml:space="preserve">ummat) in that they possessed the divine truth. </w:t>
      </w:r>
      <w:proofErr w:type="gramStart"/>
      <w:r>
        <w:t>And through the Qur’an Alla</w:t>
      </w:r>
      <w:r w:rsidR="001A5AF5">
        <w:t xml:space="preserve">h </w:t>
      </w:r>
      <w:r>
        <w:t>guaranteed that they would do so for good.</w:t>
      </w:r>
      <w:proofErr w:type="gramEnd"/>
      <w:r>
        <w:t xml:space="preserve"> To Ahmad, therefore, there was n</w:t>
      </w:r>
      <w:r w:rsidR="001A5AF5">
        <w:t xml:space="preserve">o </w:t>
      </w:r>
      <w:r>
        <w:t>question of Muslims being dislodged from the leadership in so far as they alon</w:t>
      </w:r>
      <w:r w:rsidR="001A5AF5">
        <w:t xml:space="preserve">e </w:t>
      </w:r>
      <w:r>
        <w:t>held the divine truth. To say that would be to distrust the Qur’an. As for th</w:t>
      </w:r>
      <w:r w:rsidR="001A5AF5">
        <w:t xml:space="preserve">e </w:t>
      </w:r>
      <w:r>
        <w:t>leadership in the political domain, he argued that the Qur’an considered i</w:t>
      </w:r>
      <w:r w:rsidR="001A5AF5">
        <w:t xml:space="preserve">t </w:t>
      </w:r>
      <w:r>
        <w:t>neither desirable nor necessary (</w:t>
      </w:r>
      <w:proofErr w:type="gramStart"/>
      <w:r>
        <w:t>ibid.:</w:t>
      </w:r>
      <w:proofErr w:type="gramEnd"/>
      <w:r>
        <w:t xml:space="preserve"> 33–37). Third, he saw no necessary lin</w:t>
      </w:r>
      <w:r w:rsidR="001A5AF5">
        <w:t xml:space="preserve">k </w:t>
      </w:r>
      <w:r>
        <w:t>between knowledge (not in Maududi’s sense) and leadership. It was rather th</w:t>
      </w:r>
      <w:r w:rsidR="001A5AF5">
        <w:t xml:space="preserve">e </w:t>
      </w:r>
      <w:r>
        <w:t xml:space="preserve">other way round. In his reading of the Qur’an and what he called </w:t>
      </w:r>
      <w:r>
        <w:lastRenderedPageBreak/>
        <w:t>‘historology’</w:t>
      </w:r>
      <w:r w:rsidR="001A5AF5">
        <w:t xml:space="preserve">, </w:t>
      </w:r>
      <w:r>
        <w:t>divine history, many a politically dominant people (qaum) stood condemned i</w:t>
      </w:r>
      <w:r w:rsidR="001A5AF5">
        <w:t xml:space="preserve">n </w:t>
      </w:r>
      <w:r>
        <w:t>the eyes of Allah because they flouted His will, whereas the politically wea</w:t>
      </w:r>
      <w:r w:rsidR="001A5AF5">
        <w:t xml:space="preserve">k </w:t>
      </w:r>
      <w:r>
        <w:t>ones were praised by Allah because they followed Him and had the right knowledg</w:t>
      </w:r>
      <w:r w:rsidR="001A5AF5">
        <w:t xml:space="preserve">e </w:t>
      </w:r>
      <w:r>
        <w:t>(ibid.: 37).</w:t>
      </w:r>
    </w:p>
    <w:p w:rsidR="000066E7" w:rsidRPr="000066E7" w:rsidRDefault="00E72D22" w:rsidP="00BE74B6">
      <w:pPr>
        <w:pStyle w:val="Heading2Center"/>
      </w:pPr>
      <w:bookmarkStart w:id="120" w:name="_Toc470611839"/>
      <w:r w:rsidRPr="000066E7">
        <w:t>Mimic the Wes</w:t>
      </w:r>
      <w:r w:rsidR="000066E7" w:rsidRPr="000066E7">
        <w:t>t</w:t>
      </w:r>
      <w:bookmarkEnd w:id="120"/>
    </w:p>
    <w:p w:rsidR="00E72D22" w:rsidRDefault="00E72D22" w:rsidP="000066E7">
      <w:pPr>
        <w:pStyle w:val="libNormal"/>
      </w:pPr>
      <w:r>
        <w:t>Ahmad’s critique of Maududi perfectly fits in the larger framework that I hav</w:t>
      </w:r>
      <w:r w:rsidR="001A5AF5">
        <w:t xml:space="preserve">e </w:t>
      </w:r>
      <w:r>
        <w:t>outlined. Much like the four Qur’anic words – ilah (God), rabb (God), ibada</w:t>
      </w:r>
      <w:r w:rsidR="001A5AF5">
        <w:t xml:space="preserve">t </w:t>
      </w:r>
      <w:r>
        <w:t>(worship) and din (religion) – which he had politicized and secularized,</w:t>
      </w:r>
      <w:r w:rsidRPr="00DC7F9B">
        <w:rPr>
          <w:rStyle w:val="libFootnotenumChar"/>
        </w:rPr>
        <w:t>12</w:t>
      </w:r>
      <w:r w:rsidR="000066E7">
        <w:t xml:space="preserve"> </w:t>
      </w:r>
      <w:r>
        <w:t>Maududi also interpreted ilm and imamat in a strictly political sense an</w:t>
      </w:r>
      <w:r w:rsidR="001A5AF5">
        <w:t xml:space="preserve">d </w:t>
      </w:r>
      <w:r>
        <w:t>imposed on them the meanings of the then dominant ideologies. Again, ther</w:t>
      </w:r>
      <w:r w:rsidR="001A5AF5">
        <w:t xml:space="preserve">e </w:t>
      </w:r>
      <w:r>
        <w:t>was no role for Allah to play; a people (even if atheists) would become th</w:t>
      </w:r>
      <w:r w:rsidR="001A5AF5">
        <w:t xml:space="preserve">e </w:t>
      </w:r>
      <w:r>
        <w:t>world leader regardless of His grace if only they could acquire the most superio</w:t>
      </w:r>
      <w:r w:rsidR="001A5AF5">
        <w:t xml:space="preserve">r </w:t>
      </w:r>
      <w:r>
        <w:t>form of knowledge. It is to be noted that Maududi did not believe in dajjal, anti</w:t>
      </w:r>
      <w:r w:rsidR="001A5AF5">
        <w:t xml:space="preserve">- </w:t>
      </w:r>
      <w:r>
        <w:t>Christ, either. Since his reference point was always the dominant West and ho</w:t>
      </w:r>
      <w:r w:rsidR="001A5AF5">
        <w:t xml:space="preserve">w </w:t>
      </w:r>
      <w:r>
        <w:t>Muslims could compete with it, he urged Muslims to imitate the West and overcom</w:t>
      </w:r>
      <w:r w:rsidR="001A5AF5">
        <w:t xml:space="preserve">e </w:t>
      </w:r>
      <w:r>
        <w:t>the historical lag because of which they had lost power. Comparing th</w:t>
      </w:r>
      <w:r w:rsidR="001A5AF5">
        <w:t xml:space="preserve">e </w:t>
      </w:r>
      <w:r>
        <w:t>salutary achievements of the ‘atheist West’</w:t>
      </w:r>
      <w:r w:rsidRPr="00DC7F9B">
        <w:rPr>
          <w:rStyle w:val="libFootnotenumChar"/>
        </w:rPr>
        <w:t>13</w:t>
      </w:r>
      <w:r>
        <w:t xml:space="preserve"> and failure of Muslims in educatio</w:t>
      </w:r>
      <w:r w:rsidR="001A5AF5">
        <w:t xml:space="preserve">n </w:t>
      </w:r>
      <w:r>
        <w:t>which made the former a world leader and the latter a mere follower, or subjugated</w:t>
      </w:r>
      <w:r w:rsidR="001A5AF5">
        <w:t xml:space="preserve">, </w:t>
      </w:r>
      <w:r>
        <w:t>or both, he wrote:</w:t>
      </w:r>
    </w:p>
    <w:p w:rsidR="000066E7" w:rsidRPr="000066E7" w:rsidRDefault="00E72D22" w:rsidP="00BE74B6">
      <w:pPr>
        <w:pStyle w:val="libMid"/>
      </w:pPr>
      <w:r w:rsidRPr="000066E7">
        <w:t>By contrast, the God-rebelling Europe progressed in education. It use</w:t>
      </w:r>
      <w:r w:rsidR="001A5AF5" w:rsidRPr="000066E7">
        <w:t xml:space="preserve">d </w:t>
      </w:r>
      <w:r w:rsidRPr="000066E7">
        <w:t>aural knowledge more than you did. In observational and inductiv</w:t>
      </w:r>
      <w:r w:rsidR="001A5AF5" w:rsidRPr="000066E7">
        <w:t xml:space="preserve">e </w:t>
      </w:r>
      <w:r w:rsidRPr="000066E7">
        <w:t>fields too Europe has made all the contributions in the last three centuries.</w:t>
      </w:r>
      <w:r w:rsidR="000066E7" w:rsidRPr="000066E7">
        <w:t xml:space="preserve"> </w:t>
      </w:r>
      <w:r w:rsidRPr="000066E7">
        <w:t xml:space="preserve">Its obligatory outcome had to be . . . that it [Europe] became </w:t>
      </w:r>
      <w:r w:rsidR="001A5AF5" w:rsidRPr="000066E7">
        <w:t xml:space="preserve">a </w:t>
      </w:r>
      <w:r w:rsidRPr="000066E7">
        <w:t>leader and you [Muslims] a follower.</w:t>
      </w:r>
      <w:r w:rsidR="002C450F" w:rsidRPr="000066E7">
        <w:t xml:space="preserve"> </w:t>
      </w:r>
      <w:r w:rsidR="002F4026" w:rsidRPr="000066E7">
        <w:t>(</w:t>
      </w:r>
      <w:r w:rsidRPr="000066E7">
        <w:t>1991: 60</w:t>
      </w:r>
      <w:r w:rsidR="000066E7" w:rsidRPr="000066E7">
        <w:t>)</w:t>
      </w:r>
    </w:p>
    <w:p w:rsidR="00E72D22" w:rsidRDefault="00E72D22" w:rsidP="000066E7">
      <w:pPr>
        <w:pStyle w:val="libNormal"/>
      </w:pPr>
      <w:r>
        <w:t>If Muslims today wanted to regain the world leadership, Maududi urged, the</w:t>
      </w:r>
      <w:r w:rsidR="001A5AF5">
        <w:t xml:space="preserve">y </w:t>
      </w:r>
      <w:r>
        <w:t>had to acquire more efficient mastery over all sources of education than Europ</w:t>
      </w:r>
      <w:r w:rsidR="001A5AF5">
        <w:t xml:space="preserve">e </w:t>
      </w:r>
      <w:r>
        <w:t>had. He wondered why Shah Wali Allah (d. 1762) and his son, Shah Abd al-Azi</w:t>
      </w:r>
      <w:r w:rsidR="001A5AF5">
        <w:t xml:space="preserve">z </w:t>
      </w:r>
      <w:r>
        <w:t>(d. 1824), two of the most important revivalist scholars of their times, did no</w:t>
      </w:r>
      <w:r w:rsidR="001A5AF5">
        <w:t xml:space="preserve">t </w:t>
      </w:r>
      <w:r>
        <w:t>send a delegation of ulama to Europe to discover the ‘secret of its power’ an</w:t>
      </w:r>
      <w:r w:rsidR="001A5AF5">
        <w:t xml:space="preserve">d </w:t>
      </w:r>
      <w:r>
        <w:t>what ‘we lacked in comparison to it [Europe]’ (1940: 345). He offered a lon</w:t>
      </w:r>
      <w:r w:rsidR="001A5AF5">
        <w:t xml:space="preserve">g </w:t>
      </w:r>
      <w:r>
        <w:t>list of philosophers whose contributions had made Europe a world power –</w:t>
      </w:r>
      <w:r w:rsidR="000066E7">
        <w:t xml:space="preserve"> </w:t>
      </w:r>
      <w:r>
        <w:t>Fichte, Hegel, Comte, Schleiermacher, Mill, Quesnay, Turgot, Adam Smith</w:t>
      </w:r>
      <w:r w:rsidR="001A5AF5">
        <w:t xml:space="preserve">, </w:t>
      </w:r>
      <w:r>
        <w:t>Malthus, Rousseau, Voltaire, Montesquieu, Thomas Paine, Darwin, Goethe</w:t>
      </w:r>
      <w:r w:rsidR="001A5AF5">
        <w:t xml:space="preserve">, </w:t>
      </w:r>
      <w:r>
        <w:t>Herder, Lessing, etc. Comparing their contribution with that of Muslims durin</w:t>
      </w:r>
      <w:r w:rsidR="001A5AF5">
        <w:t xml:space="preserve">g </w:t>
      </w:r>
      <w:r>
        <w:t>the same period, he concluded that the latter’s had not been even 1 per cen</w:t>
      </w:r>
      <w:r w:rsidR="001A5AF5">
        <w:t xml:space="preserve">t </w:t>
      </w:r>
      <w:r>
        <w:t>(1940: 342–346). His call to Muslims was obvious: master the Western science</w:t>
      </w:r>
      <w:r w:rsidR="001A5AF5">
        <w:t xml:space="preserve">s </w:t>
      </w:r>
      <w:r>
        <w:t>and knowledge so as to overtake – and overtake they must – the ‘hell-invitin</w:t>
      </w:r>
      <w:r w:rsidR="001A5AF5">
        <w:t xml:space="preserve">g </w:t>
      </w:r>
      <w:r>
        <w:t>atheist world leadership’ of the West and restore it to the ‘paradise-bound, Godknowing</w:t>
      </w:r>
      <w:r w:rsidR="001A5AF5">
        <w:t xml:space="preserve">’ </w:t>
      </w:r>
      <w:r>
        <w:t>Muslim leadership.</w:t>
      </w:r>
      <w:r w:rsidRPr="00DC7F9B">
        <w:rPr>
          <w:rStyle w:val="libFootnotenumChar"/>
        </w:rPr>
        <w:t>14</w:t>
      </w:r>
    </w:p>
    <w:p w:rsidR="00E72D22" w:rsidRDefault="00E72D22" w:rsidP="00E72D22">
      <w:pPr>
        <w:pStyle w:val="libNormal"/>
      </w:pPr>
      <w:r>
        <w:t>Maududi’s call to mimic the West went hand-in-hand with his resoundin</w:t>
      </w:r>
      <w:r w:rsidR="001A5AF5">
        <w:t xml:space="preserve">g </w:t>
      </w:r>
      <w:r>
        <w:t>critique of the traditional Islamic education system in which he found three basi</w:t>
      </w:r>
      <w:r w:rsidR="001A5AF5">
        <w:t xml:space="preserve">c </w:t>
      </w:r>
      <w:r>
        <w:t>demerits. To begin with, for ages it did not use observational and inductiv</w:t>
      </w:r>
      <w:r w:rsidR="001A5AF5">
        <w:t xml:space="preserve">e </w:t>
      </w:r>
      <w:r>
        <w:t>methods of ilm. The aural method was also limited only to acquiring alread</w:t>
      </w:r>
      <w:r w:rsidR="001A5AF5">
        <w:t xml:space="preserve">y </w:t>
      </w:r>
      <w:r>
        <w:t>accumulated knowledge. He described the continued insistence on the aura</w:t>
      </w:r>
      <w:r w:rsidR="001A5AF5">
        <w:t xml:space="preserve">l </w:t>
      </w:r>
      <w:r>
        <w:t xml:space="preserve">method and refusal to employ observational and inductive methods as </w:t>
      </w:r>
      <w:r w:rsidR="001A5AF5">
        <w:t xml:space="preserve">a </w:t>
      </w:r>
      <w:r>
        <w:t>common mistake of ‘all the centers of Islamic education’. Both the Nadwa an</w:t>
      </w:r>
      <w:r w:rsidR="001A5AF5">
        <w:t xml:space="preserve">d </w:t>
      </w:r>
      <w:r>
        <w:t xml:space="preserve">the Jamia Azhar of Cairo </w:t>
      </w:r>
      <w:r>
        <w:lastRenderedPageBreak/>
        <w:t>introduced some reforms, but they too did not go fa</w:t>
      </w:r>
      <w:r w:rsidR="001A5AF5">
        <w:t xml:space="preserve">r </w:t>
      </w:r>
      <w:r>
        <w:t>enough. The net outcome of their reform, Maududi stated, was that the</w:t>
      </w:r>
      <w:r w:rsidR="001A5AF5">
        <w:t xml:space="preserve">y </w:t>
      </w:r>
      <w:r>
        <w:t>expanded the aural method to include contemporary knowledge. But observationa</w:t>
      </w:r>
      <w:r w:rsidR="001A5AF5">
        <w:t xml:space="preserve">l </w:t>
      </w:r>
      <w:r>
        <w:t>and inductive methods remained suspended in both the seminaries (199</w:t>
      </w:r>
      <w:r w:rsidR="00434DA7">
        <w:t xml:space="preserve">1: </w:t>
      </w:r>
      <w:r>
        <w:t>60). Lamenting such partial and half-hearted reforms, he predicted that the</w:t>
      </w:r>
      <w:r w:rsidR="001A5AF5">
        <w:t xml:space="preserve">y </w:t>
      </w:r>
      <w:r>
        <w:t>would never enable Muslims to compete with the West and regain the leadership:</w:t>
      </w:r>
    </w:p>
    <w:p w:rsidR="000066E7" w:rsidRPr="000066E7" w:rsidRDefault="00E72D22" w:rsidP="00BE74B6">
      <w:pPr>
        <w:pStyle w:val="libMid"/>
      </w:pPr>
      <w:r w:rsidRPr="000066E7">
        <w:t>The maximum benefit of this knowledge [reformed curricula at th</w:t>
      </w:r>
      <w:r w:rsidR="001A5AF5" w:rsidRPr="000066E7">
        <w:t xml:space="preserve">e </w:t>
      </w:r>
      <w:r w:rsidRPr="000066E7">
        <w:t>Nadwa and the Azhar] would be that you become an excellent, rathe</w:t>
      </w:r>
      <w:r w:rsidR="001A5AF5" w:rsidRPr="000066E7">
        <w:t xml:space="preserve">r </w:t>
      </w:r>
      <w:r w:rsidRPr="000066E7">
        <w:t>than a worse, follower. You would not get leadership, however. All th</w:t>
      </w:r>
      <w:r w:rsidR="001A5AF5" w:rsidRPr="000066E7">
        <w:t xml:space="preserve">e </w:t>
      </w:r>
      <w:r w:rsidRPr="000066E7">
        <w:t>reform proposals that I have seen till now can only make you a bette</w:t>
      </w:r>
      <w:r w:rsidR="001A5AF5" w:rsidRPr="000066E7">
        <w:t xml:space="preserve">r </w:t>
      </w:r>
      <w:r w:rsidRPr="000066E7">
        <w:t xml:space="preserve">follower. No proposal has been conceived so far that makes you </w:t>
      </w:r>
      <w:r w:rsidR="001A5AF5" w:rsidRPr="000066E7">
        <w:t xml:space="preserve">a </w:t>
      </w:r>
      <w:r w:rsidRPr="000066E7">
        <w:t>leader.</w:t>
      </w:r>
      <w:r w:rsidR="002C450F" w:rsidRPr="000066E7">
        <w:t xml:space="preserve"> </w:t>
      </w:r>
      <w:r w:rsidR="002F4026" w:rsidRPr="000066E7">
        <w:t>(</w:t>
      </w:r>
      <w:proofErr w:type="gramStart"/>
      <w:r w:rsidRPr="000066E7">
        <w:t>ibid.:</w:t>
      </w:r>
      <w:proofErr w:type="gramEnd"/>
      <w:r w:rsidRPr="000066E7">
        <w:t xml:space="preserve"> 60</w:t>
      </w:r>
      <w:r w:rsidR="000066E7" w:rsidRPr="000066E7">
        <w:t>)</w:t>
      </w:r>
    </w:p>
    <w:p w:rsidR="00E72D22" w:rsidRDefault="00E72D22" w:rsidP="000066E7">
      <w:pPr>
        <w:pStyle w:val="libNormal"/>
      </w:pPr>
      <w:r>
        <w:t>Second, there was a glaring absence of specialization in Islamic seminaries.</w:t>
      </w:r>
      <w:r w:rsidR="000066E7">
        <w:t xml:space="preserve"> </w:t>
      </w:r>
      <w:r>
        <w:t>They produced generalists of all subjects rather than specialists of one. Th</w:t>
      </w:r>
      <w:r w:rsidR="001A5AF5">
        <w:t xml:space="preserve">e </w:t>
      </w:r>
      <w:r>
        <w:t>existing tradition to make every student a ‘maulana (cleric)’ should be don</w:t>
      </w:r>
      <w:r w:rsidR="001A5AF5">
        <w:t xml:space="preserve">e </w:t>
      </w:r>
      <w:r>
        <w:t>away with (</w:t>
      </w:r>
      <w:proofErr w:type="gramStart"/>
      <w:r>
        <w:t>ibid.:</w:t>
      </w:r>
      <w:proofErr w:type="gramEnd"/>
      <w:r>
        <w:t xml:space="preserve"> 72). Third, most seminaries did not teach new subjects.</w:t>
      </w:r>
      <w:r w:rsidR="000066E7">
        <w:t xml:space="preserve"> </w:t>
      </w:r>
      <w:r>
        <w:t>Responding to a proposal that every maulwi (theologian) be taught English</w:t>
      </w:r>
      <w:r w:rsidR="001A5AF5">
        <w:t xml:space="preserve">, </w:t>
      </w:r>
      <w:r>
        <w:t>Maududi said that that was far from sufficient. He was in favour of the introductio</w:t>
      </w:r>
      <w:r w:rsidR="001A5AF5">
        <w:t xml:space="preserve">n </w:t>
      </w:r>
      <w:r>
        <w:t>of not only English but other sciences as well.</w:t>
      </w:r>
      <w:r w:rsidRPr="00DC7F9B">
        <w:rPr>
          <w:rStyle w:val="libFootnotenumChar"/>
        </w:rPr>
        <w:t>15</w:t>
      </w:r>
      <w:r>
        <w:t xml:space="preserve"> Modern subjects, h</w:t>
      </w:r>
      <w:r w:rsidR="001A5AF5">
        <w:t xml:space="preserve">e </w:t>
      </w:r>
      <w:r>
        <w:t>pleaded, must figure in the curricula. But not in the way the Nadwa or the Azha</w:t>
      </w:r>
      <w:r w:rsidR="001A5AF5">
        <w:t xml:space="preserve">r </w:t>
      </w:r>
      <w:r>
        <w:t>had incorporated them. By merely adding them to the curriculum, he argued, n</w:t>
      </w:r>
      <w:r w:rsidR="001A5AF5">
        <w:t xml:space="preserve">o </w:t>
      </w:r>
      <w:r>
        <w:t>revolution can be brought about in the leadership. The West had produced th</w:t>
      </w:r>
      <w:r w:rsidR="001A5AF5">
        <w:t xml:space="preserve">e </w:t>
      </w:r>
      <w:r>
        <w:t>sciences, both natural and social, with its own God-denying values. Teachin</w:t>
      </w:r>
      <w:r w:rsidR="001A5AF5">
        <w:t xml:space="preserve">g </w:t>
      </w:r>
      <w:r>
        <w:t>them, along with the traditional sciences, exactly the way they were availabl</w:t>
      </w:r>
      <w:r w:rsidR="001A5AF5">
        <w:t xml:space="preserve">e </w:t>
      </w:r>
      <w:r>
        <w:t>then would create a split in the minds of the students. Influenced by Islamic sciences</w:t>
      </w:r>
      <w:r w:rsidR="001A5AF5">
        <w:t xml:space="preserve">, </w:t>
      </w:r>
      <w:r>
        <w:t>some would become ‘maulwi’, influenced by Western subjects, whil</w:t>
      </w:r>
      <w:r w:rsidR="001A5AF5">
        <w:t xml:space="preserve">e </w:t>
      </w:r>
      <w:r>
        <w:t>others would become westerner, rather than comrade (</w:t>
      </w:r>
      <w:proofErr w:type="gramStart"/>
      <w:r>
        <w:t>ibid.:</w:t>
      </w:r>
      <w:proofErr w:type="gramEnd"/>
      <w:r>
        <w:t xml:space="preserve"> 68–69). The need</w:t>
      </w:r>
      <w:r w:rsidR="001A5AF5">
        <w:t xml:space="preserve">, </w:t>
      </w:r>
      <w:r>
        <w:t>therefore, was not to add modern subjects as an appendix to the old curriculu</w:t>
      </w:r>
      <w:r w:rsidR="001A5AF5">
        <w:t xml:space="preserve">m </w:t>
      </w:r>
      <w:r>
        <w:t>of theology ‘but to turn all subjects [Western sciences] into a course of theology</w:t>
      </w:r>
      <w:r w:rsidR="001A5AF5">
        <w:t xml:space="preserve">’ </w:t>
      </w:r>
      <w:r>
        <w:t>(</w:t>
      </w:r>
      <w:proofErr w:type="gramStart"/>
      <w:r>
        <w:t>ibid.:</w:t>
      </w:r>
      <w:proofErr w:type="gramEnd"/>
      <w:r>
        <w:t xml:space="preserve"> 71). He argued that the madrasa system must undergo ‘total revolutionar</w:t>
      </w:r>
      <w:r w:rsidR="001A5AF5">
        <w:t xml:space="preserve">y </w:t>
      </w:r>
      <w:r>
        <w:t>reforms’ to adopt all the elements of the Western education that had th</w:t>
      </w:r>
      <w:r w:rsidR="001A5AF5">
        <w:t xml:space="preserve">e </w:t>
      </w:r>
      <w:r>
        <w:t>following aspects: sources of knowledge, methods of imparting knowledge</w:t>
      </w:r>
      <w:r w:rsidR="001A5AF5">
        <w:t xml:space="preserve">, </w:t>
      </w:r>
      <w:r>
        <w:t>facts and, above all, values accompanying them. Maududi argued for the adoptio</w:t>
      </w:r>
      <w:r w:rsidR="001A5AF5">
        <w:t xml:space="preserve">n </w:t>
      </w:r>
      <w:r>
        <w:t>of all the elements barring values because he regarded them as amrit, elixi</w:t>
      </w:r>
      <w:r w:rsidR="001A5AF5">
        <w:t xml:space="preserve">r </w:t>
      </w:r>
      <w:r>
        <w:t>of life; he pleaded to shun the values because they were ‘poison’. The Wester</w:t>
      </w:r>
      <w:r w:rsidR="001A5AF5">
        <w:t xml:space="preserve">n </w:t>
      </w:r>
      <w:r>
        <w:t>values were poison because they were based on atheism, and consequently</w:t>
      </w:r>
      <w:r w:rsidR="001A5AF5">
        <w:t xml:space="preserve">, </w:t>
      </w:r>
      <w:r>
        <w:t xml:space="preserve">humans in the West had turned immoral, materialist, </w:t>
      </w:r>
      <w:proofErr w:type="gramStart"/>
      <w:r>
        <w:t>selfish</w:t>
      </w:r>
      <w:proofErr w:type="gramEnd"/>
      <w:r>
        <w:t xml:space="preserve"> and so on.</w:t>
      </w:r>
    </w:p>
    <w:p w:rsidR="00E72D22" w:rsidRDefault="00E72D22" w:rsidP="000066E7">
      <w:pPr>
        <w:pStyle w:val="libNormal"/>
      </w:pPr>
      <w:r>
        <w:t>So far I have demonstrated that in Maududi’s analysis the reason wh</w:t>
      </w:r>
      <w:r w:rsidR="001A5AF5">
        <w:t xml:space="preserve">y </w:t>
      </w:r>
      <w:r>
        <w:t>Muslims lost power was because they had turned away from pure Islam an</w:t>
      </w:r>
      <w:r w:rsidR="001A5AF5">
        <w:t xml:space="preserve">d </w:t>
      </w:r>
      <w:r>
        <w:t>embraced jahiliyyat. The emperor Akbar was a quintessential example of th</w:t>
      </w:r>
      <w:r w:rsidR="001A5AF5">
        <w:t xml:space="preserve">e </w:t>
      </w:r>
      <w:r>
        <w:t>impurity. With the solidification of the British rule, the impurity further exacerbate</w:t>
      </w:r>
      <w:r w:rsidR="001A5AF5">
        <w:t xml:space="preserve">d </w:t>
      </w:r>
      <w:r>
        <w:t>and Muslims eventually lost whatever power was left them. To Maududi</w:t>
      </w:r>
      <w:r w:rsidR="001A5AF5">
        <w:t xml:space="preserve">, </w:t>
      </w:r>
      <w:r>
        <w:t>there was an organic link between education and power. Based on this assumption</w:t>
      </w:r>
      <w:r w:rsidR="001A5AF5">
        <w:t xml:space="preserve">, </w:t>
      </w:r>
      <w:r>
        <w:t>he concluded that the reason behind the rise of the West as the world leade</w:t>
      </w:r>
      <w:r w:rsidR="001A5AF5">
        <w:t xml:space="preserve">r </w:t>
      </w:r>
      <w:r>
        <w:t>was that during the last three centuries it had developed the most superio</w:t>
      </w:r>
      <w:r w:rsidR="001A5AF5">
        <w:t xml:space="preserve">r </w:t>
      </w:r>
      <w:r>
        <w:t>command over the sources of knowledge. If Muslims desired to compete an</w:t>
      </w:r>
      <w:r w:rsidR="001A5AF5">
        <w:t xml:space="preserve">d </w:t>
      </w:r>
      <w:r>
        <w:t xml:space="preserve">vanquish the West, he stressed that they must mimic the </w:t>
      </w:r>
      <w:r>
        <w:lastRenderedPageBreak/>
        <w:t>Western system of education.</w:t>
      </w:r>
      <w:r w:rsidR="000066E7">
        <w:t xml:space="preserve"> </w:t>
      </w:r>
      <w:r>
        <w:t>I conclude this part by depicting his critique of the Islamic educatio</w:t>
      </w:r>
      <w:r w:rsidR="001A5AF5">
        <w:t xml:space="preserve">n </w:t>
      </w:r>
      <w:r>
        <w:t>system, which he found fully out of tune with the challenges of the modern age.</w:t>
      </w:r>
    </w:p>
    <w:p w:rsidR="000066E7" w:rsidRPr="000066E7" w:rsidRDefault="00E72D22" w:rsidP="00BE74B6">
      <w:pPr>
        <w:pStyle w:val="Heading2Center"/>
      </w:pPr>
      <w:bookmarkStart w:id="121" w:name="_Toc470611840"/>
      <w:r w:rsidRPr="000066E7">
        <w:t>New alternativ</w:t>
      </w:r>
      <w:r w:rsidR="000066E7" w:rsidRPr="000066E7">
        <w:t>e</w:t>
      </w:r>
      <w:bookmarkEnd w:id="121"/>
    </w:p>
    <w:p w:rsidR="00E72D22" w:rsidRDefault="00E72D22" w:rsidP="00E72D22">
      <w:pPr>
        <w:pStyle w:val="libNormal"/>
      </w:pPr>
      <w:r>
        <w:t>In the second part of this chapter, I discuss the contours of the alternative syste</w:t>
      </w:r>
      <w:r w:rsidR="001A5AF5">
        <w:t xml:space="preserve">m </w:t>
      </w:r>
      <w:r>
        <w:t>Maududi proposed. However, it seems relevant here to elucidate first how h</w:t>
      </w:r>
      <w:r w:rsidR="001A5AF5">
        <w:t xml:space="preserve">e </w:t>
      </w:r>
      <w:r>
        <w:t xml:space="preserve">saw modern education prevalent among Muslims then. In the previous section </w:t>
      </w:r>
      <w:r w:rsidR="001A5AF5">
        <w:t xml:space="preserve">I </w:t>
      </w:r>
      <w:r>
        <w:t>showed that one of his criticisms of institutions like the Nadwa and the Azha</w:t>
      </w:r>
      <w:r w:rsidR="001A5AF5">
        <w:t xml:space="preserve">r </w:t>
      </w:r>
      <w:r>
        <w:t>was that they had incorporated Western sciences without Islamizing them. Thi</w:t>
      </w:r>
      <w:r w:rsidR="001A5AF5">
        <w:t xml:space="preserve">s </w:t>
      </w:r>
      <w:r>
        <w:t>precisely was the ground on which he also attacked colleges and universities lik</w:t>
      </w:r>
      <w:r w:rsidR="001A5AF5">
        <w:t xml:space="preserve">e </w:t>
      </w:r>
      <w:r>
        <w:t>the AMU that Muslims had founded along the Western line. To Maududi, rathe</w:t>
      </w:r>
      <w:r w:rsidR="001A5AF5">
        <w:t xml:space="preserve">r </w:t>
      </w:r>
      <w:r>
        <w:t>than only borrowing facts from Western education they had also blindly borrowe</w:t>
      </w:r>
      <w:r w:rsidR="001A5AF5">
        <w:t xml:space="preserve">d </w:t>
      </w:r>
      <w:r>
        <w:t>its values. Such institutions were, he noted with a sense of rage, therefore</w:t>
      </w:r>
      <w:r w:rsidR="001A5AF5">
        <w:t xml:space="preserve">, </w:t>
      </w:r>
      <w:r>
        <w:t>producing ‘black Englishman’ rather than pure Muslims. More importantly, the</w:t>
      </w:r>
      <w:r w:rsidR="001A5AF5">
        <w:t xml:space="preserve">y </w:t>
      </w:r>
      <w:r>
        <w:t xml:space="preserve">had no goal of establishing Allah’s Kingdom. In a phrase that became </w:t>
      </w:r>
      <w:r w:rsidR="001A5AF5">
        <w:t xml:space="preserve">a </w:t>
      </w:r>
      <w:r>
        <w:t>metaphor in the Jama’at’s language, he called Muslim colleges and universitie</w:t>
      </w:r>
      <w:r w:rsidR="001A5AF5">
        <w:t xml:space="preserve">s </w:t>
      </w:r>
      <w:r>
        <w:t>‘slaughterhouse[s]’.</w:t>
      </w:r>
    </w:p>
    <w:p w:rsidR="000066E7" w:rsidRPr="000066E7" w:rsidRDefault="00E72D22" w:rsidP="00BE74B6">
      <w:pPr>
        <w:pStyle w:val="Heading2Center"/>
      </w:pPr>
      <w:bookmarkStart w:id="122" w:name="_Toc470611841"/>
      <w:r w:rsidRPr="000066E7">
        <w:t>College as ‘slaughterhouse</w:t>
      </w:r>
      <w:r w:rsidR="000066E7" w:rsidRPr="000066E7">
        <w:t>’</w:t>
      </w:r>
      <w:bookmarkEnd w:id="122"/>
    </w:p>
    <w:p w:rsidR="00E72D22" w:rsidRDefault="00E72D22" w:rsidP="00E72D22">
      <w:pPr>
        <w:pStyle w:val="libNormal"/>
      </w:pPr>
      <w:r>
        <w:t>In an article written in response to a proposal of the AMU Court, Maudud</w:t>
      </w:r>
      <w:r w:rsidR="001A5AF5">
        <w:t xml:space="preserve">i </w:t>
      </w:r>
      <w:r>
        <w:t xml:space="preserve">spelled out his position on modern institutions. The AMU Court had set up </w:t>
      </w:r>
      <w:r w:rsidR="001A5AF5">
        <w:t xml:space="preserve">a </w:t>
      </w:r>
      <w:r>
        <w:t>committee to recommend modern means of education and revision of the syllab</w:t>
      </w:r>
      <w:r w:rsidR="001A5AF5">
        <w:t xml:space="preserve">i </w:t>
      </w:r>
      <w:r>
        <w:t>of Islam so as to make their ‘teaching more satisfactory’ and foster an Islami</w:t>
      </w:r>
      <w:r w:rsidR="001A5AF5">
        <w:t xml:space="preserve">c </w:t>
      </w:r>
      <w:r>
        <w:t>spirit in students. Maududi’s response to the committee was a damning critiqu</w:t>
      </w:r>
      <w:r w:rsidR="001A5AF5">
        <w:t xml:space="preserve">e </w:t>
      </w:r>
      <w:r>
        <w:t>of the very rationale of the AMU. He stated that if the purpose of its establishmen</w:t>
      </w:r>
      <w:r w:rsidR="001A5AF5">
        <w:t xml:space="preserve">t </w:t>
      </w:r>
      <w:r>
        <w:t>was only to impart modern education there was no need for it. Th</w:t>
      </w:r>
      <w:r w:rsidR="001A5AF5">
        <w:t xml:space="preserve">e </w:t>
      </w:r>
      <w:r>
        <w:t>universities of Agra, Lucknow and Dhaka were well equipped for it. In hi</w:t>
      </w:r>
      <w:r w:rsidR="001A5AF5">
        <w:t xml:space="preserve">s </w:t>
      </w:r>
      <w:r>
        <w:t>opinion, it was founded to give modern education and make students Muslim a</w:t>
      </w:r>
      <w:r w:rsidR="001A5AF5">
        <w:t xml:space="preserve">t </w:t>
      </w:r>
      <w:r>
        <w:t>the same time. Since other universities did not meet this need, the AMU wa</w:t>
      </w:r>
      <w:r w:rsidR="001A5AF5">
        <w:t xml:space="preserve">s </w:t>
      </w:r>
      <w:r>
        <w:t>established and hence it was called ‘Muslim University’. However, he found n</w:t>
      </w:r>
      <w:r w:rsidR="001A5AF5">
        <w:t xml:space="preserve">o </w:t>
      </w:r>
      <w:r>
        <w:t>difference whatsoever between the graduates of the AMU and those of othe</w:t>
      </w:r>
      <w:r w:rsidR="001A5AF5">
        <w:t xml:space="preserve">r </w:t>
      </w:r>
      <w:r>
        <w:t>(non-Muslim) universities. Since its inception, the AMU had failed, he complained</w:t>
      </w:r>
      <w:r w:rsidR="001A5AF5">
        <w:t xml:space="preserve">, </w:t>
      </w:r>
      <w:r>
        <w:t>in meeting this objective.</w:t>
      </w:r>
    </w:p>
    <w:p w:rsidR="000066E7" w:rsidRPr="000066E7" w:rsidRDefault="00E72D22" w:rsidP="00BE74B6">
      <w:pPr>
        <w:pStyle w:val="libMid"/>
      </w:pPr>
      <w:r w:rsidRPr="000066E7">
        <w:t>The number of students who graduated from this university with a</w:t>
      </w:r>
      <w:r w:rsidR="001A5AF5" w:rsidRPr="000066E7">
        <w:t xml:space="preserve">n </w:t>
      </w:r>
      <w:r w:rsidRPr="000066E7">
        <w:t>Islamic viewpoint . . . is perhaps even less than 1 per cent. . . . It is sa</w:t>
      </w:r>
      <w:r w:rsidR="001A5AF5" w:rsidRPr="000066E7">
        <w:t xml:space="preserve">d </w:t>
      </w:r>
      <w:r w:rsidRPr="000066E7">
        <w:t>that the existence of a large number of . . . products and those currentl</w:t>
      </w:r>
      <w:r w:rsidR="001A5AF5" w:rsidRPr="000066E7">
        <w:t xml:space="preserve">y </w:t>
      </w:r>
      <w:r w:rsidRPr="000066E7">
        <w:t xml:space="preserve">studying is </w:t>
      </w:r>
      <w:proofErr w:type="gramStart"/>
      <w:r w:rsidRPr="000066E7">
        <w:t>not only not beneficial</w:t>
      </w:r>
      <w:proofErr w:type="gramEnd"/>
      <w:r w:rsidRPr="000066E7">
        <w:t xml:space="preserve"> but is rather harmful for the Islami</w:t>
      </w:r>
      <w:r w:rsidR="001A5AF5" w:rsidRPr="000066E7">
        <w:t xml:space="preserve">c </w:t>
      </w:r>
      <w:r w:rsidRPr="000066E7">
        <w:t>civilization. . . . Among them there is not only indifference to religio</w:t>
      </w:r>
      <w:r w:rsidR="001A5AF5" w:rsidRPr="000066E7">
        <w:t xml:space="preserve">n </w:t>
      </w:r>
      <w:r w:rsidRPr="000066E7">
        <w:t>but also a sense of hatred. The frame of their mind has been cast i</w:t>
      </w:r>
      <w:r w:rsidR="001A5AF5" w:rsidRPr="000066E7">
        <w:t xml:space="preserve">n </w:t>
      </w:r>
      <w:r w:rsidRPr="000066E7">
        <w:t>such a manner that they have gone beyond doubt and reached a stag</w:t>
      </w:r>
      <w:r w:rsidR="001A5AF5" w:rsidRPr="000066E7">
        <w:t xml:space="preserve">e </w:t>
      </w:r>
      <w:r w:rsidRPr="000066E7">
        <w:t>of disbelief. And they are rebelling against those principles on whic</w:t>
      </w:r>
      <w:r w:rsidR="001A5AF5" w:rsidRPr="000066E7">
        <w:t xml:space="preserve">h </w:t>
      </w:r>
      <w:r w:rsidRPr="000066E7">
        <w:t>lies Islam’s foundation.</w:t>
      </w:r>
      <w:r w:rsidR="002C450F" w:rsidRPr="000066E7">
        <w:t xml:space="preserve"> </w:t>
      </w:r>
      <w:r w:rsidR="002F4026" w:rsidRPr="000066E7">
        <w:t>(</w:t>
      </w:r>
      <w:r w:rsidRPr="000066E7">
        <w:t>1991: 9, italics mine</w:t>
      </w:r>
      <w:r w:rsidR="000066E7" w:rsidRPr="000066E7">
        <w:t>)</w:t>
      </w:r>
    </w:p>
    <w:p w:rsidR="00E72D22" w:rsidRDefault="00E72D22" w:rsidP="00E72D22">
      <w:pPr>
        <w:pStyle w:val="libNormal"/>
      </w:pPr>
      <w:r>
        <w:t>Maududi cited a private letter of one of its alumni to support his argument. T</w:t>
      </w:r>
      <w:r w:rsidR="001A5AF5">
        <w:t xml:space="preserve">o </w:t>
      </w:r>
      <w:r>
        <w:t>add weight to his argument, he called the letter a ‘real reflection of university’</w:t>
      </w:r>
      <w:r w:rsidR="001A5AF5">
        <w:t xml:space="preserve">s </w:t>
      </w:r>
      <w:r>
        <w:t>inner reality’. Once under the spell of communism and Western culture, but late</w:t>
      </w:r>
      <w:r w:rsidR="001A5AF5">
        <w:t xml:space="preserve">r </w:t>
      </w:r>
      <w:r>
        <w:t>seemingly returned to Islam, the alumnus regarded ‘Westernism</w:t>
      </w:r>
      <w:r w:rsidR="001A5AF5">
        <w:t xml:space="preserve">’ </w:t>
      </w:r>
      <w:r>
        <w:t>(maghrabiyyat) as a ‘dangerous thing’. ‘In this center of Islamic India [AMU</w:t>
      </w:r>
      <w:r w:rsidR="001A5AF5">
        <w:t xml:space="preserve">] </w:t>
      </w:r>
      <w:r>
        <w:t>there are a significant number of students who have become apostates and turne</w:t>
      </w:r>
      <w:r w:rsidR="001A5AF5">
        <w:t xml:space="preserve">d </w:t>
      </w:r>
      <w:r>
        <w:t xml:space="preserve">. . . apostles of communism,’ he </w:t>
      </w:r>
      <w:r>
        <w:lastRenderedPageBreak/>
        <w:t>wrote. Soon after citing the letter, Maudud</w:t>
      </w:r>
      <w:r w:rsidR="001A5AF5">
        <w:t xml:space="preserve">i </w:t>
      </w:r>
      <w:r>
        <w:t>offered his own judgement that it is ‘giving results against the objectives’ fo</w:t>
      </w:r>
      <w:r w:rsidR="001A5AF5">
        <w:t xml:space="preserve">r </w:t>
      </w:r>
      <w:r>
        <w:t>which Sir Sayyid Ahmad Khan had established the AMU (1991: 10–11). Fro</w:t>
      </w:r>
      <w:r w:rsidR="001A5AF5">
        <w:t xml:space="preserve">m </w:t>
      </w:r>
      <w:r>
        <w:t>the quotation it thus appears that Khan had founded the AMU precisely for th</w:t>
      </w:r>
      <w:r w:rsidR="001A5AF5">
        <w:t xml:space="preserve">e </w:t>
      </w:r>
      <w:r>
        <w:t>purpose Maududi wanted it to serve. It was a tactical move. Like Maududi later</w:t>
      </w:r>
      <w:r w:rsidR="001A5AF5">
        <w:t xml:space="preserve">, </w:t>
      </w:r>
      <w:r>
        <w:t>Khan was surely concerned with the downfall of the Mughal Empire and wante</w:t>
      </w:r>
      <w:r w:rsidR="001A5AF5">
        <w:t xml:space="preserve">d </w:t>
      </w:r>
      <w:r>
        <w:t>Muslims to be on a par with the Hindu middle class. But his project, unlik</w:t>
      </w:r>
      <w:r w:rsidR="001A5AF5">
        <w:t xml:space="preserve">e </w:t>
      </w:r>
      <w:r>
        <w:t>Maududi’s, did not envisage Allah’s Kingdom (Nizami 1966). Indeed, hi</w:t>
      </w:r>
      <w:r w:rsidR="001A5AF5">
        <w:t xml:space="preserve">s </w:t>
      </w:r>
      <w:r>
        <w:t>reading of Islam along the lines of European rationalism only irked the establishe</w:t>
      </w:r>
      <w:r w:rsidR="001A5AF5">
        <w:t xml:space="preserve">d </w:t>
      </w:r>
      <w:r>
        <w:t>orthodoxy. He was branded as ‘nacheri’, naturist, and ‘kafir’ (Lelyvel</w:t>
      </w:r>
      <w:r w:rsidR="001A5AF5">
        <w:t xml:space="preserve">d </w:t>
      </w:r>
      <w:r>
        <w:t>1978: 110–111, 130–134). Not surprisingly, only four pages later the tactic</w:t>
      </w:r>
      <w:r w:rsidR="001A5AF5">
        <w:t xml:space="preserve">s </w:t>
      </w:r>
      <w:r>
        <w:t>gave way to an open assault on Khan.</w:t>
      </w:r>
    </w:p>
    <w:p w:rsidR="009556D4" w:rsidRPr="009556D4" w:rsidRDefault="00E72D22" w:rsidP="00BE74B6">
      <w:pPr>
        <w:pStyle w:val="libMid"/>
      </w:pPr>
      <w:r w:rsidRPr="009556D4">
        <w:t>Setting aside the metaphorical language, now I will say somethin</w:t>
      </w:r>
      <w:r w:rsidR="001A5AF5" w:rsidRPr="009556D4">
        <w:t xml:space="preserve">g </w:t>
      </w:r>
      <w:r w:rsidRPr="009556D4">
        <w:t>straight. The temporary objective of the educational movemen</w:t>
      </w:r>
      <w:r w:rsidR="001A5AF5" w:rsidRPr="009556D4">
        <w:t xml:space="preserve">t </w:t>
      </w:r>
      <w:r w:rsidRPr="009556D4">
        <w:t>launched under the leadership of Sir Sayyid Ahmad Khan (God forgiv</w:t>
      </w:r>
      <w:r w:rsidR="001A5AF5" w:rsidRPr="009556D4">
        <w:t xml:space="preserve">e </w:t>
      </w:r>
      <w:r w:rsidRPr="009556D4">
        <w:t>him) was to enable Muslims to better this world according to the need</w:t>
      </w:r>
      <w:r w:rsidR="001A5AF5" w:rsidRPr="009556D4">
        <w:t xml:space="preserve">s </w:t>
      </w:r>
      <w:r w:rsidRPr="009556D4">
        <w:t>of modern age.</w:t>
      </w:r>
      <w:r w:rsidR="002C450F" w:rsidRPr="009556D4">
        <w:t xml:space="preserve"> </w:t>
      </w:r>
      <w:r w:rsidR="002F4026" w:rsidRPr="009556D4">
        <w:t>(</w:t>
      </w:r>
      <w:r w:rsidRPr="009556D4">
        <w:t>Maududi 1991: 15</w:t>
      </w:r>
      <w:r w:rsidR="009556D4" w:rsidRPr="009556D4">
        <w:t>)</w:t>
      </w:r>
    </w:p>
    <w:p w:rsidR="00E72D22" w:rsidRDefault="00E72D22" w:rsidP="009556D4">
      <w:pPr>
        <w:pStyle w:val="libNormal"/>
      </w:pPr>
      <w:r>
        <w:t>Maududi’s opposition to Khan and his educational movement is clearly eviden</w:t>
      </w:r>
      <w:r w:rsidR="001A5AF5">
        <w:t xml:space="preserve">t </w:t>
      </w:r>
      <w:r>
        <w:t>from the phrase ‘God forgive him’. Such a phrase is often employed whe</w:t>
      </w:r>
      <w:r w:rsidR="001A5AF5">
        <w:t xml:space="preserve">n </w:t>
      </w:r>
      <w:r>
        <w:t>someone is considered impious. It is hardly unambiguous that in his view Kha</w:t>
      </w:r>
      <w:r w:rsidR="001A5AF5">
        <w:t xml:space="preserve">n </w:t>
      </w:r>
      <w:r>
        <w:t>had seemingly committed a sacrilegious act of sorts.</w:t>
      </w:r>
      <w:r w:rsidRPr="00DC7F9B">
        <w:rPr>
          <w:rStyle w:val="libFootnotenumChar"/>
        </w:rPr>
        <w:t>16</w:t>
      </w:r>
      <w:r>
        <w:t xml:space="preserve"> </w:t>
      </w:r>
      <w:proofErr w:type="gramStart"/>
      <w:r>
        <w:t>This</w:t>
      </w:r>
      <w:proofErr w:type="gramEnd"/>
      <w:r>
        <w:t xml:space="preserve"> indeed was the case.</w:t>
      </w:r>
      <w:r w:rsidR="009556D4">
        <w:t xml:space="preserve"> </w:t>
      </w:r>
      <w:r>
        <w:t>In a different context, he wrote that the ‘ancestry of all the deviations that ha</w:t>
      </w:r>
      <w:r w:rsidR="001A5AF5">
        <w:t xml:space="preserve">d </w:t>
      </w:r>
      <w:r>
        <w:t>cropped up in Muslims after 1857 directly or indirectly went back to the personalit</w:t>
      </w:r>
      <w:r w:rsidR="001A5AF5">
        <w:t xml:space="preserve">y </w:t>
      </w:r>
      <w:r>
        <w:t>of Sir Sayyid [Ahmad Khan]’ and that ‘he died after having damaged th</w:t>
      </w:r>
      <w:r w:rsidR="001A5AF5">
        <w:t xml:space="preserve">e </w:t>
      </w:r>
      <w:r>
        <w:t>mindset of the entire Muslim community’ (in Nu’mani 1998: 92). He describe</w:t>
      </w:r>
      <w:r w:rsidR="001A5AF5">
        <w:t xml:space="preserve">d </w:t>
      </w:r>
      <w:r>
        <w:t>Khan as ‘the foremost imam of Westernism (tajaddud)’. Continuing his assaul</w:t>
      </w:r>
      <w:r w:rsidR="001A5AF5">
        <w:t xml:space="preserve">t </w:t>
      </w:r>
      <w:r>
        <w:t>on Khan, Maududi added:</w:t>
      </w:r>
    </w:p>
    <w:p w:rsidR="009556D4" w:rsidRPr="009556D4" w:rsidRDefault="00E72D22" w:rsidP="00BE74B6">
      <w:pPr>
        <w:pStyle w:val="libMid"/>
      </w:pPr>
      <w:r w:rsidRPr="009556D4">
        <w:t>This movement [Sayyid Ahmad Khan’s] has definitely bettered ou</w:t>
      </w:r>
      <w:r w:rsidR="001A5AF5" w:rsidRPr="009556D4">
        <w:t xml:space="preserve">r </w:t>
      </w:r>
      <w:r w:rsidRPr="009556D4">
        <w:t>world to an extent. But it has destroyed our religion (din) more than i</w:t>
      </w:r>
      <w:r w:rsidR="001A5AF5" w:rsidRPr="009556D4">
        <w:t xml:space="preserve">t </w:t>
      </w:r>
      <w:r w:rsidRPr="009556D4">
        <w:t>has built our world (dunya). It has produced black Englishmen (firangi</w:t>
      </w:r>
      <w:r w:rsidR="001A5AF5" w:rsidRPr="009556D4">
        <w:t xml:space="preserve">) </w:t>
      </w:r>
      <w:r w:rsidRPr="009556D4">
        <w:t xml:space="preserve">among us. . . . It has sold the upper and middle strata of our </w:t>
      </w:r>
      <w:proofErr w:type="gramStart"/>
      <w:r w:rsidRPr="009556D4">
        <w:t>nation,</w:t>
      </w:r>
      <w:proofErr w:type="gramEnd"/>
      <w:r w:rsidRPr="009556D4">
        <w:t xml:space="preserve"> bot</w:t>
      </w:r>
      <w:r w:rsidR="001A5AF5" w:rsidRPr="009556D4">
        <w:t xml:space="preserve">h </w:t>
      </w:r>
      <w:r w:rsidRPr="009556D4">
        <w:t>externally and internally . . . off to the materialist civilization of Europe.</w:t>
      </w:r>
      <w:r w:rsidR="002C450F" w:rsidRPr="009556D4">
        <w:t xml:space="preserve"> </w:t>
      </w:r>
      <w:r w:rsidR="002F4026" w:rsidRPr="009556D4">
        <w:t>(</w:t>
      </w:r>
      <w:r w:rsidRPr="009556D4">
        <w:t>1991: 16, emphasis added</w:t>
      </w:r>
      <w:r w:rsidR="009556D4" w:rsidRPr="009556D4">
        <w:t>)</w:t>
      </w:r>
    </w:p>
    <w:p w:rsidR="00E72D22" w:rsidRDefault="00E72D22" w:rsidP="00E72D22">
      <w:pPr>
        <w:pStyle w:val="libNormal"/>
      </w:pPr>
      <w:r>
        <w:t>Maududi believed that the AMU should meet the objective of producing leader</w:t>
      </w:r>
      <w:r w:rsidR="001A5AF5">
        <w:t xml:space="preserve">s </w:t>
      </w:r>
      <w:r>
        <w:t>to establish Allah’s Kingdom (1991: 28). It was, however, on the contrar</w:t>
      </w:r>
      <w:r w:rsidR="001A5AF5">
        <w:t xml:space="preserve">y </w:t>
      </w:r>
      <w:r>
        <w:t>serving Western culture both through its curriculum and extra curricular activitie</w:t>
      </w:r>
      <w:r w:rsidR="001A5AF5">
        <w:t xml:space="preserve">s </w:t>
      </w:r>
      <w:r>
        <w:t>(</w:t>
      </w:r>
      <w:proofErr w:type="gramStart"/>
      <w:r>
        <w:t>ibid.:</w:t>
      </w:r>
      <w:proofErr w:type="gramEnd"/>
      <w:r>
        <w:t xml:space="preserve"> 26). As for the former, Western sciences were being taught in such </w:t>
      </w:r>
      <w:r w:rsidR="001A5AF5">
        <w:t xml:space="preserve">a </w:t>
      </w:r>
      <w:r>
        <w:t>way that students’ minds too turned Western. They came to believe that if ther</w:t>
      </w:r>
      <w:r w:rsidR="001A5AF5">
        <w:t xml:space="preserve">e </w:t>
      </w:r>
      <w:r>
        <w:t>was a proper and valuable thing in the world it was only that which accorde</w:t>
      </w:r>
      <w:r w:rsidR="001A5AF5">
        <w:t xml:space="preserve">d </w:t>
      </w:r>
      <w:r>
        <w:t>with Western principles (</w:t>
      </w:r>
      <w:proofErr w:type="gramStart"/>
      <w:r>
        <w:t>ibid.:</w:t>
      </w:r>
      <w:proofErr w:type="gramEnd"/>
      <w:r>
        <w:t xml:space="preserve"> 22–23). As for the latter, dress, sports and overal</w:t>
      </w:r>
      <w:r w:rsidR="001A5AF5">
        <w:t xml:space="preserve">l </w:t>
      </w:r>
      <w:r>
        <w:t>environment at the AMU was ‘95 per cent, if not fully, definitely Western</w:t>
      </w:r>
      <w:r w:rsidR="001A5AF5">
        <w:t xml:space="preserve">’ </w:t>
      </w:r>
      <w:r>
        <w:t>(</w:t>
      </w:r>
      <w:proofErr w:type="gramStart"/>
      <w:r>
        <w:t>ibid.:</w:t>
      </w:r>
      <w:proofErr w:type="gramEnd"/>
      <w:r>
        <w:t xml:space="preserve"> 23). To add a contextual note, Maududi’s grandfather had recalled hi</w:t>
      </w:r>
      <w:r w:rsidR="001A5AF5">
        <w:t xml:space="preserve">s </w:t>
      </w:r>
      <w:r>
        <w:t>father from the AMU because he had played cricket there wearing ‘infideli</w:t>
      </w:r>
      <w:r w:rsidR="001A5AF5">
        <w:t xml:space="preserve">c </w:t>
      </w:r>
      <w:r>
        <w:t>[kafir] dress’ (1979: 30). Since Maududi considered institutions like the AMU t</w:t>
      </w:r>
      <w:r w:rsidR="001A5AF5">
        <w:t xml:space="preserve">o </w:t>
      </w:r>
      <w:r>
        <w:t xml:space="preserve">be wholly against his Islamist project, he urged Muslims not to go there. In </w:t>
      </w:r>
      <w:r w:rsidR="001A5AF5">
        <w:t xml:space="preserve">a </w:t>
      </w:r>
      <w:r>
        <w:t>convocation address delivered in 1940 at Islamia College</w:t>
      </w:r>
      <w:proofErr w:type="gramStart"/>
      <w:r>
        <w:t>,</w:t>
      </w:r>
      <w:r w:rsidRPr="00DC7F9B">
        <w:rPr>
          <w:rStyle w:val="libFootnotenumChar"/>
        </w:rPr>
        <w:t>17</w:t>
      </w:r>
      <w:proofErr w:type="gramEnd"/>
      <w:r>
        <w:t xml:space="preserve"> Amritsar, he fearlessl</w:t>
      </w:r>
      <w:r w:rsidR="001A5AF5">
        <w:t xml:space="preserve">y </w:t>
      </w:r>
      <w:r>
        <w:t>articulated his hostility to Western education. While delivering it, h</w:t>
      </w:r>
      <w:r w:rsidR="001A5AF5">
        <w:t xml:space="preserve">e </w:t>
      </w:r>
      <w:r>
        <w:t>thanked the college for inviting him despite knowing that he was a ‘great enem</w:t>
      </w:r>
      <w:r w:rsidR="001A5AF5">
        <w:t xml:space="preserve">y </w:t>
      </w:r>
      <w:r>
        <w:t>of the education system under which this great college is founded’ (1991: 44).</w:t>
      </w:r>
    </w:p>
    <w:p w:rsidR="00E72D22" w:rsidRDefault="00E72D22" w:rsidP="00E72D22">
      <w:pPr>
        <w:pStyle w:val="libNormal"/>
      </w:pPr>
      <w:r>
        <w:t>Asking the audience to bear with his unpleasant but true feelings, he said:</w:t>
      </w:r>
    </w:p>
    <w:p w:rsidR="009556D4" w:rsidRPr="009556D4" w:rsidRDefault="00E72D22" w:rsidP="00BE74B6">
      <w:pPr>
        <w:pStyle w:val="libMid"/>
      </w:pPr>
      <w:r w:rsidRPr="009556D4">
        <w:lastRenderedPageBreak/>
        <w:t>In fact, I consider your mother college – and not only this college bu</w:t>
      </w:r>
      <w:r w:rsidR="001A5AF5" w:rsidRPr="009556D4">
        <w:t xml:space="preserve">t </w:t>
      </w:r>
      <w:r w:rsidRPr="009556D4">
        <w:t>also all such colleges – slaughterhouse (qatlgah) rather than educatio</w:t>
      </w:r>
      <w:r w:rsidR="001A5AF5" w:rsidRPr="009556D4">
        <w:t xml:space="preserve">n </w:t>
      </w:r>
      <w:r w:rsidRPr="009556D4">
        <w:t>house. In my view, you have been slaughtered here and the degrees tha</w:t>
      </w:r>
      <w:r w:rsidR="001A5AF5" w:rsidRPr="009556D4">
        <w:t xml:space="preserve">t </w:t>
      </w:r>
      <w:r w:rsidRPr="009556D4">
        <w:t>you are about to get are indeed death certificates.</w:t>
      </w:r>
      <w:r w:rsidR="002C450F" w:rsidRPr="009556D4">
        <w:t xml:space="preserve"> </w:t>
      </w:r>
      <w:r w:rsidR="002F4026" w:rsidRPr="009556D4">
        <w:t>(</w:t>
      </w:r>
      <w:r w:rsidRPr="009556D4">
        <w:t>1991: 45, emphasis added</w:t>
      </w:r>
      <w:r w:rsidR="009556D4" w:rsidRPr="009556D4">
        <w:t>)</w:t>
      </w:r>
    </w:p>
    <w:p w:rsidR="00E72D22" w:rsidRDefault="00E72D22" w:rsidP="00E72D22">
      <w:pPr>
        <w:pStyle w:val="libNormal"/>
      </w:pPr>
      <w:r>
        <w:t>The metaphors of ‘slaughterhouse’ and ‘death certificates’ became so powerfu</w:t>
      </w:r>
      <w:r w:rsidR="001A5AF5">
        <w:t xml:space="preserve">l </w:t>
      </w:r>
      <w:r>
        <w:t>that many students under Maududi’s influence left the AMU (and other moder</w:t>
      </w:r>
      <w:r w:rsidR="001A5AF5">
        <w:t xml:space="preserve">n </w:t>
      </w:r>
      <w:r>
        <w:t>colleges), considering it un-Islamic to study there. Indeed, until the late 1950s</w:t>
      </w:r>
      <w:r w:rsidR="001A5AF5">
        <w:t xml:space="preserve">, </w:t>
      </w:r>
      <w:r>
        <w:t>the Jama’at imposed a ban on its members to study at such institutions. Soo</w:t>
      </w:r>
      <w:r w:rsidR="001A5AF5">
        <w:t xml:space="preserve">n </w:t>
      </w:r>
      <w:r>
        <w:t>after Partition, the Jama’at set up an alternative institution for those who had lef</w:t>
      </w:r>
      <w:r w:rsidR="001A5AF5">
        <w:t xml:space="preserve">t </w:t>
      </w:r>
      <w:r>
        <w:t>colleges and universities. In what follows we will see what kind of alternativ</w:t>
      </w:r>
      <w:r w:rsidR="001A5AF5">
        <w:t xml:space="preserve">e </w:t>
      </w:r>
      <w:r>
        <w:t>education Maududi had in mind and how it was different both from madrasas o</w:t>
      </w:r>
      <w:r w:rsidR="001A5AF5">
        <w:t xml:space="preserve">n </w:t>
      </w:r>
      <w:r>
        <w:t>the one hand and modern universities such as the AMU on the other.</w:t>
      </w:r>
    </w:p>
    <w:p w:rsidR="009556D4" w:rsidRPr="009556D4" w:rsidRDefault="00E72D22" w:rsidP="00BE74B6">
      <w:pPr>
        <w:pStyle w:val="Heading2Center"/>
      </w:pPr>
      <w:bookmarkStart w:id="123" w:name="_Toc470611842"/>
      <w:r w:rsidRPr="009556D4">
        <w:t>Features of the alternativ</w:t>
      </w:r>
      <w:r w:rsidR="009556D4" w:rsidRPr="009556D4">
        <w:t>e</w:t>
      </w:r>
      <w:bookmarkEnd w:id="123"/>
    </w:p>
    <w:p w:rsidR="00E72D22" w:rsidRDefault="00E72D22" w:rsidP="00E72D22">
      <w:pPr>
        <w:pStyle w:val="libNormal"/>
      </w:pPr>
      <w:r>
        <w:t>Dissatisfied with both the Nadwa and the AMU, as demonstrated in the precedin</w:t>
      </w:r>
      <w:r w:rsidR="001A5AF5">
        <w:t xml:space="preserve">g </w:t>
      </w:r>
      <w:r>
        <w:t>pages, Maududi offered his own alternative. He presented it in two article</w:t>
      </w:r>
      <w:r w:rsidR="001A5AF5">
        <w:t xml:space="preserve">s </w:t>
      </w:r>
      <w:r>
        <w:t xml:space="preserve">and one lecture: first, in his 1936 critique of the AMU education, second, in </w:t>
      </w:r>
      <w:r w:rsidR="001A5AF5">
        <w:t xml:space="preserve">a </w:t>
      </w:r>
      <w:r>
        <w:t>clarification about the critique, but, more importantly, in his lecture at th</w:t>
      </w:r>
      <w:r w:rsidR="001A5AF5">
        <w:t xml:space="preserve">e </w:t>
      </w:r>
      <w:r>
        <w:t>Nadwa. Since these pieces were written or delivered on different occasions wit</w:t>
      </w:r>
      <w:r w:rsidR="001A5AF5">
        <w:t xml:space="preserve">h </w:t>
      </w:r>
      <w:r>
        <w:t>different types of audience, the emphasis was varying, as was the style.</w:t>
      </w:r>
    </w:p>
    <w:p w:rsidR="00E72D22" w:rsidRDefault="00E72D22" w:rsidP="00E72D22">
      <w:pPr>
        <w:pStyle w:val="libNormal"/>
      </w:pPr>
      <w:r>
        <w:t>However, there was a unity of purpose informing them all. Maududi’s alternativ</w:t>
      </w:r>
      <w:r w:rsidR="001A5AF5">
        <w:t xml:space="preserve">e </w:t>
      </w:r>
      <w:r>
        <w:t>had the following major features:</w:t>
      </w:r>
    </w:p>
    <w:p w:rsidR="009556D4" w:rsidRDefault="00E72D22" w:rsidP="00E72D22">
      <w:pPr>
        <w:pStyle w:val="libNormal"/>
      </w:pPr>
      <w:r>
        <w:t xml:space="preserve">• </w:t>
      </w:r>
      <w:proofErr w:type="gramStart"/>
      <w:r>
        <w:t>make</w:t>
      </w:r>
      <w:proofErr w:type="gramEnd"/>
      <w:r>
        <w:t xml:space="preserve"> education mission-oriented</w:t>
      </w:r>
      <w:r w:rsidR="009556D4">
        <w:t>;\</w:t>
      </w:r>
    </w:p>
    <w:p w:rsidR="009556D4" w:rsidRDefault="00E72D22" w:rsidP="00E72D22">
      <w:pPr>
        <w:pStyle w:val="libNormal"/>
      </w:pPr>
      <w:r>
        <w:t>• abolish the distinction between religious and secular sciences (ergo</w:t>
      </w:r>
      <w:r w:rsidR="001A5AF5">
        <w:t xml:space="preserve">, </w:t>
      </w:r>
      <w:r>
        <w:t>between religion, din, and world, dunya)</w:t>
      </w:r>
      <w:r w:rsidR="009556D4">
        <w:t>;</w:t>
      </w:r>
    </w:p>
    <w:p w:rsidR="009556D4" w:rsidRDefault="00E72D22" w:rsidP="00E72D22">
      <w:pPr>
        <w:pStyle w:val="libNormal"/>
      </w:pPr>
      <w:r>
        <w:t xml:space="preserve">• </w:t>
      </w:r>
      <w:proofErr w:type="gramStart"/>
      <w:r>
        <w:t>following</w:t>
      </w:r>
      <w:proofErr w:type="gramEnd"/>
      <w:r>
        <w:t xml:space="preserve"> from the second, Islamize all sciences; an</w:t>
      </w:r>
      <w:r w:rsidR="009556D4">
        <w:t>d</w:t>
      </w:r>
    </w:p>
    <w:p w:rsidR="009556D4" w:rsidRDefault="00E72D22" w:rsidP="00E72D22">
      <w:pPr>
        <w:pStyle w:val="libNormal"/>
      </w:pPr>
      <w:r>
        <w:t>• introduce specializatio</w:t>
      </w:r>
      <w:r w:rsidR="001A5AF5">
        <w:t>n</w:t>
      </w:r>
    </w:p>
    <w:p w:rsidR="009556D4" w:rsidRDefault="009556D4" w:rsidP="00E72D22">
      <w:pPr>
        <w:pStyle w:val="libNormal"/>
      </w:pPr>
    </w:p>
    <w:p w:rsidR="00E72D22" w:rsidRDefault="00E72D22" w:rsidP="00E72D22">
      <w:pPr>
        <w:pStyle w:val="libNormal"/>
      </w:pPr>
      <w:r>
        <w:t>Of all the features of his alternative, Maududi regarded having a mission as th</w:t>
      </w:r>
      <w:r w:rsidR="001A5AF5">
        <w:t xml:space="preserve">e </w:t>
      </w:r>
      <w:r>
        <w:t>most important. Both teachers and the taught should have a mission, and h</w:t>
      </w:r>
      <w:r w:rsidR="001A5AF5">
        <w:t xml:space="preserve">e </w:t>
      </w:r>
      <w:r>
        <w:t>lamented that graduates of modern education rarely had one. He likened aimles</w:t>
      </w:r>
      <w:r w:rsidR="001A5AF5">
        <w:t xml:space="preserve">s </w:t>
      </w:r>
      <w:r>
        <w:t>students with animals because the latter had no mission (</w:t>
      </w:r>
      <w:proofErr w:type="gramStart"/>
      <w:r>
        <w:t>ibid.:</w:t>
      </w:r>
      <w:proofErr w:type="gramEnd"/>
      <w:r>
        <w:t xml:space="preserve"> 50). What shoul</w:t>
      </w:r>
      <w:r w:rsidR="001A5AF5">
        <w:t xml:space="preserve">d </w:t>
      </w:r>
      <w:r>
        <w:t>be the objective of education, then? As Muslims, the mission of students was t</w:t>
      </w:r>
      <w:r w:rsidR="001A5AF5">
        <w:t xml:space="preserve">o </w:t>
      </w:r>
      <w:r>
        <w:t>wage a greater jihad for the formation of Allah’s Kingdom. And the objective o</w:t>
      </w:r>
      <w:r w:rsidR="001A5AF5">
        <w:t xml:space="preserve">f </w:t>
      </w:r>
      <w:r>
        <w:t>the education system was to prepare the ‘ground to bring about an Islami</w:t>
      </w:r>
      <w:r w:rsidR="001A5AF5">
        <w:t xml:space="preserve">c </w:t>
      </w:r>
      <w:r>
        <w:t>revolution’ (Tarjuman al-Qur’an</w:t>
      </w:r>
      <w:r w:rsidRPr="00DC7F9B">
        <w:rPr>
          <w:rStyle w:val="libFootnotenumChar"/>
        </w:rPr>
        <w:t>18</w:t>
      </w:r>
      <w:r>
        <w:t xml:space="preserve"> 1941, June–August: 477). The mission had t</w:t>
      </w:r>
      <w:r w:rsidR="001A5AF5">
        <w:t xml:space="preserve">o </w:t>
      </w:r>
      <w:r>
        <w:t>be fostered in all possible ways, including through sports and recreation. Th</w:t>
      </w:r>
      <w:r w:rsidR="001A5AF5">
        <w:t xml:space="preserve">e </w:t>
      </w:r>
      <w:r>
        <w:t>product of the new system would be a ‘mujahid in the path of Allah’ (199</w:t>
      </w:r>
      <w:r w:rsidR="00434DA7">
        <w:t xml:space="preserve">1: </w:t>
      </w:r>
      <w:r>
        <w:t>79).</w:t>
      </w:r>
      <w:r w:rsidRPr="00DC7F9B">
        <w:rPr>
          <w:rStyle w:val="libFootnotenumChar"/>
        </w:rPr>
        <w:t>19</w:t>
      </w:r>
      <w:r>
        <w:t xml:space="preserve"> </w:t>
      </w:r>
      <w:proofErr w:type="gramStart"/>
      <w:r>
        <w:t>Among</w:t>
      </w:r>
      <w:proofErr w:type="gramEnd"/>
      <w:r>
        <w:t xml:space="preserve"> others, this was arguably the unique feature of Maududi’s alternative.</w:t>
      </w:r>
    </w:p>
    <w:p w:rsidR="00E72D22" w:rsidRDefault="00E72D22" w:rsidP="00E72D22">
      <w:pPr>
        <w:pStyle w:val="libNormal"/>
      </w:pPr>
      <w:r>
        <w:t xml:space="preserve">He stated that, since no other system in the whole of India had such </w:t>
      </w:r>
      <w:r w:rsidR="001A5AF5">
        <w:t xml:space="preserve">a </w:t>
      </w:r>
      <w:r>
        <w:t>mission, the Jama’at had no option but to establish its own. In other words, it</w:t>
      </w:r>
      <w:r w:rsidR="001A5AF5">
        <w:t xml:space="preserve">s </w:t>
      </w:r>
      <w:r>
        <w:t>objective was to manufacture a ‘leader’ and workers for the Islamist movemen</w:t>
      </w:r>
      <w:r w:rsidR="001A5AF5">
        <w:t xml:space="preserve">t </w:t>
      </w:r>
      <w:r>
        <w:t>(</w:t>
      </w:r>
      <w:proofErr w:type="gramStart"/>
      <w:r>
        <w:t>ibid.:</w:t>
      </w:r>
      <w:proofErr w:type="gramEnd"/>
      <w:r>
        <w:t xml:space="preserve"> 86–87). So central was the mission to him that he warned the Jama’a</w:t>
      </w:r>
      <w:r w:rsidR="001A5AF5">
        <w:t xml:space="preserve">t </w:t>
      </w:r>
      <w:r>
        <w:t xml:space="preserve">members not to make the running of institutions an end in </w:t>
      </w:r>
      <w:proofErr w:type="gramStart"/>
      <w:r>
        <w:t>itself</w:t>
      </w:r>
      <w:proofErr w:type="gramEnd"/>
      <w:r>
        <w:t>. If they becam</w:t>
      </w:r>
      <w:r w:rsidR="001A5AF5">
        <w:t xml:space="preserve">e </w:t>
      </w:r>
      <w:r>
        <w:t>the end rather than the means for the ultimate mission, he advised them t</w:t>
      </w:r>
      <w:r w:rsidR="001A5AF5">
        <w:t xml:space="preserve">o </w:t>
      </w:r>
      <w:r>
        <w:t xml:space="preserve">destroy such institutions as the USSR had destroyed their </w:t>
      </w:r>
      <w:r>
        <w:lastRenderedPageBreak/>
        <w:t>own industrial centre</w:t>
      </w:r>
      <w:r w:rsidR="001A5AF5">
        <w:t xml:space="preserve">s </w:t>
      </w:r>
      <w:r>
        <w:t>during the Second World War to safeguard its ideology (1944: 54).</w:t>
      </w:r>
    </w:p>
    <w:p w:rsidR="00E72D22" w:rsidRDefault="00E72D22" w:rsidP="00E72D22">
      <w:pPr>
        <w:pStyle w:val="libNormal"/>
      </w:pPr>
      <w:r>
        <w:t>The rationale behind dissolving the distinction between religious and secula</w:t>
      </w:r>
      <w:r w:rsidR="001A5AF5">
        <w:t xml:space="preserve">r </w:t>
      </w:r>
      <w:r>
        <w:t>education was that, if maintained, it would turn the minds of the students into ‘</w:t>
      </w:r>
      <w:r w:rsidR="001A5AF5">
        <w:t xml:space="preserve">a </w:t>
      </w:r>
      <w:r>
        <w:t>battle ground’ for the conflict between Westernism, firangiyyat, and Isla</w:t>
      </w:r>
      <w:r w:rsidR="001A5AF5">
        <w:t xml:space="preserve">m </w:t>
      </w:r>
      <w:r>
        <w:t>(1991: 24). Anticipating the religious commitment of the students produced ou</w:t>
      </w:r>
      <w:r w:rsidR="001A5AF5">
        <w:t xml:space="preserve">t </w:t>
      </w:r>
      <w:r>
        <w:t>of this curriculum, he said, ‘Your products would be non-Muslim in philosophy</w:t>
      </w:r>
      <w:r w:rsidR="001A5AF5">
        <w:t xml:space="preserve">, </w:t>
      </w:r>
      <w:r>
        <w:t>science, laws, politics. . . . And their Islam would get limited to a set of mer</w:t>
      </w:r>
      <w:r w:rsidR="001A5AF5">
        <w:t xml:space="preserve">e </w:t>
      </w:r>
      <w:r>
        <w:t>beliefs and religious rituals’ (</w:t>
      </w:r>
      <w:proofErr w:type="gramStart"/>
      <w:r>
        <w:t>ibid.:</w:t>
      </w:r>
      <w:proofErr w:type="gramEnd"/>
      <w:r>
        <w:t xml:space="preserve"> 35). Maududi’s opposition to th</w:t>
      </w:r>
      <w:r w:rsidR="001A5AF5">
        <w:t xml:space="preserve">e </w:t>
      </w:r>
      <w:r>
        <w:t>secular–religious distinction was also premised on his novel theorization o</w:t>
      </w:r>
      <w:r w:rsidR="001A5AF5">
        <w:t xml:space="preserve">f </w:t>
      </w:r>
      <w:r>
        <w:t>Islam as an organic whole. For him, Islam was a complete, inseparable syste</w:t>
      </w:r>
      <w:r w:rsidR="001A5AF5">
        <w:t xml:space="preserve">m </w:t>
      </w:r>
      <w:r>
        <w:t>of life, which, unlike Christianity, did not maintain the distinction betwee</w:t>
      </w:r>
      <w:r w:rsidR="001A5AF5">
        <w:t xml:space="preserve">n </w:t>
      </w:r>
      <w:r>
        <w:t>world and religion. Since the AMU reproduced this distinction, it went agains</w:t>
      </w:r>
      <w:r w:rsidR="001A5AF5">
        <w:t xml:space="preserve">t </w:t>
      </w:r>
      <w:r>
        <w:t>his Islamist definition of Islam. Instead of attaching theology as appendix to th</w:t>
      </w:r>
      <w:r w:rsidR="001A5AF5">
        <w:t xml:space="preserve">e </w:t>
      </w:r>
      <w:r>
        <w:t>Western sciences, as in his view the AMU did, he called for a theologization o</w:t>
      </w:r>
      <w:r w:rsidR="001A5AF5">
        <w:t xml:space="preserve">f </w:t>
      </w:r>
      <w:r>
        <w:t>entire sciences (1991: 27, 71). Once that had happened, he noted that ther</w:t>
      </w:r>
      <w:r w:rsidR="001A5AF5">
        <w:t xml:space="preserve">e </w:t>
      </w:r>
      <w:r>
        <w:t>would be no need for a separate subject of theology. Indeed, he said that examination</w:t>
      </w:r>
      <w:r w:rsidR="001A5AF5">
        <w:t xml:space="preserve">s </w:t>
      </w:r>
      <w:r>
        <w:t>for graduates of theology should be abolished. Instead of domesticatin</w:t>
      </w:r>
      <w:r w:rsidR="001A5AF5">
        <w:t xml:space="preserve">g </w:t>
      </w:r>
      <w:r>
        <w:t>Islam to the department of theology, he argued for Islam to dominate all subject</w:t>
      </w:r>
      <w:r w:rsidR="001A5AF5">
        <w:t xml:space="preserve">s </w:t>
      </w:r>
      <w:r>
        <w:t>(</w:t>
      </w:r>
      <w:proofErr w:type="gramStart"/>
      <w:r>
        <w:t>ibid.:</w:t>
      </w:r>
      <w:proofErr w:type="gramEnd"/>
      <w:r>
        <w:t xml:space="preserve"> 35–36).</w:t>
      </w:r>
    </w:p>
    <w:p w:rsidR="00E72D22" w:rsidRDefault="00E72D22" w:rsidP="009556D4">
      <w:pPr>
        <w:pStyle w:val="libNormal"/>
      </w:pPr>
      <w:r>
        <w:t>Based on the above, in his 1941 lecture, he proposed the specialized pursui</w:t>
      </w:r>
      <w:r w:rsidR="001A5AF5">
        <w:t xml:space="preserve">t </w:t>
      </w:r>
      <w:r>
        <w:t>of knowledge because it was impossible to teach the ever-increasing knowledg</w:t>
      </w:r>
      <w:r w:rsidR="001A5AF5">
        <w:t xml:space="preserve">e </w:t>
      </w:r>
      <w:r>
        <w:t>in its entirety to every student. He envisaged four faculties for Western sciences:</w:t>
      </w:r>
      <w:r w:rsidR="009556D4">
        <w:t xml:space="preserve"> </w:t>
      </w:r>
      <w:r>
        <w:t>faculties of philosophy, history, social sciences and natural sciences.</w:t>
      </w:r>
      <w:r w:rsidRPr="00DC7F9B">
        <w:rPr>
          <w:rStyle w:val="libFootnotenumChar"/>
        </w:rPr>
        <w:t>20</w:t>
      </w:r>
      <w:r>
        <w:t xml:space="preserve"> In al</w:t>
      </w:r>
      <w:r w:rsidR="001A5AF5">
        <w:t xml:space="preserve">l </w:t>
      </w:r>
      <w:r>
        <w:t>those faculties, the Qur’an-based viewpoints of philosophy, history, society an</w:t>
      </w:r>
      <w:r w:rsidR="001A5AF5">
        <w:t xml:space="preserve">d </w:t>
      </w:r>
      <w:r>
        <w:t>civilization, and nature were respectively to be taught so as to refute the view</w:t>
      </w:r>
      <w:r w:rsidR="001A5AF5">
        <w:t xml:space="preserve">s </w:t>
      </w:r>
      <w:r>
        <w:t>on those themes of the Western sciences, other religions such as Hinduism o</w:t>
      </w:r>
      <w:r w:rsidR="001A5AF5">
        <w:t xml:space="preserve">r </w:t>
      </w:r>
      <w:r>
        <w:t>deviant schools within Islam like Sufism. Anti-Islamic thought should also b</w:t>
      </w:r>
      <w:r w:rsidR="001A5AF5">
        <w:t xml:space="preserve">e </w:t>
      </w:r>
      <w:r>
        <w:t>taught to show that it was the philosophy of the condemned and the misguided.</w:t>
      </w:r>
      <w:r w:rsidRPr="00DC7F9B">
        <w:rPr>
          <w:rStyle w:val="libFootnotenumChar"/>
        </w:rPr>
        <w:t>21</w:t>
      </w:r>
      <w:r w:rsidR="009556D4">
        <w:t xml:space="preserve"> </w:t>
      </w:r>
      <w:r>
        <w:t>The guiding framework to teach all subjects would be to prove that Islam wa</w:t>
      </w:r>
      <w:r w:rsidR="001A5AF5">
        <w:t xml:space="preserve">s </w:t>
      </w:r>
      <w:r>
        <w:t>the only true and viable system of life and that it was superior to all (1991:</w:t>
      </w:r>
      <w:r w:rsidR="00434DA7">
        <w:t xml:space="preserve"> </w:t>
      </w:r>
      <w:r>
        <w:t>72–79). There should be a faculty for Islamic sciences subdivided into department</w:t>
      </w:r>
      <w:r w:rsidR="001A5AF5">
        <w:t xml:space="preserve">s </w:t>
      </w:r>
      <w:r>
        <w:t>for the study of the Qur’an, hadith and Islamic law. The last one would b</w:t>
      </w:r>
      <w:r w:rsidR="001A5AF5">
        <w:t xml:space="preserve">e </w:t>
      </w:r>
      <w:r>
        <w:t>the most important, for it would show the way other departments would functio</w:t>
      </w:r>
      <w:r w:rsidR="001A5AF5">
        <w:t xml:space="preserve">n </w:t>
      </w:r>
      <w:r>
        <w:t>under an Islamic framework.</w:t>
      </w:r>
      <w:r w:rsidRPr="00DC7F9B">
        <w:rPr>
          <w:rStyle w:val="libFootnotenumChar"/>
        </w:rPr>
        <w:t>22</w:t>
      </w:r>
    </w:p>
    <w:p w:rsidR="009556D4" w:rsidRPr="009556D4" w:rsidRDefault="00E72D22" w:rsidP="00BE74B6">
      <w:pPr>
        <w:pStyle w:val="Heading2Center"/>
      </w:pPr>
      <w:bookmarkStart w:id="124" w:name="_Toc470611843"/>
      <w:r w:rsidRPr="009556D4">
        <w:t>Situating the alternativ</w:t>
      </w:r>
      <w:r w:rsidR="009556D4" w:rsidRPr="009556D4">
        <w:t>e</w:t>
      </w:r>
      <w:bookmarkEnd w:id="124"/>
    </w:p>
    <w:p w:rsidR="00E72D22" w:rsidRDefault="00E72D22" w:rsidP="00E72D22">
      <w:pPr>
        <w:pStyle w:val="libNormal"/>
      </w:pPr>
      <w:r>
        <w:t>In the preceding pages, I discussed the distinct features of Maududi’s alternativ</w:t>
      </w:r>
      <w:r w:rsidR="001A5AF5">
        <w:t xml:space="preserve">e </w:t>
      </w:r>
      <w:r>
        <w:t>ideology. In the final part, I intend to place Jama’at’s alternative in relatio</w:t>
      </w:r>
      <w:r w:rsidR="001A5AF5">
        <w:t xml:space="preserve">n </w:t>
      </w:r>
      <w:r>
        <w:t>to the larger discourses on education by different collectivities of Musli</w:t>
      </w:r>
      <w:r w:rsidR="001A5AF5">
        <w:t xml:space="preserve">m </w:t>
      </w:r>
      <w:r>
        <w:t>society. My aim in undertaking this exercise is to show the distinction of th</w:t>
      </w:r>
      <w:r w:rsidR="001A5AF5">
        <w:t xml:space="preserve">e </w:t>
      </w:r>
      <w:r>
        <w:t>Jama’at ideology vis-à-vis the ideologies of other sects and groups alread</w:t>
      </w:r>
      <w:r w:rsidR="001A5AF5">
        <w:t xml:space="preserve">y </w:t>
      </w:r>
      <w:r>
        <w:t>alluded to, such as the Nadwa and the AMU. However, I will also account fo</w:t>
      </w:r>
      <w:r w:rsidR="001A5AF5">
        <w:t xml:space="preserve">r </w:t>
      </w:r>
      <w:r>
        <w:t>Maududi’s silence on sects and/or ideological collectivities such as th</w:t>
      </w:r>
      <w:r w:rsidR="001A5AF5">
        <w:t xml:space="preserve">e </w:t>
      </w:r>
      <w:r>
        <w:t>Deoband, the Ahl-i Sunnat and the Ahl-i Hadith. I will end by showing that n</w:t>
      </w:r>
      <w:r w:rsidR="001A5AF5">
        <w:t xml:space="preserve">o </w:t>
      </w:r>
      <w:r>
        <w:t xml:space="preserve">other sect or ideological group shared the sine qua non of </w:t>
      </w:r>
      <w:r>
        <w:lastRenderedPageBreak/>
        <w:t>Jama’at’s ideology</w:t>
      </w:r>
      <w:r w:rsidR="001A5AF5">
        <w:t xml:space="preserve">, </w:t>
      </w:r>
      <w:r>
        <w:t>according to which education was an instrument of heralding an Islamic revolution</w:t>
      </w:r>
      <w:r w:rsidR="004108A1">
        <w:t>/</w:t>
      </w:r>
      <w:r>
        <w:t>state.</w:t>
      </w:r>
    </w:p>
    <w:p w:rsidR="009556D4" w:rsidRPr="009556D4" w:rsidRDefault="00E72D22" w:rsidP="00BE74B6">
      <w:pPr>
        <w:pStyle w:val="Heading2Center"/>
      </w:pPr>
      <w:bookmarkStart w:id="125" w:name="_Toc470611844"/>
      <w:r w:rsidRPr="009556D4">
        <w:t>New ship, new captai</w:t>
      </w:r>
      <w:r w:rsidR="009556D4" w:rsidRPr="009556D4">
        <w:t>n</w:t>
      </w:r>
      <w:bookmarkEnd w:id="125"/>
    </w:p>
    <w:p w:rsidR="00E72D22" w:rsidRDefault="00E72D22" w:rsidP="009556D4">
      <w:pPr>
        <w:pStyle w:val="libNormal"/>
      </w:pPr>
      <w:r>
        <w:t>In his 1936 article on the AMU, Maududi employed the metaphor of a ship t</w:t>
      </w:r>
      <w:r w:rsidR="001A5AF5">
        <w:t xml:space="preserve">o </w:t>
      </w:r>
      <w:r>
        <w:t>attack both the traditionalist and modernists and to foreground his own alternative.</w:t>
      </w:r>
      <w:r w:rsidR="009556D4">
        <w:t xml:space="preserve"> </w:t>
      </w:r>
      <w:r>
        <w:t>Taking 1857 as a benchmark, he said that two groups emerged to sav</w:t>
      </w:r>
      <w:r w:rsidR="001A5AF5">
        <w:t xml:space="preserve">e </w:t>
      </w:r>
      <w:r>
        <w:t>their sinking ship in its aftermath. The first group (i.e. the traditionalists) sough</w:t>
      </w:r>
      <w:r w:rsidR="001A5AF5">
        <w:t xml:space="preserve">t </w:t>
      </w:r>
      <w:r>
        <w:t>to repair the old ship; the second one (i.e. the modernists) ‘rented’ a new one</w:t>
      </w:r>
      <w:r w:rsidR="001A5AF5">
        <w:t xml:space="preserve">, </w:t>
      </w:r>
      <w:r>
        <w:t>the Western ship. He was critical of both. The first one, he said, was incapabl</w:t>
      </w:r>
      <w:r w:rsidR="001A5AF5">
        <w:t xml:space="preserve">e </w:t>
      </w:r>
      <w:r>
        <w:t>of competing with the Western ship because the traditionalists were followin</w:t>
      </w:r>
      <w:r w:rsidR="001A5AF5">
        <w:t xml:space="preserve">g </w:t>
      </w:r>
      <w:r>
        <w:t>the same old path charted long ago. He asked them to give up blind imitation</w:t>
      </w:r>
      <w:r w:rsidR="001A5AF5">
        <w:t xml:space="preserve">, </w:t>
      </w:r>
      <w:r>
        <w:t>andhi taqlid, and instead do ijtihad (interpretation based on reason). ‘A rea</w:t>
      </w:r>
      <w:r w:rsidR="001A5AF5">
        <w:t xml:space="preserve">l </w:t>
      </w:r>
      <w:r>
        <w:t>leader . . . is he who adopts, subject to time and occasions, most proper way</w:t>
      </w:r>
      <w:r w:rsidR="001A5AF5">
        <w:t xml:space="preserve">s </w:t>
      </w:r>
      <w:r>
        <w:t>using his power of ijtihad’ (1991: 13–14). His call for ijtihad was reflected in hi</w:t>
      </w:r>
      <w:r w:rsidR="001A5AF5">
        <w:t xml:space="preserve">s </w:t>
      </w:r>
      <w:r>
        <w:t>rejection of all the existing corpus of texts on Islam and the need for writing ne</w:t>
      </w:r>
      <w:r w:rsidR="001A5AF5">
        <w:t xml:space="preserve">w </w:t>
      </w:r>
      <w:r>
        <w:t>ones.</w:t>
      </w:r>
    </w:p>
    <w:p w:rsidR="009556D4" w:rsidRPr="009556D4" w:rsidRDefault="00E72D22" w:rsidP="00BE74B6">
      <w:pPr>
        <w:pStyle w:val="libMid"/>
      </w:pPr>
      <w:r w:rsidRPr="009556D4">
        <w:t>On the principles of fiqh [jurisprudence], commandments of fiqh</w:t>
      </w:r>
      <w:r w:rsidR="001A5AF5" w:rsidRPr="009556D4">
        <w:t xml:space="preserve">, </w:t>
      </w:r>
      <w:r w:rsidRPr="009556D4">
        <w:t>Islamic economics, sociological principles of Islam and hikmat of th</w:t>
      </w:r>
      <w:r w:rsidR="001A5AF5" w:rsidRPr="009556D4">
        <w:t xml:space="preserve">e </w:t>
      </w:r>
      <w:r w:rsidRPr="009556D4">
        <w:t>Qur’an there is an urgent need for writing modern books . . . as the ol</w:t>
      </w:r>
      <w:r w:rsidR="001A5AF5" w:rsidRPr="009556D4">
        <w:t xml:space="preserve">d </w:t>
      </w:r>
      <w:r w:rsidRPr="009556D4">
        <w:t>book are no longer relevant for teaching. . . . People of ijtihad may fin</w:t>
      </w:r>
      <w:r w:rsidR="001A5AF5" w:rsidRPr="009556D4">
        <w:t xml:space="preserve">d </w:t>
      </w:r>
      <w:r w:rsidRPr="009556D4">
        <w:t>good materials in them but teaching them exactly as they are to student</w:t>
      </w:r>
      <w:r w:rsidR="001A5AF5" w:rsidRPr="009556D4">
        <w:t xml:space="preserve">s </w:t>
      </w:r>
      <w:r w:rsidRPr="009556D4">
        <w:t>of contemporary age is absolutely useless.</w:t>
      </w:r>
      <w:r w:rsidR="002C450F" w:rsidRPr="009556D4">
        <w:t xml:space="preserve"> </w:t>
      </w:r>
      <w:r w:rsidR="002F4026" w:rsidRPr="009556D4">
        <w:t>(</w:t>
      </w:r>
      <w:proofErr w:type="gramStart"/>
      <w:r w:rsidRPr="009556D4">
        <w:t>ibid.:</w:t>
      </w:r>
      <w:proofErr w:type="gramEnd"/>
      <w:r w:rsidRPr="009556D4">
        <w:t xml:space="preserve"> 40</w:t>
      </w:r>
      <w:r w:rsidR="009556D4" w:rsidRPr="009556D4">
        <w:t>)</w:t>
      </w:r>
    </w:p>
    <w:p w:rsidR="00E72D22" w:rsidRDefault="00E72D22" w:rsidP="00E72D22">
      <w:pPr>
        <w:pStyle w:val="libNormal"/>
      </w:pPr>
      <w:r>
        <w:t>He repeatedly urged the recasting of Islam so that it appealed to the ‘minds an</w:t>
      </w:r>
      <w:r w:rsidR="001A5AF5">
        <w:t xml:space="preserve">d </w:t>
      </w:r>
      <w:r>
        <w:t>psychology of boys and girls of this age’ (1991: 38). This he sought to do b</w:t>
      </w:r>
      <w:r w:rsidR="001A5AF5">
        <w:t xml:space="preserve">y </w:t>
      </w:r>
      <w:r>
        <w:t>way of restoring the ‘real spirit of Islam’. Dissatisfied with the available books</w:t>
      </w:r>
      <w:r w:rsidR="001A5AF5">
        <w:t xml:space="preserve">, </w:t>
      </w:r>
      <w:r>
        <w:t>he wrote, ‘For this purpose you will not get a ready made syllabus; you have t</w:t>
      </w:r>
      <w:r w:rsidR="001A5AF5">
        <w:t xml:space="preserve">o </w:t>
      </w:r>
      <w:r>
        <w:t>make everything anew’ (</w:t>
      </w:r>
      <w:proofErr w:type="gramStart"/>
      <w:r>
        <w:t>ibid.:</w:t>
      </w:r>
      <w:proofErr w:type="gramEnd"/>
      <w:r>
        <w:t xml:space="preserve"> 18). The most radical element in Maududi’</w:t>
      </w:r>
      <w:r w:rsidR="001A5AF5">
        <w:t xml:space="preserve">s </w:t>
      </w:r>
      <w:r>
        <w:t>ijtihad was the direct reading of the Qur’an in Arabic and then its application t</w:t>
      </w:r>
      <w:r w:rsidR="001A5AF5">
        <w:t xml:space="preserve">o </w:t>
      </w:r>
      <w:r>
        <w:t>the problems of the world. ‘To understand the Qur’an there is no need for any o</w:t>
      </w:r>
      <w:r w:rsidR="001A5AF5">
        <w:t xml:space="preserve">f </w:t>
      </w:r>
      <w:r>
        <w:t>its interpretation (tafsir)’ (</w:t>
      </w:r>
      <w:proofErr w:type="gramStart"/>
      <w:r>
        <w:t>ibid.:</w:t>
      </w:r>
      <w:proofErr w:type="gramEnd"/>
      <w:r>
        <w:t xml:space="preserve"> 38, 54). From this perspective, he found the captain</w:t>
      </w:r>
      <w:r w:rsidR="001A5AF5">
        <w:t xml:space="preserve">s </w:t>
      </w:r>
      <w:r>
        <w:t>of the old ship steeped in blind imitation. In the name of so-called ijtihad</w:t>
      </w:r>
      <w:r w:rsidR="001A5AF5">
        <w:t xml:space="preserve">, </w:t>
      </w:r>
      <w:r>
        <w:t>he said, the traditionalists had added a few electric bulbs to the old ship and pretende</w:t>
      </w:r>
      <w:r w:rsidR="001A5AF5">
        <w:t xml:space="preserve">d </w:t>
      </w:r>
      <w:r>
        <w:t>that it had become new (</w:t>
      </w:r>
      <w:proofErr w:type="gramStart"/>
      <w:r>
        <w:t>ibid.:</w:t>
      </w:r>
      <w:proofErr w:type="gramEnd"/>
      <w:r>
        <w:t xml:space="preserve"> 14). As such, it was incapable of facing </w:t>
      </w:r>
      <w:r w:rsidR="001A5AF5">
        <w:t xml:space="preserve">a </w:t>
      </w:r>
      <w:r>
        <w:t>terrrible storm (of the West). A single wave may sabotage it completely.</w:t>
      </w:r>
    </w:p>
    <w:p w:rsidR="00E72D22" w:rsidRDefault="00E72D22" w:rsidP="00E72D22">
      <w:pPr>
        <w:pStyle w:val="libNormal"/>
      </w:pPr>
      <w:r>
        <w:t>The other ship, ‘rented’ by the modernists, was more up-to-date and capabl</w:t>
      </w:r>
      <w:r w:rsidR="001A5AF5">
        <w:t xml:space="preserve">e </w:t>
      </w:r>
      <w:r>
        <w:t>of competing with the Western ship. The danger, Maududi feared, was that i</w:t>
      </w:r>
      <w:r w:rsidR="001A5AF5">
        <w:t xml:space="preserve">t </w:t>
      </w:r>
      <w:r>
        <w:t>would lead Muslims, as indeed it already had done in his opinion, away from th</w:t>
      </w:r>
      <w:r w:rsidR="001A5AF5">
        <w:t xml:space="preserve">e </w:t>
      </w:r>
      <w:r>
        <w:t>Islamic ‘destination’ (1991: 13). To fool themselves and Muslims at large that i</w:t>
      </w:r>
      <w:r w:rsidR="001A5AF5">
        <w:t xml:space="preserve">t </w:t>
      </w:r>
      <w:r>
        <w:t>was an ‘Islamic ship’, the modernists had employed a few Muslim captains. Bu</w:t>
      </w:r>
      <w:r w:rsidR="001A5AF5">
        <w:t xml:space="preserve">t </w:t>
      </w:r>
      <w:r>
        <w:t>in fact it was not. The rented ship was ‘more dangerous than the old ship’ as i</w:t>
      </w:r>
      <w:r w:rsidR="001A5AF5">
        <w:t xml:space="preserve">t </w:t>
      </w:r>
      <w:r>
        <w:t>would alienate Muslims in a single stroke and turn them into Englishmen</w:t>
      </w:r>
      <w:r w:rsidR="001A5AF5">
        <w:t xml:space="preserve">, </w:t>
      </w:r>
      <w:r>
        <w:t>comrade or apostate. Having shown the demerits of the old and new ships</w:t>
      </w:r>
      <w:r w:rsidR="001A5AF5">
        <w:t xml:space="preserve">, </w:t>
      </w:r>
      <w:r>
        <w:t>Maududi asked Muslims to get down from both and manufacture a ship of ‘thei</w:t>
      </w:r>
      <w:r w:rsidR="001A5AF5">
        <w:t xml:space="preserve">r </w:t>
      </w:r>
      <w:r>
        <w:t>own’. The new ship, he proposed, would be armed with the latest Western technologie</w:t>
      </w:r>
      <w:r w:rsidR="001A5AF5">
        <w:t xml:space="preserve">s </w:t>
      </w:r>
      <w:r>
        <w:t>but its design would be of a ‘purely Islamic ship and its engineers, captain</w:t>
      </w:r>
      <w:r w:rsidR="001A5AF5">
        <w:t xml:space="preserve">s </w:t>
      </w:r>
      <w:r>
        <w:t>and watchdog all would be familiar with ways of destination of the Kaba</w:t>
      </w:r>
      <w:r w:rsidR="001A5AF5">
        <w:t xml:space="preserve">’ </w:t>
      </w:r>
      <w:r>
        <w:t>(</w:t>
      </w:r>
      <w:proofErr w:type="gramStart"/>
      <w:r>
        <w:t>ibid.:</w:t>
      </w:r>
      <w:proofErr w:type="gramEnd"/>
      <w:r>
        <w:t xml:space="preserve"> 15).</w:t>
      </w:r>
    </w:p>
    <w:p w:rsidR="009556D4" w:rsidRPr="009556D4" w:rsidRDefault="00E72D22" w:rsidP="00BE74B6">
      <w:pPr>
        <w:pStyle w:val="Heading2Center"/>
      </w:pPr>
      <w:bookmarkStart w:id="126" w:name="_Toc470611845"/>
      <w:r w:rsidRPr="009556D4">
        <w:lastRenderedPageBreak/>
        <w:t>Educational spectru</w:t>
      </w:r>
      <w:r w:rsidR="009556D4" w:rsidRPr="009556D4">
        <w:t>m</w:t>
      </w:r>
      <w:bookmarkEnd w:id="126"/>
    </w:p>
    <w:p w:rsidR="00E72D22" w:rsidRDefault="00E72D22" w:rsidP="00E72D22">
      <w:pPr>
        <w:pStyle w:val="libNormal"/>
      </w:pPr>
      <w:r>
        <w:t>The metaphor of old and new ships, it is not difficult to dissect, symbolized th</w:t>
      </w:r>
      <w:r w:rsidR="001A5AF5">
        <w:t xml:space="preserve">e </w:t>
      </w:r>
      <w:r>
        <w:t>Nadwa and the AMU respectively. They referred to two points on the educationa</w:t>
      </w:r>
      <w:r w:rsidR="001A5AF5">
        <w:t xml:space="preserve">l </w:t>
      </w:r>
      <w:r>
        <w:t>spectrum characteristic of Muslims during that period: Nadwa as a symbo</w:t>
      </w:r>
      <w:r w:rsidR="001A5AF5">
        <w:t xml:space="preserve">l </w:t>
      </w:r>
      <w:r>
        <w:t>of traditionalism and AMU of modernism. Though the Nadwa stood for reform</w:t>
      </w:r>
      <w:r w:rsidR="001A5AF5">
        <w:t xml:space="preserve">, </w:t>
      </w:r>
      <w:r>
        <w:t>it was unprepared for the ‘total revolutionary reforms’ Maududi desired. Tha</w:t>
      </w:r>
      <w:r w:rsidR="001A5AF5">
        <w:t xml:space="preserve">t </w:t>
      </w:r>
      <w:r>
        <w:t>was what he meant by a few electric bulbs that the Nadwa had added and pretende</w:t>
      </w:r>
      <w:r w:rsidR="001A5AF5">
        <w:t xml:space="preserve">d </w:t>
      </w:r>
      <w:r>
        <w:t>that it had a new ship. Applauding it for its reform initiative an</w:t>
      </w:r>
      <w:r w:rsidR="001A5AF5">
        <w:t xml:space="preserve">d </w:t>
      </w:r>
      <w:r>
        <w:t>simultaneously critiquing it for its insufficiency leaves one crucial questio</w:t>
      </w:r>
      <w:r w:rsidR="001A5AF5">
        <w:t xml:space="preserve">n </w:t>
      </w:r>
      <w:r>
        <w:t>unanswered. What did he think of the Deoband and madrasas of Ahl-i Sunna</w:t>
      </w:r>
      <w:r w:rsidR="001A5AF5">
        <w:t xml:space="preserve">t </w:t>
      </w:r>
      <w:r>
        <w:t>sect/ideology</w:t>
      </w:r>
      <w:proofErr w:type="gramStart"/>
      <w:r>
        <w:t>?</w:t>
      </w:r>
      <w:r w:rsidRPr="00DC7F9B">
        <w:rPr>
          <w:rStyle w:val="libFootnotenumChar"/>
        </w:rPr>
        <w:t>23</w:t>
      </w:r>
      <w:proofErr w:type="gramEnd"/>
    </w:p>
    <w:p w:rsidR="00E72D22" w:rsidRDefault="00E72D22" w:rsidP="00E72D22">
      <w:pPr>
        <w:pStyle w:val="libNormal"/>
      </w:pPr>
      <w:r>
        <w:t>In his book, Ta’limat, Maududi did not even mention the Deoband. Why thi</w:t>
      </w:r>
      <w:r w:rsidR="001A5AF5">
        <w:t xml:space="preserve">s </w:t>
      </w:r>
      <w:r>
        <w:t>silence? In the wake of the 1936 provincial elections, he had attacked Hussai</w:t>
      </w:r>
      <w:r w:rsidR="001A5AF5">
        <w:t xml:space="preserve">n </w:t>
      </w:r>
      <w:r>
        <w:t>Ahmad Madani, head of the Deoband madrasa, for lending unstinted support t</w:t>
      </w:r>
      <w:r w:rsidR="001A5AF5">
        <w:t xml:space="preserve">o </w:t>
      </w:r>
      <w:r>
        <w:t>the Congress and opposing the League. Based on his Islamic notion of unite</w:t>
      </w:r>
      <w:r w:rsidR="001A5AF5">
        <w:t xml:space="preserve">d </w:t>
      </w:r>
      <w:r>
        <w:t>nationalism or nationhood, he had pleaded for a joint Muslim–Hindu struggl</w:t>
      </w:r>
      <w:r w:rsidR="001A5AF5">
        <w:t xml:space="preserve">e </w:t>
      </w:r>
      <w:r>
        <w:t>against the British (Madani 2002 [1938]). In Maududi’s view, Madani was distortin</w:t>
      </w:r>
      <w:r w:rsidR="001A5AF5">
        <w:t xml:space="preserve">g </w:t>
      </w:r>
      <w:r>
        <w:t>Islam and making Muslims hostage to the Hindu majority (Maudud</w:t>
      </w:r>
      <w:r w:rsidR="001A5AF5">
        <w:t xml:space="preserve">i </w:t>
      </w:r>
      <w:r>
        <w:t>1938). Given his fierce opposition to the Congress and Madani, it was onl</w:t>
      </w:r>
      <w:r w:rsidR="001A5AF5">
        <w:t xml:space="preserve">y </w:t>
      </w:r>
      <w:r>
        <w:t>expected that he would ignore the Deoband madrasa. An equally importan</w:t>
      </w:r>
      <w:r w:rsidR="001A5AF5">
        <w:t xml:space="preserve">t </w:t>
      </w:r>
      <w:r>
        <w:t>reason seemed to be the Deoband’s opposition to Western sciences. Though i</w:t>
      </w:r>
      <w:r w:rsidR="001A5AF5">
        <w:t xml:space="preserve">t </w:t>
      </w:r>
      <w:r>
        <w:t>had incorporated ma’qulat, rational sciences (philosophy, logic, etc.) in its syllabus</w:t>
      </w:r>
      <w:r w:rsidR="001A5AF5">
        <w:t xml:space="preserve">, </w:t>
      </w:r>
      <w:r>
        <w:t>its balance was tilted towards manqulat, transmitted sciences (e.g. th</w:t>
      </w:r>
      <w:r w:rsidR="001A5AF5">
        <w:t xml:space="preserve">e </w:t>
      </w:r>
      <w:r>
        <w:t>Qur’an and hadith). Sociology, economics, history, English and pure science</w:t>
      </w:r>
      <w:r w:rsidR="001A5AF5">
        <w:t xml:space="preserve">s </w:t>
      </w:r>
      <w:r>
        <w:t>were not part of its curriculum. Its method of teaching and acquiring knowledg</w:t>
      </w:r>
      <w:r w:rsidR="001A5AF5">
        <w:t xml:space="preserve">e </w:t>
      </w:r>
      <w:r>
        <w:t>was still aural. Such a curriculum bereft of ijtihad, as Maududi argued, coul</w:t>
      </w:r>
      <w:r w:rsidR="001A5AF5">
        <w:t xml:space="preserve">d </w:t>
      </w:r>
      <w:r>
        <w:t>hardly compete with and beat the West. Additionally, despite its call to reviv</w:t>
      </w:r>
      <w:r w:rsidR="001A5AF5">
        <w:t xml:space="preserve">e </w:t>
      </w:r>
      <w:r>
        <w:t xml:space="preserve">pure Islam, the Deobandi </w:t>
      </w:r>
      <w:proofErr w:type="gramStart"/>
      <w:r>
        <w:t>school</w:t>
      </w:r>
      <w:proofErr w:type="gramEnd"/>
      <w:r>
        <w:t xml:space="preserve"> did not fully break off from Sufism. Th</w:t>
      </w:r>
      <w:r w:rsidR="001A5AF5">
        <w:t xml:space="preserve">e </w:t>
      </w:r>
      <w:r>
        <w:t>emphasis on close relations between student and a chosen spiritual guide was i</w:t>
      </w:r>
      <w:r w:rsidR="001A5AF5">
        <w:t xml:space="preserve">n </w:t>
      </w:r>
      <w:r>
        <w:t>fact a crucial feature at Deoband (Metcalf 1982: 265–267). Maududi’s descriptio</w:t>
      </w:r>
      <w:r w:rsidR="001A5AF5">
        <w:t xml:space="preserve">n </w:t>
      </w:r>
      <w:r>
        <w:t>of popular Islam as jahiliyyat and of Sufism as ‘opium’ (1940: 340) woul</w:t>
      </w:r>
      <w:r w:rsidR="001A5AF5">
        <w:t xml:space="preserve">d </w:t>
      </w:r>
      <w:r>
        <w:t>have hardly made him look towards the Deoband. For the same set of reasons h</w:t>
      </w:r>
      <w:r w:rsidR="001A5AF5">
        <w:t xml:space="preserve">e </w:t>
      </w:r>
      <w:r>
        <w:t>also did not mention the madrasas of the Ahl-i Sunnat sect. In two crucial treatises</w:t>
      </w:r>
      <w:r w:rsidR="001A5AF5">
        <w:t xml:space="preserve">, </w:t>
      </w:r>
      <w:r>
        <w:t>‘Renewal and Revival of Religion’ (1940) and ‘Islam and Jahiliyyat</w:t>
      </w:r>
      <w:r w:rsidR="001A5AF5">
        <w:t xml:space="preserve">’ </w:t>
      </w:r>
      <w:r>
        <w:t>(1941), he had the dubbed core beliefs and practices associated with the Ahl-</w:t>
      </w:r>
      <w:r w:rsidR="001A5AF5">
        <w:t xml:space="preserve">i </w:t>
      </w:r>
      <w:r>
        <w:t>Sunnat sect polytheistic and signs of jahiliyyat. Compared to the Deobandis, th</w:t>
      </w:r>
      <w:r w:rsidR="001A5AF5">
        <w:t xml:space="preserve">e </w:t>
      </w:r>
      <w:r>
        <w:t>Ahl-i Sunnat sect was clearly a far more ardent supporter of popular, customladen</w:t>
      </w:r>
      <w:r w:rsidR="001A5AF5">
        <w:t xml:space="preserve">, </w:t>
      </w:r>
      <w:r>
        <w:t>Sufism-oriented, ritualistic Islam (Metcalf 1982; Sanyal 1999) or wha</w:t>
      </w:r>
      <w:r w:rsidR="001A5AF5">
        <w:t xml:space="preserve">t </w:t>
      </w:r>
      <w:r>
        <w:t>Gellner wrongly calls ‘Low Islam’.</w:t>
      </w:r>
      <w:r w:rsidRPr="001B6265">
        <w:rPr>
          <w:rStyle w:val="libFootnotenumChar"/>
        </w:rPr>
        <w:t>24</w:t>
      </w:r>
      <w:r>
        <w:t xml:space="preserve"> Also, it was least, if at all, open to ijtihad.</w:t>
      </w:r>
    </w:p>
    <w:p w:rsidR="00E72D22" w:rsidRDefault="00E72D22" w:rsidP="009556D4">
      <w:pPr>
        <w:pStyle w:val="libNormal"/>
      </w:pPr>
      <w:r>
        <w:t>In contrast to the Deoband and the Ahl-i Sunnat madrasas, the Nadwa, th</w:t>
      </w:r>
      <w:r w:rsidR="001A5AF5">
        <w:t xml:space="preserve">e </w:t>
      </w:r>
      <w:r>
        <w:t>venue of Maududi’s 1941 lecture, was closer to his alternative. Established i</w:t>
      </w:r>
      <w:r w:rsidR="001A5AF5">
        <w:t xml:space="preserve">n </w:t>
      </w:r>
      <w:r>
        <w:t>1893, the key idea behind the formation of the Nadwa was to work as a mid-wa</w:t>
      </w:r>
      <w:r w:rsidR="001A5AF5">
        <w:t xml:space="preserve">y </w:t>
      </w:r>
      <w:r>
        <w:t>between the modernism of the AMU and the traditionalism of the Deoban</w:t>
      </w:r>
      <w:r w:rsidR="001A5AF5">
        <w:t xml:space="preserve">d </w:t>
      </w:r>
      <w:r>
        <w:t>(Agwani 1992: 357; Ansari 1995; Hasani 1997a: 48). Shibli Nu’mani, a clos</w:t>
      </w:r>
      <w:r w:rsidR="001A5AF5">
        <w:t xml:space="preserve">e </w:t>
      </w:r>
      <w:r>
        <w:t>associate of Sayyid Ahmad Khan at Aligarh, was one of its founding fathers.</w:t>
      </w:r>
      <w:r w:rsidR="009556D4">
        <w:t xml:space="preserve"> </w:t>
      </w:r>
      <w:r>
        <w:t xml:space="preserve">Later, Nu’mani parted ways with </w:t>
      </w:r>
      <w:r>
        <w:lastRenderedPageBreak/>
        <w:t>Khan’s modernism, left Aligarh and helpe</w:t>
      </w:r>
      <w:r w:rsidR="001A5AF5">
        <w:t xml:space="preserve">d </w:t>
      </w:r>
      <w:r>
        <w:t>establish the Nadwa (Lelyveld 1978: 247–248). The founders of the Nadw</w:t>
      </w:r>
      <w:r w:rsidR="001A5AF5">
        <w:t xml:space="preserve">a </w:t>
      </w:r>
      <w:r>
        <w:t>were uncomfortable with the AMU’s exclusive focus on modern subjects, wit</w:t>
      </w:r>
      <w:r w:rsidR="001A5AF5">
        <w:t xml:space="preserve">h </w:t>
      </w:r>
      <w:r>
        <w:t>Islam having just a decorative presence (Akbarabadi 1995: 186) in its syllabi.</w:t>
      </w:r>
    </w:p>
    <w:p w:rsidR="00E72D22" w:rsidRDefault="00E72D22" w:rsidP="00E72D22">
      <w:pPr>
        <w:pStyle w:val="libNormal"/>
      </w:pPr>
      <w:r>
        <w:t>They were equally unhappy with the Deoband madrasa because it focused primaril</w:t>
      </w:r>
      <w:r w:rsidR="001A5AF5">
        <w:t xml:space="preserve">y </w:t>
      </w:r>
      <w:r>
        <w:t>on traditional subjects to the neglect of the modern sciences (Zama</w:t>
      </w:r>
      <w:r w:rsidR="001A5AF5">
        <w:t xml:space="preserve">n </w:t>
      </w:r>
      <w:r>
        <w:t>2002: 69). Nadwa thus introduced English, history and geography in its curriculu</w:t>
      </w:r>
      <w:r w:rsidR="001A5AF5">
        <w:t xml:space="preserve">m </w:t>
      </w:r>
      <w:r>
        <w:t>(Hasani 1997: 47–54). It was the first madrasa designed to meet the need fo</w:t>
      </w:r>
      <w:r w:rsidR="001A5AF5">
        <w:t xml:space="preserve">r </w:t>
      </w:r>
      <w:r>
        <w:t>a reformed Islamic syllabus in the late nineteenth century.</w:t>
      </w:r>
      <w:r w:rsidRPr="001B6265">
        <w:rPr>
          <w:rStyle w:val="libFootnotenumChar"/>
        </w:rPr>
        <w:t>25</w:t>
      </w:r>
      <w:r>
        <w:t xml:space="preserve"> As such, the Nadw</w:t>
      </w:r>
      <w:r w:rsidR="001A5AF5">
        <w:t xml:space="preserve">a </w:t>
      </w:r>
      <w:r>
        <w:t>was more inclined toward reform and Western subjects. Moreover, it was mor</w:t>
      </w:r>
      <w:r w:rsidR="001A5AF5">
        <w:t xml:space="preserve">e </w:t>
      </w:r>
      <w:r>
        <w:t>puritan in its beliefs than both the Deoband and the Ahl-i Sunnat madrasas. Pu</w:t>
      </w:r>
      <w:r w:rsidR="001A5AF5">
        <w:t xml:space="preserve">t </w:t>
      </w:r>
      <w:r>
        <w:t>differently, Islam in the rendition of Nadwa’s ideology was, if not fully pure a</w:t>
      </w:r>
      <w:r w:rsidR="001A5AF5">
        <w:t xml:space="preserve">s </w:t>
      </w:r>
      <w:r>
        <w:t>Maududi desired, less contaminated with jahiliat than that of the Deoband an</w:t>
      </w:r>
      <w:r w:rsidR="001A5AF5">
        <w:t xml:space="preserve">d </w:t>
      </w:r>
      <w:r>
        <w:t>the Ahl-i Sunnat madrasas. That was why he applauded the Nadwa. For his educationa</w:t>
      </w:r>
      <w:r w:rsidR="001A5AF5">
        <w:t xml:space="preserve">l </w:t>
      </w:r>
      <w:r>
        <w:t>agenda to unfold, Maududi did not find any other madrasa more appropriat</w:t>
      </w:r>
      <w:r w:rsidR="001A5AF5">
        <w:t xml:space="preserve">e </w:t>
      </w:r>
      <w:r>
        <w:t>than the Nadwa (1991: 55). His opposition to modern colleges in genera</w:t>
      </w:r>
      <w:r w:rsidR="001A5AF5">
        <w:t xml:space="preserve">l </w:t>
      </w:r>
      <w:r>
        <w:t>and the AMU in particular pushed him more towards it. Given this distinct orientatio</w:t>
      </w:r>
      <w:r w:rsidR="001A5AF5">
        <w:t xml:space="preserve">n </w:t>
      </w:r>
      <w:r>
        <w:t>of the Nadwa, Maududi was able to win support there first. His article</w:t>
      </w:r>
      <w:r w:rsidR="001A5AF5">
        <w:t xml:space="preserve">s </w:t>
      </w:r>
      <w:r>
        <w:t>on the contemporary issues in Tarjuman al-Qur’an had deeply influenced Abu</w:t>
      </w:r>
      <w:r w:rsidR="001A5AF5">
        <w:t xml:space="preserve">l </w:t>
      </w:r>
      <w:r>
        <w:t>Hasan Ali Nadwi, then a young student at Nadwa and later to become its recto</w:t>
      </w:r>
      <w:r w:rsidR="001A5AF5">
        <w:t xml:space="preserve">r </w:t>
      </w:r>
      <w:r>
        <w:t>and a world-famous theologian, and Masud Alam, both of whom later joined th</w:t>
      </w:r>
      <w:r w:rsidR="001A5AF5">
        <w:t xml:space="preserve">e </w:t>
      </w:r>
      <w:r>
        <w:t>Jama’at. Nadwi had already met Maududi in 1939 at Lahore. In a letter t</w:t>
      </w:r>
      <w:r w:rsidR="001A5AF5">
        <w:t xml:space="preserve">o </w:t>
      </w:r>
      <w:r>
        <w:t>Nadwi, the latter had requested him to look for someone who could translate hi</w:t>
      </w:r>
      <w:r w:rsidR="001A5AF5">
        <w:t xml:space="preserve">s </w:t>
      </w:r>
      <w:r>
        <w:t>book Purda (The Veil) into Arabic, for sale in Arab countries. To do this work</w:t>
      </w:r>
      <w:r w:rsidR="001A5AF5">
        <w:t xml:space="preserve">, </w:t>
      </w:r>
      <w:r>
        <w:t>wrote Maududi, my ‘eyes do not look towards any other center except th</w:t>
      </w:r>
      <w:r w:rsidR="001A5AF5">
        <w:t xml:space="preserve">e </w:t>
      </w:r>
      <w:r>
        <w:t>Nadwa’ (Nadwi 2000: 304). Moreover, it was Nadwi who had invited him t</w:t>
      </w:r>
      <w:r w:rsidR="001A5AF5">
        <w:t xml:space="preserve">o </w:t>
      </w:r>
      <w:r>
        <w:t>deliver the lecture at the Nadwa. In 1941 when the Jama’at was formed, Al</w:t>
      </w:r>
      <w:r w:rsidR="001A5AF5">
        <w:t xml:space="preserve">i </w:t>
      </w:r>
      <w:r>
        <w:t>became amir of its Lucknow unit.</w:t>
      </w:r>
      <w:r w:rsidRPr="001B6265">
        <w:rPr>
          <w:rStyle w:val="libFootnotenumChar"/>
        </w:rPr>
        <w:t>26</w:t>
      </w:r>
    </w:p>
    <w:p w:rsidR="00E72D22" w:rsidRDefault="00E72D22" w:rsidP="00E72D22">
      <w:pPr>
        <w:pStyle w:val="libNormal"/>
      </w:pPr>
      <w:r>
        <w:t>Table 9.1, based on Maududi’s educational ideology and the proposed alternative</w:t>
      </w:r>
      <w:r w:rsidR="001A5AF5">
        <w:t xml:space="preserve">, </w:t>
      </w:r>
      <w:r>
        <w:t>shows his ideological position vis-à-vis the educational institutions o</w:t>
      </w:r>
      <w:r w:rsidR="001A5AF5">
        <w:t xml:space="preserve">f </w:t>
      </w:r>
      <w:r>
        <w:t>other sects/ideologies.</w:t>
      </w:r>
    </w:p>
    <w:p w:rsidR="00770C45" w:rsidRDefault="00E72D22" w:rsidP="00770C45">
      <w:pPr>
        <w:pStyle w:val="libNormal"/>
      </w:pPr>
      <w:r>
        <w:t>Table 9.1 synoptically presents Maududi’s position towards the then-know</w:t>
      </w:r>
      <w:r w:rsidR="001A5AF5">
        <w:t xml:space="preserve">n </w:t>
      </w:r>
      <w:r>
        <w:t>institutions and why he referred to some of them and maintained silence abou</w:t>
      </w:r>
      <w:r w:rsidR="00770C45">
        <w:t>t</w:t>
      </w:r>
      <w:r w:rsidR="009556D4">
        <w:t xml:space="preserve"> </w:t>
      </w:r>
      <w:r w:rsidR="009556D4" w:rsidRPr="009556D4">
        <w:t>others. In the remainder of this chapter, I intend to show that no other sect/- ideology-based educational institution shared the goal that the Jama’at had set for itself, namely the pursuit of an Islamic state.</w:t>
      </w:r>
    </w:p>
    <w:p w:rsidR="009556D4" w:rsidRPr="009556D4" w:rsidRDefault="00E72D22" w:rsidP="00BE74B6">
      <w:pPr>
        <w:pStyle w:val="Heading2Center"/>
      </w:pPr>
      <w:bookmarkStart w:id="127" w:name="_Toc470611846"/>
      <w:r w:rsidRPr="009556D4">
        <w:t>Table 9.1 Maududi’s position towards sect/ideology-based educational institution</w:t>
      </w:r>
      <w:r w:rsidR="009556D4" w:rsidRPr="009556D4">
        <w:t>s</w:t>
      </w:r>
      <w:bookmarkEnd w:id="127"/>
    </w:p>
    <w:p w:rsidR="00612BE9" w:rsidRDefault="00612BE9" w:rsidP="00612BE9">
      <w:pPr>
        <w:pStyle w:val="libCenterBold1"/>
      </w:pPr>
    </w:p>
    <w:p w:rsidR="00612BE9" w:rsidRDefault="00612BE9" w:rsidP="00612BE9">
      <w:pPr>
        <w:pStyle w:val="libCenterBold1"/>
      </w:pPr>
    </w:p>
    <w:p w:rsidR="00612BE9" w:rsidRDefault="00612BE9" w:rsidP="00612BE9">
      <w:pPr>
        <w:pStyle w:val="libCenterBold1"/>
      </w:pPr>
    </w:p>
    <w:p w:rsidR="00612BE9" w:rsidRDefault="00612BE9" w:rsidP="00612BE9">
      <w:pPr>
        <w:pStyle w:val="libCenterBold1"/>
      </w:pPr>
    </w:p>
    <w:p w:rsidR="00612BE9" w:rsidRDefault="00612BE9" w:rsidP="00612BE9">
      <w:pPr>
        <w:pStyle w:val="libCenterBold1"/>
      </w:pPr>
    </w:p>
    <w:p w:rsidR="00612BE9" w:rsidRDefault="00612BE9" w:rsidP="00612BE9">
      <w:pPr>
        <w:pStyle w:val="libCenterBold1"/>
      </w:pPr>
      <w:r>
        <w:rPr>
          <w:noProof/>
        </w:rPr>
        <w:drawing>
          <wp:inline distT="0" distB="0" distL="0" distR="0">
            <wp:extent cx="3016250" cy="7006590"/>
            <wp:effectExtent l="19050" t="0" r="0" b="0"/>
            <wp:docPr id="25" name="Picture 24" descr="D:\barkatullah\books\new books\rabi_awwal_1438\madrasas_in_south_asia\images_book\9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barkatullah\books\new books\rabi_awwal_1438\madrasas_in_south_asia\images_book\9_1.jpg"/>
                    <pic:cNvPicPr>
                      <a:picLocks noChangeAspect="1" noChangeArrowheads="1"/>
                    </pic:cNvPicPr>
                  </pic:nvPicPr>
                  <pic:blipFill>
                    <a:blip r:embed="rId30" cstate="print"/>
                    <a:srcRect/>
                    <a:stretch>
                      <a:fillRect/>
                    </a:stretch>
                  </pic:blipFill>
                  <pic:spPr bwMode="auto">
                    <a:xfrm>
                      <a:off x="0" y="0"/>
                      <a:ext cx="3016250" cy="7006590"/>
                    </a:xfrm>
                    <a:prstGeom prst="rect">
                      <a:avLst/>
                    </a:prstGeom>
                    <a:noFill/>
                    <a:ln w="9525">
                      <a:noFill/>
                      <a:miter lim="800000"/>
                      <a:headEnd/>
                      <a:tailEnd/>
                    </a:ln>
                  </pic:spPr>
                </pic:pic>
              </a:graphicData>
            </a:graphic>
          </wp:inline>
        </w:drawing>
      </w:r>
    </w:p>
    <w:p w:rsidR="00612BE9" w:rsidRDefault="00612BE9" w:rsidP="00612BE9">
      <w:pPr>
        <w:pStyle w:val="libCenterBold1"/>
      </w:pPr>
    </w:p>
    <w:p w:rsidR="00612BE9" w:rsidRDefault="00612BE9" w:rsidP="00612BE9">
      <w:pPr>
        <w:pStyle w:val="libCenterBold1"/>
      </w:pPr>
    </w:p>
    <w:p w:rsidR="00612BE9" w:rsidRDefault="00612BE9" w:rsidP="00612BE9">
      <w:pPr>
        <w:pStyle w:val="libCenterBold1"/>
      </w:pPr>
    </w:p>
    <w:p w:rsidR="00E72D22" w:rsidRDefault="00E72D22" w:rsidP="00514D99">
      <w:pPr>
        <w:pStyle w:val="Heading3Center"/>
      </w:pPr>
      <w:bookmarkStart w:id="128" w:name="_Toc470611847"/>
      <w:r>
        <w:lastRenderedPageBreak/>
        <w:t>Notes</w:t>
      </w:r>
      <w:bookmarkEnd w:id="128"/>
    </w:p>
    <w:p w:rsidR="00E72D22" w:rsidRDefault="00E72D22" w:rsidP="00E72D22">
      <w:pPr>
        <w:pStyle w:val="libNormal"/>
      </w:pPr>
      <w:proofErr w:type="gramStart"/>
      <w:r>
        <w:t>a</w:t>
      </w:r>
      <w:proofErr w:type="gramEnd"/>
      <w:r>
        <w:t xml:space="preserve"> Theoretically, the Ahl-i Sunnat, the Deoband and the Nadwa all claim to belong to the school of Imam Hanifa. Yet, in practice, they function as separate sect</w:t>
      </w:r>
      <w:r w:rsidR="001A5AF5">
        <w:t xml:space="preserve">s </w:t>
      </w:r>
      <w:r>
        <w:t>because of their irreconcilably different interpretations of Hanifa. Admittedly, there are fewer creedal differences between the followers of the Deoband and th</w:t>
      </w:r>
      <w:r w:rsidR="001A5AF5">
        <w:t xml:space="preserve">e </w:t>
      </w:r>
      <w:r>
        <w:t>Nadwa. However, historically there have been serious differences regarding their openness to the Western sciences and culture. The sectarian proximity apart, i</w:t>
      </w:r>
      <w:r w:rsidR="001A5AF5">
        <w:t xml:space="preserve">n </w:t>
      </w:r>
      <w:r>
        <w:t>practice they have worked as two ideological groups.</w:t>
      </w:r>
    </w:p>
    <w:p w:rsidR="00E72D22" w:rsidRDefault="00E72D22" w:rsidP="00E72D22">
      <w:pPr>
        <w:pStyle w:val="libNormal"/>
      </w:pPr>
      <w:proofErr w:type="gramStart"/>
      <w:r>
        <w:t>b</w:t>
      </w:r>
      <w:proofErr w:type="gramEnd"/>
      <w:r>
        <w:t xml:space="preserve"> Clearly, it was (is) not a sect. Ideologically, it is appropriate to call it a university for the modernist Muslims.</w:t>
      </w:r>
    </w:p>
    <w:p w:rsidR="009556D4" w:rsidRPr="009556D4" w:rsidRDefault="00E72D22" w:rsidP="00BE74B6">
      <w:pPr>
        <w:pStyle w:val="Heading2Center"/>
      </w:pPr>
      <w:bookmarkStart w:id="129" w:name="_Toc470611848"/>
      <w:r w:rsidRPr="009556D4">
        <w:t>State, Islam and educatio</w:t>
      </w:r>
      <w:r w:rsidR="009556D4" w:rsidRPr="009556D4">
        <w:t>n</w:t>
      </w:r>
      <w:bookmarkEnd w:id="129"/>
    </w:p>
    <w:p w:rsidR="00E72D22" w:rsidRDefault="00E72D22" w:rsidP="00E72D22">
      <w:pPr>
        <w:pStyle w:val="libNormal"/>
      </w:pPr>
      <w:r>
        <w:t>Though some argue that the Deoband was founded to compensate for the defea</w:t>
      </w:r>
      <w:r w:rsidR="001A5AF5">
        <w:t xml:space="preserve">t </w:t>
      </w:r>
      <w:r>
        <w:t>Muslims suffered in the anti-British revolt of 1857 to regain Mughal power, an</w:t>
      </w:r>
      <w:r w:rsidR="001A5AF5">
        <w:t xml:space="preserve">d </w:t>
      </w:r>
      <w:r>
        <w:t>hence it had political ambition (Ahmad 1997: 19), afterwards it barely nurse</w:t>
      </w:r>
      <w:r w:rsidR="001A5AF5">
        <w:t xml:space="preserve">d </w:t>
      </w:r>
      <w:r>
        <w:t>any desire to regain the state (Metcalf 1982). This is not to say that it ceased t</w:t>
      </w:r>
      <w:r w:rsidR="001A5AF5">
        <w:t xml:space="preserve">o </w:t>
      </w:r>
      <w:r>
        <w:t>be political. Far from it – it grew more political, especially with the onset of th</w:t>
      </w:r>
      <w:r w:rsidR="001A5AF5">
        <w:t xml:space="preserve">e </w:t>
      </w:r>
      <w:r>
        <w:t>Congress-led non-cooperation and Khilafat mobilizations. But like the Congress</w:t>
      </w:r>
      <w:r w:rsidR="001A5AF5">
        <w:t xml:space="preserve">, </w:t>
      </w:r>
      <w:r>
        <w:t>the Deoband unflinchingly believed in a secular India based on the composit</w:t>
      </w:r>
      <w:r w:rsidR="001A5AF5">
        <w:t xml:space="preserve">e </w:t>
      </w:r>
      <w:r>
        <w:t>nationalism of Hindus and Muslims (Madani 2002; Shahjahanpuri 2003).</w:t>
      </w:r>
    </w:p>
    <w:p w:rsidR="00E72D22" w:rsidRDefault="00E72D22" w:rsidP="00E72D22">
      <w:pPr>
        <w:pStyle w:val="libNormal"/>
      </w:pPr>
      <w:r>
        <w:t>Neither in theory nor in practice did it ever desire caliphate. Thus, soon afte</w:t>
      </w:r>
      <w:r w:rsidR="001A5AF5">
        <w:t xml:space="preserve">r </w:t>
      </w:r>
      <w:r>
        <w:t>independence in 1947, the Jamiat-i Ulama, the political wing of the Deoband</w:t>
      </w:r>
      <w:r w:rsidR="001A5AF5">
        <w:t xml:space="preserve">i </w:t>
      </w:r>
      <w:r>
        <w:t>school</w:t>
      </w:r>
      <w:proofErr w:type="gramStart"/>
      <w:r>
        <w:t>,</w:t>
      </w:r>
      <w:r w:rsidRPr="001B6265">
        <w:rPr>
          <w:rStyle w:val="libFootnotenumChar"/>
        </w:rPr>
        <w:t>27</w:t>
      </w:r>
      <w:proofErr w:type="gramEnd"/>
      <w:r>
        <w:t xml:space="preserve"> stated that it would no longer play a political role now that its objectiv</w:t>
      </w:r>
      <w:r w:rsidR="001A5AF5">
        <w:t xml:space="preserve">e </w:t>
      </w:r>
      <w:r>
        <w:t>of India’s independence had been met. Further, it said that in future it woul</w:t>
      </w:r>
      <w:r w:rsidR="001A5AF5">
        <w:t xml:space="preserve">d </w:t>
      </w:r>
      <w:r>
        <w:t>limit its role to religious reform and advancement of the rights of Muslim</w:t>
      </w:r>
      <w:r w:rsidR="001A5AF5">
        <w:t xml:space="preserve">s </w:t>
      </w:r>
      <w:r>
        <w:t xml:space="preserve">(Dastur of the Jamiat-i Ulama-i Hind undated: 2). </w:t>
      </w:r>
      <w:proofErr w:type="gramStart"/>
      <w:r>
        <w:t>The</w:t>
      </w:r>
      <w:proofErr w:type="gramEnd"/>
      <w:r>
        <w:t xml:space="preserve"> same was true for th</w:t>
      </w:r>
      <w:r w:rsidR="001A5AF5">
        <w:t xml:space="preserve">e </w:t>
      </w:r>
      <w:r>
        <w:t xml:space="preserve">Nadwa. In spite of some affinities with Maududi’s alternative, the pursuit of </w:t>
      </w:r>
      <w:r w:rsidR="001A5AF5">
        <w:t xml:space="preserve">a </w:t>
      </w:r>
      <w:r>
        <w:t xml:space="preserve">sharia state did not figure in its agenda. Contra Maududi, Shibli Nu’mani, </w:t>
      </w:r>
      <w:r w:rsidR="001A5AF5">
        <w:t xml:space="preserve">a </w:t>
      </w:r>
      <w:r>
        <w:t>prominent leader-theologian of the Nadwa, indeed argued that Islam did no</w:t>
      </w:r>
      <w:r w:rsidR="001A5AF5">
        <w:t xml:space="preserve">t </w:t>
      </w:r>
      <w:r>
        <w:t>require a state and that Muslims ought to be ‘loyal and obedient to whateve</w:t>
      </w:r>
      <w:r w:rsidR="001A5AF5">
        <w:t xml:space="preserve">r </w:t>
      </w:r>
      <w:r>
        <w:t>government they are under’ for that was the ‘teaching of Islam, as . . . enunciate</w:t>
      </w:r>
      <w:r w:rsidR="001A5AF5">
        <w:t xml:space="preserve">d </w:t>
      </w:r>
      <w:r>
        <w:t>in the Qur’an, hadith, fiqh and all’ (1999: 161). Following India’s independence</w:t>
      </w:r>
      <w:r w:rsidR="001A5AF5">
        <w:t xml:space="preserve">, </w:t>
      </w:r>
      <w:r>
        <w:t>the Nadwa also firmly believed in Indian secularism and democracy. As it</w:t>
      </w:r>
      <w:r w:rsidR="001A5AF5">
        <w:t xml:space="preserve">s </w:t>
      </w:r>
      <w:r>
        <w:t>agenda-setter in post-Independence India, Nadwi took pride in the Muslim civilizatio</w:t>
      </w:r>
      <w:r w:rsidR="001A5AF5">
        <w:t xml:space="preserve">n </w:t>
      </w:r>
      <w:r>
        <w:t xml:space="preserve">being an amalgam of Islamic and Indian influences. Though initially </w:t>
      </w:r>
      <w:r w:rsidR="001A5AF5">
        <w:t xml:space="preserve">a </w:t>
      </w:r>
      <w:r>
        <w:t>Jama’at member, for him, unlike Maududi, the amalgamated Indian Musli</w:t>
      </w:r>
      <w:r w:rsidR="001A5AF5">
        <w:t xml:space="preserve">m </w:t>
      </w:r>
      <w:r>
        <w:t>civilization was ‘a matter of beauty’ (Nadwi 1992: 96).</w:t>
      </w:r>
    </w:p>
    <w:p w:rsidR="00E72D22" w:rsidRDefault="00E72D22" w:rsidP="009556D4">
      <w:pPr>
        <w:pStyle w:val="libNormal"/>
      </w:pPr>
      <w:r>
        <w:t>The pursuit of a state did not constitute the agenda of the Ahl-i Sunnat sec</w:t>
      </w:r>
      <w:r w:rsidR="001A5AF5">
        <w:t xml:space="preserve">t </w:t>
      </w:r>
      <w:r>
        <w:t>either. Unlike Maududi, its ulama did not consider the state to be central t</w:t>
      </w:r>
      <w:r w:rsidR="001A5AF5">
        <w:t xml:space="preserve">o </w:t>
      </w:r>
      <w:r>
        <w:t>Islam (Kachhochhvi 1997: 298). As its supreme leader, Imam Ahmad Riz</w:t>
      </w:r>
      <w:r w:rsidR="001A5AF5">
        <w:t xml:space="preserve">a </w:t>
      </w:r>
      <w:r>
        <w:t>Khan (d. 1921) did not support the Khilafat campaign for the restoration of th</w:t>
      </w:r>
      <w:r w:rsidR="001A5AF5">
        <w:t xml:space="preserve">e </w:t>
      </w:r>
      <w:r>
        <w:t>Turkish caliphate. And unlike the Ahl-i Hadith ulama (see below), a prominen</w:t>
      </w:r>
      <w:r w:rsidR="001A5AF5">
        <w:t xml:space="preserve">t </w:t>
      </w:r>
      <w:r>
        <w:t>figure of which had, in 1803, declared India dar al-harb, abode of war, Ahma</w:t>
      </w:r>
      <w:r w:rsidR="001A5AF5">
        <w:t xml:space="preserve">d </w:t>
      </w:r>
      <w:r>
        <w:t>Riza Khan instead regarded it dar al-Islam, the abode of Islam (Sanyal 1996: ch.</w:t>
      </w:r>
      <w:r w:rsidR="009556D4">
        <w:t xml:space="preserve"> </w:t>
      </w:r>
      <w:r>
        <w:t>IX). The prime concern of the Ahl-i Sunnat was to combat the flood o</w:t>
      </w:r>
      <w:r w:rsidR="001A5AF5">
        <w:t xml:space="preserve">f </w:t>
      </w:r>
      <w:r>
        <w:t xml:space="preserve">reformism of the Deoband, the Nadwa, </w:t>
      </w:r>
      <w:r>
        <w:lastRenderedPageBreak/>
        <w:t>the Ahl-i Hadith and the Sayyid Ahma</w:t>
      </w:r>
      <w:r w:rsidR="001A5AF5">
        <w:t xml:space="preserve">d </w:t>
      </w:r>
      <w:r>
        <w:t>Khan-led Aligarh movement, which it regarded as an assault on its version o</w:t>
      </w:r>
      <w:r w:rsidR="001A5AF5">
        <w:t xml:space="preserve">f </w:t>
      </w:r>
      <w:r>
        <w:t>pure Islam (Rizwi 2001: 13). The objective of its madrasas in colonial India wa</w:t>
      </w:r>
      <w:r w:rsidR="001A5AF5">
        <w:t xml:space="preserve">s </w:t>
      </w:r>
      <w:r>
        <w:t>to combat the impurity of its rival sects (Sanyal 1996). In post-colonial Indi</w:t>
      </w:r>
      <w:r w:rsidR="001A5AF5">
        <w:t xml:space="preserve">a </w:t>
      </w:r>
      <w:r>
        <w:t>also, the objective remained the same. As its central madrasa, the goal of th</w:t>
      </w:r>
      <w:r w:rsidR="001A5AF5">
        <w:t xml:space="preserve">e </w:t>
      </w:r>
      <w:r>
        <w:t>Jamia Ashrafiyya (in the Azamgarh district of Uttar Pradesh (UP); formed i</w:t>
      </w:r>
      <w:r w:rsidR="001A5AF5">
        <w:t xml:space="preserve">n </w:t>
      </w:r>
      <w:r>
        <w:t>1972) was to spread its version of authentic Islam and combat the deviations an</w:t>
      </w:r>
      <w:r w:rsidR="001A5AF5">
        <w:t xml:space="preserve">d </w:t>
      </w:r>
      <w:r>
        <w:t>falsehoods of its rivals (Jamia Ashrafiyya undated).</w:t>
      </w:r>
    </w:p>
    <w:p w:rsidR="00E72D22" w:rsidRDefault="00E72D22" w:rsidP="00E72D22">
      <w:pPr>
        <w:pStyle w:val="libNormal"/>
      </w:pPr>
      <w:r>
        <w:t>In contrast to all the sects mentioned above, the state had been historicall</w:t>
      </w:r>
      <w:r w:rsidR="001A5AF5">
        <w:t xml:space="preserve">y </w:t>
      </w:r>
      <w:r>
        <w:t>central to the Ahl-i Hadith sect (known as Wahhabi to its rivals). Though it too</w:t>
      </w:r>
      <w:r w:rsidR="001A5AF5">
        <w:t xml:space="preserve">k </w:t>
      </w:r>
      <w:r>
        <w:t>an organizational shape only in 1906 with the formation of the All India Ahl-</w:t>
      </w:r>
      <w:r w:rsidR="001A5AF5">
        <w:t xml:space="preserve">i </w:t>
      </w:r>
      <w:r>
        <w:t>Hadith Conference (Akbar 1999: 320), its leaders traced its genealogy to Sha</w:t>
      </w:r>
      <w:r w:rsidR="001A5AF5">
        <w:t xml:space="preserve">h </w:t>
      </w:r>
      <w:r>
        <w:t>Wali Allah (Ghazipuri 1999: 77). It was his son Shah Abd al-Aziz who, in 1803</w:t>
      </w:r>
      <w:r w:rsidR="001A5AF5">
        <w:t xml:space="preserve">, </w:t>
      </w:r>
      <w:r>
        <w:t>had declared India dar al-harb. Since the first quarter of the twentieth century</w:t>
      </w:r>
      <w:r w:rsidR="001A5AF5">
        <w:t xml:space="preserve">, </w:t>
      </w:r>
      <w:r>
        <w:t>the Ahl-i Hadith ulama, however, began to acknowledge the infeasibility o</w:t>
      </w:r>
      <w:r w:rsidR="001A5AF5">
        <w:t xml:space="preserve">f </w:t>
      </w:r>
      <w:r>
        <w:t>turning India into dar al-Islam. Some joined the Congress while others joine</w:t>
      </w:r>
      <w:r w:rsidR="001A5AF5">
        <w:t xml:space="preserve">d </w:t>
      </w:r>
      <w:r>
        <w:t>the League (Ghazipuri 1999: 79). They, therefore, exclusively focused o</w:t>
      </w:r>
      <w:r w:rsidR="001A5AF5">
        <w:t xml:space="preserve">n </w:t>
      </w:r>
      <w:r>
        <w:t>attacking their rival sects in the name of pure Islam (Rahmani and Salafi 198</w:t>
      </w:r>
      <w:r w:rsidR="00434DA7">
        <w:t xml:space="preserve">0: </w:t>
      </w:r>
      <w:r>
        <w:t>15; Ghazipuri 1999; Salafi 2004). After India’s independence, its centra</w:t>
      </w:r>
      <w:r w:rsidR="001A5AF5">
        <w:t xml:space="preserve">l </w:t>
      </w:r>
      <w:r>
        <w:t>madrasa, Jamia Salafiyya, was established in Banaras, UP, in 1963. Of its eigh</w:t>
      </w:r>
      <w:r w:rsidR="001A5AF5">
        <w:t xml:space="preserve">t </w:t>
      </w:r>
      <w:r>
        <w:t>objectives, none mentioned an Islamic state. Its central objective was to sprea</w:t>
      </w:r>
      <w:r w:rsidR="001A5AF5">
        <w:t xml:space="preserve">d </w:t>
      </w:r>
      <w:r>
        <w:t>puritan Islam by ‘eliminating all innovations (bidat) and superstitions, fals</w:t>
      </w:r>
      <w:r w:rsidR="001A5AF5">
        <w:t xml:space="preserve">e </w:t>
      </w:r>
      <w:r>
        <w:t>customs and traditions, wrong creeds and ideologies’ which have spread amon</w:t>
      </w:r>
      <w:r w:rsidR="001A5AF5">
        <w:t xml:space="preserve">g </w:t>
      </w:r>
      <w:r>
        <w:t>Muslims as a result of their ‘intermingling with non-Muslims and the Wester</w:t>
      </w:r>
      <w:r w:rsidR="001A5AF5">
        <w:t xml:space="preserve">n </w:t>
      </w:r>
      <w:r>
        <w:t>onslaught’ (Rahmani and Salafi 1980: 103–104).</w:t>
      </w:r>
    </w:p>
    <w:p w:rsidR="009556D4" w:rsidRPr="009556D4" w:rsidRDefault="00E72D22" w:rsidP="00BE74B6">
      <w:pPr>
        <w:pStyle w:val="Heading2Center"/>
      </w:pPr>
      <w:bookmarkStart w:id="130" w:name="_Toc470611849"/>
      <w:r w:rsidRPr="009556D4">
        <w:t>Conclusio</w:t>
      </w:r>
      <w:r w:rsidR="009556D4" w:rsidRPr="009556D4">
        <w:t>n</w:t>
      </w:r>
      <w:bookmarkEnd w:id="130"/>
    </w:p>
    <w:p w:rsidR="00E72D22" w:rsidRDefault="00E72D22" w:rsidP="00E72D22">
      <w:pPr>
        <w:pStyle w:val="libNormal"/>
      </w:pPr>
      <w:r>
        <w:t>Taking Jama’at-i Islami and the educational writings of its founder-ideologue</w:t>
      </w:r>
      <w:r w:rsidR="001A5AF5">
        <w:t xml:space="preserve">, </w:t>
      </w:r>
      <w:r>
        <w:t>Maududi, as a case study, I have shown the fallacies of arguments made by scholar</w:t>
      </w:r>
      <w:r w:rsidR="001A5AF5">
        <w:t xml:space="preserve">s </w:t>
      </w:r>
      <w:r>
        <w:t>like Lawrence, Sivan, Moghissi, Lewis, Sayyid and Tibi who assert, thoug</w:t>
      </w:r>
      <w:r w:rsidR="001A5AF5">
        <w:t xml:space="preserve">h </w:t>
      </w:r>
      <w:r>
        <w:t>with varying degrees of emphasis and significantly different angles, that Islamis</w:t>
      </w:r>
      <w:r w:rsidR="001A5AF5">
        <w:t xml:space="preserve">m </w:t>
      </w:r>
      <w:r>
        <w:t>is ‘anti-modernist’, a revolt against or hostile to modernity. I have argued that it i</w:t>
      </w:r>
      <w:r w:rsidR="001A5AF5">
        <w:t xml:space="preserve">s </w:t>
      </w:r>
      <w:r>
        <w:t>wrong to call it an ‘authentic’, ‘indigenous’ discourse untouched by modernity. A</w:t>
      </w:r>
      <w:r w:rsidR="001A5AF5">
        <w:t xml:space="preserve">s </w:t>
      </w:r>
      <w:r>
        <w:t>a matter of fact, Maududi did not have a madrasa education. On his graduatio</w:t>
      </w:r>
      <w:r w:rsidR="001A5AF5">
        <w:t xml:space="preserve">n </w:t>
      </w:r>
      <w:r>
        <w:t>from the secular-composite nationalism of the Indian National Congress–Jamiat-</w:t>
      </w:r>
      <w:r w:rsidR="001A5AF5">
        <w:t xml:space="preserve">i </w:t>
      </w:r>
      <w:r>
        <w:t>Ulama alliance to Islamism, he began to mount a ferocious attack on madrasa educatio</w:t>
      </w:r>
      <w:r w:rsidR="001A5AF5">
        <w:t xml:space="preserve">n </w:t>
      </w:r>
      <w:r>
        <w:t>and the ways of teaching Islam therein. Thus, rather than being an adheren</w:t>
      </w:r>
      <w:r w:rsidR="001A5AF5">
        <w:t xml:space="preserve">t </w:t>
      </w:r>
      <w:r>
        <w:t>of tradition, he attacked it. He stressed that the traditional madrasas were no longe</w:t>
      </w:r>
      <w:r w:rsidR="001A5AF5">
        <w:t xml:space="preserve">r </w:t>
      </w:r>
      <w:r>
        <w:t xml:space="preserve">relevant. He stood for its ‘total revolutionary reforms’ and expressed the need for </w:t>
      </w:r>
      <w:r w:rsidR="001A5AF5">
        <w:t xml:space="preserve">a </w:t>
      </w:r>
      <w:r>
        <w:t>new, pure Islamic system. In so doing, he invented tradition. His most importan</w:t>
      </w:r>
      <w:r w:rsidR="001A5AF5">
        <w:t xml:space="preserve">t </w:t>
      </w:r>
      <w:r>
        <w:t>invention was that Islam was an eternal movement with a divine goal to establis</w:t>
      </w:r>
      <w:r w:rsidR="001A5AF5">
        <w:t xml:space="preserve">h </w:t>
      </w:r>
      <w:r>
        <w:t>hukumat-i ilahiyya, Allah’s Government or the Islamic state/revolution, an</w:t>
      </w:r>
      <w:r w:rsidR="001A5AF5">
        <w:t xml:space="preserve">d </w:t>
      </w:r>
      <w:r>
        <w:t>Muslims were a party of the vanguard to lead that movement towards its ultimat</w:t>
      </w:r>
      <w:r w:rsidR="001A5AF5">
        <w:t xml:space="preserve">e </w:t>
      </w:r>
      <w:r>
        <w:t>goal. This realization led him to form the Jama’at-i Islami, whose objective h</w:t>
      </w:r>
      <w:r w:rsidR="001A5AF5">
        <w:t xml:space="preserve">e </w:t>
      </w:r>
      <w:r>
        <w:t>defined as the establishment of Allah’s Kingdom. I demonstrated that th</w:t>
      </w:r>
      <w:r w:rsidR="001A5AF5">
        <w:t xml:space="preserve">e </w:t>
      </w:r>
      <w:r>
        <w:t>Jama’at’s goal of an Islamic state was rooted in a historical context in whic</w:t>
      </w:r>
      <w:r w:rsidR="001A5AF5">
        <w:t xml:space="preserve">h </w:t>
      </w:r>
      <w:r>
        <w:t xml:space="preserve">Muslims </w:t>
      </w:r>
      <w:r>
        <w:lastRenderedPageBreak/>
        <w:t>had lost power to the British. The aristocratic family lineage of Maudud</w:t>
      </w:r>
      <w:r w:rsidR="001A5AF5">
        <w:t xml:space="preserve">i </w:t>
      </w:r>
      <w:r>
        <w:t>played an equally important role in determining the goal of the Jama’at.</w:t>
      </w:r>
    </w:p>
    <w:p w:rsidR="00E72D22" w:rsidRDefault="00E72D22" w:rsidP="009556D4">
      <w:pPr>
        <w:pStyle w:val="libNormal"/>
      </w:pPr>
      <w:r>
        <w:t>In the Jama’at’s discourse, education figured as an instrument of rehabilitatin</w:t>
      </w:r>
      <w:r w:rsidR="001A5AF5">
        <w:t xml:space="preserve">g </w:t>
      </w:r>
      <w:r>
        <w:t xml:space="preserve">the power Muslims had lost to the British/the </w:t>
      </w:r>
      <w:proofErr w:type="gramStart"/>
      <w:r>
        <w:t>West</w:t>
      </w:r>
      <w:proofErr w:type="gramEnd"/>
      <w:r>
        <w:t>. Maududi believed tha</w:t>
      </w:r>
      <w:r w:rsidR="001A5AF5">
        <w:t xml:space="preserve">t </w:t>
      </w:r>
      <w:r>
        <w:t>Muslims lost power because they had deviated from pure Islam and embrace</w:t>
      </w:r>
      <w:r w:rsidR="001A5AF5">
        <w:t xml:space="preserve">d </w:t>
      </w:r>
      <w:r>
        <w:t>jahiliyyat, the ‘other’ of Islam. To regain power, he called upon Muslims to shu</w:t>
      </w:r>
      <w:r w:rsidR="001A5AF5">
        <w:t xml:space="preserve">n </w:t>
      </w:r>
      <w:r>
        <w:t>jahiliyyat and fashion a pure Islamic education system whose graduates woul</w:t>
      </w:r>
      <w:r w:rsidR="001A5AF5">
        <w:t xml:space="preserve">d </w:t>
      </w:r>
      <w:r>
        <w:t>work as leaders and activists of the Islamist movement to herald an Islami</w:t>
      </w:r>
      <w:r w:rsidR="001A5AF5">
        <w:t xml:space="preserve">c </w:t>
      </w:r>
      <w:r>
        <w:t>revolution. Since his concern was always the dominant West, he asked Muslim</w:t>
      </w:r>
      <w:r w:rsidR="001A5AF5">
        <w:t xml:space="preserve">s </w:t>
      </w:r>
      <w:r>
        <w:t>to embrace Western education wholesale, except for its values. Maududi’s cal</w:t>
      </w:r>
      <w:r w:rsidR="001A5AF5">
        <w:t xml:space="preserve">l </w:t>
      </w:r>
      <w:r>
        <w:t>to embrace Western education stemmed from the belief that the West derived it</w:t>
      </w:r>
      <w:r w:rsidR="001A5AF5">
        <w:t xml:space="preserve">s </w:t>
      </w:r>
      <w:r>
        <w:t>dominant position from its superiority in knowledge. If Muslims were to bea</w:t>
      </w:r>
      <w:r w:rsidR="001A5AF5">
        <w:t xml:space="preserve">t </w:t>
      </w:r>
      <w:r>
        <w:t>the West and regain the dominant position, he urged them to imitate Wester</w:t>
      </w:r>
      <w:r w:rsidR="001A5AF5">
        <w:t xml:space="preserve">n </w:t>
      </w:r>
      <w:r>
        <w:t>education. It was for this reason that he lamented the slow pace of reforms a</w:t>
      </w:r>
      <w:r w:rsidR="001A5AF5">
        <w:t xml:space="preserve">t </w:t>
      </w:r>
      <w:r>
        <w:t>madrasas like the Nadwa in India and the Jamia Azhar in Egypt. He found th</w:t>
      </w:r>
      <w:r w:rsidR="001A5AF5">
        <w:t xml:space="preserve">e </w:t>
      </w:r>
      <w:r>
        <w:t>old books taught in madrasas ‘useless’ and emphasized the need for writing ne</w:t>
      </w:r>
      <w:r w:rsidR="001A5AF5">
        <w:t xml:space="preserve">w </w:t>
      </w:r>
      <w:r>
        <w:t>ones for the modern age. While he attacked the traditional madrasas for thei</w:t>
      </w:r>
      <w:r w:rsidR="001A5AF5">
        <w:t xml:space="preserve">r </w:t>
      </w:r>
      <w:r>
        <w:t>‘blind imitation’ of tradition and the lack of ‘ijtihad’, this did not mean that h</w:t>
      </w:r>
      <w:r w:rsidR="001A5AF5">
        <w:t xml:space="preserve">e </w:t>
      </w:r>
      <w:r>
        <w:t>endorsed the agenda of the modernists like Sir Sayyid Ahmad Khan who introduce</w:t>
      </w:r>
      <w:r w:rsidR="001A5AF5">
        <w:t xml:space="preserve">d </w:t>
      </w:r>
      <w:r>
        <w:t>Western education and founded the Aligarh Muslim University (AMU).</w:t>
      </w:r>
      <w:r w:rsidR="009556D4">
        <w:t xml:space="preserve"> </w:t>
      </w:r>
      <w:r>
        <w:t>Maududi called such modern institutions ‘slaughterhouse[s]’ and its degree</w:t>
      </w:r>
      <w:r w:rsidR="001A5AF5">
        <w:t xml:space="preserve">s </w:t>
      </w:r>
      <w:r>
        <w:t>‘death certificates’. Indeed, he held Khan responsible for all the recent deviation</w:t>
      </w:r>
      <w:r w:rsidR="001A5AF5">
        <w:t xml:space="preserve">s </w:t>
      </w:r>
      <w:r>
        <w:t>among Muslims. He attacked Western educational institutions for tw</w:t>
      </w:r>
      <w:r w:rsidR="001A5AF5">
        <w:t xml:space="preserve">o </w:t>
      </w:r>
      <w:r>
        <w:t>reasons. First, he held that they were making their students ‘black Englishmen’</w:t>
      </w:r>
      <w:r w:rsidR="001A5AF5">
        <w:t xml:space="preserve">, </w:t>
      </w:r>
      <w:r>
        <w:t>apostates, ‘comrades’ rather than pure Muslims. Second, they did not have an</w:t>
      </w:r>
      <w:r w:rsidR="001A5AF5">
        <w:t xml:space="preserve">y </w:t>
      </w:r>
      <w:r>
        <w:t>agenda of pursuing a sharia-based state, which he considered to be the divin</w:t>
      </w:r>
      <w:r w:rsidR="001A5AF5">
        <w:t xml:space="preserve">e </w:t>
      </w:r>
      <w:r>
        <w:t>objective of Islam.</w:t>
      </w:r>
    </w:p>
    <w:p w:rsidR="00E72D22" w:rsidRDefault="00E72D22" w:rsidP="00E72D22">
      <w:pPr>
        <w:pStyle w:val="libNormal"/>
      </w:pPr>
      <w:r>
        <w:t>The sine qua non of the Jama’at’s ideology was that pursuit of the state wa</w:t>
      </w:r>
      <w:r w:rsidR="001A5AF5">
        <w:t xml:space="preserve">s </w:t>
      </w:r>
      <w:r>
        <w:t>the main objective of a pure Islamic education. I concluded by showing that th</w:t>
      </w:r>
      <w:r w:rsidR="001A5AF5">
        <w:t xml:space="preserve">e </w:t>
      </w:r>
      <w:r>
        <w:t>educational institutions of none of the other ideological groups or sects amon</w:t>
      </w:r>
      <w:r w:rsidR="001A5AF5">
        <w:t xml:space="preserve">g </w:t>
      </w:r>
      <w:r>
        <w:t>Indian Muslims, including those of the Ahl-i Hadith sect, had this objective. I</w:t>
      </w:r>
      <w:r w:rsidR="001A5AF5">
        <w:t xml:space="preserve">n </w:t>
      </w:r>
      <w:r>
        <w:t xml:space="preserve">this respect, the Jama’at stood alone and is unique. By way of a final remark, </w:t>
      </w:r>
      <w:r w:rsidR="001A5AF5">
        <w:t xml:space="preserve">I </w:t>
      </w:r>
      <w:r>
        <w:t xml:space="preserve">would like to add that while it is important to take into account the ideology of </w:t>
      </w:r>
      <w:r w:rsidR="001A5AF5">
        <w:t xml:space="preserve">a </w:t>
      </w:r>
      <w:r>
        <w:t>movement such as the Jama’at, it is much more important to empirically stud</w:t>
      </w:r>
      <w:r w:rsidR="001A5AF5">
        <w:t xml:space="preserve">y </w:t>
      </w:r>
      <w:r>
        <w:t>how an ideology is put into practice. In the case of the Jama’at in post-colonia</w:t>
      </w:r>
      <w:r w:rsidR="001A5AF5">
        <w:t xml:space="preserve">l </w:t>
      </w:r>
      <w:r>
        <w:t>India, its practices diverged from its ideology to the extent that ideology itsel</w:t>
      </w:r>
      <w:r w:rsidR="001A5AF5">
        <w:t xml:space="preserve">f </w:t>
      </w:r>
      <w:r>
        <w:t>got astonishingly transformed. However, this is a subject beyond the scope o</w:t>
      </w:r>
      <w:r w:rsidR="001A5AF5">
        <w:t xml:space="preserve">f </w:t>
      </w:r>
      <w:r>
        <w:t>this chapter.</w:t>
      </w:r>
    </w:p>
    <w:p w:rsidR="00E72D22" w:rsidRDefault="00E72D22" w:rsidP="00F3159E">
      <w:pPr>
        <w:pStyle w:val="Heading2Center"/>
      </w:pPr>
      <w:bookmarkStart w:id="131" w:name="_Toc470611850"/>
      <w:r>
        <w:t>Notes</w:t>
      </w:r>
      <w:bookmarkEnd w:id="131"/>
    </w:p>
    <w:p w:rsidR="00E72D22" w:rsidRDefault="00E72D22" w:rsidP="00F3159E">
      <w:pPr>
        <w:pStyle w:val="libFootnote"/>
      </w:pPr>
      <w:r>
        <w:t>1 Given its analytical disutility, not to speak of the pejorative connotation, I will refrai</w:t>
      </w:r>
      <w:r w:rsidR="001A5AF5">
        <w:t xml:space="preserve">n </w:t>
      </w:r>
      <w:r>
        <w:t>from using the term ‘fundamentalism’. I will instead refer to the Jama’at-i Islami a</w:t>
      </w:r>
      <w:r w:rsidR="001A5AF5">
        <w:t xml:space="preserve">s </w:t>
      </w:r>
      <w:r>
        <w:t>an example of Islamism or an Islamist movement. On the reasons for this choice se</w:t>
      </w:r>
      <w:r w:rsidR="001A5AF5">
        <w:t xml:space="preserve">e </w:t>
      </w:r>
      <w:r>
        <w:t xml:space="preserve">Ahmad (2005a: 282–283). By Islamist, following Roy (1994) and Fuller (2003), </w:t>
      </w:r>
      <w:r w:rsidR="001A5AF5">
        <w:t xml:space="preserve">I </w:t>
      </w:r>
      <w:r>
        <w:t>mean an activist who regards Islam as a complete system of life and believes i</w:t>
      </w:r>
      <w:r w:rsidR="001A5AF5">
        <w:t xml:space="preserve">n </w:t>
      </w:r>
      <w:r>
        <w:t>founding a sharia state as his foremost duty.</w:t>
      </w:r>
    </w:p>
    <w:p w:rsidR="00E72D22" w:rsidRDefault="00E72D22" w:rsidP="00F3159E">
      <w:pPr>
        <w:pStyle w:val="libFootnote"/>
      </w:pPr>
      <w:r>
        <w:t>2 Clearly, Maududi’s model of Islamic revolution was inspired by the Leninist model.</w:t>
      </w:r>
    </w:p>
    <w:p w:rsidR="00E72D22" w:rsidRDefault="00E72D22" w:rsidP="00F3159E">
      <w:pPr>
        <w:pStyle w:val="libFootnote"/>
      </w:pPr>
      <w:r>
        <w:t>For an elaborate treatment of these points, see my PhD dissertation, particularl</w:t>
      </w:r>
      <w:r w:rsidR="001A5AF5">
        <w:t xml:space="preserve">y </w:t>
      </w:r>
      <w:r>
        <w:t>Chapter III (Ahmad 2005b).</w:t>
      </w:r>
    </w:p>
    <w:p w:rsidR="00E72D22" w:rsidRDefault="00E72D22" w:rsidP="00F3159E">
      <w:pPr>
        <w:pStyle w:val="libFootnote"/>
      </w:pPr>
      <w:r>
        <w:lastRenderedPageBreak/>
        <w:t>3 Under the combined influence of Hegel and Marx, Maududi developed an absolutel</w:t>
      </w:r>
      <w:r w:rsidR="001A5AF5">
        <w:t xml:space="preserve">y </w:t>
      </w:r>
      <w:r>
        <w:t>novel framework of reading Islamic history. According to him, the whole history o</w:t>
      </w:r>
      <w:r w:rsidR="001A5AF5">
        <w:t xml:space="preserve">f </w:t>
      </w:r>
      <w:r>
        <w:t>humankind has been the history of continuous, irreconcilable battle between Isla</w:t>
      </w:r>
      <w:r w:rsidR="001A5AF5">
        <w:t xml:space="preserve">m </w:t>
      </w:r>
      <w:r>
        <w:t>and jahiliyyat (see note 5). For details, see Ahmad (2005b).</w:t>
      </w:r>
    </w:p>
    <w:p w:rsidR="00E72D22" w:rsidRDefault="00E72D22" w:rsidP="00F3159E">
      <w:pPr>
        <w:pStyle w:val="libFootnote"/>
      </w:pPr>
      <w:r>
        <w:t>4 It means pre-Islamic beliefs and practices. However, Maududi used it to mean a</w:t>
      </w:r>
      <w:r w:rsidR="001A5AF5">
        <w:t xml:space="preserve">n </w:t>
      </w:r>
      <w:r>
        <w:t>anti-Islamic polity.</w:t>
      </w:r>
    </w:p>
    <w:p w:rsidR="00E72D22" w:rsidRDefault="00E72D22" w:rsidP="00F3159E">
      <w:pPr>
        <w:pStyle w:val="libFootnote"/>
      </w:pPr>
      <w:r>
        <w:t>5 Maududi used caliphate, Islamic government/revolution/system and Allah’s Governmen</w:t>
      </w:r>
      <w:r w:rsidR="001A5AF5">
        <w:t xml:space="preserve">t </w:t>
      </w:r>
      <w:r>
        <w:t>interchangeably.</w:t>
      </w:r>
    </w:p>
    <w:p w:rsidR="00E72D22" w:rsidRDefault="00E72D22" w:rsidP="00F3159E">
      <w:pPr>
        <w:pStyle w:val="libFootnote"/>
      </w:pPr>
      <w:r>
        <w:t>6 In Urdu, ‘ajam’ means dumb, tongue-tied, even barbarian. Historically, it is regarde</w:t>
      </w:r>
      <w:r w:rsidR="001A5AF5">
        <w:t xml:space="preserve">d </w:t>
      </w:r>
      <w:r>
        <w:t>as ‘the other’ of the Arab (especially Persia), which is considered civilized and eloquent.</w:t>
      </w:r>
    </w:p>
    <w:p w:rsidR="00E72D22" w:rsidRDefault="00E72D22" w:rsidP="00F3159E">
      <w:pPr>
        <w:pStyle w:val="libFootnote"/>
      </w:pPr>
      <w:r>
        <w:t>See Urdu English Dictionary (undated).</w:t>
      </w:r>
    </w:p>
    <w:p w:rsidR="00E72D22" w:rsidRDefault="00E72D22" w:rsidP="00F3159E">
      <w:pPr>
        <w:pStyle w:val="libFootnote"/>
      </w:pPr>
      <w:r>
        <w:t>7 Maududi warned his readers not to conflate Islamic history with the history o</w:t>
      </w:r>
      <w:r w:rsidR="001A5AF5">
        <w:t xml:space="preserve">f </w:t>
      </w:r>
      <w:r>
        <w:t xml:space="preserve">Muslim rulers. To see acts of Muslims as Islamic stemmed from what he called </w:t>
      </w:r>
      <w:r w:rsidR="001A5AF5">
        <w:t xml:space="preserve">a </w:t>
      </w:r>
      <w:r>
        <w:t>‘crooked perspective’. Chiding Muslims who presented the Taj Mahal as th</w:t>
      </w:r>
      <w:r w:rsidR="001A5AF5">
        <w:t xml:space="preserve">e </w:t>
      </w:r>
      <w:r>
        <w:t>shining symbol of Islam, he argued that it was un-Islamic that in order to bury th</w:t>
      </w:r>
      <w:r w:rsidR="001A5AF5">
        <w:t xml:space="preserve">e </w:t>
      </w:r>
      <w:r>
        <w:t>dead acres of land were occupied and millions of rupees spent to erect a monumen</w:t>
      </w:r>
      <w:r w:rsidR="001A5AF5">
        <w:t xml:space="preserve">t </w:t>
      </w:r>
      <w:r>
        <w:t>thereon. ‘From a purely Islamic framework of history,’ he continued, ‘a major par</w:t>
      </w:r>
      <w:r w:rsidR="001A5AF5">
        <w:t xml:space="preserve">t </w:t>
      </w:r>
      <w:r>
        <w:t>of the achievements of these people [the Abbasids, the Saljuq and the Mughals</w:t>
      </w:r>
      <w:r w:rsidR="001A5AF5">
        <w:t xml:space="preserve">] </w:t>
      </w:r>
      <w:r>
        <w:t>have to be written not with golden water but in black ink of the catalogue o</w:t>
      </w:r>
      <w:r w:rsidR="001A5AF5">
        <w:t xml:space="preserve">f </w:t>
      </w:r>
      <w:r>
        <w:t>crimes’ (2001 [1939]: 138).</w:t>
      </w:r>
    </w:p>
    <w:p w:rsidR="00E72D22" w:rsidRDefault="00E72D22" w:rsidP="00F3159E">
      <w:pPr>
        <w:pStyle w:val="libFootnote"/>
      </w:pPr>
      <w:r>
        <w:t>8 That in medieval India Muslims had the ‘key to the treasure’ clearly indicates tha</w:t>
      </w:r>
      <w:r w:rsidR="001A5AF5">
        <w:t xml:space="preserve">t </w:t>
      </w:r>
      <w:r>
        <w:t>Maududi’s concern was the rich, Turkish governing class, not the majority of Musli</w:t>
      </w:r>
      <w:r w:rsidR="001A5AF5">
        <w:t xml:space="preserve">m </w:t>
      </w:r>
      <w:r>
        <w:t>peasants or artisans who, as the historian Mohammad Habib (1961: xii) observed</w:t>
      </w:r>
      <w:r w:rsidR="001A5AF5">
        <w:t xml:space="preserve">, </w:t>
      </w:r>
      <w:r>
        <w:t>shared the same hardship as their Hindu counterparts.</w:t>
      </w:r>
    </w:p>
    <w:p w:rsidR="00E72D22" w:rsidRDefault="00E72D22" w:rsidP="00F3159E">
      <w:pPr>
        <w:pStyle w:val="libFootnote"/>
      </w:pPr>
      <w:r>
        <w:t>9 On the history and role of the Nadwa, see Agwani (1992) and Malik (1994, 1998).</w:t>
      </w:r>
    </w:p>
    <w:p w:rsidR="00E72D22" w:rsidRDefault="00E72D22" w:rsidP="00F3159E">
      <w:pPr>
        <w:pStyle w:val="libFootnote"/>
      </w:pPr>
      <w:r>
        <w:t>10 Hence the title of his lecture, ‘New Education System’! The discussion on th</w:t>
      </w:r>
      <w:r w:rsidR="001A5AF5">
        <w:t xml:space="preserve">e </w:t>
      </w:r>
      <w:r>
        <w:t>Jama’at’s ideology draws heavily on Maududi’s Ta’limat, a collection of his writing</w:t>
      </w:r>
      <w:r w:rsidR="001A5AF5">
        <w:t xml:space="preserve">s </w:t>
      </w:r>
      <w:r>
        <w:t>on education. Where relevant, I also refer to his other writings.</w:t>
      </w:r>
    </w:p>
    <w:p w:rsidR="00E72D22" w:rsidRDefault="00E72D22" w:rsidP="00F3159E">
      <w:pPr>
        <w:pStyle w:val="libFootnote"/>
      </w:pPr>
      <w:r>
        <w:t>11 Maududi often used ilm, knowledge, and Ta’lim, education, as substitutes.</w:t>
      </w:r>
    </w:p>
    <w:p w:rsidR="00E72D22" w:rsidRDefault="00E72D22" w:rsidP="00F3159E">
      <w:pPr>
        <w:pStyle w:val="libFootnote"/>
      </w:pPr>
      <w:r>
        <w:t>12 For details, see Ahmad (2006). Maududi’s (1979a) Four Basic Qur’anic Terms</w:t>
      </w:r>
      <w:r w:rsidR="001A5AF5">
        <w:t xml:space="preserve">, </w:t>
      </w:r>
      <w:r>
        <w:t>which I consider as the bible of his philosophy of Islamism, is an exposition of thes</w:t>
      </w:r>
      <w:r w:rsidR="001A5AF5">
        <w:t xml:space="preserve">e </w:t>
      </w:r>
      <w:r>
        <w:t>terms. For a critique, see Khan (1995 [1963]).</w:t>
      </w:r>
    </w:p>
    <w:p w:rsidR="00E72D22" w:rsidRDefault="00E72D22" w:rsidP="00F3159E">
      <w:pPr>
        <w:pStyle w:val="libFootnote"/>
      </w:pPr>
      <w:r>
        <w:t xml:space="preserve">13 Maududi interchangeably used west, </w:t>
      </w:r>
      <w:proofErr w:type="gramStart"/>
      <w:r>
        <w:t>maghrib</w:t>
      </w:r>
      <w:proofErr w:type="gramEnd"/>
      <w:r>
        <w:t>, and Europ</w:t>
      </w:r>
      <w:r w:rsidR="001A5AF5">
        <w:t xml:space="preserve">e </w:t>
      </w:r>
      <w:r>
        <w:t>14 Throughout his lecture, Maududi used the binary phrases of God-rebelling/ignorant</w:t>
      </w:r>
      <w:r w:rsidR="001A5AF5">
        <w:t xml:space="preserve">, </w:t>
      </w:r>
      <w:r>
        <w:t>na-khuda shanash, leadership of the West and God-knowing, khuda shanash, leadershi</w:t>
      </w:r>
      <w:r w:rsidR="001A5AF5">
        <w:t xml:space="preserve">p </w:t>
      </w:r>
      <w:r>
        <w:t>of Islam.</w:t>
      </w:r>
    </w:p>
    <w:p w:rsidR="00E72D22" w:rsidRDefault="00E72D22" w:rsidP="00F3159E">
      <w:pPr>
        <w:pStyle w:val="libFootnote"/>
      </w:pPr>
      <w:proofErr w:type="gramStart"/>
      <w:r>
        <w:t>15 ‘All the teachers of theology and Islamic sciences should know both English an</w:t>
      </w:r>
      <w:r w:rsidR="001A5AF5">
        <w:t xml:space="preserve">d </w:t>
      </w:r>
      <w:r>
        <w:t>Arabic.</w:t>
      </w:r>
      <w:proofErr w:type="gramEnd"/>
      <w:r>
        <w:t xml:space="preserve"> Now no mono-directional, yek-rukha, person can be a right teacher of theology</w:t>
      </w:r>
      <w:r w:rsidR="001A5AF5">
        <w:t xml:space="preserve">’ </w:t>
      </w:r>
      <w:r>
        <w:t>(1991: 41).</w:t>
      </w:r>
    </w:p>
    <w:p w:rsidR="00E72D22" w:rsidRDefault="00E72D22" w:rsidP="00F3159E">
      <w:pPr>
        <w:pStyle w:val="libFootnote"/>
      </w:pPr>
      <w:r>
        <w:t>16 The absence of the Arabic phrase Rahmatullah Alaih (blessing of Allah be upo</w:t>
      </w:r>
      <w:r w:rsidR="001A5AF5">
        <w:t xml:space="preserve">n </w:t>
      </w:r>
      <w:r>
        <w:t>him), inserted after a dead person’s name, certainly when he is a religiously piou</w:t>
      </w:r>
      <w:r w:rsidR="001A5AF5">
        <w:t xml:space="preserve">s </w:t>
      </w:r>
      <w:r>
        <w:t>and public figure, also explains his disgust of Khan.</w:t>
      </w:r>
    </w:p>
    <w:p w:rsidR="00E72D22" w:rsidRDefault="00E72D22" w:rsidP="00F3159E">
      <w:pPr>
        <w:pStyle w:val="libFootnote"/>
      </w:pPr>
      <w:r>
        <w:t>17 Colleges such as Islamia College, like the AMU, were ‘Western’ in that they taugh</w:t>
      </w:r>
      <w:r w:rsidR="001A5AF5">
        <w:t xml:space="preserve">t </w:t>
      </w:r>
      <w:r>
        <w:t>Western social and natural sciences. They had only one subject of Islam calle</w:t>
      </w:r>
      <w:r w:rsidR="001A5AF5">
        <w:t xml:space="preserve">d </w:t>
      </w:r>
      <w:r>
        <w:t>Islamic theology. See, Husain (1999: 24).</w:t>
      </w:r>
    </w:p>
    <w:p w:rsidR="00E72D22" w:rsidRDefault="00E72D22" w:rsidP="00F3159E">
      <w:pPr>
        <w:pStyle w:val="libFootnote"/>
      </w:pPr>
      <w:r>
        <w:t>18 This is the name of the official journal of the Jama’at and chief carrier of Maududi’</w:t>
      </w:r>
      <w:r w:rsidR="001A5AF5">
        <w:t xml:space="preserve">s </w:t>
      </w:r>
      <w:r>
        <w:t>ideas.</w:t>
      </w:r>
    </w:p>
    <w:p w:rsidR="00E72D22" w:rsidRDefault="00E72D22" w:rsidP="00F3159E">
      <w:pPr>
        <w:pStyle w:val="libFootnote"/>
      </w:pPr>
      <w:r>
        <w:t>19 Nowhere did Maududi mention the need for spiritual education.</w:t>
      </w:r>
    </w:p>
    <w:p w:rsidR="00E72D22" w:rsidRDefault="00E72D22" w:rsidP="00F3159E">
      <w:pPr>
        <w:pStyle w:val="libFootnote"/>
      </w:pPr>
      <w:r>
        <w:t>20 Compared to social science and humanities, Maududi’s take on the Islamization o</w:t>
      </w:r>
      <w:r w:rsidR="001A5AF5">
        <w:t xml:space="preserve">f </w:t>
      </w:r>
      <w:r>
        <w:t>natural sciences was substantially different. Unlike social domains where laws fro</w:t>
      </w:r>
      <w:r w:rsidR="001A5AF5">
        <w:t xml:space="preserve">m </w:t>
      </w:r>
      <w:r>
        <w:t>the Qur’an could be less problematically explicated, it was difficult, he admitted, t</w:t>
      </w:r>
      <w:r w:rsidR="001A5AF5">
        <w:t xml:space="preserve">o </w:t>
      </w:r>
      <w:r>
        <w:t>Islamize natural science. ‘This [the Qur’an] is not a book of science.’ Yet, since i</w:t>
      </w:r>
      <w:r w:rsidR="001A5AF5">
        <w:t xml:space="preserve">t </w:t>
      </w:r>
      <w:r>
        <w:t>was the ‘master key’, he argued that it could offer a ‘starting point’ in unravelling th</w:t>
      </w:r>
      <w:r w:rsidR="001A5AF5">
        <w:t xml:space="preserve">e </w:t>
      </w:r>
      <w:r>
        <w:t>universe (1991: 77).</w:t>
      </w:r>
    </w:p>
    <w:p w:rsidR="00E72D22" w:rsidRDefault="00E72D22" w:rsidP="00F3159E">
      <w:pPr>
        <w:pStyle w:val="libFootnote"/>
      </w:pPr>
      <w:r>
        <w:t>21 The words used are in Arabic: dallin and maghdub. They occur at the end in th</w:t>
      </w:r>
      <w:r w:rsidR="001A5AF5">
        <w:t xml:space="preserve">e </w:t>
      </w:r>
      <w:r>
        <w:t>opening chapter of the Qur’an. Maududi translated them into Urdu in the sense I hav</w:t>
      </w:r>
      <w:r w:rsidR="001A5AF5">
        <w:t xml:space="preserve">e </w:t>
      </w:r>
      <w:r>
        <w:t>used here. See Maududi (2001a: 13).</w:t>
      </w:r>
    </w:p>
    <w:p w:rsidR="00E72D22" w:rsidRDefault="00E72D22" w:rsidP="00F3159E">
      <w:pPr>
        <w:pStyle w:val="libFootnote"/>
      </w:pPr>
      <w:r>
        <w:t>22 Since Maududi claimed to have inspiration for his ideology from the Qur’an, he considere</w:t>
      </w:r>
      <w:r w:rsidR="001A5AF5">
        <w:t xml:space="preserve">d </w:t>
      </w:r>
      <w:r>
        <w:t>the knowledge of Arabic essential. He emphasized it more in his articles o</w:t>
      </w:r>
      <w:r w:rsidR="001A5AF5">
        <w:t xml:space="preserve">n </w:t>
      </w:r>
      <w:r>
        <w:t>or lectures at the Western Muslim colleges (1991: 30, 37, 54). This is understandabl</w:t>
      </w:r>
      <w:r w:rsidR="001A5AF5">
        <w:t xml:space="preserve">e </w:t>
      </w:r>
      <w:r>
        <w:t>as Arabic was far from central to their curricula. At the Nadwa, he did not eve</w:t>
      </w:r>
      <w:r w:rsidR="001A5AF5">
        <w:t xml:space="preserve">n </w:t>
      </w:r>
      <w:r>
        <w:t xml:space="preserve">mention it </w:t>
      </w:r>
      <w:r>
        <w:lastRenderedPageBreak/>
        <w:t>because the audience was from a madrasa where Arabic was taught. In article</w:t>
      </w:r>
      <w:r w:rsidR="001A5AF5">
        <w:t xml:space="preserve">s </w:t>
      </w:r>
      <w:r>
        <w:t>on the AMU, however, he urged students and teachers of theology to learn on</w:t>
      </w:r>
      <w:r w:rsidR="001A5AF5">
        <w:t xml:space="preserve">e </w:t>
      </w:r>
      <w:r>
        <w:t>European language, preferably English (</w:t>
      </w:r>
      <w:proofErr w:type="gramStart"/>
      <w:r>
        <w:t>ibid.:</w:t>
      </w:r>
      <w:proofErr w:type="gramEnd"/>
      <w:r>
        <w:t xml:space="preserve"> 41).</w:t>
      </w:r>
    </w:p>
    <w:p w:rsidR="00E72D22" w:rsidRDefault="00E72D22" w:rsidP="00F3159E">
      <w:pPr>
        <w:pStyle w:val="libFootnote"/>
      </w:pPr>
      <w:r>
        <w:t>23 Despite Wilson’s (1982: 103) warning that the term ‘sect’ cannot be applied to ‘nonwester</w:t>
      </w:r>
      <w:r w:rsidR="001A5AF5">
        <w:t xml:space="preserve">n </w:t>
      </w:r>
      <w:r>
        <w:t>cultures’, including Islam, I use it. His argument is similar to the one mad</w:t>
      </w:r>
      <w:r w:rsidR="001A5AF5">
        <w:t xml:space="preserve">e </w:t>
      </w:r>
      <w:r>
        <w:t>by writers I have quoted and critiqued in the beginning. Wilson’s argument is base</w:t>
      </w:r>
      <w:r w:rsidR="001A5AF5">
        <w:t xml:space="preserve">d </w:t>
      </w:r>
      <w:r>
        <w:t xml:space="preserve">on the flimsy assumption of a perennial difference between ‘East’ and ‘West’. Since </w:t>
      </w:r>
      <w:r w:rsidR="001A5AF5">
        <w:t xml:space="preserve">I </w:t>
      </w:r>
      <w:r>
        <w:t>argue that Maududi’s discourse is inextricably tied to the Western discourse, I als</w:t>
      </w:r>
      <w:r w:rsidR="001A5AF5">
        <w:t xml:space="preserve">o </w:t>
      </w:r>
      <w:r>
        <w:t>use ‘sect’ to analyse ‘non-Western culture’. I use it to refer to a religious group tha</w:t>
      </w:r>
      <w:r w:rsidR="001A5AF5">
        <w:t xml:space="preserve">t </w:t>
      </w:r>
      <w:r>
        <w:t>(1) has exclusive allegiance, (2) claims to have the monopoly of truth, and (3) exercise</w:t>
      </w:r>
      <w:r w:rsidR="001A5AF5">
        <w:t xml:space="preserve">s </w:t>
      </w:r>
      <w:r>
        <w:t>sanctions against deviants (Wilson 1982: 91–92). In modern India, madrasa</w:t>
      </w:r>
      <w:r w:rsidR="001A5AF5">
        <w:t xml:space="preserve">s </w:t>
      </w:r>
      <w:r>
        <w:t>have evolved along the lines of sects and as such they have their respective ideologies.</w:t>
      </w:r>
    </w:p>
    <w:p w:rsidR="00E72D22" w:rsidRDefault="00E72D22" w:rsidP="00F3159E">
      <w:pPr>
        <w:pStyle w:val="libFootnote"/>
      </w:pPr>
      <w:r>
        <w:t>In my usage, a given sect also has its own ideology.</w:t>
      </w:r>
    </w:p>
    <w:p w:rsidR="00E72D22" w:rsidRDefault="00E72D22" w:rsidP="00F3159E">
      <w:pPr>
        <w:pStyle w:val="libFootnote"/>
      </w:pPr>
      <w:r>
        <w:t>24 Gellner’s description of scriptural, standardized Islam as ‘High’ and that of popular</w:t>
      </w:r>
      <w:r w:rsidR="001A5AF5">
        <w:t xml:space="preserve">, </w:t>
      </w:r>
      <w:r>
        <w:t>non-standardized as ‘Low’, (1992: 10–14) is misleading. Do the practitioners o</w:t>
      </w:r>
      <w:r w:rsidR="001A5AF5">
        <w:t xml:space="preserve">f </w:t>
      </w:r>
      <w:r>
        <w:t>‘Low Islam’, I wonder, consider their Islam as ‘low’?</w:t>
      </w:r>
    </w:p>
    <w:p w:rsidR="00E72D22" w:rsidRDefault="00E72D22" w:rsidP="00F3159E">
      <w:pPr>
        <w:pStyle w:val="libFootnote"/>
      </w:pPr>
      <w:r>
        <w:t>25 Incorporation of modern subjects, including English, was not an end in itself. The</w:t>
      </w:r>
      <w:r w:rsidR="001A5AF5">
        <w:t xml:space="preserve">y </w:t>
      </w:r>
      <w:r>
        <w:t>were rather tools; necessary because of the superior might of the British, to counte</w:t>
      </w:r>
      <w:r w:rsidR="001A5AF5">
        <w:t xml:space="preserve">r </w:t>
      </w:r>
      <w:r>
        <w:t>the missionaries and anti-Islam ideas such as atheism, immorality etc. of the Wes</w:t>
      </w:r>
      <w:r w:rsidR="001A5AF5">
        <w:t xml:space="preserve">t </w:t>
      </w:r>
      <w:r>
        <w:t>and also the falsehood of the ‘deviant sects’ within Islam (Hasni 1997a: 47). It is t</w:t>
      </w:r>
      <w:r w:rsidR="001A5AF5">
        <w:t xml:space="preserve">o </w:t>
      </w:r>
      <w:r>
        <w:t>be noted that the suggested reform was barely implemented in its entirety or, whe</w:t>
      </w:r>
      <w:r w:rsidR="001A5AF5">
        <w:t xml:space="preserve">n </w:t>
      </w:r>
      <w:r>
        <w:t>implemented, it diverged significantly from the proposed model (Zaman 199</w:t>
      </w:r>
      <w:r w:rsidR="00434DA7">
        <w:t xml:space="preserve">9: </w:t>
      </w:r>
      <w:r>
        <w:t>306–309).</w:t>
      </w:r>
    </w:p>
    <w:p w:rsidR="00E72D22" w:rsidRDefault="00E72D22" w:rsidP="00F3159E">
      <w:pPr>
        <w:pStyle w:val="libFootnote"/>
      </w:pPr>
      <w:r>
        <w:t>26 A few years later, Nadwi resigned from the Jama’at. See his critique of Maudud</w:t>
      </w:r>
      <w:r w:rsidR="001A5AF5">
        <w:t xml:space="preserve">i </w:t>
      </w:r>
      <w:r>
        <w:t>(1980, 2000).</w:t>
      </w:r>
    </w:p>
    <w:p w:rsidR="00E72D22" w:rsidRDefault="00E72D22" w:rsidP="00F3159E">
      <w:pPr>
        <w:pStyle w:val="libFootnote"/>
      </w:pPr>
      <w:r>
        <w:t>27 As would be obvious, ideologically I equate the Jamiat al-Ulama with the Deoban</w:t>
      </w:r>
      <w:r w:rsidR="001A5AF5">
        <w:t xml:space="preserve">d </w:t>
      </w:r>
      <w:r>
        <w:t>madrasa.</w:t>
      </w:r>
    </w:p>
    <w:p w:rsidR="00D02A2E" w:rsidRDefault="00D02A2E" w:rsidP="009909E2">
      <w:pPr>
        <w:pStyle w:val="libNormal"/>
      </w:pPr>
      <w:r>
        <w:br w:type="page"/>
      </w:r>
    </w:p>
    <w:p w:rsidR="00E72D22" w:rsidRDefault="00E72D22" w:rsidP="004108A1">
      <w:pPr>
        <w:pStyle w:val="Heading1Center"/>
      </w:pPr>
      <w:bookmarkStart w:id="132" w:name="_Toc470611851"/>
      <w:r>
        <w:lastRenderedPageBreak/>
        <w:t>10</w:t>
      </w:r>
      <w:r w:rsidR="004108A1">
        <w:t xml:space="preserve">: </w:t>
      </w:r>
      <w:r>
        <w:t>IN LIEU OF A CONCLUSION</w:t>
      </w:r>
      <w:bookmarkEnd w:id="132"/>
    </w:p>
    <w:p w:rsidR="009556D4" w:rsidRDefault="00E72D22" w:rsidP="003D5477">
      <w:pPr>
        <w:pStyle w:val="libBold1"/>
      </w:pPr>
      <w:r>
        <w:t>Jamal Mali</w:t>
      </w:r>
      <w:r w:rsidR="009556D4">
        <w:t>k</w:t>
      </w:r>
    </w:p>
    <w:p w:rsidR="00E72D22" w:rsidRDefault="00E72D22" w:rsidP="00E72D22">
      <w:pPr>
        <w:pStyle w:val="libNormal"/>
      </w:pPr>
      <w:r>
        <w:t>As we have seen, madrasas and Islamic learning traditions are the embodimen</w:t>
      </w:r>
      <w:r w:rsidR="001A5AF5">
        <w:t xml:space="preserve">t </w:t>
      </w:r>
      <w:r>
        <w:t>of a variety of resistance patterns. On the one hand, they appear to be the loca</w:t>
      </w:r>
      <w:r w:rsidR="001A5AF5">
        <w:t xml:space="preserve">l </w:t>
      </w:r>
      <w:r>
        <w:t>resistance forces arrayed against the universalizing and homogenizing notions o</w:t>
      </w:r>
      <w:r w:rsidR="001A5AF5">
        <w:t xml:space="preserve">f </w:t>
      </w:r>
      <w:r>
        <w:t>secular modernity as stipulated by the state from above. On the other hand, the</w:t>
      </w:r>
      <w:r w:rsidR="001A5AF5">
        <w:t xml:space="preserve">y </w:t>
      </w:r>
      <w:r>
        <w:t>are exposed to the challenges of homogenizing and globalizing notions of Isla</w:t>
      </w:r>
      <w:r w:rsidR="001A5AF5">
        <w:t xml:space="preserve">m </w:t>
      </w:r>
      <w:r>
        <w:t>emerging within the religious discourses, that is to say, from below. These form</w:t>
      </w:r>
      <w:r w:rsidR="001A5AF5">
        <w:t xml:space="preserve">s </w:t>
      </w:r>
      <w:r>
        <w:t>of resistance do have the potential to evolve into some radicalism, as the resistanc</w:t>
      </w:r>
      <w:r w:rsidR="001A5AF5">
        <w:t xml:space="preserve">e </w:t>
      </w:r>
      <w:r>
        <w:t>adapts itself to the political economy of madrasas. On the positive side</w:t>
      </w:r>
      <w:r w:rsidR="001A5AF5">
        <w:t xml:space="preserve">, </w:t>
      </w:r>
      <w:r>
        <w:t>however, these forms also provide for creative alternatives allowing accommodatio</w:t>
      </w:r>
      <w:r w:rsidR="001A5AF5">
        <w:t xml:space="preserve">n </w:t>
      </w:r>
      <w:r>
        <w:t>and appeasement from within. Both aspects can be traced in the idea</w:t>
      </w:r>
      <w:r w:rsidR="001A5AF5">
        <w:t xml:space="preserve">s </w:t>
      </w:r>
      <w:r>
        <w:t>proliferated in and about madrasas and Islamic learning.</w:t>
      </w:r>
    </w:p>
    <w:p w:rsidR="00E72D22" w:rsidRDefault="00E72D22" w:rsidP="009556D4">
      <w:pPr>
        <w:pStyle w:val="libNormal"/>
      </w:pPr>
      <w:r>
        <w:t>Apart from the political economy argument which seems to put madrasa</w:t>
      </w:r>
      <w:r w:rsidR="001A5AF5">
        <w:t xml:space="preserve">s </w:t>
      </w:r>
      <w:r>
        <w:t>merely on the receiving end, one can witness tremendous internal dynamics i</w:t>
      </w:r>
      <w:r w:rsidR="001A5AF5">
        <w:t xml:space="preserve">n </w:t>
      </w:r>
      <w:r>
        <w:t>these institutions, rendering them active agents of political economy themselves.</w:t>
      </w:r>
      <w:r w:rsidR="009556D4">
        <w:t xml:space="preserve"> </w:t>
      </w:r>
      <w:r>
        <w:t>Interestingly enough, the language they speak is similar to the one imposed b</w:t>
      </w:r>
      <w:r w:rsidR="001A5AF5">
        <w:t xml:space="preserve">y </w:t>
      </w:r>
      <w:r>
        <w:t>the state: homogenizing and globalizing, yet pluralistic and localizing. Tw</w:t>
      </w:r>
      <w:r w:rsidR="001A5AF5">
        <w:t xml:space="preserve">o </w:t>
      </w:r>
      <w:r>
        <w:t>extreme examples can display this tension, when, in the homogenizing discursiv</w:t>
      </w:r>
      <w:r w:rsidR="001A5AF5">
        <w:t xml:space="preserve">e </w:t>
      </w:r>
      <w:r>
        <w:t>processes of identity formation, pluralistic tendencies can be traced as well.</w:t>
      </w:r>
      <w:r w:rsidR="009556D4">
        <w:t xml:space="preserve"> </w:t>
      </w:r>
      <w:r>
        <w:t>The strategically instituted different interpretations of texts as used by the Ahl-</w:t>
      </w:r>
      <w:r w:rsidR="001A5AF5">
        <w:t xml:space="preserve">i </w:t>
      </w:r>
      <w:r>
        <w:t xml:space="preserve">Sunnat </w:t>
      </w:r>
      <w:proofErr w:type="gramStart"/>
      <w:r>
        <w:t>wa</w:t>
      </w:r>
      <w:proofErr w:type="gramEnd"/>
      <w:r>
        <w:t xml:space="preserve"> Jama’at seem to provide for multiple understanding and thus spac</w:t>
      </w:r>
      <w:r w:rsidR="001A5AF5">
        <w:t xml:space="preserve">e </w:t>
      </w:r>
      <w:r>
        <w:t>for plurality, at least within the religious domain. Their homogenizing notions o</w:t>
      </w:r>
      <w:r w:rsidR="001A5AF5">
        <w:t xml:space="preserve">f </w:t>
      </w:r>
      <w:r>
        <w:t>Islam target and contest the Muslim Other rather than the non-Muslims. Thes</w:t>
      </w:r>
      <w:r w:rsidR="001A5AF5">
        <w:t xml:space="preserve">e </w:t>
      </w:r>
      <w:r>
        <w:t>sorts of skirmishes between local factions competing for scarce resources “fro</w:t>
      </w:r>
      <w:r w:rsidR="001A5AF5">
        <w:t xml:space="preserve">m </w:t>
      </w:r>
      <w:r>
        <w:t>below” provide authoritative agency which seems to be necessary for the surviva</w:t>
      </w:r>
      <w:r w:rsidR="001A5AF5">
        <w:t xml:space="preserve">l </w:t>
      </w:r>
      <w:r>
        <w:t>in the same religious domain. Outwardly, this might look as if thes</w:t>
      </w:r>
      <w:r w:rsidR="001A5AF5">
        <w:t xml:space="preserve">e </w:t>
      </w:r>
      <w:r>
        <w:t>Islamic scholars were striving solely towards a universal Muslim identity. In th</w:t>
      </w:r>
      <w:r w:rsidR="001A5AF5">
        <w:t xml:space="preserve">e </w:t>
      </w:r>
      <w:r>
        <w:t>case of another Barelwi school, similar homogenizing tendencies are apparent</w:t>
      </w:r>
      <w:r w:rsidR="001A5AF5">
        <w:t xml:space="preserve">, </w:t>
      </w:r>
      <w:r>
        <w:t>the motives being state recognition and economic factors. In their struggle fo</w:t>
      </w:r>
      <w:r w:rsidR="001A5AF5">
        <w:t xml:space="preserve">r </w:t>
      </w:r>
      <w:r>
        <w:t>financial betterment they try to resist the centripetal and centrifugal forces o</w:t>
      </w:r>
      <w:r w:rsidR="001A5AF5">
        <w:t xml:space="preserve">f </w:t>
      </w:r>
      <w:r>
        <w:t>secular modernity when they stress their particular identity as being Muslims</w:t>
      </w:r>
      <w:r w:rsidR="001A5AF5">
        <w:t xml:space="preserve">, </w:t>
      </w:r>
      <w:r>
        <w:t xml:space="preserve">Sunnis and Ahl-i Sunnat </w:t>
      </w:r>
      <w:proofErr w:type="gramStart"/>
      <w:r>
        <w:t>wa</w:t>
      </w:r>
      <w:proofErr w:type="gramEnd"/>
      <w:r>
        <w:t xml:space="preserve"> Jama’at (Barelwis). Again, it is in the contestatio</w:t>
      </w:r>
      <w:r w:rsidR="001A5AF5">
        <w:t xml:space="preserve">n </w:t>
      </w:r>
      <w:r>
        <w:t>with other Muslim groups rather than non-Muslims that they engage in thei</w:t>
      </w:r>
      <w:r w:rsidR="001A5AF5">
        <w:t xml:space="preserve">r </w:t>
      </w:r>
      <w:r>
        <w:t>own “homogenizing” forms of religious resistance. Similarly, the Jama’at-</w:t>
      </w:r>
      <w:r w:rsidR="001A5AF5">
        <w:t xml:space="preserve">i </w:t>
      </w:r>
      <w:r>
        <w:t>Islami, far from being hostile to the homogenizing terms of secular modernity</w:t>
      </w:r>
      <w:r w:rsidR="001A5AF5">
        <w:t xml:space="preserve">, </w:t>
      </w:r>
      <w:r>
        <w:t>comes up with a specific homogenizing notion of Islam. Historically, it evolve</w:t>
      </w:r>
      <w:r w:rsidR="001A5AF5">
        <w:t xml:space="preserve">d </w:t>
      </w:r>
      <w:r>
        <w:t>in the 1930s distinguishing itself both from the politically-dominant colonia</w:t>
      </w:r>
      <w:r w:rsidR="001A5AF5">
        <w:t xml:space="preserve">l </w:t>
      </w:r>
      <w:r>
        <w:t>sector and from adherents of Muslim traditions passed on from generation t</w:t>
      </w:r>
      <w:r w:rsidR="001A5AF5">
        <w:t xml:space="preserve">o </w:t>
      </w:r>
      <w:r>
        <w:t>generation. On the one hand Maududi’s vision of the Islamic system was fairl</w:t>
      </w:r>
      <w:r w:rsidR="001A5AF5">
        <w:t xml:space="preserve">y </w:t>
      </w:r>
      <w:r>
        <w:t>compatible with Western ideologies. On the other it calls for a return to th</w:t>
      </w:r>
      <w:r w:rsidR="001A5AF5">
        <w:t xml:space="preserve">e </w:t>
      </w:r>
      <w:r>
        <w:t>righteous society and for the reconstruction of an idealized pure, yet deculturalized</w:t>
      </w:r>
      <w:r w:rsidR="001A5AF5">
        <w:t xml:space="preserve">, </w:t>
      </w:r>
      <w:r>
        <w:t>Islamic society. The aim is revival, tajdid – thought necessary t</w:t>
      </w:r>
      <w:r w:rsidR="001A5AF5">
        <w:t xml:space="preserve">o </w:t>
      </w:r>
      <w:r>
        <w:t>respond to the changes of modernity. This is possible only through the evolutio</w:t>
      </w:r>
      <w:r w:rsidR="001A5AF5">
        <w:t xml:space="preserve">n </w:t>
      </w:r>
      <w:r>
        <w:t xml:space="preserve">of a unique, singular and synchronic Islamic identity </w:t>
      </w:r>
      <w:r>
        <w:lastRenderedPageBreak/>
        <w:t>produced in a pure Islami</w:t>
      </w:r>
      <w:r w:rsidR="001A5AF5">
        <w:t xml:space="preserve">c </w:t>
      </w:r>
      <w:r>
        <w:t>education system. There is a clear universalizing contestation to the homogenizatio</w:t>
      </w:r>
      <w:r w:rsidR="001A5AF5">
        <w:t xml:space="preserve">n </w:t>
      </w:r>
      <w:r>
        <w:t>attempts of the state as well as those of traditionalist madrasas.</w:t>
      </w:r>
    </w:p>
    <w:p w:rsidR="00E72D22" w:rsidRDefault="00E72D22" w:rsidP="009556D4">
      <w:pPr>
        <w:pStyle w:val="libNormal"/>
      </w:pPr>
      <w:r>
        <w:t>Hence, alternatives to these “homogenizing” forms of religious resistance d</w:t>
      </w:r>
      <w:r w:rsidR="001A5AF5">
        <w:t xml:space="preserve">o </w:t>
      </w:r>
      <w:r>
        <w:t>exist. The chapter that draws out this alternative most effectively is that on cinemati</w:t>
      </w:r>
      <w:r w:rsidR="001A5AF5">
        <w:t xml:space="preserve">c </w:t>
      </w:r>
      <w:r>
        <w:t>representations of Islam and Islamic learning in Bangladesh (Chapter 8).</w:t>
      </w:r>
      <w:r w:rsidR="009556D4">
        <w:t xml:space="preserve"> </w:t>
      </w:r>
      <w:r>
        <w:t>Here, the homogenizing pressures of the modern state and the various forms o</w:t>
      </w:r>
      <w:r w:rsidR="001A5AF5">
        <w:t xml:space="preserve">f </w:t>
      </w:r>
      <w:r>
        <w:t>resistance it produces are explicated in terms of the progression within Eas</w:t>
      </w:r>
      <w:r w:rsidR="001A5AF5">
        <w:t xml:space="preserve">t </w:t>
      </w:r>
      <w:r>
        <w:t>Bengal: from (a) resistance against the homogenizing colonial state culminatin</w:t>
      </w:r>
      <w:r w:rsidR="001A5AF5">
        <w:t xml:space="preserve">g </w:t>
      </w:r>
      <w:r>
        <w:t>in the formation of homogenized Hindu and Muslim states (India and Pakistan);</w:t>
      </w:r>
      <w:r w:rsidR="002C450F">
        <w:t xml:space="preserve"> </w:t>
      </w:r>
      <w:r w:rsidR="002F4026">
        <w:t>(</w:t>
      </w:r>
      <w:r>
        <w:t>b) resistance against the homogenizing Islam of “Pakistan” culminating in th</w:t>
      </w:r>
      <w:r w:rsidR="001A5AF5">
        <w:t xml:space="preserve">e </w:t>
      </w:r>
      <w:r>
        <w:t>formation of homogenized Urdu and Bengali-speaking states (Pakistan an</w:t>
      </w:r>
      <w:r w:rsidR="001A5AF5">
        <w:t xml:space="preserve">d </w:t>
      </w:r>
      <w:r>
        <w:t>Bangladesh); and, last but not least, (c) resistance against the homogenizing languag</w:t>
      </w:r>
      <w:r w:rsidR="001A5AF5">
        <w:t xml:space="preserve">e </w:t>
      </w:r>
      <w:r>
        <w:t>of “Bengali” nationalism culminating in the formation of competing</w:t>
      </w:r>
      <w:r w:rsidR="001A5AF5">
        <w:t xml:space="preserve">, </w:t>
      </w:r>
      <w:r>
        <w:t>“Islamic” and “Bengali Muslim” identities. It is revealed that these homogenizin</w:t>
      </w:r>
      <w:r w:rsidR="001A5AF5">
        <w:t xml:space="preserve">g </w:t>
      </w:r>
      <w:r>
        <w:t>forms of state-formation are not the only options. In fact, the cinemati</w:t>
      </w:r>
      <w:r w:rsidR="001A5AF5">
        <w:t xml:space="preserve">c </w:t>
      </w:r>
      <w:r>
        <w:t>representations conclude with an example in which this relentless homogenizin</w:t>
      </w:r>
      <w:r w:rsidR="001A5AF5">
        <w:t xml:space="preserve">g </w:t>
      </w:r>
      <w:r>
        <w:t xml:space="preserve">impulse is set aside, across lines of class and political power, to illuminate </w:t>
      </w:r>
      <w:r w:rsidR="001A5AF5">
        <w:t xml:space="preserve">a </w:t>
      </w:r>
      <w:r>
        <w:t>more ambiguous (and satisfying) solution – one that remains open to shiftin</w:t>
      </w:r>
      <w:r w:rsidR="001A5AF5">
        <w:t xml:space="preserve">g </w:t>
      </w:r>
      <w:r>
        <w:t>connections and diverse forms of religious understanding, when the madrasa i</w:t>
      </w:r>
      <w:r w:rsidR="001A5AF5">
        <w:t xml:space="preserve">s </w:t>
      </w:r>
      <w:r>
        <w:t>considered to be a space for actually unlearning homogeneity, forcing to lear</w:t>
      </w:r>
      <w:r w:rsidR="001A5AF5">
        <w:t xml:space="preserve">n </w:t>
      </w:r>
      <w:r>
        <w:t>to adopt and accept difference. Indeed, a set of tensions is shrewdly illuminate</w:t>
      </w:r>
      <w:r w:rsidR="001A5AF5">
        <w:t xml:space="preserve">d </w:t>
      </w:r>
      <w:r>
        <w:t>within which one homogenized (singular) identity eliminates the other only t</w:t>
      </w:r>
      <w:r w:rsidR="001A5AF5">
        <w:t xml:space="preserve">o </w:t>
      </w:r>
      <w:r>
        <w:t>be replaced by yet another homogenized identity. On the contrary, what is presente</w:t>
      </w:r>
      <w:r w:rsidR="001A5AF5">
        <w:t xml:space="preserve">d </w:t>
      </w:r>
      <w:r>
        <w:t>is a case in which Islamic education is able to accommodate, eve</w:t>
      </w:r>
      <w:r w:rsidR="001A5AF5">
        <w:t xml:space="preserve">n </w:t>
      </w:r>
      <w:r>
        <w:t>embrace, a “third” option – one in which the tensions themselves remain i</w:t>
      </w:r>
      <w:r w:rsidR="001A5AF5">
        <w:t xml:space="preserve">n </w:t>
      </w:r>
      <w:r>
        <w:t>place; when Islam and Islamic learning is vernacularized to fit local needs in th</w:t>
      </w:r>
      <w:r w:rsidR="001A5AF5">
        <w:t xml:space="preserve">e </w:t>
      </w:r>
      <w:r>
        <w:t>widest sense.</w:t>
      </w:r>
    </w:p>
    <w:p w:rsidR="00E72D22" w:rsidRDefault="00E72D22" w:rsidP="00E72D22">
      <w:pPr>
        <w:pStyle w:val="libNormal"/>
      </w:pPr>
      <w:r>
        <w:t>This rare pluralist approach we encounter in The Clay Bird that finds precedent</w:t>
      </w:r>
      <w:r w:rsidR="001A5AF5">
        <w:t xml:space="preserve">s </w:t>
      </w:r>
      <w:r>
        <w:t>in Muslim history where the principle of pluralism was prevailing an</w:t>
      </w:r>
      <w:r w:rsidR="001A5AF5">
        <w:t xml:space="preserve">d </w:t>
      </w:r>
      <w:r>
        <w:t>commonly accepted, such as Islamic law: in fact, it was this law that evolve</w:t>
      </w:r>
      <w:r w:rsidR="001A5AF5">
        <w:t xml:space="preserve">d </w:t>
      </w:r>
      <w:r>
        <w:t>from long scholastic debates, bringing about a consensus that is adaptabl</w:t>
      </w:r>
      <w:r w:rsidR="001A5AF5">
        <w:t xml:space="preserve">e </w:t>
      </w:r>
      <w:r>
        <w:t>enough to guarantee a life in accordance with Islam in many different ways</w:t>
      </w:r>
      <w:r w:rsidR="001A5AF5">
        <w:t xml:space="preserve">, </w:t>
      </w:r>
      <w:r>
        <w:t>harking back to the science of disputation mentioned earlier. This developmen</w:t>
      </w:r>
      <w:r w:rsidR="001A5AF5">
        <w:t xml:space="preserve">t </w:t>
      </w:r>
      <w:r>
        <w:t>rendered the singular and normative religious dynamics and a central scholasti</w:t>
      </w:r>
      <w:r w:rsidR="001A5AF5">
        <w:t xml:space="preserve">c </w:t>
      </w:r>
      <w:r>
        <w:t>teaching institution superfluous. It implied that active engagement with pluralit</w:t>
      </w:r>
      <w:r w:rsidR="001A5AF5">
        <w:t xml:space="preserve">y </w:t>
      </w:r>
      <w:r>
        <w:t>required participation, beyond mere tolerance, and it did not displace or eliminat</w:t>
      </w:r>
      <w:r w:rsidR="001A5AF5">
        <w:t xml:space="preserve">e </w:t>
      </w:r>
      <w:r>
        <w:t>deep religious commitments, rather it was the encounter of commitments.</w:t>
      </w:r>
    </w:p>
    <w:p w:rsidR="00E72D22" w:rsidRDefault="00E72D22" w:rsidP="009556D4">
      <w:pPr>
        <w:pStyle w:val="libNormal"/>
      </w:pPr>
      <w:r>
        <w:t>A major discursive field to discuss these dynamics and pluralist as well a</w:t>
      </w:r>
      <w:r w:rsidR="001A5AF5">
        <w:t xml:space="preserve">s </w:t>
      </w:r>
      <w:r>
        <w:t>non-pluralist, globalizing as well as localizing tendencies is the pedagogy an</w:t>
      </w:r>
      <w:r w:rsidR="001A5AF5">
        <w:t xml:space="preserve">d </w:t>
      </w:r>
      <w:r>
        <w:t>subject matters that disseminate knowledge in madrasas. Mention has bee</w:t>
      </w:r>
      <w:r w:rsidR="001A5AF5">
        <w:t xml:space="preserve">n </w:t>
      </w:r>
      <w:r>
        <w:t>made of the titles of major canonical texts and of the books added from time t</w:t>
      </w:r>
      <w:r w:rsidR="001A5AF5">
        <w:t xml:space="preserve">o </w:t>
      </w:r>
      <w:r>
        <w:t>time. But so far little academic effort has been invested to research the exac</w:t>
      </w:r>
      <w:r w:rsidR="001A5AF5">
        <w:t xml:space="preserve">t </w:t>
      </w:r>
      <w:r>
        <w:t>content of the texts taught in religious schools. What is required then is a carefu</w:t>
      </w:r>
      <w:r w:rsidR="001A5AF5">
        <w:t xml:space="preserve">l </w:t>
      </w:r>
      <w:r>
        <w:t>look into the gradual changes in the subject matters. In contrast to the widesprea</w:t>
      </w:r>
      <w:r w:rsidR="001A5AF5">
        <w:t xml:space="preserve">d </w:t>
      </w:r>
      <w:r>
        <w:t xml:space="preserve">perception that madrasa education is out-dated </w:t>
      </w:r>
      <w:r>
        <w:lastRenderedPageBreak/>
        <w:t>and in need of reform, it i</w:t>
      </w:r>
      <w:r w:rsidR="001A5AF5">
        <w:t xml:space="preserve">s </w:t>
      </w:r>
      <w:r>
        <w:t>contended here that there has been a process of between-the-line-changes to th</w:t>
      </w:r>
      <w:r w:rsidR="001A5AF5">
        <w:t xml:space="preserve">e </w:t>
      </w:r>
      <w:r>
        <w:t>major texts, which can be discerned from the classical texts that still enjoy universa</w:t>
      </w:r>
      <w:r w:rsidR="001A5AF5">
        <w:t xml:space="preserve">l </w:t>
      </w:r>
      <w:r>
        <w:t>popularity within the madrasa system. The changes lie not in the body o</w:t>
      </w:r>
      <w:r w:rsidR="001A5AF5">
        <w:t xml:space="preserve">f </w:t>
      </w:r>
      <w:r>
        <w:t>the main texts but in the explanatory commentaries, super-commentaries</w:t>
      </w:r>
      <w:r w:rsidR="001A5AF5">
        <w:t xml:space="preserve">, </w:t>
      </w:r>
      <w:r>
        <w:t>glosses and super-glosses that have been written and re-written by contemporar</w:t>
      </w:r>
      <w:r w:rsidR="001A5AF5">
        <w:t xml:space="preserve">y </w:t>
      </w:r>
      <w:r>
        <w:t>scholars to make the core texts accessible and meaningful in different times.</w:t>
      </w:r>
      <w:r w:rsidR="009556D4">
        <w:t xml:space="preserve"> </w:t>
      </w:r>
      <w:r>
        <w:t>One may presume that these additions changed over the course of time, reflectin</w:t>
      </w:r>
      <w:r w:rsidR="001A5AF5">
        <w:t xml:space="preserve">g </w:t>
      </w:r>
      <w:r>
        <w:t>the context in which the core texts were to be re-read – as has been the cas</w:t>
      </w:r>
      <w:r w:rsidR="001A5AF5">
        <w:t xml:space="preserve">e </w:t>
      </w:r>
      <w:r>
        <w:t>with Qur’anic interpretation, jurisprudence, philosophy, theology, and so on. S</w:t>
      </w:r>
      <w:r w:rsidR="001A5AF5">
        <w:t xml:space="preserve">o </w:t>
      </w:r>
      <w:r>
        <w:t>far, these specific additions and modifications to the subject matters in madrasa</w:t>
      </w:r>
      <w:r w:rsidR="001A5AF5">
        <w:t xml:space="preserve">s </w:t>
      </w:r>
      <w:r>
        <w:t>have hardly been studied properly. Hence, what is needed precisely is an indept</w:t>
      </w:r>
      <w:r w:rsidR="001A5AF5">
        <w:t xml:space="preserve">h </w:t>
      </w:r>
      <w:r>
        <w:t>view into the curricular dynamics of madrasas before one can really com</w:t>
      </w:r>
      <w:r w:rsidR="001A5AF5">
        <w:t xml:space="preserve">e </w:t>
      </w:r>
      <w:r>
        <w:t>up with some plausible statement about what is being taught and what is to b</w:t>
      </w:r>
      <w:r w:rsidR="001A5AF5">
        <w:t xml:space="preserve">e </w:t>
      </w:r>
      <w:r>
        <w:t>reformed in these schools. Given the societal, religious and curricular dynamic</w:t>
      </w:r>
      <w:r w:rsidR="001A5AF5">
        <w:t xml:space="preserve">s </w:t>
      </w:r>
      <w:r>
        <w:t>in madrasas, these changes should not be too difficult to instal, once the tussl</w:t>
      </w:r>
      <w:r w:rsidR="001A5AF5">
        <w:t xml:space="preserve">e </w:t>
      </w:r>
      <w:r>
        <w:t>between and among different contenders from above and from below has take</w:t>
      </w:r>
      <w:r w:rsidR="001A5AF5">
        <w:t xml:space="preserve">n </w:t>
      </w:r>
      <w:r>
        <w:t>on a constructive shape. For this to happen, however, the role of the state i</w:t>
      </w:r>
      <w:r w:rsidR="001A5AF5">
        <w:t xml:space="preserve">s </w:t>
      </w:r>
      <w:r>
        <w:t>crucial.</w:t>
      </w:r>
    </w:p>
    <w:p w:rsidR="00D02A2E" w:rsidRDefault="00D02A2E" w:rsidP="009909E2">
      <w:pPr>
        <w:pStyle w:val="libNormal"/>
      </w:pPr>
      <w:r>
        <w:br w:type="page"/>
      </w:r>
    </w:p>
    <w:p w:rsidR="00E72D22" w:rsidRDefault="00E72D22" w:rsidP="00D02A2E">
      <w:pPr>
        <w:pStyle w:val="Heading1Center"/>
      </w:pPr>
      <w:bookmarkStart w:id="133" w:name="_Toc470611852"/>
      <w:r>
        <w:lastRenderedPageBreak/>
        <w:t>BIBLIOGRAPHY</w:t>
      </w:r>
      <w:bookmarkEnd w:id="133"/>
    </w:p>
    <w:p w:rsidR="00E72D22" w:rsidRDefault="00E72D22" w:rsidP="003755B2">
      <w:pPr>
        <w:pStyle w:val="libNumbered"/>
      </w:pPr>
      <w:r>
        <w:t>Abbas, A. (2002) ‘Sectarianism: The Players and the Game’, South Asia Partnership</w:t>
      </w:r>
      <w:r w:rsidR="001A5AF5">
        <w:t xml:space="preserve">- </w:t>
      </w:r>
      <w:r>
        <w:t>Pakistan.</w:t>
      </w:r>
    </w:p>
    <w:p w:rsidR="00E72D22" w:rsidRDefault="00E72D22" w:rsidP="003755B2">
      <w:pPr>
        <w:pStyle w:val="libNumbered"/>
      </w:pPr>
      <w:r>
        <w:t>Abbas, S. (2006) Probing the Jihadi Mindset, Islamabad: National Book Foundation.</w:t>
      </w:r>
    </w:p>
    <w:p w:rsidR="00E72D22" w:rsidRDefault="00E72D22" w:rsidP="003755B2">
      <w:pPr>
        <w:pStyle w:val="libNumbered"/>
      </w:pPr>
      <w:r>
        <w:t>Abbott, Freeland (1968) Islam and Pakistan, New York: Cornell University Press.</w:t>
      </w:r>
    </w:p>
    <w:p w:rsidR="00E72D22" w:rsidRDefault="00E72D22" w:rsidP="003755B2">
      <w:pPr>
        <w:pStyle w:val="libNumbered"/>
      </w:pPr>
      <w:r>
        <w:t>Abdalla, A. et al. (2004) Pre-primary and Primary Madrasah Education in Bangladesh, prepare</w:t>
      </w:r>
      <w:r w:rsidR="001A5AF5">
        <w:t xml:space="preserve">d </w:t>
      </w:r>
      <w:r>
        <w:t>for the Basic Education and Policy Support (BEPS) Activity, United States Agenc</w:t>
      </w:r>
      <w:r w:rsidR="001A5AF5">
        <w:t xml:space="preserve">y </w:t>
      </w:r>
      <w:r>
        <w:t>for International Development, July 2004, available online at: www.beps.net/publications/BangladeshMadrasahStudyFINAL.pdf, accessed 18 August 2005.</w:t>
      </w:r>
    </w:p>
    <w:p w:rsidR="00E72D22" w:rsidRDefault="00E72D22" w:rsidP="003755B2">
      <w:pPr>
        <w:pStyle w:val="libNumbered"/>
      </w:pPr>
      <w:r>
        <w:t>Abecassis, D. (1990) Identity, Islam and Human Development in Rural Bangladesh</w:t>
      </w:r>
      <w:r w:rsidR="001A5AF5">
        <w:t xml:space="preserve">, </w:t>
      </w:r>
      <w:r>
        <w:t>Dhaka: University Press Ltd.</w:t>
      </w:r>
    </w:p>
    <w:p w:rsidR="00E72D22" w:rsidRDefault="00E72D22" w:rsidP="003755B2">
      <w:pPr>
        <w:pStyle w:val="libNumbered"/>
      </w:pPr>
      <w:r>
        <w:t>Abu-Lughod, L. (1993) Writing Women’s Worlds: Bedouin Stories, Berkeley: Universit</w:t>
      </w:r>
      <w:r w:rsidR="001A5AF5">
        <w:t xml:space="preserve">y </w:t>
      </w:r>
      <w:r>
        <w:t>of California Press.</w:t>
      </w:r>
    </w:p>
    <w:p w:rsidR="00E72D22" w:rsidRDefault="00E72D22" w:rsidP="003755B2">
      <w:pPr>
        <w:pStyle w:val="libNumbered"/>
      </w:pPr>
      <w:r>
        <w:t>Adam, W. (1838) Report on the State of Education in Bengal, available in the Britis</w:t>
      </w:r>
      <w:r w:rsidR="001A5AF5">
        <w:t xml:space="preserve">h </w:t>
      </w:r>
      <w:r>
        <w:t>Library (Ref. V/27/860/23), Calcutta: GH Hartman, Bengal Military Press.</w:t>
      </w:r>
    </w:p>
    <w:p w:rsidR="00E72D22" w:rsidRDefault="00E72D22" w:rsidP="003755B2">
      <w:pPr>
        <w:pStyle w:val="libNumbered"/>
      </w:pPr>
      <w:r>
        <w:t>Adas, M. (ed.) (1993) Islamic &amp; European Expansion: The Forging of a Global Order</w:t>
      </w:r>
      <w:r w:rsidR="001A5AF5">
        <w:t xml:space="preserve">, </w:t>
      </w:r>
      <w:r>
        <w:t>Philadelphia: Temple University Press.</w:t>
      </w:r>
    </w:p>
    <w:p w:rsidR="00E72D22" w:rsidRDefault="00E72D22" w:rsidP="003755B2">
      <w:pPr>
        <w:pStyle w:val="libNumbered"/>
      </w:pPr>
      <w:r>
        <w:t>Agwani, M.S. (1992) ‘Muslim Denominational Institutions and Communalism’, in P.</w:t>
      </w:r>
      <w:r w:rsidR="00434DA7">
        <w:t xml:space="preserve"> </w:t>
      </w:r>
      <w:r>
        <w:t>Kumar (ed.) Towards Understanding Communalism, Chandigarh: Centre for Researc</w:t>
      </w:r>
      <w:r w:rsidR="001A5AF5">
        <w:t xml:space="preserve">h </w:t>
      </w:r>
      <w:r>
        <w:t>in Rural and Industrial Development.</w:t>
      </w:r>
    </w:p>
    <w:p w:rsidR="00E72D22" w:rsidRDefault="00E72D22" w:rsidP="003755B2">
      <w:pPr>
        <w:pStyle w:val="libNumbered"/>
      </w:pPr>
      <w:r>
        <w:t>Ahmad, Irfan (2005a) ‘Between Moderation and Radicalization: Transnational Interaction</w:t>
      </w:r>
      <w:r w:rsidR="001A5AF5">
        <w:t xml:space="preserve">s </w:t>
      </w:r>
      <w:r>
        <w:t>of Jamaat-e-Islami of India’, Global Networks. A Journal of Transnationa</w:t>
      </w:r>
      <w:r w:rsidR="001A5AF5">
        <w:t xml:space="preserve">l </w:t>
      </w:r>
      <w:r>
        <w:t>Affairs, 5 (3), pp. 279–99.</w:t>
      </w:r>
    </w:p>
    <w:p w:rsidR="00E72D22" w:rsidRDefault="00E72D22" w:rsidP="003755B2">
      <w:pPr>
        <w:pStyle w:val="libNumbered"/>
      </w:pPr>
      <w:r>
        <w:t>Ahmad, Irfan (2005b) From Islamism to Post-Islamism: The Transformation of th</w:t>
      </w:r>
      <w:r w:rsidR="001A5AF5">
        <w:t xml:space="preserve">e </w:t>
      </w:r>
      <w:r>
        <w:t>Jama’at-e-Islami in North India. Unpublished PhD Thesis. Department of Anthropology.</w:t>
      </w:r>
      <w:r w:rsidR="00434DA7">
        <w:t xml:space="preserve"> </w:t>
      </w:r>
      <w:r>
        <w:t>University of Amsterdam.</w:t>
      </w:r>
    </w:p>
    <w:p w:rsidR="00E72D22" w:rsidRDefault="00E72D22" w:rsidP="003755B2">
      <w:pPr>
        <w:pStyle w:val="libNumbered"/>
      </w:pPr>
      <w:r>
        <w:t xml:space="preserve">Ahmad, Irfan (2006) ‘The State in Islamist Thought’, ISIM Review 18, </w:t>
      </w:r>
      <w:proofErr w:type="gramStart"/>
      <w:r>
        <w:t>Autumn</w:t>
      </w:r>
      <w:proofErr w:type="gramEnd"/>
      <w:r>
        <w:t>, pp. 12–13.</w:t>
      </w:r>
    </w:p>
    <w:p w:rsidR="00E72D22" w:rsidRDefault="00E72D22" w:rsidP="003755B2">
      <w:pPr>
        <w:pStyle w:val="libNumbered"/>
      </w:pPr>
      <w:r>
        <w:t>Ahmad, Israr (1990) ‘Afzal Husain Sahib aur Naya Nizam-i Ta’lim (Afzal Husain Sahi</w:t>
      </w:r>
      <w:r w:rsidR="001A5AF5">
        <w:t xml:space="preserve">b </w:t>
      </w:r>
      <w:r>
        <w:t>and New Education Sysytem)’, Rafiq-i manzil, Sept, pp. 31–54.</w:t>
      </w:r>
    </w:p>
    <w:p w:rsidR="00E72D22" w:rsidRDefault="00E72D22" w:rsidP="003755B2">
      <w:pPr>
        <w:pStyle w:val="libNumbered"/>
      </w:pPr>
      <w:r>
        <w:t>Ahmad, K. (1997) ‘Deoband ki Ta’limi Tahrik (The Educational Movement o</w:t>
      </w:r>
      <w:r w:rsidR="001A5AF5">
        <w:t xml:space="preserve">f </w:t>
      </w:r>
      <w:r>
        <w:t>Deoband)’, Rafiq-i manzil, May–June, pp. 19–22.</w:t>
      </w:r>
    </w:p>
    <w:p w:rsidR="00E72D22" w:rsidRDefault="00E72D22" w:rsidP="003755B2">
      <w:pPr>
        <w:pStyle w:val="libNumbered"/>
      </w:pPr>
      <w:r>
        <w:t>Ahmad, M. (2000) ‘Continuity and Change in the Traditional System of Islamic Education:</w:t>
      </w:r>
      <w:r w:rsidR="00434DA7">
        <w:t xml:space="preserve"> </w:t>
      </w:r>
      <w:r>
        <w:t>The Case of Pakistan’, in C. Baxter and C.H. Kennedy (</w:t>
      </w:r>
      <w:proofErr w:type="gramStart"/>
      <w:r>
        <w:t>eds</w:t>
      </w:r>
      <w:proofErr w:type="gramEnd"/>
      <w:r>
        <w:t>), Pakistan 2000</w:t>
      </w:r>
      <w:r w:rsidR="001A5AF5">
        <w:t xml:space="preserve">, </w:t>
      </w:r>
      <w:r>
        <w:t>Karachi: Oxford University Press.</w:t>
      </w:r>
    </w:p>
    <w:p w:rsidR="00E72D22" w:rsidRDefault="00E72D22" w:rsidP="003755B2">
      <w:pPr>
        <w:pStyle w:val="libNumbered"/>
      </w:pPr>
      <w:r>
        <w:t>Ahmed, A.S. (1986) Pakistan Society: Islam, Ethnicity, and Leadership in South Asia</w:t>
      </w:r>
      <w:r w:rsidR="001A5AF5">
        <w:t xml:space="preserve">, </w:t>
      </w:r>
      <w:r>
        <w:t>New York: Oxford University Press.</w:t>
      </w:r>
    </w:p>
    <w:p w:rsidR="00E72D22" w:rsidRDefault="00E72D22" w:rsidP="003755B2">
      <w:pPr>
        <w:pStyle w:val="libNumbered"/>
      </w:pPr>
      <w:r>
        <w:t>Ahmed, A.S. (1997) Jinnah, Pakistan and Islamic Identity: the Search for Saladin</w:t>
      </w:r>
      <w:r w:rsidR="001A5AF5">
        <w:t xml:space="preserve">, </w:t>
      </w:r>
      <w:r>
        <w:t>London and New York: Routledge.</w:t>
      </w:r>
    </w:p>
    <w:p w:rsidR="00E72D22" w:rsidRDefault="00E72D22" w:rsidP="003755B2">
      <w:pPr>
        <w:pStyle w:val="libNumbered"/>
      </w:pPr>
      <w:r>
        <w:lastRenderedPageBreak/>
        <w:t>Ahmed, A.S. (2002) ‘Ibn Khaldun’s Understanding of Civilizations and the Dilemmas o</w:t>
      </w:r>
      <w:r w:rsidR="001A5AF5">
        <w:t xml:space="preserve">f </w:t>
      </w:r>
      <w:r>
        <w:t>Islam and the West Today’, The Middle East Journal, 56 (1).</w:t>
      </w:r>
    </w:p>
    <w:p w:rsidR="00E72D22" w:rsidRDefault="00E72D22" w:rsidP="003755B2">
      <w:pPr>
        <w:pStyle w:val="libNumbered"/>
      </w:pPr>
      <w:r>
        <w:t>Ahmed, K. (2002) ‘The Power of the Ahle Hadith’, The Friday Times, 12–18 July.</w:t>
      </w:r>
    </w:p>
    <w:p w:rsidR="00E72D22" w:rsidRDefault="00E72D22" w:rsidP="003755B2">
      <w:pPr>
        <w:pStyle w:val="libNumbered"/>
      </w:pPr>
      <w:r>
        <w:t>Ahmed, K. (2006) ‘Islamic Rejectionism and Terrorism’, in I. Alam (ed.) Religiou</w:t>
      </w:r>
      <w:r w:rsidR="001A5AF5">
        <w:t xml:space="preserve">s </w:t>
      </w:r>
      <w:r>
        <w:t>Revivalism in South Asia, Lahore: South Asian Policy Analysis Network.</w:t>
      </w:r>
    </w:p>
    <w:p w:rsidR="00E72D22" w:rsidRDefault="00E72D22" w:rsidP="003755B2">
      <w:pPr>
        <w:pStyle w:val="libNumbered"/>
      </w:pPr>
      <w:r>
        <w:t xml:space="preserve">Ahmed, Q. (1994) </w:t>
      </w:r>
      <w:proofErr w:type="gramStart"/>
      <w:r>
        <w:t>The</w:t>
      </w:r>
      <w:proofErr w:type="gramEnd"/>
      <w:r>
        <w:t xml:space="preserve"> Wahhabi Movement in India, New Delhi: Manohar.</w:t>
      </w:r>
    </w:p>
    <w:p w:rsidR="00E72D22" w:rsidRDefault="00E72D22" w:rsidP="003755B2">
      <w:pPr>
        <w:pStyle w:val="libNumbered"/>
      </w:pPr>
      <w:r>
        <w:t>Ahmed, R. (2000) Taliban: Militant Islam, Oil and Fundamentalism in Central Asia</w:t>
      </w:r>
      <w:r w:rsidR="001A5AF5">
        <w:t xml:space="preserve">, </w:t>
      </w:r>
      <w:r>
        <w:t>Yale: Yale University Press.</w:t>
      </w:r>
    </w:p>
    <w:p w:rsidR="00E72D22" w:rsidRDefault="00E72D22" w:rsidP="003755B2">
      <w:pPr>
        <w:pStyle w:val="libNumbered"/>
      </w:pPr>
      <w:r>
        <w:t>Ahmed, R. (2000) Taliban: Islam, Oil and the New Great Game in Central Asia, London:</w:t>
      </w:r>
    </w:p>
    <w:p w:rsidR="00E72D22" w:rsidRDefault="00E72D22" w:rsidP="003755B2">
      <w:pPr>
        <w:pStyle w:val="libNumbered"/>
      </w:pPr>
      <w:r>
        <w:t>I.B. Tauris Publishers.</w:t>
      </w:r>
    </w:p>
    <w:p w:rsidR="00E72D22" w:rsidRDefault="00E72D22" w:rsidP="003755B2">
      <w:pPr>
        <w:pStyle w:val="libNumbered"/>
      </w:pPr>
      <w:r>
        <w:t>Ahmed, R. (2001) ‘Introduction – The Emergence of the Bengal Muslims’, in R. Ahme</w:t>
      </w:r>
      <w:r w:rsidR="001A5AF5">
        <w:t xml:space="preserve">d </w:t>
      </w:r>
      <w:r>
        <w:t>(ed.) Understanding the Bengal Muslims, Dhaka: University Press Ltd.</w:t>
      </w:r>
    </w:p>
    <w:p w:rsidR="00E72D22" w:rsidRDefault="00E72D22" w:rsidP="003755B2">
      <w:pPr>
        <w:pStyle w:val="libNumbered"/>
      </w:pPr>
      <w:r>
        <w:t>Ahmed, R. (2002) Jihad: The Rise of Militant Islam in Central Asia, Lahore: Vanguard.</w:t>
      </w:r>
    </w:p>
    <w:p w:rsidR="00E72D22" w:rsidRDefault="00E72D22" w:rsidP="003755B2">
      <w:pPr>
        <w:pStyle w:val="libNumbered"/>
      </w:pPr>
      <w:r>
        <w:t>Ahmed, S.C. and N. Obaid (1970) Mosque-Madrasa System of Islamic Education</w:t>
      </w:r>
      <w:r w:rsidR="001A5AF5">
        <w:t xml:space="preserve">, </w:t>
      </w:r>
      <w:r>
        <w:t>Karachi: Pakistan Institute of Arts and Design.</w:t>
      </w:r>
    </w:p>
    <w:p w:rsidR="00E72D22" w:rsidRDefault="00E72D22" w:rsidP="003755B2">
      <w:pPr>
        <w:pStyle w:val="libNumbered"/>
      </w:pPr>
      <w:r>
        <w:t>Ahrari, M.E. (2001) ‘Jihadi Groups, Nuclear Pakistan, and the New Great Game’</w:t>
      </w:r>
      <w:r w:rsidR="001A5AF5">
        <w:t xml:space="preserve">, </w:t>
      </w:r>
      <w:r>
        <w:t>Carlisle PA: Strategic Studies Institute, available online at: www.carlisle.army.</w:t>
      </w:r>
      <w:r w:rsidR="00434DA7">
        <w:t xml:space="preserve"> </w:t>
      </w:r>
      <w:r>
        <w:t>mil/ssi/pubs/2001/jihadi/jihadi.pdf.</w:t>
      </w:r>
    </w:p>
    <w:p w:rsidR="00E72D22" w:rsidRDefault="00E72D22" w:rsidP="003755B2">
      <w:pPr>
        <w:pStyle w:val="libNumbered"/>
      </w:pPr>
      <w:r>
        <w:t>Aijazz, A. (2003) ‘Madrassahs: A Make-Belief World’, Asia Times Online, availabl</w:t>
      </w:r>
      <w:r w:rsidR="001A5AF5">
        <w:t xml:space="preserve">e </w:t>
      </w:r>
      <w:r>
        <w:t>online at: www.atiimes.com/South_Asia/EA14Df01.html.</w:t>
      </w:r>
    </w:p>
    <w:p w:rsidR="00E72D22" w:rsidRDefault="00E72D22" w:rsidP="003755B2">
      <w:pPr>
        <w:pStyle w:val="libNumbered"/>
      </w:pPr>
      <w:r>
        <w:t>Akbar, M.A. (1999) Pakistan ki Dini Siyasi Jama’atain (Religious-Political Organization</w:t>
      </w:r>
      <w:r w:rsidR="001A5AF5">
        <w:t xml:space="preserve">s </w:t>
      </w:r>
      <w:r>
        <w:t>of Pakistan), Lahore: Sham ke ba’d Publications.</w:t>
      </w:r>
    </w:p>
    <w:p w:rsidR="00E72D22" w:rsidRDefault="00E72D22" w:rsidP="003755B2">
      <w:pPr>
        <w:pStyle w:val="libNumbered"/>
      </w:pPr>
      <w:r>
        <w:t xml:space="preserve">Akbarabadi, S. (1995) ‘Bahaths (Discussion)’, in Arabi Islami Madaris ka Nisab </w:t>
      </w:r>
      <w:proofErr w:type="gramStart"/>
      <w:r>
        <w:t>w</w:t>
      </w:r>
      <w:r w:rsidR="001A5AF5">
        <w:t>a</w:t>
      </w:r>
      <w:proofErr w:type="gramEnd"/>
      <w:r w:rsidR="001A5AF5">
        <w:t xml:space="preserve"> </w:t>
      </w:r>
      <w:r>
        <w:t>Nizam-i talim wo Asri Taqaze, Vol. 1 (Curriculum, Education System and Contemporar</w:t>
      </w:r>
      <w:r w:rsidR="001A5AF5">
        <w:t xml:space="preserve">y </w:t>
      </w:r>
      <w:r>
        <w:t>Demands of Arabic–Islamic Seminaries – Vol. 1), Patna: Khuda Bakhsh Orienta</w:t>
      </w:r>
      <w:r w:rsidR="001A5AF5">
        <w:t xml:space="preserve">l </w:t>
      </w:r>
      <w:r>
        <w:t>Public Library.</w:t>
      </w:r>
    </w:p>
    <w:p w:rsidR="00E72D22" w:rsidRDefault="00E72D22" w:rsidP="003755B2">
      <w:pPr>
        <w:pStyle w:val="libNumbered"/>
      </w:pPr>
      <w:r>
        <w:t xml:space="preserve">Al Faruqi, I. (1986) </w:t>
      </w:r>
      <w:proofErr w:type="gramStart"/>
      <w:r>
        <w:t>The</w:t>
      </w:r>
      <w:proofErr w:type="gramEnd"/>
      <w:r>
        <w:t xml:space="preserve"> Cultural Atlas of Islam, New York: Prentice Hall.</w:t>
      </w:r>
    </w:p>
    <w:p w:rsidR="00E72D22" w:rsidRDefault="00E72D22" w:rsidP="003755B2">
      <w:pPr>
        <w:pStyle w:val="libNumbered"/>
      </w:pPr>
      <w:r>
        <w:t>Al Qaradawi, Y. (1987) Islamic Awakening: Between Rejection and Extremism, Ab</w:t>
      </w:r>
      <w:r w:rsidR="001A5AF5">
        <w:t xml:space="preserve">u </w:t>
      </w:r>
      <w:r>
        <w:t>Dhabi: United Arab Bureau.</w:t>
      </w:r>
    </w:p>
    <w:p w:rsidR="00E72D22" w:rsidRDefault="00E72D22" w:rsidP="003755B2">
      <w:pPr>
        <w:pStyle w:val="libNumbered"/>
      </w:pPr>
      <w:r>
        <w:t xml:space="preserve">Alam, M. (2002) ‘Modernisation of Madrasas in India’, </w:t>
      </w:r>
      <w:proofErr w:type="gramStart"/>
      <w:r>
        <w:t>The</w:t>
      </w:r>
      <w:proofErr w:type="gramEnd"/>
      <w:r>
        <w:t xml:space="preserve"> Hindu (Chennai)</w:t>
      </w:r>
      <w:r w:rsidR="001A5AF5">
        <w:t xml:space="preserve">, </w:t>
      </w:r>
      <w:r>
        <w:t>23.04.2006.</w:t>
      </w:r>
    </w:p>
    <w:p w:rsidR="00E72D22" w:rsidRDefault="00E72D22" w:rsidP="003755B2">
      <w:pPr>
        <w:pStyle w:val="libNumbered"/>
      </w:pPr>
      <w:r>
        <w:t>Alam, M.M. (2004) Madrasa and Terrorism: Myth or Reality, New Delhi: Indian Socia</w:t>
      </w:r>
      <w:r w:rsidR="001A5AF5">
        <w:t xml:space="preserve">l </w:t>
      </w:r>
      <w:r>
        <w:t>Institute.</w:t>
      </w:r>
    </w:p>
    <w:p w:rsidR="00E72D22" w:rsidRDefault="00E72D22" w:rsidP="003755B2">
      <w:pPr>
        <w:pStyle w:val="libNumbered"/>
      </w:pPr>
      <w:r>
        <w:t>Alam, Muzaffar (1993) ‘Religion and Politics in Awadh Society: 17th and 18th centuries’</w:t>
      </w:r>
      <w:r w:rsidR="001A5AF5">
        <w:t xml:space="preserve">, </w:t>
      </w:r>
      <w:r>
        <w:t>in A.L. Dallapiccola and S. Zingel-Avé Lallemant (</w:t>
      </w:r>
      <w:proofErr w:type="gramStart"/>
      <w:r>
        <w:t>eds</w:t>
      </w:r>
      <w:proofErr w:type="gramEnd"/>
      <w:r>
        <w:t>) Islam and India</w:t>
      </w:r>
      <w:r w:rsidR="001A5AF5">
        <w:t xml:space="preserve">n </w:t>
      </w:r>
      <w:r>
        <w:t>Regions, I–II, Stuttgart: Franz Steiner, I, pp. 321–50.</w:t>
      </w:r>
    </w:p>
    <w:p w:rsidR="00E72D22" w:rsidRDefault="00E72D22" w:rsidP="003755B2">
      <w:pPr>
        <w:pStyle w:val="libNumbered"/>
      </w:pPr>
      <w:r>
        <w:lastRenderedPageBreak/>
        <w:t>Alam, Muzaffar (2004) The Languages of Political Islam in India, c.1200–1800, Ne</w:t>
      </w:r>
      <w:r w:rsidR="001A5AF5">
        <w:t xml:space="preserve">w </w:t>
      </w:r>
      <w:r>
        <w:t>Delhi: Manohar.</w:t>
      </w:r>
    </w:p>
    <w:p w:rsidR="00E72D22" w:rsidRDefault="00E72D22" w:rsidP="003755B2">
      <w:pPr>
        <w:pStyle w:val="libNumbered"/>
      </w:pPr>
      <w:r>
        <w:t>Alexiev, A. (2005) ‘The Tablighi Jamaat: Jihad’s Stealthy Legions’, The Middle Eas</w:t>
      </w:r>
      <w:r w:rsidR="001A5AF5">
        <w:t xml:space="preserve">t </w:t>
      </w:r>
      <w:r>
        <w:t>Quarterly, 12 (1).</w:t>
      </w:r>
    </w:p>
    <w:p w:rsidR="00E72D22" w:rsidRDefault="00E72D22" w:rsidP="003755B2">
      <w:pPr>
        <w:pStyle w:val="libNumbered"/>
      </w:pPr>
      <w:r>
        <w:t>Ali, I. (2005) ‘</w:t>
      </w:r>
      <w:proofErr w:type="gramStart"/>
      <w:r>
        <w:t>The</w:t>
      </w:r>
      <w:proofErr w:type="gramEnd"/>
      <w:r>
        <w:t xml:space="preserve"> Man for Madrasa: Maulana Samiul Haq’, The News, 24 July.</w:t>
      </w:r>
    </w:p>
    <w:p w:rsidR="00E72D22" w:rsidRDefault="00E72D22" w:rsidP="003755B2">
      <w:pPr>
        <w:pStyle w:val="libNumbered"/>
      </w:pPr>
      <w:r>
        <w:t>Anderson, B. (1991) Imagined Communities: Reflections on the Origins and Spread o</w:t>
      </w:r>
      <w:r w:rsidR="001A5AF5">
        <w:t xml:space="preserve">f </w:t>
      </w:r>
      <w:r>
        <w:t>Nationalism, London: Verso.</w:t>
      </w:r>
    </w:p>
    <w:p w:rsidR="00E72D22" w:rsidRDefault="00E72D22" w:rsidP="003755B2">
      <w:pPr>
        <w:pStyle w:val="libNumbered"/>
      </w:pPr>
      <w:r>
        <w:t>Andrabi, T., J. Das, A.I. Khwaja and T. Zajonc (2005) ‘Religious School Enrollment i</w:t>
      </w:r>
      <w:r w:rsidR="001A5AF5">
        <w:t xml:space="preserve">n </w:t>
      </w:r>
      <w:r>
        <w:t>Pakistan: A Look at the Data’, World Bank Policy paper, WPS 3521.</w:t>
      </w:r>
    </w:p>
    <w:p w:rsidR="00E72D22" w:rsidRDefault="00E72D22" w:rsidP="003755B2">
      <w:pPr>
        <w:pStyle w:val="libNumbered"/>
      </w:pPr>
      <w:r>
        <w:t>Andrabi, T., J. Das, A.I. Khwaja and T. Zajonc (2006) ‘Religious School Enrollment i</w:t>
      </w:r>
      <w:r w:rsidR="001A5AF5">
        <w:t xml:space="preserve">n </w:t>
      </w:r>
      <w:r>
        <w:t>Pakistan: A Look at the Data’, Comparative Education Review, Vol. 50, No. 3, pp.</w:t>
      </w:r>
      <w:r w:rsidR="00434DA7">
        <w:t xml:space="preserve"> </w:t>
      </w:r>
      <w:r>
        <w:t>446–77.</w:t>
      </w:r>
    </w:p>
    <w:p w:rsidR="00E72D22" w:rsidRDefault="00E72D22" w:rsidP="003755B2">
      <w:pPr>
        <w:pStyle w:val="libNumbered"/>
      </w:pPr>
      <w:r>
        <w:t>Ansari, I.A. (1995) ‘Dini Madaris ka Ta’limi Nizam (Education System of Religiou</w:t>
      </w:r>
      <w:r w:rsidR="001A5AF5">
        <w:t xml:space="preserve">s </w:t>
      </w:r>
      <w:r>
        <w:t xml:space="preserve">Seminaries)’, in Arabi Islami Madaris ka Nisab </w:t>
      </w:r>
      <w:proofErr w:type="gramStart"/>
      <w:r>
        <w:t>wa</w:t>
      </w:r>
      <w:proofErr w:type="gramEnd"/>
      <w:r>
        <w:t xml:space="preserve"> Nizam-i Ta’lim wa Asri Taqaze</w:t>
      </w:r>
      <w:r w:rsidR="001A5AF5">
        <w:t xml:space="preserve">, </w:t>
      </w:r>
      <w:r>
        <w:t>Vol. 2 (Curriculum, Education System and Contemporary Demands of Arabic–Islami</w:t>
      </w:r>
      <w:r w:rsidR="001A5AF5">
        <w:t xml:space="preserve">c </w:t>
      </w:r>
      <w:r>
        <w:t>Seminaries Vol. 2), Patna: Khuda Bakhsh Oriental Public Library.</w:t>
      </w:r>
    </w:p>
    <w:p w:rsidR="00E72D22" w:rsidRDefault="00E72D22" w:rsidP="003755B2">
      <w:pPr>
        <w:pStyle w:val="libNumbered"/>
      </w:pPr>
      <w:r>
        <w:t>Anzar, U. (2003) Islamic Education: A Brief History of Madrasas with Comments o</w:t>
      </w:r>
      <w:r w:rsidR="001A5AF5">
        <w:t xml:space="preserve">n </w:t>
      </w:r>
      <w:r>
        <w:t>Curricula and Current Pedagogical Practices n.p.</w:t>
      </w:r>
    </w:p>
    <w:p w:rsidR="00E72D22" w:rsidRDefault="00E72D22" w:rsidP="003755B2">
      <w:pPr>
        <w:pStyle w:val="libNumbered"/>
      </w:pPr>
      <w:r>
        <w:t>Appadurai, A. (1993) ‘Number in the Colonial Imagination’, in C. Breckenridge and P.</w:t>
      </w:r>
      <w:r w:rsidR="00434DA7">
        <w:t xml:space="preserve"> </w:t>
      </w:r>
      <w:r>
        <w:t>Van-der-veer (</w:t>
      </w:r>
      <w:proofErr w:type="gramStart"/>
      <w:r>
        <w:t>eds</w:t>
      </w:r>
      <w:proofErr w:type="gramEnd"/>
      <w:r>
        <w:t>) Orientalism and the Postcolonial Predicament, Philadelphia: Universit</w:t>
      </w:r>
      <w:r w:rsidR="001A5AF5">
        <w:t xml:space="preserve">y </w:t>
      </w:r>
      <w:r>
        <w:t>of Pennsylvania Press.</w:t>
      </w:r>
    </w:p>
    <w:p w:rsidR="00E72D22" w:rsidRDefault="00E72D22" w:rsidP="003755B2">
      <w:pPr>
        <w:pStyle w:val="libNumbered"/>
      </w:pPr>
      <w:r>
        <w:t>Armanios, F. (2003) ‘Islamic Schools, Madrassahs: Background. CRS Report for Congress’</w:t>
      </w:r>
      <w:r w:rsidR="001A5AF5">
        <w:t xml:space="preserve">, </w:t>
      </w:r>
      <w:r>
        <w:t xml:space="preserve">Congressional Research Service, </w:t>
      </w:r>
      <w:proofErr w:type="gramStart"/>
      <w:r>
        <w:t>The</w:t>
      </w:r>
      <w:proofErr w:type="gramEnd"/>
      <w:r>
        <w:t xml:space="preserve"> Library of Congress, available online at:</w:t>
      </w:r>
      <w:r w:rsidR="00434DA7">
        <w:t xml:space="preserve"> </w:t>
      </w:r>
      <w:r>
        <w:t>www.fas.org/irp/crs/RS21654.pdf.</w:t>
      </w:r>
    </w:p>
    <w:p w:rsidR="00E72D22" w:rsidRDefault="00E72D22" w:rsidP="003755B2">
      <w:pPr>
        <w:pStyle w:val="libNumbered"/>
      </w:pPr>
      <w:r>
        <w:t>Armstrong, K. (1988) Holy War: The Crusades and Their Impact on Today’s Worl</w:t>
      </w:r>
      <w:r w:rsidR="001A5AF5">
        <w:t xml:space="preserve">d </w:t>
      </w:r>
      <w:r>
        <w:t>(2001 Edition), New York: Anchor Books.</w:t>
      </w:r>
    </w:p>
    <w:p w:rsidR="00E72D22" w:rsidRDefault="00E72D22" w:rsidP="003755B2">
      <w:pPr>
        <w:pStyle w:val="libNumbered"/>
      </w:pPr>
      <w:r>
        <w:t>Armstrong, K. (1994) A History of God: The 4000 year quest of Judaism, Christianit</w:t>
      </w:r>
      <w:r w:rsidR="001A5AF5">
        <w:t xml:space="preserve">y </w:t>
      </w:r>
      <w:r>
        <w:t>and Islam, New York: Ballantine Books.</w:t>
      </w:r>
    </w:p>
    <w:p w:rsidR="00E72D22" w:rsidRDefault="00E72D22" w:rsidP="003755B2">
      <w:pPr>
        <w:pStyle w:val="libNumbered"/>
      </w:pPr>
      <w:r>
        <w:t xml:space="preserve">Armstrong, K. (2001) </w:t>
      </w:r>
      <w:proofErr w:type="gramStart"/>
      <w:r>
        <w:t>The</w:t>
      </w:r>
      <w:proofErr w:type="gramEnd"/>
      <w:r>
        <w:t xml:space="preserve"> Battle for God, New York: Ballantine Books.</w:t>
      </w:r>
    </w:p>
    <w:p w:rsidR="00E72D22" w:rsidRDefault="00E72D22" w:rsidP="003755B2">
      <w:pPr>
        <w:pStyle w:val="libNumbered"/>
      </w:pPr>
      <w:r>
        <w:t>Asia Times Online (13.09.2005), available online at: www.atime.com/atimes</w:t>
      </w:r>
      <w:r w:rsidR="004108A1">
        <w:t>/</w:t>
      </w:r>
      <w:r>
        <w:t>South_Asia/EB19Df02.html.</w:t>
      </w:r>
    </w:p>
    <w:p w:rsidR="00E72D22" w:rsidRDefault="00E72D22" w:rsidP="003755B2">
      <w:pPr>
        <w:pStyle w:val="libNumbered"/>
      </w:pPr>
      <w:r>
        <w:t>Ayubi, N. (1991) Political Islam: Religion and Politics in the Arab World, London: Routledge.</w:t>
      </w:r>
    </w:p>
    <w:p w:rsidR="00E72D22" w:rsidRDefault="00E72D22" w:rsidP="003755B2">
      <w:pPr>
        <w:pStyle w:val="libNumbered"/>
      </w:pPr>
      <w:r>
        <w:t xml:space="preserve">Aziz, K.K. (1993) </w:t>
      </w:r>
      <w:proofErr w:type="gramStart"/>
      <w:r>
        <w:t>The</w:t>
      </w:r>
      <w:proofErr w:type="gramEnd"/>
      <w:r>
        <w:t xml:space="preserve"> Murder of History in Pakistan, Lahore: Vanguard.</w:t>
      </w:r>
    </w:p>
    <w:p w:rsidR="00E72D22" w:rsidRDefault="00E72D22" w:rsidP="003755B2">
      <w:pPr>
        <w:pStyle w:val="libNumbered"/>
      </w:pPr>
      <w:r>
        <w:t>Aziz, Z. (2002) ‘Interview with Tareque Masud’, Daily Ajker Kagoj, 1 Aug. 2002.</w:t>
      </w:r>
    </w:p>
    <w:p w:rsidR="00E72D22" w:rsidRDefault="00E72D22" w:rsidP="003755B2">
      <w:pPr>
        <w:pStyle w:val="libNumbered"/>
      </w:pPr>
      <w:r>
        <w:t>Baker, J. (1993) ‘In the Presence of the Name: Reading Scripture in an Indonesia</w:t>
      </w:r>
      <w:r w:rsidR="001A5AF5">
        <w:t xml:space="preserve">n </w:t>
      </w:r>
      <w:r>
        <w:t xml:space="preserve">Village’, in J. Boyarin (ed.) </w:t>
      </w:r>
      <w:proofErr w:type="gramStart"/>
      <w:r>
        <w:t>The</w:t>
      </w:r>
      <w:proofErr w:type="gramEnd"/>
      <w:r>
        <w:t xml:space="preserve"> Ethnography of Reading, Berkeley: University o</w:t>
      </w:r>
      <w:r w:rsidR="001A5AF5">
        <w:t xml:space="preserve">f </w:t>
      </w:r>
      <w:r>
        <w:t>California Press.</w:t>
      </w:r>
    </w:p>
    <w:p w:rsidR="00E72D22" w:rsidRDefault="00E72D22" w:rsidP="003755B2">
      <w:pPr>
        <w:pStyle w:val="libNumbered"/>
      </w:pPr>
      <w:r>
        <w:t>Bamyeh, M.A. (2005) ‘Civil Society and the Islamic Experience’, ISIM Review, 15.</w:t>
      </w:r>
    </w:p>
    <w:p w:rsidR="00E72D22" w:rsidRDefault="00E72D22" w:rsidP="003755B2">
      <w:pPr>
        <w:pStyle w:val="libNumbered"/>
      </w:pPr>
      <w:r>
        <w:lastRenderedPageBreak/>
        <w:t>Banglapedia (2004) ‘Madrassah’, Asiatic Society of Bangladesh, available online at:</w:t>
      </w:r>
      <w:r w:rsidR="00434DA7">
        <w:t xml:space="preserve"> </w:t>
      </w:r>
      <w:r>
        <w:t>http://banglapedia.search.co</w:t>
      </w:r>
      <w:r w:rsidR="001A5AF5">
        <w:t xml:space="preserve">m </w:t>
      </w:r>
      <w:r>
        <w:t>Barrier, N. (ed.) (1981) The Census in British India: New Perspectives, New Delhi:</w:t>
      </w:r>
      <w:r w:rsidR="00434DA7">
        <w:t xml:space="preserve"> </w:t>
      </w:r>
      <w:r>
        <w:t>Manohar.</w:t>
      </w:r>
    </w:p>
    <w:p w:rsidR="00E72D22" w:rsidRDefault="00E72D22" w:rsidP="003755B2">
      <w:pPr>
        <w:pStyle w:val="libNumbered"/>
      </w:pPr>
      <w:r>
        <w:t>Basu, A. (ed.) (1941) Adam’s Reports on Education 1835–38, available in the Britis</w:t>
      </w:r>
      <w:r w:rsidR="001A5AF5">
        <w:t xml:space="preserve">h </w:t>
      </w:r>
      <w:r>
        <w:t>Library: Calcutta University Press.</w:t>
      </w:r>
    </w:p>
    <w:p w:rsidR="00E72D22" w:rsidRDefault="00E72D22" w:rsidP="003755B2">
      <w:pPr>
        <w:pStyle w:val="libNumbered"/>
      </w:pPr>
      <w:r>
        <w:t>Bearman, P.J. et al. (</w:t>
      </w:r>
      <w:proofErr w:type="gramStart"/>
      <w:r>
        <w:t>eds</w:t>
      </w:r>
      <w:proofErr w:type="gramEnd"/>
      <w:r>
        <w:t>) (2004) Encyclopaedia of Islam (New Edition), Leiden: Brill.</w:t>
      </w:r>
    </w:p>
    <w:p w:rsidR="00E72D22" w:rsidRDefault="00E72D22" w:rsidP="003755B2">
      <w:pPr>
        <w:pStyle w:val="libNumbered"/>
      </w:pPr>
      <w:r>
        <w:t>Benard, C. (2005) ‘Civil Democratic Islam: Partners, Resources and Strategies’, Sant</w:t>
      </w:r>
      <w:r w:rsidR="001A5AF5">
        <w:t xml:space="preserve">a </w:t>
      </w:r>
      <w:r>
        <w:t>Monica, CA: Rand Corporation, available online at: www.rand.org</w:t>
      </w:r>
      <w:r w:rsidR="004108A1">
        <w:t>/</w:t>
      </w:r>
      <w:r>
        <w:t>publications/MR/MR1716.</w:t>
      </w:r>
    </w:p>
    <w:p w:rsidR="00E72D22" w:rsidRDefault="00E72D22" w:rsidP="003755B2">
      <w:pPr>
        <w:pStyle w:val="libNumbered"/>
      </w:pPr>
      <w:r>
        <w:t>Bergen, P.L. (2001) Holy War Inc: Inside the Secret World of Osama bin Laden, Ne</w:t>
      </w:r>
      <w:r w:rsidR="001A5AF5">
        <w:t xml:space="preserve">w </w:t>
      </w:r>
      <w:r>
        <w:t>York: Simon &amp; Schuster Inc.</w:t>
      </w:r>
    </w:p>
    <w:p w:rsidR="00E72D22" w:rsidRDefault="00E72D22" w:rsidP="003755B2">
      <w:pPr>
        <w:pStyle w:val="libNumbered"/>
      </w:pPr>
      <w:r>
        <w:t xml:space="preserve">Betts, R. (1990) </w:t>
      </w:r>
      <w:proofErr w:type="gramStart"/>
      <w:r>
        <w:t>The</w:t>
      </w:r>
      <w:proofErr w:type="gramEnd"/>
      <w:r>
        <w:t xml:space="preserve"> Druze, New Haven: Yale University Press.</w:t>
      </w:r>
    </w:p>
    <w:p w:rsidR="00E72D22" w:rsidRDefault="00E72D22" w:rsidP="003755B2">
      <w:pPr>
        <w:pStyle w:val="libNumbered"/>
      </w:pPr>
      <w:r>
        <w:t xml:space="preserve">Bhabha, H.K. (1993) </w:t>
      </w:r>
      <w:proofErr w:type="gramStart"/>
      <w:r>
        <w:t>The</w:t>
      </w:r>
      <w:proofErr w:type="gramEnd"/>
      <w:r>
        <w:t xml:space="preserve"> Location of Culture, London: Routledge.</w:t>
      </w:r>
    </w:p>
    <w:p w:rsidR="00E72D22" w:rsidRDefault="00E72D22" w:rsidP="003755B2">
      <w:pPr>
        <w:pStyle w:val="libNumbered"/>
      </w:pPr>
      <w:r>
        <w:t>Bihari, Z. (1938) Hayat-i Ala Hazrat, Vol. 1, Karachi.</w:t>
      </w:r>
    </w:p>
    <w:p w:rsidR="00E72D22" w:rsidRDefault="00E72D22" w:rsidP="003755B2">
      <w:pPr>
        <w:pStyle w:val="libNumbered"/>
      </w:pPr>
      <w:r>
        <w:t>Bihari, Z. (1980) Chaudhwin Sadi ke Mujaddid, Lahore: Maktaba Rizwiyya. (Reprint</w:t>
      </w:r>
      <w:r w:rsidR="004108A1">
        <w:t xml:space="preserve">; </w:t>
      </w:r>
      <w:r>
        <w:t>publication details of original unknown.</w:t>
      </w:r>
      <w:r w:rsidR="001A5AF5">
        <w:t xml:space="preserve">) </w:t>
      </w:r>
      <w:r>
        <w:t>Blank, J. (2001) Mullahs on the Mainframe: Islam and Modernity among the Daud</w:t>
      </w:r>
      <w:r w:rsidR="001A5AF5">
        <w:t xml:space="preserve">i </w:t>
      </w:r>
      <w:r>
        <w:t>Bohras, Chicago: University of Chicago Press.</w:t>
      </w:r>
    </w:p>
    <w:p w:rsidR="00E72D22" w:rsidRDefault="00E72D22" w:rsidP="003755B2">
      <w:pPr>
        <w:pStyle w:val="libNumbered"/>
      </w:pPr>
      <w:r>
        <w:t xml:space="preserve">Bledsoe, C. and K. Robey (1993) ‘Arabic Literacy and Secrecy </w:t>
      </w:r>
      <w:proofErr w:type="gramStart"/>
      <w:r>
        <w:t>Among</w:t>
      </w:r>
      <w:proofErr w:type="gramEnd"/>
      <w:r>
        <w:t xml:space="preserve"> the Mende o</w:t>
      </w:r>
      <w:r w:rsidR="001A5AF5">
        <w:t xml:space="preserve">f </w:t>
      </w:r>
      <w:r>
        <w:t>Sierra Leone’, in B. Street (ed.) Cross-cultural Approaches to Literacy, Cambridge:</w:t>
      </w:r>
      <w:r w:rsidR="00434DA7">
        <w:t xml:space="preserve"> </w:t>
      </w:r>
      <w:r>
        <w:t>Cambridge University Press.</w:t>
      </w:r>
    </w:p>
    <w:p w:rsidR="00E72D22" w:rsidRDefault="00E72D22" w:rsidP="003755B2">
      <w:pPr>
        <w:pStyle w:val="libNumbered"/>
      </w:pPr>
      <w:r>
        <w:t>Bloch, M. (1989) ‘Literacy and Enlightenment’, in K. Scousboe and M.T. Larsen (</w:t>
      </w:r>
      <w:proofErr w:type="gramStart"/>
      <w:r>
        <w:t>eds</w:t>
      </w:r>
      <w:proofErr w:type="gramEnd"/>
      <w:r w:rsidR="001A5AF5">
        <w:t xml:space="preserve">) </w:t>
      </w:r>
      <w:r>
        <w:t>Literacy in Society, Copenhagen: Akademsig Forlag.</w:t>
      </w:r>
    </w:p>
    <w:p w:rsidR="00E72D22" w:rsidRDefault="00E72D22" w:rsidP="003755B2">
      <w:pPr>
        <w:pStyle w:val="libNumbered"/>
      </w:pPr>
      <w:r>
        <w:t>Bose, S. (2004) Kashmir: Roots of Conflict, Prospects for Peace, Cambridge, MA:</w:t>
      </w:r>
      <w:r w:rsidR="004108A1">
        <w:t xml:space="preserve"> </w:t>
      </w:r>
      <w:r>
        <w:t>Harvard University Press.</w:t>
      </w:r>
    </w:p>
    <w:p w:rsidR="00E72D22" w:rsidRDefault="00E72D22" w:rsidP="003755B2">
      <w:pPr>
        <w:pStyle w:val="libNumbered"/>
      </w:pPr>
      <w:r>
        <w:t>Brandenburg, D. (1978) Die Madrasa: Ursprung, Entwicklung, Ausbreitung u. Künstlerisch</w:t>
      </w:r>
      <w:r w:rsidR="001A5AF5">
        <w:t xml:space="preserve">e </w:t>
      </w:r>
      <w:r>
        <w:t>Gestaltung d. Islamischen Moschee-Hochschule, Graz: Verl. F. Sammler.</w:t>
      </w:r>
    </w:p>
    <w:p w:rsidR="00E72D22" w:rsidRDefault="00E72D22" w:rsidP="003755B2">
      <w:pPr>
        <w:pStyle w:val="libNumbered"/>
      </w:pPr>
      <w:r>
        <w:t>Brenner, L. (2001) Controlling Knowledge: Religion, Power and Schooling in a Wes</w:t>
      </w:r>
      <w:r w:rsidR="001A5AF5">
        <w:t xml:space="preserve">t </w:t>
      </w:r>
      <w:r>
        <w:t>African Muslim Society, Bloomington, IN: Indiana University Press.</w:t>
      </w:r>
    </w:p>
    <w:p w:rsidR="00E72D22" w:rsidRDefault="00E72D22" w:rsidP="003755B2">
      <w:pPr>
        <w:pStyle w:val="libNumbered"/>
      </w:pPr>
      <w:r>
        <w:t>Brinner, William (1960) ‘</w:t>
      </w:r>
      <w:proofErr w:type="gramStart"/>
      <w:r>
        <w:t>The</w:t>
      </w:r>
      <w:proofErr w:type="gramEnd"/>
      <w:r>
        <w:t xml:space="preserve"> Banû Sarsâ: A Study in the Transmission of a Scholarl</w:t>
      </w:r>
      <w:r w:rsidR="001A5AF5">
        <w:t xml:space="preserve">y </w:t>
      </w:r>
      <w:r>
        <w:t>Tradition’, Arabica, 3, pp. 167–95.</w:t>
      </w:r>
    </w:p>
    <w:p w:rsidR="00E72D22" w:rsidRDefault="00E72D22" w:rsidP="003755B2">
      <w:pPr>
        <w:pStyle w:val="libNumbered"/>
      </w:pPr>
      <w:r>
        <w:t>Bulliet, R.W. (1999) ‘Twenty Years of Islamic Politics’, Middle East Journal, 53, pp.</w:t>
      </w:r>
      <w:r w:rsidR="004108A1">
        <w:t xml:space="preserve"> </w:t>
      </w:r>
      <w:r>
        <w:t>189–200.</w:t>
      </w:r>
    </w:p>
    <w:p w:rsidR="00E72D22" w:rsidRDefault="00E72D22" w:rsidP="003755B2">
      <w:pPr>
        <w:pStyle w:val="libNumbered"/>
      </w:pPr>
      <w:r>
        <w:t xml:space="preserve">Bulliet, Richard (1972) </w:t>
      </w:r>
      <w:proofErr w:type="gramStart"/>
      <w:r>
        <w:t>The</w:t>
      </w:r>
      <w:proofErr w:type="gramEnd"/>
      <w:r>
        <w:t xml:space="preserve"> Patricians of Nishapur: A Study in Medieval Islamic Socia</w:t>
      </w:r>
      <w:r w:rsidR="001A5AF5">
        <w:t xml:space="preserve">l </w:t>
      </w:r>
      <w:r>
        <w:t>History, Cambridge, MA.</w:t>
      </w:r>
    </w:p>
    <w:p w:rsidR="00E72D22" w:rsidRDefault="00E72D22" w:rsidP="003755B2">
      <w:pPr>
        <w:pStyle w:val="libNumbered"/>
      </w:pPr>
      <w:r>
        <w:t>Butler, J. (1999) Gender Trouble – Feminism and the Subversion of Identity, London:</w:t>
      </w:r>
      <w:r w:rsidR="004108A1">
        <w:t xml:space="preserve"> </w:t>
      </w:r>
      <w:r>
        <w:t>Routledge.</w:t>
      </w:r>
    </w:p>
    <w:p w:rsidR="00E72D22" w:rsidRDefault="00E72D22" w:rsidP="003755B2">
      <w:pPr>
        <w:pStyle w:val="libNumbered"/>
      </w:pPr>
      <w:r>
        <w:t xml:space="preserve">Candland, C. (1992) </w:t>
      </w:r>
      <w:proofErr w:type="gramStart"/>
      <w:r>
        <w:t>The</w:t>
      </w:r>
      <w:proofErr w:type="gramEnd"/>
      <w:r>
        <w:t xml:space="preserve"> Spirit of Violence: An Annotated Interdisciplinary Bibliography o</w:t>
      </w:r>
      <w:r w:rsidR="001A5AF5">
        <w:t xml:space="preserve">n </w:t>
      </w:r>
      <w:r>
        <w:t>Religious Justifications for Violence, New York: Harry Frank Guggenheim Foundation.</w:t>
      </w:r>
    </w:p>
    <w:p w:rsidR="00E72D22" w:rsidRDefault="00E72D22" w:rsidP="003755B2">
      <w:pPr>
        <w:pStyle w:val="libNumbered"/>
      </w:pPr>
      <w:r>
        <w:t>Candland, C. (2001) ‘Institutional Impediments to Human Development in Pakistan’, i</w:t>
      </w:r>
      <w:r w:rsidR="001A5AF5">
        <w:t xml:space="preserve">n </w:t>
      </w:r>
      <w:r>
        <w:t xml:space="preserve">A. Shastri and A.J. Wilson (eds) The </w:t>
      </w:r>
      <w:r>
        <w:lastRenderedPageBreak/>
        <w:t>Post-Colonial States of South Asia: Democracy</w:t>
      </w:r>
      <w:r w:rsidR="001A5AF5">
        <w:t xml:space="preserve">, </w:t>
      </w:r>
      <w:r>
        <w:t>Identity, Development, and Security, Richmond: Curzon Press.</w:t>
      </w:r>
    </w:p>
    <w:p w:rsidR="00E72D22" w:rsidRDefault="00E72D22" w:rsidP="003755B2">
      <w:pPr>
        <w:pStyle w:val="libNumbered"/>
      </w:pPr>
      <w:r>
        <w:t>Candland, C. (2005) ‘Madaris, Education, and Violence’, in C. Kennedy and C. Bottero</w:t>
      </w:r>
      <w:r w:rsidR="001A5AF5">
        <w:t xml:space="preserve">n </w:t>
      </w:r>
      <w:r>
        <w:t>(</w:t>
      </w:r>
      <w:proofErr w:type="gramStart"/>
      <w:r>
        <w:t>eds</w:t>
      </w:r>
      <w:proofErr w:type="gramEnd"/>
      <w:r>
        <w:t>) Pakistan 2005, Karachi: Oxford University Press.</w:t>
      </w:r>
    </w:p>
    <w:p w:rsidR="00E72D22" w:rsidRDefault="00E72D22" w:rsidP="003755B2">
      <w:pPr>
        <w:pStyle w:val="libNumbered"/>
      </w:pPr>
      <w:r>
        <w:t>Chamberlain, M. (1997) ‘The Production of Knowledge and Reproduction of Ayan’, i</w:t>
      </w:r>
      <w:r w:rsidR="001A5AF5">
        <w:t xml:space="preserve">n </w:t>
      </w:r>
      <w:r>
        <w:t>N. Grandin and M. Gaborieau (</w:t>
      </w:r>
      <w:proofErr w:type="gramStart"/>
      <w:r>
        <w:t>eds</w:t>
      </w:r>
      <w:proofErr w:type="gramEnd"/>
      <w:r>
        <w:t>) Madrasa: La Transmission du Savoir dans l</w:t>
      </w:r>
      <w:r w:rsidR="001A5AF5">
        <w:t xml:space="preserve">e </w:t>
      </w:r>
      <w:r>
        <w:t>Monde Musulman, Paris: Augments.</w:t>
      </w:r>
    </w:p>
    <w:p w:rsidR="00E72D22" w:rsidRDefault="00E72D22" w:rsidP="003755B2">
      <w:pPr>
        <w:pStyle w:val="libNumbered"/>
      </w:pPr>
      <w:r>
        <w:t xml:space="preserve">Chatterjee, P. (1993) </w:t>
      </w:r>
      <w:proofErr w:type="gramStart"/>
      <w:r>
        <w:t>The</w:t>
      </w:r>
      <w:proofErr w:type="gramEnd"/>
      <w:r>
        <w:t xml:space="preserve"> Nation and its Fragments, Princeton: Princeton Universit</w:t>
      </w:r>
      <w:r w:rsidR="001A5AF5">
        <w:t xml:space="preserve">y </w:t>
      </w:r>
      <w:r>
        <w:t>Press.</w:t>
      </w:r>
    </w:p>
    <w:p w:rsidR="00E72D22" w:rsidRDefault="00E72D22" w:rsidP="003755B2">
      <w:pPr>
        <w:pStyle w:val="libNumbered"/>
      </w:pPr>
      <w:r>
        <w:t>Chatterjee, P. (ed.) (1995) Texts of Power: Emerging Disciplines in Colonial Bengal</w:t>
      </w:r>
      <w:r w:rsidR="001A5AF5">
        <w:t xml:space="preserve">, </w:t>
      </w:r>
      <w:r>
        <w:t>Minnesota: University of Minnesota Press.</w:t>
      </w:r>
    </w:p>
    <w:p w:rsidR="00E72D22" w:rsidRDefault="00E72D22" w:rsidP="003755B2">
      <w:pPr>
        <w:pStyle w:val="libNumbered"/>
      </w:pPr>
      <w:r>
        <w:t>Chow, R. (1995) Primitive Passions: Visuality, Sexuality, Ethnography and Contemporar</w:t>
      </w:r>
      <w:r w:rsidR="001A5AF5">
        <w:t xml:space="preserve">y </w:t>
      </w:r>
      <w:r>
        <w:t>Chinese Cinema, New York: Columbia University Press.</w:t>
      </w:r>
    </w:p>
    <w:p w:rsidR="00E72D22" w:rsidRDefault="00E72D22" w:rsidP="003755B2">
      <w:pPr>
        <w:pStyle w:val="libNumbered"/>
      </w:pPr>
      <w:r>
        <w:t>Clanchy, M. (1979) From Memory to Written Record, Cambridge, MA: Harvard Universit</w:t>
      </w:r>
      <w:r w:rsidR="001A5AF5">
        <w:t xml:space="preserve">y </w:t>
      </w:r>
      <w:r>
        <w:t>Press.</w:t>
      </w:r>
    </w:p>
    <w:p w:rsidR="00E72D22" w:rsidRDefault="00E72D22" w:rsidP="003755B2">
      <w:pPr>
        <w:pStyle w:val="libNumbered"/>
      </w:pPr>
      <w:r>
        <w:t>Cohen, S. (2004) The Idea of Pakistan, Washington, DC: Brookings Institution Press.</w:t>
      </w:r>
    </w:p>
    <w:p w:rsidR="00E72D22" w:rsidRDefault="00E72D22" w:rsidP="003755B2">
      <w:pPr>
        <w:pStyle w:val="libNumbered"/>
      </w:pPr>
      <w:r>
        <w:t>Cohn, B. (1987) ‘The Census, Social Structure and Objectification in South Asia’, in B.</w:t>
      </w:r>
    </w:p>
    <w:p w:rsidR="00E72D22" w:rsidRDefault="00E72D22" w:rsidP="003755B2">
      <w:pPr>
        <w:pStyle w:val="libNumbered"/>
      </w:pPr>
      <w:r>
        <w:t xml:space="preserve">Cohn (1987) </w:t>
      </w:r>
      <w:proofErr w:type="gramStart"/>
      <w:r>
        <w:t>An</w:t>
      </w:r>
      <w:proofErr w:type="gramEnd"/>
      <w:r>
        <w:t xml:space="preserve"> Anthropologist among the Historians and other Essays, Delhi:</w:t>
      </w:r>
      <w:r w:rsidR="00434DA7">
        <w:t xml:space="preserve"> </w:t>
      </w:r>
      <w:r>
        <w:t>Oxford University Press.</w:t>
      </w:r>
    </w:p>
    <w:p w:rsidR="00E72D22" w:rsidRDefault="00E72D22" w:rsidP="003755B2">
      <w:pPr>
        <w:pStyle w:val="libNumbered"/>
      </w:pPr>
      <w:r>
        <w:t>Collins, J. and R. Blot (2003) Literacy and Literacies: Texts, Power and Identity, Cambridge:</w:t>
      </w:r>
      <w:r w:rsidR="00434DA7">
        <w:t xml:space="preserve"> </w:t>
      </w:r>
      <w:r>
        <w:t>Cambridge University Press.</w:t>
      </w:r>
    </w:p>
    <w:p w:rsidR="00E72D22" w:rsidRDefault="00E72D22" w:rsidP="003755B2">
      <w:pPr>
        <w:pStyle w:val="libNumbered"/>
      </w:pPr>
      <w:r>
        <w:t>Cooley, J.K. (1999) Unholy War: Afghanistan, America and International Terrorism</w:t>
      </w:r>
      <w:r w:rsidR="001A5AF5">
        <w:t xml:space="preserve">, </w:t>
      </w:r>
      <w:r>
        <w:t>London: Pluto Press.</w:t>
      </w:r>
    </w:p>
    <w:p w:rsidR="00E72D22" w:rsidRDefault="00E72D22" w:rsidP="003755B2">
      <w:pPr>
        <w:pStyle w:val="libNumbered"/>
      </w:pPr>
      <w:r>
        <w:t>Coulson, A. (2004), ‘Education and Indoctrination in the Muslim World’, Polic</w:t>
      </w:r>
      <w:r w:rsidR="001A5AF5">
        <w:t xml:space="preserve">y </w:t>
      </w:r>
      <w:r>
        <w:t>Analysis, No. 511, 11 March.</w:t>
      </w:r>
    </w:p>
    <w:p w:rsidR="00E72D22" w:rsidRDefault="00E72D22" w:rsidP="003755B2">
      <w:pPr>
        <w:pStyle w:val="libNumbered"/>
      </w:pPr>
      <w:r>
        <w:t>Dalrymple, W. (2005) ‘Madrasas’, New Stateman and Society, 28 March.</w:t>
      </w:r>
    </w:p>
    <w:p w:rsidR="00E72D22" w:rsidRDefault="00E72D22" w:rsidP="003755B2">
      <w:pPr>
        <w:pStyle w:val="libNumbered"/>
      </w:pPr>
      <w:r>
        <w:t>Dastur Jami’at al-’Ulama-i Hind (Constitution of the Jami’at al-’Ulama-i Hind)</w:t>
      </w:r>
      <w:r w:rsidR="001A5AF5">
        <w:t xml:space="preserve">, </w:t>
      </w:r>
      <w:r>
        <w:t>(Undated), Delhi: Publicity Division of the Jami’at al-’Ulama -i Hind. Accepted in th</w:t>
      </w:r>
      <w:r w:rsidR="001A5AF5">
        <w:t xml:space="preserve">e </w:t>
      </w:r>
      <w:r>
        <w:t>General Session held in Lucknow on 16–18 April 1949.</w:t>
      </w:r>
    </w:p>
    <w:p w:rsidR="00E72D22" w:rsidRDefault="00E72D22" w:rsidP="003755B2">
      <w:pPr>
        <w:pStyle w:val="libNumbered"/>
      </w:pPr>
      <w:r>
        <w:t>Davutoglu, A. (1994) Alternative Paradigms: The Impact of Islamic and Western Weltanschauun</w:t>
      </w:r>
      <w:r w:rsidR="001A5AF5">
        <w:t xml:space="preserve">g </w:t>
      </w:r>
      <w:r>
        <w:t>on Political Theory, Lanham, MD: University Press of America.</w:t>
      </w:r>
    </w:p>
    <w:p w:rsidR="00E72D22" w:rsidRDefault="00E72D22" w:rsidP="003755B2">
      <w:pPr>
        <w:pStyle w:val="libNumbered"/>
      </w:pPr>
      <w:r>
        <w:t xml:space="preserve">Dharampal, E. (1983) </w:t>
      </w:r>
      <w:proofErr w:type="gramStart"/>
      <w:r>
        <w:t>The</w:t>
      </w:r>
      <w:proofErr w:type="gramEnd"/>
      <w:r>
        <w:t xml:space="preserve"> Beautiful Tree: Indigenous Indian Education in the Eighteent</w:t>
      </w:r>
      <w:r w:rsidR="001A5AF5">
        <w:t xml:space="preserve">h </w:t>
      </w:r>
      <w:r>
        <w:t>Century, New Delhi: Biblia Impex Private Ltd.</w:t>
      </w:r>
    </w:p>
    <w:p w:rsidR="00E72D22" w:rsidRDefault="00E72D22" w:rsidP="003755B2">
      <w:pPr>
        <w:pStyle w:val="libNumbered"/>
      </w:pPr>
      <w:r>
        <w:t>DiBona, J. (ed.) (1982) One Teacher One School, Delhi: Implex Biblica.</w:t>
      </w:r>
    </w:p>
    <w:p w:rsidR="00E72D22" w:rsidRDefault="00E72D22" w:rsidP="003755B2">
      <w:pPr>
        <w:pStyle w:val="libNumbered"/>
      </w:pPr>
      <w:r>
        <w:t>Eickelman, D.F. (1978) ‘</w:t>
      </w:r>
      <w:proofErr w:type="gramStart"/>
      <w:r>
        <w:t>The</w:t>
      </w:r>
      <w:proofErr w:type="gramEnd"/>
      <w:r>
        <w:t xml:space="preserve"> Art of Memory: Islamic Education and its Social Reproduction’</w:t>
      </w:r>
      <w:r w:rsidR="001A5AF5">
        <w:t xml:space="preserve">, </w:t>
      </w:r>
      <w:r>
        <w:t>Comparative Studies in Society and History, 20 (4), pp. 485–516.</w:t>
      </w:r>
    </w:p>
    <w:p w:rsidR="00E72D22" w:rsidRDefault="00E72D22" w:rsidP="003755B2">
      <w:pPr>
        <w:pStyle w:val="libNumbered"/>
      </w:pPr>
      <w:r>
        <w:lastRenderedPageBreak/>
        <w:t>Eickelman, D.F. and J. Piscatori (</w:t>
      </w:r>
      <w:proofErr w:type="gramStart"/>
      <w:r>
        <w:t>eds</w:t>
      </w:r>
      <w:proofErr w:type="gramEnd"/>
      <w:r>
        <w:t>) (1996) Muslim Politics, Princeton: Princeton Universit</w:t>
      </w:r>
      <w:r w:rsidR="001A5AF5">
        <w:t xml:space="preserve">y </w:t>
      </w:r>
      <w:r>
        <w:t>Press.</w:t>
      </w:r>
    </w:p>
    <w:p w:rsidR="00E72D22" w:rsidRDefault="00E72D22" w:rsidP="003755B2">
      <w:pPr>
        <w:pStyle w:val="libNumbered"/>
      </w:pPr>
      <w:r>
        <w:t>Embassy of the Islamic Republic of Pakistan (2004) ‘Madarassah Reform in Pakistan’</w:t>
      </w:r>
      <w:r w:rsidR="001A5AF5">
        <w:t xml:space="preserve">, </w:t>
      </w:r>
      <w:r>
        <w:t>available online at: www.embassyofpakistan.org/pb5php.</w:t>
      </w:r>
    </w:p>
    <w:p w:rsidR="00E72D22" w:rsidRDefault="00E72D22" w:rsidP="003755B2">
      <w:pPr>
        <w:pStyle w:val="libNumbered"/>
      </w:pPr>
      <w:r>
        <w:t>Erfan, N. and Z.A. Valie (1995) Education and the Muslim World: Challenge &amp;</w:t>
      </w:r>
      <w:r w:rsidR="00434DA7">
        <w:t xml:space="preserve"> </w:t>
      </w:r>
      <w:r>
        <w:t>Response; Recommendations of the Four World Conferences on Islamic Education</w:t>
      </w:r>
      <w:r w:rsidR="001A5AF5">
        <w:t xml:space="preserve">, </w:t>
      </w:r>
      <w:r>
        <w:t>Leicester: Islamic Foundation.</w:t>
      </w:r>
    </w:p>
    <w:p w:rsidR="00E72D22" w:rsidRDefault="00E72D22" w:rsidP="003755B2">
      <w:pPr>
        <w:pStyle w:val="libNumbered"/>
      </w:pPr>
      <w:r>
        <w:t>Eze, E. (ed.) (1997) Race and the Enlightenment, Oxford: Blackwell.</w:t>
      </w:r>
    </w:p>
    <w:p w:rsidR="00E72D22" w:rsidRDefault="00E72D22" w:rsidP="003755B2">
      <w:pPr>
        <w:pStyle w:val="libNumbered"/>
      </w:pPr>
      <w:r>
        <w:t>Fakhry, M. (2003) Islamic Philosophy, Theology and Mysticism: A Short Introduction</w:t>
      </w:r>
      <w:r w:rsidR="001A5AF5">
        <w:t xml:space="preserve">, </w:t>
      </w:r>
      <w:r>
        <w:t>Oxford: Oneworld.</w:t>
      </w:r>
    </w:p>
    <w:p w:rsidR="00E72D22" w:rsidRDefault="00E72D22" w:rsidP="003755B2">
      <w:pPr>
        <w:pStyle w:val="libNumbered"/>
      </w:pPr>
      <w:r>
        <w:t>Farooki, M.S. (2004) ‘Tareque Masud: From Noorpur to Cannes’, Chutir Dine 285</w:t>
      </w:r>
      <w:r w:rsidR="001A5AF5">
        <w:t xml:space="preserve">, </w:t>
      </w:r>
      <w:r>
        <w:t>Weekly Magazine of Daily Prothom Alo, 01.10.2006.</w:t>
      </w:r>
    </w:p>
    <w:p w:rsidR="00E72D22" w:rsidRDefault="00E72D22" w:rsidP="003755B2">
      <w:pPr>
        <w:pStyle w:val="libNumbered"/>
      </w:pPr>
      <w:r>
        <w:t xml:space="preserve">Faruqi, Z. (1963) </w:t>
      </w:r>
      <w:proofErr w:type="gramStart"/>
      <w:r>
        <w:t>The</w:t>
      </w:r>
      <w:proofErr w:type="gramEnd"/>
      <w:r>
        <w:t xml:space="preserve"> Deoband School and the Demand for Pakistan, New York: Asi</w:t>
      </w:r>
      <w:r w:rsidR="001A5AF5">
        <w:t xml:space="preserve">a </w:t>
      </w:r>
      <w:r>
        <w:t>Pub. House.</w:t>
      </w:r>
    </w:p>
    <w:p w:rsidR="00E72D22" w:rsidRDefault="00E72D22" w:rsidP="003755B2">
      <w:pPr>
        <w:pStyle w:val="libNumbered"/>
      </w:pPr>
      <w:r>
        <w:t>Fortna, B.C. (2000) ‘Islamic Morality in Late Ottoman “Secular” Schools’, Internationa</w:t>
      </w:r>
      <w:r w:rsidR="001A5AF5">
        <w:t xml:space="preserve">l </w:t>
      </w:r>
      <w:r>
        <w:t>Journal of Middle East Studies, 32 (3), pp. 369–93.</w:t>
      </w:r>
    </w:p>
    <w:p w:rsidR="00E72D22" w:rsidRDefault="00E72D22" w:rsidP="003755B2">
      <w:pPr>
        <w:pStyle w:val="libNumbered"/>
      </w:pPr>
      <w:r>
        <w:t>Foucault, M. (1980) Power/Knowledge: Selected Interviews and other Writing</w:t>
      </w:r>
      <w:r w:rsidR="001A5AF5">
        <w:t xml:space="preserve">s </w:t>
      </w:r>
      <w:r>
        <w:t>1972–1977, Brighton: Harvester Press.</w:t>
      </w:r>
    </w:p>
    <w:p w:rsidR="00E72D22" w:rsidRDefault="00E72D22" w:rsidP="003755B2">
      <w:pPr>
        <w:pStyle w:val="libNumbered"/>
      </w:pPr>
      <w:r>
        <w:t>Friedmann, Y. (1989) Prophecy Continuous: Aspects of Ahmadi Religious Thought an</w:t>
      </w:r>
      <w:r w:rsidR="001A5AF5">
        <w:t xml:space="preserve">d </w:t>
      </w:r>
      <w:r>
        <w:t>its Medieval Background, Berkeley, CA: University of California Press.</w:t>
      </w:r>
    </w:p>
    <w:p w:rsidR="00E72D22" w:rsidRDefault="00E72D22" w:rsidP="003755B2">
      <w:pPr>
        <w:pStyle w:val="libNumbered"/>
      </w:pPr>
      <w:r>
        <w:t>Fuller, G.E. (1991) Islamic Fundamentalism in the Northern Tier Countries: An Integrate</w:t>
      </w:r>
      <w:r w:rsidR="001A5AF5">
        <w:t xml:space="preserve">d </w:t>
      </w:r>
      <w:r>
        <w:t>View, Santa Monica, CA: Rand Corp.</w:t>
      </w:r>
    </w:p>
    <w:p w:rsidR="00E72D22" w:rsidRDefault="00E72D22" w:rsidP="003755B2">
      <w:pPr>
        <w:pStyle w:val="libNumbered"/>
      </w:pPr>
      <w:r>
        <w:t xml:space="preserve">Fuller, G.E. (2003) </w:t>
      </w:r>
      <w:proofErr w:type="gramStart"/>
      <w:r>
        <w:t>The</w:t>
      </w:r>
      <w:proofErr w:type="gramEnd"/>
      <w:r>
        <w:t xml:space="preserve"> Future of Political Islam, New York: Palgrave Macmillan.</w:t>
      </w:r>
    </w:p>
    <w:p w:rsidR="00E72D22" w:rsidRDefault="00E72D22" w:rsidP="003755B2">
      <w:pPr>
        <w:pStyle w:val="libNumbered"/>
      </w:pPr>
      <w:r>
        <w:t>Future Youth Group (2002) Ideas on Democracy, Freedom and Peace in Textbooks.</w:t>
      </w:r>
      <w:r w:rsidR="002C450F">
        <w:t xml:space="preserve"> </w:t>
      </w:r>
      <w:r w:rsidR="002F4026">
        <w:t>(</w:t>
      </w:r>
      <w:r>
        <w:t xml:space="preserve">Campaign </w:t>
      </w:r>
      <w:proofErr w:type="gramStart"/>
      <w:r>
        <w:t>Against</w:t>
      </w:r>
      <w:proofErr w:type="gramEnd"/>
      <w:r>
        <w:t xml:space="preserve"> Hate Speech), Islamabad: Liberal Forum Pakistan.</w:t>
      </w:r>
    </w:p>
    <w:p w:rsidR="00E72D22" w:rsidRDefault="00E72D22" w:rsidP="003755B2">
      <w:pPr>
        <w:pStyle w:val="libNumbered"/>
      </w:pPr>
      <w:r>
        <w:t>Gaffney, P. (1994) The Prophet’s Pulpit. Islamic Preaching in Contemporary Egypt</w:t>
      </w:r>
      <w:r w:rsidR="001A5AF5">
        <w:t xml:space="preserve">, </w:t>
      </w:r>
      <w:r>
        <w:t>Berkeley, CA: University of California Press.</w:t>
      </w:r>
    </w:p>
    <w:p w:rsidR="00E72D22" w:rsidRDefault="00E72D22" w:rsidP="003755B2">
      <w:pPr>
        <w:pStyle w:val="libNumbered"/>
      </w:pPr>
      <w:r>
        <w:t xml:space="preserve">Gardner, K. (1995) Global Migrants, </w:t>
      </w:r>
      <w:proofErr w:type="gramStart"/>
      <w:r>
        <w:t>Local</w:t>
      </w:r>
      <w:proofErr w:type="gramEnd"/>
      <w:r>
        <w:t xml:space="preserve"> Lives: Travel and Transformation in Rura</w:t>
      </w:r>
      <w:r w:rsidR="001A5AF5">
        <w:t xml:space="preserve">l </w:t>
      </w:r>
      <w:r>
        <w:t>Bangladesh, Oxford: Clarendon Press.</w:t>
      </w:r>
    </w:p>
    <w:p w:rsidR="00E72D22" w:rsidRDefault="00E72D22" w:rsidP="003755B2">
      <w:pPr>
        <w:pStyle w:val="libNumbered"/>
      </w:pPr>
      <w:r>
        <w:t>Gardner, K. (1999) ‘Global Migrants and Local Shrines: the Shifting Geography of Isla</w:t>
      </w:r>
      <w:r w:rsidR="001A5AF5">
        <w:t xml:space="preserve">m </w:t>
      </w:r>
      <w:r>
        <w:t>in Sylhet, Bangladesh’, in L. Mager (ed.) Muslim Diversity, Surrey: Curzon Press.</w:t>
      </w:r>
    </w:p>
    <w:p w:rsidR="00E72D22" w:rsidRDefault="00E72D22" w:rsidP="003755B2">
      <w:pPr>
        <w:pStyle w:val="libNumbered"/>
      </w:pPr>
      <w:r>
        <w:t>Gates, H.L. (ed.) (1985) “Race”, Writing and Difference, London: University of Chicag</w:t>
      </w:r>
      <w:r w:rsidR="001A5AF5">
        <w:t xml:space="preserve">o </w:t>
      </w:r>
      <w:r>
        <w:t>Press.</w:t>
      </w:r>
    </w:p>
    <w:p w:rsidR="00E72D22" w:rsidRDefault="00E72D22" w:rsidP="003755B2">
      <w:pPr>
        <w:pStyle w:val="libNumbered"/>
      </w:pPr>
      <w:r>
        <w:t>Gauhar, A.G. (n.d.) ‘Imam Ahmad Riza ka nazariyya-yi ta’lim’, in Mahnama Ma’arif-</w:t>
      </w:r>
      <w:r w:rsidR="001A5AF5">
        <w:t xml:space="preserve">i </w:t>
      </w:r>
      <w:r>
        <w:t>Raza, Karachi, Sad Sala Jashan Dar al-’Ulum Manzar-i Islam Bareilly Number, pp.</w:t>
      </w:r>
      <w:r w:rsidR="00434DA7">
        <w:t xml:space="preserve"> </w:t>
      </w:r>
      <w:r>
        <w:t>208–15.</w:t>
      </w:r>
    </w:p>
    <w:p w:rsidR="00E72D22" w:rsidRDefault="00E72D22" w:rsidP="003755B2">
      <w:pPr>
        <w:pStyle w:val="libNumbered"/>
      </w:pPr>
      <w:r>
        <w:t>Gellner, E. (1992) Postmodernism, Reason and Religion, London and New York:</w:t>
      </w:r>
      <w:r w:rsidR="00434DA7">
        <w:t xml:space="preserve"> </w:t>
      </w:r>
      <w:r>
        <w:t>Routledge.</w:t>
      </w:r>
    </w:p>
    <w:p w:rsidR="00E72D22" w:rsidRDefault="00E72D22" w:rsidP="003755B2">
      <w:pPr>
        <w:pStyle w:val="libNumbered"/>
      </w:pPr>
      <w:r>
        <w:t>Ghazipuri, M.I. (1999) ‘Tahrik Ahl-i Hadith (The Ahl-i Hadith Movement)’, Da’wat</w:t>
      </w:r>
      <w:r w:rsidR="001A5AF5">
        <w:t xml:space="preserve">, </w:t>
      </w:r>
      <w:r>
        <w:t>01.10.2016, pp. 75–82.</w:t>
      </w:r>
    </w:p>
    <w:p w:rsidR="00E72D22" w:rsidRDefault="00E72D22" w:rsidP="003755B2">
      <w:pPr>
        <w:pStyle w:val="libNumbered"/>
      </w:pPr>
      <w:r>
        <w:lastRenderedPageBreak/>
        <w:t>Goldberg, J. (2000) ‘Inside Jihad University: The Education of a Holy Warrior’, Ne</w:t>
      </w:r>
      <w:r w:rsidR="001A5AF5">
        <w:t xml:space="preserve">w </w:t>
      </w:r>
      <w:r>
        <w:t>York Times Magazine, 25 June.</w:t>
      </w:r>
    </w:p>
    <w:p w:rsidR="00E72D22" w:rsidRDefault="00E72D22" w:rsidP="003755B2">
      <w:pPr>
        <w:pStyle w:val="libNumbered"/>
      </w:pPr>
      <w:r>
        <w:t>Goody, J. (1968) Literacy in Traditional Societies, Cambridge: Cambridge Universit</w:t>
      </w:r>
      <w:r w:rsidR="001A5AF5">
        <w:t xml:space="preserve">y </w:t>
      </w:r>
      <w:r>
        <w:t>Press.</w:t>
      </w:r>
    </w:p>
    <w:p w:rsidR="00E72D22" w:rsidRDefault="00E72D22" w:rsidP="003755B2">
      <w:pPr>
        <w:pStyle w:val="libNumbered"/>
      </w:pPr>
      <w:r>
        <w:t xml:space="preserve">Goody, J. (1986) </w:t>
      </w:r>
      <w:proofErr w:type="gramStart"/>
      <w:r>
        <w:t>The</w:t>
      </w:r>
      <w:proofErr w:type="gramEnd"/>
      <w:r>
        <w:t xml:space="preserve"> Logic of Writing and the Organisation of Society, Cambridge:</w:t>
      </w:r>
      <w:r w:rsidR="00434DA7">
        <w:t xml:space="preserve"> </w:t>
      </w:r>
      <w:r>
        <w:t>Cambridge University Press.</w:t>
      </w:r>
    </w:p>
    <w:p w:rsidR="00E72D22" w:rsidRDefault="00E72D22" w:rsidP="003755B2">
      <w:pPr>
        <w:pStyle w:val="libNumbered"/>
      </w:pPr>
      <w:r>
        <w:t xml:space="preserve">Goody, J. (1996) </w:t>
      </w:r>
      <w:proofErr w:type="gramStart"/>
      <w:r>
        <w:t>The</w:t>
      </w:r>
      <w:proofErr w:type="gramEnd"/>
      <w:r>
        <w:t xml:space="preserve"> East in the West, Cambridge: Cambridge University Press.</w:t>
      </w:r>
    </w:p>
    <w:p w:rsidR="00E72D22" w:rsidRDefault="00E72D22" w:rsidP="003755B2">
      <w:pPr>
        <w:pStyle w:val="libNumbered"/>
      </w:pPr>
      <w:r>
        <w:t>Government of Pakistan (2004) Economic Survey, Islamabad: Printing Corporation o</w:t>
      </w:r>
      <w:r w:rsidR="001A5AF5">
        <w:t xml:space="preserve">f </w:t>
      </w:r>
      <w:r>
        <w:t>Pakistan Press.</w:t>
      </w:r>
    </w:p>
    <w:p w:rsidR="00E72D22" w:rsidRDefault="00E72D22" w:rsidP="003755B2">
      <w:pPr>
        <w:pStyle w:val="libNumbered"/>
      </w:pPr>
      <w:r>
        <w:t>Government of Pakistan, Ministry of Education (2002) Education Sector Reforms: Actio</w:t>
      </w:r>
      <w:r w:rsidR="001A5AF5">
        <w:t xml:space="preserve">n </w:t>
      </w:r>
      <w:r>
        <w:t>Plan 2001–2004, Islamabad: Printing Corporation of Pakistan Press.</w:t>
      </w:r>
    </w:p>
    <w:p w:rsidR="00E72D22" w:rsidRDefault="00E72D22" w:rsidP="003755B2">
      <w:pPr>
        <w:pStyle w:val="libNumbered"/>
      </w:pPr>
      <w:r>
        <w:t>Government of Pakistan, Ministry of Education (2006) National Education Census:</w:t>
      </w:r>
      <w:r w:rsidR="00583B42">
        <w:t xml:space="preserve"> </w:t>
      </w:r>
      <w:r>
        <w:t>Highlights, Islamabad: Government of Pakistan, Federal Bureau of Statistics.</w:t>
      </w:r>
    </w:p>
    <w:p w:rsidR="00E72D22" w:rsidRDefault="00E72D22" w:rsidP="003755B2">
      <w:pPr>
        <w:pStyle w:val="libNumbered"/>
      </w:pPr>
      <w:r>
        <w:t>Government of Pakistan, Ministry of Education, Islamic Education Research Cell (1988</w:t>
      </w:r>
      <w:r w:rsidR="001A5AF5">
        <w:t xml:space="preserve">) </w:t>
      </w:r>
      <w:r>
        <w:t>Dini Madaris ke Jama Report, Islamabad: Printing Corporation of Pakistan Press.</w:t>
      </w:r>
    </w:p>
    <w:p w:rsidR="00E72D22" w:rsidRDefault="00E72D22" w:rsidP="003755B2">
      <w:pPr>
        <w:pStyle w:val="libNumbered"/>
      </w:pPr>
      <w:r>
        <w:t>Government of Pakistan, Ministry of Law, Justice, Human Rights, and Parliamentar</w:t>
      </w:r>
      <w:r w:rsidR="001A5AF5">
        <w:t xml:space="preserve">y </w:t>
      </w:r>
      <w:r>
        <w:t>Affairs (2001) Pakistan Madrasah Education (Establishment and Affiliation of Mode</w:t>
      </w:r>
      <w:r w:rsidR="001A5AF5">
        <w:t xml:space="preserve">l </w:t>
      </w:r>
      <w:r>
        <w:t>Dini Madaris) Board Ordinance, Islamabad: Printing Corporation of Pakistan Press.</w:t>
      </w:r>
    </w:p>
    <w:p w:rsidR="00E72D22" w:rsidRDefault="00E72D22" w:rsidP="003755B2">
      <w:pPr>
        <w:pStyle w:val="libNumbered"/>
      </w:pPr>
      <w:r>
        <w:t>Government of Pakistan, Ministry of Law, Justice, Human Rights, and Parliamentar</w:t>
      </w:r>
      <w:r w:rsidR="001A5AF5">
        <w:t xml:space="preserve">y </w:t>
      </w:r>
      <w:r>
        <w:t>Affairs (2002) Dini Madaris (Regulation and Control) Ordinance, Islamabad: Printin</w:t>
      </w:r>
      <w:r w:rsidR="001A5AF5">
        <w:t xml:space="preserve">g </w:t>
      </w:r>
      <w:r>
        <w:t>Corporation of Pakistan Press.</w:t>
      </w:r>
    </w:p>
    <w:p w:rsidR="00E72D22" w:rsidRDefault="00E72D22" w:rsidP="003755B2">
      <w:pPr>
        <w:pStyle w:val="libNumbered"/>
      </w:pPr>
      <w:r>
        <w:t>Gran, P. (1998) Islamic Roots of Capitalism: Egypt, 1760–1840, Syracuse, NY: Syracus</w:t>
      </w:r>
      <w:r w:rsidR="001A5AF5">
        <w:t xml:space="preserve">e </w:t>
      </w:r>
      <w:r>
        <w:t>University Press.</w:t>
      </w:r>
    </w:p>
    <w:p w:rsidR="00E72D22" w:rsidRDefault="00E72D22" w:rsidP="003755B2">
      <w:pPr>
        <w:pStyle w:val="libNumbered"/>
      </w:pPr>
      <w:r>
        <w:t>Grandin, N. and M. Gaborieau (</w:t>
      </w:r>
      <w:proofErr w:type="gramStart"/>
      <w:r>
        <w:t>eds</w:t>
      </w:r>
      <w:proofErr w:type="gramEnd"/>
      <w:r>
        <w:t>) (1997) Madrasa: La Transmission du Savoir dans l</w:t>
      </w:r>
      <w:r w:rsidR="001A5AF5">
        <w:t xml:space="preserve">e </w:t>
      </w:r>
      <w:r>
        <w:t>Monde Musulman, Paris: Arguments.</w:t>
      </w:r>
    </w:p>
    <w:p w:rsidR="00E72D22" w:rsidRDefault="00E72D22" w:rsidP="003755B2">
      <w:pPr>
        <w:pStyle w:val="libNumbered"/>
      </w:pPr>
      <w:r>
        <w:t>Guha, R. (1983) Elementary Aspects of Peasant Insurgency in Colonial India, Delhi:</w:t>
      </w:r>
      <w:r w:rsidR="00434DA7">
        <w:t xml:space="preserve"> </w:t>
      </w:r>
      <w:r>
        <w:t>Oxford University Press.</w:t>
      </w:r>
    </w:p>
    <w:p w:rsidR="00E72D22" w:rsidRDefault="00E72D22" w:rsidP="003755B2">
      <w:pPr>
        <w:pStyle w:val="libNumbered"/>
      </w:pPr>
      <w:r>
        <w:t>Habermas, J. (1996) Between Facts and Norms: Contributions to a Discourse Theory o</w:t>
      </w:r>
      <w:r w:rsidR="001A5AF5">
        <w:t xml:space="preserve">f </w:t>
      </w:r>
      <w:r>
        <w:t>Law and Democracy (Trans. William Rehg), Cambridge, MA: MIT Press.</w:t>
      </w:r>
    </w:p>
    <w:p w:rsidR="00E72D22" w:rsidRDefault="00E72D22" w:rsidP="003755B2">
      <w:pPr>
        <w:pStyle w:val="libNumbered"/>
      </w:pPr>
      <w:r>
        <w:t>Habib, M. (1961) ‘Introduction’, in K.A. Nizami (ed.) Some Aspects of Religion an</w:t>
      </w:r>
      <w:r w:rsidR="001A5AF5">
        <w:t xml:space="preserve">d </w:t>
      </w:r>
      <w:r>
        <w:t xml:space="preserve">Politics in India </w:t>
      </w:r>
      <w:proofErr w:type="gramStart"/>
      <w:r>
        <w:t>During</w:t>
      </w:r>
      <w:proofErr w:type="gramEnd"/>
      <w:r>
        <w:t xml:space="preserve"> the Thirteenth Century, Bombay: Asia.</w:t>
      </w:r>
    </w:p>
    <w:p w:rsidR="00E72D22" w:rsidRDefault="00E72D22" w:rsidP="003755B2">
      <w:pPr>
        <w:pStyle w:val="libNumbered"/>
      </w:pPr>
      <w:r>
        <w:t>Hacking, I. (1986) ‘Making up People’, in T.C. Heller et al. (</w:t>
      </w:r>
      <w:proofErr w:type="gramStart"/>
      <w:r>
        <w:t>eds</w:t>
      </w:r>
      <w:proofErr w:type="gramEnd"/>
      <w:r>
        <w:t>) Reconstructing Individualism:</w:t>
      </w:r>
      <w:r w:rsidR="00583B42">
        <w:t xml:space="preserve"> </w:t>
      </w:r>
      <w:r>
        <w:t>Autonomy, Individuality, and the Self in Western Thought, Stanford, CA:</w:t>
      </w:r>
      <w:r w:rsidR="00434DA7">
        <w:t xml:space="preserve"> </w:t>
      </w:r>
      <w:r>
        <w:t>Stanford University Press.</w:t>
      </w:r>
    </w:p>
    <w:p w:rsidR="00E72D22" w:rsidRDefault="00E72D22" w:rsidP="003755B2">
      <w:pPr>
        <w:pStyle w:val="libNumbered"/>
      </w:pPr>
      <w:r>
        <w:t>Hacking, I. (1990) The Taming of Chance, Cambridge: Cambridge University Press.</w:t>
      </w:r>
    </w:p>
    <w:p w:rsidR="00E72D22" w:rsidRDefault="00E72D22" w:rsidP="003755B2">
      <w:pPr>
        <w:pStyle w:val="libNumbered"/>
      </w:pPr>
      <w:r>
        <w:t>Halstead, J.M. (2004) ‘An Islamic Concept of Education’, Comparative Education, 40</w:t>
      </w:r>
      <w:r w:rsidR="002C450F">
        <w:t xml:space="preserve"> </w:t>
      </w:r>
      <w:r w:rsidR="002F4026">
        <w:t>(</w:t>
      </w:r>
      <w:r>
        <w:t>4), pp. 517–29.</w:t>
      </w:r>
    </w:p>
    <w:p w:rsidR="00E72D22" w:rsidRDefault="00E72D22" w:rsidP="003755B2">
      <w:pPr>
        <w:pStyle w:val="libNumbered"/>
      </w:pPr>
      <w:r>
        <w:t>Haqqani, H. (2002a) ‘A History of Madrassah Education, Education in the Musli</w:t>
      </w:r>
      <w:r w:rsidR="001A5AF5">
        <w:t xml:space="preserve">m </w:t>
      </w:r>
      <w:r>
        <w:t>World: What Next?</w:t>
      </w:r>
      <w:proofErr w:type="gramStart"/>
      <w:r>
        <w:t>’,</w:t>
      </w:r>
      <w:proofErr w:type="gramEnd"/>
      <w:r>
        <w:t xml:space="preserve"> speech delivered at a </w:t>
      </w:r>
      <w:r>
        <w:lastRenderedPageBreak/>
        <w:t>Symposium at AED, Washington DC</w:t>
      </w:r>
      <w:r w:rsidR="001A5AF5">
        <w:t xml:space="preserve">, </w:t>
      </w:r>
      <w:r>
        <w:t>available online at: http://aed.org/publications/GLGEducationMuslimWorld.pdf.</w:t>
      </w:r>
    </w:p>
    <w:p w:rsidR="00E72D22" w:rsidRDefault="00E72D22" w:rsidP="003755B2">
      <w:pPr>
        <w:pStyle w:val="libNumbered"/>
      </w:pPr>
      <w:r>
        <w:t>Haqqani, H. (2002) ‘Islam’s Medieval Outposts’, Foreign Affairs, December pp. 58–64.</w:t>
      </w:r>
    </w:p>
    <w:p w:rsidR="00E72D22" w:rsidRDefault="00E72D22" w:rsidP="003755B2">
      <w:pPr>
        <w:pStyle w:val="libNumbered"/>
      </w:pPr>
      <w:r>
        <w:t>Haqqani, H. (2005) Pakistan between Mosque and Military, Washington DC: Carnegi</w:t>
      </w:r>
      <w:r w:rsidR="001A5AF5">
        <w:t xml:space="preserve">e </w:t>
      </w:r>
      <w:r>
        <w:t>Endowment for International Peace.</w:t>
      </w:r>
    </w:p>
    <w:p w:rsidR="00E72D22" w:rsidRDefault="00E72D22" w:rsidP="003755B2">
      <w:pPr>
        <w:pStyle w:val="libNumbered"/>
      </w:pPr>
      <w:r>
        <w:t>Haque, Z. (1972) Muslim Religious Education in Indo-Pakistan: An annotated Bibliography</w:t>
      </w:r>
      <w:r w:rsidR="001A5AF5">
        <w:t xml:space="preserve">, </w:t>
      </w:r>
      <w:r>
        <w:t>Chicago: University of Chicago, Committee on Southern Asian Studies</w:t>
      </w:r>
      <w:r w:rsidR="001A5AF5">
        <w:t xml:space="preserve">, </w:t>
      </w:r>
      <w:r>
        <w:t>Muslim Studies Sub-Committee.</w:t>
      </w:r>
    </w:p>
    <w:p w:rsidR="00E72D22" w:rsidRDefault="00E72D22" w:rsidP="003755B2">
      <w:pPr>
        <w:pStyle w:val="libNumbered"/>
      </w:pPr>
      <w:r>
        <w:t>Hartung, J.P. (2006a) ‘Introduction’, in J.P. Hartung and H. Reifeld (</w:t>
      </w:r>
      <w:proofErr w:type="gramStart"/>
      <w:r>
        <w:t>eds</w:t>
      </w:r>
      <w:proofErr w:type="gramEnd"/>
      <w:r>
        <w:t>) Islamic Education</w:t>
      </w:r>
      <w:r w:rsidR="001A5AF5">
        <w:t xml:space="preserve">, </w:t>
      </w:r>
      <w:r>
        <w:t>Diversity, and National Identity. Dini Madaris in India Post 9/11, New Delhi:</w:t>
      </w:r>
      <w:r w:rsidR="00434DA7">
        <w:t xml:space="preserve"> </w:t>
      </w:r>
      <w:r>
        <w:t>Sage.</w:t>
      </w:r>
    </w:p>
    <w:p w:rsidR="00E72D22" w:rsidRDefault="00E72D22" w:rsidP="003755B2">
      <w:pPr>
        <w:pStyle w:val="libNumbered"/>
      </w:pPr>
      <w:r>
        <w:t>Hartung, J.P. (2006b) ‘The Nadwat al-’Ulama: Chief Patron of Madrasa Education i</w:t>
      </w:r>
      <w:r w:rsidR="001A5AF5">
        <w:t xml:space="preserve">n </w:t>
      </w:r>
      <w:r>
        <w:t>India and a Turntable to the Arab World’, in J.P. Hartung and H. Reifeld (</w:t>
      </w:r>
      <w:proofErr w:type="gramStart"/>
      <w:r>
        <w:t>eds</w:t>
      </w:r>
      <w:proofErr w:type="gramEnd"/>
      <w:r>
        <w:t>) Islami</w:t>
      </w:r>
      <w:r w:rsidR="001A5AF5">
        <w:t xml:space="preserve">c </w:t>
      </w:r>
      <w:r>
        <w:t>Education, Diversity, and National Identity: Dini Madaris in India Post 9/11, Ne</w:t>
      </w:r>
      <w:r w:rsidR="001A5AF5">
        <w:t xml:space="preserve">w </w:t>
      </w:r>
      <w:r>
        <w:t>Delhi: Sage.</w:t>
      </w:r>
    </w:p>
    <w:p w:rsidR="00E72D22" w:rsidRDefault="00E72D22" w:rsidP="003755B2">
      <w:pPr>
        <w:pStyle w:val="libNumbered"/>
      </w:pPr>
      <w:r>
        <w:t>Hartung, J.P. (n.d.) ‘Excursus: How Can We Properly Assess the Dars-i Nizami?</w:t>
      </w:r>
      <w:proofErr w:type="gramStart"/>
      <w:r>
        <w:t>’,</w:t>
      </w:r>
      <w:proofErr w:type="gramEnd"/>
      <w:r>
        <w:t xml:space="preserve"> draf</w:t>
      </w:r>
      <w:r w:rsidR="001A5AF5">
        <w:t xml:space="preserve">t </w:t>
      </w:r>
      <w:r>
        <w:t>manuscript.</w:t>
      </w:r>
    </w:p>
    <w:p w:rsidR="00E72D22" w:rsidRDefault="00E72D22" w:rsidP="003755B2">
      <w:pPr>
        <w:pStyle w:val="libNumbered"/>
      </w:pPr>
      <w:r>
        <w:t>Hartung, J.P. and H. Reifeld, (</w:t>
      </w:r>
      <w:proofErr w:type="gramStart"/>
      <w:r>
        <w:t>eds</w:t>
      </w:r>
      <w:proofErr w:type="gramEnd"/>
      <w:r>
        <w:t>) (2006) Islamic Education, Diversity, and Nationa</w:t>
      </w:r>
      <w:r w:rsidR="001A5AF5">
        <w:t xml:space="preserve">l </w:t>
      </w:r>
      <w:r>
        <w:t>Identity: Dini Madaris in India Post 9/11, New Delhi: Sage.</w:t>
      </w:r>
    </w:p>
    <w:p w:rsidR="00E72D22" w:rsidRDefault="00E72D22" w:rsidP="003755B2">
      <w:pPr>
        <w:pStyle w:val="libNumbered"/>
      </w:pPr>
      <w:r>
        <w:t>Hasani, M.R. (1997a) Musalman aur Ta’lim (Muslims and Education), Lucknow: Shoba</w:t>
      </w:r>
      <w:r w:rsidR="001A5AF5">
        <w:t xml:space="preserve">i </w:t>
      </w:r>
      <w:r>
        <w:t xml:space="preserve">nashr </w:t>
      </w:r>
      <w:proofErr w:type="gramStart"/>
      <w:r>
        <w:t>wa</w:t>
      </w:r>
      <w:proofErr w:type="gramEnd"/>
      <w:r>
        <w:t xml:space="preserve"> Isha’at Nadwat al-Ulama.</w:t>
      </w:r>
    </w:p>
    <w:p w:rsidR="00E72D22" w:rsidRDefault="00E72D22" w:rsidP="003755B2">
      <w:pPr>
        <w:pStyle w:val="libNumbered"/>
      </w:pPr>
      <w:r>
        <w:t>Hasani, M.R. (1997b) ‘Dar al-Ulum Nadwat al-Ulama aur Uska Ta’limi Nazariyya (Da</w:t>
      </w:r>
      <w:r w:rsidR="001A5AF5">
        <w:t xml:space="preserve">r </w:t>
      </w:r>
      <w:r>
        <w:t>al-Ulum Nadwat al-Ulama and its Educational Ideology)’, Rafiq-i manzil, May–June</w:t>
      </w:r>
      <w:r w:rsidR="001A5AF5">
        <w:t xml:space="preserve">, </w:t>
      </w:r>
      <w:r>
        <w:t>pp. 47–9.</w:t>
      </w:r>
    </w:p>
    <w:p w:rsidR="00E72D22" w:rsidRDefault="00E72D22" w:rsidP="003755B2">
      <w:pPr>
        <w:pStyle w:val="libNumbered"/>
      </w:pPr>
      <w:r>
        <w:t xml:space="preserve">Hayat, A. (1987) </w:t>
      </w:r>
      <w:proofErr w:type="gramStart"/>
      <w:r>
        <w:t>The</w:t>
      </w:r>
      <w:proofErr w:type="gramEnd"/>
      <w:r>
        <w:t xml:space="preserve"> History of Bangladesh Cinema, Dhaka: Film Development Corporation.</w:t>
      </w:r>
    </w:p>
    <w:p w:rsidR="00E72D22" w:rsidRDefault="00E72D22" w:rsidP="003755B2">
      <w:pPr>
        <w:pStyle w:val="libNumbered"/>
      </w:pPr>
      <w:r>
        <w:t>Hermansen, M. (2000) ‘Fakirs, Wahabis and Others: Reciprocal Classifications and th</w:t>
      </w:r>
      <w:r w:rsidR="001A5AF5">
        <w:t xml:space="preserve">e </w:t>
      </w:r>
      <w:r>
        <w:t>Transformation of Intellectual Categories’, in J. Malik (ed.) Perspectives of Mutua</w:t>
      </w:r>
      <w:r w:rsidR="001A5AF5">
        <w:t xml:space="preserve">l </w:t>
      </w:r>
      <w:r>
        <w:t>Encounters in South Asian History 1760–1860, Leiden: Brill.</w:t>
      </w:r>
    </w:p>
    <w:p w:rsidR="00E72D22" w:rsidRDefault="00E72D22" w:rsidP="003755B2">
      <w:pPr>
        <w:pStyle w:val="libNumbered"/>
      </w:pPr>
      <w:r>
        <w:t>Hjortdal, O. et al. (2003) Allahs børn, VHS tape, New York: Filmakers Library.</w:t>
      </w:r>
    </w:p>
    <w:p w:rsidR="00E72D22" w:rsidRDefault="00E72D22" w:rsidP="003755B2">
      <w:pPr>
        <w:pStyle w:val="libNumbered"/>
      </w:pPr>
      <w:r>
        <w:t>Hobsbawm, E. (1983) ‘Introduction: Inventing Traditions’, in E. Hobsbawm and T.</w:t>
      </w:r>
      <w:r w:rsidR="00434DA7">
        <w:t xml:space="preserve"> </w:t>
      </w:r>
      <w:r>
        <w:t>Ranger (</w:t>
      </w:r>
      <w:proofErr w:type="gramStart"/>
      <w:r>
        <w:t>eds</w:t>
      </w:r>
      <w:proofErr w:type="gramEnd"/>
      <w:r>
        <w:t>) The Invention of Tradition, Cambridge: Cambridge University Press.</w:t>
      </w:r>
    </w:p>
    <w:p w:rsidR="00E72D22" w:rsidRDefault="00E72D22" w:rsidP="003755B2">
      <w:pPr>
        <w:pStyle w:val="libNumbered"/>
      </w:pPr>
      <w:r>
        <w:t>Husain, M. (1999) Sayyid Maududi ke Ta’limi Nazariyyat (Educational Thoughts o</w:t>
      </w:r>
      <w:r w:rsidR="001A5AF5">
        <w:t xml:space="preserve">f </w:t>
      </w:r>
      <w:r>
        <w:t>Sayyid Maududi), New Delhi: Markazi Maktaba Islami.</w:t>
      </w:r>
    </w:p>
    <w:p w:rsidR="00E72D22" w:rsidRDefault="00E72D22" w:rsidP="003755B2">
      <w:pPr>
        <w:pStyle w:val="libNumbered"/>
      </w:pPr>
      <w:r>
        <w:t xml:space="preserve">Hussain, F. (1994) An Ethnographic Study of Jamia Ashrafia; </w:t>
      </w:r>
      <w:proofErr w:type="gramStart"/>
      <w:r>
        <w:t>A</w:t>
      </w:r>
      <w:proofErr w:type="gramEnd"/>
      <w:r>
        <w:t xml:space="preserve"> Religious School a</w:t>
      </w:r>
      <w:r w:rsidR="001A5AF5">
        <w:t xml:space="preserve">t </w:t>
      </w:r>
      <w:r>
        <w:t>Lahore with Special Emphasis on Socio-practical Relevance of its Objective, MS</w:t>
      </w:r>
      <w:r w:rsidR="001A5AF5">
        <w:t xml:space="preserve">c </w:t>
      </w:r>
      <w:r>
        <w:t>Dissertation, Dept of Anthropology, Quaid-i-Azam University, Islamabad.</w:t>
      </w:r>
    </w:p>
    <w:p w:rsidR="00E72D22" w:rsidRDefault="00E72D22" w:rsidP="003755B2">
      <w:pPr>
        <w:pStyle w:val="libNumbered"/>
      </w:pPr>
      <w:r>
        <w:t>Ikram, S.M. (1975) Raud-i-Kauthar, Karachi.</w:t>
      </w:r>
    </w:p>
    <w:p w:rsidR="00E72D22" w:rsidRDefault="00E72D22" w:rsidP="003755B2">
      <w:pPr>
        <w:pStyle w:val="libNumbered"/>
      </w:pPr>
      <w:r>
        <w:lastRenderedPageBreak/>
        <w:t>Institute of Policy Studies (1987) Dini Madaris ka Nizam-i Ta’lim [The System of Educatio</w:t>
      </w:r>
      <w:r w:rsidR="001A5AF5">
        <w:t xml:space="preserve">n </w:t>
      </w:r>
      <w:r>
        <w:t>of the Religious Madrasas], Islamabad: Institute of Policy Studies.</w:t>
      </w:r>
    </w:p>
    <w:p w:rsidR="00E72D22" w:rsidRDefault="00E72D22" w:rsidP="003755B2">
      <w:pPr>
        <w:pStyle w:val="libNumbered"/>
      </w:pPr>
      <w:r>
        <w:t>Institute of Policy Studies (2002) Pakistan: Religious Education Institutions – A</w:t>
      </w:r>
      <w:r w:rsidR="001A5AF5">
        <w:t xml:space="preserve">n </w:t>
      </w:r>
      <w:r>
        <w:t>Overview, Islamabad: Institute of Policy Studies.</w:t>
      </w:r>
    </w:p>
    <w:p w:rsidR="00E72D22" w:rsidRDefault="00E72D22" w:rsidP="003755B2">
      <w:pPr>
        <w:pStyle w:val="libNumbered"/>
      </w:pPr>
      <w:r>
        <w:t>International Crisis Group (2002) Pakistan: Madrasas, Extremism and the Military IC</w:t>
      </w:r>
      <w:r w:rsidR="001A5AF5">
        <w:t xml:space="preserve">G </w:t>
      </w:r>
      <w:r>
        <w:t>Asia Report, No. 36, Islamabad/Brussels: International Crisis Group.</w:t>
      </w:r>
    </w:p>
    <w:p w:rsidR="00E72D22" w:rsidRDefault="00E72D22" w:rsidP="003755B2">
      <w:pPr>
        <w:pStyle w:val="libNumbered"/>
      </w:pPr>
      <w:r>
        <w:t>International Crisis Group (2003) Pakistan: The Mullahs and The Militancy</w:t>
      </w:r>
      <w:r w:rsidR="001A5AF5">
        <w:t xml:space="preserve">, </w:t>
      </w:r>
      <w:r>
        <w:t>Islamabad/Brussels: International Crisis Group.</w:t>
      </w:r>
    </w:p>
    <w:p w:rsidR="00E72D22" w:rsidRDefault="00E72D22" w:rsidP="003755B2">
      <w:pPr>
        <w:pStyle w:val="libNumbered"/>
      </w:pPr>
      <w:r>
        <w:t>International Crisis Group (2004) Unfulfilled promises: Pakistan’s Failure to Tackl</w:t>
      </w:r>
      <w:r w:rsidR="001A5AF5">
        <w:t xml:space="preserve">e </w:t>
      </w:r>
      <w:r>
        <w:t>Extremism, Islamabad/Brussels: International Crisis Group available online at:</w:t>
      </w:r>
      <w:r w:rsidR="00583B42">
        <w:t xml:space="preserve"> </w:t>
      </w:r>
      <w:r>
        <w:t>www.embindia.org/Artculos/internationsl%20crisis.htm.</w:t>
      </w:r>
    </w:p>
    <w:p w:rsidR="00E72D22" w:rsidRDefault="00E72D22" w:rsidP="003755B2">
      <w:pPr>
        <w:pStyle w:val="libNumbered"/>
      </w:pPr>
      <w:r>
        <w:t>International Crisis Group (2007) Pakistan: Karachi’s Madrasas and Violent Extremism</w:t>
      </w:r>
      <w:r w:rsidR="001A5AF5">
        <w:t xml:space="preserve">, </w:t>
      </w:r>
      <w:r>
        <w:t>ICG Asia Report No. 130, 29 March, Islamabad/Brussel. International Crisis Group.</w:t>
      </w:r>
    </w:p>
    <w:p w:rsidR="00E72D22" w:rsidRDefault="00E72D22" w:rsidP="003755B2">
      <w:pPr>
        <w:pStyle w:val="libNumbered"/>
      </w:pPr>
      <w:r>
        <w:t>IPS Task Force (2002) Pakistan: Religious Education Institutions: An Overview. Lahore</w:t>
      </w:r>
      <w:r w:rsidR="001A5AF5">
        <w:t xml:space="preserve">, </w:t>
      </w:r>
      <w:r>
        <w:t>Pakistan: Shirkat Printing Press.</w:t>
      </w:r>
    </w:p>
    <w:p w:rsidR="00E72D22" w:rsidRDefault="00E72D22" w:rsidP="003755B2">
      <w:pPr>
        <w:pStyle w:val="libNumbered"/>
      </w:pPr>
      <w:r>
        <w:t xml:space="preserve">Iqbal, M. (1934) </w:t>
      </w:r>
      <w:proofErr w:type="gramStart"/>
      <w:r>
        <w:t>The</w:t>
      </w:r>
      <w:proofErr w:type="gramEnd"/>
      <w:r>
        <w:t xml:space="preserve"> Reconstruction of Religious Thought in Islam, Oxford: Oxford Universit</w:t>
      </w:r>
      <w:r w:rsidR="001A5AF5">
        <w:t xml:space="preserve">y </w:t>
      </w:r>
      <w:r>
        <w:t>Press.</w:t>
      </w:r>
    </w:p>
    <w:p w:rsidR="00E72D22" w:rsidRDefault="00E72D22" w:rsidP="003755B2">
      <w:pPr>
        <w:pStyle w:val="libNumbered"/>
      </w:pPr>
      <w:r>
        <w:t>Jafar, S.M. (1972) Education in Muslim India, Delhi: Idarah-i Adabiyat-i Delli.</w:t>
      </w:r>
    </w:p>
    <w:p w:rsidR="00E72D22" w:rsidRDefault="00E72D22" w:rsidP="003755B2">
      <w:pPr>
        <w:pStyle w:val="libNumbered"/>
      </w:pPr>
      <w:r>
        <w:t>Jafar, S.M. (1984) Ta’lim Hindustan Kay Muslim Ahd-i Hukumat mein, New Delhi:</w:t>
      </w:r>
      <w:r w:rsidR="00434DA7">
        <w:t xml:space="preserve"> </w:t>
      </w:r>
      <w:r>
        <w:t>Traqqi Urdu Bureau.</w:t>
      </w:r>
    </w:p>
    <w:p w:rsidR="00E72D22" w:rsidRDefault="00E72D22" w:rsidP="003755B2">
      <w:pPr>
        <w:pStyle w:val="libNumbered"/>
      </w:pPr>
      <w:r>
        <w:t xml:space="preserve">Jafri, S.H.M. (2000 [1979]) </w:t>
      </w:r>
      <w:proofErr w:type="gramStart"/>
      <w:r>
        <w:t>The</w:t>
      </w:r>
      <w:proofErr w:type="gramEnd"/>
      <w:r>
        <w:t xml:space="preserve"> Origins and Early Development of Shia Islam, Karachi:</w:t>
      </w:r>
      <w:r w:rsidR="00434DA7">
        <w:t xml:space="preserve"> </w:t>
      </w:r>
      <w:r>
        <w:t>Oxford University Press.</w:t>
      </w:r>
    </w:p>
    <w:p w:rsidR="00E72D22" w:rsidRDefault="00E72D22" w:rsidP="003755B2">
      <w:pPr>
        <w:pStyle w:val="libNumbered"/>
      </w:pPr>
      <w:r>
        <w:t xml:space="preserve">Jahangir, B.K. (1997) ‘Modernity and Bangladesh’, in </w:t>
      </w:r>
      <w:proofErr w:type="gramStart"/>
      <w:r>
        <w:t>The</w:t>
      </w:r>
      <w:proofErr w:type="gramEnd"/>
      <w:r>
        <w:t xml:space="preserve"> Experience of Modernity an</w:t>
      </w:r>
      <w:r w:rsidR="001A5AF5">
        <w:t xml:space="preserve">d </w:t>
      </w:r>
      <w:r>
        <w:t>Post-modernity, Dhaka: Agami Prokashoni.</w:t>
      </w:r>
    </w:p>
    <w:p w:rsidR="00E72D22" w:rsidRDefault="00E72D22" w:rsidP="003755B2">
      <w:pPr>
        <w:pStyle w:val="libNumbered"/>
      </w:pPr>
      <w:r>
        <w:t xml:space="preserve">Jalal, A. (1994) </w:t>
      </w:r>
      <w:proofErr w:type="gramStart"/>
      <w:r>
        <w:t>The</w:t>
      </w:r>
      <w:proofErr w:type="gramEnd"/>
      <w:r>
        <w:t xml:space="preserve"> Sole Spokesman: Jinnah, the Muslim League and the Demand fo</w:t>
      </w:r>
      <w:r w:rsidR="001A5AF5">
        <w:t xml:space="preserve">r </w:t>
      </w:r>
      <w:r>
        <w:t>Pakistan, Cambridge: Cambridge University Press.</w:t>
      </w:r>
    </w:p>
    <w:p w:rsidR="00E72D22" w:rsidRDefault="00E72D22" w:rsidP="003755B2">
      <w:pPr>
        <w:pStyle w:val="libNumbered"/>
      </w:pPr>
      <w:r>
        <w:t>Jalal, A. (2000) Self and Sovereignty: Individual and Community in South Asian Isla</w:t>
      </w:r>
      <w:r w:rsidR="001A5AF5">
        <w:t xml:space="preserve">m </w:t>
      </w:r>
      <w:r>
        <w:t>since 1850, London and New York: Routledge.</w:t>
      </w:r>
    </w:p>
    <w:p w:rsidR="00E72D22" w:rsidRDefault="00E72D22" w:rsidP="003755B2">
      <w:pPr>
        <w:pStyle w:val="libNumbered"/>
      </w:pPr>
      <w:r>
        <w:t xml:space="preserve">Jalalzai, M.K. (1998) </w:t>
      </w:r>
      <w:proofErr w:type="gramStart"/>
      <w:r>
        <w:t>The</w:t>
      </w:r>
      <w:proofErr w:type="gramEnd"/>
      <w:r>
        <w:t xml:space="preserve"> Roots of Islamic Fundamentalism in Pakistan, Lahore: Sham</w:t>
      </w:r>
      <w:r w:rsidR="001A5AF5">
        <w:t xml:space="preserve">- </w:t>
      </w:r>
      <w:r>
        <w:t>Kay-Baad Publications.</w:t>
      </w:r>
    </w:p>
    <w:p w:rsidR="00E72D22" w:rsidRDefault="00E72D22" w:rsidP="003755B2">
      <w:pPr>
        <w:pStyle w:val="libNumbered"/>
      </w:pPr>
      <w:r>
        <w:t>Jami’a Ashrafiyya (2000) Al Jamia al-Ashrafiyya: An Introduction, Mubarakpur: Jami</w:t>
      </w:r>
      <w:r w:rsidR="001A5AF5">
        <w:t xml:space="preserve">a </w:t>
      </w:r>
      <w:r>
        <w:t>Ashrafiyya.</w:t>
      </w:r>
    </w:p>
    <w:p w:rsidR="00E72D22" w:rsidRDefault="00E72D22" w:rsidP="003755B2">
      <w:pPr>
        <w:pStyle w:val="libNumbered"/>
      </w:pPr>
      <w:r>
        <w:t>Jami’a Ashrafiyya (n.d.) Dastur-i Amal, unpublished.</w:t>
      </w:r>
    </w:p>
    <w:p w:rsidR="00E72D22" w:rsidRDefault="00E72D22" w:rsidP="003755B2">
      <w:pPr>
        <w:pStyle w:val="libNumbered"/>
      </w:pPr>
      <w:r>
        <w:t>Jami’a Ashrafiyya Mubarakpur (n.d.), Folder.</w:t>
      </w:r>
    </w:p>
    <w:p w:rsidR="00E72D22" w:rsidRDefault="00E72D22" w:rsidP="003755B2">
      <w:pPr>
        <w:pStyle w:val="libNumbered"/>
      </w:pPr>
      <w:r>
        <w:t>Jandran, S.A. (n.d.) ‘Manzar-i Islam ka tarikhi tanazur mein aghaz wa irtiqa’, i</w:t>
      </w:r>
      <w:r w:rsidR="001A5AF5">
        <w:t xml:space="preserve">n </w:t>
      </w:r>
      <w:r>
        <w:t>Mahnama Ma‘arif-i Raza, Karachi, Sad Sala Jashan Dar al-’Ulum Manzar-i Isla</w:t>
      </w:r>
      <w:r w:rsidR="001A5AF5">
        <w:t xml:space="preserve">m </w:t>
      </w:r>
      <w:r>
        <w:t>Bareilly Number, pp. 80–97.</w:t>
      </w:r>
    </w:p>
    <w:p w:rsidR="00E72D22" w:rsidRDefault="00E72D22" w:rsidP="003755B2">
      <w:pPr>
        <w:pStyle w:val="libNumbered"/>
      </w:pPr>
      <w:r>
        <w:lastRenderedPageBreak/>
        <w:t>Jawed, N.A. (1999) Islam’s Political Culture: Religion and Politics in Predivided Pakistan</w:t>
      </w:r>
      <w:r w:rsidR="001A5AF5">
        <w:t xml:space="preserve">, </w:t>
      </w:r>
      <w:r>
        <w:t>Austin, TX: University of Texas Press.</w:t>
      </w:r>
    </w:p>
    <w:p w:rsidR="00E72D22" w:rsidRDefault="00E72D22" w:rsidP="003755B2">
      <w:pPr>
        <w:pStyle w:val="libNumbered"/>
      </w:pPr>
      <w:r>
        <w:t>Johansen, B. (1999) Contingency in a Sacred Law: Legal and Ethical Norms in th</w:t>
      </w:r>
      <w:r w:rsidR="001A5AF5">
        <w:t xml:space="preserve">e </w:t>
      </w:r>
      <w:r>
        <w:t>Muslim Fiqh, Leiden: Brill.</w:t>
      </w:r>
    </w:p>
    <w:p w:rsidR="00E72D22" w:rsidRDefault="00E72D22" w:rsidP="003755B2">
      <w:pPr>
        <w:pStyle w:val="libNumbered"/>
      </w:pPr>
      <w:r>
        <w:t>Jones, S. (1983) ‘Arabic Instruction and Literacy in Javanese Muslim Schools’, Internationa</w:t>
      </w:r>
      <w:r w:rsidR="001A5AF5">
        <w:t xml:space="preserve">l </w:t>
      </w:r>
      <w:r>
        <w:t>Journal of the Sociology of Language, 42, pp. 83–94.</w:t>
      </w:r>
    </w:p>
    <w:p w:rsidR="00E72D22" w:rsidRDefault="00E72D22" w:rsidP="003755B2">
      <w:pPr>
        <w:pStyle w:val="libNumbered"/>
      </w:pPr>
      <w:r>
        <w:t>Juergensmeyer, Mark (2000) Terror in the Mind of God: The Global Rise of Religiou</w:t>
      </w:r>
      <w:r w:rsidR="001A5AF5">
        <w:t xml:space="preserve">s </w:t>
      </w:r>
      <w:r>
        <w:t>Violence, Berkeley, CA: University of California Press.</w:t>
      </w:r>
    </w:p>
    <w:p w:rsidR="00E72D22" w:rsidRDefault="00E72D22" w:rsidP="003755B2">
      <w:pPr>
        <w:pStyle w:val="libNumbered"/>
      </w:pPr>
      <w:r>
        <w:t>Kabir, M.G. (1987) ‘Language and Nationalism in Bangladesh’, Journal of Contemporar</w:t>
      </w:r>
      <w:r w:rsidR="001A5AF5">
        <w:t xml:space="preserve">y </w:t>
      </w:r>
      <w:r>
        <w:t>Asia, 17 (4), pp. 473–87.</w:t>
      </w:r>
    </w:p>
    <w:p w:rsidR="00E72D22" w:rsidRDefault="00E72D22" w:rsidP="003755B2">
      <w:pPr>
        <w:pStyle w:val="libNumbered"/>
      </w:pPr>
      <w:r>
        <w:t xml:space="preserve">Kachhochhvi, S.M.M.J.A. (1997) Din </w:t>
      </w:r>
      <w:proofErr w:type="gramStart"/>
      <w:r>
        <w:t>wa</w:t>
      </w:r>
      <w:proofErr w:type="gramEnd"/>
      <w:r>
        <w:t xml:space="preserve"> Iqamat-i din (Religion and Establishment o</w:t>
      </w:r>
      <w:r w:rsidR="001A5AF5">
        <w:t xml:space="preserve">f </w:t>
      </w:r>
      <w:r>
        <w:t>Religion), Bhagalpur: Shaikh al-Islam.</w:t>
      </w:r>
    </w:p>
    <w:p w:rsidR="00E72D22" w:rsidRDefault="00E72D22" w:rsidP="003755B2">
      <w:pPr>
        <w:pStyle w:val="libNumbered"/>
      </w:pPr>
      <w:r>
        <w:t xml:space="preserve">Kandasamy, M. (2005) ‘The Hindutva Jehad </w:t>
      </w:r>
      <w:proofErr w:type="gramStart"/>
      <w:r>
        <w:t>Against</w:t>
      </w:r>
      <w:proofErr w:type="gramEnd"/>
      <w:r>
        <w:t xml:space="preserve"> Madrasas’, in A. Wasey (ed.</w:t>
      </w:r>
      <w:r w:rsidR="001A5AF5">
        <w:t xml:space="preserve">) </w:t>
      </w:r>
      <w:r>
        <w:t>Madrasas in India: Trying to be Relevant, New Delhi: Global Media Publications.</w:t>
      </w:r>
    </w:p>
    <w:p w:rsidR="00E72D22" w:rsidRDefault="00E72D22" w:rsidP="003755B2">
      <w:pPr>
        <w:pStyle w:val="libNumbered"/>
      </w:pPr>
      <w:r>
        <w:t>Kaplan, D. (2005) ‘Hearts, Minds and Dollars’, U.S. News and World Report</w:t>
      </w:r>
      <w:r w:rsidR="001A5AF5">
        <w:t xml:space="preserve">, </w:t>
      </w:r>
      <w:r>
        <w:t>01.04.2005.</w:t>
      </w:r>
    </w:p>
    <w:p w:rsidR="00E72D22" w:rsidRDefault="00E72D22" w:rsidP="003755B2">
      <w:pPr>
        <w:pStyle w:val="libNumbered"/>
      </w:pPr>
      <w:r>
        <w:t xml:space="preserve">Kaushik, S.N. (1996) </w:t>
      </w:r>
      <w:proofErr w:type="gramStart"/>
      <w:r>
        <w:t>The</w:t>
      </w:r>
      <w:proofErr w:type="gramEnd"/>
      <w:r>
        <w:t xml:space="preserve"> Ahmadiya Community of Pakistan: Discrimination, Travai</w:t>
      </w:r>
      <w:r w:rsidR="001A5AF5">
        <w:t xml:space="preserve">l </w:t>
      </w:r>
      <w:r>
        <w:t>and Alienation, New Delhi: South Asian Publishers Pvt.</w:t>
      </w:r>
    </w:p>
    <w:p w:rsidR="00E72D22" w:rsidRDefault="00E72D22" w:rsidP="003755B2">
      <w:pPr>
        <w:pStyle w:val="libNumbered"/>
      </w:pPr>
      <w:r>
        <w:t>Kelidar, A. (1981) ‘Ayatollah Khomeini’s Concept of Islamic Government’, in A. Cuds</w:t>
      </w:r>
      <w:r w:rsidR="001A5AF5">
        <w:t xml:space="preserve">i </w:t>
      </w:r>
      <w:r>
        <w:t>and A.E.H. Dessouki (eds) Islam and Power, London: Croom Helm.</w:t>
      </w:r>
    </w:p>
    <w:p w:rsidR="00E72D22" w:rsidRDefault="00E72D22" w:rsidP="003755B2">
      <w:pPr>
        <w:pStyle w:val="libNumbered"/>
      </w:pPr>
      <w:r>
        <w:t>Kemper, M. (2000) ‘Madrasa. The Transmission of Learning in the Muslim World’, De</w:t>
      </w:r>
      <w:r w:rsidR="001A5AF5">
        <w:t xml:space="preserve">r </w:t>
      </w:r>
      <w:r>
        <w:t>Islam, 77 (1), pp. 189–90.</w:t>
      </w:r>
    </w:p>
    <w:p w:rsidR="00E72D22" w:rsidRDefault="00E72D22" w:rsidP="003755B2">
      <w:pPr>
        <w:pStyle w:val="libNumbered"/>
      </w:pPr>
      <w:r>
        <w:t>Khalid, S.M. (ed.) (2002) Dini Madaris Mein Ta’lim (Education in the Religious Seminaries)</w:t>
      </w:r>
      <w:r w:rsidR="001A5AF5">
        <w:t xml:space="preserve">, </w:t>
      </w:r>
      <w:r>
        <w:t>Islamabad: Institute of Policy Studies.</w:t>
      </w:r>
    </w:p>
    <w:p w:rsidR="00E72D22" w:rsidRDefault="00E72D22" w:rsidP="003755B2">
      <w:pPr>
        <w:pStyle w:val="libNumbered"/>
      </w:pPr>
      <w:r>
        <w:t>Khan, W. (1995 [1963]) Ta’bir ki Ghalti (Folly of Interpretation), New Delhi: Al-risal</w:t>
      </w:r>
      <w:r w:rsidR="001A5AF5">
        <w:t xml:space="preserve">a </w:t>
      </w:r>
      <w:r>
        <w:t>Books.</w:t>
      </w:r>
    </w:p>
    <w:p w:rsidR="00E72D22" w:rsidRDefault="00E72D22" w:rsidP="003755B2">
      <w:pPr>
        <w:pStyle w:val="libNumbered"/>
      </w:pPr>
      <w:r>
        <w:t>Khan, Z.A. (2002) ‘Coming Full Circle’, Slate, November.</w:t>
      </w:r>
    </w:p>
    <w:p w:rsidR="00E72D22" w:rsidRDefault="00E72D22" w:rsidP="003755B2">
      <w:pPr>
        <w:pStyle w:val="libNumbered"/>
      </w:pPr>
      <w:r>
        <w:t>Kraan, J.D. (1984) Religious Education in Islam with Special Reference to Pakistan: A</w:t>
      </w:r>
      <w:r w:rsidR="001A5AF5">
        <w:t xml:space="preserve">n </w:t>
      </w:r>
      <w:r>
        <w:t>Introduction and Bibliography, Rawalpindi: Christian Study Centre.</w:t>
      </w:r>
    </w:p>
    <w:p w:rsidR="00E72D22" w:rsidRDefault="00E72D22" w:rsidP="003755B2">
      <w:pPr>
        <w:pStyle w:val="libNumbered"/>
      </w:pPr>
      <w:r>
        <w:t>Kronstadt, K.A. (2003) Internal Terrorism in South Asia. CRS Report for Congress. Congressiona</w:t>
      </w:r>
      <w:r w:rsidR="001A5AF5">
        <w:t xml:space="preserve">l </w:t>
      </w:r>
      <w:r>
        <w:t>Research Service, The Library of Congress, available online at:</w:t>
      </w:r>
      <w:r w:rsidR="00434DA7">
        <w:t xml:space="preserve"> </w:t>
      </w:r>
      <w:r>
        <w:t>www.fas.org/irp/crs/RS21658.pdf.</w:t>
      </w:r>
    </w:p>
    <w:p w:rsidR="00E72D22" w:rsidRDefault="00E72D22" w:rsidP="003755B2">
      <w:pPr>
        <w:pStyle w:val="libNumbered"/>
      </w:pPr>
      <w:r>
        <w:t>Kuldip, K. (1990) Madrasa Education in India: A Study of its Past and Present, Chandigarh</w:t>
      </w:r>
      <w:r w:rsidR="001A5AF5">
        <w:t xml:space="preserve">, </w:t>
      </w:r>
      <w:r>
        <w:t>India: Centre for Research in Rural and Industrial Development.</w:t>
      </w:r>
    </w:p>
    <w:p w:rsidR="00E72D22" w:rsidRDefault="00E72D22" w:rsidP="003755B2">
      <w:pPr>
        <w:pStyle w:val="libNumbered"/>
      </w:pPr>
      <w:r>
        <w:t xml:space="preserve">Kumar, K. (1990) </w:t>
      </w:r>
      <w:proofErr w:type="gramStart"/>
      <w:r>
        <w:t>The</w:t>
      </w:r>
      <w:proofErr w:type="gramEnd"/>
      <w:r>
        <w:t xml:space="preserve"> Political Agenda of Education: A Study of Colonialism an</w:t>
      </w:r>
      <w:r w:rsidR="001A5AF5">
        <w:t xml:space="preserve">d </w:t>
      </w:r>
      <w:r>
        <w:t>Nationalist Ideas, Delhi: Sage.</w:t>
      </w:r>
    </w:p>
    <w:p w:rsidR="00E72D22" w:rsidRDefault="00E72D22" w:rsidP="003755B2">
      <w:pPr>
        <w:pStyle w:val="libNumbered"/>
      </w:pPr>
      <w:r>
        <w:lastRenderedPageBreak/>
        <w:t>Kumar, N. (2000) Lessons from Schools: The History of Education in Banaras, Ne</w:t>
      </w:r>
      <w:r w:rsidR="001A5AF5">
        <w:t xml:space="preserve">w </w:t>
      </w:r>
      <w:r>
        <w:t>Delhi and London: Sage Publications.</w:t>
      </w:r>
    </w:p>
    <w:p w:rsidR="00E72D22" w:rsidRDefault="00E72D22" w:rsidP="003755B2">
      <w:pPr>
        <w:pStyle w:val="libNumbered"/>
      </w:pPr>
      <w:r>
        <w:t xml:space="preserve">Kumar, N. (2007) </w:t>
      </w:r>
      <w:proofErr w:type="gramStart"/>
      <w:r>
        <w:t>The</w:t>
      </w:r>
      <w:proofErr w:type="gramEnd"/>
      <w:r>
        <w:t xml:space="preserve"> Politics of Gender, Community and Modernity: Essays on Educatio</w:t>
      </w:r>
      <w:r w:rsidR="001A5AF5">
        <w:t xml:space="preserve">n </w:t>
      </w:r>
      <w:r>
        <w:t>in India, New Delhi: Oxford University Press.</w:t>
      </w:r>
    </w:p>
    <w:p w:rsidR="00E72D22" w:rsidRDefault="00E72D22" w:rsidP="003755B2">
      <w:pPr>
        <w:pStyle w:val="libNumbered"/>
      </w:pPr>
      <w:r>
        <w:t>Lamb, A. (1997) Incomplete Partition: The Genesis of the Kashmir Dispute 1947–1948</w:t>
      </w:r>
      <w:r w:rsidR="001A5AF5">
        <w:t xml:space="preserve">, </w:t>
      </w:r>
      <w:r>
        <w:t>Karachi: Oxford University Press.</w:t>
      </w:r>
    </w:p>
    <w:p w:rsidR="00E72D22" w:rsidRDefault="00E72D22" w:rsidP="003755B2">
      <w:pPr>
        <w:pStyle w:val="libNumbered"/>
      </w:pPr>
      <w:r>
        <w:t xml:space="preserve">Lapidus, I. (1990) </w:t>
      </w:r>
      <w:proofErr w:type="gramStart"/>
      <w:r>
        <w:t>A</w:t>
      </w:r>
      <w:proofErr w:type="gramEnd"/>
      <w:r>
        <w:t xml:space="preserve"> Short History of Islam, Cambridge: Cambridge University Press.</w:t>
      </w:r>
    </w:p>
    <w:p w:rsidR="00E72D22" w:rsidRDefault="00E72D22" w:rsidP="003755B2">
      <w:pPr>
        <w:pStyle w:val="libNumbered"/>
      </w:pPr>
      <w:r>
        <w:t>Latifi, M.A.A. (2004) ‘Jami’a Rizwiyya Manzar-i Islam apne apne muhtamim ke ah</w:t>
      </w:r>
      <w:r w:rsidR="001A5AF5">
        <w:t xml:space="preserve">d </w:t>
      </w:r>
      <w:r>
        <w:t>mein’, Mahnama A’la Hazrat Jashn Sad Sala Manzar-i Islam Number, 42 (4–6</w:t>
      </w:r>
      <w:r w:rsidR="001A5AF5">
        <w:t xml:space="preserve">) </w:t>
      </w:r>
      <w:r>
        <w:t>(April, May, June), pp. 146–64.</w:t>
      </w:r>
    </w:p>
    <w:p w:rsidR="00E72D22" w:rsidRDefault="00E72D22" w:rsidP="003755B2">
      <w:pPr>
        <w:pStyle w:val="libNumbered"/>
      </w:pPr>
      <w:r>
        <w:t>Lave, J. and E. Wenger (1991) Situated Learning: Legitimate Peripheral Participation</w:t>
      </w:r>
      <w:r w:rsidR="001A5AF5">
        <w:t xml:space="preserve">, </w:t>
      </w:r>
      <w:r>
        <w:t>New York: Cambridge University Press.</w:t>
      </w:r>
    </w:p>
    <w:p w:rsidR="00E72D22" w:rsidRDefault="00E72D22" w:rsidP="003755B2">
      <w:pPr>
        <w:pStyle w:val="libNumbered"/>
      </w:pPr>
      <w:r>
        <w:t>Lawrence, B.B. (1987) ‘Muslim Fundamentalist Movements: Reflections towards a Ne</w:t>
      </w:r>
      <w:r w:rsidR="001A5AF5">
        <w:t xml:space="preserve">w </w:t>
      </w:r>
      <w:r>
        <w:t xml:space="preserve">Approach’, in B.F. Stowasser (ed.) </w:t>
      </w:r>
      <w:proofErr w:type="gramStart"/>
      <w:r>
        <w:t>The</w:t>
      </w:r>
      <w:proofErr w:type="gramEnd"/>
      <w:r>
        <w:t xml:space="preserve"> Islamic Impulse, London and Sydney: Croo</w:t>
      </w:r>
      <w:r w:rsidR="001A5AF5">
        <w:t xml:space="preserve">m </w:t>
      </w:r>
      <w:r>
        <w:t>Helm.</w:t>
      </w:r>
    </w:p>
    <w:p w:rsidR="00E72D22" w:rsidRDefault="00E72D22" w:rsidP="003755B2">
      <w:pPr>
        <w:pStyle w:val="libNumbered"/>
      </w:pPr>
      <w:r>
        <w:t>Lawrence, B.B. (1995) Defenders of God: The Fundamentalist Revolt against the Moder</w:t>
      </w:r>
      <w:r w:rsidR="001A5AF5">
        <w:t xml:space="preserve">n </w:t>
      </w:r>
      <w:r>
        <w:t>Age. Columbia: University of South Carolina Press.</w:t>
      </w:r>
    </w:p>
    <w:p w:rsidR="00E72D22" w:rsidRDefault="00E72D22" w:rsidP="003755B2">
      <w:pPr>
        <w:pStyle w:val="libNumbered"/>
      </w:pPr>
      <w:r>
        <w:t>Leiser, Gary (1986) ‘Notes on the Madrasa in Medieval Islamic Society’, The Musli</w:t>
      </w:r>
      <w:r w:rsidR="001A5AF5">
        <w:t xml:space="preserve">m </w:t>
      </w:r>
      <w:r>
        <w:t>World, 76, pp. 16–23</w:t>
      </w:r>
    </w:p>
    <w:p w:rsidR="00E72D22" w:rsidRDefault="00E72D22" w:rsidP="003755B2">
      <w:pPr>
        <w:pStyle w:val="libNumbered"/>
      </w:pPr>
      <w:r>
        <w:t>Leitner, G.W. (1971 [1883]) History of Indigenous Education in the Punjab since Annexation</w:t>
      </w:r>
      <w:r w:rsidR="001A5AF5">
        <w:t xml:space="preserve">, </w:t>
      </w:r>
      <w:r>
        <w:t>Patiala: Languages Department Punjab.</w:t>
      </w:r>
    </w:p>
    <w:p w:rsidR="00E72D22" w:rsidRDefault="00E72D22" w:rsidP="003755B2">
      <w:pPr>
        <w:pStyle w:val="libNumbered"/>
      </w:pPr>
      <w:r>
        <w:t>Lelyveld, D. (1978) Aligarh’s First Generation: Muslim Solidarity in British India</w:t>
      </w:r>
      <w:r w:rsidR="001A5AF5">
        <w:t xml:space="preserve">, </w:t>
      </w:r>
      <w:r>
        <w:t>Princeton: Princeton University Press.</w:t>
      </w:r>
    </w:p>
    <w:p w:rsidR="00E72D22" w:rsidRDefault="00E72D22" w:rsidP="003755B2">
      <w:pPr>
        <w:pStyle w:val="libNumbered"/>
      </w:pPr>
      <w:r>
        <w:t xml:space="preserve">Lewis, B. (1988) </w:t>
      </w:r>
      <w:proofErr w:type="gramStart"/>
      <w:r>
        <w:t>The</w:t>
      </w:r>
      <w:proofErr w:type="gramEnd"/>
      <w:r>
        <w:t xml:space="preserve"> Political Language of Islam, Chicago: University of Chicago Press.</w:t>
      </w:r>
    </w:p>
    <w:p w:rsidR="00E72D22" w:rsidRDefault="00E72D22" w:rsidP="003755B2">
      <w:pPr>
        <w:pStyle w:val="libNumbered"/>
      </w:pPr>
      <w:r>
        <w:t>Lewis, B. (1993) Islam and the West, Oxford: Oxford University Press.</w:t>
      </w:r>
    </w:p>
    <w:p w:rsidR="00E72D22" w:rsidRDefault="00E72D22" w:rsidP="003755B2">
      <w:pPr>
        <w:pStyle w:val="libNumbered"/>
      </w:pPr>
      <w:r>
        <w:t>Lewis, B. (2002) What Went Wrong</w:t>
      </w:r>
      <w:proofErr w:type="gramStart"/>
      <w:r>
        <w:t>?,</w:t>
      </w:r>
      <w:proofErr w:type="gramEnd"/>
      <w:r>
        <w:t xml:space="preserve"> Oxford and New York: Oxford University Press.</w:t>
      </w:r>
    </w:p>
    <w:p w:rsidR="00E72D22" w:rsidRDefault="00E72D22" w:rsidP="003755B2">
      <w:pPr>
        <w:pStyle w:val="libNumbered"/>
      </w:pPr>
      <w:r>
        <w:t xml:space="preserve">Lewis, B. (2003) </w:t>
      </w:r>
      <w:proofErr w:type="gramStart"/>
      <w:r>
        <w:t>The</w:t>
      </w:r>
      <w:proofErr w:type="gramEnd"/>
      <w:r>
        <w:t xml:space="preserve"> Crisis of Islam, London: Weidenfeld and Nicolson.</w:t>
      </w:r>
    </w:p>
    <w:p w:rsidR="00E72D22" w:rsidRDefault="00E72D22" w:rsidP="003755B2">
      <w:pPr>
        <w:pStyle w:val="libNumbered"/>
      </w:pPr>
      <w:r>
        <w:t>Lewis, P. (1994) Islamic Britain; Religion, Politics and Identity among British Muslims:</w:t>
      </w:r>
      <w:r w:rsidR="00434DA7">
        <w:t xml:space="preserve"> </w:t>
      </w:r>
      <w:r>
        <w:t>Bradford in the 1990s, London: I.B. Tauris Publishers.</w:t>
      </w:r>
    </w:p>
    <w:p w:rsidR="00E72D22" w:rsidRDefault="00E72D22" w:rsidP="003755B2">
      <w:pPr>
        <w:pStyle w:val="libNumbered"/>
      </w:pPr>
      <w:r>
        <w:t>Limaye, S.P., R.G. Wirsing and M. Malik. (2004) Religious Radicalism and Security i</w:t>
      </w:r>
      <w:r w:rsidR="001A5AF5">
        <w:t xml:space="preserve">n </w:t>
      </w:r>
      <w:r>
        <w:t>South Asia, Honolulu, HI, Asia Pacific Center for Security Studies.</w:t>
      </w:r>
    </w:p>
    <w:p w:rsidR="00E72D22" w:rsidRDefault="00E72D22" w:rsidP="003755B2">
      <w:pPr>
        <w:pStyle w:val="libNumbered"/>
      </w:pPr>
      <w:r>
        <w:t>Long, J. (ed.) (1886) Adam’s Reports on Vernacular Education in Bengal and Behar</w:t>
      </w:r>
      <w:r w:rsidR="001A5AF5">
        <w:t xml:space="preserve">, </w:t>
      </w:r>
      <w:r>
        <w:t>available in the British Library: Home Secretariat Press.</w:t>
      </w:r>
    </w:p>
    <w:p w:rsidR="00E72D22" w:rsidRDefault="00E72D22" w:rsidP="003755B2">
      <w:pPr>
        <w:pStyle w:val="libNumbered"/>
      </w:pPr>
      <w:r>
        <w:t>Looney, R. (2003) ‘Reforming Pakistan’s Educational System: The Challenge of th</w:t>
      </w:r>
      <w:r w:rsidR="001A5AF5">
        <w:t xml:space="preserve">e </w:t>
      </w:r>
      <w:r>
        <w:t xml:space="preserve">Madrasas’, The Journal of Social, Political and Economic Studies, 28 (3), </w:t>
      </w:r>
      <w:proofErr w:type="gramStart"/>
      <w:r>
        <w:t>Fall</w:t>
      </w:r>
      <w:proofErr w:type="gramEnd"/>
      <w:r>
        <w:t xml:space="preserve"> 2003</w:t>
      </w:r>
      <w:r w:rsidR="001A5AF5">
        <w:t xml:space="preserve">, </w:t>
      </w:r>
      <w:r>
        <w:t>pp. 257–74.</w:t>
      </w:r>
    </w:p>
    <w:p w:rsidR="00E72D22" w:rsidRDefault="00E72D22" w:rsidP="003755B2">
      <w:pPr>
        <w:pStyle w:val="libNumbered"/>
      </w:pPr>
      <w:r>
        <w:lastRenderedPageBreak/>
        <w:t>Lukens-Bull, R.A. (2001) ‘Two Sides of the Same Coin: Modernity and Tradition i</w:t>
      </w:r>
      <w:r w:rsidR="001A5AF5">
        <w:t xml:space="preserve">n </w:t>
      </w:r>
      <w:r>
        <w:t>Islamic Education in Indonesia’, Anthropology &amp; Education Quarterly, 32 (3), pp.</w:t>
      </w:r>
      <w:r w:rsidR="00434DA7">
        <w:t xml:space="preserve"> </w:t>
      </w:r>
      <w:r>
        <w:t>350–72.</w:t>
      </w:r>
    </w:p>
    <w:p w:rsidR="00E72D22" w:rsidRDefault="00E72D22" w:rsidP="003755B2">
      <w:pPr>
        <w:pStyle w:val="libNumbered"/>
      </w:pPr>
      <w:r>
        <w:t>Madani, S.H.A. (2002 [1938]) Islam aur Muttahida Qaumiyyat (Islam and Composit</w:t>
      </w:r>
      <w:r w:rsidR="001A5AF5">
        <w:t xml:space="preserve">e </w:t>
      </w:r>
      <w:r>
        <w:t>Nationalism), Delhi: Al-Jami’at Book Depot.</w:t>
      </w:r>
    </w:p>
    <w:p w:rsidR="00E72D22" w:rsidRDefault="00E72D22" w:rsidP="003755B2">
      <w:pPr>
        <w:pStyle w:val="libNumbered"/>
      </w:pPr>
      <w:r>
        <w:t>Mahmood, S. (1995) Islamic Fundamentalism in Pakistan, Egypt and Iran, Lahore: Vanguard.</w:t>
      </w:r>
    </w:p>
    <w:p w:rsidR="00E72D22" w:rsidRDefault="00E72D22" w:rsidP="003755B2">
      <w:pPr>
        <w:pStyle w:val="libNumbered"/>
      </w:pPr>
      <w:r>
        <w:t>Majumder, P. (1996) ‘The Bangladeshi Bullock-cart in France’, Jai Jai Din, 12 (1), 2 April.</w:t>
      </w:r>
    </w:p>
    <w:p w:rsidR="00E72D22" w:rsidRDefault="00E72D22" w:rsidP="003755B2">
      <w:pPr>
        <w:pStyle w:val="libNumbered"/>
      </w:pPr>
      <w:r>
        <w:t xml:space="preserve">Makdisi, G. (1981) </w:t>
      </w:r>
      <w:proofErr w:type="gramStart"/>
      <w:r>
        <w:t>The</w:t>
      </w:r>
      <w:proofErr w:type="gramEnd"/>
      <w:r>
        <w:t xml:space="preserve"> Rise of Colleges. Institutions of Learning in Islam and the West</w:t>
      </w:r>
      <w:r w:rsidR="001A5AF5">
        <w:t xml:space="preserve">, </w:t>
      </w:r>
      <w:r>
        <w:t>Edinburgh: Edinburgh University Press.</w:t>
      </w:r>
    </w:p>
    <w:p w:rsidR="00E72D22" w:rsidRDefault="00E72D22" w:rsidP="003755B2">
      <w:pPr>
        <w:pStyle w:val="libNumbered"/>
      </w:pPr>
      <w:r>
        <w:t>Malik, A. (2005) ‘Indian Madrasas and the Allegations of Links with Terrorism’, in A.</w:t>
      </w:r>
      <w:r w:rsidR="00434DA7">
        <w:t xml:space="preserve"> </w:t>
      </w:r>
      <w:r>
        <w:t>Wasey (ed.) Madrasas in India: Trying to be Relevant, New Delhi: Global Medi</w:t>
      </w:r>
      <w:r w:rsidR="001A5AF5">
        <w:t xml:space="preserve">a </w:t>
      </w:r>
      <w:r>
        <w:t>Publications.</w:t>
      </w:r>
    </w:p>
    <w:p w:rsidR="00E72D22" w:rsidRDefault="00E72D22" w:rsidP="003755B2">
      <w:pPr>
        <w:pStyle w:val="libNumbered"/>
      </w:pPr>
      <w:r>
        <w:t>Malik, I.H. (1999) Islam, Nationalism, and the West: Issues of Identity in Pakistan, Basingstoke:</w:t>
      </w:r>
      <w:r w:rsidR="00583B42">
        <w:t xml:space="preserve"> </w:t>
      </w:r>
      <w:r>
        <w:t>Macmillan.</w:t>
      </w:r>
    </w:p>
    <w:p w:rsidR="00E72D22" w:rsidRDefault="00E72D22" w:rsidP="003755B2">
      <w:pPr>
        <w:pStyle w:val="libNumbered"/>
      </w:pPr>
      <w:r>
        <w:t>Malik, J. (1994) ‘</w:t>
      </w:r>
      <w:proofErr w:type="gramStart"/>
      <w:r>
        <w:t>The</w:t>
      </w:r>
      <w:proofErr w:type="gramEnd"/>
      <w:r>
        <w:t xml:space="preserve"> Making of a Council: The Nadwatul Ulema’, Islamic Culture</w:t>
      </w:r>
      <w:r w:rsidR="001A5AF5">
        <w:t xml:space="preserve">, </w:t>
      </w:r>
      <w:r>
        <w:t>LXVIII (1), pp. 1–40.</w:t>
      </w:r>
    </w:p>
    <w:p w:rsidR="00E72D22" w:rsidRDefault="00E72D22" w:rsidP="003755B2">
      <w:pPr>
        <w:pStyle w:val="libNumbered"/>
      </w:pPr>
      <w:r>
        <w:t>Malik, J. (1996) Colonialization of Islam: Dissolution of Traditional Institutions in Pakistan</w:t>
      </w:r>
      <w:r w:rsidR="001A5AF5">
        <w:t xml:space="preserve">, </w:t>
      </w:r>
      <w:r>
        <w:t>Lahore: Vanguard.</w:t>
      </w:r>
    </w:p>
    <w:p w:rsidR="00E72D22" w:rsidRDefault="00E72D22" w:rsidP="003755B2">
      <w:pPr>
        <w:pStyle w:val="libNumbered"/>
      </w:pPr>
      <w:r>
        <w:t>Malik, J. (1997) Islamische Gelehrtenkultur in Nordindien: Entwicklungsgeschichte un</w:t>
      </w:r>
      <w:r w:rsidR="001A5AF5">
        <w:t xml:space="preserve">d </w:t>
      </w:r>
      <w:r>
        <w:t>Tendenzen am Beispiel von Lucknow, Leiden: Brill.</w:t>
      </w:r>
    </w:p>
    <w:p w:rsidR="00E72D22" w:rsidRDefault="00E72D22" w:rsidP="003755B2">
      <w:pPr>
        <w:pStyle w:val="libNumbered"/>
      </w:pPr>
      <w:r>
        <w:t>Malik, J. (1998a) ‘Between National Integration and Islamism: Lucknow’s Nadwatu</w:t>
      </w:r>
      <w:r w:rsidR="001A5AF5">
        <w:t xml:space="preserve">l </w:t>
      </w:r>
      <w:r>
        <w:t>Ulema’, in M. Hasan (ed.) Knowledge, Power and Politics: Educational Institution</w:t>
      </w:r>
      <w:r w:rsidR="001A5AF5">
        <w:t xml:space="preserve">s </w:t>
      </w:r>
      <w:r>
        <w:t>in India, New Delhi: Roli Books.</w:t>
      </w:r>
    </w:p>
    <w:p w:rsidR="00E72D22" w:rsidRDefault="00E72D22" w:rsidP="003755B2">
      <w:pPr>
        <w:pStyle w:val="libNumbered"/>
      </w:pPr>
      <w:r>
        <w:t>Malik, J. (1998b) ‘Islamic Mission and call: The Case of the International Islamic University</w:t>
      </w:r>
      <w:r w:rsidR="001A5AF5">
        <w:t xml:space="preserve">, </w:t>
      </w:r>
      <w:r>
        <w:t>Islamabad’, Islam and Christian–Muslim Relations, 9 (1), pp. 31–45.</w:t>
      </w:r>
    </w:p>
    <w:p w:rsidR="00E72D22" w:rsidRDefault="00E72D22" w:rsidP="003755B2">
      <w:pPr>
        <w:pStyle w:val="libNumbered"/>
      </w:pPr>
      <w:r>
        <w:t>Malik, J. (2002) ‘Traditional Islamic Learning and Reform in Pakistan’, in K.F. Daibe</w:t>
      </w:r>
      <w:r w:rsidR="001A5AF5">
        <w:t xml:space="preserve">r </w:t>
      </w:r>
      <w:r>
        <w:t>and G. Jonker (</w:t>
      </w:r>
      <w:proofErr w:type="gramStart"/>
      <w:r>
        <w:t>eds</w:t>
      </w:r>
      <w:proofErr w:type="gramEnd"/>
      <w:r>
        <w:t>) Local Forms of Religious Organisation as Structural Modernisation.</w:t>
      </w:r>
      <w:r w:rsidR="00434DA7">
        <w:t xml:space="preserve"> </w:t>
      </w:r>
      <w:r>
        <w:t>Effects on Religious Community-building and Globalisation, Marburg</w:t>
      </w:r>
      <w:r w:rsidR="001A5AF5">
        <w:t xml:space="preserve">, </w:t>
      </w:r>
      <w:r>
        <w:t>October 2002 (http://archiv.ub.uni-marburg.de/uni/2003/0001/).</w:t>
      </w:r>
    </w:p>
    <w:p w:rsidR="00E72D22" w:rsidRDefault="00E72D22" w:rsidP="003755B2">
      <w:pPr>
        <w:pStyle w:val="libNumbered"/>
      </w:pPr>
      <w:r>
        <w:t>Malik, J. (2003) ‘Muslim Culture and Reform in 18th Century South Asia’, Journal o</w:t>
      </w:r>
      <w:r w:rsidR="001A5AF5">
        <w:t xml:space="preserve">f </w:t>
      </w:r>
      <w:r>
        <w:t>the Royal Asiatic Society, 13 (2), 227–43.</w:t>
      </w:r>
    </w:p>
    <w:p w:rsidR="00E72D22" w:rsidRDefault="00E72D22" w:rsidP="003755B2">
      <w:pPr>
        <w:pStyle w:val="libNumbered"/>
      </w:pPr>
      <w:r>
        <w:t>Malik, J. (2006) ‘Madrasa in South Asia’, in I. Abu-Rabi (ed.) The Blackwell Companio</w:t>
      </w:r>
      <w:r w:rsidR="001A5AF5">
        <w:t xml:space="preserve">n </w:t>
      </w:r>
      <w:r>
        <w:t>to Contemporary Islamic Thought, Malden, MA: Blackwell.</w:t>
      </w:r>
    </w:p>
    <w:p w:rsidR="00E72D22" w:rsidRDefault="00E72D22" w:rsidP="003755B2">
      <w:pPr>
        <w:pStyle w:val="libNumbered"/>
      </w:pPr>
      <w:r>
        <w:t>Mamdani, M. (2004) Good Muslim, Bad Muslim: America, the Cold War and the Root</w:t>
      </w:r>
      <w:r w:rsidR="001A5AF5">
        <w:t xml:space="preserve">s </w:t>
      </w:r>
      <w:r>
        <w:t>of Terror, New York: Pantheon.</w:t>
      </w:r>
    </w:p>
    <w:p w:rsidR="00E72D22" w:rsidRDefault="00E72D22" w:rsidP="003755B2">
      <w:pPr>
        <w:pStyle w:val="libNumbered"/>
      </w:pPr>
      <w:r>
        <w:t>Mansoor, H. (2003) ‘Groundwork to Modernize Seminaries Begins’, The Friday Time</w:t>
      </w:r>
      <w:r w:rsidR="001A5AF5">
        <w:t xml:space="preserve">s </w:t>
      </w:r>
      <w:r>
        <w:t>(Lahore), 1–7 August.</w:t>
      </w:r>
    </w:p>
    <w:p w:rsidR="00E72D22" w:rsidRDefault="00E72D22" w:rsidP="003755B2">
      <w:pPr>
        <w:pStyle w:val="libNumbered"/>
      </w:pPr>
      <w:r>
        <w:lastRenderedPageBreak/>
        <w:t xml:space="preserve">Masud, E. (2000) </w:t>
      </w:r>
      <w:proofErr w:type="gramStart"/>
      <w:r>
        <w:t>The</w:t>
      </w:r>
      <w:proofErr w:type="gramEnd"/>
      <w:r>
        <w:t xml:space="preserve"> War on Islam, Arlington, VA: Madrasa Books.</w:t>
      </w:r>
    </w:p>
    <w:p w:rsidR="00E72D22" w:rsidRDefault="00E72D22" w:rsidP="003755B2">
      <w:pPr>
        <w:pStyle w:val="libNumbered"/>
      </w:pPr>
      <w:r>
        <w:t>Masud, Muhammad Khalid (2000) ‘Religious Identity and Mass Education’, i</w:t>
      </w:r>
      <w:r w:rsidR="001A5AF5">
        <w:t xml:space="preserve">n </w:t>
      </w:r>
      <w:r>
        <w:t>J. Meuleman (ed.) Islam in the Era of Globalization, London: Routledge Curzon</w:t>
      </w:r>
      <w:r w:rsidR="001A5AF5">
        <w:t xml:space="preserve">, </w:t>
      </w:r>
      <w:r>
        <w:t>pp. 233–46.</w:t>
      </w:r>
    </w:p>
    <w:p w:rsidR="00E72D22" w:rsidRDefault="00E72D22" w:rsidP="003755B2">
      <w:pPr>
        <w:pStyle w:val="libNumbered"/>
      </w:pPr>
      <w:r>
        <w:t>Masud, T. (2002) Music and Mysticism in Bangladesh (The Clay Bird Publicity Flyer)</w:t>
      </w:r>
      <w:r w:rsidR="001A5AF5">
        <w:t xml:space="preserve">, </w:t>
      </w:r>
      <w:r>
        <w:t>Dhaka: Audiovision.</w:t>
      </w:r>
    </w:p>
    <w:p w:rsidR="00E72D22" w:rsidRDefault="00E72D22" w:rsidP="003755B2">
      <w:pPr>
        <w:pStyle w:val="libNumbered"/>
      </w:pPr>
      <w:r>
        <w:t>Mattes, Hanspeter (2005) ‘Nicht nur religiöse Unterweisung. Muslimische Freitagspredigte</w:t>
      </w:r>
      <w:r w:rsidR="001A5AF5">
        <w:t xml:space="preserve">n </w:t>
      </w:r>
      <w:r>
        <w:t>im arabischen Raum’, Herder Korrespondenz 59 (1), pp. 19–24.</w:t>
      </w:r>
    </w:p>
    <w:p w:rsidR="00E72D22" w:rsidRDefault="00E72D22" w:rsidP="003755B2">
      <w:pPr>
        <w:pStyle w:val="libNumbered"/>
      </w:pPr>
      <w:r>
        <w:t>Maududi, S.A.A. (1937) Musalman aur Maujudah Seyasi Kasmakash (Muslims and th</w:t>
      </w:r>
      <w:r w:rsidR="001A5AF5">
        <w:t xml:space="preserve">e </w:t>
      </w:r>
      <w:r>
        <w:t>Present Political Predicament), Vol. 1, Pathankot: Maktaba Jamaat-e-Islami.</w:t>
      </w:r>
    </w:p>
    <w:p w:rsidR="00E72D22" w:rsidRDefault="00E72D22" w:rsidP="003755B2">
      <w:pPr>
        <w:pStyle w:val="libNumbered"/>
      </w:pPr>
      <w:r>
        <w:t>Maududi, S.A.A. (1938) Musalman aur Maujudah Siyasi Kashmakash (Muslims and th</w:t>
      </w:r>
      <w:r w:rsidR="001A5AF5">
        <w:t xml:space="preserve">e </w:t>
      </w:r>
      <w:r>
        <w:t>Present Political Predicament), Vol. 2, Pathankot: Maktaba Jama’at-i Islami.</w:t>
      </w:r>
    </w:p>
    <w:p w:rsidR="00E72D22" w:rsidRDefault="00E72D22" w:rsidP="003755B2">
      <w:pPr>
        <w:pStyle w:val="libNumbered"/>
      </w:pPr>
      <w:r>
        <w:t>Maududi, S.A.A. (1940) ‘Tajdid-i ihya wa din (Renewal and Revival of Religion)’, Tarjuma</w:t>
      </w:r>
      <w:r w:rsidR="001A5AF5">
        <w:t xml:space="preserve">n </w:t>
      </w:r>
      <w:r>
        <w:t>al-Qu’ran, November/December, pp. 265–346.</w:t>
      </w:r>
    </w:p>
    <w:p w:rsidR="00E72D22" w:rsidRDefault="00E72D22" w:rsidP="003755B2">
      <w:pPr>
        <w:pStyle w:val="libNumbered"/>
      </w:pPr>
      <w:r>
        <w:t>Maududi, S.A.A. (1941) ‘Islam aur Jahiliyyat’, Tarjuman al Qur’an, April, pp. 102–28.</w:t>
      </w:r>
    </w:p>
    <w:p w:rsidR="00E72D22" w:rsidRDefault="00E72D22" w:rsidP="003755B2">
      <w:pPr>
        <w:pStyle w:val="libNumbered"/>
      </w:pPr>
      <w:r>
        <w:t>Maududi, S.A.A. (1942) Musalman aur Maujudah Siyasi Kashmakash (Muslims and th</w:t>
      </w:r>
      <w:r w:rsidR="001A5AF5">
        <w:t xml:space="preserve">e </w:t>
      </w:r>
      <w:r>
        <w:t>Present Political Predicament), Vol. 3, Pathankot: Daftar Risala Tarjuman al-Quran.</w:t>
      </w:r>
    </w:p>
    <w:p w:rsidR="00E72D22" w:rsidRDefault="00E72D22" w:rsidP="003755B2">
      <w:pPr>
        <w:pStyle w:val="libNumbered"/>
      </w:pPr>
      <w:r>
        <w:t>Maududi, S.A.A. (1944) Rudad-i Jama’at-i Islami (Proceedings of the Jama’at-i Islami)</w:t>
      </w:r>
      <w:r w:rsidR="001A5AF5">
        <w:t xml:space="preserve">, </w:t>
      </w:r>
      <w:r>
        <w:t xml:space="preserve">Vol. 2, </w:t>
      </w:r>
      <w:proofErr w:type="gramStart"/>
      <w:r>
        <w:t>Pathankot</w:t>
      </w:r>
      <w:proofErr w:type="gramEnd"/>
      <w:r>
        <w:t>: Dar al-Islam: Maktaba Jama’at-i Islami.</w:t>
      </w:r>
    </w:p>
    <w:p w:rsidR="00E72D22" w:rsidRDefault="00E72D22" w:rsidP="003755B2">
      <w:pPr>
        <w:pStyle w:val="libNumbered"/>
      </w:pPr>
      <w:r>
        <w:t>Maududi, S.A.A. (1979a) ‘Maulana Maududi ki Khudnawisht Halat-i Zindagi’, (Autobiograph</w:t>
      </w:r>
      <w:r w:rsidR="001A5AF5">
        <w:t xml:space="preserve">y </w:t>
      </w:r>
      <w:r>
        <w:t>of Maulana Maududi), Zindagi, November/December/January, pp. 24–38.</w:t>
      </w:r>
    </w:p>
    <w:p w:rsidR="00E72D22" w:rsidRDefault="00E72D22" w:rsidP="003755B2">
      <w:pPr>
        <w:pStyle w:val="libNumbered"/>
      </w:pPr>
      <w:r>
        <w:t>Maududi, S.A.A. (1979b [1941]) Qur’an ki Char Bunyadi Istilahen (Four Fundamenta</w:t>
      </w:r>
      <w:r w:rsidR="001A5AF5">
        <w:t xml:space="preserve">l </w:t>
      </w:r>
      <w:r>
        <w:t>Concepts of the Qur’an), Delhi: Markazi Maktaba Islami.</w:t>
      </w:r>
    </w:p>
    <w:p w:rsidR="00E72D22" w:rsidRDefault="00E72D22" w:rsidP="003755B2">
      <w:pPr>
        <w:pStyle w:val="libNumbered"/>
      </w:pPr>
      <w:r>
        <w:t>Maududi, S.A.A. (1991) Ta’limat (Education), Revised Edition, Delhi: Markazi Maktab</w:t>
      </w:r>
      <w:r w:rsidR="001A5AF5">
        <w:t xml:space="preserve">a </w:t>
      </w:r>
      <w:r>
        <w:t>Islami.</w:t>
      </w:r>
    </w:p>
    <w:p w:rsidR="00E72D22" w:rsidRDefault="00E72D22" w:rsidP="003755B2">
      <w:pPr>
        <w:pStyle w:val="libNumbered"/>
      </w:pPr>
      <w:r>
        <w:t>Maududi, S.A.A. (1992 [1919]) Pundit Madanmohan Malaviya, Patna: Khudabakhs</w:t>
      </w:r>
      <w:r w:rsidR="001A5AF5">
        <w:t xml:space="preserve">h </w:t>
      </w:r>
      <w:r>
        <w:t>Oriental Public Library.</w:t>
      </w:r>
    </w:p>
    <w:p w:rsidR="00E72D22" w:rsidRDefault="00E72D22" w:rsidP="003755B2">
      <w:pPr>
        <w:pStyle w:val="libNumbered"/>
      </w:pPr>
      <w:r>
        <w:t xml:space="preserve">Maududi, S.A.A. (1999) Rasail </w:t>
      </w:r>
      <w:proofErr w:type="gramStart"/>
      <w:r>
        <w:t>wa</w:t>
      </w:r>
      <w:proofErr w:type="gramEnd"/>
      <w:r>
        <w:t xml:space="preserve"> Masa’il (Queries and Responses), Vol. 2, New Delhi:</w:t>
      </w:r>
      <w:r w:rsidR="00583B42">
        <w:t xml:space="preserve"> </w:t>
      </w:r>
      <w:r>
        <w:t>Markazi Maktaba Islami.</w:t>
      </w:r>
    </w:p>
    <w:p w:rsidR="00E72D22" w:rsidRDefault="00E72D22" w:rsidP="003755B2">
      <w:pPr>
        <w:pStyle w:val="libNumbered"/>
      </w:pPr>
      <w:r>
        <w:t>Maududi, S.A.A. (2001a) Tafhimat (Explanations), Vol. 1, reprint, New Delhi: Markaz</w:t>
      </w:r>
      <w:r w:rsidR="001A5AF5">
        <w:t xml:space="preserve">i </w:t>
      </w:r>
      <w:r>
        <w:t>Maktaba Islami.</w:t>
      </w:r>
    </w:p>
    <w:p w:rsidR="00E72D22" w:rsidRDefault="00E72D22" w:rsidP="003755B2">
      <w:pPr>
        <w:pStyle w:val="libNumbered"/>
      </w:pPr>
      <w:r>
        <w:t>Maududi, S.A.A. (2001b) Tarjuma Qur’an Majid (Translation of the Qur’an), Ne</w:t>
      </w:r>
      <w:r w:rsidR="001A5AF5">
        <w:t xml:space="preserve">w </w:t>
      </w:r>
      <w:r>
        <w:t>Delhi: Markazi Maktaba Islami.</w:t>
      </w:r>
    </w:p>
    <w:p w:rsidR="00E72D22" w:rsidRDefault="00E72D22" w:rsidP="003755B2">
      <w:pPr>
        <w:pStyle w:val="libNumbered"/>
      </w:pPr>
      <w:r>
        <w:t>Mazhari, W. (2005) ‘Reforming Madrasa Curriculum’, in A. Wasey (ed.) Madrasas i</w:t>
      </w:r>
      <w:r w:rsidR="001A5AF5">
        <w:t xml:space="preserve">n </w:t>
      </w:r>
      <w:r>
        <w:t>India: Trying to be Relevant, New Delhi: Global Media Publications.</w:t>
      </w:r>
    </w:p>
    <w:p w:rsidR="00E72D22" w:rsidRDefault="00E72D22" w:rsidP="003755B2">
      <w:pPr>
        <w:pStyle w:val="libNumbered"/>
      </w:pPr>
      <w:r>
        <w:lastRenderedPageBreak/>
        <w:t>Mehdi, A. (2005) ‘Indian Madrasas and the Allegations of Links with Terrorism’, in A.</w:t>
      </w:r>
      <w:r w:rsidR="00583B42">
        <w:t xml:space="preserve"> </w:t>
      </w:r>
      <w:r>
        <w:t>Wasey (ed.) Madrasas in India: Trying to be Relevant, New Delhi: Global Medi</w:t>
      </w:r>
      <w:r w:rsidR="001A5AF5">
        <w:t xml:space="preserve">a </w:t>
      </w:r>
      <w:r>
        <w:t>Publications.</w:t>
      </w:r>
    </w:p>
    <w:p w:rsidR="00E72D22" w:rsidRDefault="00E72D22" w:rsidP="003755B2">
      <w:pPr>
        <w:pStyle w:val="libNumbered"/>
      </w:pPr>
      <w:r>
        <w:t xml:space="preserve">Menocal, M.R. (2002) Ornament of the World: How Muslims, Christians and Jews Created </w:t>
      </w:r>
      <w:r w:rsidR="001A5AF5">
        <w:t xml:space="preserve">a </w:t>
      </w:r>
      <w:r>
        <w:t>Culture of Tolerance in Mediaeval Spain, Boston, MA: Little Brown and Company.</w:t>
      </w:r>
    </w:p>
    <w:p w:rsidR="00E72D22" w:rsidRDefault="00E72D22" w:rsidP="003755B2">
      <w:pPr>
        <w:pStyle w:val="libNumbered"/>
      </w:pPr>
      <w:r>
        <w:t xml:space="preserve">Metcalf, B.D. (1982) </w:t>
      </w:r>
      <w:proofErr w:type="gramStart"/>
      <w:r>
        <w:t>The</w:t>
      </w:r>
      <w:proofErr w:type="gramEnd"/>
      <w:r>
        <w:t xml:space="preserve"> Islamic Revival in British India: Deoband 1860–1900, Princeton:</w:t>
      </w:r>
      <w:r w:rsidR="00434DA7">
        <w:t xml:space="preserve"> </w:t>
      </w:r>
      <w:r>
        <w:t>Princeton University Press.</w:t>
      </w:r>
    </w:p>
    <w:p w:rsidR="00E72D22" w:rsidRDefault="00E72D22" w:rsidP="003755B2">
      <w:pPr>
        <w:pStyle w:val="libNumbered"/>
      </w:pPr>
      <w:r>
        <w:t>Metcalf, B.D. (2002) Traditional Islamic Activism: Deoband, Tablighis and Talibs, Ne</w:t>
      </w:r>
      <w:r w:rsidR="001A5AF5">
        <w:t xml:space="preserve">w </w:t>
      </w:r>
      <w:r>
        <w:t>York: Social Science Research Council.</w:t>
      </w:r>
    </w:p>
    <w:p w:rsidR="00E72D22" w:rsidRDefault="00E72D22" w:rsidP="003755B2">
      <w:pPr>
        <w:pStyle w:val="libNumbered"/>
      </w:pPr>
      <w:r>
        <w:t xml:space="preserve">Metcalf, B.D. and T.R. Metcalf (2002) </w:t>
      </w:r>
      <w:proofErr w:type="gramStart"/>
      <w:r>
        <w:t>A</w:t>
      </w:r>
      <w:proofErr w:type="gramEnd"/>
      <w:r>
        <w:t xml:space="preserve"> Concise History of India, Cambridge: Cambridg</w:t>
      </w:r>
      <w:r w:rsidR="001A5AF5">
        <w:t xml:space="preserve">e </w:t>
      </w:r>
      <w:r>
        <w:t>University Press.</w:t>
      </w:r>
    </w:p>
    <w:p w:rsidR="00E72D22" w:rsidRDefault="00E72D22" w:rsidP="003755B2">
      <w:pPr>
        <w:pStyle w:val="libNumbered"/>
      </w:pPr>
      <w:r>
        <w:t xml:space="preserve">Mignolo, W. (1995) </w:t>
      </w:r>
      <w:proofErr w:type="gramStart"/>
      <w:r>
        <w:t>The</w:t>
      </w:r>
      <w:proofErr w:type="gramEnd"/>
      <w:r>
        <w:t xml:space="preserve"> Darker Side of the Renaissance: Literacy, Territoriality &amp; Colonization</w:t>
      </w:r>
      <w:r w:rsidR="001A5AF5">
        <w:t xml:space="preserve">, </w:t>
      </w:r>
      <w:r>
        <w:t>Michigan: University of Michigan Press.</w:t>
      </w:r>
    </w:p>
    <w:p w:rsidR="00E72D22" w:rsidRDefault="00E72D22" w:rsidP="003755B2">
      <w:pPr>
        <w:pStyle w:val="libNumbered"/>
      </w:pPr>
      <w:r>
        <w:t>Milli Gazette (2002) ‘Gujarat Riots: Threat to Approach UN’, 3 (10) (15–31 May), pp.</w:t>
      </w:r>
      <w:r w:rsidR="00434DA7">
        <w:t xml:space="preserve"> </w:t>
      </w:r>
      <w:r>
        <w:t>1–6, available online at: www.milligazette.com (accessed 9 May 2005).</w:t>
      </w:r>
    </w:p>
    <w:p w:rsidR="00E72D22" w:rsidRDefault="00E72D22" w:rsidP="003755B2">
      <w:pPr>
        <w:pStyle w:val="libNumbered"/>
      </w:pPr>
      <w:r>
        <w:t xml:space="preserve">Milli Gazette (2004) ‘Low Representation of Muslims in Government Departments </w:t>
      </w:r>
      <w:r w:rsidR="001A5AF5">
        <w:t xml:space="preserve">a </w:t>
      </w:r>
      <w:r>
        <w:t>Conspiracy’, 5 (13) (1–15 July), p. 1, accessed at www.milligazette.com on (accesse</w:t>
      </w:r>
      <w:r w:rsidR="001A5AF5">
        <w:t xml:space="preserve">d </w:t>
      </w:r>
      <w:r>
        <w:t>9 May 2005).</w:t>
      </w:r>
    </w:p>
    <w:p w:rsidR="00E72D22" w:rsidRDefault="00E72D22" w:rsidP="003755B2">
      <w:pPr>
        <w:pStyle w:val="libNumbered"/>
      </w:pPr>
      <w:r>
        <w:t>Minault, G. (1998) Secluded Scholars: Women’s Education and Muslim Social reform i</w:t>
      </w:r>
      <w:r w:rsidR="001A5AF5">
        <w:t xml:space="preserve">n </w:t>
      </w:r>
      <w:r>
        <w:t>Colonial India, New Delhi: Oxford University Press.</w:t>
      </w:r>
    </w:p>
    <w:p w:rsidR="00E72D22" w:rsidRDefault="00E72D22" w:rsidP="003755B2">
      <w:pPr>
        <w:pStyle w:val="libNumbered"/>
      </w:pPr>
      <w:r>
        <w:t>Misbahi, B.Q. (1975) Ashrafiyya Ka Madi aur Hal (Shuba-i Nashriyyat), Mubarakpur:</w:t>
      </w:r>
      <w:r w:rsidR="00434DA7">
        <w:t xml:space="preserve"> </w:t>
      </w:r>
      <w:r>
        <w:t>Jami’a Ashrafiyya.</w:t>
      </w:r>
    </w:p>
    <w:p w:rsidR="00E72D22" w:rsidRDefault="00E72D22" w:rsidP="003755B2">
      <w:pPr>
        <w:pStyle w:val="libNumbered"/>
      </w:pPr>
      <w:r>
        <w:t>Misbahi, Y.A. (2000) Al-Jami’a al-Ashrafiyya Mubarakpur, Mubarakpur: Jami’</w:t>
      </w:r>
      <w:r w:rsidR="001A5AF5">
        <w:t xml:space="preserve">a </w:t>
      </w:r>
      <w:r>
        <w:t>Ashrafiyya (Urdu and English).</w:t>
      </w:r>
    </w:p>
    <w:p w:rsidR="00E72D22" w:rsidRDefault="00E72D22" w:rsidP="003755B2">
      <w:pPr>
        <w:pStyle w:val="libNumbered"/>
      </w:pPr>
      <w:r>
        <w:t>Moghissi, H. (1999) Feminism and Islamic Fundamentalism: The Limits of Postmoder</w:t>
      </w:r>
      <w:r w:rsidR="001A5AF5">
        <w:t xml:space="preserve">n </w:t>
      </w:r>
      <w:r>
        <w:t>Analysis, London and New York: Zed Books.</w:t>
      </w:r>
    </w:p>
    <w:p w:rsidR="00E72D22" w:rsidRDefault="00E72D22" w:rsidP="003755B2">
      <w:pPr>
        <w:pStyle w:val="libNumbered"/>
      </w:pPr>
      <w:r>
        <w:t>Mottahedeh, Roy (1980) Loyalty and Leadership in an Early Islamic Society, Princeton.</w:t>
      </w:r>
    </w:p>
    <w:p w:rsidR="00E72D22" w:rsidRDefault="00E72D22" w:rsidP="003755B2">
      <w:pPr>
        <w:pStyle w:val="libNumbered"/>
      </w:pPr>
      <w:r>
        <w:t>Muhammad, A.A.L. (2004) ‘Jami’a Rizwiyya Manzar-i Islam apne apne muhtamim k</w:t>
      </w:r>
      <w:r w:rsidR="001A5AF5">
        <w:t xml:space="preserve">e </w:t>
      </w:r>
      <w:r>
        <w:t>ahd men’, Mahnama Ala Hazrat, Sad Sala Manzar-i Islam Number, 42 (4–6</w:t>
      </w:r>
      <w:r w:rsidR="001A5AF5">
        <w:t xml:space="preserve">) </w:t>
      </w:r>
      <w:r>
        <w:t>April–June, pp. 146–64.</w:t>
      </w:r>
    </w:p>
    <w:p w:rsidR="00E72D22" w:rsidRDefault="00E72D22" w:rsidP="003755B2">
      <w:pPr>
        <w:pStyle w:val="libNumbered"/>
      </w:pPr>
      <w:r>
        <w:t>Murshid, T.M. (1997) ‘State, Nation, Identity: The Quest for Legitimacy in Bangladesh’</w:t>
      </w:r>
      <w:r w:rsidR="001A5AF5">
        <w:t xml:space="preserve">, </w:t>
      </w:r>
      <w:r>
        <w:t>South Asia, 20 (2).</w:t>
      </w:r>
    </w:p>
    <w:p w:rsidR="00E72D22" w:rsidRDefault="00E72D22" w:rsidP="003755B2">
      <w:pPr>
        <w:pStyle w:val="libNumbered"/>
      </w:pPr>
      <w:r>
        <w:t>Muzaffar, C. (2003) Muslims, Dialogue, Terror, Selangor, Malaysia: International Movemen</w:t>
      </w:r>
      <w:r w:rsidR="001A5AF5">
        <w:t xml:space="preserve">t </w:t>
      </w:r>
      <w:r>
        <w:t>for a Just World.</w:t>
      </w:r>
    </w:p>
    <w:p w:rsidR="00E72D22" w:rsidRDefault="00E72D22" w:rsidP="003755B2">
      <w:pPr>
        <w:pStyle w:val="libNumbered"/>
      </w:pPr>
      <w:r>
        <w:t xml:space="preserve">Nadwi, A.H.A. (1980) Asr-i Hazir mein din ki tafhim </w:t>
      </w:r>
      <w:proofErr w:type="gramStart"/>
      <w:r>
        <w:t>wa</w:t>
      </w:r>
      <w:proofErr w:type="gramEnd"/>
      <w:r>
        <w:t xml:space="preserve"> tashrih (Understanding an</w:t>
      </w:r>
      <w:r w:rsidR="001A5AF5">
        <w:t xml:space="preserve">d </w:t>
      </w:r>
      <w:r>
        <w:t>Interpretation of Islam in the Contemporary Age), Lucknow: Dar-i Arafat.</w:t>
      </w:r>
    </w:p>
    <w:p w:rsidR="00E72D22" w:rsidRDefault="00E72D22" w:rsidP="003755B2">
      <w:pPr>
        <w:pStyle w:val="libNumbered"/>
      </w:pPr>
      <w:r>
        <w:t xml:space="preserve">Nadwi, A.H.A. (1992) Hindustani Musalman: Ek Tarikhi Ja’iza (Indian Muslims: </w:t>
      </w:r>
      <w:r w:rsidR="001A5AF5">
        <w:t xml:space="preserve">A </w:t>
      </w:r>
      <w:r>
        <w:t xml:space="preserve">Historical Assessment), Lucknow: Majlis Tahqiqat </w:t>
      </w:r>
      <w:proofErr w:type="gramStart"/>
      <w:r>
        <w:t>wa</w:t>
      </w:r>
      <w:proofErr w:type="gramEnd"/>
      <w:r>
        <w:t xml:space="preserve"> Nashriyyat-i Islam.</w:t>
      </w:r>
    </w:p>
    <w:p w:rsidR="00E72D22" w:rsidRDefault="00E72D22" w:rsidP="003755B2">
      <w:pPr>
        <w:pStyle w:val="libNumbered"/>
      </w:pPr>
      <w:r>
        <w:t>Nadwi, A.H.A. (2000) Purane Chiragh (Old Lamps), 2 Vols, Lucknow: Maktab</w:t>
      </w:r>
      <w:r w:rsidR="001A5AF5">
        <w:t xml:space="preserve">a </w:t>
      </w:r>
      <w:r>
        <w:t>Firdous.</w:t>
      </w:r>
    </w:p>
    <w:p w:rsidR="00E72D22" w:rsidRDefault="00E72D22" w:rsidP="003755B2">
      <w:pPr>
        <w:pStyle w:val="libNumbered"/>
      </w:pPr>
      <w:r>
        <w:lastRenderedPageBreak/>
        <w:t>Nadwi, A.H.A. (n.d.) Muslim Mumalik Mein Islamiyyat aur Maghribiyyat ki kas</w:t>
      </w:r>
      <w:r w:rsidR="001A5AF5">
        <w:t xml:space="preserve">h </w:t>
      </w:r>
      <w:r>
        <w:t xml:space="preserve">makash, Karachi: Majlis Tahqiqat </w:t>
      </w:r>
      <w:proofErr w:type="gramStart"/>
      <w:r>
        <w:t>wa</w:t>
      </w:r>
      <w:proofErr w:type="gramEnd"/>
      <w:r>
        <w:t xml:space="preserve"> Nashriyyat-i Islam.</w:t>
      </w:r>
    </w:p>
    <w:p w:rsidR="00E72D22" w:rsidRDefault="00E72D22" w:rsidP="003755B2">
      <w:pPr>
        <w:pStyle w:val="libNumbered"/>
      </w:pPr>
      <w:r>
        <w:t xml:space="preserve">Nasr, S.V.R. (1994) </w:t>
      </w:r>
      <w:proofErr w:type="gramStart"/>
      <w:r>
        <w:t>The</w:t>
      </w:r>
      <w:proofErr w:type="gramEnd"/>
      <w:r>
        <w:t xml:space="preserve"> Vanguard of Islamic Revolution: The Jamaat-e-Islami of Pakistan</w:t>
      </w:r>
      <w:r w:rsidR="001A5AF5">
        <w:t xml:space="preserve">, </w:t>
      </w:r>
      <w:r>
        <w:t>Berkeley: University of California Press.</w:t>
      </w:r>
    </w:p>
    <w:p w:rsidR="00E72D22" w:rsidRDefault="00E72D22" w:rsidP="003755B2">
      <w:pPr>
        <w:pStyle w:val="libNumbered"/>
      </w:pPr>
      <w:r>
        <w:t xml:space="preserve">Nasr, S.V.R. (1995) </w:t>
      </w:r>
      <w:proofErr w:type="gramStart"/>
      <w:r>
        <w:t>The</w:t>
      </w:r>
      <w:proofErr w:type="gramEnd"/>
      <w:r>
        <w:t xml:space="preserve"> Vanguard of Islamic Revolution: The Jamaat-e-Islami of Pakistan</w:t>
      </w:r>
      <w:r w:rsidR="001A5AF5">
        <w:t xml:space="preserve">, </w:t>
      </w:r>
      <w:r>
        <w:t>London: I.B. Tauris Publishers.</w:t>
      </w:r>
    </w:p>
    <w:p w:rsidR="00E72D22" w:rsidRDefault="00E72D22" w:rsidP="003755B2">
      <w:pPr>
        <w:pStyle w:val="libNumbered"/>
      </w:pPr>
      <w:r>
        <w:t>Nasr, S.V.R. (1996) Maududi and the Making of Islamic Revivalism, New York: Oxfor</w:t>
      </w:r>
      <w:r w:rsidR="001A5AF5">
        <w:t xml:space="preserve">d </w:t>
      </w:r>
      <w:r>
        <w:t>University Press.</w:t>
      </w:r>
    </w:p>
    <w:p w:rsidR="00E72D22" w:rsidRDefault="00E72D22" w:rsidP="003755B2">
      <w:pPr>
        <w:pStyle w:val="libNumbered"/>
      </w:pPr>
      <w:r>
        <w:t>Nasr, S.V.R. (2000) ‘The Rise of Sunni Militancy in Pakistan: The Changing Role o</w:t>
      </w:r>
      <w:r w:rsidR="001A5AF5">
        <w:t xml:space="preserve">f </w:t>
      </w:r>
      <w:r>
        <w:t>Islamism and the Ulama in Society and Politics’, Modern Asian Studies 34, pp.</w:t>
      </w:r>
      <w:r w:rsidR="00434DA7">
        <w:t xml:space="preserve"> </w:t>
      </w:r>
      <w:r>
        <w:t>139–80.</w:t>
      </w:r>
    </w:p>
    <w:p w:rsidR="00E72D22" w:rsidRDefault="00E72D22" w:rsidP="003755B2">
      <w:pPr>
        <w:pStyle w:val="libNumbered"/>
      </w:pPr>
      <w:r>
        <w:t>Nayyar, A.H. (1998) ‘Madrasa Education: Frozen in Time’, in P. Hoodbhoy (ed.) Fift</w:t>
      </w:r>
      <w:r w:rsidR="001A5AF5">
        <w:t xml:space="preserve">y </w:t>
      </w:r>
      <w:r>
        <w:t>Years of Education in Pakistan, Karachi: Oxford University Press.</w:t>
      </w:r>
    </w:p>
    <w:p w:rsidR="00E72D22" w:rsidRDefault="00E72D22" w:rsidP="003755B2">
      <w:pPr>
        <w:pStyle w:val="libNumbered"/>
      </w:pPr>
      <w:r>
        <w:t>Nayyar, A.H. and Salim, A. (</w:t>
      </w:r>
      <w:proofErr w:type="gramStart"/>
      <w:r>
        <w:t>eds</w:t>
      </w:r>
      <w:proofErr w:type="gramEnd"/>
      <w:r>
        <w:t>) (2003) The Subtle Subversion: The State of Curricul</w:t>
      </w:r>
      <w:r w:rsidR="001A5AF5">
        <w:t xml:space="preserve">a </w:t>
      </w:r>
      <w:r>
        <w:t>and Textbooks in Pakistan, Islamabad: Sustainable Development Policy Institute.</w:t>
      </w:r>
    </w:p>
    <w:p w:rsidR="00E72D22" w:rsidRDefault="00E72D22" w:rsidP="003755B2">
      <w:pPr>
        <w:pStyle w:val="libNumbered"/>
      </w:pPr>
      <w:r>
        <w:t>Nizami, F.A. (1983) Madrassahs, Scholars and Saints: Muslim Response to th</w:t>
      </w:r>
      <w:r w:rsidR="001A5AF5">
        <w:t xml:space="preserve">e </w:t>
      </w:r>
      <w:r>
        <w:t>British Presence in Delhi and the Upper Doab 1803–1857, PhD thesis, Oxfor</w:t>
      </w:r>
      <w:r w:rsidR="001A5AF5">
        <w:t xml:space="preserve">d </w:t>
      </w:r>
      <w:r>
        <w:t>University.</w:t>
      </w:r>
    </w:p>
    <w:p w:rsidR="00E72D22" w:rsidRDefault="00E72D22" w:rsidP="003755B2">
      <w:pPr>
        <w:pStyle w:val="libNumbered"/>
      </w:pPr>
      <w:r>
        <w:t>Nizami, K.A. (1966) Sayyid Ahmad Khan, New Delhi: Publication Division, Governmen</w:t>
      </w:r>
      <w:r w:rsidR="001A5AF5">
        <w:t xml:space="preserve">t </w:t>
      </w:r>
      <w:r>
        <w:t>of India.</w:t>
      </w:r>
    </w:p>
    <w:p w:rsidR="00E72D22" w:rsidRDefault="00E72D22" w:rsidP="003755B2">
      <w:pPr>
        <w:pStyle w:val="libNumbered"/>
      </w:pPr>
      <w:r>
        <w:t>Nizami, K.A. (1996) ‘Development of Muslim Educational System in Medieval India’</w:t>
      </w:r>
      <w:r w:rsidR="001A5AF5">
        <w:t xml:space="preserve">, </w:t>
      </w:r>
      <w:r>
        <w:t>Islamic Culture, October, pp. 27–54.</w:t>
      </w:r>
    </w:p>
    <w:p w:rsidR="00E72D22" w:rsidRDefault="00E72D22" w:rsidP="003755B2">
      <w:pPr>
        <w:pStyle w:val="libNumbered"/>
      </w:pPr>
      <w:r>
        <w:t>Nu’mani, M. (1998) Maulana Maududi ke sath meri rifaqat ki sarguzasht aur ab mer</w:t>
      </w:r>
      <w:r w:rsidR="001A5AF5">
        <w:t xml:space="preserve">a </w:t>
      </w:r>
      <w:r>
        <w:t>mauqaf (The Story of my Friendship with Maulana Maududi and my Stand Now)</w:t>
      </w:r>
      <w:r w:rsidR="001A5AF5">
        <w:t xml:space="preserve">, </w:t>
      </w:r>
      <w:r>
        <w:t>Lucknow: Al-Furqan Book Depot.</w:t>
      </w:r>
    </w:p>
    <w:p w:rsidR="00E72D22" w:rsidRDefault="00E72D22" w:rsidP="003755B2">
      <w:pPr>
        <w:pStyle w:val="libNumbered"/>
      </w:pPr>
      <w:r>
        <w:t>Nu’mani, M. (2002) Futuhat-i Nu’maniyya: Manzir-i Ahl-i Sunnat, Lahore: Anjuman-</w:t>
      </w:r>
      <w:r w:rsidR="001A5AF5">
        <w:t xml:space="preserve">i </w:t>
      </w:r>
      <w:r>
        <w:t>Irshad al-Muslimin.</w:t>
      </w:r>
    </w:p>
    <w:p w:rsidR="00E72D22" w:rsidRDefault="00E72D22" w:rsidP="003755B2">
      <w:pPr>
        <w:pStyle w:val="libNumbered"/>
      </w:pPr>
      <w:r>
        <w:t>Nu’mani, S. (1999) Maqalat-i Shibli, Madhabi (Essays of Shibli, Religious), Vol. 1, Azamgarh:</w:t>
      </w:r>
      <w:r w:rsidR="00434DA7">
        <w:t xml:space="preserve"> </w:t>
      </w:r>
      <w:r>
        <w:t>Dar al-Musannifin.</w:t>
      </w:r>
    </w:p>
    <w:p w:rsidR="00E72D22" w:rsidRDefault="00E72D22" w:rsidP="003755B2">
      <w:pPr>
        <w:pStyle w:val="libNumbered"/>
      </w:pPr>
      <w:r>
        <w:t>Noor, F. (2004) ‘Why I Aint No Moderate Muslim’, 30 July, available online at:</w:t>
      </w:r>
      <w:r w:rsidR="00434DA7">
        <w:t xml:space="preserve"> </w:t>
      </w:r>
      <w:r>
        <w:t>www.islaminterfaith.org (accessed 20 April 2005).</w:t>
      </w:r>
    </w:p>
    <w:p w:rsidR="00E72D22" w:rsidRDefault="00E72D22" w:rsidP="003755B2">
      <w:pPr>
        <w:pStyle w:val="libNumbered"/>
      </w:pPr>
      <w:r>
        <w:t xml:space="preserve">Nurullah, S. and J.P. Naik (1951) </w:t>
      </w:r>
      <w:proofErr w:type="gramStart"/>
      <w:r>
        <w:t>A</w:t>
      </w:r>
      <w:proofErr w:type="gramEnd"/>
      <w:r>
        <w:t xml:space="preserve"> History of Education in India, Bombay: Macmillan.</w:t>
      </w:r>
    </w:p>
    <w:p w:rsidR="00E72D22" w:rsidRDefault="00E72D22" w:rsidP="003755B2">
      <w:pPr>
        <w:pStyle w:val="libNumbered"/>
      </w:pPr>
      <w:r>
        <w:t xml:space="preserve">Nurullah, S. and J.P. Naik (1964) </w:t>
      </w:r>
      <w:proofErr w:type="gramStart"/>
      <w:r>
        <w:t>A</w:t>
      </w:r>
      <w:proofErr w:type="gramEnd"/>
      <w:r>
        <w:t xml:space="preserve"> Students’ History of Education in India 1880–1965</w:t>
      </w:r>
      <w:r w:rsidR="001A5AF5">
        <w:t xml:space="preserve">, </w:t>
      </w:r>
      <w:r>
        <w:t>Bombay: Macmillan.</w:t>
      </w:r>
    </w:p>
    <w:p w:rsidR="00E72D22" w:rsidRDefault="00E72D22" w:rsidP="003755B2">
      <w:pPr>
        <w:pStyle w:val="libNumbered"/>
      </w:pPr>
      <w:r>
        <w:t>OutlookIndia.com (5 March 2005) ‘Muslim Leaders Urge Secular Parties to Com</w:t>
      </w:r>
      <w:r w:rsidR="001A5AF5">
        <w:t xml:space="preserve">e </w:t>
      </w:r>
      <w:r>
        <w:t>Together’, available online at: www.outlookindia.com (accessed 10 May 2005).</w:t>
      </w:r>
    </w:p>
    <w:p w:rsidR="00E72D22" w:rsidRDefault="00E72D22" w:rsidP="003755B2">
      <w:pPr>
        <w:pStyle w:val="libNumbered"/>
      </w:pPr>
      <w:r>
        <w:t>Parry, J. (1989) ‘The Brahmanical Tradition and the Technology of the Intellect’, in K.</w:t>
      </w:r>
      <w:r w:rsidR="00434DA7">
        <w:t xml:space="preserve"> </w:t>
      </w:r>
      <w:r>
        <w:t>Scousboe and M.T. Larsen (</w:t>
      </w:r>
      <w:proofErr w:type="gramStart"/>
      <w:r>
        <w:t>eds</w:t>
      </w:r>
      <w:proofErr w:type="gramEnd"/>
      <w:r>
        <w:t>) Literacy in Society, Copenhagen: Akademsig Forlag.</w:t>
      </w:r>
    </w:p>
    <w:p w:rsidR="00E72D22" w:rsidRDefault="00E72D22" w:rsidP="003755B2">
      <w:pPr>
        <w:pStyle w:val="libNumbered"/>
      </w:pPr>
      <w:r>
        <w:lastRenderedPageBreak/>
        <w:t xml:space="preserve">Pirzada, S.A.S. (2000) </w:t>
      </w:r>
      <w:proofErr w:type="gramStart"/>
      <w:r>
        <w:t>The</w:t>
      </w:r>
      <w:proofErr w:type="gramEnd"/>
      <w:r>
        <w:t xml:space="preserve"> Politics of the Jamiat Ulema-i-Islam Pakistan 1971–77</w:t>
      </w:r>
      <w:r w:rsidR="001A5AF5">
        <w:t xml:space="preserve">, </w:t>
      </w:r>
      <w:r>
        <w:t>Karachi: Oxford University Press.</w:t>
      </w:r>
    </w:p>
    <w:p w:rsidR="00E72D22" w:rsidRDefault="00E72D22" w:rsidP="003755B2">
      <w:pPr>
        <w:pStyle w:val="libNumbered"/>
      </w:pPr>
      <w:r>
        <w:t xml:space="preserve">Porter, T. (1986) </w:t>
      </w:r>
      <w:proofErr w:type="gramStart"/>
      <w:r>
        <w:t>The</w:t>
      </w:r>
      <w:proofErr w:type="gramEnd"/>
      <w:r>
        <w:t xml:space="preserve"> Rise of Statistical Thinking, Princeton: Princeton University Press.</w:t>
      </w:r>
    </w:p>
    <w:p w:rsidR="00E72D22" w:rsidRDefault="00E72D22" w:rsidP="003755B2">
      <w:pPr>
        <w:pStyle w:val="libNumbered"/>
      </w:pPr>
      <w:r>
        <w:t>Qadiri, A. (1972) Zalzala (in Hindi), Trans. by Mohammad Ali Faruqui, Delhi: Maktab</w:t>
      </w:r>
      <w:r w:rsidR="001A5AF5">
        <w:t xml:space="preserve">a </w:t>
      </w:r>
      <w:r>
        <w:t>Jam-i Nur.</w:t>
      </w:r>
    </w:p>
    <w:p w:rsidR="00E72D22" w:rsidRDefault="00E72D22" w:rsidP="003755B2">
      <w:pPr>
        <w:pStyle w:val="libNumbered"/>
      </w:pPr>
      <w:r>
        <w:t>Qadiri, A. (1993) Dawat-i Insaf (in Hindi), Trans. by M.A.A. Qadiri, Delhi: Maktab</w:t>
      </w:r>
      <w:r w:rsidR="001A5AF5">
        <w:t xml:space="preserve">a </w:t>
      </w:r>
      <w:r>
        <w:t>Jam-i Nur.</w:t>
      </w:r>
    </w:p>
    <w:p w:rsidR="00E72D22" w:rsidRDefault="00E72D22" w:rsidP="003755B2">
      <w:pPr>
        <w:pStyle w:val="libNumbered"/>
      </w:pPr>
      <w:r>
        <w:t>Qadiri, S.W.R. (2001) ‘Dar al-’Ulum Manzar-i Islam Bareilly’, in Mahnama Ala Hazra</w:t>
      </w:r>
      <w:r w:rsidR="001A5AF5">
        <w:t xml:space="preserve">t </w:t>
      </w:r>
      <w:r>
        <w:t>ka Sad Sala Manzar-i Islam Number (Pahli Qist), Bareilly, pp. 26–42.</w:t>
      </w:r>
    </w:p>
    <w:p w:rsidR="00E72D22" w:rsidRDefault="00E72D22" w:rsidP="003755B2">
      <w:pPr>
        <w:pStyle w:val="libNumbered"/>
      </w:pPr>
      <w:r>
        <w:t xml:space="preserve">Qamruddin (2002) ‘Modernizing Madrasas’, </w:t>
      </w:r>
      <w:proofErr w:type="gramStart"/>
      <w:r>
        <w:t>The</w:t>
      </w:r>
      <w:proofErr w:type="gramEnd"/>
      <w:r>
        <w:t xml:space="preserve"> Times of India, 8 July.</w:t>
      </w:r>
    </w:p>
    <w:p w:rsidR="00E72D22" w:rsidRDefault="00E72D22" w:rsidP="003755B2">
      <w:pPr>
        <w:pStyle w:val="libNumbered"/>
      </w:pPr>
      <w:r>
        <w:t>Qasim, M. (n.d.) Hidayat al-Shi’a, Multan: Talifat-i Ashrafiyya.</w:t>
      </w:r>
    </w:p>
    <w:p w:rsidR="00E72D22" w:rsidRDefault="00E72D22" w:rsidP="003755B2">
      <w:pPr>
        <w:pStyle w:val="libNumbered"/>
      </w:pPr>
      <w:r>
        <w:t>Qasimi, H.R. (1976) Tazkira Ulama-i Azamgarh, Banaras: Jami’a Islamia.</w:t>
      </w:r>
    </w:p>
    <w:p w:rsidR="00E72D22" w:rsidRDefault="00E72D22" w:rsidP="003755B2">
      <w:pPr>
        <w:pStyle w:val="libNumbered"/>
      </w:pPr>
      <w:r>
        <w:t>Qasmi, M.K. (2005) Madrasa Education Its Strength and Weakness, Delhi: Markaz al</w:t>
      </w:r>
      <w:r w:rsidR="001A5AF5">
        <w:t xml:space="preserve">- </w:t>
      </w:r>
      <w:r>
        <w:t>Ma’arif.</w:t>
      </w:r>
    </w:p>
    <w:p w:rsidR="00E72D22" w:rsidRDefault="00E72D22" w:rsidP="003755B2">
      <w:pPr>
        <w:pStyle w:val="libNumbered"/>
      </w:pPr>
      <w:r>
        <w:t>Qasmi, M.S. (2005) Madrasa Education Framework, Delhi: Markaz al-Ma’arif.</w:t>
      </w:r>
    </w:p>
    <w:p w:rsidR="00E72D22" w:rsidRDefault="00E72D22" w:rsidP="003755B2">
      <w:pPr>
        <w:pStyle w:val="libNumbered"/>
      </w:pPr>
      <w:r>
        <w:t>Rahim, E. (2001) ‘Bengali Muslims and Islamic Fundamentalism: The Jama’at-I-Islam</w:t>
      </w:r>
      <w:r w:rsidR="001A5AF5">
        <w:t xml:space="preserve">i </w:t>
      </w:r>
      <w:r>
        <w:t>in Bangladesh’, in R. Ahmed (ed.) Understanding the Bengal Muslims, Dhaka: Universit</w:t>
      </w:r>
      <w:r w:rsidR="001A5AF5">
        <w:t xml:space="preserve">y </w:t>
      </w:r>
      <w:r>
        <w:t>Press Ltd.</w:t>
      </w:r>
    </w:p>
    <w:p w:rsidR="00E72D22" w:rsidRDefault="00E72D22" w:rsidP="003755B2">
      <w:pPr>
        <w:pStyle w:val="libNumbered"/>
      </w:pPr>
      <w:r>
        <w:t>Rahman, S.U. (2005) ‘Nepal-Border Madrasas: No Iota of “Terrorism” or “ISI” Activity’</w:t>
      </w:r>
      <w:r w:rsidR="001A5AF5">
        <w:t xml:space="preserve">, </w:t>
      </w:r>
      <w:r>
        <w:t>in A. Wasey (ed.) Madrasas in India: Trying to be Relevant, New Delhi: Globa</w:t>
      </w:r>
      <w:r w:rsidR="001A5AF5">
        <w:t xml:space="preserve">l </w:t>
      </w:r>
      <w:r>
        <w:t>Media Publications.</w:t>
      </w:r>
    </w:p>
    <w:p w:rsidR="00E72D22" w:rsidRDefault="00E72D22" w:rsidP="003755B2">
      <w:pPr>
        <w:pStyle w:val="libNumbered"/>
      </w:pPr>
      <w:r>
        <w:t>Rahman, T. (1996) ‘The Bengali Language Movement’, in T. Rahman (1996) Languag</w:t>
      </w:r>
      <w:r w:rsidR="001A5AF5">
        <w:t xml:space="preserve">e </w:t>
      </w:r>
      <w:r>
        <w:t>and Politics in Pakistan, Karachi: Oxford University Press.</w:t>
      </w:r>
    </w:p>
    <w:p w:rsidR="00E72D22" w:rsidRDefault="00E72D22" w:rsidP="003755B2">
      <w:pPr>
        <w:pStyle w:val="libNumbered"/>
      </w:pPr>
      <w:r>
        <w:t>Rahman, T. (2002) Language, Ideology and Power: Language-Learning among th</w:t>
      </w:r>
      <w:r w:rsidR="001A5AF5">
        <w:t xml:space="preserve">e </w:t>
      </w:r>
      <w:r>
        <w:t>Muslims of Pakistan and North India, Karachi: Oxford University Press.</w:t>
      </w:r>
    </w:p>
    <w:p w:rsidR="00E72D22" w:rsidRDefault="00E72D22" w:rsidP="003755B2">
      <w:pPr>
        <w:pStyle w:val="libNumbered"/>
      </w:pPr>
      <w:r>
        <w:t>Rahman, T. (2004a) ‘The Madrassah and the State of Pakistan. Religion, Poverty and th</w:t>
      </w:r>
      <w:r w:rsidR="001A5AF5">
        <w:t xml:space="preserve">e </w:t>
      </w:r>
      <w:r>
        <w:t>Potential for Violence in Pakistan’, available online at: www.himalmag.com</w:t>
      </w:r>
      <w:r w:rsidR="004108A1">
        <w:t>/</w:t>
      </w:r>
      <w:r>
        <w:t>2004/february/essay.ht</w:t>
      </w:r>
      <w:r w:rsidR="001A5AF5">
        <w:t xml:space="preserve">m </w:t>
      </w:r>
      <w:r>
        <w:t>Rahman, T. (2004b) Denizens of Alien Worlds: A Study of Education Inequality an</w:t>
      </w:r>
      <w:r w:rsidR="001A5AF5">
        <w:t xml:space="preserve">d </w:t>
      </w:r>
      <w:r>
        <w:t>Polarization in Pakistan, Karachi: Oxford University Press.</w:t>
      </w:r>
    </w:p>
    <w:p w:rsidR="00E72D22" w:rsidRDefault="00E72D22" w:rsidP="003755B2">
      <w:pPr>
        <w:pStyle w:val="libNumbered"/>
      </w:pPr>
      <w:r>
        <w:t>Rahmani, A.H. and S. Aziz al-Rahman (1980) Jama’at Ahl-i e-hadith ki tadrisi khidama</w:t>
      </w:r>
      <w:r w:rsidR="001A5AF5">
        <w:t xml:space="preserve">t </w:t>
      </w:r>
      <w:r>
        <w:t>(The Educational Contributions of the Jama’at Ahl-i e-hadith), Banaras: Jami’</w:t>
      </w:r>
      <w:r w:rsidR="001A5AF5">
        <w:t xml:space="preserve">a </w:t>
      </w:r>
      <w:r>
        <w:t>Salafiyya.</w:t>
      </w:r>
    </w:p>
    <w:p w:rsidR="00E72D22" w:rsidRDefault="00E72D22" w:rsidP="003755B2">
      <w:pPr>
        <w:pStyle w:val="libNumbered"/>
      </w:pPr>
      <w:r>
        <w:t>Rana, M.A. (2004) A to Z of Jehadi Organizations in Pakistan, Lahore: Maktaba Jadee</w:t>
      </w:r>
      <w:r w:rsidR="001A5AF5">
        <w:t xml:space="preserve">d </w:t>
      </w:r>
      <w:r>
        <w:t>Press.</w:t>
      </w:r>
    </w:p>
    <w:p w:rsidR="00E72D22" w:rsidRDefault="00E72D22" w:rsidP="003755B2">
      <w:pPr>
        <w:pStyle w:val="libNumbered"/>
      </w:pPr>
      <w:r>
        <w:t>Rizwi, B.A.Q. (2001) Sawaneh Ala Hazrat, Imam Ahmad Riza Fazil Barelwi, Siddart</w:t>
      </w:r>
      <w:r w:rsidR="001A5AF5">
        <w:t xml:space="preserve">h </w:t>
      </w:r>
      <w:r>
        <w:t>Nagar: Nuria Book Depot.</w:t>
      </w:r>
    </w:p>
    <w:p w:rsidR="00E72D22" w:rsidRDefault="00E72D22" w:rsidP="003755B2">
      <w:pPr>
        <w:pStyle w:val="libNumbered"/>
      </w:pPr>
      <w:r>
        <w:lastRenderedPageBreak/>
        <w:t>Robertson, Roland (1995) ‘Glocalization: Time-space and Homogeneity-heterogeneity’</w:t>
      </w:r>
      <w:r w:rsidR="001A5AF5">
        <w:t xml:space="preserve">, </w:t>
      </w:r>
      <w:r>
        <w:t>in M. Featherstone, Scott Lash and Roland Robertson (</w:t>
      </w:r>
      <w:proofErr w:type="gramStart"/>
      <w:r>
        <w:t>eds</w:t>
      </w:r>
      <w:proofErr w:type="gramEnd"/>
      <w:r>
        <w:t>) Global Modernities</w:t>
      </w:r>
      <w:r w:rsidR="001A5AF5">
        <w:t xml:space="preserve">, </w:t>
      </w:r>
      <w:r>
        <w:t>London: Sage, pp. 25–44.</w:t>
      </w:r>
    </w:p>
    <w:p w:rsidR="00E72D22" w:rsidRDefault="00E72D22" w:rsidP="003755B2">
      <w:pPr>
        <w:pStyle w:val="libNumbered"/>
      </w:pPr>
      <w:r>
        <w:t>Robinson, F. (1987) ‘Problems in the History of the Farangi Mahall: Family of Learne</w:t>
      </w:r>
      <w:r w:rsidR="001A5AF5">
        <w:t xml:space="preserve">d </w:t>
      </w:r>
      <w:r>
        <w:t>and Holy Men’, in N.J. Allen, R. Gombrich, T. Raychaudhuri and G. Rizvi (eds</w:t>
      </w:r>
      <w:r w:rsidR="001A5AF5">
        <w:t xml:space="preserve">) </w:t>
      </w:r>
      <w:r>
        <w:t>Oxford University Papers on India, I/2, Delhi, pp. 1–27.</w:t>
      </w:r>
    </w:p>
    <w:p w:rsidR="00E72D22" w:rsidRDefault="00E72D22" w:rsidP="003755B2">
      <w:pPr>
        <w:pStyle w:val="libNumbered"/>
      </w:pPr>
      <w:r>
        <w:t>Robinson, F. (1993) ‘Scholarship and mysticism in Early 18th Century Awadh’, in A.L. Dallapiccol</w:t>
      </w:r>
      <w:r w:rsidR="001A5AF5">
        <w:t xml:space="preserve">a </w:t>
      </w:r>
      <w:r>
        <w:t>and S. Zingel-Avé Lallemant (</w:t>
      </w:r>
      <w:proofErr w:type="gramStart"/>
      <w:r>
        <w:t>eds</w:t>
      </w:r>
      <w:proofErr w:type="gramEnd"/>
      <w:r>
        <w:t>) Islam and Indian Regions, I, Stuttgart</w:t>
      </w:r>
      <w:r w:rsidR="001A5AF5">
        <w:t xml:space="preserve">, </w:t>
      </w:r>
      <w:r>
        <w:t>pp. 377–98.</w:t>
      </w:r>
    </w:p>
    <w:p w:rsidR="00E72D22" w:rsidRDefault="00E72D22" w:rsidP="003755B2">
      <w:pPr>
        <w:pStyle w:val="libNumbered"/>
      </w:pPr>
      <w:r>
        <w:t>Robinson, F. (2000) ‘The Muslims of Upper India and the Shock of the Mutiny’, in F.</w:t>
      </w:r>
      <w:r w:rsidR="00434DA7">
        <w:t xml:space="preserve"> </w:t>
      </w:r>
      <w:r>
        <w:t>Robinson (2000) Islam and Muslim History in South Asia, New Delhi: Oxford Universit</w:t>
      </w:r>
      <w:r w:rsidR="001A5AF5">
        <w:t xml:space="preserve">y </w:t>
      </w:r>
      <w:r>
        <w:t>Press.</w:t>
      </w:r>
    </w:p>
    <w:p w:rsidR="00E72D22" w:rsidRDefault="00E72D22" w:rsidP="003755B2">
      <w:pPr>
        <w:pStyle w:val="libNumbered"/>
      </w:pPr>
      <w:r>
        <w:t xml:space="preserve">Robinson, F. (2002) </w:t>
      </w:r>
      <w:proofErr w:type="gramStart"/>
      <w:r>
        <w:t>The</w:t>
      </w:r>
      <w:proofErr w:type="gramEnd"/>
      <w:r>
        <w:t xml:space="preserve"> Ulama of Farangi Mahall and Islamic Culture in South Asia</w:t>
      </w:r>
      <w:r w:rsidR="001A5AF5">
        <w:t xml:space="preserve">, </w:t>
      </w:r>
      <w:r>
        <w:t>Lahore: Ferozsons.</w:t>
      </w:r>
    </w:p>
    <w:p w:rsidR="00E72D22" w:rsidRDefault="00E72D22" w:rsidP="003755B2">
      <w:pPr>
        <w:pStyle w:val="libNumbered"/>
      </w:pPr>
      <w:r>
        <w:t xml:space="preserve">Roy, A. (1983) </w:t>
      </w:r>
      <w:proofErr w:type="gramStart"/>
      <w:r>
        <w:t>The</w:t>
      </w:r>
      <w:proofErr w:type="gramEnd"/>
      <w:r>
        <w:t xml:space="preserve"> Islamic Syncretistic Tradition in Bengal, Dhaka: Academic Publishers.</w:t>
      </w:r>
    </w:p>
    <w:p w:rsidR="00E72D22" w:rsidRDefault="00E72D22" w:rsidP="003755B2">
      <w:pPr>
        <w:pStyle w:val="libNumbered"/>
      </w:pPr>
      <w:r>
        <w:t xml:space="preserve">Roy, O. (1994) </w:t>
      </w:r>
      <w:proofErr w:type="gramStart"/>
      <w:r>
        <w:t>The</w:t>
      </w:r>
      <w:proofErr w:type="gramEnd"/>
      <w:r>
        <w:t xml:space="preserve"> Failure of Political Islam, trans. by Carol Volk, London: I.B. Tauri</w:t>
      </w:r>
      <w:r w:rsidR="001A5AF5">
        <w:t xml:space="preserve">s </w:t>
      </w:r>
      <w:r>
        <w:t>Publishers.</w:t>
      </w:r>
    </w:p>
    <w:p w:rsidR="00E72D22" w:rsidRDefault="00E72D22" w:rsidP="003755B2">
      <w:pPr>
        <w:pStyle w:val="libNumbered"/>
      </w:pPr>
      <w:r>
        <w:t>Roy, O. (2001) Neo-fundamentalism, New York: Social Science Research Council.</w:t>
      </w:r>
    </w:p>
    <w:p w:rsidR="00E72D22" w:rsidRDefault="00E72D22" w:rsidP="003755B2">
      <w:pPr>
        <w:pStyle w:val="libNumbered"/>
      </w:pPr>
      <w:r>
        <w:t>Roy, O. (2004) Globalised Islam: The search for a new Ummah, London: Hurs</w:t>
      </w:r>
      <w:r w:rsidR="001A5AF5">
        <w:t xml:space="preserve">t </w:t>
      </w:r>
      <w:r>
        <w:t>Saeed, J. (1994) Islam and Modernization: A Comparative Analysis of Pakistan, Egypt</w:t>
      </w:r>
      <w:r w:rsidR="001A5AF5">
        <w:t xml:space="preserve">, </w:t>
      </w:r>
      <w:r>
        <w:t>and Turkey, Westport, CT.: Praeger Publishers.</w:t>
      </w:r>
    </w:p>
    <w:p w:rsidR="00E72D22" w:rsidRDefault="00E72D22" w:rsidP="003755B2">
      <w:pPr>
        <w:pStyle w:val="libNumbered"/>
      </w:pPr>
      <w:r>
        <w:t>Saigol, R. (1995) Knowledge and Identity: Articulation of Gender in Educational Discours</w:t>
      </w:r>
      <w:r w:rsidR="001A5AF5">
        <w:t xml:space="preserve">e </w:t>
      </w:r>
      <w:r>
        <w:t>in Pakistan, Lahore: ASR Publications.</w:t>
      </w:r>
    </w:p>
    <w:p w:rsidR="00E72D22" w:rsidRDefault="00E72D22" w:rsidP="003755B2">
      <w:pPr>
        <w:pStyle w:val="libNumbered"/>
      </w:pPr>
      <w:r>
        <w:t xml:space="preserve">Salafi, R.A.R. (2004) ‘All India Ahl-i-hadith Conference: Ahdaf </w:t>
      </w:r>
      <w:proofErr w:type="gramStart"/>
      <w:r>
        <w:t>wa</w:t>
      </w:r>
      <w:proofErr w:type="gramEnd"/>
      <w:r>
        <w:t xml:space="preserve"> Tawaqqu’at (Al</w:t>
      </w:r>
      <w:r w:rsidR="001A5AF5">
        <w:t xml:space="preserve">l </w:t>
      </w:r>
      <w:r>
        <w:t>India Ahl-i-hadith Conference: Targets and Expectations)’, Al-safa, 1 (2), pp. 1–13.</w:t>
      </w:r>
    </w:p>
    <w:p w:rsidR="00E72D22" w:rsidRDefault="00E72D22" w:rsidP="003755B2">
      <w:pPr>
        <w:pStyle w:val="libNumbered"/>
      </w:pPr>
      <w:r>
        <w:t>Salibi, Kamal (1958) ‘The Banû Jamâ`a: A Dynasty of Shâfi`ite Scholars’, in Studi</w:t>
      </w:r>
      <w:r w:rsidR="001A5AF5">
        <w:t xml:space="preserve">a </w:t>
      </w:r>
      <w:r>
        <w:t>Islamica, 9/1958, pp. 97–109.</w:t>
      </w:r>
    </w:p>
    <w:p w:rsidR="00E72D22" w:rsidRDefault="00E72D22" w:rsidP="003755B2">
      <w:pPr>
        <w:pStyle w:val="libNumbered"/>
      </w:pPr>
      <w:r>
        <w:t>Sanyal, U. (1996a) ‘Are Wahhabis Kafirs? Ahmad Riza Khan Barelwi and His Swor</w:t>
      </w:r>
      <w:r w:rsidR="001A5AF5">
        <w:t xml:space="preserve">d </w:t>
      </w:r>
      <w:r>
        <w:t>of the Haramayn’, in M.K. Masud, B. Messick and D.S. Powers (</w:t>
      </w:r>
      <w:proofErr w:type="gramStart"/>
      <w:r>
        <w:t>eds</w:t>
      </w:r>
      <w:proofErr w:type="gramEnd"/>
      <w:r>
        <w:t>) Islami</w:t>
      </w:r>
      <w:r w:rsidR="001A5AF5">
        <w:t xml:space="preserve">c </w:t>
      </w:r>
      <w:r>
        <w:t>Legal Interpretation: Muftis and their Fatwas, Cambridge, MA: Harvard Universit</w:t>
      </w:r>
      <w:r w:rsidR="001A5AF5">
        <w:t xml:space="preserve">y </w:t>
      </w:r>
      <w:r>
        <w:t>Press.</w:t>
      </w:r>
    </w:p>
    <w:p w:rsidR="00E72D22" w:rsidRDefault="00E72D22" w:rsidP="003755B2">
      <w:pPr>
        <w:pStyle w:val="libNumbered"/>
      </w:pPr>
      <w:r>
        <w:t>Sanyal, U. (1996a) Devotional Islam and Politics in British India: Ahmad Khan Barelw</w:t>
      </w:r>
      <w:r w:rsidR="001A5AF5">
        <w:t xml:space="preserve">i </w:t>
      </w:r>
      <w:r>
        <w:t>and his Movement, 1870–1920, Delhi: Oxford University Press.</w:t>
      </w:r>
    </w:p>
    <w:p w:rsidR="00E72D22" w:rsidRDefault="00E72D22" w:rsidP="003755B2">
      <w:pPr>
        <w:pStyle w:val="libNumbered"/>
      </w:pPr>
      <w:r>
        <w:t>Sanyal, U. (1999) Devotional Islam and Politics in British India: Ahmad Khan Barelw</w:t>
      </w:r>
      <w:r w:rsidR="001A5AF5">
        <w:t xml:space="preserve">i </w:t>
      </w:r>
      <w:r>
        <w:t>and his Movement, 1870–1920, 2nd Edition, Delhi: Oxford University Press.</w:t>
      </w:r>
    </w:p>
    <w:p w:rsidR="00E72D22" w:rsidRDefault="00E72D22" w:rsidP="003755B2">
      <w:pPr>
        <w:pStyle w:val="libNumbered"/>
      </w:pPr>
      <w:r>
        <w:t>Saqib, G.N. (1983) Modernization of Muslim Education in Egypt, Pakistan, and Turkey:</w:t>
      </w:r>
      <w:r w:rsidR="00434DA7">
        <w:t xml:space="preserve"> </w:t>
      </w:r>
      <w:r>
        <w:t>A Comparative Study (1st Pakistan edn), Lahore: Islamic Book Service.</w:t>
      </w:r>
    </w:p>
    <w:p w:rsidR="00E72D22" w:rsidRDefault="00E72D22" w:rsidP="003755B2">
      <w:pPr>
        <w:pStyle w:val="libNumbered"/>
      </w:pPr>
      <w:r>
        <w:lastRenderedPageBreak/>
        <w:t>Sayyid, B. (1997) A Fundamental Fear: Eurocentrism and the Emergence of Islamism</w:t>
      </w:r>
      <w:r w:rsidR="001A5AF5">
        <w:t xml:space="preserve">, </w:t>
      </w:r>
      <w:r>
        <w:t>London: Zed Books.</w:t>
      </w:r>
    </w:p>
    <w:p w:rsidR="00E72D22" w:rsidRDefault="00E72D22" w:rsidP="003755B2">
      <w:pPr>
        <w:pStyle w:val="libNumbered"/>
      </w:pPr>
      <w:r>
        <w:t>Schabas, W. (2000) ‘Hate Speech in Rwanda: The Road to Genocide’, McGill La</w:t>
      </w:r>
      <w:r w:rsidR="001A5AF5">
        <w:t xml:space="preserve">w </w:t>
      </w:r>
      <w:r>
        <w:t>Journal, 46, November, pp.141–71.</w:t>
      </w:r>
    </w:p>
    <w:p w:rsidR="00E72D22" w:rsidRDefault="00E72D22" w:rsidP="003755B2">
      <w:pPr>
        <w:pStyle w:val="libNumbered"/>
      </w:pPr>
      <w:r>
        <w:t>Schäbler, B. and L. Stenberg (</w:t>
      </w:r>
      <w:proofErr w:type="gramStart"/>
      <w:r>
        <w:t>eds</w:t>
      </w:r>
      <w:proofErr w:type="gramEnd"/>
      <w:r>
        <w:t>) (2004) Globalization and the Muslim World, Syracus</w:t>
      </w:r>
      <w:r w:rsidR="001A5AF5">
        <w:t xml:space="preserve">e </w:t>
      </w:r>
      <w:r>
        <w:t>University Press.</w:t>
      </w:r>
    </w:p>
    <w:p w:rsidR="00E72D22" w:rsidRDefault="00E72D22" w:rsidP="003755B2">
      <w:pPr>
        <w:pStyle w:val="libNumbered"/>
      </w:pPr>
      <w:r>
        <w:t>Sen, A. (2000) Development as Freedom, New York: Anchor Books.</w:t>
      </w:r>
    </w:p>
    <w:p w:rsidR="00E72D22" w:rsidRDefault="00E72D22" w:rsidP="003755B2">
      <w:pPr>
        <w:pStyle w:val="libNumbered"/>
      </w:pPr>
      <w:r>
        <w:t xml:space="preserve">Shahjahanpuri, A.S. (2003) Musalmanon ke afkar </w:t>
      </w:r>
      <w:proofErr w:type="gramStart"/>
      <w:r>
        <w:t>wa</w:t>
      </w:r>
      <w:proofErr w:type="gramEnd"/>
      <w:r>
        <w:t xml:space="preserve"> masa’il: Azadi se pahle aur ba’</w:t>
      </w:r>
      <w:r w:rsidR="001A5AF5">
        <w:t xml:space="preserve">d </w:t>
      </w:r>
      <w:r>
        <w:t>(Problems and Thoughts of Muslims: Before and After Independence), Patna: Khud</w:t>
      </w:r>
      <w:r w:rsidR="001A5AF5">
        <w:t xml:space="preserve">a </w:t>
      </w:r>
      <w:r>
        <w:t>Bakhsh Oriental Public Library.</w:t>
      </w:r>
    </w:p>
    <w:p w:rsidR="00E72D22" w:rsidRDefault="00E72D22" w:rsidP="003755B2">
      <w:pPr>
        <w:pStyle w:val="libNumbered"/>
      </w:pPr>
      <w:r>
        <w:t>Shaikh, M.A. (1995) Sindh Madressah: A Journey Through Times, Karachi: Sind</w:t>
      </w:r>
      <w:r w:rsidR="001A5AF5">
        <w:t xml:space="preserve">h </w:t>
      </w:r>
      <w:r>
        <w:t>Madressatul Islam.</w:t>
      </w:r>
    </w:p>
    <w:p w:rsidR="00E72D22" w:rsidRDefault="00E72D22" w:rsidP="003755B2">
      <w:pPr>
        <w:pStyle w:val="libNumbered"/>
      </w:pPr>
      <w:r>
        <w:t xml:space="preserve">Sharma, K. (2002) ‘Blind Faith’, </w:t>
      </w:r>
      <w:proofErr w:type="gramStart"/>
      <w:r>
        <w:t>The</w:t>
      </w:r>
      <w:proofErr w:type="gramEnd"/>
      <w:r>
        <w:t xml:space="preserve"> Week, 24.02.2006.</w:t>
      </w:r>
    </w:p>
    <w:p w:rsidR="00E72D22" w:rsidRDefault="00E72D22" w:rsidP="003755B2">
      <w:pPr>
        <w:pStyle w:val="libNumbered"/>
      </w:pPr>
      <w:r>
        <w:t>Siddiqui, M.A. (1998) Developments &amp; Trends in Madrasa Education; Education &amp;</w:t>
      </w:r>
      <w:r w:rsidR="00434DA7">
        <w:t xml:space="preserve"> </w:t>
      </w:r>
      <w:r>
        <w:t xml:space="preserve">Muslims in India </w:t>
      </w:r>
      <w:proofErr w:type="gramStart"/>
      <w:r>
        <w:t>Since</w:t>
      </w:r>
      <w:proofErr w:type="gramEnd"/>
      <w:r>
        <w:t xml:space="preserve"> Independence, Delhi: ISO.</w:t>
      </w:r>
    </w:p>
    <w:p w:rsidR="00E72D22" w:rsidRDefault="00E72D22" w:rsidP="003755B2">
      <w:pPr>
        <w:pStyle w:val="libNumbered"/>
      </w:pPr>
      <w:r>
        <w:t>Sikand, Y. (2001) ‘The Indian State and the Madrasa’, available online at: www.himalmag.com.</w:t>
      </w:r>
    </w:p>
    <w:p w:rsidR="00E72D22" w:rsidRDefault="00E72D22" w:rsidP="003755B2">
      <w:pPr>
        <w:pStyle w:val="libNumbered"/>
      </w:pPr>
      <w:r>
        <w:t xml:space="preserve">Sikand, Y. (2001) </w:t>
      </w:r>
      <w:proofErr w:type="gramStart"/>
      <w:r>
        <w:t>The</w:t>
      </w:r>
      <w:proofErr w:type="gramEnd"/>
      <w:r>
        <w:t xml:space="preserve"> Origins and Development of the Tablighi Jamat, New Delhi:</w:t>
      </w:r>
      <w:r w:rsidR="00434DA7">
        <w:t xml:space="preserve"> </w:t>
      </w:r>
      <w:r>
        <w:t>Orient Longman.</w:t>
      </w:r>
    </w:p>
    <w:p w:rsidR="00E72D22" w:rsidRDefault="00E72D22" w:rsidP="003755B2">
      <w:pPr>
        <w:pStyle w:val="libNumbered"/>
      </w:pPr>
      <w:r>
        <w:t>Sikand, Y. (2004) Sacred Spaces: Traditions of Shared Faith in India, New Delhi:</w:t>
      </w:r>
      <w:r w:rsidR="00434DA7">
        <w:t xml:space="preserve"> </w:t>
      </w:r>
      <w:r>
        <w:t>Penguin Global.</w:t>
      </w:r>
    </w:p>
    <w:p w:rsidR="00E72D22" w:rsidRDefault="00E72D22" w:rsidP="003755B2">
      <w:pPr>
        <w:pStyle w:val="libNumbered"/>
      </w:pPr>
      <w:r>
        <w:t>Sikand, Y. (2005) ‘Voices for Reform in The Indian Madrasas’, in A. Wasey (ed.</w:t>
      </w:r>
      <w:r w:rsidR="001A5AF5">
        <w:t xml:space="preserve">) </w:t>
      </w:r>
      <w:r>
        <w:t>Madrasas in India: Trying to be Relevant, New Delhi: Global Media Publications.</w:t>
      </w:r>
    </w:p>
    <w:p w:rsidR="00E72D22" w:rsidRDefault="00E72D22" w:rsidP="003755B2">
      <w:pPr>
        <w:pStyle w:val="libNumbered"/>
      </w:pPr>
      <w:r>
        <w:t>Sikand, Y. (2005) Bastions of the Believers: Madrasas and Islamic Education in India</w:t>
      </w:r>
      <w:r w:rsidR="001A5AF5">
        <w:t xml:space="preserve">, </w:t>
      </w:r>
      <w:r>
        <w:t>Delhi: Penguin Books.</w:t>
      </w:r>
    </w:p>
    <w:p w:rsidR="00E72D22" w:rsidRDefault="00E72D22" w:rsidP="003755B2">
      <w:pPr>
        <w:pStyle w:val="libNumbered"/>
      </w:pPr>
      <w:r>
        <w:t>Sikand, Y. (2006) ‘The Indian Madaris and the Agenda of Reform’, in J.P. Hartung an</w:t>
      </w:r>
      <w:r w:rsidR="001A5AF5">
        <w:t xml:space="preserve">d </w:t>
      </w:r>
      <w:r>
        <w:t>H. Reifeld (ed.) Islamic Education, Diversity, and National Identity. Dini Madaris i</w:t>
      </w:r>
      <w:r w:rsidR="001A5AF5">
        <w:t xml:space="preserve">n </w:t>
      </w:r>
      <w:r>
        <w:t>India Post 9/11, New Delhi: Sage.</w:t>
      </w:r>
    </w:p>
    <w:p w:rsidR="00E72D22" w:rsidRDefault="00E72D22" w:rsidP="003755B2">
      <w:pPr>
        <w:pStyle w:val="libNumbered"/>
      </w:pPr>
      <w:r>
        <w:t>Singer, P.W. (2001) ‘Pakistan’s Madrassahs: Ensuring a System of Education not Jihad’</w:t>
      </w:r>
      <w:r w:rsidR="001A5AF5">
        <w:t xml:space="preserve">, </w:t>
      </w:r>
      <w:r>
        <w:t>available online at: www.brookings.edu/views/papers/singer/20020103.htm.</w:t>
      </w:r>
    </w:p>
    <w:p w:rsidR="00E72D22" w:rsidRDefault="00E72D22" w:rsidP="003755B2">
      <w:pPr>
        <w:pStyle w:val="libNumbered"/>
      </w:pPr>
      <w:r>
        <w:t>Sivan, E. (1985) Radical Islam: Medieval Theology and Modern Politics, New Have</w:t>
      </w:r>
      <w:r w:rsidR="001A5AF5">
        <w:t xml:space="preserve">n </w:t>
      </w:r>
      <w:r>
        <w:t>and London: Yale University Press.</w:t>
      </w:r>
    </w:p>
    <w:p w:rsidR="00E72D22" w:rsidRDefault="00E72D22" w:rsidP="003755B2">
      <w:pPr>
        <w:pStyle w:val="libNumbered"/>
      </w:pPr>
      <w:r>
        <w:t>Skaria, A. (1996) ‘Writing, Orality and Power in the Dangs, Western India, 1800’s</w:t>
      </w:r>
      <w:r w:rsidR="001A5AF5">
        <w:t xml:space="preserve">- </w:t>
      </w:r>
      <w:r>
        <w:t>1920’s’, in S. Amin and D. Chakrabarty (</w:t>
      </w:r>
      <w:proofErr w:type="gramStart"/>
      <w:r>
        <w:t>eds</w:t>
      </w:r>
      <w:proofErr w:type="gramEnd"/>
      <w:r>
        <w:t>) Subaltern Studies, Delhi: Oxford Universit</w:t>
      </w:r>
      <w:r w:rsidR="001A5AF5">
        <w:t xml:space="preserve">y </w:t>
      </w:r>
      <w:r>
        <w:t>Press.</w:t>
      </w:r>
    </w:p>
    <w:p w:rsidR="00E72D22" w:rsidRDefault="00E72D22" w:rsidP="003755B2">
      <w:pPr>
        <w:pStyle w:val="libNumbered"/>
      </w:pPr>
      <w:r>
        <w:t>Sondhi, K.S. (2002) The Booby Trap: Anthology of Islamic Extremism, New Delhi:</w:t>
      </w:r>
      <w:r w:rsidR="00434DA7">
        <w:t xml:space="preserve"> </w:t>
      </w:r>
      <w:r>
        <w:t>Chanakya.</w:t>
      </w:r>
    </w:p>
    <w:p w:rsidR="00E72D22" w:rsidRDefault="00E72D22" w:rsidP="003755B2">
      <w:pPr>
        <w:pStyle w:val="libNumbered"/>
      </w:pPr>
      <w:r>
        <w:t>Sourdel, Dominique (1976) ‘Réflexions sur la diffusion de la madrasa en Orient du XI</w:t>
      </w:r>
      <w:r w:rsidR="001A5AF5">
        <w:t xml:space="preserve">e </w:t>
      </w:r>
      <w:r>
        <w:t>au XIIIe siècles’, Revue des Etudes Islamiques, 44, 165–84.</w:t>
      </w:r>
    </w:p>
    <w:p w:rsidR="00E72D22" w:rsidRDefault="00E72D22" w:rsidP="003755B2">
      <w:pPr>
        <w:pStyle w:val="libNumbered"/>
      </w:pPr>
      <w:r>
        <w:lastRenderedPageBreak/>
        <w:t>Sourdel-Thomine, Janine (1976), ‘Locaux d’enseignements et madrasas dans l’isla</w:t>
      </w:r>
      <w:r w:rsidR="001A5AF5">
        <w:t xml:space="preserve">m </w:t>
      </w:r>
      <w:r>
        <w:t>médiéval’, Revue des Etudes Islamiques, 44, 185–97.</w:t>
      </w:r>
    </w:p>
    <w:p w:rsidR="00E72D22" w:rsidRDefault="00E72D22" w:rsidP="003755B2">
      <w:pPr>
        <w:pStyle w:val="libNumbered"/>
      </w:pPr>
      <w:r>
        <w:t>Stephens, J. and D. Ottaway (2002) ‘</w:t>
      </w:r>
      <w:proofErr w:type="gramStart"/>
      <w:r>
        <w:t>The</w:t>
      </w:r>
      <w:proofErr w:type="gramEnd"/>
      <w:r>
        <w:t xml:space="preserve"> ABCs of Jihad in Afghanistan: Violent Soviet</w:t>
      </w:r>
      <w:r w:rsidR="001A5AF5">
        <w:t xml:space="preserve">- </w:t>
      </w:r>
      <w:r>
        <w:t>Era Textbooks Complicate Afghan Education Efforts’, Washington Post, 23 March</w:t>
      </w:r>
      <w:r w:rsidR="001A5AF5">
        <w:t xml:space="preserve">, </w:t>
      </w:r>
      <w:r>
        <w:t>p. A01.</w:t>
      </w:r>
    </w:p>
    <w:p w:rsidR="00E72D22" w:rsidRDefault="00E72D22" w:rsidP="003755B2">
      <w:pPr>
        <w:pStyle w:val="libNumbered"/>
      </w:pPr>
      <w:r>
        <w:t>Stern, J. (2004) Pakistan’s Drift into Extremism: Allah, the Army and America’s War o</w:t>
      </w:r>
      <w:r w:rsidR="001A5AF5">
        <w:t xml:space="preserve">n </w:t>
      </w:r>
      <w:r>
        <w:t>Terror, New York: M. E. Sharpe.</w:t>
      </w:r>
    </w:p>
    <w:p w:rsidR="00E72D22" w:rsidRDefault="00E72D22" w:rsidP="003755B2">
      <w:pPr>
        <w:pStyle w:val="libNumbered"/>
      </w:pPr>
      <w:r>
        <w:t>Street, B. (ed.) (1984) Literacy in Theory and Practice, Cambridge: Cambridge Universit</w:t>
      </w:r>
      <w:r w:rsidR="001A5AF5">
        <w:t xml:space="preserve">y </w:t>
      </w:r>
      <w:r>
        <w:t>Press.</w:t>
      </w:r>
    </w:p>
    <w:p w:rsidR="00E72D22" w:rsidRDefault="00E72D22" w:rsidP="003755B2">
      <w:pPr>
        <w:pStyle w:val="libNumbered"/>
      </w:pPr>
      <w:r>
        <w:t>Street, B. (ed.) (1993) Cross-cultural Approaches to Literacy, Cambridge: Cambridg</w:t>
      </w:r>
      <w:r w:rsidR="001A5AF5">
        <w:t xml:space="preserve">e </w:t>
      </w:r>
      <w:r>
        <w:t>University Press.</w:t>
      </w:r>
    </w:p>
    <w:p w:rsidR="00E72D22" w:rsidRDefault="00E72D22" w:rsidP="003755B2">
      <w:pPr>
        <w:pStyle w:val="libNumbered"/>
      </w:pPr>
      <w:r>
        <w:t>Sufi, G.M.D. (1977) Al-Minhaj being the Evolution of Curriculum in the Muslim Educationa</w:t>
      </w:r>
      <w:r w:rsidR="001A5AF5">
        <w:t xml:space="preserve">l </w:t>
      </w:r>
      <w:r>
        <w:t>Institutions of India, reprint, Delhi: Idarah-i Adabiyat-i Delli.</w:t>
      </w:r>
    </w:p>
    <w:p w:rsidR="00E72D22" w:rsidRDefault="00E72D22" w:rsidP="003755B2">
      <w:pPr>
        <w:pStyle w:val="libNumbered"/>
      </w:pPr>
      <w:r>
        <w:t>Sundar, N. (2004) ‘Teaching to Hate; RSS’ Pedagogical Programme’, Economic an</w:t>
      </w:r>
      <w:r w:rsidR="001A5AF5">
        <w:t xml:space="preserve">d </w:t>
      </w:r>
      <w:r>
        <w:t>Political Weekly, 01.04.2017.</w:t>
      </w:r>
    </w:p>
    <w:p w:rsidR="00E72D22" w:rsidRDefault="00E72D22" w:rsidP="003755B2">
      <w:pPr>
        <w:pStyle w:val="libNumbered"/>
      </w:pPr>
      <w:r>
        <w:t>Syed, A.H. (1982) Pakistan Islam, Politics, and National Solidarity, New York: Praege</w:t>
      </w:r>
      <w:r w:rsidR="001A5AF5">
        <w:t xml:space="preserve">r </w:t>
      </w:r>
      <w:r>
        <w:t>Publishers.</w:t>
      </w:r>
    </w:p>
    <w:p w:rsidR="00E72D22" w:rsidRDefault="00E72D22" w:rsidP="003755B2">
      <w:pPr>
        <w:pStyle w:val="libNumbered"/>
      </w:pPr>
      <w:r>
        <w:t>Tellis, A. (2004) ‘U.S. Strategy: Assisting Pakistan’s Transformation’, The Washingto</w:t>
      </w:r>
      <w:r w:rsidR="001A5AF5">
        <w:t xml:space="preserve">n </w:t>
      </w:r>
      <w:r>
        <w:t>Quarterly, 28 (1), pp. 97–116.</w:t>
      </w:r>
    </w:p>
    <w:p w:rsidR="00E72D22" w:rsidRDefault="00E72D22" w:rsidP="003755B2">
      <w:pPr>
        <w:pStyle w:val="libNumbered"/>
      </w:pPr>
      <w:r>
        <w:t>Tibi, B. (1995) ‘Islamic Dream of Semi-Modernity’, India International Center Quarterly</w:t>
      </w:r>
      <w:r w:rsidR="001A5AF5">
        <w:t xml:space="preserve">, </w:t>
      </w:r>
      <w:proofErr w:type="gramStart"/>
      <w:r>
        <w:t>Spring</w:t>
      </w:r>
      <w:proofErr w:type="gramEnd"/>
      <w:r>
        <w:t>, pp. 78–87.</w:t>
      </w:r>
    </w:p>
    <w:p w:rsidR="00E72D22" w:rsidRDefault="00E72D22" w:rsidP="003755B2">
      <w:pPr>
        <w:pStyle w:val="libNumbered"/>
      </w:pPr>
      <w:r>
        <w:t>Titus, M.T. (1959) Islam in India and Pakistan; a Religious History of Islam in India an</w:t>
      </w:r>
      <w:r w:rsidR="001A5AF5">
        <w:t xml:space="preserve">d </w:t>
      </w:r>
      <w:r>
        <w:t>Pakistan, Calcutta: Y.M.C.A. Pub. House.</w:t>
      </w:r>
    </w:p>
    <w:p w:rsidR="00E72D22" w:rsidRDefault="00E72D22" w:rsidP="003755B2">
      <w:pPr>
        <w:pStyle w:val="libNumbered"/>
      </w:pPr>
      <w:r>
        <w:t>Uthmani, T. (n.d.) Hamara Ta’limi Nizam, Deoband.</w:t>
      </w:r>
    </w:p>
    <w:p w:rsidR="00E72D22" w:rsidRDefault="00E72D22" w:rsidP="003755B2">
      <w:pPr>
        <w:pStyle w:val="libNumbered"/>
      </w:pPr>
      <w:r>
        <w:t>Voll, John (1982) Islam: Continuity and Change in the Modern World, Boulder.</w:t>
      </w:r>
    </w:p>
    <w:p w:rsidR="00E72D22" w:rsidRDefault="00E72D22" w:rsidP="003755B2">
      <w:pPr>
        <w:pStyle w:val="libNumbered"/>
      </w:pPr>
      <w:r>
        <w:t>Wahab, F.V. (2001) Mullah ka Kirdar, Minglor: Savat.</w:t>
      </w:r>
    </w:p>
    <w:p w:rsidR="00E72D22" w:rsidRDefault="00E72D22" w:rsidP="003755B2">
      <w:pPr>
        <w:pStyle w:val="libNumbered"/>
      </w:pPr>
      <w:r>
        <w:t>Wasey, A. (ed.) (2005) Madrasas in India: Trying to be Relevant, New Delhi: Globa</w:t>
      </w:r>
      <w:r w:rsidR="001A5AF5">
        <w:t xml:space="preserve">l </w:t>
      </w:r>
      <w:r>
        <w:t>Media Publications.</w:t>
      </w:r>
    </w:p>
    <w:p w:rsidR="00E72D22" w:rsidRDefault="00E72D22" w:rsidP="003755B2">
      <w:pPr>
        <w:pStyle w:val="libNumbered"/>
      </w:pPr>
      <w:r>
        <w:t>Wilson, B. (1982) Religion in Sociological Perspective, Oxford and New York: Oxfor</w:t>
      </w:r>
      <w:r w:rsidR="001A5AF5">
        <w:t xml:space="preserve">d </w:t>
      </w:r>
      <w:r>
        <w:t>University Press.</w:t>
      </w:r>
    </w:p>
    <w:p w:rsidR="00E72D22" w:rsidRDefault="00E72D22" w:rsidP="003755B2">
      <w:pPr>
        <w:pStyle w:val="libNumbered"/>
      </w:pPr>
      <w:r>
        <w:t>Winkelmann, M.J. (2006) ‘Muslim Reaction to the Post-9/11 Media Discourse on th</w:t>
      </w:r>
      <w:r w:rsidR="001A5AF5">
        <w:t xml:space="preserve">e </w:t>
      </w:r>
      <w:r>
        <w:t>Indian Madaris’, in J.P. Hartung and H. Reifeld (eds) Islamic Education, Diversity</w:t>
      </w:r>
      <w:r w:rsidR="001A5AF5">
        <w:t xml:space="preserve">, </w:t>
      </w:r>
      <w:r>
        <w:t>and National Identity: Dini Madaris in India Post 9/11, New Delhi: Sage.</w:t>
      </w:r>
    </w:p>
    <w:p w:rsidR="00E72D22" w:rsidRDefault="00E72D22" w:rsidP="003755B2">
      <w:pPr>
        <w:pStyle w:val="libNumbered"/>
      </w:pPr>
      <w:r>
        <w:t>Without author (n.d.) Dastur Jamiat al-Ulama-i Hind (Constitution of the Jamiat al</w:t>
      </w:r>
      <w:r w:rsidR="001A5AF5">
        <w:t xml:space="preserve">- </w:t>
      </w:r>
      <w:r>
        <w:t>Ulama-i Hind), Delhi: Publicity Division of the Jamiat al-Ulama-i Hind.</w:t>
      </w:r>
    </w:p>
    <w:p w:rsidR="00E72D22" w:rsidRDefault="00E72D22" w:rsidP="003755B2">
      <w:pPr>
        <w:pStyle w:val="libNumbered"/>
      </w:pPr>
      <w:r>
        <w:t>Without author (n.d.) Urdu-English Dictionary, Lahore: Ferozsons.</w:t>
      </w:r>
    </w:p>
    <w:p w:rsidR="00E72D22" w:rsidRDefault="00E72D22" w:rsidP="003755B2">
      <w:pPr>
        <w:pStyle w:val="libNumbered"/>
      </w:pPr>
      <w:r>
        <w:t>Yasin, A.M. (2000) Al-Jamia al-Ashrafiyya Mubarakpur (Urdu and English)</w:t>
      </w:r>
      <w:r w:rsidR="001A5AF5">
        <w:t xml:space="preserve">, </w:t>
      </w:r>
      <w:r>
        <w:t>Mubarakpur: Jami’a Ashrafiyya.</w:t>
      </w:r>
    </w:p>
    <w:p w:rsidR="00E72D22" w:rsidRDefault="00E72D22" w:rsidP="003755B2">
      <w:pPr>
        <w:pStyle w:val="libNumbered"/>
      </w:pPr>
      <w:r>
        <w:t>Yoshimoto, M. (1991) ‘Melodrama, Postmodernism and the Japanese Cinema’, East</w:t>
      </w:r>
      <w:r w:rsidR="001A5AF5">
        <w:t xml:space="preserve">- </w:t>
      </w:r>
      <w:r>
        <w:t>West Film Journal, 5 (1).</w:t>
      </w:r>
    </w:p>
    <w:p w:rsidR="00E72D22" w:rsidRDefault="00E72D22" w:rsidP="003755B2">
      <w:pPr>
        <w:pStyle w:val="libNumbered"/>
      </w:pPr>
      <w:r>
        <w:lastRenderedPageBreak/>
        <w:t>Zaman, M.Q. (1999) ‘Religious Education and Rhetoric of Reform: The Madrasa i</w:t>
      </w:r>
      <w:r w:rsidR="001A5AF5">
        <w:t xml:space="preserve">n </w:t>
      </w:r>
      <w:r>
        <w:t>British India and Pakistan’, Comparative Studies in Society and History, 41 (2), pp.</w:t>
      </w:r>
      <w:r w:rsidR="00434DA7">
        <w:t xml:space="preserve"> </w:t>
      </w:r>
      <w:r>
        <w:t>294–323.</w:t>
      </w:r>
    </w:p>
    <w:p w:rsidR="00E72D22" w:rsidRDefault="00E72D22" w:rsidP="003755B2">
      <w:pPr>
        <w:pStyle w:val="libNumbered"/>
      </w:pPr>
      <w:r>
        <w:t>Zaman, M.Q. (2002) Ulema in Contemporary Islam: Custodians of Change, Princeto</w:t>
      </w:r>
      <w:r w:rsidR="001A5AF5">
        <w:t xml:space="preserve">n </w:t>
      </w:r>
      <w:r>
        <w:t>and Oxford: Princeton University Press.</w:t>
      </w:r>
    </w:p>
    <w:p w:rsidR="00E72D22" w:rsidRDefault="00E72D22" w:rsidP="003755B2">
      <w:pPr>
        <w:pStyle w:val="libNumbered"/>
      </w:pPr>
      <w:r>
        <w:t>Zastoupil, L. and M. Moir (</w:t>
      </w:r>
      <w:proofErr w:type="gramStart"/>
      <w:r>
        <w:t>eds</w:t>
      </w:r>
      <w:proofErr w:type="gramEnd"/>
      <w:r>
        <w:t>) (1999) The Great Controversy, 1781–1843, Richmond:</w:t>
      </w:r>
      <w:r w:rsidR="00434DA7">
        <w:t xml:space="preserve"> </w:t>
      </w:r>
      <w:r>
        <w:t>Curzon Press.</w:t>
      </w:r>
    </w:p>
    <w:p w:rsidR="00E72D22" w:rsidRDefault="00E72D22" w:rsidP="003755B2">
      <w:pPr>
        <w:pStyle w:val="libNumbered"/>
      </w:pPr>
      <w:r>
        <w:t>Zeghal, M. (1999) ‘Religion and Politics in Egypt: The Ulama of al-Azhar, Radica</w:t>
      </w:r>
      <w:r w:rsidR="001A5AF5">
        <w:t xml:space="preserve">l </w:t>
      </w:r>
      <w:r>
        <w:t>Islam, and the State (1952–94)’, International Journal for Middle East Studies, 31</w:t>
      </w:r>
      <w:r w:rsidR="001A5AF5">
        <w:t xml:space="preserve">, </w:t>
      </w:r>
      <w:r>
        <w:t>pp. 401–27.</w:t>
      </w:r>
    </w:p>
    <w:p w:rsidR="00434DA7" w:rsidRDefault="00E72D22" w:rsidP="003755B2">
      <w:pPr>
        <w:pStyle w:val="libNumbered"/>
      </w:pPr>
      <w:r>
        <w:t xml:space="preserve">Zubair, S. (2003) ‘Literacies </w:t>
      </w:r>
      <w:proofErr w:type="gramStart"/>
      <w:r>
        <w:t>Across</w:t>
      </w:r>
      <w:proofErr w:type="gramEnd"/>
      <w:r>
        <w:t xml:space="preserve"> Generations: Women’s Religious and Secular Identitie</w:t>
      </w:r>
      <w:r w:rsidR="001A5AF5">
        <w:t xml:space="preserve">s </w:t>
      </w:r>
      <w:r>
        <w:t>in Sirkati Villages’, South Asia Research, 23 (1).</w:t>
      </w:r>
    </w:p>
    <w:p w:rsidR="00434DA7" w:rsidRDefault="00434DA7" w:rsidP="009909E2">
      <w:pPr>
        <w:pStyle w:val="libNormal"/>
      </w:pPr>
      <w:r>
        <w:br w:type="page"/>
      </w:r>
    </w:p>
    <w:p w:rsidR="00E72D22" w:rsidRDefault="00E72D22" w:rsidP="00140E97">
      <w:pPr>
        <w:pStyle w:val="libCenterBold1"/>
      </w:pPr>
    </w:p>
    <w:p w:rsidR="00140E97" w:rsidRDefault="00140E97" w:rsidP="00140E97">
      <w:pPr>
        <w:pStyle w:val="libCenterBold1"/>
      </w:pPr>
    </w:p>
    <w:p w:rsidR="00140E97" w:rsidRDefault="00140E97" w:rsidP="00140E97">
      <w:pPr>
        <w:pStyle w:val="libCenterBold1"/>
      </w:pPr>
    </w:p>
    <w:p w:rsidR="00140E97" w:rsidRDefault="00140E97" w:rsidP="00140E97">
      <w:pPr>
        <w:pStyle w:val="libCenterBold1"/>
      </w:pPr>
    </w:p>
    <w:p w:rsidR="00140E97" w:rsidRDefault="00140E97" w:rsidP="00140E97">
      <w:pPr>
        <w:pStyle w:val="libCenterBold1"/>
      </w:pPr>
    </w:p>
    <w:p w:rsidR="00140E97" w:rsidRDefault="00140E97" w:rsidP="00140E97">
      <w:pPr>
        <w:pStyle w:val="libCenterBold1"/>
      </w:pPr>
    </w:p>
    <w:p w:rsidR="00140E97" w:rsidRDefault="00140E97" w:rsidP="00140E97">
      <w:pPr>
        <w:pStyle w:val="libCenterBold1"/>
      </w:pPr>
    </w:p>
    <w:p w:rsidR="00140E97" w:rsidRDefault="00140E97" w:rsidP="00140E97">
      <w:pPr>
        <w:pStyle w:val="libCenterBold1"/>
      </w:pPr>
    </w:p>
    <w:p w:rsidR="00140E97" w:rsidRDefault="00140E97" w:rsidP="00140E97">
      <w:pPr>
        <w:pStyle w:val="libCenterBold1"/>
      </w:pPr>
    </w:p>
    <w:p w:rsidR="00140E97" w:rsidRDefault="00140E97" w:rsidP="00140E97">
      <w:pPr>
        <w:pStyle w:val="libCenterBold1"/>
      </w:pPr>
    </w:p>
    <w:p w:rsidR="00140E97" w:rsidRDefault="00140E97" w:rsidP="00140E97">
      <w:pPr>
        <w:pStyle w:val="libCenterBold1"/>
      </w:pPr>
    </w:p>
    <w:p w:rsidR="00140E97" w:rsidRDefault="00140E97" w:rsidP="00140E97">
      <w:pPr>
        <w:pStyle w:val="libCenterBold1"/>
      </w:pPr>
    </w:p>
    <w:p w:rsidR="00140E97" w:rsidRDefault="00140E97" w:rsidP="00140E97">
      <w:pPr>
        <w:pStyle w:val="libCenterBold1"/>
      </w:pPr>
      <w:hyperlink r:id="rId31" w:history="1">
        <w:r w:rsidRPr="00AB0932">
          <w:rPr>
            <w:rStyle w:val="Hyperlink"/>
          </w:rPr>
          <w:t>www.alhassanain.org/english</w:t>
        </w:r>
      </w:hyperlink>
    </w:p>
    <w:sectPr w:rsidR="00140E97" w:rsidSect="004C3E90">
      <w:headerReference w:type="even" r:id="rId32"/>
      <w:footerReference w:type="even" r:id="rId33"/>
      <w:footerReference w:type="default" r:id="rId34"/>
      <w:headerReference w:type="first" r:id="rId35"/>
      <w:footerReference w:type="first" r:id="rId36"/>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74B74" w:rsidRDefault="00E74B74" w:rsidP="00113C59">
      <w:r>
        <w:separator/>
      </w:r>
    </w:p>
  </w:endnote>
  <w:endnote w:type="continuationSeparator" w:id="0">
    <w:p w:rsidR="00E74B74" w:rsidRDefault="00E74B74"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64DA" w:rsidRDefault="00122D3C" w:rsidP="00745C1D">
    <w:pPr>
      <w:pStyle w:val="Footer"/>
      <w:tabs>
        <w:tab w:val="clear" w:pos="4153"/>
        <w:tab w:val="clear" w:pos="8306"/>
      </w:tabs>
    </w:pPr>
    <w:fldSimple w:instr=" PAGE   \* MERGEFORMAT ">
      <w:r w:rsidR="00140E97">
        <w:rPr>
          <w:noProof/>
        </w:rPr>
        <w:t>198</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64DA" w:rsidRDefault="00122D3C" w:rsidP="00113C59">
    <w:pPr>
      <w:pStyle w:val="Footer"/>
    </w:pPr>
    <w:fldSimple w:instr=" PAGE   \* MERGEFORMAT ">
      <w:r w:rsidR="00140E97">
        <w:rPr>
          <w:noProof/>
        </w:rPr>
        <w:t>199</w:t>
      </w:r>
    </w:fldSimple>
  </w:p>
  <w:p w:rsidR="007764DA" w:rsidRDefault="007764DA"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64DA" w:rsidRDefault="00122D3C" w:rsidP="00745C1D">
    <w:pPr>
      <w:pStyle w:val="Footer"/>
      <w:tabs>
        <w:tab w:val="clear" w:pos="4153"/>
        <w:tab w:val="clear" w:pos="8306"/>
      </w:tabs>
    </w:pPr>
    <w:fldSimple w:instr=" PAGE   \* MERGEFORMAT ">
      <w:r w:rsidR="00C70F2B">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74B74" w:rsidRDefault="00E74B74" w:rsidP="00113C59">
      <w:r>
        <w:separator/>
      </w:r>
    </w:p>
  </w:footnote>
  <w:footnote w:type="continuationSeparator" w:id="0">
    <w:p w:rsidR="00E74B74" w:rsidRDefault="00E74B74"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64DA" w:rsidRDefault="007764DA"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64DA" w:rsidRDefault="007764DA"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oNotDisplayPageBoundaries/>
  <w:hideSpellingErrors/>
  <w:proofState w:grammar="clean"/>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672FCD"/>
    <w:rsid w:val="00005A19"/>
    <w:rsid w:val="000066E7"/>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697A"/>
    <w:rsid w:val="000C7722"/>
    <w:rsid w:val="000D0932"/>
    <w:rsid w:val="000D1BDF"/>
    <w:rsid w:val="000D71B7"/>
    <w:rsid w:val="000E591F"/>
    <w:rsid w:val="000E6824"/>
    <w:rsid w:val="000F355B"/>
    <w:rsid w:val="0010049D"/>
    <w:rsid w:val="00101CEF"/>
    <w:rsid w:val="00103F0A"/>
    <w:rsid w:val="00107A6B"/>
    <w:rsid w:val="001106A5"/>
    <w:rsid w:val="00111AE3"/>
    <w:rsid w:val="0011352E"/>
    <w:rsid w:val="00113B0B"/>
    <w:rsid w:val="00113C59"/>
    <w:rsid w:val="00113CCC"/>
    <w:rsid w:val="00115473"/>
    <w:rsid w:val="00115A71"/>
    <w:rsid w:val="001162C9"/>
    <w:rsid w:val="0012268F"/>
    <w:rsid w:val="00122D3C"/>
    <w:rsid w:val="001243ED"/>
    <w:rsid w:val="00126471"/>
    <w:rsid w:val="00133D3B"/>
    <w:rsid w:val="00133DD1"/>
    <w:rsid w:val="00135E90"/>
    <w:rsid w:val="00136268"/>
    <w:rsid w:val="00136E6F"/>
    <w:rsid w:val="00140E97"/>
    <w:rsid w:val="00141B08"/>
    <w:rsid w:val="0014341C"/>
    <w:rsid w:val="00143EEA"/>
    <w:rsid w:val="00147ED8"/>
    <w:rsid w:val="00151C03"/>
    <w:rsid w:val="00153917"/>
    <w:rsid w:val="00155F30"/>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5AF5"/>
    <w:rsid w:val="001A6EC0"/>
    <w:rsid w:val="001B07B7"/>
    <w:rsid w:val="001B16FD"/>
    <w:rsid w:val="001B577F"/>
    <w:rsid w:val="001B6265"/>
    <w:rsid w:val="001B702D"/>
    <w:rsid w:val="001B7407"/>
    <w:rsid w:val="001C4CA1"/>
    <w:rsid w:val="001C5EDB"/>
    <w:rsid w:val="001D41A1"/>
    <w:rsid w:val="001E11FF"/>
    <w:rsid w:val="001E25DC"/>
    <w:rsid w:val="001E5959"/>
    <w:rsid w:val="001F0713"/>
    <w:rsid w:val="00202C7B"/>
    <w:rsid w:val="002054C5"/>
    <w:rsid w:val="00210FFC"/>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90CFF"/>
    <w:rsid w:val="002A0284"/>
    <w:rsid w:val="002A338C"/>
    <w:rsid w:val="002A717D"/>
    <w:rsid w:val="002A73D7"/>
    <w:rsid w:val="002B2B15"/>
    <w:rsid w:val="002B71A8"/>
    <w:rsid w:val="002B7989"/>
    <w:rsid w:val="002C0451"/>
    <w:rsid w:val="002C1543"/>
    <w:rsid w:val="002C3E3A"/>
    <w:rsid w:val="002C450F"/>
    <w:rsid w:val="002C5C66"/>
    <w:rsid w:val="002C6427"/>
    <w:rsid w:val="002D19A9"/>
    <w:rsid w:val="002D2485"/>
    <w:rsid w:val="002D580E"/>
    <w:rsid w:val="002E19EE"/>
    <w:rsid w:val="002E4D3D"/>
    <w:rsid w:val="002E5CA1"/>
    <w:rsid w:val="002E6022"/>
    <w:rsid w:val="002F114C"/>
    <w:rsid w:val="002F3626"/>
    <w:rsid w:val="002F4026"/>
    <w:rsid w:val="00301EBF"/>
    <w:rsid w:val="003032F5"/>
    <w:rsid w:val="00306A4E"/>
    <w:rsid w:val="00307C3A"/>
    <w:rsid w:val="00310D1D"/>
    <w:rsid w:val="00317E22"/>
    <w:rsid w:val="00322466"/>
    <w:rsid w:val="0032339C"/>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755B2"/>
    <w:rsid w:val="00380A47"/>
    <w:rsid w:val="0038476C"/>
    <w:rsid w:val="0038683D"/>
    <w:rsid w:val="003963F3"/>
    <w:rsid w:val="0039787F"/>
    <w:rsid w:val="003A1475"/>
    <w:rsid w:val="003A3298"/>
    <w:rsid w:val="003A4587"/>
    <w:rsid w:val="003A62D8"/>
    <w:rsid w:val="003A661E"/>
    <w:rsid w:val="003B0913"/>
    <w:rsid w:val="003B20C5"/>
    <w:rsid w:val="003B5031"/>
    <w:rsid w:val="003B6720"/>
    <w:rsid w:val="003B775B"/>
    <w:rsid w:val="003B7FA9"/>
    <w:rsid w:val="003C7C08"/>
    <w:rsid w:val="003D1668"/>
    <w:rsid w:val="003D2459"/>
    <w:rsid w:val="003D28ED"/>
    <w:rsid w:val="003D3107"/>
    <w:rsid w:val="003D5477"/>
    <w:rsid w:val="003E148D"/>
    <w:rsid w:val="003E3600"/>
    <w:rsid w:val="003F33DE"/>
    <w:rsid w:val="00402C65"/>
    <w:rsid w:val="0040326E"/>
    <w:rsid w:val="00404EB7"/>
    <w:rsid w:val="00407D56"/>
    <w:rsid w:val="004108A1"/>
    <w:rsid w:val="00413479"/>
    <w:rsid w:val="00416E2B"/>
    <w:rsid w:val="004209BA"/>
    <w:rsid w:val="00420C44"/>
    <w:rsid w:val="004241E7"/>
    <w:rsid w:val="00430581"/>
    <w:rsid w:val="00434A97"/>
    <w:rsid w:val="00434DA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14D99"/>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3B42"/>
    <w:rsid w:val="00584801"/>
    <w:rsid w:val="005923FF"/>
    <w:rsid w:val="00597294"/>
    <w:rsid w:val="00597B34"/>
    <w:rsid w:val="005A1C39"/>
    <w:rsid w:val="005A43ED"/>
    <w:rsid w:val="005B2DE4"/>
    <w:rsid w:val="005B56BE"/>
    <w:rsid w:val="005B68D5"/>
    <w:rsid w:val="005C0E2F"/>
    <w:rsid w:val="005D2C72"/>
    <w:rsid w:val="005E2913"/>
    <w:rsid w:val="005F1758"/>
    <w:rsid w:val="006063EA"/>
    <w:rsid w:val="00612BE9"/>
    <w:rsid w:val="00614301"/>
    <w:rsid w:val="00620B12"/>
    <w:rsid w:val="006210F4"/>
    <w:rsid w:val="006221DC"/>
    <w:rsid w:val="00625C71"/>
    <w:rsid w:val="00627A7B"/>
    <w:rsid w:val="00632AD1"/>
    <w:rsid w:val="006357C1"/>
    <w:rsid w:val="00636D3F"/>
    <w:rsid w:val="00641A2D"/>
    <w:rsid w:val="00643F5E"/>
    <w:rsid w:val="00646D08"/>
    <w:rsid w:val="00650B2E"/>
    <w:rsid w:val="00651640"/>
    <w:rsid w:val="00651ADF"/>
    <w:rsid w:val="006574EA"/>
    <w:rsid w:val="00657D48"/>
    <w:rsid w:val="006605D3"/>
    <w:rsid w:val="00663284"/>
    <w:rsid w:val="006644E3"/>
    <w:rsid w:val="00665B79"/>
    <w:rsid w:val="006726F6"/>
    <w:rsid w:val="00672E5A"/>
    <w:rsid w:val="00672FCD"/>
    <w:rsid w:val="00682902"/>
    <w:rsid w:val="00684527"/>
    <w:rsid w:val="0068652E"/>
    <w:rsid w:val="00687928"/>
    <w:rsid w:val="0069163F"/>
    <w:rsid w:val="00691DBB"/>
    <w:rsid w:val="006A7D4D"/>
    <w:rsid w:val="006B5C71"/>
    <w:rsid w:val="006B7F0E"/>
    <w:rsid w:val="006C05B2"/>
    <w:rsid w:val="006C3A27"/>
    <w:rsid w:val="006C4B43"/>
    <w:rsid w:val="006D36EC"/>
    <w:rsid w:val="006D41DF"/>
    <w:rsid w:val="006D6DC1"/>
    <w:rsid w:val="006D6F9A"/>
    <w:rsid w:val="006E2C8E"/>
    <w:rsid w:val="006E446F"/>
    <w:rsid w:val="006E59C6"/>
    <w:rsid w:val="006E6291"/>
    <w:rsid w:val="006F005A"/>
    <w:rsid w:val="006F027F"/>
    <w:rsid w:val="006F3283"/>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0C45"/>
    <w:rsid w:val="007735AB"/>
    <w:rsid w:val="00773E4E"/>
    <w:rsid w:val="00775FFA"/>
    <w:rsid w:val="007764DA"/>
    <w:rsid w:val="00777AC5"/>
    <w:rsid w:val="0078259F"/>
    <w:rsid w:val="00782872"/>
    <w:rsid w:val="00783E4D"/>
    <w:rsid w:val="00784287"/>
    <w:rsid w:val="00792C24"/>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16D67"/>
    <w:rsid w:val="00821393"/>
    <w:rsid w:val="00821493"/>
    <w:rsid w:val="00826B87"/>
    <w:rsid w:val="00831B8F"/>
    <w:rsid w:val="008340ED"/>
    <w:rsid w:val="00835393"/>
    <w:rsid w:val="00837259"/>
    <w:rsid w:val="0084238B"/>
    <w:rsid w:val="0084318E"/>
    <w:rsid w:val="0084496F"/>
    <w:rsid w:val="00850983"/>
    <w:rsid w:val="00855385"/>
    <w:rsid w:val="00856941"/>
    <w:rsid w:val="00857A7C"/>
    <w:rsid w:val="00864864"/>
    <w:rsid w:val="008656BE"/>
    <w:rsid w:val="008703F4"/>
    <w:rsid w:val="00870D4D"/>
    <w:rsid w:val="00873D57"/>
    <w:rsid w:val="00874112"/>
    <w:rsid w:val="008777DC"/>
    <w:rsid w:val="00880BCE"/>
    <w:rsid w:val="008810AF"/>
    <w:rsid w:val="008830EF"/>
    <w:rsid w:val="008905CF"/>
    <w:rsid w:val="008933CF"/>
    <w:rsid w:val="00895362"/>
    <w:rsid w:val="008A225D"/>
    <w:rsid w:val="008A4630"/>
    <w:rsid w:val="008A4FA1"/>
    <w:rsid w:val="008B5AE2"/>
    <w:rsid w:val="008B5B7E"/>
    <w:rsid w:val="008C0DB1"/>
    <w:rsid w:val="008C3327"/>
    <w:rsid w:val="008D5FE6"/>
    <w:rsid w:val="008D6657"/>
    <w:rsid w:val="008E1FA7"/>
    <w:rsid w:val="008E4D2E"/>
    <w:rsid w:val="008E625A"/>
    <w:rsid w:val="008F258C"/>
    <w:rsid w:val="008F3BB8"/>
    <w:rsid w:val="008F4513"/>
    <w:rsid w:val="008F5B45"/>
    <w:rsid w:val="008F5EFF"/>
    <w:rsid w:val="009006DA"/>
    <w:rsid w:val="009046DF"/>
    <w:rsid w:val="0091682D"/>
    <w:rsid w:val="00922370"/>
    <w:rsid w:val="0092388A"/>
    <w:rsid w:val="00926F0C"/>
    <w:rsid w:val="00927D62"/>
    <w:rsid w:val="00932192"/>
    <w:rsid w:val="00932E02"/>
    <w:rsid w:val="00942855"/>
    <w:rsid w:val="00943412"/>
    <w:rsid w:val="00943B2E"/>
    <w:rsid w:val="00945D11"/>
    <w:rsid w:val="009503E2"/>
    <w:rsid w:val="00955164"/>
    <w:rsid w:val="009556D4"/>
    <w:rsid w:val="009557CD"/>
    <w:rsid w:val="0095713A"/>
    <w:rsid w:val="00960F67"/>
    <w:rsid w:val="00961CD2"/>
    <w:rsid w:val="00962B76"/>
    <w:rsid w:val="009654A3"/>
    <w:rsid w:val="0097061F"/>
    <w:rsid w:val="0097062E"/>
    <w:rsid w:val="00972C70"/>
    <w:rsid w:val="00974224"/>
    <w:rsid w:val="00974FF1"/>
    <w:rsid w:val="009773FF"/>
    <w:rsid w:val="009909E2"/>
    <w:rsid w:val="00992E31"/>
    <w:rsid w:val="009968A1"/>
    <w:rsid w:val="009A53CC"/>
    <w:rsid w:val="009A5905"/>
    <w:rsid w:val="009A7001"/>
    <w:rsid w:val="009A7DA5"/>
    <w:rsid w:val="009B01D4"/>
    <w:rsid w:val="009B0C22"/>
    <w:rsid w:val="009B68E0"/>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4A22"/>
    <w:rsid w:val="00A05A22"/>
    <w:rsid w:val="00A063B5"/>
    <w:rsid w:val="00A16415"/>
    <w:rsid w:val="00A209AB"/>
    <w:rsid w:val="00A21090"/>
    <w:rsid w:val="00A22363"/>
    <w:rsid w:val="00A2310F"/>
    <w:rsid w:val="00A23FE2"/>
    <w:rsid w:val="00A2642A"/>
    <w:rsid w:val="00A26AD5"/>
    <w:rsid w:val="00A30F05"/>
    <w:rsid w:val="00A35EB5"/>
    <w:rsid w:val="00A35EDE"/>
    <w:rsid w:val="00A36CA9"/>
    <w:rsid w:val="00A41FAA"/>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A492B"/>
    <w:rsid w:val="00AB1F96"/>
    <w:rsid w:val="00AB49D8"/>
    <w:rsid w:val="00AB5AFC"/>
    <w:rsid w:val="00AB5B22"/>
    <w:rsid w:val="00AC28CD"/>
    <w:rsid w:val="00AC6146"/>
    <w:rsid w:val="00AC64A5"/>
    <w:rsid w:val="00AC6F20"/>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1FBB"/>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A4D7F"/>
    <w:rsid w:val="00BB1225"/>
    <w:rsid w:val="00BB2090"/>
    <w:rsid w:val="00BB5951"/>
    <w:rsid w:val="00BB5C83"/>
    <w:rsid w:val="00BB643C"/>
    <w:rsid w:val="00BC499A"/>
    <w:rsid w:val="00BC717E"/>
    <w:rsid w:val="00BC7435"/>
    <w:rsid w:val="00BD4DFE"/>
    <w:rsid w:val="00BD593F"/>
    <w:rsid w:val="00BD6706"/>
    <w:rsid w:val="00BE0D08"/>
    <w:rsid w:val="00BE74B6"/>
    <w:rsid w:val="00BE7ED8"/>
    <w:rsid w:val="00C037DB"/>
    <w:rsid w:val="00C06875"/>
    <w:rsid w:val="00C07677"/>
    <w:rsid w:val="00C1570C"/>
    <w:rsid w:val="00C22361"/>
    <w:rsid w:val="00C26D89"/>
    <w:rsid w:val="00C31833"/>
    <w:rsid w:val="00C320BE"/>
    <w:rsid w:val="00C33018"/>
    <w:rsid w:val="00C33A28"/>
    <w:rsid w:val="00C33B4D"/>
    <w:rsid w:val="00C35A49"/>
    <w:rsid w:val="00C36AF1"/>
    <w:rsid w:val="00C37458"/>
    <w:rsid w:val="00C37AF7"/>
    <w:rsid w:val="00C45E29"/>
    <w:rsid w:val="00C617E5"/>
    <w:rsid w:val="00C667E4"/>
    <w:rsid w:val="00C70F2B"/>
    <w:rsid w:val="00C76A9C"/>
    <w:rsid w:val="00C81C96"/>
    <w:rsid w:val="00C9021F"/>
    <w:rsid w:val="00C9028D"/>
    <w:rsid w:val="00C906FE"/>
    <w:rsid w:val="00CA03D1"/>
    <w:rsid w:val="00CA2801"/>
    <w:rsid w:val="00CA41BF"/>
    <w:rsid w:val="00CB10B0"/>
    <w:rsid w:val="00CB22FF"/>
    <w:rsid w:val="00CB686E"/>
    <w:rsid w:val="00CC0833"/>
    <w:rsid w:val="00CC1367"/>
    <w:rsid w:val="00CC156E"/>
    <w:rsid w:val="00CC5FFB"/>
    <w:rsid w:val="00CD72D4"/>
    <w:rsid w:val="00CE30CD"/>
    <w:rsid w:val="00CE33F4"/>
    <w:rsid w:val="00CF137D"/>
    <w:rsid w:val="00D02A2E"/>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22C2"/>
    <w:rsid w:val="00D7331A"/>
    <w:rsid w:val="00D7499D"/>
    <w:rsid w:val="00D82F37"/>
    <w:rsid w:val="00D84ECA"/>
    <w:rsid w:val="00D854D7"/>
    <w:rsid w:val="00D91B67"/>
    <w:rsid w:val="00D92CDF"/>
    <w:rsid w:val="00DA5931"/>
    <w:rsid w:val="00DA722B"/>
    <w:rsid w:val="00DB2424"/>
    <w:rsid w:val="00DB3E84"/>
    <w:rsid w:val="00DC02A0"/>
    <w:rsid w:val="00DC0B08"/>
    <w:rsid w:val="00DC0E27"/>
    <w:rsid w:val="00DC7F9B"/>
    <w:rsid w:val="00DD07A2"/>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26E0D"/>
    <w:rsid w:val="00E40FCC"/>
    <w:rsid w:val="00E43122"/>
    <w:rsid w:val="00E44003"/>
    <w:rsid w:val="00E456A5"/>
    <w:rsid w:val="00E5512D"/>
    <w:rsid w:val="00E574E5"/>
    <w:rsid w:val="00E63C51"/>
    <w:rsid w:val="00E65928"/>
    <w:rsid w:val="00E71139"/>
    <w:rsid w:val="00E72D22"/>
    <w:rsid w:val="00E731B6"/>
    <w:rsid w:val="00E74B74"/>
    <w:rsid w:val="00E74F63"/>
    <w:rsid w:val="00E7602E"/>
    <w:rsid w:val="00E8613F"/>
    <w:rsid w:val="00E90664"/>
    <w:rsid w:val="00E96F05"/>
    <w:rsid w:val="00EA340E"/>
    <w:rsid w:val="00EA3B1F"/>
    <w:rsid w:val="00EB55D0"/>
    <w:rsid w:val="00EB5646"/>
    <w:rsid w:val="00EB5ADB"/>
    <w:rsid w:val="00EB74A9"/>
    <w:rsid w:val="00EC0BA2"/>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59E"/>
    <w:rsid w:val="00F31BE3"/>
    <w:rsid w:val="00F34B21"/>
    <w:rsid w:val="00F34CA5"/>
    <w:rsid w:val="00F41E90"/>
    <w:rsid w:val="00F436BF"/>
    <w:rsid w:val="00F46880"/>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6605D3"/>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4108A1"/>
    <w:rPr>
      <w:rFonts w:ascii="Tahoma" w:hAnsi="Tahoma" w:cs="Tahoma"/>
      <w:sz w:val="16"/>
      <w:szCs w:val="16"/>
    </w:rPr>
  </w:style>
  <w:style w:type="character" w:customStyle="1" w:styleId="DocumentMapChar">
    <w:name w:val="Document Map Char"/>
    <w:basedOn w:val="DefaultParagraphFont"/>
    <w:link w:val="DocumentMap"/>
    <w:rsid w:val="004108A1"/>
    <w:rPr>
      <w:rFonts w:ascii="Tahoma" w:hAnsi="Tahoma" w:cs="Tahoma"/>
      <w:color w:val="000000"/>
      <w:sz w:val="16"/>
      <w:szCs w:val="16"/>
    </w:rPr>
  </w:style>
  <w:style w:type="paragraph" w:styleId="TOC6">
    <w:name w:val="toc 6"/>
    <w:basedOn w:val="Normal"/>
    <w:next w:val="Normal"/>
    <w:autoRedefine/>
    <w:uiPriority w:val="39"/>
    <w:unhideWhenUsed/>
    <w:rsid w:val="009773FF"/>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9773FF"/>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9773FF"/>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9773FF"/>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7.jpeg"/><Relationship Id="rId3" Type="http://schemas.openxmlformats.org/officeDocument/2006/relationships/styles" Target="styles.xml"/><Relationship Id="rId21" Type="http://schemas.openxmlformats.org/officeDocument/2006/relationships/image" Target="media/image12.jpeg"/><Relationship Id="rId34"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6.jpeg"/><Relationship Id="rId33" Type="http://schemas.openxmlformats.org/officeDocument/2006/relationships/footer" Target="footer1.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image" Target="media/image2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image" Target="media/image15.jpeg"/><Relationship Id="rId32" Type="http://schemas.openxmlformats.org/officeDocument/2006/relationships/header" Target="header1.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footer" Target="footer3.xml"/><Relationship Id="rId10" Type="http://schemas.openxmlformats.org/officeDocument/2006/relationships/hyperlink" Target="http://www.alhassanain.org/english" TargetMode="External"/><Relationship Id="rId19" Type="http://schemas.openxmlformats.org/officeDocument/2006/relationships/image" Target="media/image10.jpeg"/><Relationship Id="rId31" Type="http://schemas.openxmlformats.org/officeDocument/2006/relationships/hyperlink" Target="http://www.alhassanain.org/english" TargetMode="Externa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rabi_awwal_1438\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9362CD-E2B2-445F-8491-A64DC12F9C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278</TotalTime>
  <Pages>199</Pages>
  <Words>79636</Words>
  <Characters>453931</Characters>
  <Application>Microsoft Office Word</Application>
  <DocSecurity>0</DocSecurity>
  <Lines>3782</Lines>
  <Paragraphs>1065</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532502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Barekat</dc:creator>
  <cp:lastModifiedBy>Barekat</cp:lastModifiedBy>
  <cp:revision>71</cp:revision>
  <cp:lastPrinted>1601-01-01T00:00:00Z</cp:lastPrinted>
  <dcterms:created xsi:type="dcterms:W3CDTF">2016-12-20T10:05:00Z</dcterms:created>
  <dcterms:modified xsi:type="dcterms:W3CDTF">2016-12-27T10:50:00Z</dcterms:modified>
</cp:coreProperties>
</file>