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405A4" w:rsidRDefault="003405A4" w:rsidP="003405A4">
      <w:pPr>
        <w:pStyle w:val="libCenterBold1"/>
      </w:pPr>
    </w:p>
    <w:p w:rsidR="003405A4" w:rsidRDefault="003405A4" w:rsidP="003405A4">
      <w:pPr>
        <w:pStyle w:val="libCenterBold1"/>
      </w:pPr>
    </w:p>
    <w:p w:rsidR="003405A4" w:rsidRDefault="003405A4" w:rsidP="003405A4">
      <w:pPr>
        <w:pStyle w:val="libCenterBold1"/>
      </w:pPr>
      <w:r>
        <w:rPr>
          <w:noProof/>
        </w:rPr>
        <w:drawing>
          <wp:inline distT="0" distB="0" distL="0" distR="0">
            <wp:extent cx="4680585" cy="6571913"/>
            <wp:effectExtent l="19050" t="0" r="5715" b="0"/>
            <wp:docPr id="3" name="Picture 3" descr="D:\barkatullah\books\new books\jamadi_ula_1438\a_glossary_of_shiite_methodology_of_jurisprudence_usul_fiqh\image_0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barkatullah\books\new books\jamadi_ula_1438\a_glossary_of_shiite_methodology_of_jurisprudence_usul_fiqh\image_03.jpg"/>
                    <pic:cNvPicPr>
                      <a:picLocks noChangeAspect="1" noChangeArrowheads="1"/>
                    </pic:cNvPicPr>
                  </pic:nvPicPr>
                  <pic:blipFill>
                    <a:blip r:embed="rId8" cstate="print"/>
                    <a:srcRect/>
                    <a:stretch>
                      <a:fillRect/>
                    </a:stretch>
                  </pic:blipFill>
                  <pic:spPr bwMode="auto">
                    <a:xfrm>
                      <a:off x="0" y="0"/>
                      <a:ext cx="4680585" cy="6571913"/>
                    </a:xfrm>
                    <a:prstGeom prst="rect">
                      <a:avLst/>
                    </a:prstGeom>
                    <a:noFill/>
                    <a:ln w="9525">
                      <a:noFill/>
                      <a:miter lim="800000"/>
                      <a:headEnd/>
                      <a:tailEnd/>
                    </a:ln>
                  </pic:spPr>
                </pic:pic>
              </a:graphicData>
            </a:graphic>
          </wp:inline>
        </w:drawing>
      </w:r>
    </w:p>
    <w:p w:rsidR="003405A4" w:rsidRDefault="003405A4" w:rsidP="003405A4">
      <w:pPr>
        <w:pStyle w:val="libCenterBold1"/>
      </w:pPr>
    </w:p>
    <w:p w:rsidR="003405A4" w:rsidRDefault="003405A4" w:rsidP="003405A4">
      <w:pPr>
        <w:pStyle w:val="libCenterBold1"/>
      </w:pPr>
    </w:p>
    <w:p w:rsidR="003405A4" w:rsidRDefault="003405A4" w:rsidP="00E074FF">
      <w:pPr>
        <w:pStyle w:val="libNormal"/>
      </w:pPr>
      <w:r>
        <w:br w:type="page"/>
      </w:r>
    </w:p>
    <w:p w:rsidR="003B09A5" w:rsidRPr="003405A4" w:rsidRDefault="003B09A5" w:rsidP="003405A4">
      <w:pPr>
        <w:pStyle w:val="libCenterBold1"/>
      </w:pPr>
    </w:p>
    <w:p w:rsidR="003405A4" w:rsidRPr="003405A4" w:rsidRDefault="003405A4" w:rsidP="003405A4">
      <w:pPr>
        <w:pStyle w:val="libCenterBold1"/>
      </w:pPr>
    </w:p>
    <w:p w:rsidR="003405A4" w:rsidRDefault="003405A4" w:rsidP="003405A4">
      <w:pPr>
        <w:pStyle w:val="libCenterBold1"/>
      </w:pPr>
    </w:p>
    <w:p w:rsidR="003405A4" w:rsidRPr="003405A4" w:rsidRDefault="003405A4" w:rsidP="003405A4">
      <w:pPr>
        <w:pStyle w:val="libCenterBold1"/>
      </w:pPr>
      <w:r>
        <w:rPr>
          <w:noProof/>
        </w:rPr>
        <w:drawing>
          <wp:inline distT="0" distB="0" distL="0" distR="0">
            <wp:extent cx="4680585" cy="1463303"/>
            <wp:effectExtent l="19050" t="0" r="5715" b="0"/>
            <wp:docPr id="2" name="Picture 2" descr="D:\barkatullah\books\new books\jamadi_ula_1438\a_glossary_of_shiite_methodology_of_jurisprudence_usul_fiqh\image_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barkatullah\books\new books\jamadi_ula_1438\a_glossary_of_shiite_methodology_of_jurisprudence_usul_fiqh\image_01.jpg"/>
                    <pic:cNvPicPr>
                      <a:picLocks noChangeAspect="1" noChangeArrowheads="1"/>
                    </pic:cNvPicPr>
                  </pic:nvPicPr>
                  <pic:blipFill>
                    <a:blip r:embed="rId9" cstate="print"/>
                    <a:srcRect/>
                    <a:stretch>
                      <a:fillRect/>
                    </a:stretch>
                  </pic:blipFill>
                  <pic:spPr bwMode="auto">
                    <a:xfrm>
                      <a:off x="0" y="0"/>
                      <a:ext cx="4680585" cy="1463303"/>
                    </a:xfrm>
                    <a:prstGeom prst="rect">
                      <a:avLst/>
                    </a:prstGeom>
                    <a:noFill/>
                    <a:ln w="9525">
                      <a:noFill/>
                      <a:miter lim="800000"/>
                      <a:headEnd/>
                      <a:tailEnd/>
                    </a:ln>
                  </pic:spPr>
                </pic:pic>
              </a:graphicData>
            </a:graphic>
          </wp:inline>
        </w:drawing>
      </w:r>
    </w:p>
    <w:p w:rsidR="003405A4" w:rsidRPr="003405A4" w:rsidRDefault="003405A4" w:rsidP="003405A4">
      <w:pPr>
        <w:pStyle w:val="libCenterBold1"/>
      </w:pPr>
    </w:p>
    <w:p w:rsidR="003405A4" w:rsidRPr="003405A4" w:rsidRDefault="003405A4" w:rsidP="003405A4">
      <w:pPr>
        <w:pStyle w:val="libCenterBold1"/>
      </w:pPr>
    </w:p>
    <w:p w:rsidR="002B463F" w:rsidRDefault="002B463F" w:rsidP="0084347A">
      <w:pPr>
        <w:pStyle w:val="libCenterTitr"/>
      </w:pPr>
      <w:r>
        <w:t>A GLOSSARY OF SHIITE METHODOLOGY OF JURISPRUDENCE</w:t>
      </w:r>
    </w:p>
    <w:p w:rsidR="002B463F" w:rsidRDefault="002B463F" w:rsidP="0084347A">
      <w:pPr>
        <w:pStyle w:val="libCenterBold1"/>
      </w:pPr>
      <w:r>
        <w:t>(Uşūl al</w:t>
      </w:r>
      <w:r w:rsidR="00F47BC9">
        <w:t>-</w:t>
      </w:r>
      <w:r>
        <w:t>Fiqh)</w:t>
      </w:r>
    </w:p>
    <w:p w:rsidR="003B09A5" w:rsidRDefault="003B09A5" w:rsidP="0084347A">
      <w:pPr>
        <w:pStyle w:val="libCenterBold1"/>
      </w:pPr>
    </w:p>
    <w:p w:rsidR="007F43E5" w:rsidRDefault="007F43E5" w:rsidP="003A2D53">
      <w:pPr>
        <w:pStyle w:val="libCenterBold1"/>
        <w:outlineLvl w:val="0"/>
      </w:pPr>
      <w:r>
        <w:t>Alireza Hodaee</w:t>
      </w:r>
    </w:p>
    <w:p w:rsidR="003B09A5" w:rsidRDefault="003B09A5" w:rsidP="0084347A">
      <w:pPr>
        <w:pStyle w:val="libCenterBold2"/>
      </w:pPr>
    </w:p>
    <w:p w:rsidR="002B463F" w:rsidRDefault="007F43E5" w:rsidP="003A2D53">
      <w:pPr>
        <w:pStyle w:val="libCenterBold2"/>
        <w:outlineLvl w:val="0"/>
      </w:pPr>
      <w:r>
        <w:t>Al</w:t>
      </w:r>
      <w:r w:rsidR="00F47BC9">
        <w:t>-</w:t>
      </w:r>
      <w:r>
        <w:t>Mustafa International Research Institute</w:t>
      </w:r>
    </w:p>
    <w:p w:rsidR="003B09A5" w:rsidRDefault="003B09A5" w:rsidP="0084347A">
      <w:pPr>
        <w:pStyle w:val="libCenterBold2"/>
      </w:pPr>
    </w:p>
    <w:p w:rsidR="003B09A5" w:rsidRDefault="003B09A5" w:rsidP="0084347A">
      <w:pPr>
        <w:pStyle w:val="libCenterBold2"/>
      </w:pPr>
    </w:p>
    <w:p w:rsidR="00B63FC0" w:rsidRDefault="00B63FC0" w:rsidP="0084347A">
      <w:pPr>
        <w:pStyle w:val="libCenterBold2"/>
      </w:pPr>
    </w:p>
    <w:p w:rsidR="003B09A5" w:rsidRDefault="003B09A5" w:rsidP="0084347A">
      <w:pPr>
        <w:pStyle w:val="libCenterBold2"/>
      </w:pPr>
    </w:p>
    <w:p w:rsidR="003B09A5" w:rsidRDefault="003B09A5" w:rsidP="0084347A">
      <w:pPr>
        <w:pStyle w:val="libCenterBold2"/>
      </w:pPr>
    </w:p>
    <w:p w:rsidR="003B09A5" w:rsidRDefault="003B09A5" w:rsidP="0084347A">
      <w:pPr>
        <w:pStyle w:val="libCenterBold2"/>
      </w:pPr>
    </w:p>
    <w:p w:rsidR="003B09A5" w:rsidRDefault="003B09A5" w:rsidP="0084347A">
      <w:pPr>
        <w:pStyle w:val="libCenterBold2"/>
      </w:pPr>
    </w:p>
    <w:p w:rsidR="003B09A5" w:rsidRDefault="003B09A5" w:rsidP="0084347A">
      <w:pPr>
        <w:pStyle w:val="libCenterBold2"/>
      </w:pPr>
    </w:p>
    <w:p w:rsidR="003B09A5" w:rsidRDefault="0062761F" w:rsidP="0084347A">
      <w:pPr>
        <w:pStyle w:val="libCenterBold2"/>
      </w:pPr>
      <w:hyperlink r:id="rId10" w:history="1">
        <w:r w:rsidR="003B09A5" w:rsidRPr="001E794F">
          <w:rPr>
            <w:rStyle w:val="Hyperlink"/>
          </w:rPr>
          <w:t>www.alhassanain.org/english</w:t>
        </w:r>
      </w:hyperlink>
    </w:p>
    <w:p w:rsidR="007F43E5" w:rsidRDefault="007F43E5" w:rsidP="00344214">
      <w:pPr>
        <w:pStyle w:val="libNormal"/>
      </w:pPr>
      <w:r>
        <w:br w:type="page"/>
      </w:r>
    </w:p>
    <w:p w:rsidR="002B463F" w:rsidRDefault="002B463F" w:rsidP="00233E89">
      <w:pPr>
        <w:pStyle w:val="libBold1"/>
      </w:pPr>
      <w:r>
        <w:lastRenderedPageBreak/>
        <w:t>A GLOSSARY OF SHIITE METHODOLOGY OF JURISPRUDENCE</w:t>
      </w:r>
      <w:r w:rsidR="00233E89">
        <w:t xml:space="preserve"> </w:t>
      </w:r>
      <w:r>
        <w:t>(Uşūl al</w:t>
      </w:r>
      <w:r w:rsidR="00F47BC9">
        <w:t>-</w:t>
      </w:r>
      <w:r>
        <w:t>Fiqh)</w:t>
      </w:r>
    </w:p>
    <w:p w:rsidR="002B463F" w:rsidRDefault="002B463F" w:rsidP="003A2D53">
      <w:pPr>
        <w:pStyle w:val="libBold1"/>
        <w:outlineLvl w:val="0"/>
      </w:pPr>
      <w:r>
        <w:t>Alireza Hodaee</w:t>
      </w:r>
    </w:p>
    <w:p w:rsidR="002B463F" w:rsidRDefault="002B463F" w:rsidP="003A2D53">
      <w:pPr>
        <w:pStyle w:val="libBold1"/>
        <w:outlineLvl w:val="0"/>
      </w:pPr>
      <w:r>
        <w:t>Al</w:t>
      </w:r>
      <w:r w:rsidR="00F47BC9">
        <w:t>-</w:t>
      </w:r>
      <w:r>
        <w:t>Mustafa International Research Institute</w:t>
      </w:r>
    </w:p>
    <w:p w:rsidR="002B463F" w:rsidRDefault="002B463F" w:rsidP="003A2D53">
      <w:pPr>
        <w:pStyle w:val="libBold1"/>
        <w:outlineLvl w:val="0"/>
      </w:pPr>
      <w:r>
        <w:t>ISBN: 978</w:t>
      </w:r>
      <w:r w:rsidR="00F47BC9">
        <w:t>-</w:t>
      </w:r>
      <w:r>
        <w:t>9</w:t>
      </w:r>
      <w:r w:rsidR="00F47BC9">
        <w:t>-</w:t>
      </w:r>
      <w:r>
        <w:t>641959</w:t>
      </w:r>
      <w:r w:rsidR="00F47BC9">
        <w:t>-</w:t>
      </w:r>
      <w:r>
        <w:t>47</w:t>
      </w:r>
      <w:r w:rsidR="00F47BC9">
        <w:t>-</w:t>
      </w:r>
      <w:r>
        <w:t>2</w:t>
      </w:r>
    </w:p>
    <w:p w:rsidR="002B463F" w:rsidRDefault="00233E89" w:rsidP="0084347A">
      <w:pPr>
        <w:pStyle w:val="libBold1"/>
      </w:pPr>
      <w:r>
        <w:t>© MIRI PRES</w:t>
      </w:r>
      <w:r w:rsidR="002B463F">
        <w:t>S</w:t>
      </w:r>
    </w:p>
    <w:p w:rsidR="002742BD" w:rsidRPr="00E37266" w:rsidRDefault="002742BD" w:rsidP="00E37266">
      <w:pPr>
        <w:pStyle w:val="libNormal"/>
      </w:pPr>
      <w:r>
        <w:br w:type="page"/>
      </w:r>
    </w:p>
    <w:p w:rsidR="002B463F" w:rsidRDefault="002B463F" w:rsidP="003A2D53">
      <w:pPr>
        <w:pStyle w:val="libBold2"/>
        <w:outlineLvl w:val="0"/>
      </w:pPr>
      <w:r>
        <w:lastRenderedPageBreak/>
        <w:t>This English edition first published in 2013</w:t>
      </w:r>
    </w:p>
    <w:p w:rsidR="002B463F" w:rsidRDefault="002B463F" w:rsidP="0084347A">
      <w:pPr>
        <w:pStyle w:val="libBold2"/>
      </w:pPr>
      <w:r>
        <w:t xml:space="preserve">Opinions and views expressed in this book do not necessarily express those of the publishers. All rights reserved. No part of this publication may be reproduced, stored in a retrieval system, or transmitted, in any form or by any means, without the prior permission in writing of MIRI Press, or as expressly permitted by law, or under terms agreed with the appropriate reprographics rights organisation. Enquiries concerning reproduction outside the scope of the foregoing </w:t>
      </w:r>
      <w:proofErr w:type="gramStart"/>
      <w:r>
        <w:t>should be addressed</w:t>
      </w:r>
      <w:proofErr w:type="gramEnd"/>
      <w:r>
        <w:t xml:space="preserve"> to MIRI Press.</w:t>
      </w:r>
    </w:p>
    <w:p w:rsidR="002B463F" w:rsidRDefault="002B463F" w:rsidP="003A2D53">
      <w:pPr>
        <w:pStyle w:val="libBold2"/>
        <w:outlineLvl w:val="0"/>
      </w:pPr>
      <w:r>
        <w:t>MIRI Press</w:t>
      </w:r>
      <w:r w:rsidR="002742BD">
        <w:t xml:space="preserve">, </w:t>
      </w:r>
      <w:r>
        <w:t>Qum, Iran</w:t>
      </w:r>
    </w:p>
    <w:p w:rsidR="00660378" w:rsidRDefault="00660378" w:rsidP="003B09A5">
      <w:pPr>
        <w:pStyle w:val="libNormal"/>
      </w:pPr>
      <w:r>
        <w:br w:type="page"/>
      </w:r>
    </w:p>
    <w:p w:rsidR="003B09A5" w:rsidRDefault="003B09A5" w:rsidP="003B09A5">
      <w:pPr>
        <w:pStyle w:val="libCenterBold1"/>
      </w:pPr>
    </w:p>
    <w:p w:rsidR="003B09A5" w:rsidRDefault="003B09A5" w:rsidP="003B09A5">
      <w:pPr>
        <w:pStyle w:val="libCenterBold1"/>
      </w:pPr>
    </w:p>
    <w:p w:rsidR="003B09A5" w:rsidRDefault="003B09A5" w:rsidP="003B09A5">
      <w:pPr>
        <w:pStyle w:val="libCenterBold1"/>
      </w:pPr>
    </w:p>
    <w:p w:rsidR="003B09A5" w:rsidRDefault="003B09A5" w:rsidP="003B09A5">
      <w:pPr>
        <w:pStyle w:val="libCenterBold1"/>
      </w:pPr>
    </w:p>
    <w:p w:rsidR="003B09A5" w:rsidRDefault="003B09A5" w:rsidP="003A2D53">
      <w:pPr>
        <w:pStyle w:val="libCenterBold1"/>
        <w:outlineLvl w:val="0"/>
      </w:pPr>
      <w:r>
        <w:t>Notice:</w:t>
      </w:r>
    </w:p>
    <w:p w:rsidR="003B09A5" w:rsidRDefault="003B09A5" w:rsidP="003B09A5">
      <w:pPr>
        <w:pStyle w:val="libCenterBold2"/>
      </w:pPr>
      <w:r>
        <w:t>This work</w:t>
      </w:r>
      <w:r w:rsidR="003A2D53">
        <w:t xml:space="preserve"> </w:t>
      </w:r>
      <w:proofErr w:type="gramStart"/>
      <w:r>
        <w:t>is published</w:t>
      </w:r>
      <w:proofErr w:type="gramEnd"/>
      <w:r>
        <w:t xml:space="preserve"> on behalf of </w:t>
      </w:r>
      <w:hyperlink r:id="rId11" w:history="1">
        <w:r w:rsidRPr="001E794F">
          <w:rPr>
            <w:rStyle w:val="Hyperlink"/>
          </w:rPr>
          <w:t>www.alhassanain.org/english</w:t>
        </w:r>
      </w:hyperlink>
    </w:p>
    <w:p w:rsidR="003B09A5" w:rsidRDefault="003B09A5" w:rsidP="003B09A5">
      <w:pPr>
        <w:pStyle w:val="libCenterBold2"/>
      </w:pPr>
      <w:r>
        <w:t>Thetyping</w:t>
      </w:r>
      <w:r w:rsidR="005D4884">
        <w:t xml:space="preserve"> </w:t>
      </w:r>
      <w:r>
        <w:t>errors</w:t>
      </w:r>
      <w:r w:rsidR="005D4884">
        <w:t xml:space="preserve"> </w:t>
      </w:r>
      <w:r>
        <w:t>aren’t corrected.</w:t>
      </w:r>
    </w:p>
    <w:p w:rsidR="00660378" w:rsidRDefault="00660378" w:rsidP="003B09A5">
      <w:pPr>
        <w:pStyle w:val="libNormal"/>
      </w:pPr>
      <w:r>
        <w:br w:type="page"/>
      </w:r>
    </w:p>
    <w:sdt>
      <w:sdtPr>
        <w:rPr>
          <w:b w:val="0"/>
          <w:bCs w:val="0"/>
        </w:rPr>
        <w:id w:val="4861064"/>
        <w:docPartObj>
          <w:docPartGallery w:val="Table of Contents"/>
          <w:docPartUnique/>
        </w:docPartObj>
      </w:sdtPr>
      <w:sdtContent>
        <w:p w:rsidR="007D5239" w:rsidRDefault="007E2030" w:rsidP="003A2D53">
          <w:pPr>
            <w:pStyle w:val="libCenterBold1"/>
            <w:outlineLvl w:val="0"/>
          </w:pPr>
          <w:r>
            <w:t xml:space="preserve">Table of </w:t>
          </w:r>
          <w:r w:rsidR="007D5239">
            <w:t>Contents</w:t>
          </w:r>
        </w:p>
        <w:p w:rsidR="00376D9A" w:rsidRDefault="0062761F" w:rsidP="00376D9A">
          <w:pPr>
            <w:pStyle w:val="TOC1"/>
            <w:rPr>
              <w:rFonts w:asciiTheme="minorHAnsi" w:eastAsiaTheme="minorEastAsia" w:hAnsiTheme="minorHAnsi" w:cstheme="minorBidi"/>
              <w:b w:val="0"/>
              <w:bCs w:val="0"/>
              <w:color w:val="auto"/>
              <w:sz w:val="22"/>
              <w:szCs w:val="22"/>
              <w:rtl/>
            </w:rPr>
          </w:pPr>
          <w:r w:rsidRPr="0062761F">
            <w:fldChar w:fldCharType="begin"/>
          </w:r>
          <w:r w:rsidR="007D5239">
            <w:instrText xml:space="preserve"> TOC \o "1-3" \h \z \u </w:instrText>
          </w:r>
          <w:r w:rsidRPr="0062761F">
            <w:fldChar w:fldCharType="separate"/>
          </w:r>
          <w:hyperlink w:anchor="_Toc477351329" w:history="1">
            <w:r w:rsidR="00376D9A" w:rsidRPr="007C0869">
              <w:rPr>
                <w:rStyle w:val="Hyperlink"/>
              </w:rPr>
              <w:t>PREFACE</w:t>
            </w:r>
            <w:r w:rsidR="00376D9A">
              <w:rPr>
                <w:webHidden/>
                <w:rtl/>
              </w:rPr>
              <w:tab/>
            </w:r>
            <w:r>
              <w:rPr>
                <w:webHidden/>
                <w:rtl/>
              </w:rPr>
              <w:fldChar w:fldCharType="begin"/>
            </w:r>
            <w:r w:rsidR="00376D9A">
              <w:rPr>
                <w:webHidden/>
                <w:rtl/>
              </w:rPr>
              <w:instrText xml:space="preserve"> </w:instrText>
            </w:r>
            <w:r w:rsidR="00376D9A">
              <w:rPr>
                <w:webHidden/>
              </w:rPr>
              <w:instrText>PAGEREF</w:instrText>
            </w:r>
            <w:r w:rsidR="00376D9A">
              <w:rPr>
                <w:webHidden/>
                <w:rtl/>
              </w:rPr>
              <w:instrText xml:space="preserve"> _</w:instrText>
            </w:r>
            <w:r w:rsidR="00376D9A">
              <w:rPr>
                <w:webHidden/>
              </w:rPr>
              <w:instrText>Toc477351329 \h</w:instrText>
            </w:r>
            <w:r w:rsidR="00376D9A">
              <w:rPr>
                <w:webHidden/>
                <w:rtl/>
              </w:rPr>
              <w:instrText xml:space="preserve"> </w:instrText>
            </w:r>
            <w:r>
              <w:rPr>
                <w:webHidden/>
                <w:rtl/>
              </w:rPr>
            </w:r>
            <w:r>
              <w:rPr>
                <w:webHidden/>
                <w:rtl/>
              </w:rPr>
              <w:fldChar w:fldCharType="separate"/>
            </w:r>
            <w:r w:rsidR="00376D9A">
              <w:rPr>
                <w:webHidden/>
              </w:rPr>
              <w:t>11</w:t>
            </w:r>
            <w:r>
              <w:rPr>
                <w:webHidden/>
                <w:rtl/>
              </w:rPr>
              <w:fldChar w:fldCharType="end"/>
            </w:r>
          </w:hyperlink>
        </w:p>
        <w:p w:rsidR="00376D9A" w:rsidRDefault="0062761F" w:rsidP="00376D9A">
          <w:pPr>
            <w:pStyle w:val="TOC1"/>
            <w:rPr>
              <w:rFonts w:asciiTheme="minorHAnsi" w:eastAsiaTheme="minorEastAsia" w:hAnsiTheme="minorHAnsi" w:cstheme="minorBidi"/>
              <w:b w:val="0"/>
              <w:bCs w:val="0"/>
              <w:color w:val="auto"/>
              <w:sz w:val="22"/>
              <w:szCs w:val="22"/>
              <w:rtl/>
            </w:rPr>
          </w:pPr>
          <w:hyperlink w:anchor="_Toc477351330" w:history="1">
            <w:r w:rsidR="00376D9A" w:rsidRPr="007C0869">
              <w:rPr>
                <w:rStyle w:val="Hyperlink"/>
              </w:rPr>
              <w:t>Transliteration of Arabic Characters</w:t>
            </w:r>
            <w:r w:rsidR="00376D9A">
              <w:rPr>
                <w:webHidden/>
                <w:rtl/>
              </w:rPr>
              <w:tab/>
            </w:r>
            <w:r>
              <w:rPr>
                <w:webHidden/>
                <w:rtl/>
              </w:rPr>
              <w:fldChar w:fldCharType="begin"/>
            </w:r>
            <w:r w:rsidR="00376D9A">
              <w:rPr>
                <w:webHidden/>
                <w:rtl/>
              </w:rPr>
              <w:instrText xml:space="preserve"> </w:instrText>
            </w:r>
            <w:r w:rsidR="00376D9A">
              <w:rPr>
                <w:webHidden/>
              </w:rPr>
              <w:instrText>PAGEREF</w:instrText>
            </w:r>
            <w:r w:rsidR="00376D9A">
              <w:rPr>
                <w:webHidden/>
                <w:rtl/>
              </w:rPr>
              <w:instrText xml:space="preserve"> _</w:instrText>
            </w:r>
            <w:r w:rsidR="00376D9A">
              <w:rPr>
                <w:webHidden/>
              </w:rPr>
              <w:instrText>Toc477351330 \h</w:instrText>
            </w:r>
            <w:r w:rsidR="00376D9A">
              <w:rPr>
                <w:webHidden/>
                <w:rtl/>
              </w:rPr>
              <w:instrText xml:space="preserve"> </w:instrText>
            </w:r>
            <w:r>
              <w:rPr>
                <w:webHidden/>
                <w:rtl/>
              </w:rPr>
            </w:r>
            <w:r>
              <w:rPr>
                <w:webHidden/>
                <w:rtl/>
              </w:rPr>
              <w:fldChar w:fldCharType="separate"/>
            </w:r>
            <w:r w:rsidR="00376D9A">
              <w:rPr>
                <w:webHidden/>
              </w:rPr>
              <w:t>12</w:t>
            </w:r>
            <w:r>
              <w:rPr>
                <w:webHidden/>
                <w:rtl/>
              </w:rPr>
              <w:fldChar w:fldCharType="end"/>
            </w:r>
          </w:hyperlink>
        </w:p>
        <w:p w:rsidR="00376D9A" w:rsidRDefault="0062761F" w:rsidP="00376D9A">
          <w:pPr>
            <w:pStyle w:val="TOC1"/>
            <w:rPr>
              <w:rFonts w:asciiTheme="minorHAnsi" w:eastAsiaTheme="minorEastAsia" w:hAnsiTheme="minorHAnsi" w:cstheme="minorBidi"/>
              <w:b w:val="0"/>
              <w:bCs w:val="0"/>
              <w:color w:val="auto"/>
              <w:sz w:val="22"/>
              <w:szCs w:val="22"/>
              <w:rtl/>
            </w:rPr>
          </w:pPr>
          <w:hyperlink w:anchor="_Toc477351331" w:history="1">
            <w:r w:rsidR="00376D9A" w:rsidRPr="007C0869">
              <w:rPr>
                <w:rStyle w:val="Hyperlink"/>
              </w:rPr>
              <w:t>A</w:t>
            </w:r>
            <w:r w:rsidR="00376D9A">
              <w:rPr>
                <w:webHidden/>
                <w:rtl/>
              </w:rPr>
              <w:tab/>
            </w:r>
            <w:r>
              <w:rPr>
                <w:webHidden/>
                <w:rtl/>
              </w:rPr>
              <w:fldChar w:fldCharType="begin"/>
            </w:r>
            <w:r w:rsidR="00376D9A">
              <w:rPr>
                <w:webHidden/>
                <w:rtl/>
              </w:rPr>
              <w:instrText xml:space="preserve"> </w:instrText>
            </w:r>
            <w:r w:rsidR="00376D9A">
              <w:rPr>
                <w:webHidden/>
              </w:rPr>
              <w:instrText>PAGEREF</w:instrText>
            </w:r>
            <w:r w:rsidR="00376D9A">
              <w:rPr>
                <w:webHidden/>
                <w:rtl/>
              </w:rPr>
              <w:instrText xml:space="preserve"> _</w:instrText>
            </w:r>
            <w:r w:rsidR="00376D9A">
              <w:rPr>
                <w:webHidden/>
              </w:rPr>
              <w:instrText>Toc477351331 \h</w:instrText>
            </w:r>
            <w:r w:rsidR="00376D9A">
              <w:rPr>
                <w:webHidden/>
                <w:rtl/>
              </w:rPr>
              <w:instrText xml:space="preserve"> </w:instrText>
            </w:r>
            <w:r>
              <w:rPr>
                <w:webHidden/>
                <w:rtl/>
              </w:rPr>
            </w:r>
            <w:r>
              <w:rPr>
                <w:webHidden/>
                <w:rtl/>
              </w:rPr>
              <w:fldChar w:fldCharType="separate"/>
            </w:r>
            <w:r w:rsidR="00376D9A">
              <w:rPr>
                <w:webHidden/>
              </w:rPr>
              <w:t>13</w:t>
            </w:r>
            <w:r>
              <w:rPr>
                <w:webHidden/>
                <w:rtl/>
              </w:rPr>
              <w:fldChar w:fldCharType="end"/>
            </w:r>
          </w:hyperlink>
        </w:p>
        <w:p w:rsidR="00376D9A" w:rsidRDefault="0062761F" w:rsidP="00376D9A">
          <w:pPr>
            <w:pStyle w:val="TOC2"/>
            <w:rPr>
              <w:rFonts w:asciiTheme="minorHAnsi" w:eastAsiaTheme="minorEastAsia" w:hAnsiTheme="minorHAnsi" w:cstheme="minorBidi"/>
              <w:color w:val="auto"/>
              <w:sz w:val="22"/>
              <w:szCs w:val="22"/>
              <w:rtl/>
            </w:rPr>
          </w:pPr>
          <w:hyperlink w:anchor="_Toc477351332" w:history="1">
            <w:r w:rsidR="00376D9A" w:rsidRPr="007C0869">
              <w:rPr>
                <w:rStyle w:val="Hyperlink"/>
              </w:rPr>
              <w:t>• ‘Adam Şiĥĥat al-Salb (Incorrectness of Divesting)</w:t>
            </w:r>
            <w:r w:rsidR="00376D9A">
              <w:rPr>
                <w:webHidden/>
                <w:rtl/>
              </w:rPr>
              <w:tab/>
            </w:r>
            <w:r>
              <w:rPr>
                <w:webHidden/>
                <w:rtl/>
              </w:rPr>
              <w:fldChar w:fldCharType="begin"/>
            </w:r>
            <w:r w:rsidR="00376D9A">
              <w:rPr>
                <w:webHidden/>
                <w:rtl/>
              </w:rPr>
              <w:instrText xml:space="preserve"> </w:instrText>
            </w:r>
            <w:r w:rsidR="00376D9A">
              <w:rPr>
                <w:webHidden/>
              </w:rPr>
              <w:instrText>PAGEREF</w:instrText>
            </w:r>
            <w:r w:rsidR="00376D9A">
              <w:rPr>
                <w:webHidden/>
                <w:rtl/>
              </w:rPr>
              <w:instrText xml:space="preserve"> _</w:instrText>
            </w:r>
            <w:r w:rsidR="00376D9A">
              <w:rPr>
                <w:webHidden/>
              </w:rPr>
              <w:instrText>Toc477351332 \h</w:instrText>
            </w:r>
            <w:r w:rsidR="00376D9A">
              <w:rPr>
                <w:webHidden/>
                <w:rtl/>
              </w:rPr>
              <w:instrText xml:space="preserve"> </w:instrText>
            </w:r>
            <w:r>
              <w:rPr>
                <w:webHidden/>
                <w:rtl/>
              </w:rPr>
            </w:r>
            <w:r>
              <w:rPr>
                <w:webHidden/>
                <w:rtl/>
              </w:rPr>
              <w:fldChar w:fldCharType="separate"/>
            </w:r>
            <w:r w:rsidR="00376D9A">
              <w:rPr>
                <w:webHidden/>
              </w:rPr>
              <w:t>14</w:t>
            </w:r>
            <w:r>
              <w:rPr>
                <w:webHidden/>
                <w:rtl/>
              </w:rPr>
              <w:fldChar w:fldCharType="end"/>
            </w:r>
          </w:hyperlink>
        </w:p>
        <w:p w:rsidR="00376D9A" w:rsidRDefault="0062761F" w:rsidP="00376D9A">
          <w:pPr>
            <w:pStyle w:val="TOC2"/>
            <w:rPr>
              <w:rFonts w:asciiTheme="minorHAnsi" w:eastAsiaTheme="minorEastAsia" w:hAnsiTheme="minorHAnsi" w:cstheme="minorBidi"/>
              <w:color w:val="auto"/>
              <w:sz w:val="22"/>
              <w:szCs w:val="22"/>
              <w:rtl/>
            </w:rPr>
          </w:pPr>
          <w:hyperlink w:anchor="_Toc477351333" w:history="1">
            <w:r w:rsidR="00376D9A" w:rsidRPr="007C0869">
              <w:rPr>
                <w:rStyle w:val="Hyperlink"/>
              </w:rPr>
              <w:t>• al-Amāra (Authorized Conjectural Proof)</w:t>
            </w:r>
            <w:r w:rsidR="00376D9A">
              <w:rPr>
                <w:webHidden/>
                <w:rtl/>
              </w:rPr>
              <w:tab/>
            </w:r>
            <w:r>
              <w:rPr>
                <w:webHidden/>
                <w:rtl/>
              </w:rPr>
              <w:fldChar w:fldCharType="begin"/>
            </w:r>
            <w:r w:rsidR="00376D9A">
              <w:rPr>
                <w:webHidden/>
                <w:rtl/>
              </w:rPr>
              <w:instrText xml:space="preserve"> </w:instrText>
            </w:r>
            <w:r w:rsidR="00376D9A">
              <w:rPr>
                <w:webHidden/>
              </w:rPr>
              <w:instrText>PAGEREF</w:instrText>
            </w:r>
            <w:r w:rsidR="00376D9A">
              <w:rPr>
                <w:webHidden/>
                <w:rtl/>
              </w:rPr>
              <w:instrText xml:space="preserve"> _</w:instrText>
            </w:r>
            <w:r w:rsidR="00376D9A">
              <w:rPr>
                <w:webHidden/>
              </w:rPr>
              <w:instrText>Toc477351333 \h</w:instrText>
            </w:r>
            <w:r w:rsidR="00376D9A">
              <w:rPr>
                <w:webHidden/>
                <w:rtl/>
              </w:rPr>
              <w:instrText xml:space="preserve"> </w:instrText>
            </w:r>
            <w:r>
              <w:rPr>
                <w:webHidden/>
                <w:rtl/>
              </w:rPr>
            </w:r>
            <w:r>
              <w:rPr>
                <w:webHidden/>
                <w:rtl/>
              </w:rPr>
              <w:fldChar w:fldCharType="separate"/>
            </w:r>
            <w:r w:rsidR="00376D9A">
              <w:rPr>
                <w:webHidden/>
              </w:rPr>
              <w:t>15</w:t>
            </w:r>
            <w:r>
              <w:rPr>
                <w:webHidden/>
                <w:rtl/>
              </w:rPr>
              <w:fldChar w:fldCharType="end"/>
            </w:r>
          </w:hyperlink>
        </w:p>
        <w:p w:rsidR="00376D9A" w:rsidRDefault="0062761F" w:rsidP="00376D9A">
          <w:pPr>
            <w:pStyle w:val="TOC2"/>
            <w:rPr>
              <w:rFonts w:asciiTheme="minorHAnsi" w:eastAsiaTheme="minorEastAsia" w:hAnsiTheme="minorHAnsi" w:cstheme="minorBidi"/>
              <w:color w:val="auto"/>
              <w:sz w:val="22"/>
              <w:szCs w:val="22"/>
              <w:rtl/>
            </w:rPr>
          </w:pPr>
          <w:hyperlink w:anchor="_Toc477351334" w:history="1">
            <w:r w:rsidR="00376D9A" w:rsidRPr="007C0869">
              <w:rPr>
                <w:rStyle w:val="Hyperlink"/>
              </w:rPr>
              <w:t>• al-‘Āmm (General)</w:t>
            </w:r>
            <w:r w:rsidR="00376D9A">
              <w:rPr>
                <w:webHidden/>
                <w:rtl/>
              </w:rPr>
              <w:tab/>
            </w:r>
            <w:r>
              <w:rPr>
                <w:webHidden/>
                <w:rtl/>
              </w:rPr>
              <w:fldChar w:fldCharType="begin"/>
            </w:r>
            <w:r w:rsidR="00376D9A">
              <w:rPr>
                <w:webHidden/>
                <w:rtl/>
              </w:rPr>
              <w:instrText xml:space="preserve"> </w:instrText>
            </w:r>
            <w:r w:rsidR="00376D9A">
              <w:rPr>
                <w:webHidden/>
              </w:rPr>
              <w:instrText>PAGEREF</w:instrText>
            </w:r>
            <w:r w:rsidR="00376D9A">
              <w:rPr>
                <w:webHidden/>
                <w:rtl/>
              </w:rPr>
              <w:instrText xml:space="preserve"> _</w:instrText>
            </w:r>
            <w:r w:rsidR="00376D9A">
              <w:rPr>
                <w:webHidden/>
              </w:rPr>
              <w:instrText>Toc477351334 \h</w:instrText>
            </w:r>
            <w:r w:rsidR="00376D9A">
              <w:rPr>
                <w:webHidden/>
                <w:rtl/>
              </w:rPr>
              <w:instrText xml:space="preserve"> </w:instrText>
            </w:r>
            <w:r>
              <w:rPr>
                <w:webHidden/>
                <w:rtl/>
              </w:rPr>
            </w:r>
            <w:r>
              <w:rPr>
                <w:webHidden/>
                <w:rtl/>
              </w:rPr>
              <w:fldChar w:fldCharType="separate"/>
            </w:r>
            <w:r w:rsidR="00376D9A">
              <w:rPr>
                <w:webHidden/>
              </w:rPr>
              <w:t>16</w:t>
            </w:r>
            <w:r>
              <w:rPr>
                <w:webHidden/>
                <w:rtl/>
              </w:rPr>
              <w:fldChar w:fldCharType="end"/>
            </w:r>
          </w:hyperlink>
        </w:p>
        <w:p w:rsidR="00376D9A" w:rsidRDefault="0062761F" w:rsidP="00376D9A">
          <w:pPr>
            <w:pStyle w:val="TOC2"/>
            <w:rPr>
              <w:rFonts w:asciiTheme="minorHAnsi" w:eastAsiaTheme="minorEastAsia" w:hAnsiTheme="minorHAnsi" w:cstheme="minorBidi"/>
              <w:color w:val="auto"/>
              <w:sz w:val="22"/>
              <w:szCs w:val="22"/>
              <w:rtl/>
            </w:rPr>
          </w:pPr>
          <w:hyperlink w:anchor="_Toc477351335" w:history="1">
            <w:r w:rsidR="00376D9A" w:rsidRPr="007C0869">
              <w:rPr>
                <w:rStyle w:val="Hyperlink"/>
              </w:rPr>
              <w:t>• al-Amr (Command)</w:t>
            </w:r>
            <w:r w:rsidR="00376D9A">
              <w:rPr>
                <w:webHidden/>
                <w:rtl/>
              </w:rPr>
              <w:tab/>
            </w:r>
            <w:r>
              <w:rPr>
                <w:webHidden/>
                <w:rtl/>
              </w:rPr>
              <w:fldChar w:fldCharType="begin"/>
            </w:r>
            <w:r w:rsidR="00376D9A">
              <w:rPr>
                <w:webHidden/>
                <w:rtl/>
              </w:rPr>
              <w:instrText xml:space="preserve"> </w:instrText>
            </w:r>
            <w:r w:rsidR="00376D9A">
              <w:rPr>
                <w:webHidden/>
              </w:rPr>
              <w:instrText>PAGEREF</w:instrText>
            </w:r>
            <w:r w:rsidR="00376D9A">
              <w:rPr>
                <w:webHidden/>
                <w:rtl/>
              </w:rPr>
              <w:instrText xml:space="preserve"> _</w:instrText>
            </w:r>
            <w:r w:rsidR="00376D9A">
              <w:rPr>
                <w:webHidden/>
              </w:rPr>
              <w:instrText>Toc477351335 \h</w:instrText>
            </w:r>
            <w:r w:rsidR="00376D9A">
              <w:rPr>
                <w:webHidden/>
                <w:rtl/>
              </w:rPr>
              <w:instrText xml:space="preserve"> </w:instrText>
            </w:r>
            <w:r>
              <w:rPr>
                <w:webHidden/>
                <w:rtl/>
              </w:rPr>
            </w:r>
            <w:r>
              <w:rPr>
                <w:webHidden/>
                <w:rtl/>
              </w:rPr>
              <w:fldChar w:fldCharType="separate"/>
            </w:r>
            <w:r w:rsidR="00376D9A">
              <w:rPr>
                <w:webHidden/>
              </w:rPr>
              <w:t>17</w:t>
            </w:r>
            <w:r>
              <w:rPr>
                <w:webHidden/>
                <w:rtl/>
              </w:rPr>
              <w:fldChar w:fldCharType="end"/>
            </w:r>
          </w:hyperlink>
        </w:p>
        <w:p w:rsidR="00376D9A" w:rsidRDefault="0062761F" w:rsidP="00376D9A">
          <w:pPr>
            <w:pStyle w:val="TOC2"/>
            <w:rPr>
              <w:rFonts w:asciiTheme="minorHAnsi" w:eastAsiaTheme="minorEastAsia" w:hAnsiTheme="minorHAnsi" w:cstheme="minorBidi"/>
              <w:color w:val="auto"/>
              <w:sz w:val="22"/>
              <w:szCs w:val="22"/>
              <w:rtl/>
            </w:rPr>
          </w:pPr>
          <w:hyperlink w:anchor="_Toc477351336" w:history="1">
            <w:r w:rsidR="00376D9A" w:rsidRPr="007C0869">
              <w:rPr>
                <w:rStyle w:val="Hyperlink"/>
              </w:rPr>
              <w:t>• al-Aqall wa’l-Akthar al-Irtibāţiyyain (Relational Least and Most)</w:t>
            </w:r>
            <w:r w:rsidR="00376D9A">
              <w:rPr>
                <w:webHidden/>
                <w:rtl/>
              </w:rPr>
              <w:tab/>
            </w:r>
            <w:r>
              <w:rPr>
                <w:webHidden/>
                <w:rtl/>
              </w:rPr>
              <w:fldChar w:fldCharType="begin"/>
            </w:r>
            <w:r w:rsidR="00376D9A">
              <w:rPr>
                <w:webHidden/>
                <w:rtl/>
              </w:rPr>
              <w:instrText xml:space="preserve"> </w:instrText>
            </w:r>
            <w:r w:rsidR="00376D9A">
              <w:rPr>
                <w:webHidden/>
              </w:rPr>
              <w:instrText>PAGEREF</w:instrText>
            </w:r>
            <w:r w:rsidR="00376D9A">
              <w:rPr>
                <w:webHidden/>
                <w:rtl/>
              </w:rPr>
              <w:instrText xml:space="preserve"> _</w:instrText>
            </w:r>
            <w:r w:rsidR="00376D9A">
              <w:rPr>
                <w:webHidden/>
              </w:rPr>
              <w:instrText>Toc477351336 \h</w:instrText>
            </w:r>
            <w:r w:rsidR="00376D9A">
              <w:rPr>
                <w:webHidden/>
                <w:rtl/>
              </w:rPr>
              <w:instrText xml:space="preserve"> </w:instrText>
            </w:r>
            <w:r>
              <w:rPr>
                <w:webHidden/>
                <w:rtl/>
              </w:rPr>
            </w:r>
            <w:r>
              <w:rPr>
                <w:webHidden/>
                <w:rtl/>
              </w:rPr>
              <w:fldChar w:fldCharType="separate"/>
            </w:r>
            <w:r w:rsidR="00376D9A">
              <w:rPr>
                <w:webHidden/>
              </w:rPr>
              <w:t>18</w:t>
            </w:r>
            <w:r>
              <w:rPr>
                <w:webHidden/>
                <w:rtl/>
              </w:rPr>
              <w:fldChar w:fldCharType="end"/>
            </w:r>
          </w:hyperlink>
        </w:p>
        <w:p w:rsidR="00376D9A" w:rsidRDefault="0062761F" w:rsidP="00376D9A">
          <w:pPr>
            <w:pStyle w:val="TOC2"/>
            <w:rPr>
              <w:rFonts w:asciiTheme="minorHAnsi" w:eastAsiaTheme="minorEastAsia" w:hAnsiTheme="minorHAnsi" w:cstheme="minorBidi"/>
              <w:color w:val="auto"/>
              <w:sz w:val="22"/>
              <w:szCs w:val="22"/>
              <w:rtl/>
            </w:rPr>
          </w:pPr>
          <w:hyperlink w:anchor="_Toc477351337" w:history="1">
            <w:r w:rsidR="00376D9A" w:rsidRPr="007C0869">
              <w:rPr>
                <w:rStyle w:val="Hyperlink"/>
              </w:rPr>
              <w:t>• al-Aqall wa’l-Akthar al-Istiqlāliyyain (Independing Least and Most)</w:t>
            </w:r>
            <w:r w:rsidR="00376D9A">
              <w:rPr>
                <w:webHidden/>
                <w:rtl/>
              </w:rPr>
              <w:tab/>
            </w:r>
            <w:r>
              <w:rPr>
                <w:webHidden/>
                <w:rtl/>
              </w:rPr>
              <w:fldChar w:fldCharType="begin"/>
            </w:r>
            <w:r w:rsidR="00376D9A">
              <w:rPr>
                <w:webHidden/>
                <w:rtl/>
              </w:rPr>
              <w:instrText xml:space="preserve"> </w:instrText>
            </w:r>
            <w:r w:rsidR="00376D9A">
              <w:rPr>
                <w:webHidden/>
              </w:rPr>
              <w:instrText>PAGEREF</w:instrText>
            </w:r>
            <w:r w:rsidR="00376D9A">
              <w:rPr>
                <w:webHidden/>
                <w:rtl/>
              </w:rPr>
              <w:instrText xml:space="preserve"> _</w:instrText>
            </w:r>
            <w:r w:rsidR="00376D9A">
              <w:rPr>
                <w:webHidden/>
              </w:rPr>
              <w:instrText>Toc477351337 \h</w:instrText>
            </w:r>
            <w:r w:rsidR="00376D9A">
              <w:rPr>
                <w:webHidden/>
                <w:rtl/>
              </w:rPr>
              <w:instrText xml:space="preserve"> </w:instrText>
            </w:r>
            <w:r>
              <w:rPr>
                <w:webHidden/>
                <w:rtl/>
              </w:rPr>
            </w:r>
            <w:r>
              <w:rPr>
                <w:webHidden/>
                <w:rtl/>
              </w:rPr>
              <w:fldChar w:fldCharType="separate"/>
            </w:r>
            <w:r w:rsidR="00376D9A">
              <w:rPr>
                <w:webHidden/>
              </w:rPr>
              <w:t>19</w:t>
            </w:r>
            <w:r>
              <w:rPr>
                <w:webHidden/>
                <w:rtl/>
              </w:rPr>
              <w:fldChar w:fldCharType="end"/>
            </w:r>
          </w:hyperlink>
        </w:p>
        <w:p w:rsidR="00376D9A" w:rsidRDefault="0062761F" w:rsidP="00376D9A">
          <w:pPr>
            <w:pStyle w:val="TOC2"/>
            <w:rPr>
              <w:rFonts w:asciiTheme="minorHAnsi" w:eastAsiaTheme="minorEastAsia" w:hAnsiTheme="minorHAnsi" w:cstheme="minorBidi"/>
              <w:color w:val="auto"/>
              <w:sz w:val="22"/>
              <w:szCs w:val="22"/>
              <w:rtl/>
            </w:rPr>
          </w:pPr>
          <w:hyperlink w:anchor="_Toc477351338" w:history="1">
            <w:r w:rsidR="00376D9A" w:rsidRPr="007C0869">
              <w:rPr>
                <w:rStyle w:val="Hyperlink"/>
              </w:rPr>
              <w:t>• Aşāla al-Barā’a (Principle of Clearance)</w:t>
            </w:r>
            <w:r w:rsidR="00376D9A">
              <w:rPr>
                <w:webHidden/>
                <w:rtl/>
              </w:rPr>
              <w:tab/>
            </w:r>
            <w:r>
              <w:rPr>
                <w:webHidden/>
                <w:rtl/>
              </w:rPr>
              <w:fldChar w:fldCharType="begin"/>
            </w:r>
            <w:r w:rsidR="00376D9A">
              <w:rPr>
                <w:webHidden/>
                <w:rtl/>
              </w:rPr>
              <w:instrText xml:space="preserve"> </w:instrText>
            </w:r>
            <w:r w:rsidR="00376D9A">
              <w:rPr>
                <w:webHidden/>
              </w:rPr>
              <w:instrText>PAGEREF</w:instrText>
            </w:r>
            <w:r w:rsidR="00376D9A">
              <w:rPr>
                <w:webHidden/>
                <w:rtl/>
              </w:rPr>
              <w:instrText xml:space="preserve"> _</w:instrText>
            </w:r>
            <w:r w:rsidR="00376D9A">
              <w:rPr>
                <w:webHidden/>
              </w:rPr>
              <w:instrText>Toc477351338 \h</w:instrText>
            </w:r>
            <w:r w:rsidR="00376D9A">
              <w:rPr>
                <w:webHidden/>
                <w:rtl/>
              </w:rPr>
              <w:instrText xml:space="preserve"> </w:instrText>
            </w:r>
            <w:r>
              <w:rPr>
                <w:webHidden/>
                <w:rtl/>
              </w:rPr>
            </w:r>
            <w:r>
              <w:rPr>
                <w:webHidden/>
                <w:rtl/>
              </w:rPr>
              <w:fldChar w:fldCharType="separate"/>
            </w:r>
            <w:r w:rsidR="00376D9A">
              <w:rPr>
                <w:webHidden/>
              </w:rPr>
              <w:t>20</w:t>
            </w:r>
            <w:r>
              <w:rPr>
                <w:webHidden/>
                <w:rtl/>
              </w:rPr>
              <w:fldChar w:fldCharType="end"/>
            </w:r>
          </w:hyperlink>
        </w:p>
        <w:p w:rsidR="00376D9A" w:rsidRDefault="0062761F" w:rsidP="00376D9A">
          <w:pPr>
            <w:pStyle w:val="TOC2"/>
            <w:rPr>
              <w:rFonts w:asciiTheme="minorHAnsi" w:eastAsiaTheme="minorEastAsia" w:hAnsiTheme="minorHAnsi" w:cstheme="minorBidi"/>
              <w:color w:val="auto"/>
              <w:sz w:val="22"/>
              <w:szCs w:val="22"/>
              <w:rtl/>
            </w:rPr>
          </w:pPr>
          <w:hyperlink w:anchor="_Toc477351339" w:history="1">
            <w:r w:rsidR="00376D9A" w:rsidRPr="007C0869">
              <w:rPr>
                <w:rStyle w:val="Hyperlink"/>
              </w:rPr>
              <w:t>• Aşāla al-Ĥaqīqa (Principle of Literalness)</w:t>
            </w:r>
            <w:r w:rsidR="00376D9A">
              <w:rPr>
                <w:webHidden/>
                <w:rtl/>
              </w:rPr>
              <w:tab/>
            </w:r>
            <w:r>
              <w:rPr>
                <w:webHidden/>
                <w:rtl/>
              </w:rPr>
              <w:fldChar w:fldCharType="begin"/>
            </w:r>
            <w:r w:rsidR="00376D9A">
              <w:rPr>
                <w:webHidden/>
                <w:rtl/>
              </w:rPr>
              <w:instrText xml:space="preserve"> </w:instrText>
            </w:r>
            <w:r w:rsidR="00376D9A">
              <w:rPr>
                <w:webHidden/>
              </w:rPr>
              <w:instrText>PAGEREF</w:instrText>
            </w:r>
            <w:r w:rsidR="00376D9A">
              <w:rPr>
                <w:webHidden/>
                <w:rtl/>
              </w:rPr>
              <w:instrText xml:space="preserve"> _</w:instrText>
            </w:r>
            <w:r w:rsidR="00376D9A">
              <w:rPr>
                <w:webHidden/>
              </w:rPr>
              <w:instrText>Toc477351339 \h</w:instrText>
            </w:r>
            <w:r w:rsidR="00376D9A">
              <w:rPr>
                <w:webHidden/>
                <w:rtl/>
              </w:rPr>
              <w:instrText xml:space="preserve"> </w:instrText>
            </w:r>
            <w:r>
              <w:rPr>
                <w:webHidden/>
                <w:rtl/>
              </w:rPr>
            </w:r>
            <w:r>
              <w:rPr>
                <w:webHidden/>
                <w:rtl/>
              </w:rPr>
              <w:fldChar w:fldCharType="separate"/>
            </w:r>
            <w:r w:rsidR="00376D9A">
              <w:rPr>
                <w:webHidden/>
              </w:rPr>
              <w:t>21</w:t>
            </w:r>
            <w:r>
              <w:rPr>
                <w:webHidden/>
                <w:rtl/>
              </w:rPr>
              <w:fldChar w:fldCharType="end"/>
            </w:r>
          </w:hyperlink>
        </w:p>
        <w:p w:rsidR="00376D9A" w:rsidRDefault="0062761F" w:rsidP="00376D9A">
          <w:pPr>
            <w:pStyle w:val="TOC2"/>
            <w:rPr>
              <w:rFonts w:asciiTheme="minorHAnsi" w:eastAsiaTheme="minorEastAsia" w:hAnsiTheme="minorHAnsi" w:cstheme="minorBidi"/>
              <w:color w:val="auto"/>
              <w:sz w:val="22"/>
              <w:szCs w:val="22"/>
              <w:rtl/>
            </w:rPr>
          </w:pPr>
          <w:hyperlink w:anchor="_Toc477351340" w:history="1">
            <w:r w:rsidR="00376D9A" w:rsidRPr="007C0869">
              <w:rPr>
                <w:rStyle w:val="Hyperlink"/>
              </w:rPr>
              <w:t>• Aşāla al-Iĥtiyāţ or Ishtighāl (Principle of Precaution or Liability)</w:t>
            </w:r>
            <w:r w:rsidR="00376D9A">
              <w:rPr>
                <w:webHidden/>
                <w:rtl/>
              </w:rPr>
              <w:tab/>
            </w:r>
            <w:r>
              <w:rPr>
                <w:webHidden/>
                <w:rtl/>
              </w:rPr>
              <w:fldChar w:fldCharType="begin"/>
            </w:r>
            <w:r w:rsidR="00376D9A">
              <w:rPr>
                <w:webHidden/>
                <w:rtl/>
              </w:rPr>
              <w:instrText xml:space="preserve"> </w:instrText>
            </w:r>
            <w:r w:rsidR="00376D9A">
              <w:rPr>
                <w:webHidden/>
              </w:rPr>
              <w:instrText>PAGEREF</w:instrText>
            </w:r>
            <w:r w:rsidR="00376D9A">
              <w:rPr>
                <w:webHidden/>
                <w:rtl/>
              </w:rPr>
              <w:instrText xml:space="preserve"> _</w:instrText>
            </w:r>
            <w:r w:rsidR="00376D9A">
              <w:rPr>
                <w:webHidden/>
              </w:rPr>
              <w:instrText>Toc477351340 \h</w:instrText>
            </w:r>
            <w:r w:rsidR="00376D9A">
              <w:rPr>
                <w:webHidden/>
                <w:rtl/>
              </w:rPr>
              <w:instrText xml:space="preserve"> </w:instrText>
            </w:r>
            <w:r>
              <w:rPr>
                <w:webHidden/>
                <w:rtl/>
              </w:rPr>
            </w:r>
            <w:r>
              <w:rPr>
                <w:webHidden/>
                <w:rtl/>
              </w:rPr>
              <w:fldChar w:fldCharType="separate"/>
            </w:r>
            <w:r w:rsidR="00376D9A">
              <w:rPr>
                <w:webHidden/>
              </w:rPr>
              <w:t>22</w:t>
            </w:r>
            <w:r>
              <w:rPr>
                <w:webHidden/>
                <w:rtl/>
              </w:rPr>
              <w:fldChar w:fldCharType="end"/>
            </w:r>
          </w:hyperlink>
        </w:p>
        <w:p w:rsidR="00376D9A" w:rsidRDefault="0062761F" w:rsidP="00376D9A">
          <w:pPr>
            <w:pStyle w:val="TOC2"/>
            <w:rPr>
              <w:rFonts w:asciiTheme="minorHAnsi" w:eastAsiaTheme="minorEastAsia" w:hAnsiTheme="minorHAnsi" w:cstheme="minorBidi"/>
              <w:color w:val="auto"/>
              <w:sz w:val="22"/>
              <w:szCs w:val="22"/>
              <w:rtl/>
            </w:rPr>
          </w:pPr>
          <w:hyperlink w:anchor="_Toc477351341" w:history="1">
            <w:r w:rsidR="00376D9A" w:rsidRPr="007C0869">
              <w:rPr>
                <w:rStyle w:val="Hyperlink"/>
              </w:rPr>
              <w:t>• Aşāla al-Istişĥāb (Principle of Continuity of the Previous State)</w:t>
            </w:r>
            <w:r w:rsidR="00376D9A">
              <w:rPr>
                <w:webHidden/>
                <w:rtl/>
              </w:rPr>
              <w:tab/>
            </w:r>
            <w:r>
              <w:rPr>
                <w:webHidden/>
                <w:rtl/>
              </w:rPr>
              <w:fldChar w:fldCharType="begin"/>
            </w:r>
            <w:r w:rsidR="00376D9A">
              <w:rPr>
                <w:webHidden/>
                <w:rtl/>
              </w:rPr>
              <w:instrText xml:space="preserve"> </w:instrText>
            </w:r>
            <w:r w:rsidR="00376D9A">
              <w:rPr>
                <w:webHidden/>
              </w:rPr>
              <w:instrText>PAGEREF</w:instrText>
            </w:r>
            <w:r w:rsidR="00376D9A">
              <w:rPr>
                <w:webHidden/>
                <w:rtl/>
              </w:rPr>
              <w:instrText xml:space="preserve"> _</w:instrText>
            </w:r>
            <w:r w:rsidR="00376D9A">
              <w:rPr>
                <w:webHidden/>
              </w:rPr>
              <w:instrText>Toc477351341 \h</w:instrText>
            </w:r>
            <w:r w:rsidR="00376D9A">
              <w:rPr>
                <w:webHidden/>
                <w:rtl/>
              </w:rPr>
              <w:instrText xml:space="preserve"> </w:instrText>
            </w:r>
            <w:r>
              <w:rPr>
                <w:webHidden/>
                <w:rtl/>
              </w:rPr>
            </w:r>
            <w:r>
              <w:rPr>
                <w:webHidden/>
                <w:rtl/>
              </w:rPr>
              <w:fldChar w:fldCharType="separate"/>
            </w:r>
            <w:r w:rsidR="00376D9A">
              <w:rPr>
                <w:webHidden/>
              </w:rPr>
              <w:t>23</w:t>
            </w:r>
            <w:r>
              <w:rPr>
                <w:webHidden/>
                <w:rtl/>
              </w:rPr>
              <w:fldChar w:fldCharType="end"/>
            </w:r>
          </w:hyperlink>
        </w:p>
        <w:p w:rsidR="00376D9A" w:rsidRDefault="0062761F" w:rsidP="00376D9A">
          <w:pPr>
            <w:pStyle w:val="TOC3"/>
            <w:rPr>
              <w:rFonts w:asciiTheme="minorHAnsi" w:eastAsiaTheme="minorEastAsia" w:hAnsiTheme="minorHAnsi" w:cstheme="minorBidi"/>
              <w:noProof/>
              <w:color w:val="auto"/>
              <w:sz w:val="22"/>
              <w:szCs w:val="22"/>
              <w:rtl/>
            </w:rPr>
          </w:pPr>
          <w:hyperlink w:anchor="_Toc477351342" w:history="1">
            <w:r w:rsidR="00376D9A" w:rsidRPr="007C0869">
              <w:rPr>
                <w:rStyle w:val="Hyperlink"/>
                <w:noProof/>
              </w:rPr>
              <w:t>Constituents of Istişĥāb</w:t>
            </w:r>
            <w:r w:rsidR="00376D9A">
              <w:rPr>
                <w:noProof/>
                <w:webHidden/>
                <w:rtl/>
              </w:rPr>
              <w:tab/>
            </w:r>
            <w:r>
              <w:rPr>
                <w:noProof/>
                <w:webHidden/>
                <w:rtl/>
              </w:rPr>
              <w:fldChar w:fldCharType="begin"/>
            </w:r>
            <w:r w:rsidR="00376D9A">
              <w:rPr>
                <w:noProof/>
                <w:webHidden/>
                <w:rtl/>
              </w:rPr>
              <w:instrText xml:space="preserve"> </w:instrText>
            </w:r>
            <w:r w:rsidR="00376D9A">
              <w:rPr>
                <w:noProof/>
                <w:webHidden/>
              </w:rPr>
              <w:instrText>PAGEREF</w:instrText>
            </w:r>
            <w:r w:rsidR="00376D9A">
              <w:rPr>
                <w:noProof/>
                <w:webHidden/>
                <w:rtl/>
              </w:rPr>
              <w:instrText xml:space="preserve"> _</w:instrText>
            </w:r>
            <w:r w:rsidR="00376D9A">
              <w:rPr>
                <w:noProof/>
                <w:webHidden/>
              </w:rPr>
              <w:instrText>Toc477351342 \h</w:instrText>
            </w:r>
            <w:r w:rsidR="00376D9A">
              <w:rPr>
                <w:noProof/>
                <w:webHidden/>
                <w:rtl/>
              </w:rPr>
              <w:instrText xml:space="preserve"> </w:instrText>
            </w:r>
            <w:r>
              <w:rPr>
                <w:noProof/>
                <w:webHidden/>
                <w:rtl/>
              </w:rPr>
            </w:r>
            <w:r>
              <w:rPr>
                <w:noProof/>
                <w:webHidden/>
                <w:rtl/>
              </w:rPr>
              <w:fldChar w:fldCharType="separate"/>
            </w:r>
            <w:r w:rsidR="00376D9A">
              <w:rPr>
                <w:noProof/>
                <w:webHidden/>
              </w:rPr>
              <w:t>23</w:t>
            </w:r>
            <w:r>
              <w:rPr>
                <w:noProof/>
                <w:webHidden/>
                <w:rtl/>
              </w:rPr>
              <w:fldChar w:fldCharType="end"/>
            </w:r>
          </w:hyperlink>
        </w:p>
        <w:p w:rsidR="00376D9A" w:rsidRDefault="0062761F" w:rsidP="00376D9A">
          <w:pPr>
            <w:pStyle w:val="TOC2"/>
            <w:rPr>
              <w:rFonts w:asciiTheme="minorHAnsi" w:eastAsiaTheme="minorEastAsia" w:hAnsiTheme="minorHAnsi" w:cstheme="minorBidi"/>
              <w:color w:val="auto"/>
              <w:sz w:val="22"/>
              <w:szCs w:val="22"/>
              <w:rtl/>
            </w:rPr>
          </w:pPr>
          <w:hyperlink w:anchor="_Toc477351343" w:history="1">
            <w:r w:rsidR="00376D9A" w:rsidRPr="007C0869">
              <w:rPr>
                <w:rStyle w:val="Hyperlink"/>
              </w:rPr>
              <w:t>• Aşāla al-Iţlāq (Principle of Absoluteness)</w:t>
            </w:r>
            <w:r w:rsidR="00376D9A">
              <w:rPr>
                <w:webHidden/>
                <w:rtl/>
              </w:rPr>
              <w:tab/>
            </w:r>
            <w:r>
              <w:rPr>
                <w:webHidden/>
                <w:rtl/>
              </w:rPr>
              <w:fldChar w:fldCharType="begin"/>
            </w:r>
            <w:r w:rsidR="00376D9A">
              <w:rPr>
                <w:webHidden/>
                <w:rtl/>
              </w:rPr>
              <w:instrText xml:space="preserve"> </w:instrText>
            </w:r>
            <w:r w:rsidR="00376D9A">
              <w:rPr>
                <w:webHidden/>
              </w:rPr>
              <w:instrText>PAGEREF</w:instrText>
            </w:r>
            <w:r w:rsidR="00376D9A">
              <w:rPr>
                <w:webHidden/>
                <w:rtl/>
              </w:rPr>
              <w:instrText xml:space="preserve"> _</w:instrText>
            </w:r>
            <w:r w:rsidR="00376D9A">
              <w:rPr>
                <w:webHidden/>
              </w:rPr>
              <w:instrText>Toc477351343 \h</w:instrText>
            </w:r>
            <w:r w:rsidR="00376D9A">
              <w:rPr>
                <w:webHidden/>
                <w:rtl/>
              </w:rPr>
              <w:instrText xml:space="preserve"> </w:instrText>
            </w:r>
            <w:r>
              <w:rPr>
                <w:webHidden/>
                <w:rtl/>
              </w:rPr>
            </w:r>
            <w:r>
              <w:rPr>
                <w:webHidden/>
                <w:rtl/>
              </w:rPr>
              <w:fldChar w:fldCharType="separate"/>
            </w:r>
            <w:r w:rsidR="00376D9A">
              <w:rPr>
                <w:webHidden/>
              </w:rPr>
              <w:t>24</w:t>
            </w:r>
            <w:r>
              <w:rPr>
                <w:webHidden/>
                <w:rtl/>
              </w:rPr>
              <w:fldChar w:fldCharType="end"/>
            </w:r>
          </w:hyperlink>
        </w:p>
        <w:p w:rsidR="00376D9A" w:rsidRDefault="0062761F" w:rsidP="00376D9A">
          <w:pPr>
            <w:pStyle w:val="TOC2"/>
            <w:rPr>
              <w:rFonts w:asciiTheme="minorHAnsi" w:eastAsiaTheme="minorEastAsia" w:hAnsiTheme="minorHAnsi" w:cstheme="minorBidi"/>
              <w:color w:val="auto"/>
              <w:sz w:val="22"/>
              <w:szCs w:val="22"/>
              <w:rtl/>
            </w:rPr>
          </w:pPr>
          <w:hyperlink w:anchor="_Toc477351344" w:history="1">
            <w:r w:rsidR="00376D9A" w:rsidRPr="007C0869">
              <w:rPr>
                <w:rStyle w:val="Hyperlink"/>
              </w:rPr>
              <w:t>• Aşāla al-Takhyīr (Principle of Option)</w:t>
            </w:r>
            <w:r w:rsidR="00376D9A">
              <w:rPr>
                <w:webHidden/>
                <w:rtl/>
              </w:rPr>
              <w:tab/>
            </w:r>
            <w:r>
              <w:rPr>
                <w:webHidden/>
                <w:rtl/>
              </w:rPr>
              <w:fldChar w:fldCharType="begin"/>
            </w:r>
            <w:r w:rsidR="00376D9A">
              <w:rPr>
                <w:webHidden/>
                <w:rtl/>
              </w:rPr>
              <w:instrText xml:space="preserve"> </w:instrText>
            </w:r>
            <w:r w:rsidR="00376D9A">
              <w:rPr>
                <w:webHidden/>
              </w:rPr>
              <w:instrText>PAGEREF</w:instrText>
            </w:r>
            <w:r w:rsidR="00376D9A">
              <w:rPr>
                <w:webHidden/>
                <w:rtl/>
              </w:rPr>
              <w:instrText xml:space="preserve"> _</w:instrText>
            </w:r>
            <w:r w:rsidR="00376D9A">
              <w:rPr>
                <w:webHidden/>
              </w:rPr>
              <w:instrText>Toc477351344 \h</w:instrText>
            </w:r>
            <w:r w:rsidR="00376D9A">
              <w:rPr>
                <w:webHidden/>
                <w:rtl/>
              </w:rPr>
              <w:instrText xml:space="preserve"> </w:instrText>
            </w:r>
            <w:r>
              <w:rPr>
                <w:webHidden/>
                <w:rtl/>
              </w:rPr>
            </w:r>
            <w:r>
              <w:rPr>
                <w:webHidden/>
                <w:rtl/>
              </w:rPr>
              <w:fldChar w:fldCharType="separate"/>
            </w:r>
            <w:r w:rsidR="00376D9A">
              <w:rPr>
                <w:webHidden/>
              </w:rPr>
              <w:t>25</w:t>
            </w:r>
            <w:r>
              <w:rPr>
                <w:webHidden/>
                <w:rtl/>
              </w:rPr>
              <w:fldChar w:fldCharType="end"/>
            </w:r>
          </w:hyperlink>
        </w:p>
        <w:p w:rsidR="00376D9A" w:rsidRDefault="0062761F" w:rsidP="00376D9A">
          <w:pPr>
            <w:pStyle w:val="TOC2"/>
            <w:rPr>
              <w:rFonts w:asciiTheme="minorHAnsi" w:eastAsiaTheme="minorEastAsia" w:hAnsiTheme="minorHAnsi" w:cstheme="minorBidi"/>
              <w:color w:val="auto"/>
              <w:sz w:val="22"/>
              <w:szCs w:val="22"/>
              <w:rtl/>
            </w:rPr>
          </w:pPr>
          <w:hyperlink w:anchor="_Toc477351345" w:history="1">
            <w:r w:rsidR="00376D9A" w:rsidRPr="007C0869">
              <w:rPr>
                <w:rStyle w:val="Hyperlink"/>
              </w:rPr>
              <w:t>• Aşāla al-‘Umūm (Principle of Generality)</w:t>
            </w:r>
            <w:r w:rsidR="00376D9A">
              <w:rPr>
                <w:webHidden/>
                <w:rtl/>
              </w:rPr>
              <w:tab/>
            </w:r>
            <w:r>
              <w:rPr>
                <w:webHidden/>
                <w:rtl/>
              </w:rPr>
              <w:fldChar w:fldCharType="begin"/>
            </w:r>
            <w:r w:rsidR="00376D9A">
              <w:rPr>
                <w:webHidden/>
                <w:rtl/>
              </w:rPr>
              <w:instrText xml:space="preserve"> </w:instrText>
            </w:r>
            <w:r w:rsidR="00376D9A">
              <w:rPr>
                <w:webHidden/>
              </w:rPr>
              <w:instrText>PAGEREF</w:instrText>
            </w:r>
            <w:r w:rsidR="00376D9A">
              <w:rPr>
                <w:webHidden/>
                <w:rtl/>
              </w:rPr>
              <w:instrText xml:space="preserve"> _</w:instrText>
            </w:r>
            <w:r w:rsidR="00376D9A">
              <w:rPr>
                <w:webHidden/>
              </w:rPr>
              <w:instrText>Toc477351345 \h</w:instrText>
            </w:r>
            <w:r w:rsidR="00376D9A">
              <w:rPr>
                <w:webHidden/>
                <w:rtl/>
              </w:rPr>
              <w:instrText xml:space="preserve"> </w:instrText>
            </w:r>
            <w:r>
              <w:rPr>
                <w:webHidden/>
                <w:rtl/>
              </w:rPr>
            </w:r>
            <w:r>
              <w:rPr>
                <w:webHidden/>
                <w:rtl/>
              </w:rPr>
              <w:fldChar w:fldCharType="separate"/>
            </w:r>
            <w:r w:rsidR="00376D9A">
              <w:rPr>
                <w:webHidden/>
              </w:rPr>
              <w:t>26</w:t>
            </w:r>
            <w:r>
              <w:rPr>
                <w:webHidden/>
                <w:rtl/>
              </w:rPr>
              <w:fldChar w:fldCharType="end"/>
            </w:r>
          </w:hyperlink>
        </w:p>
        <w:p w:rsidR="00376D9A" w:rsidRDefault="0062761F" w:rsidP="00376D9A">
          <w:pPr>
            <w:pStyle w:val="TOC2"/>
            <w:rPr>
              <w:rFonts w:asciiTheme="minorHAnsi" w:eastAsiaTheme="minorEastAsia" w:hAnsiTheme="minorHAnsi" w:cstheme="minorBidi"/>
              <w:color w:val="auto"/>
              <w:sz w:val="22"/>
              <w:szCs w:val="22"/>
              <w:rtl/>
            </w:rPr>
          </w:pPr>
          <w:hyperlink w:anchor="_Toc477351346" w:history="1">
            <w:r w:rsidR="00376D9A" w:rsidRPr="007C0869">
              <w:rPr>
                <w:rStyle w:val="Hyperlink"/>
              </w:rPr>
              <w:t>• Aşāla al-Żuhūr (Principality of the Appearance)</w:t>
            </w:r>
            <w:r w:rsidR="00376D9A">
              <w:rPr>
                <w:webHidden/>
                <w:rtl/>
              </w:rPr>
              <w:tab/>
            </w:r>
            <w:r>
              <w:rPr>
                <w:webHidden/>
                <w:rtl/>
              </w:rPr>
              <w:fldChar w:fldCharType="begin"/>
            </w:r>
            <w:r w:rsidR="00376D9A">
              <w:rPr>
                <w:webHidden/>
                <w:rtl/>
              </w:rPr>
              <w:instrText xml:space="preserve"> </w:instrText>
            </w:r>
            <w:r w:rsidR="00376D9A">
              <w:rPr>
                <w:webHidden/>
              </w:rPr>
              <w:instrText>PAGEREF</w:instrText>
            </w:r>
            <w:r w:rsidR="00376D9A">
              <w:rPr>
                <w:webHidden/>
                <w:rtl/>
              </w:rPr>
              <w:instrText xml:space="preserve"> _</w:instrText>
            </w:r>
            <w:r w:rsidR="00376D9A">
              <w:rPr>
                <w:webHidden/>
              </w:rPr>
              <w:instrText>Toc477351346 \h</w:instrText>
            </w:r>
            <w:r w:rsidR="00376D9A">
              <w:rPr>
                <w:webHidden/>
                <w:rtl/>
              </w:rPr>
              <w:instrText xml:space="preserve"> </w:instrText>
            </w:r>
            <w:r>
              <w:rPr>
                <w:webHidden/>
                <w:rtl/>
              </w:rPr>
            </w:r>
            <w:r>
              <w:rPr>
                <w:webHidden/>
                <w:rtl/>
              </w:rPr>
              <w:fldChar w:fldCharType="separate"/>
            </w:r>
            <w:r w:rsidR="00376D9A">
              <w:rPr>
                <w:webHidden/>
              </w:rPr>
              <w:t>27</w:t>
            </w:r>
            <w:r>
              <w:rPr>
                <w:webHidden/>
                <w:rtl/>
              </w:rPr>
              <w:fldChar w:fldCharType="end"/>
            </w:r>
          </w:hyperlink>
        </w:p>
        <w:p w:rsidR="00376D9A" w:rsidRDefault="0062761F" w:rsidP="00376D9A">
          <w:pPr>
            <w:pStyle w:val="TOC1"/>
            <w:rPr>
              <w:rFonts w:asciiTheme="minorHAnsi" w:eastAsiaTheme="minorEastAsia" w:hAnsiTheme="minorHAnsi" w:cstheme="minorBidi"/>
              <w:b w:val="0"/>
              <w:bCs w:val="0"/>
              <w:color w:val="auto"/>
              <w:sz w:val="22"/>
              <w:szCs w:val="22"/>
              <w:rtl/>
            </w:rPr>
          </w:pPr>
          <w:hyperlink w:anchor="_Toc477351347" w:history="1">
            <w:r w:rsidR="00376D9A" w:rsidRPr="007C0869">
              <w:rPr>
                <w:rStyle w:val="Hyperlink"/>
              </w:rPr>
              <w:t>B</w:t>
            </w:r>
            <w:r w:rsidR="00376D9A">
              <w:rPr>
                <w:webHidden/>
                <w:rtl/>
              </w:rPr>
              <w:tab/>
            </w:r>
            <w:r>
              <w:rPr>
                <w:webHidden/>
                <w:rtl/>
              </w:rPr>
              <w:fldChar w:fldCharType="begin"/>
            </w:r>
            <w:r w:rsidR="00376D9A">
              <w:rPr>
                <w:webHidden/>
                <w:rtl/>
              </w:rPr>
              <w:instrText xml:space="preserve"> </w:instrText>
            </w:r>
            <w:r w:rsidR="00376D9A">
              <w:rPr>
                <w:webHidden/>
              </w:rPr>
              <w:instrText>PAGEREF</w:instrText>
            </w:r>
            <w:r w:rsidR="00376D9A">
              <w:rPr>
                <w:webHidden/>
                <w:rtl/>
              </w:rPr>
              <w:instrText xml:space="preserve"> _</w:instrText>
            </w:r>
            <w:r w:rsidR="00376D9A">
              <w:rPr>
                <w:webHidden/>
              </w:rPr>
              <w:instrText>Toc477351347 \h</w:instrText>
            </w:r>
            <w:r w:rsidR="00376D9A">
              <w:rPr>
                <w:webHidden/>
                <w:rtl/>
              </w:rPr>
              <w:instrText xml:space="preserve"> </w:instrText>
            </w:r>
            <w:r>
              <w:rPr>
                <w:webHidden/>
                <w:rtl/>
              </w:rPr>
            </w:r>
            <w:r>
              <w:rPr>
                <w:webHidden/>
                <w:rtl/>
              </w:rPr>
              <w:fldChar w:fldCharType="separate"/>
            </w:r>
            <w:r w:rsidR="00376D9A">
              <w:rPr>
                <w:webHidden/>
              </w:rPr>
              <w:t>28</w:t>
            </w:r>
            <w:r>
              <w:rPr>
                <w:webHidden/>
                <w:rtl/>
              </w:rPr>
              <w:fldChar w:fldCharType="end"/>
            </w:r>
          </w:hyperlink>
        </w:p>
        <w:p w:rsidR="00376D9A" w:rsidRDefault="0062761F" w:rsidP="00376D9A">
          <w:pPr>
            <w:pStyle w:val="TOC2"/>
            <w:rPr>
              <w:rFonts w:asciiTheme="minorHAnsi" w:eastAsiaTheme="minorEastAsia" w:hAnsiTheme="minorHAnsi" w:cstheme="minorBidi"/>
              <w:color w:val="auto"/>
              <w:sz w:val="22"/>
              <w:szCs w:val="22"/>
              <w:rtl/>
            </w:rPr>
          </w:pPr>
          <w:hyperlink w:anchor="_Toc477351348" w:history="1">
            <w:r w:rsidR="00376D9A" w:rsidRPr="007C0869">
              <w:rPr>
                <w:rStyle w:val="Hyperlink"/>
              </w:rPr>
              <w:t>• al-Barā’a al-‘Aqliyya (Intellectual Clearance)</w:t>
            </w:r>
            <w:r w:rsidR="00376D9A">
              <w:rPr>
                <w:webHidden/>
                <w:rtl/>
              </w:rPr>
              <w:tab/>
            </w:r>
            <w:r>
              <w:rPr>
                <w:webHidden/>
                <w:rtl/>
              </w:rPr>
              <w:fldChar w:fldCharType="begin"/>
            </w:r>
            <w:r w:rsidR="00376D9A">
              <w:rPr>
                <w:webHidden/>
                <w:rtl/>
              </w:rPr>
              <w:instrText xml:space="preserve"> </w:instrText>
            </w:r>
            <w:r w:rsidR="00376D9A">
              <w:rPr>
                <w:webHidden/>
              </w:rPr>
              <w:instrText>PAGEREF</w:instrText>
            </w:r>
            <w:r w:rsidR="00376D9A">
              <w:rPr>
                <w:webHidden/>
                <w:rtl/>
              </w:rPr>
              <w:instrText xml:space="preserve"> _</w:instrText>
            </w:r>
            <w:r w:rsidR="00376D9A">
              <w:rPr>
                <w:webHidden/>
              </w:rPr>
              <w:instrText>Toc477351348 \h</w:instrText>
            </w:r>
            <w:r w:rsidR="00376D9A">
              <w:rPr>
                <w:webHidden/>
                <w:rtl/>
              </w:rPr>
              <w:instrText xml:space="preserve"> </w:instrText>
            </w:r>
            <w:r>
              <w:rPr>
                <w:webHidden/>
                <w:rtl/>
              </w:rPr>
            </w:r>
            <w:r>
              <w:rPr>
                <w:webHidden/>
                <w:rtl/>
              </w:rPr>
              <w:fldChar w:fldCharType="separate"/>
            </w:r>
            <w:r w:rsidR="00376D9A">
              <w:rPr>
                <w:webHidden/>
              </w:rPr>
              <w:t>29</w:t>
            </w:r>
            <w:r>
              <w:rPr>
                <w:webHidden/>
                <w:rtl/>
              </w:rPr>
              <w:fldChar w:fldCharType="end"/>
            </w:r>
          </w:hyperlink>
        </w:p>
        <w:p w:rsidR="00376D9A" w:rsidRDefault="0062761F" w:rsidP="00376D9A">
          <w:pPr>
            <w:pStyle w:val="TOC2"/>
            <w:rPr>
              <w:rFonts w:asciiTheme="minorHAnsi" w:eastAsiaTheme="minorEastAsia" w:hAnsiTheme="minorHAnsi" w:cstheme="minorBidi"/>
              <w:color w:val="auto"/>
              <w:sz w:val="22"/>
              <w:szCs w:val="22"/>
              <w:rtl/>
            </w:rPr>
          </w:pPr>
          <w:hyperlink w:anchor="_Toc477351349" w:history="1">
            <w:r w:rsidR="00376D9A" w:rsidRPr="007C0869">
              <w:rPr>
                <w:rStyle w:val="Hyperlink"/>
              </w:rPr>
              <w:t>• al-Barā’a al-Shar‘iyya (Religious Clearance)</w:t>
            </w:r>
            <w:r w:rsidR="00376D9A">
              <w:rPr>
                <w:webHidden/>
                <w:rtl/>
              </w:rPr>
              <w:tab/>
            </w:r>
            <w:r>
              <w:rPr>
                <w:webHidden/>
                <w:rtl/>
              </w:rPr>
              <w:fldChar w:fldCharType="begin"/>
            </w:r>
            <w:r w:rsidR="00376D9A">
              <w:rPr>
                <w:webHidden/>
                <w:rtl/>
              </w:rPr>
              <w:instrText xml:space="preserve"> </w:instrText>
            </w:r>
            <w:r w:rsidR="00376D9A">
              <w:rPr>
                <w:webHidden/>
              </w:rPr>
              <w:instrText>PAGEREF</w:instrText>
            </w:r>
            <w:r w:rsidR="00376D9A">
              <w:rPr>
                <w:webHidden/>
                <w:rtl/>
              </w:rPr>
              <w:instrText xml:space="preserve"> _</w:instrText>
            </w:r>
            <w:r w:rsidR="00376D9A">
              <w:rPr>
                <w:webHidden/>
              </w:rPr>
              <w:instrText>Toc477351349 \h</w:instrText>
            </w:r>
            <w:r w:rsidR="00376D9A">
              <w:rPr>
                <w:webHidden/>
                <w:rtl/>
              </w:rPr>
              <w:instrText xml:space="preserve"> </w:instrText>
            </w:r>
            <w:r>
              <w:rPr>
                <w:webHidden/>
                <w:rtl/>
              </w:rPr>
            </w:r>
            <w:r>
              <w:rPr>
                <w:webHidden/>
                <w:rtl/>
              </w:rPr>
              <w:fldChar w:fldCharType="separate"/>
            </w:r>
            <w:r w:rsidR="00376D9A">
              <w:rPr>
                <w:webHidden/>
              </w:rPr>
              <w:t>30</w:t>
            </w:r>
            <w:r>
              <w:rPr>
                <w:webHidden/>
                <w:rtl/>
              </w:rPr>
              <w:fldChar w:fldCharType="end"/>
            </w:r>
          </w:hyperlink>
        </w:p>
        <w:p w:rsidR="00376D9A" w:rsidRDefault="0062761F" w:rsidP="00376D9A">
          <w:pPr>
            <w:pStyle w:val="TOC2"/>
            <w:rPr>
              <w:rFonts w:asciiTheme="minorHAnsi" w:eastAsiaTheme="minorEastAsia" w:hAnsiTheme="minorHAnsi" w:cstheme="minorBidi"/>
              <w:color w:val="auto"/>
              <w:sz w:val="22"/>
              <w:szCs w:val="22"/>
              <w:rtl/>
            </w:rPr>
          </w:pPr>
          <w:hyperlink w:anchor="_Toc477351350" w:history="1">
            <w:r w:rsidR="00376D9A" w:rsidRPr="007C0869">
              <w:rPr>
                <w:rStyle w:val="Hyperlink"/>
              </w:rPr>
              <w:t>• Binā’ al-‘Uqalā’ (Conduct of the Wise)</w:t>
            </w:r>
            <w:r w:rsidR="00376D9A">
              <w:rPr>
                <w:webHidden/>
                <w:rtl/>
              </w:rPr>
              <w:tab/>
            </w:r>
            <w:r>
              <w:rPr>
                <w:webHidden/>
                <w:rtl/>
              </w:rPr>
              <w:fldChar w:fldCharType="begin"/>
            </w:r>
            <w:r w:rsidR="00376D9A">
              <w:rPr>
                <w:webHidden/>
                <w:rtl/>
              </w:rPr>
              <w:instrText xml:space="preserve"> </w:instrText>
            </w:r>
            <w:r w:rsidR="00376D9A">
              <w:rPr>
                <w:webHidden/>
              </w:rPr>
              <w:instrText>PAGEREF</w:instrText>
            </w:r>
            <w:r w:rsidR="00376D9A">
              <w:rPr>
                <w:webHidden/>
                <w:rtl/>
              </w:rPr>
              <w:instrText xml:space="preserve"> _</w:instrText>
            </w:r>
            <w:r w:rsidR="00376D9A">
              <w:rPr>
                <w:webHidden/>
              </w:rPr>
              <w:instrText>Toc477351350 \h</w:instrText>
            </w:r>
            <w:r w:rsidR="00376D9A">
              <w:rPr>
                <w:webHidden/>
                <w:rtl/>
              </w:rPr>
              <w:instrText xml:space="preserve"> </w:instrText>
            </w:r>
            <w:r>
              <w:rPr>
                <w:webHidden/>
                <w:rtl/>
              </w:rPr>
            </w:r>
            <w:r>
              <w:rPr>
                <w:webHidden/>
                <w:rtl/>
              </w:rPr>
              <w:fldChar w:fldCharType="separate"/>
            </w:r>
            <w:r w:rsidR="00376D9A">
              <w:rPr>
                <w:webHidden/>
              </w:rPr>
              <w:t>31</w:t>
            </w:r>
            <w:r>
              <w:rPr>
                <w:webHidden/>
                <w:rtl/>
              </w:rPr>
              <w:fldChar w:fldCharType="end"/>
            </w:r>
          </w:hyperlink>
        </w:p>
        <w:p w:rsidR="00376D9A" w:rsidRDefault="0062761F" w:rsidP="00376D9A">
          <w:pPr>
            <w:pStyle w:val="TOC1"/>
            <w:rPr>
              <w:rFonts w:asciiTheme="minorHAnsi" w:eastAsiaTheme="minorEastAsia" w:hAnsiTheme="minorHAnsi" w:cstheme="minorBidi"/>
              <w:b w:val="0"/>
              <w:bCs w:val="0"/>
              <w:color w:val="auto"/>
              <w:sz w:val="22"/>
              <w:szCs w:val="22"/>
              <w:rtl/>
            </w:rPr>
          </w:pPr>
          <w:hyperlink w:anchor="_Toc477351351" w:history="1">
            <w:r w:rsidR="00376D9A" w:rsidRPr="007C0869">
              <w:rPr>
                <w:rStyle w:val="Hyperlink"/>
              </w:rPr>
              <w:t>D</w:t>
            </w:r>
            <w:r w:rsidR="00376D9A">
              <w:rPr>
                <w:webHidden/>
                <w:rtl/>
              </w:rPr>
              <w:tab/>
            </w:r>
            <w:r>
              <w:rPr>
                <w:webHidden/>
                <w:rtl/>
              </w:rPr>
              <w:fldChar w:fldCharType="begin"/>
            </w:r>
            <w:r w:rsidR="00376D9A">
              <w:rPr>
                <w:webHidden/>
                <w:rtl/>
              </w:rPr>
              <w:instrText xml:space="preserve"> </w:instrText>
            </w:r>
            <w:r w:rsidR="00376D9A">
              <w:rPr>
                <w:webHidden/>
              </w:rPr>
              <w:instrText>PAGEREF</w:instrText>
            </w:r>
            <w:r w:rsidR="00376D9A">
              <w:rPr>
                <w:webHidden/>
                <w:rtl/>
              </w:rPr>
              <w:instrText xml:space="preserve"> _</w:instrText>
            </w:r>
            <w:r w:rsidR="00376D9A">
              <w:rPr>
                <w:webHidden/>
              </w:rPr>
              <w:instrText>Toc477351351 \h</w:instrText>
            </w:r>
            <w:r w:rsidR="00376D9A">
              <w:rPr>
                <w:webHidden/>
                <w:rtl/>
              </w:rPr>
              <w:instrText xml:space="preserve"> </w:instrText>
            </w:r>
            <w:r>
              <w:rPr>
                <w:webHidden/>
                <w:rtl/>
              </w:rPr>
            </w:r>
            <w:r>
              <w:rPr>
                <w:webHidden/>
                <w:rtl/>
              </w:rPr>
              <w:fldChar w:fldCharType="separate"/>
            </w:r>
            <w:r w:rsidR="00376D9A">
              <w:rPr>
                <w:webHidden/>
              </w:rPr>
              <w:t>33</w:t>
            </w:r>
            <w:r>
              <w:rPr>
                <w:webHidden/>
                <w:rtl/>
              </w:rPr>
              <w:fldChar w:fldCharType="end"/>
            </w:r>
          </w:hyperlink>
        </w:p>
        <w:p w:rsidR="00376D9A" w:rsidRDefault="0062761F" w:rsidP="00376D9A">
          <w:pPr>
            <w:pStyle w:val="TOC2"/>
            <w:rPr>
              <w:rFonts w:asciiTheme="minorHAnsi" w:eastAsiaTheme="minorEastAsia" w:hAnsiTheme="minorHAnsi" w:cstheme="minorBidi"/>
              <w:color w:val="auto"/>
              <w:sz w:val="22"/>
              <w:szCs w:val="22"/>
              <w:rtl/>
            </w:rPr>
          </w:pPr>
          <w:hyperlink w:anchor="_Toc477351352" w:history="1">
            <w:r w:rsidR="00376D9A" w:rsidRPr="007C0869">
              <w:rPr>
                <w:rStyle w:val="Hyperlink"/>
              </w:rPr>
              <w:t>• Dalāla al-Iqtiđā’ (Denotation of Necessitation)</w:t>
            </w:r>
            <w:r w:rsidR="00376D9A">
              <w:rPr>
                <w:webHidden/>
                <w:rtl/>
              </w:rPr>
              <w:tab/>
            </w:r>
            <w:r>
              <w:rPr>
                <w:webHidden/>
                <w:rtl/>
              </w:rPr>
              <w:fldChar w:fldCharType="begin"/>
            </w:r>
            <w:r w:rsidR="00376D9A">
              <w:rPr>
                <w:webHidden/>
                <w:rtl/>
              </w:rPr>
              <w:instrText xml:space="preserve"> </w:instrText>
            </w:r>
            <w:r w:rsidR="00376D9A">
              <w:rPr>
                <w:webHidden/>
              </w:rPr>
              <w:instrText>PAGEREF</w:instrText>
            </w:r>
            <w:r w:rsidR="00376D9A">
              <w:rPr>
                <w:webHidden/>
                <w:rtl/>
              </w:rPr>
              <w:instrText xml:space="preserve"> _</w:instrText>
            </w:r>
            <w:r w:rsidR="00376D9A">
              <w:rPr>
                <w:webHidden/>
              </w:rPr>
              <w:instrText>Toc477351352 \h</w:instrText>
            </w:r>
            <w:r w:rsidR="00376D9A">
              <w:rPr>
                <w:webHidden/>
                <w:rtl/>
              </w:rPr>
              <w:instrText xml:space="preserve"> </w:instrText>
            </w:r>
            <w:r>
              <w:rPr>
                <w:webHidden/>
                <w:rtl/>
              </w:rPr>
            </w:r>
            <w:r>
              <w:rPr>
                <w:webHidden/>
                <w:rtl/>
              </w:rPr>
              <w:fldChar w:fldCharType="separate"/>
            </w:r>
            <w:r w:rsidR="00376D9A">
              <w:rPr>
                <w:webHidden/>
              </w:rPr>
              <w:t>34</w:t>
            </w:r>
            <w:r>
              <w:rPr>
                <w:webHidden/>
                <w:rtl/>
              </w:rPr>
              <w:fldChar w:fldCharType="end"/>
            </w:r>
          </w:hyperlink>
        </w:p>
        <w:p w:rsidR="00376D9A" w:rsidRDefault="0062761F" w:rsidP="00376D9A">
          <w:pPr>
            <w:pStyle w:val="TOC2"/>
            <w:rPr>
              <w:rFonts w:asciiTheme="minorHAnsi" w:eastAsiaTheme="minorEastAsia" w:hAnsiTheme="minorHAnsi" w:cstheme="minorBidi"/>
              <w:color w:val="auto"/>
              <w:sz w:val="22"/>
              <w:szCs w:val="22"/>
              <w:rtl/>
            </w:rPr>
          </w:pPr>
          <w:hyperlink w:anchor="_Toc477351353" w:history="1">
            <w:r w:rsidR="00376D9A" w:rsidRPr="007C0869">
              <w:rPr>
                <w:rStyle w:val="Hyperlink"/>
              </w:rPr>
              <w:t>• Dalāla al-Ishāra (Denotation of Implicit Conveyance)</w:t>
            </w:r>
            <w:r w:rsidR="00376D9A">
              <w:rPr>
                <w:webHidden/>
                <w:rtl/>
              </w:rPr>
              <w:tab/>
            </w:r>
            <w:r>
              <w:rPr>
                <w:webHidden/>
                <w:rtl/>
              </w:rPr>
              <w:fldChar w:fldCharType="begin"/>
            </w:r>
            <w:r w:rsidR="00376D9A">
              <w:rPr>
                <w:webHidden/>
                <w:rtl/>
              </w:rPr>
              <w:instrText xml:space="preserve"> </w:instrText>
            </w:r>
            <w:r w:rsidR="00376D9A">
              <w:rPr>
                <w:webHidden/>
              </w:rPr>
              <w:instrText>PAGEREF</w:instrText>
            </w:r>
            <w:r w:rsidR="00376D9A">
              <w:rPr>
                <w:webHidden/>
                <w:rtl/>
              </w:rPr>
              <w:instrText xml:space="preserve"> _</w:instrText>
            </w:r>
            <w:r w:rsidR="00376D9A">
              <w:rPr>
                <w:webHidden/>
              </w:rPr>
              <w:instrText>Toc477351353 \h</w:instrText>
            </w:r>
            <w:r w:rsidR="00376D9A">
              <w:rPr>
                <w:webHidden/>
                <w:rtl/>
              </w:rPr>
              <w:instrText xml:space="preserve"> </w:instrText>
            </w:r>
            <w:r>
              <w:rPr>
                <w:webHidden/>
                <w:rtl/>
              </w:rPr>
            </w:r>
            <w:r>
              <w:rPr>
                <w:webHidden/>
                <w:rtl/>
              </w:rPr>
              <w:fldChar w:fldCharType="separate"/>
            </w:r>
            <w:r w:rsidR="00376D9A">
              <w:rPr>
                <w:webHidden/>
              </w:rPr>
              <w:t>35</w:t>
            </w:r>
            <w:r>
              <w:rPr>
                <w:webHidden/>
                <w:rtl/>
              </w:rPr>
              <w:fldChar w:fldCharType="end"/>
            </w:r>
          </w:hyperlink>
        </w:p>
        <w:p w:rsidR="00376D9A" w:rsidRDefault="0062761F" w:rsidP="00376D9A">
          <w:pPr>
            <w:pStyle w:val="TOC2"/>
            <w:rPr>
              <w:rFonts w:asciiTheme="minorHAnsi" w:eastAsiaTheme="minorEastAsia" w:hAnsiTheme="minorHAnsi" w:cstheme="minorBidi"/>
              <w:color w:val="auto"/>
              <w:sz w:val="22"/>
              <w:szCs w:val="22"/>
              <w:rtl/>
            </w:rPr>
          </w:pPr>
          <w:hyperlink w:anchor="_Toc477351354" w:history="1">
            <w:r w:rsidR="00376D9A" w:rsidRPr="007C0869">
              <w:rPr>
                <w:rStyle w:val="Hyperlink"/>
              </w:rPr>
              <w:t>• al-Dalāla al-Siyāqiyya (Contextual Denotation)</w:t>
            </w:r>
            <w:r w:rsidR="00376D9A">
              <w:rPr>
                <w:webHidden/>
                <w:rtl/>
              </w:rPr>
              <w:tab/>
            </w:r>
            <w:r>
              <w:rPr>
                <w:webHidden/>
                <w:rtl/>
              </w:rPr>
              <w:fldChar w:fldCharType="begin"/>
            </w:r>
            <w:r w:rsidR="00376D9A">
              <w:rPr>
                <w:webHidden/>
                <w:rtl/>
              </w:rPr>
              <w:instrText xml:space="preserve"> </w:instrText>
            </w:r>
            <w:r w:rsidR="00376D9A">
              <w:rPr>
                <w:webHidden/>
              </w:rPr>
              <w:instrText>PAGEREF</w:instrText>
            </w:r>
            <w:r w:rsidR="00376D9A">
              <w:rPr>
                <w:webHidden/>
                <w:rtl/>
              </w:rPr>
              <w:instrText xml:space="preserve"> _</w:instrText>
            </w:r>
            <w:r w:rsidR="00376D9A">
              <w:rPr>
                <w:webHidden/>
              </w:rPr>
              <w:instrText>Toc477351354 \h</w:instrText>
            </w:r>
            <w:r w:rsidR="00376D9A">
              <w:rPr>
                <w:webHidden/>
                <w:rtl/>
              </w:rPr>
              <w:instrText xml:space="preserve"> </w:instrText>
            </w:r>
            <w:r>
              <w:rPr>
                <w:webHidden/>
                <w:rtl/>
              </w:rPr>
            </w:r>
            <w:r>
              <w:rPr>
                <w:webHidden/>
                <w:rtl/>
              </w:rPr>
              <w:fldChar w:fldCharType="separate"/>
            </w:r>
            <w:r w:rsidR="00376D9A">
              <w:rPr>
                <w:webHidden/>
              </w:rPr>
              <w:t>36</w:t>
            </w:r>
            <w:r>
              <w:rPr>
                <w:webHidden/>
                <w:rtl/>
              </w:rPr>
              <w:fldChar w:fldCharType="end"/>
            </w:r>
          </w:hyperlink>
        </w:p>
        <w:p w:rsidR="00376D9A" w:rsidRDefault="0062761F" w:rsidP="00376D9A">
          <w:pPr>
            <w:pStyle w:val="TOC2"/>
            <w:rPr>
              <w:rFonts w:asciiTheme="minorHAnsi" w:eastAsiaTheme="minorEastAsia" w:hAnsiTheme="minorHAnsi" w:cstheme="minorBidi"/>
              <w:color w:val="auto"/>
              <w:sz w:val="22"/>
              <w:szCs w:val="22"/>
              <w:rtl/>
            </w:rPr>
          </w:pPr>
          <w:hyperlink w:anchor="_Toc477351355" w:history="1">
            <w:r w:rsidR="00376D9A" w:rsidRPr="007C0869">
              <w:rPr>
                <w:rStyle w:val="Hyperlink"/>
              </w:rPr>
              <w:t>• Dalāla al-Tanbīh (Denotation of Hint)</w:t>
            </w:r>
            <w:r w:rsidR="00376D9A">
              <w:rPr>
                <w:webHidden/>
                <w:rtl/>
              </w:rPr>
              <w:tab/>
            </w:r>
            <w:r>
              <w:rPr>
                <w:webHidden/>
                <w:rtl/>
              </w:rPr>
              <w:fldChar w:fldCharType="begin"/>
            </w:r>
            <w:r w:rsidR="00376D9A">
              <w:rPr>
                <w:webHidden/>
                <w:rtl/>
              </w:rPr>
              <w:instrText xml:space="preserve"> </w:instrText>
            </w:r>
            <w:r w:rsidR="00376D9A">
              <w:rPr>
                <w:webHidden/>
              </w:rPr>
              <w:instrText>PAGEREF</w:instrText>
            </w:r>
            <w:r w:rsidR="00376D9A">
              <w:rPr>
                <w:webHidden/>
                <w:rtl/>
              </w:rPr>
              <w:instrText xml:space="preserve"> _</w:instrText>
            </w:r>
            <w:r w:rsidR="00376D9A">
              <w:rPr>
                <w:webHidden/>
              </w:rPr>
              <w:instrText>Toc477351355 \h</w:instrText>
            </w:r>
            <w:r w:rsidR="00376D9A">
              <w:rPr>
                <w:webHidden/>
                <w:rtl/>
              </w:rPr>
              <w:instrText xml:space="preserve"> </w:instrText>
            </w:r>
            <w:r>
              <w:rPr>
                <w:webHidden/>
                <w:rtl/>
              </w:rPr>
            </w:r>
            <w:r>
              <w:rPr>
                <w:webHidden/>
                <w:rtl/>
              </w:rPr>
              <w:fldChar w:fldCharType="separate"/>
            </w:r>
            <w:r w:rsidR="00376D9A">
              <w:rPr>
                <w:webHidden/>
              </w:rPr>
              <w:t>37</w:t>
            </w:r>
            <w:r>
              <w:rPr>
                <w:webHidden/>
                <w:rtl/>
              </w:rPr>
              <w:fldChar w:fldCharType="end"/>
            </w:r>
          </w:hyperlink>
        </w:p>
        <w:p w:rsidR="00376D9A" w:rsidRDefault="0062761F" w:rsidP="00376D9A">
          <w:pPr>
            <w:pStyle w:val="TOC2"/>
            <w:rPr>
              <w:rFonts w:asciiTheme="minorHAnsi" w:eastAsiaTheme="minorEastAsia" w:hAnsiTheme="minorHAnsi" w:cstheme="minorBidi"/>
              <w:color w:val="auto"/>
              <w:sz w:val="22"/>
              <w:szCs w:val="22"/>
              <w:rtl/>
            </w:rPr>
          </w:pPr>
          <w:hyperlink w:anchor="_Toc477351356" w:history="1">
            <w:r w:rsidR="00376D9A" w:rsidRPr="007C0869">
              <w:rPr>
                <w:rStyle w:val="Hyperlink"/>
              </w:rPr>
              <w:t>• Dalīl al-Insidād (Closure Proof)</w:t>
            </w:r>
            <w:r w:rsidR="00376D9A">
              <w:rPr>
                <w:webHidden/>
                <w:rtl/>
              </w:rPr>
              <w:tab/>
            </w:r>
            <w:r>
              <w:rPr>
                <w:webHidden/>
                <w:rtl/>
              </w:rPr>
              <w:fldChar w:fldCharType="begin"/>
            </w:r>
            <w:r w:rsidR="00376D9A">
              <w:rPr>
                <w:webHidden/>
                <w:rtl/>
              </w:rPr>
              <w:instrText xml:space="preserve"> </w:instrText>
            </w:r>
            <w:r w:rsidR="00376D9A">
              <w:rPr>
                <w:webHidden/>
              </w:rPr>
              <w:instrText>PAGEREF</w:instrText>
            </w:r>
            <w:r w:rsidR="00376D9A">
              <w:rPr>
                <w:webHidden/>
                <w:rtl/>
              </w:rPr>
              <w:instrText xml:space="preserve"> _</w:instrText>
            </w:r>
            <w:r w:rsidR="00376D9A">
              <w:rPr>
                <w:webHidden/>
              </w:rPr>
              <w:instrText>Toc477351356 \h</w:instrText>
            </w:r>
            <w:r w:rsidR="00376D9A">
              <w:rPr>
                <w:webHidden/>
                <w:rtl/>
              </w:rPr>
              <w:instrText xml:space="preserve"> </w:instrText>
            </w:r>
            <w:r>
              <w:rPr>
                <w:webHidden/>
                <w:rtl/>
              </w:rPr>
            </w:r>
            <w:r>
              <w:rPr>
                <w:webHidden/>
                <w:rtl/>
              </w:rPr>
              <w:fldChar w:fldCharType="separate"/>
            </w:r>
            <w:r w:rsidR="00376D9A">
              <w:rPr>
                <w:webHidden/>
              </w:rPr>
              <w:t>38</w:t>
            </w:r>
            <w:r>
              <w:rPr>
                <w:webHidden/>
                <w:rtl/>
              </w:rPr>
              <w:fldChar w:fldCharType="end"/>
            </w:r>
          </w:hyperlink>
        </w:p>
        <w:p w:rsidR="00376D9A" w:rsidRDefault="0062761F" w:rsidP="00376D9A">
          <w:pPr>
            <w:pStyle w:val="TOC2"/>
            <w:rPr>
              <w:rFonts w:asciiTheme="minorHAnsi" w:eastAsiaTheme="minorEastAsia" w:hAnsiTheme="minorHAnsi" w:cstheme="minorBidi"/>
              <w:color w:val="auto"/>
              <w:sz w:val="22"/>
              <w:szCs w:val="22"/>
              <w:rtl/>
            </w:rPr>
          </w:pPr>
          <w:hyperlink w:anchor="_Toc477351357" w:history="1">
            <w:r w:rsidR="00376D9A" w:rsidRPr="007C0869">
              <w:rPr>
                <w:rStyle w:val="Hyperlink"/>
              </w:rPr>
              <w:t>• al-Dawām (Permanence)</w:t>
            </w:r>
            <w:r w:rsidR="00376D9A">
              <w:rPr>
                <w:webHidden/>
                <w:rtl/>
              </w:rPr>
              <w:tab/>
            </w:r>
            <w:r>
              <w:rPr>
                <w:webHidden/>
                <w:rtl/>
              </w:rPr>
              <w:fldChar w:fldCharType="begin"/>
            </w:r>
            <w:r w:rsidR="00376D9A">
              <w:rPr>
                <w:webHidden/>
                <w:rtl/>
              </w:rPr>
              <w:instrText xml:space="preserve"> </w:instrText>
            </w:r>
            <w:r w:rsidR="00376D9A">
              <w:rPr>
                <w:webHidden/>
              </w:rPr>
              <w:instrText>PAGEREF</w:instrText>
            </w:r>
            <w:r w:rsidR="00376D9A">
              <w:rPr>
                <w:webHidden/>
                <w:rtl/>
              </w:rPr>
              <w:instrText xml:space="preserve"> _</w:instrText>
            </w:r>
            <w:r w:rsidR="00376D9A">
              <w:rPr>
                <w:webHidden/>
              </w:rPr>
              <w:instrText>Toc477351357 \h</w:instrText>
            </w:r>
            <w:r w:rsidR="00376D9A">
              <w:rPr>
                <w:webHidden/>
                <w:rtl/>
              </w:rPr>
              <w:instrText xml:space="preserve"> </w:instrText>
            </w:r>
            <w:r>
              <w:rPr>
                <w:webHidden/>
                <w:rtl/>
              </w:rPr>
            </w:r>
            <w:r>
              <w:rPr>
                <w:webHidden/>
                <w:rtl/>
              </w:rPr>
              <w:fldChar w:fldCharType="separate"/>
            </w:r>
            <w:r w:rsidR="00376D9A">
              <w:rPr>
                <w:webHidden/>
              </w:rPr>
              <w:t>40</w:t>
            </w:r>
            <w:r>
              <w:rPr>
                <w:webHidden/>
                <w:rtl/>
              </w:rPr>
              <w:fldChar w:fldCharType="end"/>
            </w:r>
          </w:hyperlink>
        </w:p>
        <w:p w:rsidR="00376D9A" w:rsidRDefault="0062761F" w:rsidP="00376D9A">
          <w:pPr>
            <w:pStyle w:val="TOC2"/>
            <w:rPr>
              <w:rFonts w:asciiTheme="minorHAnsi" w:eastAsiaTheme="minorEastAsia" w:hAnsiTheme="minorHAnsi" w:cstheme="minorBidi"/>
              <w:color w:val="auto"/>
              <w:sz w:val="22"/>
              <w:szCs w:val="22"/>
              <w:rtl/>
            </w:rPr>
          </w:pPr>
          <w:hyperlink w:anchor="_Toc477351358" w:history="1">
            <w:r w:rsidR="00376D9A" w:rsidRPr="007C0869">
              <w:rPr>
                <w:rStyle w:val="Hyperlink"/>
              </w:rPr>
              <w:t>• al-Đidd al-‘Āmm (General Opposite)</w:t>
            </w:r>
            <w:r w:rsidR="00376D9A">
              <w:rPr>
                <w:webHidden/>
                <w:rtl/>
              </w:rPr>
              <w:tab/>
            </w:r>
            <w:r>
              <w:rPr>
                <w:webHidden/>
                <w:rtl/>
              </w:rPr>
              <w:fldChar w:fldCharType="begin"/>
            </w:r>
            <w:r w:rsidR="00376D9A">
              <w:rPr>
                <w:webHidden/>
                <w:rtl/>
              </w:rPr>
              <w:instrText xml:space="preserve"> </w:instrText>
            </w:r>
            <w:r w:rsidR="00376D9A">
              <w:rPr>
                <w:webHidden/>
              </w:rPr>
              <w:instrText>PAGEREF</w:instrText>
            </w:r>
            <w:r w:rsidR="00376D9A">
              <w:rPr>
                <w:webHidden/>
                <w:rtl/>
              </w:rPr>
              <w:instrText xml:space="preserve"> _</w:instrText>
            </w:r>
            <w:r w:rsidR="00376D9A">
              <w:rPr>
                <w:webHidden/>
              </w:rPr>
              <w:instrText>Toc477351358 \h</w:instrText>
            </w:r>
            <w:r w:rsidR="00376D9A">
              <w:rPr>
                <w:webHidden/>
                <w:rtl/>
              </w:rPr>
              <w:instrText xml:space="preserve"> </w:instrText>
            </w:r>
            <w:r>
              <w:rPr>
                <w:webHidden/>
                <w:rtl/>
              </w:rPr>
            </w:r>
            <w:r>
              <w:rPr>
                <w:webHidden/>
                <w:rtl/>
              </w:rPr>
              <w:fldChar w:fldCharType="separate"/>
            </w:r>
            <w:r w:rsidR="00376D9A">
              <w:rPr>
                <w:webHidden/>
              </w:rPr>
              <w:t>41</w:t>
            </w:r>
            <w:r>
              <w:rPr>
                <w:webHidden/>
                <w:rtl/>
              </w:rPr>
              <w:fldChar w:fldCharType="end"/>
            </w:r>
          </w:hyperlink>
        </w:p>
        <w:p w:rsidR="00376D9A" w:rsidRDefault="0062761F" w:rsidP="00376D9A">
          <w:pPr>
            <w:pStyle w:val="TOC2"/>
            <w:rPr>
              <w:rFonts w:asciiTheme="minorHAnsi" w:eastAsiaTheme="minorEastAsia" w:hAnsiTheme="minorHAnsi" w:cstheme="minorBidi"/>
              <w:color w:val="auto"/>
              <w:sz w:val="22"/>
              <w:szCs w:val="22"/>
              <w:rtl/>
            </w:rPr>
          </w:pPr>
          <w:hyperlink w:anchor="_Toc477351359" w:history="1">
            <w:r w:rsidR="00376D9A" w:rsidRPr="007C0869">
              <w:rPr>
                <w:rStyle w:val="Hyperlink"/>
              </w:rPr>
              <w:t>• al-Đidd al-Khāşş (Particular Opposite)</w:t>
            </w:r>
            <w:r w:rsidR="00376D9A">
              <w:rPr>
                <w:webHidden/>
                <w:rtl/>
              </w:rPr>
              <w:tab/>
            </w:r>
            <w:r>
              <w:rPr>
                <w:webHidden/>
                <w:rtl/>
              </w:rPr>
              <w:fldChar w:fldCharType="begin"/>
            </w:r>
            <w:r w:rsidR="00376D9A">
              <w:rPr>
                <w:webHidden/>
                <w:rtl/>
              </w:rPr>
              <w:instrText xml:space="preserve"> </w:instrText>
            </w:r>
            <w:r w:rsidR="00376D9A">
              <w:rPr>
                <w:webHidden/>
              </w:rPr>
              <w:instrText>PAGEREF</w:instrText>
            </w:r>
            <w:r w:rsidR="00376D9A">
              <w:rPr>
                <w:webHidden/>
                <w:rtl/>
              </w:rPr>
              <w:instrText xml:space="preserve"> _</w:instrText>
            </w:r>
            <w:r w:rsidR="00376D9A">
              <w:rPr>
                <w:webHidden/>
              </w:rPr>
              <w:instrText>Toc477351359 \h</w:instrText>
            </w:r>
            <w:r w:rsidR="00376D9A">
              <w:rPr>
                <w:webHidden/>
                <w:rtl/>
              </w:rPr>
              <w:instrText xml:space="preserve"> </w:instrText>
            </w:r>
            <w:r>
              <w:rPr>
                <w:webHidden/>
                <w:rtl/>
              </w:rPr>
            </w:r>
            <w:r>
              <w:rPr>
                <w:webHidden/>
                <w:rtl/>
              </w:rPr>
              <w:fldChar w:fldCharType="separate"/>
            </w:r>
            <w:r w:rsidR="00376D9A">
              <w:rPr>
                <w:webHidden/>
              </w:rPr>
              <w:t>42</w:t>
            </w:r>
            <w:r>
              <w:rPr>
                <w:webHidden/>
                <w:rtl/>
              </w:rPr>
              <w:fldChar w:fldCharType="end"/>
            </w:r>
          </w:hyperlink>
        </w:p>
        <w:p w:rsidR="00376D9A" w:rsidRDefault="0062761F" w:rsidP="00376D9A">
          <w:pPr>
            <w:pStyle w:val="TOC2"/>
            <w:rPr>
              <w:rFonts w:asciiTheme="minorHAnsi" w:eastAsiaTheme="minorEastAsia" w:hAnsiTheme="minorHAnsi" w:cstheme="minorBidi"/>
              <w:color w:val="auto"/>
              <w:sz w:val="22"/>
              <w:szCs w:val="22"/>
              <w:rtl/>
            </w:rPr>
          </w:pPr>
          <w:hyperlink w:anchor="_Toc477351360" w:history="1">
            <w:r w:rsidR="00376D9A" w:rsidRPr="007C0869">
              <w:rPr>
                <w:rStyle w:val="Hyperlink"/>
              </w:rPr>
              <w:t>• al-Djam‘ al-‘Urfī (Customary Gathering)</w:t>
            </w:r>
            <w:r w:rsidR="00376D9A">
              <w:rPr>
                <w:webHidden/>
                <w:rtl/>
              </w:rPr>
              <w:tab/>
            </w:r>
            <w:r>
              <w:rPr>
                <w:webHidden/>
                <w:rtl/>
              </w:rPr>
              <w:fldChar w:fldCharType="begin"/>
            </w:r>
            <w:r w:rsidR="00376D9A">
              <w:rPr>
                <w:webHidden/>
                <w:rtl/>
              </w:rPr>
              <w:instrText xml:space="preserve"> </w:instrText>
            </w:r>
            <w:r w:rsidR="00376D9A">
              <w:rPr>
                <w:webHidden/>
              </w:rPr>
              <w:instrText>PAGEREF</w:instrText>
            </w:r>
            <w:r w:rsidR="00376D9A">
              <w:rPr>
                <w:webHidden/>
                <w:rtl/>
              </w:rPr>
              <w:instrText xml:space="preserve"> _</w:instrText>
            </w:r>
            <w:r w:rsidR="00376D9A">
              <w:rPr>
                <w:webHidden/>
              </w:rPr>
              <w:instrText>Toc477351360 \h</w:instrText>
            </w:r>
            <w:r w:rsidR="00376D9A">
              <w:rPr>
                <w:webHidden/>
                <w:rtl/>
              </w:rPr>
              <w:instrText xml:space="preserve"> </w:instrText>
            </w:r>
            <w:r>
              <w:rPr>
                <w:webHidden/>
                <w:rtl/>
              </w:rPr>
            </w:r>
            <w:r>
              <w:rPr>
                <w:webHidden/>
                <w:rtl/>
              </w:rPr>
              <w:fldChar w:fldCharType="separate"/>
            </w:r>
            <w:r w:rsidR="00376D9A">
              <w:rPr>
                <w:webHidden/>
              </w:rPr>
              <w:t>43</w:t>
            </w:r>
            <w:r>
              <w:rPr>
                <w:webHidden/>
                <w:rtl/>
              </w:rPr>
              <w:fldChar w:fldCharType="end"/>
            </w:r>
          </w:hyperlink>
        </w:p>
        <w:p w:rsidR="00376D9A" w:rsidRDefault="0062761F" w:rsidP="00376D9A">
          <w:pPr>
            <w:pStyle w:val="TOC1"/>
            <w:rPr>
              <w:rFonts w:asciiTheme="minorHAnsi" w:eastAsiaTheme="minorEastAsia" w:hAnsiTheme="minorHAnsi" w:cstheme="minorBidi"/>
              <w:b w:val="0"/>
              <w:bCs w:val="0"/>
              <w:color w:val="auto"/>
              <w:sz w:val="22"/>
              <w:szCs w:val="22"/>
              <w:rtl/>
            </w:rPr>
          </w:pPr>
          <w:hyperlink w:anchor="_Toc477351361" w:history="1">
            <w:r w:rsidR="00376D9A" w:rsidRPr="007C0869">
              <w:rPr>
                <w:rStyle w:val="Hyperlink"/>
              </w:rPr>
              <w:t>F</w:t>
            </w:r>
            <w:r w:rsidR="00376D9A">
              <w:rPr>
                <w:webHidden/>
                <w:rtl/>
              </w:rPr>
              <w:tab/>
            </w:r>
            <w:r>
              <w:rPr>
                <w:webHidden/>
                <w:rtl/>
              </w:rPr>
              <w:fldChar w:fldCharType="begin"/>
            </w:r>
            <w:r w:rsidR="00376D9A">
              <w:rPr>
                <w:webHidden/>
                <w:rtl/>
              </w:rPr>
              <w:instrText xml:space="preserve"> </w:instrText>
            </w:r>
            <w:r w:rsidR="00376D9A">
              <w:rPr>
                <w:webHidden/>
              </w:rPr>
              <w:instrText>PAGEREF</w:instrText>
            </w:r>
            <w:r w:rsidR="00376D9A">
              <w:rPr>
                <w:webHidden/>
                <w:rtl/>
              </w:rPr>
              <w:instrText xml:space="preserve"> _</w:instrText>
            </w:r>
            <w:r w:rsidR="00376D9A">
              <w:rPr>
                <w:webHidden/>
              </w:rPr>
              <w:instrText>Toc477351361 \h</w:instrText>
            </w:r>
            <w:r w:rsidR="00376D9A">
              <w:rPr>
                <w:webHidden/>
                <w:rtl/>
              </w:rPr>
              <w:instrText xml:space="preserve"> </w:instrText>
            </w:r>
            <w:r>
              <w:rPr>
                <w:webHidden/>
                <w:rtl/>
              </w:rPr>
            </w:r>
            <w:r>
              <w:rPr>
                <w:webHidden/>
                <w:rtl/>
              </w:rPr>
              <w:fldChar w:fldCharType="separate"/>
            </w:r>
            <w:r w:rsidR="00376D9A">
              <w:rPr>
                <w:webHidden/>
              </w:rPr>
              <w:t>44</w:t>
            </w:r>
            <w:r>
              <w:rPr>
                <w:webHidden/>
                <w:rtl/>
              </w:rPr>
              <w:fldChar w:fldCharType="end"/>
            </w:r>
          </w:hyperlink>
        </w:p>
        <w:p w:rsidR="00376D9A" w:rsidRDefault="0062761F" w:rsidP="00376D9A">
          <w:pPr>
            <w:pStyle w:val="TOC2"/>
            <w:rPr>
              <w:rFonts w:asciiTheme="minorHAnsi" w:eastAsiaTheme="minorEastAsia" w:hAnsiTheme="minorHAnsi" w:cstheme="minorBidi"/>
              <w:color w:val="auto"/>
              <w:sz w:val="22"/>
              <w:szCs w:val="22"/>
              <w:rtl/>
            </w:rPr>
          </w:pPr>
          <w:hyperlink w:anchor="_Toc477351362" w:history="1">
            <w:r w:rsidR="00376D9A" w:rsidRPr="007C0869">
              <w:rPr>
                <w:rStyle w:val="Hyperlink"/>
              </w:rPr>
              <w:t>• al-Fawr (Promptitude)</w:t>
            </w:r>
            <w:r w:rsidR="00376D9A">
              <w:rPr>
                <w:webHidden/>
                <w:rtl/>
              </w:rPr>
              <w:tab/>
            </w:r>
            <w:r>
              <w:rPr>
                <w:webHidden/>
                <w:rtl/>
              </w:rPr>
              <w:fldChar w:fldCharType="begin"/>
            </w:r>
            <w:r w:rsidR="00376D9A">
              <w:rPr>
                <w:webHidden/>
                <w:rtl/>
              </w:rPr>
              <w:instrText xml:space="preserve"> </w:instrText>
            </w:r>
            <w:r w:rsidR="00376D9A">
              <w:rPr>
                <w:webHidden/>
              </w:rPr>
              <w:instrText>PAGEREF</w:instrText>
            </w:r>
            <w:r w:rsidR="00376D9A">
              <w:rPr>
                <w:webHidden/>
                <w:rtl/>
              </w:rPr>
              <w:instrText xml:space="preserve"> _</w:instrText>
            </w:r>
            <w:r w:rsidR="00376D9A">
              <w:rPr>
                <w:webHidden/>
              </w:rPr>
              <w:instrText>Toc477351362 \h</w:instrText>
            </w:r>
            <w:r w:rsidR="00376D9A">
              <w:rPr>
                <w:webHidden/>
                <w:rtl/>
              </w:rPr>
              <w:instrText xml:space="preserve"> </w:instrText>
            </w:r>
            <w:r>
              <w:rPr>
                <w:webHidden/>
                <w:rtl/>
              </w:rPr>
            </w:r>
            <w:r>
              <w:rPr>
                <w:webHidden/>
                <w:rtl/>
              </w:rPr>
              <w:fldChar w:fldCharType="separate"/>
            </w:r>
            <w:r w:rsidR="00376D9A">
              <w:rPr>
                <w:webHidden/>
              </w:rPr>
              <w:t>45</w:t>
            </w:r>
            <w:r>
              <w:rPr>
                <w:webHidden/>
                <w:rtl/>
              </w:rPr>
              <w:fldChar w:fldCharType="end"/>
            </w:r>
          </w:hyperlink>
        </w:p>
        <w:p w:rsidR="00376D9A" w:rsidRDefault="0062761F" w:rsidP="00376D9A">
          <w:pPr>
            <w:pStyle w:val="TOC1"/>
            <w:rPr>
              <w:rFonts w:asciiTheme="minorHAnsi" w:eastAsiaTheme="minorEastAsia" w:hAnsiTheme="minorHAnsi" w:cstheme="minorBidi"/>
              <w:b w:val="0"/>
              <w:bCs w:val="0"/>
              <w:color w:val="auto"/>
              <w:sz w:val="22"/>
              <w:szCs w:val="22"/>
              <w:rtl/>
            </w:rPr>
          </w:pPr>
          <w:hyperlink w:anchor="_Toc477351363" w:history="1">
            <w:r w:rsidR="00376D9A" w:rsidRPr="007C0869">
              <w:rPr>
                <w:rStyle w:val="Hyperlink"/>
              </w:rPr>
              <w:t>G</w:t>
            </w:r>
            <w:r w:rsidR="00376D9A">
              <w:rPr>
                <w:webHidden/>
                <w:rtl/>
              </w:rPr>
              <w:tab/>
            </w:r>
            <w:r>
              <w:rPr>
                <w:webHidden/>
                <w:rtl/>
              </w:rPr>
              <w:fldChar w:fldCharType="begin"/>
            </w:r>
            <w:r w:rsidR="00376D9A">
              <w:rPr>
                <w:webHidden/>
                <w:rtl/>
              </w:rPr>
              <w:instrText xml:space="preserve"> </w:instrText>
            </w:r>
            <w:r w:rsidR="00376D9A">
              <w:rPr>
                <w:webHidden/>
              </w:rPr>
              <w:instrText>PAGEREF</w:instrText>
            </w:r>
            <w:r w:rsidR="00376D9A">
              <w:rPr>
                <w:webHidden/>
                <w:rtl/>
              </w:rPr>
              <w:instrText xml:space="preserve"> _</w:instrText>
            </w:r>
            <w:r w:rsidR="00376D9A">
              <w:rPr>
                <w:webHidden/>
              </w:rPr>
              <w:instrText>Toc477351363 \h</w:instrText>
            </w:r>
            <w:r w:rsidR="00376D9A">
              <w:rPr>
                <w:webHidden/>
                <w:rtl/>
              </w:rPr>
              <w:instrText xml:space="preserve"> </w:instrText>
            </w:r>
            <w:r>
              <w:rPr>
                <w:webHidden/>
                <w:rtl/>
              </w:rPr>
            </w:r>
            <w:r>
              <w:rPr>
                <w:webHidden/>
                <w:rtl/>
              </w:rPr>
              <w:fldChar w:fldCharType="separate"/>
            </w:r>
            <w:r w:rsidR="00376D9A">
              <w:rPr>
                <w:webHidden/>
              </w:rPr>
              <w:t>46</w:t>
            </w:r>
            <w:r>
              <w:rPr>
                <w:webHidden/>
                <w:rtl/>
              </w:rPr>
              <w:fldChar w:fldCharType="end"/>
            </w:r>
          </w:hyperlink>
        </w:p>
        <w:p w:rsidR="00376D9A" w:rsidRDefault="0062761F" w:rsidP="00376D9A">
          <w:pPr>
            <w:pStyle w:val="TOC2"/>
            <w:rPr>
              <w:rFonts w:asciiTheme="minorHAnsi" w:eastAsiaTheme="minorEastAsia" w:hAnsiTheme="minorHAnsi" w:cstheme="minorBidi"/>
              <w:color w:val="auto"/>
              <w:sz w:val="22"/>
              <w:szCs w:val="22"/>
              <w:rtl/>
            </w:rPr>
          </w:pPr>
          <w:hyperlink w:anchor="_Toc477351364" w:history="1">
            <w:r w:rsidR="00376D9A" w:rsidRPr="007C0869">
              <w:rPr>
                <w:rStyle w:val="Hyperlink"/>
              </w:rPr>
              <w:t>• Ghayr al-Mustaqillāt al-‘Aqliyya (Dependent Intellectual Proofs)</w:t>
            </w:r>
            <w:r w:rsidR="00376D9A">
              <w:rPr>
                <w:webHidden/>
                <w:rtl/>
              </w:rPr>
              <w:tab/>
            </w:r>
            <w:r>
              <w:rPr>
                <w:webHidden/>
                <w:rtl/>
              </w:rPr>
              <w:fldChar w:fldCharType="begin"/>
            </w:r>
            <w:r w:rsidR="00376D9A">
              <w:rPr>
                <w:webHidden/>
                <w:rtl/>
              </w:rPr>
              <w:instrText xml:space="preserve"> </w:instrText>
            </w:r>
            <w:r w:rsidR="00376D9A">
              <w:rPr>
                <w:webHidden/>
              </w:rPr>
              <w:instrText>PAGEREF</w:instrText>
            </w:r>
            <w:r w:rsidR="00376D9A">
              <w:rPr>
                <w:webHidden/>
                <w:rtl/>
              </w:rPr>
              <w:instrText xml:space="preserve"> _</w:instrText>
            </w:r>
            <w:r w:rsidR="00376D9A">
              <w:rPr>
                <w:webHidden/>
              </w:rPr>
              <w:instrText>Toc477351364 \h</w:instrText>
            </w:r>
            <w:r w:rsidR="00376D9A">
              <w:rPr>
                <w:webHidden/>
                <w:rtl/>
              </w:rPr>
              <w:instrText xml:space="preserve"> </w:instrText>
            </w:r>
            <w:r>
              <w:rPr>
                <w:webHidden/>
                <w:rtl/>
              </w:rPr>
            </w:r>
            <w:r>
              <w:rPr>
                <w:webHidden/>
                <w:rtl/>
              </w:rPr>
              <w:fldChar w:fldCharType="separate"/>
            </w:r>
            <w:r w:rsidR="00376D9A">
              <w:rPr>
                <w:webHidden/>
              </w:rPr>
              <w:t>47</w:t>
            </w:r>
            <w:r>
              <w:rPr>
                <w:webHidden/>
                <w:rtl/>
              </w:rPr>
              <w:fldChar w:fldCharType="end"/>
            </w:r>
          </w:hyperlink>
        </w:p>
        <w:p w:rsidR="00376D9A" w:rsidRDefault="0062761F" w:rsidP="00376D9A">
          <w:pPr>
            <w:pStyle w:val="TOC1"/>
            <w:rPr>
              <w:rFonts w:asciiTheme="minorHAnsi" w:eastAsiaTheme="minorEastAsia" w:hAnsiTheme="minorHAnsi" w:cstheme="minorBidi"/>
              <w:b w:val="0"/>
              <w:bCs w:val="0"/>
              <w:color w:val="auto"/>
              <w:sz w:val="22"/>
              <w:szCs w:val="22"/>
              <w:rtl/>
            </w:rPr>
          </w:pPr>
          <w:hyperlink w:anchor="_Toc477351365" w:history="1">
            <w:r w:rsidR="00376D9A" w:rsidRPr="007C0869">
              <w:rPr>
                <w:rStyle w:val="Hyperlink"/>
              </w:rPr>
              <w:t>H</w:t>
            </w:r>
            <w:r w:rsidR="00376D9A">
              <w:rPr>
                <w:webHidden/>
                <w:rtl/>
              </w:rPr>
              <w:tab/>
            </w:r>
            <w:r>
              <w:rPr>
                <w:webHidden/>
                <w:rtl/>
              </w:rPr>
              <w:fldChar w:fldCharType="begin"/>
            </w:r>
            <w:r w:rsidR="00376D9A">
              <w:rPr>
                <w:webHidden/>
                <w:rtl/>
              </w:rPr>
              <w:instrText xml:space="preserve"> </w:instrText>
            </w:r>
            <w:r w:rsidR="00376D9A">
              <w:rPr>
                <w:webHidden/>
              </w:rPr>
              <w:instrText>PAGEREF</w:instrText>
            </w:r>
            <w:r w:rsidR="00376D9A">
              <w:rPr>
                <w:webHidden/>
                <w:rtl/>
              </w:rPr>
              <w:instrText xml:space="preserve"> _</w:instrText>
            </w:r>
            <w:r w:rsidR="00376D9A">
              <w:rPr>
                <w:webHidden/>
              </w:rPr>
              <w:instrText>Toc477351365 \h</w:instrText>
            </w:r>
            <w:r w:rsidR="00376D9A">
              <w:rPr>
                <w:webHidden/>
                <w:rtl/>
              </w:rPr>
              <w:instrText xml:space="preserve"> </w:instrText>
            </w:r>
            <w:r>
              <w:rPr>
                <w:webHidden/>
                <w:rtl/>
              </w:rPr>
            </w:r>
            <w:r>
              <w:rPr>
                <w:webHidden/>
                <w:rtl/>
              </w:rPr>
              <w:fldChar w:fldCharType="separate"/>
            </w:r>
            <w:r w:rsidR="00376D9A">
              <w:rPr>
                <w:webHidden/>
              </w:rPr>
              <w:t>48</w:t>
            </w:r>
            <w:r>
              <w:rPr>
                <w:webHidden/>
                <w:rtl/>
              </w:rPr>
              <w:fldChar w:fldCharType="end"/>
            </w:r>
          </w:hyperlink>
        </w:p>
        <w:p w:rsidR="00376D9A" w:rsidRDefault="0062761F" w:rsidP="00376D9A">
          <w:pPr>
            <w:pStyle w:val="TOC2"/>
            <w:rPr>
              <w:rFonts w:asciiTheme="minorHAnsi" w:eastAsiaTheme="minorEastAsia" w:hAnsiTheme="minorHAnsi" w:cstheme="minorBidi"/>
              <w:color w:val="auto"/>
              <w:sz w:val="22"/>
              <w:szCs w:val="22"/>
              <w:rtl/>
            </w:rPr>
          </w:pPr>
          <w:hyperlink w:anchor="_Toc477351366" w:history="1">
            <w:r w:rsidR="00376D9A" w:rsidRPr="007C0869">
              <w:rPr>
                <w:rStyle w:val="Hyperlink"/>
              </w:rPr>
              <w:t>• Ĥadīth al-Raf‘ (Removal)</w:t>
            </w:r>
            <w:r w:rsidR="00376D9A">
              <w:rPr>
                <w:webHidden/>
                <w:rtl/>
              </w:rPr>
              <w:tab/>
            </w:r>
            <w:r>
              <w:rPr>
                <w:webHidden/>
                <w:rtl/>
              </w:rPr>
              <w:fldChar w:fldCharType="begin"/>
            </w:r>
            <w:r w:rsidR="00376D9A">
              <w:rPr>
                <w:webHidden/>
                <w:rtl/>
              </w:rPr>
              <w:instrText xml:space="preserve"> </w:instrText>
            </w:r>
            <w:r w:rsidR="00376D9A">
              <w:rPr>
                <w:webHidden/>
              </w:rPr>
              <w:instrText>PAGEREF</w:instrText>
            </w:r>
            <w:r w:rsidR="00376D9A">
              <w:rPr>
                <w:webHidden/>
                <w:rtl/>
              </w:rPr>
              <w:instrText xml:space="preserve"> _</w:instrText>
            </w:r>
            <w:r w:rsidR="00376D9A">
              <w:rPr>
                <w:webHidden/>
              </w:rPr>
              <w:instrText>Toc477351366 \h</w:instrText>
            </w:r>
            <w:r w:rsidR="00376D9A">
              <w:rPr>
                <w:webHidden/>
                <w:rtl/>
              </w:rPr>
              <w:instrText xml:space="preserve"> </w:instrText>
            </w:r>
            <w:r>
              <w:rPr>
                <w:webHidden/>
                <w:rtl/>
              </w:rPr>
            </w:r>
            <w:r>
              <w:rPr>
                <w:webHidden/>
                <w:rtl/>
              </w:rPr>
              <w:fldChar w:fldCharType="separate"/>
            </w:r>
            <w:r w:rsidR="00376D9A">
              <w:rPr>
                <w:webHidden/>
              </w:rPr>
              <w:t>49</w:t>
            </w:r>
            <w:r>
              <w:rPr>
                <w:webHidden/>
                <w:rtl/>
              </w:rPr>
              <w:fldChar w:fldCharType="end"/>
            </w:r>
          </w:hyperlink>
        </w:p>
        <w:p w:rsidR="00376D9A" w:rsidRDefault="0062761F" w:rsidP="00376D9A">
          <w:pPr>
            <w:pStyle w:val="TOC2"/>
            <w:rPr>
              <w:rFonts w:asciiTheme="minorHAnsi" w:eastAsiaTheme="minorEastAsia" w:hAnsiTheme="minorHAnsi" w:cstheme="minorBidi"/>
              <w:color w:val="auto"/>
              <w:sz w:val="22"/>
              <w:szCs w:val="22"/>
              <w:rtl/>
            </w:rPr>
          </w:pPr>
          <w:hyperlink w:anchor="_Toc477351367" w:history="1">
            <w:r w:rsidR="00376D9A" w:rsidRPr="007C0869">
              <w:rPr>
                <w:rStyle w:val="Hyperlink"/>
              </w:rPr>
              <w:t>• al-Ĥaqīqa al-Mutasharri‘iyya (Muslims' Literal Meaning)</w:t>
            </w:r>
            <w:r w:rsidR="00376D9A">
              <w:rPr>
                <w:webHidden/>
                <w:rtl/>
              </w:rPr>
              <w:tab/>
            </w:r>
            <w:r>
              <w:rPr>
                <w:webHidden/>
                <w:rtl/>
              </w:rPr>
              <w:fldChar w:fldCharType="begin"/>
            </w:r>
            <w:r w:rsidR="00376D9A">
              <w:rPr>
                <w:webHidden/>
                <w:rtl/>
              </w:rPr>
              <w:instrText xml:space="preserve"> </w:instrText>
            </w:r>
            <w:r w:rsidR="00376D9A">
              <w:rPr>
                <w:webHidden/>
              </w:rPr>
              <w:instrText>PAGEREF</w:instrText>
            </w:r>
            <w:r w:rsidR="00376D9A">
              <w:rPr>
                <w:webHidden/>
                <w:rtl/>
              </w:rPr>
              <w:instrText xml:space="preserve"> _</w:instrText>
            </w:r>
            <w:r w:rsidR="00376D9A">
              <w:rPr>
                <w:webHidden/>
              </w:rPr>
              <w:instrText>Toc477351367 \h</w:instrText>
            </w:r>
            <w:r w:rsidR="00376D9A">
              <w:rPr>
                <w:webHidden/>
                <w:rtl/>
              </w:rPr>
              <w:instrText xml:space="preserve"> </w:instrText>
            </w:r>
            <w:r>
              <w:rPr>
                <w:webHidden/>
                <w:rtl/>
              </w:rPr>
            </w:r>
            <w:r>
              <w:rPr>
                <w:webHidden/>
                <w:rtl/>
              </w:rPr>
              <w:fldChar w:fldCharType="separate"/>
            </w:r>
            <w:r w:rsidR="00376D9A">
              <w:rPr>
                <w:webHidden/>
              </w:rPr>
              <w:t>50</w:t>
            </w:r>
            <w:r>
              <w:rPr>
                <w:webHidden/>
                <w:rtl/>
              </w:rPr>
              <w:fldChar w:fldCharType="end"/>
            </w:r>
          </w:hyperlink>
        </w:p>
        <w:p w:rsidR="00376D9A" w:rsidRDefault="0062761F" w:rsidP="00376D9A">
          <w:pPr>
            <w:pStyle w:val="TOC2"/>
            <w:rPr>
              <w:rFonts w:asciiTheme="minorHAnsi" w:eastAsiaTheme="minorEastAsia" w:hAnsiTheme="minorHAnsi" w:cstheme="minorBidi"/>
              <w:color w:val="auto"/>
              <w:sz w:val="22"/>
              <w:szCs w:val="22"/>
              <w:rtl/>
            </w:rPr>
          </w:pPr>
          <w:hyperlink w:anchor="_Toc477351368" w:history="1">
            <w:r w:rsidR="00376D9A" w:rsidRPr="007C0869">
              <w:rPr>
                <w:rStyle w:val="Hyperlink"/>
              </w:rPr>
              <w:t>• al-Ĥaqīqa al-Shar‘iyya (Juristic-Literal Meaning)</w:t>
            </w:r>
            <w:r w:rsidR="00376D9A">
              <w:rPr>
                <w:webHidden/>
                <w:rtl/>
              </w:rPr>
              <w:tab/>
            </w:r>
            <w:r>
              <w:rPr>
                <w:webHidden/>
                <w:rtl/>
              </w:rPr>
              <w:fldChar w:fldCharType="begin"/>
            </w:r>
            <w:r w:rsidR="00376D9A">
              <w:rPr>
                <w:webHidden/>
                <w:rtl/>
              </w:rPr>
              <w:instrText xml:space="preserve"> </w:instrText>
            </w:r>
            <w:r w:rsidR="00376D9A">
              <w:rPr>
                <w:webHidden/>
              </w:rPr>
              <w:instrText>PAGEREF</w:instrText>
            </w:r>
            <w:r w:rsidR="00376D9A">
              <w:rPr>
                <w:webHidden/>
                <w:rtl/>
              </w:rPr>
              <w:instrText xml:space="preserve"> _</w:instrText>
            </w:r>
            <w:r w:rsidR="00376D9A">
              <w:rPr>
                <w:webHidden/>
              </w:rPr>
              <w:instrText>Toc477351368 \h</w:instrText>
            </w:r>
            <w:r w:rsidR="00376D9A">
              <w:rPr>
                <w:webHidden/>
                <w:rtl/>
              </w:rPr>
              <w:instrText xml:space="preserve"> </w:instrText>
            </w:r>
            <w:r>
              <w:rPr>
                <w:webHidden/>
                <w:rtl/>
              </w:rPr>
            </w:r>
            <w:r>
              <w:rPr>
                <w:webHidden/>
                <w:rtl/>
              </w:rPr>
              <w:fldChar w:fldCharType="separate"/>
            </w:r>
            <w:r w:rsidR="00376D9A">
              <w:rPr>
                <w:webHidden/>
              </w:rPr>
              <w:t>51</w:t>
            </w:r>
            <w:r>
              <w:rPr>
                <w:webHidden/>
                <w:rtl/>
              </w:rPr>
              <w:fldChar w:fldCharType="end"/>
            </w:r>
          </w:hyperlink>
        </w:p>
        <w:p w:rsidR="00376D9A" w:rsidRDefault="0062761F" w:rsidP="00376D9A">
          <w:pPr>
            <w:pStyle w:val="TOC2"/>
            <w:rPr>
              <w:rFonts w:asciiTheme="minorHAnsi" w:eastAsiaTheme="minorEastAsia" w:hAnsiTheme="minorHAnsi" w:cstheme="minorBidi"/>
              <w:color w:val="auto"/>
              <w:sz w:val="22"/>
              <w:szCs w:val="22"/>
              <w:rtl/>
            </w:rPr>
          </w:pPr>
          <w:hyperlink w:anchor="_Toc477351369" w:history="1">
            <w:r w:rsidR="00376D9A" w:rsidRPr="007C0869">
              <w:rPr>
                <w:rStyle w:val="Hyperlink"/>
              </w:rPr>
              <w:t>• al-Ĥudjdja (Authoritative Proof)</w:t>
            </w:r>
            <w:r w:rsidR="00376D9A">
              <w:rPr>
                <w:webHidden/>
                <w:rtl/>
              </w:rPr>
              <w:tab/>
            </w:r>
            <w:r>
              <w:rPr>
                <w:webHidden/>
                <w:rtl/>
              </w:rPr>
              <w:fldChar w:fldCharType="begin"/>
            </w:r>
            <w:r w:rsidR="00376D9A">
              <w:rPr>
                <w:webHidden/>
                <w:rtl/>
              </w:rPr>
              <w:instrText xml:space="preserve"> </w:instrText>
            </w:r>
            <w:r w:rsidR="00376D9A">
              <w:rPr>
                <w:webHidden/>
              </w:rPr>
              <w:instrText>PAGEREF</w:instrText>
            </w:r>
            <w:r w:rsidR="00376D9A">
              <w:rPr>
                <w:webHidden/>
                <w:rtl/>
              </w:rPr>
              <w:instrText xml:space="preserve"> _</w:instrText>
            </w:r>
            <w:r w:rsidR="00376D9A">
              <w:rPr>
                <w:webHidden/>
              </w:rPr>
              <w:instrText>Toc477351369 \h</w:instrText>
            </w:r>
            <w:r w:rsidR="00376D9A">
              <w:rPr>
                <w:webHidden/>
                <w:rtl/>
              </w:rPr>
              <w:instrText xml:space="preserve"> </w:instrText>
            </w:r>
            <w:r>
              <w:rPr>
                <w:webHidden/>
                <w:rtl/>
              </w:rPr>
            </w:r>
            <w:r>
              <w:rPr>
                <w:webHidden/>
                <w:rtl/>
              </w:rPr>
              <w:fldChar w:fldCharType="separate"/>
            </w:r>
            <w:r w:rsidR="00376D9A">
              <w:rPr>
                <w:webHidden/>
              </w:rPr>
              <w:t>52</w:t>
            </w:r>
            <w:r>
              <w:rPr>
                <w:webHidden/>
                <w:rtl/>
              </w:rPr>
              <w:fldChar w:fldCharType="end"/>
            </w:r>
          </w:hyperlink>
        </w:p>
        <w:p w:rsidR="00376D9A" w:rsidRDefault="0062761F" w:rsidP="00376D9A">
          <w:pPr>
            <w:pStyle w:val="TOC2"/>
            <w:rPr>
              <w:rFonts w:asciiTheme="minorHAnsi" w:eastAsiaTheme="minorEastAsia" w:hAnsiTheme="minorHAnsi" w:cstheme="minorBidi"/>
              <w:color w:val="auto"/>
              <w:sz w:val="22"/>
              <w:szCs w:val="22"/>
              <w:rtl/>
            </w:rPr>
          </w:pPr>
          <w:hyperlink w:anchor="_Toc477351370" w:history="1">
            <w:r w:rsidR="00376D9A" w:rsidRPr="007C0869">
              <w:rPr>
                <w:rStyle w:val="Hyperlink"/>
              </w:rPr>
              <w:t>• al-Ĥukm al-Wāqi‘ī (Actual Precept)</w:t>
            </w:r>
            <w:r w:rsidR="00376D9A">
              <w:rPr>
                <w:webHidden/>
                <w:rtl/>
              </w:rPr>
              <w:tab/>
            </w:r>
            <w:r>
              <w:rPr>
                <w:webHidden/>
                <w:rtl/>
              </w:rPr>
              <w:fldChar w:fldCharType="begin"/>
            </w:r>
            <w:r w:rsidR="00376D9A">
              <w:rPr>
                <w:webHidden/>
                <w:rtl/>
              </w:rPr>
              <w:instrText xml:space="preserve"> </w:instrText>
            </w:r>
            <w:r w:rsidR="00376D9A">
              <w:rPr>
                <w:webHidden/>
              </w:rPr>
              <w:instrText>PAGEREF</w:instrText>
            </w:r>
            <w:r w:rsidR="00376D9A">
              <w:rPr>
                <w:webHidden/>
                <w:rtl/>
              </w:rPr>
              <w:instrText xml:space="preserve"> _</w:instrText>
            </w:r>
            <w:r w:rsidR="00376D9A">
              <w:rPr>
                <w:webHidden/>
              </w:rPr>
              <w:instrText>Toc477351370 \h</w:instrText>
            </w:r>
            <w:r w:rsidR="00376D9A">
              <w:rPr>
                <w:webHidden/>
                <w:rtl/>
              </w:rPr>
              <w:instrText xml:space="preserve"> </w:instrText>
            </w:r>
            <w:r>
              <w:rPr>
                <w:webHidden/>
                <w:rtl/>
              </w:rPr>
            </w:r>
            <w:r>
              <w:rPr>
                <w:webHidden/>
                <w:rtl/>
              </w:rPr>
              <w:fldChar w:fldCharType="separate"/>
            </w:r>
            <w:r w:rsidR="00376D9A">
              <w:rPr>
                <w:webHidden/>
              </w:rPr>
              <w:t>53</w:t>
            </w:r>
            <w:r>
              <w:rPr>
                <w:webHidden/>
                <w:rtl/>
              </w:rPr>
              <w:fldChar w:fldCharType="end"/>
            </w:r>
          </w:hyperlink>
        </w:p>
        <w:p w:rsidR="00376D9A" w:rsidRDefault="0062761F" w:rsidP="00376D9A">
          <w:pPr>
            <w:pStyle w:val="TOC2"/>
            <w:rPr>
              <w:rFonts w:asciiTheme="minorHAnsi" w:eastAsiaTheme="minorEastAsia" w:hAnsiTheme="minorHAnsi" w:cstheme="minorBidi"/>
              <w:color w:val="auto"/>
              <w:sz w:val="22"/>
              <w:szCs w:val="22"/>
              <w:rtl/>
            </w:rPr>
          </w:pPr>
          <w:hyperlink w:anchor="_Toc477351371" w:history="1">
            <w:r w:rsidR="00376D9A" w:rsidRPr="007C0869">
              <w:rPr>
                <w:rStyle w:val="Hyperlink"/>
              </w:rPr>
              <w:t>• al-Ĥukm al-Żāhirī (Apparent Precept)</w:t>
            </w:r>
            <w:r w:rsidR="00376D9A">
              <w:rPr>
                <w:webHidden/>
                <w:rtl/>
              </w:rPr>
              <w:tab/>
            </w:r>
            <w:r>
              <w:rPr>
                <w:webHidden/>
                <w:rtl/>
              </w:rPr>
              <w:fldChar w:fldCharType="begin"/>
            </w:r>
            <w:r w:rsidR="00376D9A">
              <w:rPr>
                <w:webHidden/>
                <w:rtl/>
              </w:rPr>
              <w:instrText xml:space="preserve"> </w:instrText>
            </w:r>
            <w:r w:rsidR="00376D9A">
              <w:rPr>
                <w:webHidden/>
              </w:rPr>
              <w:instrText>PAGEREF</w:instrText>
            </w:r>
            <w:r w:rsidR="00376D9A">
              <w:rPr>
                <w:webHidden/>
                <w:rtl/>
              </w:rPr>
              <w:instrText xml:space="preserve"> _</w:instrText>
            </w:r>
            <w:r w:rsidR="00376D9A">
              <w:rPr>
                <w:webHidden/>
              </w:rPr>
              <w:instrText>Toc477351371 \h</w:instrText>
            </w:r>
            <w:r w:rsidR="00376D9A">
              <w:rPr>
                <w:webHidden/>
                <w:rtl/>
              </w:rPr>
              <w:instrText xml:space="preserve"> </w:instrText>
            </w:r>
            <w:r>
              <w:rPr>
                <w:webHidden/>
                <w:rtl/>
              </w:rPr>
            </w:r>
            <w:r>
              <w:rPr>
                <w:webHidden/>
                <w:rtl/>
              </w:rPr>
              <w:fldChar w:fldCharType="separate"/>
            </w:r>
            <w:r w:rsidR="00376D9A">
              <w:rPr>
                <w:webHidden/>
              </w:rPr>
              <w:t>54</w:t>
            </w:r>
            <w:r>
              <w:rPr>
                <w:webHidden/>
                <w:rtl/>
              </w:rPr>
              <w:fldChar w:fldCharType="end"/>
            </w:r>
          </w:hyperlink>
        </w:p>
        <w:p w:rsidR="00376D9A" w:rsidRDefault="0062761F" w:rsidP="00376D9A">
          <w:pPr>
            <w:pStyle w:val="TOC2"/>
            <w:rPr>
              <w:rFonts w:asciiTheme="minorHAnsi" w:eastAsiaTheme="minorEastAsia" w:hAnsiTheme="minorHAnsi" w:cstheme="minorBidi"/>
              <w:color w:val="auto"/>
              <w:sz w:val="22"/>
              <w:szCs w:val="22"/>
              <w:rtl/>
            </w:rPr>
          </w:pPr>
          <w:hyperlink w:anchor="_Toc477351372" w:history="1">
            <w:r w:rsidR="00376D9A" w:rsidRPr="007C0869">
              <w:rPr>
                <w:rStyle w:val="Hyperlink"/>
              </w:rPr>
              <w:t>• al-Ĥukūma (Sovereignty)</w:t>
            </w:r>
            <w:r w:rsidR="00376D9A">
              <w:rPr>
                <w:webHidden/>
                <w:rtl/>
              </w:rPr>
              <w:tab/>
            </w:r>
            <w:r>
              <w:rPr>
                <w:webHidden/>
                <w:rtl/>
              </w:rPr>
              <w:fldChar w:fldCharType="begin"/>
            </w:r>
            <w:r w:rsidR="00376D9A">
              <w:rPr>
                <w:webHidden/>
                <w:rtl/>
              </w:rPr>
              <w:instrText xml:space="preserve"> </w:instrText>
            </w:r>
            <w:r w:rsidR="00376D9A">
              <w:rPr>
                <w:webHidden/>
              </w:rPr>
              <w:instrText>PAGEREF</w:instrText>
            </w:r>
            <w:r w:rsidR="00376D9A">
              <w:rPr>
                <w:webHidden/>
                <w:rtl/>
              </w:rPr>
              <w:instrText xml:space="preserve"> _</w:instrText>
            </w:r>
            <w:r w:rsidR="00376D9A">
              <w:rPr>
                <w:webHidden/>
              </w:rPr>
              <w:instrText>Toc477351372 \h</w:instrText>
            </w:r>
            <w:r w:rsidR="00376D9A">
              <w:rPr>
                <w:webHidden/>
                <w:rtl/>
              </w:rPr>
              <w:instrText xml:space="preserve"> </w:instrText>
            </w:r>
            <w:r>
              <w:rPr>
                <w:webHidden/>
                <w:rtl/>
              </w:rPr>
            </w:r>
            <w:r>
              <w:rPr>
                <w:webHidden/>
                <w:rtl/>
              </w:rPr>
              <w:fldChar w:fldCharType="separate"/>
            </w:r>
            <w:r w:rsidR="00376D9A">
              <w:rPr>
                <w:webHidden/>
              </w:rPr>
              <w:t>55</w:t>
            </w:r>
            <w:r>
              <w:rPr>
                <w:webHidden/>
                <w:rtl/>
              </w:rPr>
              <w:fldChar w:fldCharType="end"/>
            </w:r>
          </w:hyperlink>
        </w:p>
        <w:p w:rsidR="00376D9A" w:rsidRDefault="0062761F" w:rsidP="00376D9A">
          <w:pPr>
            <w:pStyle w:val="TOC1"/>
            <w:rPr>
              <w:rFonts w:asciiTheme="minorHAnsi" w:eastAsiaTheme="minorEastAsia" w:hAnsiTheme="minorHAnsi" w:cstheme="minorBidi"/>
              <w:b w:val="0"/>
              <w:bCs w:val="0"/>
              <w:color w:val="auto"/>
              <w:sz w:val="22"/>
              <w:szCs w:val="22"/>
              <w:rtl/>
            </w:rPr>
          </w:pPr>
          <w:hyperlink w:anchor="_Toc477351373" w:history="1">
            <w:r w:rsidR="00376D9A" w:rsidRPr="007C0869">
              <w:rPr>
                <w:rStyle w:val="Hyperlink"/>
              </w:rPr>
              <w:t>I</w:t>
            </w:r>
            <w:r w:rsidR="00376D9A">
              <w:rPr>
                <w:webHidden/>
                <w:rtl/>
              </w:rPr>
              <w:tab/>
            </w:r>
            <w:r>
              <w:rPr>
                <w:webHidden/>
                <w:rtl/>
              </w:rPr>
              <w:fldChar w:fldCharType="begin"/>
            </w:r>
            <w:r w:rsidR="00376D9A">
              <w:rPr>
                <w:webHidden/>
                <w:rtl/>
              </w:rPr>
              <w:instrText xml:space="preserve"> </w:instrText>
            </w:r>
            <w:r w:rsidR="00376D9A">
              <w:rPr>
                <w:webHidden/>
              </w:rPr>
              <w:instrText>PAGEREF</w:instrText>
            </w:r>
            <w:r w:rsidR="00376D9A">
              <w:rPr>
                <w:webHidden/>
                <w:rtl/>
              </w:rPr>
              <w:instrText xml:space="preserve"> _</w:instrText>
            </w:r>
            <w:r w:rsidR="00376D9A">
              <w:rPr>
                <w:webHidden/>
              </w:rPr>
              <w:instrText>Toc477351373 \h</w:instrText>
            </w:r>
            <w:r w:rsidR="00376D9A">
              <w:rPr>
                <w:webHidden/>
                <w:rtl/>
              </w:rPr>
              <w:instrText xml:space="preserve"> </w:instrText>
            </w:r>
            <w:r>
              <w:rPr>
                <w:webHidden/>
                <w:rtl/>
              </w:rPr>
            </w:r>
            <w:r>
              <w:rPr>
                <w:webHidden/>
                <w:rtl/>
              </w:rPr>
              <w:fldChar w:fldCharType="separate"/>
            </w:r>
            <w:r w:rsidR="00376D9A">
              <w:rPr>
                <w:webHidden/>
              </w:rPr>
              <w:t>56</w:t>
            </w:r>
            <w:r>
              <w:rPr>
                <w:webHidden/>
                <w:rtl/>
              </w:rPr>
              <w:fldChar w:fldCharType="end"/>
            </w:r>
          </w:hyperlink>
        </w:p>
        <w:p w:rsidR="00376D9A" w:rsidRDefault="0062761F" w:rsidP="00376D9A">
          <w:pPr>
            <w:pStyle w:val="TOC2"/>
            <w:rPr>
              <w:rFonts w:asciiTheme="minorHAnsi" w:eastAsiaTheme="minorEastAsia" w:hAnsiTheme="minorHAnsi" w:cstheme="minorBidi"/>
              <w:color w:val="auto"/>
              <w:sz w:val="22"/>
              <w:szCs w:val="22"/>
              <w:rtl/>
            </w:rPr>
          </w:pPr>
          <w:hyperlink w:anchor="_Toc477351374" w:history="1">
            <w:r w:rsidR="00376D9A" w:rsidRPr="007C0869">
              <w:rPr>
                <w:rStyle w:val="Hyperlink"/>
              </w:rPr>
              <w:t>• al-‘Ibādī (Act of Worship)</w:t>
            </w:r>
            <w:r w:rsidR="00376D9A">
              <w:rPr>
                <w:webHidden/>
                <w:rtl/>
              </w:rPr>
              <w:tab/>
            </w:r>
            <w:r>
              <w:rPr>
                <w:webHidden/>
                <w:rtl/>
              </w:rPr>
              <w:fldChar w:fldCharType="begin"/>
            </w:r>
            <w:r w:rsidR="00376D9A">
              <w:rPr>
                <w:webHidden/>
                <w:rtl/>
              </w:rPr>
              <w:instrText xml:space="preserve"> </w:instrText>
            </w:r>
            <w:r w:rsidR="00376D9A">
              <w:rPr>
                <w:webHidden/>
              </w:rPr>
              <w:instrText>PAGEREF</w:instrText>
            </w:r>
            <w:r w:rsidR="00376D9A">
              <w:rPr>
                <w:webHidden/>
                <w:rtl/>
              </w:rPr>
              <w:instrText xml:space="preserve"> _</w:instrText>
            </w:r>
            <w:r w:rsidR="00376D9A">
              <w:rPr>
                <w:webHidden/>
              </w:rPr>
              <w:instrText>Toc477351374 \h</w:instrText>
            </w:r>
            <w:r w:rsidR="00376D9A">
              <w:rPr>
                <w:webHidden/>
                <w:rtl/>
              </w:rPr>
              <w:instrText xml:space="preserve"> </w:instrText>
            </w:r>
            <w:r>
              <w:rPr>
                <w:webHidden/>
                <w:rtl/>
              </w:rPr>
            </w:r>
            <w:r>
              <w:rPr>
                <w:webHidden/>
                <w:rtl/>
              </w:rPr>
              <w:fldChar w:fldCharType="separate"/>
            </w:r>
            <w:r w:rsidR="00376D9A">
              <w:rPr>
                <w:webHidden/>
              </w:rPr>
              <w:t>57</w:t>
            </w:r>
            <w:r>
              <w:rPr>
                <w:webHidden/>
                <w:rtl/>
              </w:rPr>
              <w:fldChar w:fldCharType="end"/>
            </w:r>
          </w:hyperlink>
        </w:p>
        <w:p w:rsidR="00376D9A" w:rsidRDefault="0062761F" w:rsidP="00376D9A">
          <w:pPr>
            <w:pStyle w:val="TOC2"/>
            <w:rPr>
              <w:rFonts w:asciiTheme="minorHAnsi" w:eastAsiaTheme="minorEastAsia" w:hAnsiTheme="minorHAnsi" w:cstheme="minorBidi"/>
              <w:color w:val="auto"/>
              <w:sz w:val="22"/>
              <w:szCs w:val="22"/>
              <w:rtl/>
            </w:rPr>
          </w:pPr>
          <w:hyperlink w:anchor="_Toc477351375" w:history="1">
            <w:r w:rsidR="00376D9A" w:rsidRPr="007C0869">
              <w:rPr>
                <w:rStyle w:val="Hyperlink"/>
              </w:rPr>
              <w:t>• al-Idjmā‘ (Consensus)</w:t>
            </w:r>
            <w:r w:rsidR="00376D9A">
              <w:rPr>
                <w:webHidden/>
                <w:rtl/>
              </w:rPr>
              <w:tab/>
            </w:r>
            <w:r>
              <w:rPr>
                <w:webHidden/>
                <w:rtl/>
              </w:rPr>
              <w:fldChar w:fldCharType="begin"/>
            </w:r>
            <w:r w:rsidR="00376D9A">
              <w:rPr>
                <w:webHidden/>
                <w:rtl/>
              </w:rPr>
              <w:instrText xml:space="preserve"> </w:instrText>
            </w:r>
            <w:r w:rsidR="00376D9A">
              <w:rPr>
                <w:webHidden/>
              </w:rPr>
              <w:instrText>PAGEREF</w:instrText>
            </w:r>
            <w:r w:rsidR="00376D9A">
              <w:rPr>
                <w:webHidden/>
                <w:rtl/>
              </w:rPr>
              <w:instrText xml:space="preserve"> _</w:instrText>
            </w:r>
            <w:r w:rsidR="00376D9A">
              <w:rPr>
                <w:webHidden/>
              </w:rPr>
              <w:instrText>Toc477351375 \h</w:instrText>
            </w:r>
            <w:r w:rsidR="00376D9A">
              <w:rPr>
                <w:webHidden/>
                <w:rtl/>
              </w:rPr>
              <w:instrText xml:space="preserve"> </w:instrText>
            </w:r>
            <w:r>
              <w:rPr>
                <w:webHidden/>
                <w:rtl/>
              </w:rPr>
            </w:r>
            <w:r>
              <w:rPr>
                <w:webHidden/>
                <w:rtl/>
              </w:rPr>
              <w:fldChar w:fldCharType="separate"/>
            </w:r>
            <w:r w:rsidR="00376D9A">
              <w:rPr>
                <w:webHidden/>
              </w:rPr>
              <w:t>58</w:t>
            </w:r>
            <w:r>
              <w:rPr>
                <w:webHidden/>
                <w:rtl/>
              </w:rPr>
              <w:fldChar w:fldCharType="end"/>
            </w:r>
          </w:hyperlink>
        </w:p>
        <w:p w:rsidR="00376D9A" w:rsidRDefault="0062761F" w:rsidP="00376D9A">
          <w:pPr>
            <w:pStyle w:val="TOC2"/>
            <w:rPr>
              <w:rFonts w:asciiTheme="minorHAnsi" w:eastAsiaTheme="minorEastAsia" w:hAnsiTheme="minorHAnsi" w:cstheme="minorBidi"/>
              <w:color w:val="auto"/>
              <w:sz w:val="22"/>
              <w:szCs w:val="22"/>
              <w:rtl/>
            </w:rPr>
          </w:pPr>
          <w:hyperlink w:anchor="_Toc477351376" w:history="1">
            <w:r w:rsidR="00376D9A" w:rsidRPr="007C0869">
              <w:rPr>
                <w:rStyle w:val="Hyperlink"/>
              </w:rPr>
              <w:t>• Idjtimā‘ al-Amr wa’l Nahy (Conjunction of the Command and the Prohibition)</w:t>
            </w:r>
            <w:r w:rsidR="00376D9A">
              <w:rPr>
                <w:webHidden/>
                <w:rtl/>
              </w:rPr>
              <w:tab/>
            </w:r>
            <w:r>
              <w:rPr>
                <w:webHidden/>
                <w:rtl/>
              </w:rPr>
              <w:fldChar w:fldCharType="begin"/>
            </w:r>
            <w:r w:rsidR="00376D9A">
              <w:rPr>
                <w:webHidden/>
                <w:rtl/>
              </w:rPr>
              <w:instrText xml:space="preserve"> </w:instrText>
            </w:r>
            <w:r w:rsidR="00376D9A">
              <w:rPr>
                <w:webHidden/>
              </w:rPr>
              <w:instrText>PAGEREF</w:instrText>
            </w:r>
            <w:r w:rsidR="00376D9A">
              <w:rPr>
                <w:webHidden/>
                <w:rtl/>
              </w:rPr>
              <w:instrText xml:space="preserve"> _</w:instrText>
            </w:r>
            <w:r w:rsidR="00376D9A">
              <w:rPr>
                <w:webHidden/>
              </w:rPr>
              <w:instrText>Toc477351376 \h</w:instrText>
            </w:r>
            <w:r w:rsidR="00376D9A">
              <w:rPr>
                <w:webHidden/>
                <w:rtl/>
              </w:rPr>
              <w:instrText xml:space="preserve"> </w:instrText>
            </w:r>
            <w:r>
              <w:rPr>
                <w:webHidden/>
                <w:rtl/>
              </w:rPr>
            </w:r>
            <w:r>
              <w:rPr>
                <w:webHidden/>
                <w:rtl/>
              </w:rPr>
              <w:fldChar w:fldCharType="separate"/>
            </w:r>
            <w:r w:rsidR="00376D9A">
              <w:rPr>
                <w:webHidden/>
              </w:rPr>
              <w:t>60</w:t>
            </w:r>
            <w:r>
              <w:rPr>
                <w:webHidden/>
                <w:rtl/>
              </w:rPr>
              <w:fldChar w:fldCharType="end"/>
            </w:r>
          </w:hyperlink>
        </w:p>
        <w:p w:rsidR="00376D9A" w:rsidRDefault="0062761F" w:rsidP="00376D9A">
          <w:pPr>
            <w:pStyle w:val="TOC2"/>
            <w:rPr>
              <w:rFonts w:asciiTheme="minorHAnsi" w:eastAsiaTheme="minorEastAsia" w:hAnsiTheme="minorHAnsi" w:cstheme="minorBidi"/>
              <w:color w:val="auto"/>
              <w:sz w:val="22"/>
              <w:szCs w:val="22"/>
              <w:rtl/>
            </w:rPr>
          </w:pPr>
          <w:hyperlink w:anchor="_Toc477351377" w:history="1">
            <w:r w:rsidR="00376D9A" w:rsidRPr="007C0869">
              <w:rPr>
                <w:rStyle w:val="Hyperlink"/>
              </w:rPr>
              <w:t>• al-Idjzā’ (Replacement)</w:t>
            </w:r>
            <w:r w:rsidR="00376D9A">
              <w:rPr>
                <w:webHidden/>
                <w:rtl/>
              </w:rPr>
              <w:tab/>
            </w:r>
            <w:r>
              <w:rPr>
                <w:webHidden/>
                <w:rtl/>
              </w:rPr>
              <w:fldChar w:fldCharType="begin"/>
            </w:r>
            <w:r w:rsidR="00376D9A">
              <w:rPr>
                <w:webHidden/>
                <w:rtl/>
              </w:rPr>
              <w:instrText xml:space="preserve"> </w:instrText>
            </w:r>
            <w:r w:rsidR="00376D9A">
              <w:rPr>
                <w:webHidden/>
              </w:rPr>
              <w:instrText>PAGEREF</w:instrText>
            </w:r>
            <w:r w:rsidR="00376D9A">
              <w:rPr>
                <w:webHidden/>
                <w:rtl/>
              </w:rPr>
              <w:instrText xml:space="preserve"> _</w:instrText>
            </w:r>
            <w:r w:rsidR="00376D9A">
              <w:rPr>
                <w:webHidden/>
              </w:rPr>
              <w:instrText>Toc477351377 \h</w:instrText>
            </w:r>
            <w:r w:rsidR="00376D9A">
              <w:rPr>
                <w:webHidden/>
                <w:rtl/>
              </w:rPr>
              <w:instrText xml:space="preserve"> </w:instrText>
            </w:r>
            <w:r>
              <w:rPr>
                <w:webHidden/>
                <w:rtl/>
              </w:rPr>
            </w:r>
            <w:r>
              <w:rPr>
                <w:webHidden/>
                <w:rtl/>
              </w:rPr>
              <w:fldChar w:fldCharType="separate"/>
            </w:r>
            <w:r w:rsidR="00376D9A">
              <w:rPr>
                <w:webHidden/>
              </w:rPr>
              <w:t>62</w:t>
            </w:r>
            <w:r>
              <w:rPr>
                <w:webHidden/>
                <w:rtl/>
              </w:rPr>
              <w:fldChar w:fldCharType="end"/>
            </w:r>
          </w:hyperlink>
        </w:p>
        <w:p w:rsidR="00376D9A" w:rsidRDefault="0062761F" w:rsidP="00376D9A">
          <w:pPr>
            <w:pStyle w:val="TOC2"/>
            <w:rPr>
              <w:rFonts w:asciiTheme="minorHAnsi" w:eastAsiaTheme="minorEastAsia" w:hAnsiTheme="minorHAnsi" w:cstheme="minorBidi"/>
              <w:color w:val="auto"/>
              <w:sz w:val="22"/>
              <w:szCs w:val="22"/>
              <w:rtl/>
            </w:rPr>
          </w:pPr>
          <w:hyperlink w:anchor="_Toc477351378" w:history="1">
            <w:r w:rsidR="00376D9A" w:rsidRPr="007C0869">
              <w:rPr>
                <w:rStyle w:val="Hyperlink"/>
              </w:rPr>
              <w:t>• al-‘Ilm al-Idjmālī (Summary-fashioned Knowledge)</w:t>
            </w:r>
            <w:r w:rsidR="00376D9A">
              <w:rPr>
                <w:webHidden/>
                <w:rtl/>
              </w:rPr>
              <w:tab/>
            </w:r>
            <w:r>
              <w:rPr>
                <w:webHidden/>
                <w:rtl/>
              </w:rPr>
              <w:fldChar w:fldCharType="begin"/>
            </w:r>
            <w:r w:rsidR="00376D9A">
              <w:rPr>
                <w:webHidden/>
                <w:rtl/>
              </w:rPr>
              <w:instrText xml:space="preserve"> </w:instrText>
            </w:r>
            <w:r w:rsidR="00376D9A">
              <w:rPr>
                <w:webHidden/>
              </w:rPr>
              <w:instrText>PAGEREF</w:instrText>
            </w:r>
            <w:r w:rsidR="00376D9A">
              <w:rPr>
                <w:webHidden/>
                <w:rtl/>
              </w:rPr>
              <w:instrText xml:space="preserve"> _</w:instrText>
            </w:r>
            <w:r w:rsidR="00376D9A">
              <w:rPr>
                <w:webHidden/>
              </w:rPr>
              <w:instrText>Toc477351378 \h</w:instrText>
            </w:r>
            <w:r w:rsidR="00376D9A">
              <w:rPr>
                <w:webHidden/>
                <w:rtl/>
              </w:rPr>
              <w:instrText xml:space="preserve"> </w:instrText>
            </w:r>
            <w:r>
              <w:rPr>
                <w:webHidden/>
                <w:rtl/>
              </w:rPr>
            </w:r>
            <w:r>
              <w:rPr>
                <w:webHidden/>
                <w:rtl/>
              </w:rPr>
              <w:fldChar w:fldCharType="separate"/>
            </w:r>
            <w:r w:rsidR="00376D9A">
              <w:rPr>
                <w:webHidden/>
              </w:rPr>
              <w:t>63</w:t>
            </w:r>
            <w:r>
              <w:rPr>
                <w:webHidden/>
                <w:rtl/>
              </w:rPr>
              <w:fldChar w:fldCharType="end"/>
            </w:r>
          </w:hyperlink>
        </w:p>
        <w:p w:rsidR="00376D9A" w:rsidRDefault="0062761F" w:rsidP="00376D9A">
          <w:pPr>
            <w:pStyle w:val="TOC2"/>
            <w:rPr>
              <w:rFonts w:asciiTheme="minorHAnsi" w:eastAsiaTheme="minorEastAsia" w:hAnsiTheme="minorHAnsi" w:cstheme="minorBidi"/>
              <w:color w:val="auto"/>
              <w:sz w:val="22"/>
              <w:szCs w:val="22"/>
              <w:rtl/>
            </w:rPr>
          </w:pPr>
          <w:hyperlink w:anchor="_Toc477351379" w:history="1">
            <w:r w:rsidR="00376D9A" w:rsidRPr="007C0869">
              <w:rPr>
                <w:rStyle w:val="Hyperlink"/>
              </w:rPr>
              <w:t>• al-‘Ilm al-Tafşīlī (Detailed Knowledge)</w:t>
            </w:r>
            <w:r w:rsidR="00376D9A">
              <w:rPr>
                <w:webHidden/>
                <w:rtl/>
              </w:rPr>
              <w:tab/>
            </w:r>
            <w:r>
              <w:rPr>
                <w:webHidden/>
                <w:rtl/>
              </w:rPr>
              <w:fldChar w:fldCharType="begin"/>
            </w:r>
            <w:r w:rsidR="00376D9A">
              <w:rPr>
                <w:webHidden/>
                <w:rtl/>
              </w:rPr>
              <w:instrText xml:space="preserve"> </w:instrText>
            </w:r>
            <w:r w:rsidR="00376D9A">
              <w:rPr>
                <w:webHidden/>
              </w:rPr>
              <w:instrText>PAGEREF</w:instrText>
            </w:r>
            <w:r w:rsidR="00376D9A">
              <w:rPr>
                <w:webHidden/>
                <w:rtl/>
              </w:rPr>
              <w:instrText xml:space="preserve"> _</w:instrText>
            </w:r>
            <w:r w:rsidR="00376D9A">
              <w:rPr>
                <w:webHidden/>
              </w:rPr>
              <w:instrText>Toc477351379 \h</w:instrText>
            </w:r>
            <w:r w:rsidR="00376D9A">
              <w:rPr>
                <w:webHidden/>
                <w:rtl/>
              </w:rPr>
              <w:instrText xml:space="preserve"> </w:instrText>
            </w:r>
            <w:r>
              <w:rPr>
                <w:webHidden/>
                <w:rtl/>
              </w:rPr>
            </w:r>
            <w:r>
              <w:rPr>
                <w:webHidden/>
                <w:rtl/>
              </w:rPr>
              <w:fldChar w:fldCharType="separate"/>
            </w:r>
            <w:r w:rsidR="00376D9A">
              <w:rPr>
                <w:webHidden/>
              </w:rPr>
              <w:t>64</w:t>
            </w:r>
            <w:r>
              <w:rPr>
                <w:webHidden/>
                <w:rtl/>
              </w:rPr>
              <w:fldChar w:fldCharType="end"/>
            </w:r>
          </w:hyperlink>
        </w:p>
        <w:p w:rsidR="00376D9A" w:rsidRDefault="0062761F" w:rsidP="00376D9A">
          <w:pPr>
            <w:pStyle w:val="TOC2"/>
            <w:rPr>
              <w:rFonts w:asciiTheme="minorHAnsi" w:eastAsiaTheme="minorEastAsia" w:hAnsiTheme="minorHAnsi" w:cstheme="minorBidi"/>
              <w:color w:val="auto"/>
              <w:sz w:val="22"/>
              <w:szCs w:val="22"/>
              <w:rtl/>
            </w:rPr>
          </w:pPr>
          <w:hyperlink w:anchor="_Toc477351380" w:history="1">
            <w:r w:rsidR="00376D9A" w:rsidRPr="007C0869">
              <w:rPr>
                <w:rStyle w:val="Hyperlink"/>
              </w:rPr>
              <w:t>• al-Inĥilāl al-Ĥaqīqī (Actual Reduction)</w:t>
            </w:r>
            <w:r w:rsidR="00376D9A">
              <w:rPr>
                <w:webHidden/>
                <w:rtl/>
              </w:rPr>
              <w:tab/>
            </w:r>
            <w:r>
              <w:rPr>
                <w:webHidden/>
                <w:rtl/>
              </w:rPr>
              <w:fldChar w:fldCharType="begin"/>
            </w:r>
            <w:r w:rsidR="00376D9A">
              <w:rPr>
                <w:webHidden/>
                <w:rtl/>
              </w:rPr>
              <w:instrText xml:space="preserve"> </w:instrText>
            </w:r>
            <w:r w:rsidR="00376D9A">
              <w:rPr>
                <w:webHidden/>
              </w:rPr>
              <w:instrText>PAGEREF</w:instrText>
            </w:r>
            <w:r w:rsidR="00376D9A">
              <w:rPr>
                <w:webHidden/>
                <w:rtl/>
              </w:rPr>
              <w:instrText xml:space="preserve"> _</w:instrText>
            </w:r>
            <w:r w:rsidR="00376D9A">
              <w:rPr>
                <w:webHidden/>
              </w:rPr>
              <w:instrText>Toc477351380 \h</w:instrText>
            </w:r>
            <w:r w:rsidR="00376D9A">
              <w:rPr>
                <w:webHidden/>
                <w:rtl/>
              </w:rPr>
              <w:instrText xml:space="preserve"> </w:instrText>
            </w:r>
            <w:r>
              <w:rPr>
                <w:webHidden/>
                <w:rtl/>
              </w:rPr>
            </w:r>
            <w:r>
              <w:rPr>
                <w:webHidden/>
                <w:rtl/>
              </w:rPr>
              <w:fldChar w:fldCharType="separate"/>
            </w:r>
            <w:r w:rsidR="00376D9A">
              <w:rPr>
                <w:webHidden/>
              </w:rPr>
              <w:t>65</w:t>
            </w:r>
            <w:r>
              <w:rPr>
                <w:webHidden/>
                <w:rtl/>
              </w:rPr>
              <w:fldChar w:fldCharType="end"/>
            </w:r>
          </w:hyperlink>
        </w:p>
        <w:p w:rsidR="00376D9A" w:rsidRDefault="0062761F" w:rsidP="00376D9A">
          <w:pPr>
            <w:pStyle w:val="TOC2"/>
            <w:rPr>
              <w:rFonts w:asciiTheme="minorHAnsi" w:eastAsiaTheme="minorEastAsia" w:hAnsiTheme="minorHAnsi" w:cstheme="minorBidi"/>
              <w:color w:val="auto"/>
              <w:sz w:val="22"/>
              <w:szCs w:val="22"/>
              <w:rtl/>
            </w:rPr>
          </w:pPr>
          <w:hyperlink w:anchor="_Toc477351381" w:history="1">
            <w:r w:rsidR="00376D9A" w:rsidRPr="007C0869">
              <w:rPr>
                <w:rStyle w:val="Hyperlink"/>
              </w:rPr>
              <w:t>• al-Inĥilāl al-Ĥukmī (Quasi-Reduction)</w:t>
            </w:r>
            <w:r w:rsidR="00376D9A">
              <w:rPr>
                <w:webHidden/>
                <w:rtl/>
              </w:rPr>
              <w:tab/>
            </w:r>
            <w:r>
              <w:rPr>
                <w:webHidden/>
                <w:rtl/>
              </w:rPr>
              <w:fldChar w:fldCharType="begin"/>
            </w:r>
            <w:r w:rsidR="00376D9A">
              <w:rPr>
                <w:webHidden/>
                <w:rtl/>
              </w:rPr>
              <w:instrText xml:space="preserve"> </w:instrText>
            </w:r>
            <w:r w:rsidR="00376D9A">
              <w:rPr>
                <w:webHidden/>
              </w:rPr>
              <w:instrText>PAGEREF</w:instrText>
            </w:r>
            <w:r w:rsidR="00376D9A">
              <w:rPr>
                <w:webHidden/>
                <w:rtl/>
              </w:rPr>
              <w:instrText xml:space="preserve"> _</w:instrText>
            </w:r>
            <w:r w:rsidR="00376D9A">
              <w:rPr>
                <w:webHidden/>
              </w:rPr>
              <w:instrText>Toc477351381 \h</w:instrText>
            </w:r>
            <w:r w:rsidR="00376D9A">
              <w:rPr>
                <w:webHidden/>
                <w:rtl/>
              </w:rPr>
              <w:instrText xml:space="preserve"> </w:instrText>
            </w:r>
            <w:r>
              <w:rPr>
                <w:webHidden/>
                <w:rtl/>
              </w:rPr>
            </w:r>
            <w:r>
              <w:rPr>
                <w:webHidden/>
                <w:rtl/>
              </w:rPr>
              <w:fldChar w:fldCharType="separate"/>
            </w:r>
            <w:r w:rsidR="00376D9A">
              <w:rPr>
                <w:webHidden/>
              </w:rPr>
              <w:t>66</w:t>
            </w:r>
            <w:r>
              <w:rPr>
                <w:webHidden/>
                <w:rtl/>
              </w:rPr>
              <w:fldChar w:fldCharType="end"/>
            </w:r>
          </w:hyperlink>
        </w:p>
        <w:p w:rsidR="00376D9A" w:rsidRDefault="0062761F" w:rsidP="00376D9A">
          <w:pPr>
            <w:pStyle w:val="TOC2"/>
            <w:rPr>
              <w:rFonts w:asciiTheme="minorHAnsi" w:eastAsiaTheme="minorEastAsia" w:hAnsiTheme="minorHAnsi" w:cstheme="minorBidi"/>
              <w:color w:val="auto"/>
              <w:sz w:val="22"/>
              <w:szCs w:val="22"/>
              <w:rtl/>
            </w:rPr>
          </w:pPr>
          <w:hyperlink w:anchor="_Toc477351382" w:history="1">
            <w:r w:rsidR="00376D9A" w:rsidRPr="007C0869">
              <w:rPr>
                <w:rStyle w:val="Hyperlink"/>
              </w:rPr>
              <w:t>• al-Istişĥāb al-Kullī (Continuity of the Previous State of the Universal)</w:t>
            </w:r>
            <w:r w:rsidR="00376D9A">
              <w:rPr>
                <w:webHidden/>
                <w:rtl/>
              </w:rPr>
              <w:tab/>
            </w:r>
            <w:r>
              <w:rPr>
                <w:webHidden/>
                <w:rtl/>
              </w:rPr>
              <w:fldChar w:fldCharType="begin"/>
            </w:r>
            <w:r w:rsidR="00376D9A">
              <w:rPr>
                <w:webHidden/>
                <w:rtl/>
              </w:rPr>
              <w:instrText xml:space="preserve"> </w:instrText>
            </w:r>
            <w:r w:rsidR="00376D9A">
              <w:rPr>
                <w:webHidden/>
              </w:rPr>
              <w:instrText>PAGEREF</w:instrText>
            </w:r>
            <w:r w:rsidR="00376D9A">
              <w:rPr>
                <w:webHidden/>
                <w:rtl/>
              </w:rPr>
              <w:instrText xml:space="preserve"> _</w:instrText>
            </w:r>
            <w:r w:rsidR="00376D9A">
              <w:rPr>
                <w:webHidden/>
              </w:rPr>
              <w:instrText>Toc477351382 \h</w:instrText>
            </w:r>
            <w:r w:rsidR="00376D9A">
              <w:rPr>
                <w:webHidden/>
                <w:rtl/>
              </w:rPr>
              <w:instrText xml:space="preserve"> </w:instrText>
            </w:r>
            <w:r>
              <w:rPr>
                <w:webHidden/>
                <w:rtl/>
              </w:rPr>
            </w:r>
            <w:r>
              <w:rPr>
                <w:webHidden/>
                <w:rtl/>
              </w:rPr>
              <w:fldChar w:fldCharType="separate"/>
            </w:r>
            <w:r w:rsidR="00376D9A">
              <w:rPr>
                <w:webHidden/>
              </w:rPr>
              <w:t>67</w:t>
            </w:r>
            <w:r>
              <w:rPr>
                <w:webHidden/>
                <w:rtl/>
              </w:rPr>
              <w:fldChar w:fldCharType="end"/>
            </w:r>
          </w:hyperlink>
        </w:p>
        <w:p w:rsidR="00376D9A" w:rsidRDefault="0062761F" w:rsidP="00376D9A">
          <w:pPr>
            <w:pStyle w:val="TOC2"/>
            <w:rPr>
              <w:rFonts w:asciiTheme="minorHAnsi" w:eastAsiaTheme="minorEastAsia" w:hAnsiTheme="minorHAnsi" w:cstheme="minorBidi"/>
              <w:color w:val="auto"/>
              <w:sz w:val="22"/>
              <w:szCs w:val="22"/>
              <w:rtl/>
            </w:rPr>
          </w:pPr>
          <w:hyperlink w:anchor="_Toc477351383" w:history="1">
            <w:r w:rsidR="00376D9A" w:rsidRPr="007C0869">
              <w:rPr>
                <w:rStyle w:val="Hyperlink"/>
              </w:rPr>
              <w:t>• al-Iţlāq (Absoluteness)</w:t>
            </w:r>
            <w:r w:rsidR="00376D9A">
              <w:rPr>
                <w:webHidden/>
                <w:rtl/>
              </w:rPr>
              <w:tab/>
            </w:r>
            <w:r>
              <w:rPr>
                <w:webHidden/>
                <w:rtl/>
              </w:rPr>
              <w:fldChar w:fldCharType="begin"/>
            </w:r>
            <w:r w:rsidR="00376D9A">
              <w:rPr>
                <w:webHidden/>
                <w:rtl/>
              </w:rPr>
              <w:instrText xml:space="preserve"> </w:instrText>
            </w:r>
            <w:r w:rsidR="00376D9A">
              <w:rPr>
                <w:webHidden/>
              </w:rPr>
              <w:instrText>PAGEREF</w:instrText>
            </w:r>
            <w:r w:rsidR="00376D9A">
              <w:rPr>
                <w:webHidden/>
                <w:rtl/>
              </w:rPr>
              <w:instrText xml:space="preserve"> _</w:instrText>
            </w:r>
            <w:r w:rsidR="00376D9A">
              <w:rPr>
                <w:webHidden/>
              </w:rPr>
              <w:instrText>Toc477351383 \h</w:instrText>
            </w:r>
            <w:r w:rsidR="00376D9A">
              <w:rPr>
                <w:webHidden/>
                <w:rtl/>
              </w:rPr>
              <w:instrText xml:space="preserve"> </w:instrText>
            </w:r>
            <w:r>
              <w:rPr>
                <w:webHidden/>
                <w:rtl/>
              </w:rPr>
            </w:r>
            <w:r>
              <w:rPr>
                <w:webHidden/>
                <w:rtl/>
              </w:rPr>
              <w:fldChar w:fldCharType="separate"/>
            </w:r>
            <w:r w:rsidR="00376D9A">
              <w:rPr>
                <w:webHidden/>
              </w:rPr>
              <w:t>68</w:t>
            </w:r>
            <w:r>
              <w:rPr>
                <w:webHidden/>
                <w:rtl/>
              </w:rPr>
              <w:fldChar w:fldCharType="end"/>
            </w:r>
          </w:hyperlink>
        </w:p>
        <w:p w:rsidR="00376D9A" w:rsidRDefault="0062761F" w:rsidP="00376D9A">
          <w:pPr>
            <w:pStyle w:val="TOC2"/>
            <w:rPr>
              <w:rFonts w:asciiTheme="minorHAnsi" w:eastAsiaTheme="minorEastAsia" w:hAnsiTheme="minorHAnsi" w:cstheme="minorBidi"/>
              <w:color w:val="auto"/>
              <w:sz w:val="22"/>
              <w:szCs w:val="22"/>
              <w:rtl/>
            </w:rPr>
          </w:pPr>
          <w:hyperlink w:anchor="_Toc477351384" w:history="1">
            <w:r w:rsidR="00376D9A" w:rsidRPr="007C0869">
              <w:rPr>
                <w:rStyle w:val="Hyperlink"/>
              </w:rPr>
              <w:t>• al-Iţlāq al-Badalī (Substitutional Absoluteness)</w:t>
            </w:r>
            <w:r w:rsidR="00376D9A">
              <w:rPr>
                <w:webHidden/>
                <w:rtl/>
              </w:rPr>
              <w:tab/>
            </w:r>
            <w:r>
              <w:rPr>
                <w:webHidden/>
                <w:rtl/>
              </w:rPr>
              <w:fldChar w:fldCharType="begin"/>
            </w:r>
            <w:r w:rsidR="00376D9A">
              <w:rPr>
                <w:webHidden/>
                <w:rtl/>
              </w:rPr>
              <w:instrText xml:space="preserve"> </w:instrText>
            </w:r>
            <w:r w:rsidR="00376D9A">
              <w:rPr>
                <w:webHidden/>
              </w:rPr>
              <w:instrText>PAGEREF</w:instrText>
            </w:r>
            <w:r w:rsidR="00376D9A">
              <w:rPr>
                <w:webHidden/>
                <w:rtl/>
              </w:rPr>
              <w:instrText xml:space="preserve"> _</w:instrText>
            </w:r>
            <w:r w:rsidR="00376D9A">
              <w:rPr>
                <w:webHidden/>
              </w:rPr>
              <w:instrText>Toc477351384 \h</w:instrText>
            </w:r>
            <w:r w:rsidR="00376D9A">
              <w:rPr>
                <w:webHidden/>
                <w:rtl/>
              </w:rPr>
              <w:instrText xml:space="preserve"> </w:instrText>
            </w:r>
            <w:r>
              <w:rPr>
                <w:webHidden/>
                <w:rtl/>
              </w:rPr>
            </w:r>
            <w:r>
              <w:rPr>
                <w:webHidden/>
                <w:rtl/>
              </w:rPr>
              <w:fldChar w:fldCharType="separate"/>
            </w:r>
            <w:r w:rsidR="00376D9A">
              <w:rPr>
                <w:webHidden/>
              </w:rPr>
              <w:t>69</w:t>
            </w:r>
            <w:r>
              <w:rPr>
                <w:webHidden/>
                <w:rtl/>
              </w:rPr>
              <w:fldChar w:fldCharType="end"/>
            </w:r>
          </w:hyperlink>
        </w:p>
        <w:p w:rsidR="00376D9A" w:rsidRDefault="0062761F" w:rsidP="00376D9A">
          <w:pPr>
            <w:pStyle w:val="TOC2"/>
            <w:rPr>
              <w:rFonts w:asciiTheme="minorHAnsi" w:eastAsiaTheme="minorEastAsia" w:hAnsiTheme="minorHAnsi" w:cstheme="minorBidi"/>
              <w:color w:val="auto"/>
              <w:sz w:val="22"/>
              <w:szCs w:val="22"/>
              <w:rtl/>
            </w:rPr>
          </w:pPr>
          <w:hyperlink w:anchor="_Toc477351385" w:history="1">
            <w:r w:rsidR="00376D9A" w:rsidRPr="007C0869">
              <w:rPr>
                <w:rStyle w:val="Hyperlink"/>
              </w:rPr>
              <w:t>• Iţlāq al-Maqām (Absoluteness of the Position)</w:t>
            </w:r>
            <w:r w:rsidR="00376D9A">
              <w:rPr>
                <w:webHidden/>
                <w:rtl/>
              </w:rPr>
              <w:tab/>
            </w:r>
            <w:r>
              <w:rPr>
                <w:webHidden/>
                <w:rtl/>
              </w:rPr>
              <w:fldChar w:fldCharType="begin"/>
            </w:r>
            <w:r w:rsidR="00376D9A">
              <w:rPr>
                <w:webHidden/>
                <w:rtl/>
              </w:rPr>
              <w:instrText xml:space="preserve"> </w:instrText>
            </w:r>
            <w:r w:rsidR="00376D9A">
              <w:rPr>
                <w:webHidden/>
              </w:rPr>
              <w:instrText>PAGEREF</w:instrText>
            </w:r>
            <w:r w:rsidR="00376D9A">
              <w:rPr>
                <w:webHidden/>
                <w:rtl/>
              </w:rPr>
              <w:instrText xml:space="preserve"> _</w:instrText>
            </w:r>
            <w:r w:rsidR="00376D9A">
              <w:rPr>
                <w:webHidden/>
              </w:rPr>
              <w:instrText>Toc477351385 \h</w:instrText>
            </w:r>
            <w:r w:rsidR="00376D9A">
              <w:rPr>
                <w:webHidden/>
                <w:rtl/>
              </w:rPr>
              <w:instrText xml:space="preserve"> </w:instrText>
            </w:r>
            <w:r>
              <w:rPr>
                <w:webHidden/>
                <w:rtl/>
              </w:rPr>
            </w:r>
            <w:r>
              <w:rPr>
                <w:webHidden/>
                <w:rtl/>
              </w:rPr>
              <w:fldChar w:fldCharType="separate"/>
            </w:r>
            <w:r w:rsidR="00376D9A">
              <w:rPr>
                <w:webHidden/>
              </w:rPr>
              <w:t>70</w:t>
            </w:r>
            <w:r>
              <w:rPr>
                <w:webHidden/>
                <w:rtl/>
              </w:rPr>
              <w:fldChar w:fldCharType="end"/>
            </w:r>
          </w:hyperlink>
        </w:p>
        <w:p w:rsidR="00376D9A" w:rsidRDefault="0062761F" w:rsidP="00376D9A">
          <w:pPr>
            <w:pStyle w:val="TOC2"/>
            <w:rPr>
              <w:rFonts w:asciiTheme="minorHAnsi" w:eastAsiaTheme="minorEastAsia" w:hAnsiTheme="minorHAnsi" w:cstheme="minorBidi"/>
              <w:color w:val="auto"/>
              <w:sz w:val="22"/>
              <w:szCs w:val="22"/>
              <w:rtl/>
            </w:rPr>
          </w:pPr>
          <w:hyperlink w:anchor="_Toc477351386" w:history="1">
            <w:r w:rsidR="00376D9A" w:rsidRPr="007C0869">
              <w:rPr>
                <w:rStyle w:val="Hyperlink"/>
              </w:rPr>
              <w:t>• al-Iţlāq al-Shumūlī (Inclusive Absoluteness)</w:t>
            </w:r>
            <w:r w:rsidR="00376D9A">
              <w:rPr>
                <w:webHidden/>
                <w:rtl/>
              </w:rPr>
              <w:tab/>
            </w:r>
            <w:r>
              <w:rPr>
                <w:webHidden/>
                <w:rtl/>
              </w:rPr>
              <w:fldChar w:fldCharType="begin"/>
            </w:r>
            <w:r w:rsidR="00376D9A">
              <w:rPr>
                <w:webHidden/>
                <w:rtl/>
              </w:rPr>
              <w:instrText xml:space="preserve"> </w:instrText>
            </w:r>
            <w:r w:rsidR="00376D9A">
              <w:rPr>
                <w:webHidden/>
              </w:rPr>
              <w:instrText>PAGEREF</w:instrText>
            </w:r>
            <w:r w:rsidR="00376D9A">
              <w:rPr>
                <w:webHidden/>
                <w:rtl/>
              </w:rPr>
              <w:instrText xml:space="preserve"> _</w:instrText>
            </w:r>
            <w:r w:rsidR="00376D9A">
              <w:rPr>
                <w:webHidden/>
              </w:rPr>
              <w:instrText>Toc477351386 \h</w:instrText>
            </w:r>
            <w:r w:rsidR="00376D9A">
              <w:rPr>
                <w:webHidden/>
                <w:rtl/>
              </w:rPr>
              <w:instrText xml:space="preserve"> </w:instrText>
            </w:r>
            <w:r>
              <w:rPr>
                <w:webHidden/>
                <w:rtl/>
              </w:rPr>
            </w:r>
            <w:r>
              <w:rPr>
                <w:webHidden/>
                <w:rtl/>
              </w:rPr>
              <w:fldChar w:fldCharType="separate"/>
            </w:r>
            <w:r w:rsidR="00376D9A">
              <w:rPr>
                <w:webHidden/>
              </w:rPr>
              <w:t>71</w:t>
            </w:r>
            <w:r>
              <w:rPr>
                <w:webHidden/>
                <w:rtl/>
              </w:rPr>
              <w:fldChar w:fldCharType="end"/>
            </w:r>
          </w:hyperlink>
        </w:p>
        <w:p w:rsidR="00376D9A" w:rsidRDefault="0062761F" w:rsidP="00376D9A">
          <w:pPr>
            <w:pStyle w:val="TOC1"/>
            <w:rPr>
              <w:rFonts w:asciiTheme="minorHAnsi" w:eastAsiaTheme="minorEastAsia" w:hAnsiTheme="minorHAnsi" w:cstheme="minorBidi"/>
              <w:b w:val="0"/>
              <w:bCs w:val="0"/>
              <w:color w:val="auto"/>
              <w:sz w:val="22"/>
              <w:szCs w:val="22"/>
              <w:rtl/>
            </w:rPr>
          </w:pPr>
          <w:hyperlink w:anchor="_Toc477351387" w:history="1">
            <w:r w:rsidR="00376D9A" w:rsidRPr="007C0869">
              <w:rPr>
                <w:rStyle w:val="Hyperlink"/>
              </w:rPr>
              <w:t>K</w:t>
            </w:r>
            <w:r w:rsidR="00376D9A">
              <w:rPr>
                <w:webHidden/>
                <w:rtl/>
              </w:rPr>
              <w:tab/>
            </w:r>
            <w:r>
              <w:rPr>
                <w:webHidden/>
                <w:rtl/>
              </w:rPr>
              <w:fldChar w:fldCharType="begin"/>
            </w:r>
            <w:r w:rsidR="00376D9A">
              <w:rPr>
                <w:webHidden/>
                <w:rtl/>
              </w:rPr>
              <w:instrText xml:space="preserve"> </w:instrText>
            </w:r>
            <w:r w:rsidR="00376D9A">
              <w:rPr>
                <w:webHidden/>
              </w:rPr>
              <w:instrText>PAGEREF</w:instrText>
            </w:r>
            <w:r w:rsidR="00376D9A">
              <w:rPr>
                <w:webHidden/>
                <w:rtl/>
              </w:rPr>
              <w:instrText xml:space="preserve"> _</w:instrText>
            </w:r>
            <w:r w:rsidR="00376D9A">
              <w:rPr>
                <w:webHidden/>
              </w:rPr>
              <w:instrText>Toc477351387 \h</w:instrText>
            </w:r>
            <w:r w:rsidR="00376D9A">
              <w:rPr>
                <w:webHidden/>
                <w:rtl/>
              </w:rPr>
              <w:instrText xml:space="preserve"> </w:instrText>
            </w:r>
            <w:r>
              <w:rPr>
                <w:webHidden/>
                <w:rtl/>
              </w:rPr>
            </w:r>
            <w:r>
              <w:rPr>
                <w:webHidden/>
                <w:rtl/>
              </w:rPr>
              <w:fldChar w:fldCharType="separate"/>
            </w:r>
            <w:r w:rsidR="00376D9A">
              <w:rPr>
                <w:webHidden/>
              </w:rPr>
              <w:t>72</w:t>
            </w:r>
            <w:r>
              <w:rPr>
                <w:webHidden/>
                <w:rtl/>
              </w:rPr>
              <w:fldChar w:fldCharType="end"/>
            </w:r>
          </w:hyperlink>
        </w:p>
        <w:p w:rsidR="00376D9A" w:rsidRDefault="0062761F" w:rsidP="00376D9A">
          <w:pPr>
            <w:pStyle w:val="TOC2"/>
            <w:rPr>
              <w:rFonts w:asciiTheme="minorHAnsi" w:eastAsiaTheme="minorEastAsia" w:hAnsiTheme="minorHAnsi" w:cstheme="minorBidi"/>
              <w:color w:val="auto"/>
              <w:sz w:val="22"/>
              <w:szCs w:val="22"/>
              <w:rtl/>
            </w:rPr>
          </w:pPr>
          <w:hyperlink w:anchor="_Toc477351388" w:history="1">
            <w:r w:rsidR="00376D9A" w:rsidRPr="007C0869">
              <w:rPr>
                <w:rStyle w:val="Hyperlink"/>
              </w:rPr>
              <w:t>• Kaff al-Nafs (Continence)</w:t>
            </w:r>
            <w:r w:rsidR="00376D9A">
              <w:rPr>
                <w:webHidden/>
                <w:rtl/>
              </w:rPr>
              <w:tab/>
            </w:r>
            <w:r>
              <w:rPr>
                <w:webHidden/>
                <w:rtl/>
              </w:rPr>
              <w:fldChar w:fldCharType="begin"/>
            </w:r>
            <w:r w:rsidR="00376D9A">
              <w:rPr>
                <w:webHidden/>
                <w:rtl/>
              </w:rPr>
              <w:instrText xml:space="preserve"> </w:instrText>
            </w:r>
            <w:r w:rsidR="00376D9A">
              <w:rPr>
                <w:webHidden/>
              </w:rPr>
              <w:instrText>PAGEREF</w:instrText>
            </w:r>
            <w:r w:rsidR="00376D9A">
              <w:rPr>
                <w:webHidden/>
                <w:rtl/>
              </w:rPr>
              <w:instrText xml:space="preserve"> _</w:instrText>
            </w:r>
            <w:r w:rsidR="00376D9A">
              <w:rPr>
                <w:webHidden/>
              </w:rPr>
              <w:instrText>Toc477351388 \h</w:instrText>
            </w:r>
            <w:r w:rsidR="00376D9A">
              <w:rPr>
                <w:webHidden/>
                <w:rtl/>
              </w:rPr>
              <w:instrText xml:space="preserve"> </w:instrText>
            </w:r>
            <w:r>
              <w:rPr>
                <w:webHidden/>
                <w:rtl/>
              </w:rPr>
            </w:r>
            <w:r>
              <w:rPr>
                <w:webHidden/>
                <w:rtl/>
              </w:rPr>
              <w:fldChar w:fldCharType="separate"/>
            </w:r>
            <w:r w:rsidR="00376D9A">
              <w:rPr>
                <w:webHidden/>
              </w:rPr>
              <w:t>73</w:t>
            </w:r>
            <w:r>
              <w:rPr>
                <w:webHidden/>
                <w:rtl/>
              </w:rPr>
              <w:fldChar w:fldCharType="end"/>
            </w:r>
          </w:hyperlink>
        </w:p>
        <w:p w:rsidR="00376D9A" w:rsidRDefault="0062761F" w:rsidP="00376D9A">
          <w:pPr>
            <w:pStyle w:val="TOC2"/>
            <w:rPr>
              <w:rFonts w:asciiTheme="minorHAnsi" w:eastAsiaTheme="minorEastAsia" w:hAnsiTheme="minorHAnsi" w:cstheme="minorBidi"/>
              <w:color w:val="auto"/>
              <w:sz w:val="22"/>
              <w:szCs w:val="22"/>
              <w:rtl/>
            </w:rPr>
          </w:pPr>
          <w:hyperlink w:anchor="_Toc477351389" w:history="1">
            <w:r w:rsidR="00376D9A" w:rsidRPr="007C0869">
              <w:rPr>
                <w:rStyle w:val="Hyperlink"/>
              </w:rPr>
              <w:t>• al-Khabar al-Mutawātir (Massive Report)</w:t>
            </w:r>
            <w:r w:rsidR="00376D9A">
              <w:rPr>
                <w:webHidden/>
                <w:rtl/>
              </w:rPr>
              <w:tab/>
            </w:r>
            <w:r>
              <w:rPr>
                <w:webHidden/>
                <w:rtl/>
              </w:rPr>
              <w:fldChar w:fldCharType="begin"/>
            </w:r>
            <w:r w:rsidR="00376D9A">
              <w:rPr>
                <w:webHidden/>
                <w:rtl/>
              </w:rPr>
              <w:instrText xml:space="preserve"> </w:instrText>
            </w:r>
            <w:r w:rsidR="00376D9A">
              <w:rPr>
                <w:webHidden/>
              </w:rPr>
              <w:instrText>PAGEREF</w:instrText>
            </w:r>
            <w:r w:rsidR="00376D9A">
              <w:rPr>
                <w:webHidden/>
                <w:rtl/>
              </w:rPr>
              <w:instrText xml:space="preserve"> _</w:instrText>
            </w:r>
            <w:r w:rsidR="00376D9A">
              <w:rPr>
                <w:webHidden/>
              </w:rPr>
              <w:instrText>Toc477351389 \h</w:instrText>
            </w:r>
            <w:r w:rsidR="00376D9A">
              <w:rPr>
                <w:webHidden/>
                <w:rtl/>
              </w:rPr>
              <w:instrText xml:space="preserve"> </w:instrText>
            </w:r>
            <w:r>
              <w:rPr>
                <w:webHidden/>
                <w:rtl/>
              </w:rPr>
            </w:r>
            <w:r>
              <w:rPr>
                <w:webHidden/>
                <w:rtl/>
              </w:rPr>
              <w:fldChar w:fldCharType="separate"/>
            </w:r>
            <w:r w:rsidR="00376D9A">
              <w:rPr>
                <w:webHidden/>
              </w:rPr>
              <w:t>74</w:t>
            </w:r>
            <w:r>
              <w:rPr>
                <w:webHidden/>
                <w:rtl/>
              </w:rPr>
              <w:fldChar w:fldCharType="end"/>
            </w:r>
          </w:hyperlink>
        </w:p>
        <w:p w:rsidR="00376D9A" w:rsidRDefault="0062761F" w:rsidP="00376D9A">
          <w:pPr>
            <w:pStyle w:val="TOC2"/>
            <w:rPr>
              <w:rFonts w:asciiTheme="minorHAnsi" w:eastAsiaTheme="minorEastAsia" w:hAnsiTheme="minorHAnsi" w:cstheme="minorBidi"/>
              <w:color w:val="auto"/>
              <w:sz w:val="22"/>
              <w:szCs w:val="22"/>
              <w:rtl/>
            </w:rPr>
          </w:pPr>
          <w:hyperlink w:anchor="_Toc477351390" w:history="1">
            <w:r w:rsidR="00376D9A" w:rsidRPr="007C0869">
              <w:rPr>
                <w:rStyle w:val="Hyperlink"/>
              </w:rPr>
              <w:t>• Khabar al-Wāĥid (Single Report)</w:t>
            </w:r>
            <w:r w:rsidR="00376D9A">
              <w:rPr>
                <w:webHidden/>
                <w:rtl/>
              </w:rPr>
              <w:tab/>
            </w:r>
            <w:r>
              <w:rPr>
                <w:webHidden/>
                <w:rtl/>
              </w:rPr>
              <w:fldChar w:fldCharType="begin"/>
            </w:r>
            <w:r w:rsidR="00376D9A">
              <w:rPr>
                <w:webHidden/>
                <w:rtl/>
              </w:rPr>
              <w:instrText xml:space="preserve"> </w:instrText>
            </w:r>
            <w:r w:rsidR="00376D9A">
              <w:rPr>
                <w:webHidden/>
              </w:rPr>
              <w:instrText>PAGEREF</w:instrText>
            </w:r>
            <w:r w:rsidR="00376D9A">
              <w:rPr>
                <w:webHidden/>
                <w:rtl/>
              </w:rPr>
              <w:instrText xml:space="preserve"> _</w:instrText>
            </w:r>
            <w:r w:rsidR="00376D9A">
              <w:rPr>
                <w:webHidden/>
              </w:rPr>
              <w:instrText>Toc477351390 \h</w:instrText>
            </w:r>
            <w:r w:rsidR="00376D9A">
              <w:rPr>
                <w:webHidden/>
                <w:rtl/>
              </w:rPr>
              <w:instrText xml:space="preserve"> </w:instrText>
            </w:r>
            <w:r>
              <w:rPr>
                <w:webHidden/>
                <w:rtl/>
              </w:rPr>
            </w:r>
            <w:r>
              <w:rPr>
                <w:webHidden/>
                <w:rtl/>
              </w:rPr>
              <w:fldChar w:fldCharType="separate"/>
            </w:r>
            <w:r w:rsidR="00376D9A">
              <w:rPr>
                <w:webHidden/>
              </w:rPr>
              <w:t>75</w:t>
            </w:r>
            <w:r>
              <w:rPr>
                <w:webHidden/>
                <w:rtl/>
              </w:rPr>
              <w:fldChar w:fldCharType="end"/>
            </w:r>
          </w:hyperlink>
        </w:p>
        <w:p w:rsidR="00376D9A" w:rsidRDefault="0062761F" w:rsidP="00376D9A">
          <w:pPr>
            <w:pStyle w:val="TOC2"/>
            <w:rPr>
              <w:rFonts w:asciiTheme="minorHAnsi" w:eastAsiaTheme="minorEastAsia" w:hAnsiTheme="minorHAnsi" w:cstheme="minorBidi"/>
              <w:color w:val="auto"/>
              <w:sz w:val="22"/>
              <w:szCs w:val="22"/>
              <w:rtl/>
            </w:rPr>
          </w:pPr>
          <w:hyperlink w:anchor="_Toc477351391" w:history="1">
            <w:r w:rsidR="00376D9A" w:rsidRPr="007C0869">
              <w:rPr>
                <w:rStyle w:val="Hyperlink"/>
              </w:rPr>
              <w:t>• al-Khāşş (Particular)</w:t>
            </w:r>
            <w:r w:rsidR="00376D9A">
              <w:rPr>
                <w:webHidden/>
                <w:rtl/>
              </w:rPr>
              <w:tab/>
            </w:r>
            <w:r>
              <w:rPr>
                <w:webHidden/>
                <w:rtl/>
              </w:rPr>
              <w:fldChar w:fldCharType="begin"/>
            </w:r>
            <w:r w:rsidR="00376D9A">
              <w:rPr>
                <w:webHidden/>
                <w:rtl/>
              </w:rPr>
              <w:instrText xml:space="preserve"> </w:instrText>
            </w:r>
            <w:r w:rsidR="00376D9A">
              <w:rPr>
                <w:webHidden/>
              </w:rPr>
              <w:instrText>PAGEREF</w:instrText>
            </w:r>
            <w:r w:rsidR="00376D9A">
              <w:rPr>
                <w:webHidden/>
                <w:rtl/>
              </w:rPr>
              <w:instrText xml:space="preserve"> _</w:instrText>
            </w:r>
            <w:r w:rsidR="00376D9A">
              <w:rPr>
                <w:webHidden/>
              </w:rPr>
              <w:instrText>Toc477351391 \h</w:instrText>
            </w:r>
            <w:r w:rsidR="00376D9A">
              <w:rPr>
                <w:webHidden/>
                <w:rtl/>
              </w:rPr>
              <w:instrText xml:space="preserve"> </w:instrText>
            </w:r>
            <w:r>
              <w:rPr>
                <w:webHidden/>
                <w:rtl/>
              </w:rPr>
            </w:r>
            <w:r>
              <w:rPr>
                <w:webHidden/>
                <w:rtl/>
              </w:rPr>
              <w:fldChar w:fldCharType="separate"/>
            </w:r>
            <w:r w:rsidR="00376D9A">
              <w:rPr>
                <w:webHidden/>
              </w:rPr>
              <w:t>76</w:t>
            </w:r>
            <w:r>
              <w:rPr>
                <w:webHidden/>
                <w:rtl/>
              </w:rPr>
              <w:fldChar w:fldCharType="end"/>
            </w:r>
          </w:hyperlink>
        </w:p>
        <w:p w:rsidR="00376D9A" w:rsidRDefault="0062761F" w:rsidP="00376D9A">
          <w:pPr>
            <w:pStyle w:val="TOC2"/>
            <w:rPr>
              <w:rFonts w:asciiTheme="minorHAnsi" w:eastAsiaTheme="minorEastAsia" w:hAnsiTheme="minorHAnsi" w:cstheme="minorBidi"/>
              <w:color w:val="auto"/>
              <w:sz w:val="22"/>
              <w:szCs w:val="22"/>
              <w:rtl/>
            </w:rPr>
          </w:pPr>
          <w:hyperlink w:anchor="_Toc477351392" w:history="1">
            <w:r w:rsidR="00376D9A" w:rsidRPr="007C0869">
              <w:rPr>
                <w:rStyle w:val="Hyperlink"/>
              </w:rPr>
              <w:t>• al-Kitāb (The Book)</w:t>
            </w:r>
            <w:r w:rsidR="00376D9A">
              <w:rPr>
                <w:webHidden/>
                <w:rtl/>
              </w:rPr>
              <w:tab/>
            </w:r>
            <w:r>
              <w:rPr>
                <w:webHidden/>
                <w:rtl/>
              </w:rPr>
              <w:fldChar w:fldCharType="begin"/>
            </w:r>
            <w:r w:rsidR="00376D9A">
              <w:rPr>
                <w:webHidden/>
                <w:rtl/>
              </w:rPr>
              <w:instrText xml:space="preserve"> </w:instrText>
            </w:r>
            <w:r w:rsidR="00376D9A">
              <w:rPr>
                <w:webHidden/>
              </w:rPr>
              <w:instrText>PAGEREF</w:instrText>
            </w:r>
            <w:r w:rsidR="00376D9A">
              <w:rPr>
                <w:webHidden/>
                <w:rtl/>
              </w:rPr>
              <w:instrText xml:space="preserve"> _</w:instrText>
            </w:r>
            <w:r w:rsidR="00376D9A">
              <w:rPr>
                <w:webHidden/>
              </w:rPr>
              <w:instrText>Toc477351392 \h</w:instrText>
            </w:r>
            <w:r w:rsidR="00376D9A">
              <w:rPr>
                <w:webHidden/>
                <w:rtl/>
              </w:rPr>
              <w:instrText xml:space="preserve"> </w:instrText>
            </w:r>
            <w:r>
              <w:rPr>
                <w:webHidden/>
                <w:rtl/>
              </w:rPr>
            </w:r>
            <w:r>
              <w:rPr>
                <w:webHidden/>
                <w:rtl/>
              </w:rPr>
              <w:fldChar w:fldCharType="separate"/>
            </w:r>
            <w:r w:rsidR="00376D9A">
              <w:rPr>
                <w:webHidden/>
              </w:rPr>
              <w:t>77</w:t>
            </w:r>
            <w:r>
              <w:rPr>
                <w:webHidden/>
                <w:rtl/>
              </w:rPr>
              <w:fldChar w:fldCharType="end"/>
            </w:r>
          </w:hyperlink>
        </w:p>
        <w:p w:rsidR="00376D9A" w:rsidRDefault="0062761F" w:rsidP="00376D9A">
          <w:pPr>
            <w:pStyle w:val="TOC1"/>
            <w:rPr>
              <w:rFonts w:asciiTheme="minorHAnsi" w:eastAsiaTheme="minorEastAsia" w:hAnsiTheme="minorHAnsi" w:cstheme="minorBidi"/>
              <w:b w:val="0"/>
              <w:bCs w:val="0"/>
              <w:color w:val="auto"/>
              <w:sz w:val="22"/>
              <w:szCs w:val="22"/>
              <w:rtl/>
            </w:rPr>
          </w:pPr>
          <w:hyperlink w:anchor="_Toc477351393" w:history="1">
            <w:r w:rsidR="00376D9A" w:rsidRPr="007C0869">
              <w:rPr>
                <w:rStyle w:val="Hyperlink"/>
              </w:rPr>
              <w:t>M</w:t>
            </w:r>
            <w:r w:rsidR="00376D9A">
              <w:rPr>
                <w:webHidden/>
                <w:rtl/>
              </w:rPr>
              <w:tab/>
            </w:r>
            <w:r>
              <w:rPr>
                <w:webHidden/>
                <w:rtl/>
              </w:rPr>
              <w:fldChar w:fldCharType="begin"/>
            </w:r>
            <w:r w:rsidR="00376D9A">
              <w:rPr>
                <w:webHidden/>
                <w:rtl/>
              </w:rPr>
              <w:instrText xml:space="preserve"> </w:instrText>
            </w:r>
            <w:r w:rsidR="00376D9A">
              <w:rPr>
                <w:webHidden/>
              </w:rPr>
              <w:instrText>PAGEREF</w:instrText>
            </w:r>
            <w:r w:rsidR="00376D9A">
              <w:rPr>
                <w:webHidden/>
                <w:rtl/>
              </w:rPr>
              <w:instrText xml:space="preserve"> _</w:instrText>
            </w:r>
            <w:r w:rsidR="00376D9A">
              <w:rPr>
                <w:webHidden/>
              </w:rPr>
              <w:instrText>Toc477351393 \h</w:instrText>
            </w:r>
            <w:r w:rsidR="00376D9A">
              <w:rPr>
                <w:webHidden/>
                <w:rtl/>
              </w:rPr>
              <w:instrText xml:space="preserve"> </w:instrText>
            </w:r>
            <w:r>
              <w:rPr>
                <w:webHidden/>
                <w:rtl/>
              </w:rPr>
            </w:r>
            <w:r>
              <w:rPr>
                <w:webHidden/>
                <w:rtl/>
              </w:rPr>
              <w:fldChar w:fldCharType="separate"/>
            </w:r>
            <w:r w:rsidR="00376D9A">
              <w:rPr>
                <w:webHidden/>
              </w:rPr>
              <w:t>78</w:t>
            </w:r>
            <w:r>
              <w:rPr>
                <w:webHidden/>
                <w:rtl/>
              </w:rPr>
              <w:fldChar w:fldCharType="end"/>
            </w:r>
          </w:hyperlink>
        </w:p>
        <w:p w:rsidR="00376D9A" w:rsidRDefault="0062761F" w:rsidP="00376D9A">
          <w:pPr>
            <w:pStyle w:val="TOC2"/>
            <w:rPr>
              <w:rFonts w:asciiTheme="minorHAnsi" w:eastAsiaTheme="minorEastAsia" w:hAnsiTheme="minorHAnsi" w:cstheme="minorBidi"/>
              <w:color w:val="auto"/>
              <w:sz w:val="22"/>
              <w:szCs w:val="22"/>
              <w:rtl/>
            </w:rPr>
          </w:pPr>
          <w:hyperlink w:anchor="_Toc477351394" w:history="1">
            <w:r w:rsidR="00376D9A" w:rsidRPr="007C0869">
              <w:rPr>
                <w:rStyle w:val="Hyperlink"/>
              </w:rPr>
              <w:t>• Mabāĥith al-Alfāż (Discussions of Terms)</w:t>
            </w:r>
            <w:r w:rsidR="00376D9A">
              <w:rPr>
                <w:webHidden/>
                <w:rtl/>
              </w:rPr>
              <w:tab/>
            </w:r>
            <w:r>
              <w:rPr>
                <w:webHidden/>
                <w:rtl/>
              </w:rPr>
              <w:fldChar w:fldCharType="begin"/>
            </w:r>
            <w:r w:rsidR="00376D9A">
              <w:rPr>
                <w:webHidden/>
                <w:rtl/>
              </w:rPr>
              <w:instrText xml:space="preserve"> </w:instrText>
            </w:r>
            <w:r w:rsidR="00376D9A">
              <w:rPr>
                <w:webHidden/>
              </w:rPr>
              <w:instrText>PAGEREF</w:instrText>
            </w:r>
            <w:r w:rsidR="00376D9A">
              <w:rPr>
                <w:webHidden/>
                <w:rtl/>
              </w:rPr>
              <w:instrText xml:space="preserve"> _</w:instrText>
            </w:r>
            <w:r w:rsidR="00376D9A">
              <w:rPr>
                <w:webHidden/>
              </w:rPr>
              <w:instrText>Toc477351394 \h</w:instrText>
            </w:r>
            <w:r w:rsidR="00376D9A">
              <w:rPr>
                <w:webHidden/>
                <w:rtl/>
              </w:rPr>
              <w:instrText xml:space="preserve"> </w:instrText>
            </w:r>
            <w:r>
              <w:rPr>
                <w:webHidden/>
                <w:rtl/>
              </w:rPr>
            </w:r>
            <w:r>
              <w:rPr>
                <w:webHidden/>
                <w:rtl/>
              </w:rPr>
              <w:fldChar w:fldCharType="separate"/>
            </w:r>
            <w:r w:rsidR="00376D9A">
              <w:rPr>
                <w:webHidden/>
              </w:rPr>
              <w:t>79</w:t>
            </w:r>
            <w:r>
              <w:rPr>
                <w:webHidden/>
                <w:rtl/>
              </w:rPr>
              <w:fldChar w:fldCharType="end"/>
            </w:r>
          </w:hyperlink>
        </w:p>
        <w:p w:rsidR="00376D9A" w:rsidRDefault="0062761F" w:rsidP="00376D9A">
          <w:pPr>
            <w:pStyle w:val="TOC2"/>
            <w:rPr>
              <w:rFonts w:asciiTheme="minorHAnsi" w:eastAsiaTheme="minorEastAsia" w:hAnsiTheme="minorHAnsi" w:cstheme="minorBidi"/>
              <w:color w:val="auto"/>
              <w:sz w:val="22"/>
              <w:szCs w:val="22"/>
              <w:rtl/>
            </w:rPr>
          </w:pPr>
          <w:hyperlink w:anchor="_Toc477351395" w:history="1">
            <w:r w:rsidR="00376D9A" w:rsidRPr="007C0869">
              <w:rPr>
                <w:rStyle w:val="Hyperlink"/>
              </w:rPr>
              <w:t>• Mabāĥith al-Ĥudjdja (Discussions of the Authority)</w:t>
            </w:r>
            <w:r w:rsidR="00376D9A">
              <w:rPr>
                <w:webHidden/>
                <w:rtl/>
              </w:rPr>
              <w:tab/>
            </w:r>
            <w:r>
              <w:rPr>
                <w:webHidden/>
                <w:rtl/>
              </w:rPr>
              <w:fldChar w:fldCharType="begin"/>
            </w:r>
            <w:r w:rsidR="00376D9A">
              <w:rPr>
                <w:webHidden/>
                <w:rtl/>
              </w:rPr>
              <w:instrText xml:space="preserve"> </w:instrText>
            </w:r>
            <w:r w:rsidR="00376D9A">
              <w:rPr>
                <w:webHidden/>
              </w:rPr>
              <w:instrText>PAGEREF</w:instrText>
            </w:r>
            <w:r w:rsidR="00376D9A">
              <w:rPr>
                <w:webHidden/>
                <w:rtl/>
              </w:rPr>
              <w:instrText xml:space="preserve"> _</w:instrText>
            </w:r>
            <w:r w:rsidR="00376D9A">
              <w:rPr>
                <w:webHidden/>
              </w:rPr>
              <w:instrText>Toc477351395 \h</w:instrText>
            </w:r>
            <w:r w:rsidR="00376D9A">
              <w:rPr>
                <w:webHidden/>
                <w:rtl/>
              </w:rPr>
              <w:instrText xml:space="preserve"> </w:instrText>
            </w:r>
            <w:r>
              <w:rPr>
                <w:webHidden/>
                <w:rtl/>
              </w:rPr>
            </w:r>
            <w:r>
              <w:rPr>
                <w:webHidden/>
                <w:rtl/>
              </w:rPr>
              <w:fldChar w:fldCharType="separate"/>
            </w:r>
            <w:r w:rsidR="00376D9A">
              <w:rPr>
                <w:webHidden/>
              </w:rPr>
              <w:t>80</w:t>
            </w:r>
            <w:r>
              <w:rPr>
                <w:webHidden/>
                <w:rtl/>
              </w:rPr>
              <w:fldChar w:fldCharType="end"/>
            </w:r>
          </w:hyperlink>
        </w:p>
        <w:p w:rsidR="00376D9A" w:rsidRDefault="0062761F" w:rsidP="00376D9A">
          <w:pPr>
            <w:pStyle w:val="TOC2"/>
            <w:rPr>
              <w:rFonts w:asciiTheme="minorHAnsi" w:eastAsiaTheme="minorEastAsia" w:hAnsiTheme="minorHAnsi" w:cstheme="minorBidi"/>
              <w:color w:val="auto"/>
              <w:sz w:val="22"/>
              <w:szCs w:val="22"/>
              <w:rtl/>
            </w:rPr>
          </w:pPr>
          <w:hyperlink w:anchor="_Toc477351396" w:history="1">
            <w:r w:rsidR="00376D9A" w:rsidRPr="007C0869">
              <w:rPr>
                <w:rStyle w:val="Hyperlink"/>
              </w:rPr>
              <w:t>• Mabāĥith al-Mulāzamāt al-‘Aqliyya (Discussions of Intellectual Implications)</w:t>
            </w:r>
            <w:r w:rsidR="00376D9A">
              <w:rPr>
                <w:webHidden/>
                <w:rtl/>
              </w:rPr>
              <w:tab/>
            </w:r>
            <w:r>
              <w:rPr>
                <w:webHidden/>
                <w:rtl/>
              </w:rPr>
              <w:fldChar w:fldCharType="begin"/>
            </w:r>
            <w:r w:rsidR="00376D9A">
              <w:rPr>
                <w:webHidden/>
                <w:rtl/>
              </w:rPr>
              <w:instrText xml:space="preserve"> </w:instrText>
            </w:r>
            <w:r w:rsidR="00376D9A">
              <w:rPr>
                <w:webHidden/>
              </w:rPr>
              <w:instrText>PAGEREF</w:instrText>
            </w:r>
            <w:r w:rsidR="00376D9A">
              <w:rPr>
                <w:webHidden/>
                <w:rtl/>
              </w:rPr>
              <w:instrText xml:space="preserve"> _</w:instrText>
            </w:r>
            <w:r w:rsidR="00376D9A">
              <w:rPr>
                <w:webHidden/>
              </w:rPr>
              <w:instrText>Toc477351396 \h</w:instrText>
            </w:r>
            <w:r w:rsidR="00376D9A">
              <w:rPr>
                <w:webHidden/>
                <w:rtl/>
              </w:rPr>
              <w:instrText xml:space="preserve"> </w:instrText>
            </w:r>
            <w:r>
              <w:rPr>
                <w:webHidden/>
                <w:rtl/>
              </w:rPr>
            </w:r>
            <w:r>
              <w:rPr>
                <w:webHidden/>
                <w:rtl/>
              </w:rPr>
              <w:fldChar w:fldCharType="separate"/>
            </w:r>
            <w:r w:rsidR="00376D9A">
              <w:rPr>
                <w:webHidden/>
              </w:rPr>
              <w:t>81</w:t>
            </w:r>
            <w:r>
              <w:rPr>
                <w:webHidden/>
                <w:rtl/>
              </w:rPr>
              <w:fldChar w:fldCharType="end"/>
            </w:r>
          </w:hyperlink>
        </w:p>
        <w:p w:rsidR="00376D9A" w:rsidRDefault="0062761F" w:rsidP="00376D9A">
          <w:pPr>
            <w:pStyle w:val="TOC2"/>
            <w:rPr>
              <w:rFonts w:asciiTheme="minorHAnsi" w:eastAsiaTheme="minorEastAsia" w:hAnsiTheme="minorHAnsi" w:cstheme="minorBidi"/>
              <w:color w:val="auto"/>
              <w:sz w:val="22"/>
              <w:szCs w:val="22"/>
              <w:rtl/>
            </w:rPr>
          </w:pPr>
          <w:hyperlink w:anchor="_Toc477351397" w:history="1">
            <w:r w:rsidR="00376D9A" w:rsidRPr="007C0869">
              <w:rPr>
                <w:rStyle w:val="Hyperlink"/>
              </w:rPr>
              <w:t>• al-Mafhūm</w:t>
            </w:r>
            <w:r w:rsidR="00376D9A">
              <w:rPr>
                <w:webHidden/>
                <w:rtl/>
              </w:rPr>
              <w:tab/>
            </w:r>
            <w:r>
              <w:rPr>
                <w:webHidden/>
                <w:rtl/>
              </w:rPr>
              <w:fldChar w:fldCharType="begin"/>
            </w:r>
            <w:r w:rsidR="00376D9A">
              <w:rPr>
                <w:webHidden/>
                <w:rtl/>
              </w:rPr>
              <w:instrText xml:space="preserve"> </w:instrText>
            </w:r>
            <w:r w:rsidR="00376D9A">
              <w:rPr>
                <w:webHidden/>
              </w:rPr>
              <w:instrText>PAGEREF</w:instrText>
            </w:r>
            <w:r w:rsidR="00376D9A">
              <w:rPr>
                <w:webHidden/>
                <w:rtl/>
              </w:rPr>
              <w:instrText xml:space="preserve"> _</w:instrText>
            </w:r>
            <w:r w:rsidR="00376D9A">
              <w:rPr>
                <w:webHidden/>
              </w:rPr>
              <w:instrText>Toc477351397 \h</w:instrText>
            </w:r>
            <w:r w:rsidR="00376D9A">
              <w:rPr>
                <w:webHidden/>
                <w:rtl/>
              </w:rPr>
              <w:instrText xml:space="preserve"> </w:instrText>
            </w:r>
            <w:r>
              <w:rPr>
                <w:webHidden/>
                <w:rtl/>
              </w:rPr>
            </w:r>
            <w:r>
              <w:rPr>
                <w:webHidden/>
                <w:rtl/>
              </w:rPr>
              <w:fldChar w:fldCharType="separate"/>
            </w:r>
            <w:r w:rsidR="00376D9A">
              <w:rPr>
                <w:webHidden/>
              </w:rPr>
              <w:t>82</w:t>
            </w:r>
            <w:r>
              <w:rPr>
                <w:webHidden/>
                <w:rtl/>
              </w:rPr>
              <w:fldChar w:fldCharType="end"/>
            </w:r>
          </w:hyperlink>
        </w:p>
        <w:p w:rsidR="00376D9A" w:rsidRDefault="0062761F" w:rsidP="00376D9A">
          <w:pPr>
            <w:pStyle w:val="TOC2"/>
            <w:rPr>
              <w:rFonts w:asciiTheme="minorHAnsi" w:eastAsiaTheme="minorEastAsia" w:hAnsiTheme="minorHAnsi" w:cstheme="minorBidi"/>
              <w:color w:val="auto"/>
              <w:sz w:val="22"/>
              <w:szCs w:val="22"/>
              <w:rtl/>
            </w:rPr>
          </w:pPr>
          <w:hyperlink w:anchor="_Toc477351398" w:history="1">
            <w:r w:rsidR="00376D9A" w:rsidRPr="007C0869">
              <w:rPr>
                <w:rStyle w:val="Hyperlink"/>
              </w:rPr>
              <w:t>• Mafhūm al-‘Adad (Number)</w:t>
            </w:r>
            <w:r w:rsidR="00376D9A">
              <w:rPr>
                <w:webHidden/>
                <w:rtl/>
              </w:rPr>
              <w:tab/>
            </w:r>
            <w:r>
              <w:rPr>
                <w:webHidden/>
                <w:rtl/>
              </w:rPr>
              <w:fldChar w:fldCharType="begin"/>
            </w:r>
            <w:r w:rsidR="00376D9A">
              <w:rPr>
                <w:webHidden/>
                <w:rtl/>
              </w:rPr>
              <w:instrText xml:space="preserve"> </w:instrText>
            </w:r>
            <w:r w:rsidR="00376D9A">
              <w:rPr>
                <w:webHidden/>
              </w:rPr>
              <w:instrText>PAGEREF</w:instrText>
            </w:r>
            <w:r w:rsidR="00376D9A">
              <w:rPr>
                <w:webHidden/>
                <w:rtl/>
              </w:rPr>
              <w:instrText xml:space="preserve"> _</w:instrText>
            </w:r>
            <w:r w:rsidR="00376D9A">
              <w:rPr>
                <w:webHidden/>
              </w:rPr>
              <w:instrText>Toc477351398 \h</w:instrText>
            </w:r>
            <w:r w:rsidR="00376D9A">
              <w:rPr>
                <w:webHidden/>
                <w:rtl/>
              </w:rPr>
              <w:instrText xml:space="preserve"> </w:instrText>
            </w:r>
            <w:r>
              <w:rPr>
                <w:webHidden/>
                <w:rtl/>
              </w:rPr>
            </w:r>
            <w:r>
              <w:rPr>
                <w:webHidden/>
                <w:rtl/>
              </w:rPr>
              <w:fldChar w:fldCharType="separate"/>
            </w:r>
            <w:r w:rsidR="00376D9A">
              <w:rPr>
                <w:webHidden/>
              </w:rPr>
              <w:t>83</w:t>
            </w:r>
            <w:r>
              <w:rPr>
                <w:webHidden/>
                <w:rtl/>
              </w:rPr>
              <w:fldChar w:fldCharType="end"/>
            </w:r>
          </w:hyperlink>
        </w:p>
        <w:p w:rsidR="00376D9A" w:rsidRDefault="0062761F" w:rsidP="00376D9A">
          <w:pPr>
            <w:pStyle w:val="TOC2"/>
            <w:rPr>
              <w:rFonts w:asciiTheme="minorHAnsi" w:eastAsiaTheme="minorEastAsia" w:hAnsiTheme="minorHAnsi" w:cstheme="minorBidi"/>
              <w:color w:val="auto"/>
              <w:sz w:val="22"/>
              <w:szCs w:val="22"/>
              <w:rtl/>
            </w:rPr>
          </w:pPr>
          <w:hyperlink w:anchor="_Toc477351399" w:history="1">
            <w:r w:rsidR="00376D9A" w:rsidRPr="007C0869">
              <w:rPr>
                <w:rStyle w:val="Hyperlink"/>
              </w:rPr>
              <w:t>• Mafhūm al-Ghāya (Termination)</w:t>
            </w:r>
            <w:r w:rsidR="00376D9A">
              <w:rPr>
                <w:webHidden/>
                <w:rtl/>
              </w:rPr>
              <w:tab/>
            </w:r>
            <w:r>
              <w:rPr>
                <w:webHidden/>
                <w:rtl/>
              </w:rPr>
              <w:fldChar w:fldCharType="begin"/>
            </w:r>
            <w:r w:rsidR="00376D9A">
              <w:rPr>
                <w:webHidden/>
                <w:rtl/>
              </w:rPr>
              <w:instrText xml:space="preserve"> </w:instrText>
            </w:r>
            <w:r w:rsidR="00376D9A">
              <w:rPr>
                <w:webHidden/>
              </w:rPr>
              <w:instrText>PAGEREF</w:instrText>
            </w:r>
            <w:r w:rsidR="00376D9A">
              <w:rPr>
                <w:webHidden/>
                <w:rtl/>
              </w:rPr>
              <w:instrText xml:space="preserve"> _</w:instrText>
            </w:r>
            <w:r w:rsidR="00376D9A">
              <w:rPr>
                <w:webHidden/>
              </w:rPr>
              <w:instrText>Toc477351399 \h</w:instrText>
            </w:r>
            <w:r w:rsidR="00376D9A">
              <w:rPr>
                <w:webHidden/>
                <w:rtl/>
              </w:rPr>
              <w:instrText xml:space="preserve"> </w:instrText>
            </w:r>
            <w:r>
              <w:rPr>
                <w:webHidden/>
                <w:rtl/>
              </w:rPr>
            </w:r>
            <w:r>
              <w:rPr>
                <w:webHidden/>
                <w:rtl/>
              </w:rPr>
              <w:fldChar w:fldCharType="separate"/>
            </w:r>
            <w:r w:rsidR="00376D9A">
              <w:rPr>
                <w:webHidden/>
              </w:rPr>
              <w:t>84</w:t>
            </w:r>
            <w:r>
              <w:rPr>
                <w:webHidden/>
                <w:rtl/>
              </w:rPr>
              <w:fldChar w:fldCharType="end"/>
            </w:r>
          </w:hyperlink>
        </w:p>
        <w:p w:rsidR="00376D9A" w:rsidRDefault="0062761F" w:rsidP="00376D9A">
          <w:pPr>
            <w:pStyle w:val="TOC2"/>
            <w:rPr>
              <w:rFonts w:asciiTheme="minorHAnsi" w:eastAsiaTheme="minorEastAsia" w:hAnsiTheme="minorHAnsi" w:cstheme="minorBidi"/>
              <w:color w:val="auto"/>
              <w:sz w:val="22"/>
              <w:szCs w:val="22"/>
              <w:rtl/>
            </w:rPr>
          </w:pPr>
          <w:hyperlink w:anchor="_Toc477351400" w:history="1">
            <w:r w:rsidR="00376D9A" w:rsidRPr="007C0869">
              <w:rPr>
                <w:rStyle w:val="Hyperlink"/>
              </w:rPr>
              <w:t>• Mafhūm al-Ĥaşr (Exclusivity)</w:t>
            </w:r>
            <w:r w:rsidR="00376D9A">
              <w:rPr>
                <w:webHidden/>
                <w:rtl/>
              </w:rPr>
              <w:tab/>
            </w:r>
            <w:r>
              <w:rPr>
                <w:webHidden/>
                <w:rtl/>
              </w:rPr>
              <w:fldChar w:fldCharType="begin"/>
            </w:r>
            <w:r w:rsidR="00376D9A">
              <w:rPr>
                <w:webHidden/>
                <w:rtl/>
              </w:rPr>
              <w:instrText xml:space="preserve"> </w:instrText>
            </w:r>
            <w:r w:rsidR="00376D9A">
              <w:rPr>
                <w:webHidden/>
              </w:rPr>
              <w:instrText>PAGEREF</w:instrText>
            </w:r>
            <w:r w:rsidR="00376D9A">
              <w:rPr>
                <w:webHidden/>
                <w:rtl/>
              </w:rPr>
              <w:instrText xml:space="preserve"> _</w:instrText>
            </w:r>
            <w:r w:rsidR="00376D9A">
              <w:rPr>
                <w:webHidden/>
              </w:rPr>
              <w:instrText>Toc477351400 \h</w:instrText>
            </w:r>
            <w:r w:rsidR="00376D9A">
              <w:rPr>
                <w:webHidden/>
                <w:rtl/>
              </w:rPr>
              <w:instrText xml:space="preserve"> </w:instrText>
            </w:r>
            <w:r>
              <w:rPr>
                <w:webHidden/>
                <w:rtl/>
              </w:rPr>
            </w:r>
            <w:r>
              <w:rPr>
                <w:webHidden/>
                <w:rtl/>
              </w:rPr>
              <w:fldChar w:fldCharType="separate"/>
            </w:r>
            <w:r w:rsidR="00376D9A">
              <w:rPr>
                <w:webHidden/>
              </w:rPr>
              <w:t>85</w:t>
            </w:r>
            <w:r>
              <w:rPr>
                <w:webHidden/>
                <w:rtl/>
              </w:rPr>
              <w:fldChar w:fldCharType="end"/>
            </w:r>
          </w:hyperlink>
        </w:p>
        <w:p w:rsidR="00376D9A" w:rsidRDefault="0062761F" w:rsidP="00376D9A">
          <w:pPr>
            <w:pStyle w:val="TOC2"/>
            <w:rPr>
              <w:rFonts w:asciiTheme="minorHAnsi" w:eastAsiaTheme="minorEastAsia" w:hAnsiTheme="minorHAnsi" w:cstheme="minorBidi"/>
              <w:color w:val="auto"/>
              <w:sz w:val="22"/>
              <w:szCs w:val="22"/>
              <w:rtl/>
            </w:rPr>
          </w:pPr>
          <w:hyperlink w:anchor="_Toc477351401" w:history="1">
            <w:r w:rsidR="00376D9A" w:rsidRPr="007C0869">
              <w:rPr>
                <w:rStyle w:val="Hyperlink"/>
              </w:rPr>
              <w:t>• Mafhūm al-Laqab (Designation)</w:t>
            </w:r>
            <w:r w:rsidR="00376D9A">
              <w:rPr>
                <w:webHidden/>
                <w:rtl/>
              </w:rPr>
              <w:tab/>
            </w:r>
            <w:r>
              <w:rPr>
                <w:webHidden/>
                <w:rtl/>
              </w:rPr>
              <w:fldChar w:fldCharType="begin"/>
            </w:r>
            <w:r w:rsidR="00376D9A">
              <w:rPr>
                <w:webHidden/>
                <w:rtl/>
              </w:rPr>
              <w:instrText xml:space="preserve"> </w:instrText>
            </w:r>
            <w:r w:rsidR="00376D9A">
              <w:rPr>
                <w:webHidden/>
              </w:rPr>
              <w:instrText>PAGEREF</w:instrText>
            </w:r>
            <w:r w:rsidR="00376D9A">
              <w:rPr>
                <w:webHidden/>
                <w:rtl/>
              </w:rPr>
              <w:instrText xml:space="preserve"> _</w:instrText>
            </w:r>
            <w:r w:rsidR="00376D9A">
              <w:rPr>
                <w:webHidden/>
              </w:rPr>
              <w:instrText>Toc477351401 \h</w:instrText>
            </w:r>
            <w:r w:rsidR="00376D9A">
              <w:rPr>
                <w:webHidden/>
                <w:rtl/>
              </w:rPr>
              <w:instrText xml:space="preserve"> </w:instrText>
            </w:r>
            <w:r>
              <w:rPr>
                <w:webHidden/>
                <w:rtl/>
              </w:rPr>
            </w:r>
            <w:r>
              <w:rPr>
                <w:webHidden/>
                <w:rtl/>
              </w:rPr>
              <w:fldChar w:fldCharType="separate"/>
            </w:r>
            <w:r w:rsidR="00376D9A">
              <w:rPr>
                <w:webHidden/>
              </w:rPr>
              <w:t>86</w:t>
            </w:r>
            <w:r>
              <w:rPr>
                <w:webHidden/>
                <w:rtl/>
              </w:rPr>
              <w:fldChar w:fldCharType="end"/>
            </w:r>
          </w:hyperlink>
        </w:p>
        <w:p w:rsidR="00376D9A" w:rsidRDefault="0062761F" w:rsidP="00376D9A">
          <w:pPr>
            <w:pStyle w:val="TOC2"/>
            <w:rPr>
              <w:rFonts w:asciiTheme="minorHAnsi" w:eastAsiaTheme="minorEastAsia" w:hAnsiTheme="minorHAnsi" w:cstheme="minorBidi"/>
              <w:color w:val="auto"/>
              <w:sz w:val="22"/>
              <w:szCs w:val="22"/>
              <w:rtl/>
            </w:rPr>
          </w:pPr>
          <w:hyperlink w:anchor="_Toc477351402" w:history="1">
            <w:r w:rsidR="00376D9A" w:rsidRPr="007C0869">
              <w:rPr>
                <w:rStyle w:val="Hyperlink"/>
              </w:rPr>
              <w:t>• al-Mafhūm al-Mukhālif / Mafhūm al-Mukhālafa (Disaccording Mafhūm)</w:t>
            </w:r>
            <w:r w:rsidR="00376D9A">
              <w:rPr>
                <w:webHidden/>
                <w:rtl/>
              </w:rPr>
              <w:tab/>
            </w:r>
            <w:r>
              <w:rPr>
                <w:webHidden/>
                <w:rtl/>
              </w:rPr>
              <w:fldChar w:fldCharType="begin"/>
            </w:r>
            <w:r w:rsidR="00376D9A">
              <w:rPr>
                <w:webHidden/>
                <w:rtl/>
              </w:rPr>
              <w:instrText xml:space="preserve"> </w:instrText>
            </w:r>
            <w:r w:rsidR="00376D9A">
              <w:rPr>
                <w:webHidden/>
              </w:rPr>
              <w:instrText>PAGEREF</w:instrText>
            </w:r>
            <w:r w:rsidR="00376D9A">
              <w:rPr>
                <w:webHidden/>
                <w:rtl/>
              </w:rPr>
              <w:instrText xml:space="preserve"> _</w:instrText>
            </w:r>
            <w:r w:rsidR="00376D9A">
              <w:rPr>
                <w:webHidden/>
              </w:rPr>
              <w:instrText>Toc477351402 \h</w:instrText>
            </w:r>
            <w:r w:rsidR="00376D9A">
              <w:rPr>
                <w:webHidden/>
                <w:rtl/>
              </w:rPr>
              <w:instrText xml:space="preserve"> </w:instrText>
            </w:r>
            <w:r>
              <w:rPr>
                <w:webHidden/>
                <w:rtl/>
              </w:rPr>
            </w:r>
            <w:r>
              <w:rPr>
                <w:webHidden/>
                <w:rtl/>
              </w:rPr>
              <w:fldChar w:fldCharType="separate"/>
            </w:r>
            <w:r w:rsidR="00376D9A">
              <w:rPr>
                <w:webHidden/>
              </w:rPr>
              <w:t>87</w:t>
            </w:r>
            <w:r>
              <w:rPr>
                <w:webHidden/>
                <w:rtl/>
              </w:rPr>
              <w:fldChar w:fldCharType="end"/>
            </w:r>
          </w:hyperlink>
        </w:p>
        <w:p w:rsidR="00376D9A" w:rsidRDefault="0062761F" w:rsidP="00376D9A">
          <w:pPr>
            <w:pStyle w:val="TOC2"/>
            <w:rPr>
              <w:rFonts w:asciiTheme="minorHAnsi" w:eastAsiaTheme="minorEastAsia" w:hAnsiTheme="minorHAnsi" w:cstheme="minorBidi"/>
              <w:color w:val="auto"/>
              <w:sz w:val="22"/>
              <w:szCs w:val="22"/>
              <w:rtl/>
            </w:rPr>
          </w:pPr>
          <w:hyperlink w:anchor="_Toc477351403" w:history="1">
            <w:r w:rsidR="00376D9A" w:rsidRPr="007C0869">
              <w:rPr>
                <w:rStyle w:val="Hyperlink"/>
              </w:rPr>
              <w:t>• al-Mafhūm al-Muwāfiq / Mafhūm al-Muwāfaqa (Accordant Mafhūm)</w:t>
            </w:r>
            <w:r w:rsidR="00376D9A">
              <w:rPr>
                <w:webHidden/>
                <w:rtl/>
              </w:rPr>
              <w:tab/>
            </w:r>
            <w:r>
              <w:rPr>
                <w:webHidden/>
                <w:rtl/>
              </w:rPr>
              <w:fldChar w:fldCharType="begin"/>
            </w:r>
            <w:r w:rsidR="00376D9A">
              <w:rPr>
                <w:webHidden/>
                <w:rtl/>
              </w:rPr>
              <w:instrText xml:space="preserve"> </w:instrText>
            </w:r>
            <w:r w:rsidR="00376D9A">
              <w:rPr>
                <w:webHidden/>
              </w:rPr>
              <w:instrText>PAGEREF</w:instrText>
            </w:r>
            <w:r w:rsidR="00376D9A">
              <w:rPr>
                <w:webHidden/>
                <w:rtl/>
              </w:rPr>
              <w:instrText xml:space="preserve"> _</w:instrText>
            </w:r>
            <w:r w:rsidR="00376D9A">
              <w:rPr>
                <w:webHidden/>
              </w:rPr>
              <w:instrText>Toc477351403 \h</w:instrText>
            </w:r>
            <w:r w:rsidR="00376D9A">
              <w:rPr>
                <w:webHidden/>
                <w:rtl/>
              </w:rPr>
              <w:instrText xml:space="preserve"> </w:instrText>
            </w:r>
            <w:r>
              <w:rPr>
                <w:webHidden/>
                <w:rtl/>
              </w:rPr>
            </w:r>
            <w:r>
              <w:rPr>
                <w:webHidden/>
                <w:rtl/>
              </w:rPr>
              <w:fldChar w:fldCharType="separate"/>
            </w:r>
            <w:r w:rsidR="00376D9A">
              <w:rPr>
                <w:webHidden/>
              </w:rPr>
              <w:t>88</w:t>
            </w:r>
            <w:r>
              <w:rPr>
                <w:webHidden/>
                <w:rtl/>
              </w:rPr>
              <w:fldChar w:fldCharType="end"/>
            </w:r>
          </w:hyperlink>
        </w:p>
        <w:p w:rsidR="00376D9A" w:rsidRDefault="0062761F" w:rsidP="00376D9A">
          <w:pPr>
            <w:pStyle w:val="TOC2"/>
            <w:rPr>
              <w:rFonts w:asciiTheme="minorHAnsi" w:eastAsiaTheme="minorEastAsia" w:hAnsiTheme="minorHAnsi" w:cstheme="minorBidi"/>
              <w:color w:val="auto"/>
              <w:sz w:val="22"/>
              <w:szCs w:val="22"/>
              <w:rtl/>
            </w:rPr>
          </w:pPr>
          <w:hyperlink w:anchor="_Toc477351404" w:history="1">
            <w:r w:rsidR="00376D9A" w:rsidRPr="007C0869">
              <w:rPr>
                <w:rStyle w:val="Hyperlink"/>
              </w:rPr>
              <w:t>• Mafhūm al-Sharţ (Condition)</w:t>
            </w:r>
            <w:r w:rsidR="00376D9A">
              <w:rPr>
                <w:webHidden/>
                <w:rtl/>
              </w:rPr>
              <w:tab/>
            </w:r>
            <w:r>
              <w:rPr>
                <w:webHidden/>
                <w:rtl/>
              </w:rPr>
              <w:fldChar w:fldCharType="begin"/>
            </w:r>
            <w:r w:rsidR="00376D9A">
              <w:rPr>
                <w:webHidden/>
                <w:rtl/>
              </w:rPr>
              <w:instrText xml:space="preserve"> </w:instrText>
            </w:r>
            <w:r w:rsidR="00376D9A">
              <w:rPr>
                <w:webHidden/>
              </w:rPr>
              <w:instrText>PAGEREF</w:instrText>
            </w:r>
            <w:r w:rsidR="00376D9A">
              <w:rPr>
                <w:webHidden/>
                <w:rtl/>
              </w:rPr>
              <w:instrText xml:space="preserve"> _</w:instrText>
            </w:r>
            <w:r w:rsidR="00376D9A">
              <w:rPr>
                <w:webHidden/>
              </w:rPr>
              <w:instrText>Toc477351404 \h</w:instrText>
            </w:r>
            <w:r w:rsidR="00376D9A">
              <w:rPr>
                <w:webHidden/>
                <w:rtl/>
              </w:rPr>
              <w:instrText xml:space="preserve"> </w:instrText>
            </w:r>
            <w:r>
              <w:rPr>
                <w:webHidden/>
                <w:rtl/>
              </w:rPr>
            </w:r>
            <w:r>
              <w:rPr>
                <w:webHidden/>
                <w:rtl/>
              </w:rPr>
              <w:fldChar w:fldCharType="separate"/>
            </w:r>
            <w:r w:rsidR="00376D9A">
              <w:rPr>
                <w:webHidden/>
              </w:rPr>
              <w:t>89</w:t>
            </w:r>
            <w:r>
              <w:rPr>
                <w:webHidden/>
                <w:rtl/>
              </w:rPr>
              <w:fldChar w:fldCharType="end"/>
            </w:r>
          </w:hyperlink>
        </w:p>
        <w:p w:rsidR="00376D9A" w:rsidRDefault="0062761F" w:rsidP="00376D9A">
          <w:pPr>
            <w:pStyle w:val="TOC2"/>
            <w:rPr>
              <w:rFonts w:asciiTheme="minorHAnsi" w:eastAsiaTheme="minorEastAsia" w:hAnsiTheme="minorHAnsi" w:cstheme="minorBidi"/>
              <w:color w:val="auto"/>
              <w:sz w:val="22"/>
              <w:szCs w:val="22"/>
              <w:rtl/>
            </w:rPr>
          </w:pPr>
          <w:hyperlink w:anchor="_Toc477351405" w:history="1">
            <w:r w:rsidR="00376D9A" w:rsidRPr="007C0869">
              <w:rPr>
                <w:rStyle w:val="Hyperlink"/>
              </w:rPr>
              <w:t>• Mafhūm al-Waşf (Qualifier)</w:t>
            </w:r>
            <w:r w:rsidR="00376D9A">
              <w:rPr>
                <w:webHidden/>
                <w:rtl/>
              </w:rPr>
              <w:tab/>
            </w:r>
            <w:r>
              <w:rPr>
                <w:webHidden/>
                <w:rtl/>
              </w:rPr>
              <w:fldChar w:fldCharType="begin"/>
            </w:r>
            <w:r w:rsidR="00376D9A">
              <w:rPr>
                <w:webHidden/>
                <w:rtl/>
              </w:rPr>
              <w:instrText xml:space="preserve"> </w:instrText>
            </w:r>
            <w:r w:rsidR="00376D9A">
              <w:rPr>
                <w:webHidden/>
              </w:rPr>
              <w:instrText>PAGEREF</w:instrText>
            </w:r>
            <w:r w:rsidR="00376D9A">
              <w:rPr>
                <w:webHidden/>
                <w:rtl/>
              </w:rPr>
              <w:instrText xml:space="preserve"> _</w:instrText>
            </w:r>
            <w:r w:rsidR="00376D9A">
              <w:rPr>
                <w:webHidden/>
              </w:rPr>
              <w:instrText>Toc477351405 \h</w:instrText>
            </w:r>
            <w:r w:rsidR="00376D9A">
              <w:rPr>
                <w:webHidden/>
                <w:rtl/>
              </w:rPr>
              <w:instrText xml:space="preserve"> </w:instrText>
            </w:r>
            <w:r>
              <w:rPr>
                <w:webHidden/>
                <w:rtl/>
              </w:rPr>
            </w:r>
            <w:r>
              <w:rPr>
                <w:webHidden/>
                <w:rtl/>
              </w:rPr>
              <w:fldChar w:fldCharType="separate"/>
            </w:r>
            <w:r w:rsidR="00376D9A">
              <w:rPr>
                <w:webHidden/>
              </w:rPr>
              <w:t>92</w:t>
            </w:r>
            <w:r>
              <w:rPr>
                <w:webHidden/>
                <w:rtl/>
              </w:rPr>
              <w:fldChar w:fldCharType="end"/>
            </w:r>
          </w:hyperlink>
        </w:p>
        <w:p w:rsidR="00376D9A" w:rsidRDefault="0062761F" w:rsidP="00376D9A">
          <w:pPr>
            <w:pStyle w:val="TOC2"/>
            <w:rPr>
              <w:rFonts w:asciiTheme="minorHAnsi" w:eastAsiaTheme="minorEastAsia" w:hAnsiTheme="minorHAnsi" w:cstheme="minorBidi"/>
              <w:color w:val="auto"/>
              <w:sz w:val="22"/>
              <w:szCs w:val="22"/>
              <w:rtl/>
            </w:rPr>
          </w:pPr>
          <w:hyperlink w:anchor="_Toc477351406" w:history="1">
            <w:r w:rsidR="00376D9A" w:rsidRPr="007C0869">
              <w:rPr>
                <w:rStyle w:val="Hyperlink"/>
              </w:rPr>
              <w:t>• al-Marra (Once)</w:t>
            </w:r>
            <w:r w:rsidR="00376D9A">
              <w:rPr>
                <w:webHidden/>
                <w:rtl/>
              </w:rPr>
              <w:tab/>
            </w:r>
            <w:r>
              <w:rPr>
                <w:webHidden/>
                <w:rtl/>
              </w:rPr>
              <w:fldChar w:fldCharType="begin"/>
            </w:r>
            <w:r w:rsidR="00376D9A">
              <w:rPr>
                <w:webHidden/>
                <w:rtl/>
              </w:rPr>
              <w:instrText xml:space="preserve"> </w:instrText>
            </w:r>
            <w:r w:rsidR="00376D9A">
              <w:rPr>
                <w:webHidden/>
              </w:rPr>
              <w:instrText>PAGEREF</w:instrText>
            </w:r>
            <w:r w:rsidR="00376D9A">
              <w:rPr>
                <w:webHidden/>
                <w:rtl/>
              </w:rPr>
              <w:instrText xml:space="preserve"> _</w:instrText>
            </w:r>
            <w:r w:rsidR="00376D9A">
              <w:rPr>
                <w:webHidden/>
              </w:rPr>
              <w:instrText>Toc477351406 \h</w:instrText>
            </w:r>
            <w:r w:rsidR="00376D9A">
              <w:rPr>
                <w:webHidden/>
                <w:rtl/>
              </w:rPr>
              <w:instrText xml:space="preserve"> </w:instrText>
            </w:r>
            <w:r>
              <w:rPr>
                <w:webHidden/>
                <w:rtl/>
              </w:rPr>
            </w:r>
            <w:r>
              <w:rPr>
                <w:webHidden/>
                <w:rtl/>
              </w:rPr>
              <w:fldChar w:fldCharType="separate"/>
            </w:r>
            <w:r w:rsidR="00376D9A">
              <w:rPr>
                <w:webHidden/>
              </w:rPr>
              <w:t>94</w:t>
            </w:r>
            <w:r>
              <w:rPr>
                <w:webHidden/>
                <w:rtl/>
              </w:rPr>
              <w:fldChar w:fldCharType="end"/>
            </w:r>
          </w:hyperlink>
        </w:p>
        <w:p w:rsidR="00376D9A" w:rsidRDefault="0062761F" w:rsidP="00376D9A">
          <w:pPr>
            <w:pStyle w:val="TOC2"/>
            <w:rPr>
              <w:rFonts w:asciiTheme="minorHAnsi" w:eastAsiaTheme="minorEastAsia" w:hAnsiTheme="minorHAnsi" w:cstheme="minorBidi"/>
              <w:color w:val="auto"/>
              <w:sz w:val="22"/>
              <w:szCs w:val="22"/>
              <w:rtl/>
            </w:rPr>
          </w:pPr>
          <w:hyperlink w:anchor="_Toc477351407" w:history="1">
            <w:r w:rsidR="00376D9A" w:rsidRPr="007C0869">
              <w:rPr>
                <w:rStyle w:val="Hyperlink"/>
              </w:rPr>
              <w:t>• Mas’ala al-Đidd (Problem of the Opposite)</w:t>
            </w:r>
            <w:r w:rsidR="00376D9A">
              <w:rPr>
                <w:webHidden/>
                <w:rtl/>
              </w:rPr>
              <w:tab/>
            </w:r>
            <w:r>
              <w:rPr>
                <w:webHidden/>
                <w:rtl/>
              </w:rPr>
              <w:fldChar w:fldCharType="begin"/>
            </w:r>
            <w:r w:rsidR="00376D9A">
              <w:rPr>
                <w:webHidden/>
                <w:rtl/>
              </w:rPr>
              <w:instrText xml:space="preserve"> </w:instrText>
            </w:r>
            <w:r w:rsidR="00376D9A">
              <w:rPr>
                <w:webHidden/>
              </w:rPr>
              <w:instrText>PAGEREF</w:instrText>
            </w:r>
            <w:r w:rsidR="00376D9A">
              <w:rPr>
                <w:webHidden/>
                <w:rtl/>
              </w:rPr>
              <w:instrText xml:space="preserve"> _</w:instrText>
            </w:r>
            <w:r w:rsidR="00376D9A">
              <w:rPr>
                <w:webHidden/>
              </w:rPr>
              <w:instrText>Toc477351407 \h</w:instrText>
            </w:r>
            <w:r w:rsidR="00376D9A">
              <w:rPr>
                <w:webHidden/>
                <w:rtl/>
              </w:rPr>
              <w:instrText xml:space="preserve"> </w:instrText>
            </w:r>
            <w:r>
              <w:rPr>
                <w:webHidden/>
                <w:rtl/>
              </w:rPr>
            </w:r>
            <w:r>
              <w:rPr>
                <w:webHidden/>
                <w:rtl/>
              </w:rPr>
              <w:fldChar w:fldCharType="separate"/>
            </w:r>
            <w:r w:rsidR="00376D9A">
              <w:rPr>
                <w:webHidden/>
              </w:rPr>
              <w:t>95</w:t>
            </w:r>
            <w:r>
              <w:rPr>
                <w:webHidden/>
                <w:rtl/>
              </w:rPr>
              <w:fldChar w:fldCharType="end"/>
            </w:r>
          </w:hyperlink>
        </w:p>
        <w:p w:rsidR="00376D9A" w:rsidRDefault="0062761F" w:rsidP="00376D9A">
          <w:pPr>
            <w:pStyle w:val="TOC2"/>
            <w:rPr>
              <w:rFonts w:asciiTheme="minorHAnsi" w:eastAsiaTheme="minorEastAsia" w:hAnsiTheme="minorHAnsi" w:cstheme="minorBidi"/>
              <w:color w:val="auto"/>
              <w:sz w:val="22"/>
              <w:szCs w:val="22"/>
              <w:rtl/>
            </w:rPr>
          </w:pPr>
          <w:hyperlink w:anchor="_Toc477351408" w:history="1">
            <w:r w:rsidR="00376D9A" w:rsidRPr="007C0869">
              <w:rPr>
                <w:rStyle w:val="Hyperlink"/>
              </w:rPr>
              <w:t>• al-Mudjmal (Ambiguous)</w:t>
            </w:r>
            <w:r w:rsidR="00376D9A">
              <w:rPr>
                <w:webHidden/>
                <w:rtl/>
              </w:rPr>
              <w:tab/>
            </w:r>
            <w:r>
              <w:rPr>
                <w:webHidden/>
                <w:rtl/>
              </w:rPr>
              <w:fldChar w:fldCharType="begin"/>
            </w:r>
            <w:r w:rsidR="00376D9A">
              <w:rPr>
                <w:webHidden/>
                <w:rtl/>
              </w:rPr>
              <w:instrText xml:space="preserve"> </w:instrText>
            </w:r>
            <w:r w:rsidR="00376D9A">
              <w:rPr>
                <w:webHidden/>
              </w:rPr>
              <w:instrText>PAGEREF</w:instrText>
            </w:r>
            <w:r w:rsidR="00376D9A">
              <w:rPr>
                <w:webHidden/>
                <w:rtl/>
              </w:rPr>
              <w:instrText xml:space="preserve"> _</w:instrText>
            </w:r>
            <w:r w:rsidR="00376D9A">
              <w:rPr>
                <w:webHidden/>
              </w:rPr>
              <w:instrText>Toc477351408 \h</w:instrText>
            </w:r>
            <w:r w:rsidR="00376D9A">
              <w:rPr>
                <w:webHidden/>
                <w:rtl/>
              </w:rPr>
              <w:instrText xml:space="preserve"> </w:instrText>
            </w:r>
            <w:r>
              <w:rPr>
                <w:webHidden/>
                <w:rtl/>
              </w:rPr>
            </w:r>
            <w:r>
              <w:rPr>
                <w:webHidden/>
                <w:rtl/>
              </w:rPr>
              <w:fldChar w:fldCharType="separate"/>
            </w:r>
            <w:r w:rsidR="00376D9A">
              <w:rPr>
                <w:webHidden/>
              </w:rPr>
              <w:t>96</w:t>
            </w:r>
            <w:r>
              <w:rPr>
                <w:webHidden/>
                <w:rtl/>
              </w:rPr>
              <w:fldChar w:fldCharType="end"/>
            </w:r>
          </w:hyperlink>
        </w:p>
        <w:p w:rsidR="00376D9A" w:rsidRDefault="0062761F" w:rsidP="00376D9A">
          <w:pPr>
            <w:pStyle w:val="TOC2"/>
            <w:rPr>
              <w:rFonts w:asciiTheme="minorHAnsi" w:eastAsiaTheme="minorEastAsia" w:hAnsiTheme="minorHAnsi" w:cstheme="minorBidi"/>
              <w:color w:val="auto"/>
              <w:sz w:val="22"/>
              <w:szCs w:val="22"/>
              <w:rtl/>
            </w:rPr>
          </w:pPr>
          <w:hyperlink w:anchor="_Toc477351409" w:history="1">
            <w:r w:rsidR="00376D9A" w:rsidRPr="007C0869">
              <w:rPr>
                <w:rStyle w:val="Hyperlink"/>
              </w:rPr>
              <w:t>• al-Mukhālafa al-Qaţ‘iyya (Definite Opposition)</w:t>
            </w:r>
            <w:r w:rsidR="00376D9A">
              <w:rPr>
                <w:webHidden/>
                <w:rtl/>
              </w:rPr>
              <w:tab/>
            </w:r>
            <w:r>
              <w:rPr>
                <w:webHidden/>
                <w:rtl/>
              </w:rPr>
              <w:fldChar w:fldCharType="begin"/>
            </w:r>
            <w:r w:rsidR="00376D9A">
              <w:rPr>
                <w:webHidden/>
                <w:rtl/>
              </w:rPr>
              <w:instrText xml:space="preserve"> </w:instrText>
            </w:r>
            <w:r w:rsidR="00376D9A">
              <w:rPr>
                <w:webHidden/>
              </w:rPr>
              <w:instrText>PAGEREF</w:instrText>
            </w:r>
            <w:r w:rsidR="00376D9A">
              <w:rPr>
                <w:webHidden/>
                <w:rtl/>
              </w:rPr>
              <w:instrText xml:space="preserve"> _</w:instrText>
            </w:r>
            <w:r w:rsidR="00376D9A">
              <w:rPr>
                <w:webHidden/>
              </w:rPr>
              <w:instrText>Toc477351409 \h</w:instrText>
            </w:r>
            <w:r w:rsidR="00376D9A">
              <w:rPr>
                <w:webHidden/>
                <w:rtl/>
              </w:rPr>
              <w:instrText xml:space="preserve"> </w:instrText>
            </w:r>
            <w:r>
              <w:rPr>
                <w:webHidden/>
                <w:rtl/>
              </w:rPr>
            </w:r>
            <w:r>
              <w:rPr>
                <w:webHidden/>
                <w:rtl/>
              </w:rPr>
              <w:fldChar w:fldCharType="separate"/>
            </w:r>
            <w:r w:rsidR="00376D9A">
              <w:rPr>
                <w:webHidden/>
              </w:rPr>
              <w:t>97</w:t>
            </w:r>
            <w:r>
              <w:rPr>
                <w:webHidden/>
                <w:rtl/>
              </w:rPr>
              <w:fldChar w:fldCharType="end"/>
            </w:r>
          </w:hyperlink>
        </w:p>
        <w:p w:rsidR="00376D9A" w:rsidRDefault="0062761F" w:rsidP="00376D9A">
          <w:pPr>
            <w:pStyle w:val="TOC2"/>
            <w:rPr>
              <w:rFonts w:asciiTheme="minorHAnsi" w:eastAsiaTheme="minorEastAsia" w:hAnsiTheme="minorHAnsi" w:cstheme="minorBidi"/>
              <w:color w:val="auto"/>
              <w:sz w:val="22"/>
              <w:szCs w:val="22"/>
              <w:rtl/>
            </w:rPr>
          </w:pPr>
          <w:hyperlink w:anchor="_Toc477351410" w:history="1">
            <w:r w:rsidR="00376D9A" w:rsidRPr="007C0869">
              <w:rPr>
                <w:rStyle w:val="Hyperlink"/>
              </w:rPr>
              <w:t>• al-Mukhaşşis (Restrictor)</w:t>
            </w:r>
            <w:r w:rsidR="00376D9A">
              <w:rPr>
                <w:webHidden/>
                <w:rtl/>
              </w:rPr>
              <w:tab/>
            </w:r>
            <w:r>
              <w:rPr>
                <w:webHidden/>
                <w:rtl/>
              </w:rPr>
              <w:fldChar w:fldCharType="begin"/>
            </w:r>
            <w:r w:rsidR="00376D9A">
              <w:rPr>
                <w:webHidden/>
                <w:rtl/>
              </w:rPr>
              <w:instrText xml:space="preserve"> </w:instrText>
            </w:r>
            <w:r w:rsidR="00376D9A">
              <w:rPr>
                <w:webHidden/>
              </w:rPr>
              <w:instrText>PAGEREF</w:instrText>
            </w:r>
            <w:r w:rsidR="00376D9A">
              <w:rPr>
                <w:webHidden/>
                <w:rtl/>
              </w:rPr>
              <w:instrText xml:space="preserve"> _</w:instrText>
            </w:r>
            <w:r w:rsidR="00376D9A">
              <w:rPr>
                <w:webHidden/>
              </w:rPr>
              <w:instrText>Toc477351410 \h</w:instrText>
            </w:r>
            <w:r w:rsidR="00376D9A">
              <w:rPr>
                <w:webHidden/>
                <w:rtl/>
              </w:rPr>
              <w:instrText xml:space="preserve"> </w:instrText>
            </w:r>
            <w:r>
              <w:rPr>
                <w:webHidden/>
                <w:rtl/>
              </w:rPr>
            </w:r>
            <w:r>
              <w:rPr>
                <w:webHidden/>
                <w:rtl/>
              </w:rPr>
              <w:fldChar w:fldCharType="separate"/>
            </w:r>
            <w:r w:rsidR="00376D9A">
              <w:rPr>
                <w:webHidden/>
              </w:rPr>
              <w:t>98</w:t>
            </w:r>
            <w:r>
              <w:rPr>
                <w:webHidden/>
                <w:rtl/>
              </w:rPr>
              <w:fldChar w:fldCharType="end"/>
            </w:r>
          </w:hyperlink>
        </w:p>
        <w:p w:rsidR="00376D9A" w:rsidRDefault="0062761F" w:rsidP="00376D9A">
          <w:pPr>
            <w:pStyle w:val="TOC2"/>
            <w:rPr>
              <w:rFonts w:asciiTheme="minorHAnsi" w:eastAsiaTheme="minorEastAsia" w:hAnsiTheme="minorHAnsi" w:cstheme="minorBidi"/>
              <w:color w:val="auto"/>
              <w:sz w:val="22"/>
              <w:szCs w:val="22"/>
              <w:rtl/>
            </w:rPr>
          </w:pPr>
          <w:hyperlink w:anchor="_Toc477351411" w:history="1">
            <w:r w:rsidR="00376D9A" w:rsidRPr="007C0869">
              <w:rPr>
                <w:rStyle w:val="Hyperlink"/>
              </w:rPr>
              <w:t>• al-Mukhaşşis al-Munfaşil (Separate Restrictor)</w:t>
            </w:r>
            <w:r w:rsidR="00376D9A">
              <w:rPr>
                <w:webHidden/>
                <w:rtl/>
              </w:rPr>
              <w:tab/>
            </w:r>
            <w:r>
              <w:rPr>
                <w:webHidden/>
                <w:rtl/>
              </w:rPr>
              <w:fldChar w:fldCharType="begin"/>
            </w:r>
            <w:r w:rsidR="00376D9A">
              <w:rPr>
                <w:webHidden/>
                <w:rtl/>
              </w:rPr>
              <w:instrText xml:space="preserve"> </w:instrText>
            </w:r>
            <w:r w:rsidR="00376D9A">
              <w:rPr>
                <w:webHidden/>
              </w:rPr>
              <w:instrText>PAGEREF</w:instrText>
            </w:r>
            <w:r w:rsidR="00376D9A">
              <w:rPr>
                <w:webHidden/>
                <w:rtl/>
              </w:rPr>
              <w:instrText xml:space="preserve"> _</w:instrText>
            </w:r>
            <w:r w:rsidR="00376D9A">
              <w:rPr>
                <w:webHidden/>
              </w:rPr>
              <w:instrText>Toc477351411 \h</w:instrText>
            </w:r>
            <w:r w:rsidR="00376D9A">
              <w:rPr>
                <w:webHidden/>
                <w:rtl/>
              </w:rPr>
              <w:instrText xml:space="preserve"> </w:instrText>
            </w:r>
            <w:r>
              <w:rPr>
                <w:webHidden/>
                <w:rtl/>
              </w:rPr>
            </w:r>
            <w:r>
              <w:rPr>
                <w:webHidden/>
                <w:rtl/>
              </w:rPr>
              <w:fldChar w:fldCharType="separate"/>
            </w:r>
            <w:r w:rsidR="00376D9A">
              <w:rPr>
                <w:webHidden/>
              </w:rPr>
              <w:t>99</w:t>
            </w:r>
            <w:r>
              <w:rPr>
                <w:webHidden/>
                <w:rtl/>
              </w:rPr>
              <w:fldChar w:fldCharType="end"/>
            </w:r>
          </w:hyperlink>
        </w:p>
        <w:p w:rsidR="00376D9A" w:rsidRDefault="0062761F" w:rsidP="00376D9A">
          <w:pPr>
            <w:pStyle w:val="TOC2"/>
            <w:rPr>
              <w:rFonts w:asciiTheme="minorHAnsi" w:eastAsiaTheme="minorEastAsia" w:hAnsiTheme="minorHAnsi" w:cstheme="minorBidi"/>
              <w:color w:val="auto"/>
              <w:sz w:val="22"/>
              <w:szCs w:val="22"/>
              <w:rtl/>
            </w:rPr>
          </w:pPr>
          <w:hyperlink w:anchor="_Toc477351412" w:history="1">
            <w:r w:rsidR="00376D9A" w:rsidRPr="007C0869">
              <w:rPr>
                <w:rStyle w:val="Hyperlink"/>
              </w:rPr>
              <w:t>• al-Mukhaşşis al-Muttaşil (Joint Restrictor)</w:t>
            </w:r>
            <w:r w:rsidR="00376D9A">
              <w:rPr>
                <w:webHidden/>
                <w:rtl/>
              </w:rPr>
              <w:tab/>
            </w:r>
            <w:r>
              <w:rPr>
                <w:webHidden/>
                <w:rtl/>
              </w:rPr>
              <w:fldChar w:fldCharType="begin"/>
            </w:r>
            <w:r w:rsidR="00376D9A">
              <w:rPr>
                <w:webHidden/>
                <w:rtl/>
              </w:rPr>
              <w:instrText xml:space="preserve"> </w:instrText>
            </w:r>
            <w:r w:rsidR="00376D9A">
              <w:rPr>
                <w:webHidden/>
              </w:rPr>
              <w:instrText>PAGEREF</w:instrText>
            </w:r>
            <w:r w:rsidR="00376D9A">
              <w:rPr>
                <w:webHidden/>
                <w:rtl/>
              </w:rPr>
              <w:instrText xml:space="preserve"> _</w:instrText>
            </w:r>
            <w:r w:rsidR="00376D9A">
              <w:rPr>
                <w:webHidden/>
              </w:rPr>
              <w:instrText>Toc477351412 \h</w:instrText>
            </w:r>
            <w:r w:rsidR="00376D9A">
              <w:rPr>
                <w:webHidden/>
                <w:rtl/>
              </w:rPr>
              <w:instrText xml:space="preserve"> </w:instrText>
            </w:r>
            <w:r>
              <w:rPr>
                <w:webHidden/>
                <w:rtl/>
              </w:rPr>
            </w:r>
            <w:r>
              <w:rPr>
                <w:webHidden/>
                <w:rtl/>
              </w:rPr>
              <w:fldChar w:fldCharType="separate"/>
            </w:r>
            <w:r w:rsidR="00376D9A">
              <w:rPr>
                <w:webHidden/>
              </w:rPr>
              <w:t>100</w:t>
            </w:r>
            <w:r>
              <w:rPr>
                <w:webHidden/>
                <w:rtl/>
              </w:rPr>
              <w:fldChar w:fldCharType="end"/>
            </w:r>
          </w:hyperlink>
        </w:p>
        <w:p w:rsidR="00376D9A" w:rsidRDefault="0062761F" w:rsidP="00376D9A">
          <w:pPr>
            <w:pStyle w:val="TOC2"/>
            <w:rPr>
              <w:rFonts w:asciiTheme="minorHAnsi" w:eastAsiaTheme="minorEastAsia" w:hAnsiTheme="minorHAnsi" w:cstheme="minorBidi"/>
              <w:color w:val="auto"/>
              <w:sz w:val="22"/>
              <w:szCs w:val="22"/>
              <w:rtl/>
            </w:rPr>
          </w:pPr>
          <w:hyperlink w:anchor="_Toc477351413" w:history="1">
            <w:r w:rsidR="00376D9A" w:rsidRPr="007C0869">
              <w:rPr>
                <w:rStyle w:val="Hyperlink"/>
              </w:rPr>
              <w:t>• Muqaddimāt al-Ĥikma (Premises of Wisdom)</w:t>
            </w:r>
            <w:r w:rsidR="00376D9A">
              <w:rPr>
                <w:webHidden/>
                <w:rtl/>
              </w:rPr>
              <w:tab/>
            </w:r>
            <w:r>
              <w:rPr>
                <w:webHidden/>
                <w:rtl/>
              </w:rPr>
              <w:fldChar w:fldCharType="begin"/>
            </w:r>
            <w:r w:rsidR="00376D9A">
              <w:rPr>
                <w:webHidden/>
                <w:rtl/>
              </w:rPr>
              <w:instrText xml:space="preserve"> </w:instrText>
            </w:r>
            <w:r w:rsidR="00376D9A">
              <w:rPr>
                <w:webHidden/>
              </w:rPr>
              <w:instrText>PAGEREF</w:instrText>
            </w:r>
            <w:r w:rsidR="00376D9A">
              <w:rPr>
                <w:webHidden/>
                <w:rtl/>
              </w:rPr>
              <w:instrText xml:space="preserve"> _</w:instrText>
            </w:r>
            <w:r w:rsidR="00376D9A">
              <w:rPr>
                <w:webHidden/>
              </w:rPr>
              <w:instrText>Toc477351413 \h</w:instrText>
            </w:r>
            <w:r w:rsidR="00376D9A">
              <w:rPr>
                <w:webHidden/>
                <w:rtl/>
              </w:rPr>
              <w:instrText xml:space="preserve"> </w:instrText>
            </w:r>
            <w:r>
              <w:rPr>
                <w:webHidden/>
                <w:rtl/>
              </w:rPr>
            </w:r>
            <w:r>
              <w:rPr>
                <w:webHidden/>
                <w:rtl/>
              </w:rPr>
              <w:fldChar w:fldCharType="separate"/>
            </w:r>
            <w:r w:rsidR="00376D9A">
              <w:rPr>
                <w:webHidden/>
              </w:rPr>
              <w:t>101</w:t>
            </w:r>
            <w:r>
              <w:rPr>
                <w:webHidden/>
                <w:rtl/>
              </w:rPr>
              <w:fldChar w:fldCharType="end"/>
            </w:r>
          </w:hyperlink>
        </w:p>
        <w:p w:rsidR="00376D9A" w:rsidRDefault="0062761F" w:rsidP="00376D9A">
          <w:pPr>
            <w:pStyle w:val="TOC2"/>
            <w:rPr>
              <w:rFonts w:asciiTheme="minorHAnsi" w:eastAsiaTheme="minorEastAsia" w:hAnsiTheme="minorHAnsi" w:cstheme="minorBidi"/>
              <w:color w:val="auto"/>
              <w:sz w:val="22"/>
              <w:szCs w:val="22"/>
              <w:rtl/>
            </w:rPr>
          </w:pPr>
          <w:hyperlink w:anchor="_Toc477351414" w:history="1">
            <w:r w:rsidR="00376D9A" w:rsidRPr="007C0869">
              <w:rPr>
                <w:rStyle w:val="Hyperlink"/>
              </w:rPr>
              <w:t>• Muqaddima al-Wādjib (Preliminary of the Mandatory Act)</w:t>
            </w:r>
            <w:r w:rsidR="00376D9A">
              <w:rPr>
                <w:webHidden/>
                <w:rtl/>
              </w:rPr>
              <w:tab/>
            </w:r>
            <w:r>
              <w:rPr>
                <w:webHidden/>
                <w:rtl/>
              </w:rPr>
              <w:fldChar w:fldCharType="begin"/>
            </w:r>
            <w:r w:rsidR="00376D9A">
              <w:rPr>
                <w:webHidden/>
                <w:rtl/>
              </w:rPr>
              <w:instrText xml:space="preserve"> </w:instrText>
            </w:r>
            <w:r w:rsidR="00376D9A">
              <w:rPr>
                <w:webHidden/>
              </w:rPr>
              <w:instrText>PAGEREF</w:instrText>
            </w:r>
            <w:r w:rsidR="00376D9A">
              <w:rPr>
                <w:webHidden/>
                <w:rtl/>
              </w:rPr>
              <w:instrText xml:space="preserve"> _</w:instrText>
            </w:r>
            <w:r w:rsidR="00376D9A">
              <w:rPr>
                <w:webHidden/>
              </w:rPr>
              <w:instrText>Toc477351414 \h</w:instrText>
            </w:r>
            <w:r w:rsidR="00376D9A">
              <w:rPr>
                <w:webHidden/>
                <w:rtl/>
              </w:rPr>
              <w:instrText xml:space="preserve"> </w:instrText>
            </w:r>
            <w:r>
              <w:rPr>
                <w:webHidden/>
                <w:rtl/>
              </w:rPr>
            </w:r>
            <w:r>
              <w:rPr>
                <w:webHidden/>
                <w:rtl/>
              </w:rPr>
              <w:fldChar w:fldCharType="separate"/>
            </w:r>
            <w:r w:rsidR="00376D9A">
              <w:rPr>
                <w:webHidden/>
              </w:rPr>
              <w:t>102</w:t>
            </w:r>
            <w:r>
              <w:rPr>
                <w:webHidden/>
                <w:rtl/>
              </w:rPr>
              <w:fldChar w:fldCharType="end"/>
            </w:r>
          </w:hyperlink>
        </w:p>
        <w:p w:rsidR="00376D9A" w:rsidRDefault="0062761F" w:rsidP="00376D9A">
          <w:pPr>
            <w:pStyle w:val="TOC2"/>
            <w:rPr>
              <w:rFonts w:asciiTheme="minorHAnsi" w:eastAsiaTheme="minorEastAsia" w:hAnsiTheme="minorHAnsi" w:cstheme="minorBidi"/>
              <w:color w:val="auto"/>
              <w:sz w:val="22"/>
              <w:szCs w:val="22"/>
              <w:rtl/>
            </w:rPr>
          </w:pPr>
          <w:hyperlink w:anchor="_Toc477351415" w:history="1">
            <w:r w:rsidR="00376D9A" w:rsidRPr="007C0869">
              <w:rPr>
                <w:rStyle w:val="Hyperlink"/>
              </w:rPr>
              <w:t>• al-Muqayyad (Qualified)</w:t>
            </w:r>
            <w:r w:rsidR="00376D9A">
              <w:rPr>
                <w:webHidden/>
                <w:rtl/>
              </w:rPr>
              <w:tab/>
            </w:r>
            <w:r>
              <w:rPr>
                <w:webHidden/>
                <w:rtl/>
              </w:rPr>
              <w:fldChar w:fldCharType="begin"/>
            </w:r>
            <w:r w:rsidR="00376D9A">
              <w:rPr>
                <w:webHidden/>
                <w:rtl/>
              </w:rPr>
              <w:instrText xml:space="preserve"> </w:instrText>
            </w:r>
            <w:r w:rsidR="00376D9A">
              <w:rPr>
                <w:webHidden/>
              </w:rPr>
              <w:instrText>PAGEREF</w:instrText>
            </w:r>
            <w:r w:rsidR="00376D9A">
              <w:rPr>
                <w:webHidden/>
                <w:rtl/>
              </w:rPr>
              <w:instrText xml:space="preserve"> _</w:instrText>
            </w:r>
            <w:r w:rsidR="00376D9A">
              <w:rPr>
                <w:webHidden/>
              </w:rPr>
              <w:instrText>Toc477351415 \h</w:instrText>
            </w:r>
            <w:r w:rsidR="00376D9A">
              <w:rPr>
                <w:webHidden/>
                <w:rtl/>
              </w:rPr>
              <w:instrText xml:space="preserve"> </w:instrText>
            </w:r>
            <w:r>
              <w:rPr>
                <w:webHidden/>
                <w:rtl/>
              </w:rPr>
            </w:r>
            <w:r>
              <w:rPr>
                <w:webHidden/>
                <w:rtl/>
              </w:rPr>
              <w:fldChar w:fldCharType="separate"/>
            </w:r>
            <w:r w:rsidR="00376D9A">
              <w:rPr>
                <w:webHidden/>
              </w:rPr>
              <w:t>104</w:t>
            </w:r>
            <w:r>
              <w:rPr>
                <w:webHidden/>
                <w:rtl/>
              </w:rPr>
              <w:fldChar w:fldCharType="end"/>
            </w:r>
          </w:hyperlink>
        </w:p>
        <w:p w:rsidR="00376D9A" w:rsidRDefault="0062761F" w:rsidP="00376D9A">
          <w:pPr>
            <w:pStyle w:val="TOC2"/>
            <w:rPr>
              <w:rFonts w:asciiTheme="minorHAnsi" w:eastAsiaTheme="minorEastAsia" w:hAnsiTheme="minorHAnsi" w:cstheme="minorBidi"/>
              <w:color w:val="auto"/>
              <w:sz w:val="22"/>
              <w:szCs w:val="22"/>
              <w:rtl/>
            </w:rPr>
          </w:pPr>
          <w:hyperlink w:anchor="_Toc477351416" w:history="1">
            <w:r w:rsidR="00376D9A" w:rsidRPr="007C0869">
              <w:rPr>
                <w:rStyle w:val="Hyperlink"/>
              </w:rPr>
              <w:t>• al-Muradjdjiĥāt (Preferrers)</w:t>
            </w:r>
            <w:r w:rsidR="00376D9A">
              <w:rPr>
                <w:webHidden/>
                <w:rtl/>
              </w:rPr>
              <w:tab/>
            </w:r>
            <w:r>
              <w:rPr>
                <w:webHidden/>
                <w:rtl/>
              </w:rPr>
              <w:fldChar w:fldCharType="begin"/>
            </w:r>
            <w:r w:rsidR="00376D9A">
              <w:rPr>
                <w:webHidden/>
                <w:rtl/>
              </w:rPr>
              <w:instrText xml:space="preserve"> </w:instrText>
            </w:r>
            <w:r w:rsidR="00376D9A">
              <w:rPr>
                <w:webHidden/>
              </w:rPr>
              <w:instrText>PAGEREF</w:instrText>
            </w:r>
            <w:r w:rsidR="00376D9A">
              <w:rPr>
                <w:webHidden/>
                <w:rtl/>
              </w:rPr>
              <w:instrText xml:space="preserve"> _</w:instrText>
            </w:r>
            <w:r w:rsidR="00376D9A">
              <w:rPr>
                <w:webHidden/>
              </w:rPr>
              <w:instrText>Toc477351416 \h</w:instrText>
            </w:r>
            <w:r w:rsidR="00376D9A">
              <w:rPr>
                <w:webHidden/>
                <w:rtl/>
              </w:rPr>
              <w:instrText xml:space="preserve"> </w:instrText>
            </w:r>
            <w:r>
              <w:rPr>
                <w:webHidden/>
                <w:rtl/>
              </w:rPr>
            </w:r>
            <w:r>
              <w:rPr>
                <w:webHidden/>
                <w:rtl/>
              </w:rPr>
              <w:fldChar w:fldCharType="separate"/>
            </w:r>
            <w:r w:rsidR="00376D9A">
              <w:rPr>
                <w:webHidden/>
              </w:rPr>
              <w:t>105</w:t>
            </w:r>
            <w:r>
              <w:rPr>
                <w:webHidden/>
                <w:rtl/>
              </w:rPr>
              <w:fldChar w:fldCharType="end"/>
            </w:r>
          </w:hyperlink>
        </w:p>
        <w:p w:rsidR="00376D9A" w:rsidRDefault="0062761F" w:rsidP="00376D9A">
          <w:pPr>
            <w:pStyle w:val="TOC2"/>
            <w:rPr>
              <w:rFonts w:asciiTheme="minorHAnsi" w:eastAsiaTheme="minorEastAsia" w:hAnsiTheme="minorHAnsi" w:cstheme="minorBidi"/>
              <w:color w:val="auto"/>
              <w:sz w:val="22"/>
              <w:szCs w:val="22"/>
              <w:rtl/>
            </w:rPr>
          </w:pPr>
          <w:hyperlink w:anchor="_Toc477351417" w:history="1">
            <w:r w:rsidR="00376D9A" w:rsidRPr="007C0869">
              <w:rPr>
                <w:rStyle w:val="Hyperlink"/>
              </w:rPr>
              <w:t>• al-Mushtaqq (Derived)</w:t>
            </w:r>
            <w:r w:rsidR="00376D9A">
              <w:rPr>
                <w:webHidden/>
                <w:rtl/>
              </w:rPr>
              <w:tab/>
            </w:r>
            <w:r>
              <w:rPr>
                <w:webHidden/>
                <w:rtl/>
              </w:rPr>
              <w:fldChar w:fldCharType="begin"/>
            </w:r>
            <w:r w:rsidR="00376D9A">
              <w:rPr>
                <w:webHidden/>
                <w:rtl/>
              </w:rPr>
              <w:instrText xml:space="preserve"> </w:instrText>
            </w:r>
            <w:r w:rsidR="00376D9A">
              <w:rPr>
                <w:webHidden/>
              </w:rPr>
              <w:instrText>PAGEREF</w:instrText>
            </w:r>
            <w:r w:rsidR="00376D9A">
              <w:rPr>
                <w:webHidden/>
                <w:rtl/>
              </w:rPr>
              <w:instrText xml:space="preserve"> _</w:instrText>
            </w:r>
            <w:r w:rsidR="00376D9A">
              <w:rPr>
                <w:webHidden/>
              </w:rPr>
              <w:instrText>Toc477351417 \h</w:instrText>
            </w:r>
            <w:r w:rsidR="00376D9A">
              <w:rPr>
                <w:webHidden/>
                <w:rtl/>
              </w:rPr>
              <w:instrText xml:space="preserve"> </w:instrText>
            </w:r>
            <w:r>
              <w:rPr>
                <w:webHidden/>
                <w:rtl/>
              </w:rPr>
            </w:r>
            <w:r>
              <w:rPr>
                <w:webHidden/>
                <w:rtl/>
              </w:rPr>
              <w:fldChar w:fldCharType="separate"/>
            </w:r>
            <w:r w:rsidR="00376D9A">
              <w:rPr>
                <w:webHidden/>
              </w:rPr>
              <w:t>106</w:t>
            </w:r>
            <w:r>
              <w:rPr>
                <w:webHidden/>
                <w:rtl/>
              </w:rPr>
              <w:fldChar w:fldCharType="end"/>
            </w:r>
          </w:hyperlink>
        </w:p>
        <w:p w:rsidR="00376D9A" w:rsidRDefault="0062761F" w:rsidP="00376D9A">
          <w:pPr>
            <w:pStyle w:val="TOC2"/>
            <w:rPr>
              <w:rFonts w:asciiTheme="minorHAnsi" w:eastAsiaTheme="minorEastAsia" w:hAnsiTheme="minorHAnsi" w:cstheme="minorBidi"/>
              <w:color w:val="auto"/>
              <w:sz w:val="22"/>
              <w:szCs w:val="22"/>
              <w:rtl/>
            </w:rPr>
          </w:pPr>
          <w:hyperlink w:anchor="_Toc477351418" w:history="1">
            <w:r w:rsidR="00376D9A" w:rsidRPr="007C0869">
              <w:rPr>
                <w:rStyle w:val="Hyperlink"/>
              </w:rPr>
              <w:t>• al-Mustaqillāt al-‘Aqliyya (Independent Intellectual Proofs)</w:t>
            </w:r>
            <w:r w:rsidR="00376D9A">
              <w:rPr>
                <w:webHidden/>
                <w:rtl/>
              </w:rPr>
              <w:tab/>
            </w:r>
            <w:r>
              <w:rPr>
                <w:webHidden/>
                <w:rtl/>
              </w:rPr>
              <w:fldChar w:fldCharType="begin"/>
            </w:r>
            <w:r w:rsidR="00376D9A">
              <w:rPr>
                <w:webHidden/>
                <w:rtl/>
              </w:rPr>
              <w:instrText xml:space="preserve"> </w:instrText>
            </w:r>
            <w:r w:rsidR="00376D9A">
              <w:rPr>
                <w:webHidden/>
              </w:rPr>
              <w:instrText>PAGEREF</w:instrText>
            </w:r>
            <w:r w:rsidR="00376D9A">
              <w:rPr>
                <w:webHidden/>
                <w:rtl/>
              </w:rPr>
              <w:instrText xml:space="preserve"> _</w:instrText>
            </w:r>
            <w:r w:rsidR="00376D9A">
              <w:rPr>
                <w:webHidden/>
              </w:rPr>
              <w:instrText>Toc477351418 \h</w:instrText>
            </w:r>
            <w:r w:rsidR="00376D9A">
              <w:rPr>
                <w:webHidden/>
                <w:rtl/>
              </w:rPr>
              <w:instrText xml:space="preserve"> </w:instrText>
            </w:r>
            <w:r>
              <w:rPr>
                <w:webHidden/>
                <w:rtl/>
              </w:rPr>
            </w:r>
            <w:r>
              <w:rPr>
                <w:webHidden/>
                <w:rtl/>
              </w:rPr>
              <w:fldChar w:fldCharType="separate"/>
            </w:r>
            <w:r w:rsidR="00376D9A">
              <w:rPr>
                <w:webHidden/>
              </w:rPr>
              <w:t>108</w:t>
            </w:r>
            <w:r>
              <w:rPr>
                <w:webHidden/>
                <w:rtl/>
              </w:rPr>
              <w:fldChar w:fldCharType="end"/>
            </w:r>
          </w:hyperlink>
        </w:p>
        <w:p w:rsidR="00376D9A" w:rsidRDefault="0062761F" w:rsidP="00376D9A">
          <w:pPr>
            <w:pStyle w:val="TOC2"/>
            <w:rPr>
              <w:rFonts w:asciiTheme="minorHAnsi" w:eastAsiaTheme="minorEastAsia" w:hAnsiTheme="minorHAnsi" w:cstheme="minorBidi"/>
              <w:color w:val="auto"/>
              <w:sz w:val="22"/>
              <w:szCs w:val="22"/>
              <w:rtl/>
            </w:rPr>
          </w:pPr>
          <w:hyperlink w:anchor="_Toc477351419" w:history="1">
            <w:r w:rsidR="00376D9A" w:rsidRPr="007C0869">
              <w:rPr>
                <w:rStyle w:val="Hyperlink"/>
              </w:rPr>
              <w:t>• al-Muwāfaqa al-Qaţ‘iyya (Definite Obedience)</w:t>
            </w:r>
            <w:r w:rsidR="00376D9A">
              <w:rPr>
                <w:webHidden/>
                <w:rtl/>
              </w:rPr>
              <w:tab/>
            </w:r>
            <w:r>
              <w:rPr>
                <w:webHidden/>
                <w:rtl/>
              </w:rPr>
              <w:fldChar w:fldCharType="begin"/>
            </w:r>
            <w:r w:rsidR="00376D9A">
              <w:rPr>
                <w:webHidden/>
                <w:rtl/>
              </w:rPr>
              <w:instrText xml:space="preserve"> </w:instrText>
            </w:r>
            <w:r w:rsidR="00376D9A">
              <w:rPr>
                <w:webHidden/>
              </w:rPr>
              <w:instrText>PAGEREF</w:instrText>
            </w:r>
            <w:r w:rsidR="00376D9A">
              <w:rPr>
                <w:webHidden/>
                <w:rtl/>
              </w:rPr>
              <w:instrText xml:space="preserve"> _</w:instrText>
            </w:r>
            <w:r w:rsidR="00376D9A">
              <w:rPr>
                <w:webHidden/>
              </w:rPr>
              <w:instrText>Toc477351419 \h</w:instrText>
            </w:r>
            <w:r w:rsidR="00376D9A">
              <w:rPr>
                <w:webHidden/>
                <w:rtl/>
              </w:rPr>
              <w:instrText xml:space="preserve"> </w:instrText>
            </w:r>
            <w:r>
              <w:rPr>
                <w:webHidden/>
                <w:rtl/>
              </w:rPr>
            </w:r>
            <w:r>
              <w:rPr>
                <w:webHidden/>
                <w:rtl/>
              </w:rPr>
              <w:fldChar w:fldCharType="separate"/>
            </w:r>
            <w:r w:rsidR="00376D9A">
              <w:rPr>
                <w:webHidden/>
              </w:rPr>
              <w:t>109</w:t>
            </w:r>
            <w:r>
              <w:rPr>
                <w:webHidden/>
                <w:rtl/>
              </w:rPr>
              <w:fldChar w:fldCharType="end"/>
            </w:r>
          </w:hyperlink>
        </w:p>
        <w:p w:rsidR="00376D9A" w:rsidRDefault="0062761F" w:rsidP="00376D9A">
          <w:pPr>
            <w:pStyle w:val="TOC1"/>
            <w:rPr>
              <w:rFonts w:asciiTheme="minorHAnsi" w:eastAsiaTheme="minorEastAsia" w:hAnsiTheme="minorHAnsi" w:cstheme="minorBidi"/>
              <w:b w:val="0"/>
              <w:bCs w:val="0"/>
              <w:color w:val="auto"/>
              <w:sz w:val="22"/>
              <w:szCs w:val="22"/>
              <w:rtl/>
            </w:rPr>
          </w:pPr>
          <w:hyperlink w:anchor="_Toc477351420" w:history="1">
            <w:r w:rsidR="00376D9A" w:rsidRPr="007C0869">
              <w:rPr>
                <w:rStyle w:val="Hyperlink"/>
              </w:rPr>
              <w:t>N</w:t>
            </w:r>
            <w:r w:rsidR="00376D9A">
              <w:rPr>
                <w:webHidden/>
                <w:rtl/>
              </w:rPr>
              <w:tab/>
            </w:r>
            <w:r>
              <w:rPr>
                <w:webHidden/>
                <w:rtl/>
              </w:rPr>
              <w:fldChar w:fldCharType="begin"/>
            </w:r>
            <w:r w:rsidR="00376D9A">
              <w:rPr>
                <w:webHidden/>
                <w:rtl/>
              </w:rPr>
              <w:instrText xml:space="preserve"> </w:instrText>
            </w:r>
            <w:r w:rsidR="00376D9A">
              <w:rPr>
                <w:webHidden/>
              </w:rPr>
              <w:instrText>PAGEREF</w:instrText>
            </w:r>
            <w:r w:rsidR="00376D9A">
              <w:rPr>
                <w:webHidden/>
                <w:rtl/>
              </w:rPr>
              <w:instrText xml:space="preserve"> _</w:instrText>
            </w:r>
            <w:r w:rsidR="00376D9A">
              <w:rPr>
                <w:webHidden/>
              </w:rPr>
              <w:instrText>Toc477351420 \h</w:instrText>
            </w:r>
            <w:r w:rsidR="00376D9A">
              <w:rPr>
                <w:webHidden/>
                <w:rtl/>
              </w:rPr>
              <w:instrText xml:space="preserve"> </w:instrText>
            </w:r>
            <w:r>
              <w:rPr>
                <w:webHidden/>
                <w:rtl/>
              </w:rPr>
            </w:r>
            <w:r>
              <w:rPr>
                <w:webHidden/>
                <w:rtl/>
              </w:rPr>
              <w:fldChar w:fldCharType="separate"/>
            </w:r>
            <w:r w:rsidR="00376D9A">
              <w:rPr>
                <w:webHidden/>
              </w:rPr>
              <w:t>110</w:t>
            </w:r>
            <w:r>
              <w:rPr>
                <w:webHidden/>
                <w:rtl/>
              </w:rPr>
              <w:fldChar w:fldCharType="end"/>
            </w:r>
          </w:hyperlink>
        </w:p>
        <w:p w:rsidR="00376D9A" w:rsidRDefault="0062761F" w:rsidP="00376D9A">
          <w:pPr>
            <w:pStyle w:val="TOC2"/>
            <w:rPr>
              <w:rFonts w:asciiTheme="minorHAnsi" w:eastAsiaTheme="minorEastAsia" w:hAnsiTheme="minorHAnsi" w:cstheme="minorBidi"/>
              <w:color w:val="auto"/>
              <w:sz w:val="22"/>
              <w:szCs w:val="22"/>
              <w:rtl/>
            </w:rPr>
          </w:pPr>
          <w:hyperlink w:anchor="_Toc477351421" w:history="1">
            <w:r w:rsidR="00376D9A" w:rsidRPr="007C0869">
              <w:rPr>
                <w:rStyle w:val="Hyperlink"/>
              </w:rPr>
              <w:t>• al-Nahy (Prohibition)</w:t>
            </w:r>
            <w:r w:rsidR="00376D9A">
              <w:rPr>
                <w:webHidden/>
                <w:rtl/>
              </w:rPr>
              <w:tab/>
            </w:r>
            <w:r>
              <w:rPr>
                <w:webHidden/>
                <w:rtl/>
              </w:rPr>
              <w:fldChar w:fldCharType="begin"/>
            </w:r>
            <w:r w:rsidR="00376D9A">
              <w:rPr>
                <w:webHidden/>
                <w:rtl/>
              </w:rPr>
              <w:instrText xml:space="preserve"> </w:instrText>
            </w:r>
            <w:r w:rsidR="00376D9A">
              <w:rPr>
                <w:webHidden/>
              </w:rPr>
              <w:instrText>PAGEREF</w:instrText>
            </w:r>
            <w:r w:rsidR="00376D9A">
              <w:rPr>
                <w:webHidden/>
                <w:rtl/>
              </w:rPr>
              <w:instrText xml:space="preserve"> _</w:instrText>
            </w:r>
            <w:r w:rsidR="00376D9A">
              <w:rPr>
                <w:webHidden/>
              </w:rPr>
              <w:instrText>Toc477351421 \h</w:instrText>
            </w:r>
            <w:r w:rsidR="00376D9A">
              <w:rPr>
                <w:webHidden/>
                <w:rtl/>
              </w:rPr>
              <w:instrText xml:space="preserve"> </w:instrText>
            </w:r>
            <w:r>
              <w:rPr>
                <w:webHidden/>
                <w:rtl/>
              </w:rPr>
            </w:r>
            <w:r>
              <w:rPr>
                <w:webHidden/>
                <w:rtl/>
              </w:rPr>
              <w:fldChar w:fldCharType="separate"/>
            </w:r>
            <w:r w:rsidR="00376D9A">
              <w:rPr>
                <w:webHidden/>
              </w:rPr>
              <w:t>111</w:t>
            </w:r>
            <w:r>
              <w:rPr>
                <w:webHidden/>
                <w:rtl/>
              </w:rPr>
              <w:fldChar w:fldCharType="end"/>
            </w:r>
          </w:hyperlink>
        </w:p>
        <w:p w:rsidR="00376D9A" w:rsidRDefault="0062761F" w:rsidP="00376D9A">
          <w:pPr>
            <w:pStyle w:val="TOC2"/>
            <w:rPr>
              <w:rFonts w:asciiTheme="minorHAnsi" w:eastAsiaTheme="minorEastAsia" w:hAnsiTheme="minorHAnsi" w:cstheme="minorBidi"/>
              <w:color w:val="auto"/>
              <w:sz w:val="22"/>
              <w:szCs w:val="22"/>
              <w:rtl/>
            </w:rPr>
          </w:pPr>
          <w:hyperlink w:anchor="_Toc477351422" w:history="1">
            <w:r w:rsidR="00376D9A" w:rsidRPr="007C0869">
              <w:rPr>
                <w:rStyle w:val="Hyperlink"/>
              </w:rPr>
              <w:t>• al-Naskh (Abolishment)</w:t>
            </w:r>
            <w:r w:rsidR="00376D9A">
              <w:rPr>
                <w:webHidden/>
                <w:rtl/>
              </w:rPr>
              <w:tab/>
            </w:r>
            <w:r>
              <w:rPr>
                <w:webHidden/>
                <w:rtl/>
              </w:rPr>
              <w:fldChar w:fldCharType="begin"/>
            </w:r>
            <w:r w:rsidR="00376D9A">
              <w:rPr>
                <w:webHidden/>
                <w:rtl/>
              </w:rPr>
              <w:instrText xml:space="preserve"> </w:instrText>
            </w:r>
            <w:r w:rsidR="00376D9A">
              <w:rPr>
                <w:webHidden/>
              </w:rPr>
              <w:instrText>PAGEREF</w:instrText>
            </w:r>
            <w:r w:rsidR="00376D9A">
              <w:rPr>
                <w:webHidden/>
                <w:rtl/>
              </w:rPr>
              <w:instrText xml:space="preserve"> _</w:instrText>
            </w:r>
            <w:r w:rsidR="00376D9A">
              <w:rPr>
                <w:webHidden/>
              </w:rPr>
              <w:instrText>Toc477351422 \h</w:instrText>
            </w:r>
            <w:r w:rsidR="00376D9A">
              <w:rPr>
                <w:webHidden/>
                <w:rtl/>
              </w:rPr>
              <w:instrText xml:space="preserve"> </w:instrText>
            </w:r>
            <w:r>
              <w:rPr>
                <w:webHidden/>
                <w:rtl/>
              </w:rPr>
            </w:r>
            <w:r>
              <w:rPr>
                <w:webHidden/>
                <w:rtl/>
              </w:rPr>
              <w:fldChar w:fldCharType="separate"/>
            </w:r>
            <w:r w:rsidR="00376D9A">
              <w:rPr>
                <w:webHidden/>
              </w:rPr>
              <w:t>112</w:t>
            </w:r>
            <w:r>
              <w:rPr>
                <w:webHidden/>
                <w:rtl/>
              </w:rPr>
              <w:fldChar w:fldCharType="end"/>
            </w:r>
          </w:hyperlink>
        </w:p>
        <w:p w:rsidR="00376D9A" w:rsidRDefault="0062761F" w:rsidP="00376D9A">
          <w:pPr>
            <w:pStyle w:val="TOC2"/>
            <w:rPr>
              <w:rFonts w:asciiTheme="minorHAnsi" w:eastAsiaTheme="minorEastAsia" w:hAnsiTheme="minorHAnsi" w:cstheme="minorBidi"/>
              <w:color w:val="auto"/>
              <w:sz w:val="22"/>
              <w:szCs w:val="22"/>
              <w:rtl/>
            </w:rPr>
          </w:pPr>
          <w:hyperlink w:anchor="_Toc477351423" w:history="1">
            <w:r w:rsidR="00376D9A" w:rsidRPr="007C0869">
              <w:rPr>
                <w:rStyle w:val="Hyperlink"/>
              </w:rPr>
              <w:t>• al-Naşş (Explicit-Definite)</w:t>
            </w:r>
            <w:r w:rsidR="00376D9A">
              <w:rPr>
                <w:webHidden/>
                <w:rtl/>
              </w:rPr>
              <w:tab/>
            </w:r>
            <w:r>
              <w:rPr>
                <w:webHidden/>
                <w:rtl/>
              </w:rPr>
              <w:fldChar w:fldCharType="begin"/>
            </w:r>
            <w:r w:rsidR="00376D9A">
              <w:rPr>
                <w:webHidden/>
                <w:rtl/>
              </w:rPr>
              <w:instrText xml:space="preserve"> </w:instrText>
            </w:r>
            <w:r w:rsidR="00376D9A">
              <w:rPr>
                <w:webHidden/>
              </w:rPr>
              <w:instrText>PAGEREF</w:instrText>
            </w:r>
            <w:r w:rsidR="00376D9A">
              <w:rPr>
                <w:webHidden/>
                <w:rtl/>
              </w:rPr>
              <w:instrText xml:space="preserve"> _</w:instrText>
            </w:r>
            <w:r w:rsidR="00376D9A">
              <w:rPr>
                <w:webHidden/>
              </w:rPr>
              <w:instrText>Toc477351423 \h</w:instrText>
            </w:r>
            <w:r w:rsidR="00376D9A">
              <w:rPr>
                <w:webHidden/>
                <w:rtl/>
              </w:rPr>
              <w:instrText xml:space="preserve"> </w:instrText>
            </w:r>
            <w:r>
              <w:rPr>
                <w:webHidden/>
                <w:rtl/>
              </w:rPr>
            </w:r>
            <w:r>
              <w:rPr>
                <w:webHidden/>
                <w:rtl/>
              </w:rPr>
              <w:fldChar w:fldCharType="separate"/>
            </w:r>
            <w:r w:rsidR="00376D9A">
              <w:rPr>
                <w:webHidden/>
              </w:rPr>
              <w:t>113</w:t>
            </w:r>
            <w:r>
              <w:rPr>
                <w:webHidden/>
                <w:rtl/>
              </w:rPr>
              <w:fldChar w:fldCharType="end"/>
            </w:r>
          </w:hyperlink>
        </w:p>
        <w:p w:rsidR="00376D9A" w:rsidRDefault="0062761F" w:rsidP="00376D9A">
          <w:pPr>
            <w:pStyle w:val="TOC1"/>
            <w:rPr>
              <w:rFonts w:asciiTheme="minorHAnsi" w:eastAsiaTheme="minorEastAsia" w:hAnsiTheme="minorHAnsi" w:cstheme="minorBidi"/>
              <w:b w:val="0"/>
              <w:bCs w:val="0"/>
              <w:color w:val="auto"/>
              <w:sz w:val="22"/>
              <w:szCs w:val="22"/>
              <w:rtl/>
            </w:rPr>
          </w:pPr>
          <w:hyperlink w:anchor="_Toc477351424" w:history="1">
            <w:r w:rsidR="00376D9A" w:rsidRPr="007C0869">
              <w:rPr>
                <w:rStyle w:val="Hyperlink"/>
              </w:rPr>
              <w:t>Q</w:t>
            </w:r>
            <w:r w:rsidR="00376D9A">
              <w:rPr>
                <w:webHidden/>
                <w:rtl/>
              </w:rPr>
              <w:tab/>
            </w:r>
            <w:r>
              <w:rPr>
                <w:webHidden/>
                <w:rtl/>
              </w:rPr>
              <w:fldChar w:fldCharType="begin"/>
            </w:r>
            <w:r w:rsidR="00376D9A">
              <w:rPr>
                <w:webHidden/>
                <w:rtl/>
              </w:rPr>
              <w:instrText xml:space="preserve"> </w:instrText>
            </w:r>
            <w:r w:rsidR="00376D9A">
              <w:rPr>
                <w:webHidden/>
              </w:rPr>
              <w:instrText>PAGEREF</w:instrText>
            </w:r>
            <w:r w:rsidR="00376D9A">
              <w:rPr>
                <w:webHidden/>
                <w:rtl/>
              </w:rPr>
              <w:instrText xml:space="preserve"> _</w:instrText>
            </w:r>
            <w:r w:rsidR="00376D9A">
              <w:rPr>
                <w:webHidden/>
              </w:rPr>
              <w:instrText>Toc477351424 \h</w:instrText>
            </w:r>
            <w:r w:rsidR="00376D9A">
              <w:rPr>
                <w:webHidden/>
                <w:rtl/>
              </w:rPr>
              <w:instrText xml:space="preserve"> </w:instrText>
            </w:r>
            <w:r>
              <w:rPr>
                <w:webHidden/>
                <w:rtl/>
              </w:rPr>
            </w:r>
            <w:r>
              <w:rPr>
                <w:webHidden/>
                <w:rtl/>
              </w:rPr>
              <w:fldChar w:fldCharType="separate"/>
            </w:r>
            <w:r w:rsidR="00376D9A">
              <w:rPr>
                <w:webHidden/>
              </w:rPr>
              <w:t>114</w:t>
            </w:r>
            <w:r>
              <w:rPr>
                <w:webHidden/>
                <w:rtl/>
              </w:rPr>
              <w:fldChar w:fldCharType="end"/>
            </w:r>
          </w:hyperlink>
        </w:p>
        <w:p w:rsidR="00376D9A" w:rsidRDefault="0062761F" w:rsidP="00376D9A">
          <w:pPr>
            <w:pStyle w:val="TOC2"/>
            <w:rPr>
              <w:rFonts w:asciiTheme="minorHAnsi" w:eastAsiaTheme="minorEastAsia" w:hAnsiTheme="minorHAnsi" w:cstheme="minorBidi"/>
              <w:color w:val="auto"/>
              <w:sz w:val="22"/>
              <w:szCs w:val="22"/>
              <w:rtl/>
            </w:rPr>
          </w:pPr>
          <w:hyperlink w:anchor="_Toc477351425" w:history="1">
            <w:r w:rsidR="00376D9A" w:rsidRPr="007C0869">
              <w:rPr>
                <w:rStyle w:val="Hyperlink"/>
              </w:rPr>
              <w:t>• Qā‘ida Qubĥ ‘Iqāb bilā Bayān (Principle of Reprehensibility of Punishment without Depiction)</w:t>
            </w:r>
            <w:r w:rsidR="00376D9A">
              <w:rPr>
                <w:webHidden/>
                <w:rtl/>
              </w:rPr>
              <w:tab/>
            </w:r>
            <w:r>
              <w:rPr>
                <w:webHidden/>
                <w:rtl/>
              </w:rPr>
              <w:fldChar w:fldCharType="begin"/>
            </w:r>
            <w:r w:rsidR="00376D9A">
              <w:rPr>
                <w:webHidden/>
                <w:rtl/>
              </w:rPr>
              <w:instrText xml:space="preserve"> </w:instrText>
            </w:r>
            <w:r w:rsidR="00376D9A">
              <w:rPr>
                <w:webHidden/>
              </w:rPr>
              <w:instrText>PAGEREF</w:instrText>
            </w:r>
            <w:r w:rsidR="00376D9A">
              <w:rPr>
                <w:webHidden/>
                <w:rtl/>
              </w:rPr>
              <w:instrText xml:space="preserve"> _</w:instrText>
            </w:r>
            <w:r w:rsidR="00376D9A">
              <w:rPr>
                <w:webHidden/>
              </w:rPr>
              <w:instrText>Toc477351425 \h</w:instrText>
            </w:r>
            <w:r w:rsidR="00376D9A">
              <w:rPr>
                <w:webHidden/>
                <w:rtl/>
              </w:rPr>
              <w:instrText xml:space="preserve"> </w:instrText>
            </w:r>
            <w:r>
              <w:rPr>
                <w:webHidden/>
                <w:rtl/>
              </w:rPr>
            </w:r>
            <w:r>
              <w:rPr>
                <w:webHidden/>
                <w:rtl/>
              </w:rPr>
              <w:fldChar w:fldCharType="separate"/>
            </w:r>
            <w:r w:rsidR="00376D9A">
              <w:rPr>
                <w:webHidden/>
              </w:rPr>
              <w:t>115</w:t>
            </w:r>
            <w:r>
              <w:rPr>
                <w:webHidden/>
                <w:rtl/>
              </w:rPr>
              <w:fldChar w:fldCharType="end"/>
            </w:r>
          </w:hyperlink>
        </w:p>
        <w:p w:rsidR="00376D9A" w:rsidRDefault="0062761F" w:rsidP="00376D9A">
          <w:pPr>
            <w:pStyle w:val="TOC2"/>
            <w:rPr>
              <w:rFonts w:asciiTheme="minorHAnsi" w:eastAsiaTheme="minorEastAsia" w:hAnsiTheme="minorHAnsi" w:cstheme="minorBidi"/>
              <w:color w:val="auto"/>
              <w:sz w:val="22"/>
              <w:szCs w:val="22"/>
              <w:rtl/>
            </w:rPr>
          </w:pPr>
          <w:hyperlink w:anchor="_Toc477351426" w:history="1">
            <w:r w:rsidR="00376D9A" w:rsidRPr="007C0869">
              <w:rPr>
                <w:rStyle w:val="Hyperlink"/>
              </w:rPr>
              <w:t>• Qā‘ida al-Yaqīn (Rule of Certainty)</w:t>
            </w:r>
            <w:r w:rsidR="00376D9A">
              <w:rPr>
                <w:webHidden/>
                <w:rtl/>
              </w:rPr>
              <w:tab/>
            </w:r>
            <w:r>
              <w:rPr>
                <w:webHidden/>
                <w:rtl/>
              </w:rPr>
              <w:fldChar w:fldCharType="begin"/>
            </w:r>
            <w:r w:rsidR="00376D9A">
              <w:rPr>
                <w:webHidden/>
                <w:rtl/>
              </w:rPr>
              <w:instrText xml:space="preserve"> </w:instrText>
            </w:r>
            <w:r w:rsidR="00376D9A">
              <w:rPr>
                <w:webHidden/>
              </w:rPr>
              <w:instrText>PAGEREF</w:instrText>
            </w:r>
            <w:r w:rsidR="00376D9A">
              <w:rPr>
                <w:webHidden/>
                <w:rtl/>
              </w:rPr>
              <w:instrText xml:space="preserve"> _</w:instrText>
            </w:r>
            <w:r w:rsidR="00376D9A">
              <w:rPr>
                <w:webHidden/>
              </w:rPr>
              <w:instrText>Toc477351426 \h</w:instrText>
            </w:r>
            <w:r w:rsidR="00376D9A">
              <w:rPr>
                <w:webHidden/>
                <w:rtl/>
              </w:rPr>
              <w:instrText xml:space="preserve"> </w:instrText>
            </w:r>
            <w:r>
              <w:rPr>
                <w:webHidden/>
                <w:rtl/>
              </w:rPr>
            </w:r>
            <w:r>
              <w:rPr>
                <w:webHidden/>
                <w:rtl/>
              </w:rPr>
              <w:fldChar w:fldCharType="separate"/>
            </w:r>
            <w:r w:rsidR="00376D9A">
              <w:rPr>
                <w:webHidden/>
              </w:rPr>
              <w:t>116</w:t>
            </w:r>
            <w:r>
              <w:rPr>
                <w:webHidden/>
                <w:rtl/>
              </w:rPr>
              <w:fldChar w:fldCharType="end"/>
            </w:r>
          </w:hyperlink>
        </w:p>
        <w:p w:rsidR="00376D9A" w:rsidRDefault="0062761F" w:rsidP="00376D9A">
          <w:pPr>
            <w:pStyle w:val="TOC2"/>
            <w:rPr>
              <w:rFonts w:asciiTheme="minorHAnsi" w:eastAsiaTheme="minorEastAsia" w:hAnsiTheme="minorHAnsi" w:cstheme="minorBidi"/>
              <w:color w:val="auto"/>
              <w:sz w:val="22"/>
              <w:szCs w:val="22"/>
              <w:rtl/>
            </w:rPr>
          </w:pPr>
          <w:hyperlink w:anchor="_Toc477351427" w:history="1">
            <w:r w:rsidR="00376D9A" w:rsidRPr="007C0869">
              <w:rPr>
                <w:rStyle w:val="Hyperlink"/>
              </w:rPr>
              <w:t>• al-Qaţ‘ (Certitude, Knowledge)</w:t>
            </w:r>
            <w:r w:rsidR="00376D9A">
              <w:rPr>
                <w:webHidden/>
                <w:rtl/>
              </w:rPr>
              <w:tab/>
            </w:r>
            <w:r>
              <w:rPr>
                <w:webHidden/>
                <w:rtl/>
              </w:rPr>
              <w:fldChar w:fldCharType="begin"/>
            </w:r>
            <w:r w:rsidR="00376D9A">
              <w:rPr>
                <w:webHidden/>
                <w:rtl/>
              </w:rPr>
              <w:instrText xml:space="preserve"> </w:instrText>
            </w:r>
            <w:r w:rsidR="00376D9A">
              <w:rPr>
                <w:webHidden/>
              </w:rPr>
              <w:instrText>PAGEREF</w:instrText>
            </w:r>
            <w:r w:rsidR="00376D9A">
              <w:rPr>
                <w:webHidden/>
                <w:rtl/>
              </w:rPr>
              <w:instrText xml:space="preserve"> _</w:instrText>
            </w:r>
            <w:r w:rsidR="00376D9A">
              <w:rPr>
                <w:webHidden/>
              </w:rPr>
              <w:instrText>Toc477351427 \h</w:instrText>
            </w:r>
            <w:r w:rsidR="00376D9A">
              <w:rPr>
                <w:webHidden/>
                <w:rtl/>
              </w:rPr>
              <w:instrText xml:space="preserve"> </w:instrText>
            </w:r>
            <w:r>
              <w:rPr>
                <w:webHidden/>
                <w:rtl/>
              </w:rPr>
            </w:r>
            <w:r>
              <w:rPr>
                <w:webHidden/>
                <w:rtl/>
              </w:rPr>
              <w:fldChar w:fldCharType="separate"/>
            </w:r>
            <w:r w:rsidR="00376D9A">
              <w:rPr>
                <w:webHidden/>
              </w:rPr>
              <w:t>117</w:t>
            </w:r>
            <w:r>
              <w:rPr>
                <w:webHidden/>
                <w:rtl/>
              </w:rPr>
              <w:fldChar w:fldCharType="end"/>
            </w:r>
          </w:hyperlink>
        </w:p>
        <w:p w:rsidR="00376D9A" w:rsidRDefault="0062761F" w:rsidP="00376D9A">
          <w:pPr>
            <w:pStyle w:val="TOC2"/>
            <w:rPr>
              <w:rFonts w:asciiTheme="minorHAnsi" w:eastAsiaTheme="minorEastAsia" w:hAnsiTheme="minorHAnsi" w:cstheme="minorBidi"/>
              <w:color w:val="auto"/>
              <w:sz w:val="22"/>
              <w:szCs w:val="22"/>
              <w:rtl/>
            </w:rPr>
          </w:pPr>
          <w:hyperlink w:anchor="_Toc477351428" w:history="1">
            <w:r w:rsidR="00376D9A" w:rsidRPr="007C0869">
              <w:rPr>
                <w:rStyle w:val="Hyperlink"/>
              </w:rPr>
              <w:t>• al-Qiyās (Juristic Analogy)</w:t>
            </w:r>
            <w:r w:rsidR="00376D9A">
              <w:rPr>
                <w:webHidden/>
                <w:rtl/>
              </w:rPr>
              <w:tab/>
            </w:r>
            <w:r>
              <w:rPr>
                <w:webHidden/>
                <w:rtl/>
              </w:rPr>
              <w:fldChar w:fldCharType="begin"/>
            </w:r>
            <w:r w:rsidR="00376D9A">
              <w:rPr>
                <w:webHidden/>
                <w:rtl/>
              </w:rPr>
              <w:instrText xml:space="preserve"> </w:instrText>
            </w:r>
            <w:r w:rsidR="00376D9A">
              <w:rPr>
                <w:webHidden/>
              </w:rPr>
              <w:instrText>PAGEREF</w:instrText>
            </w:r>
            <w:r w:rsidR="00376D9A">
              <w:rPr>
                <w:webHidden/>
                <w:rtl/>
              </w:rPr>
              <w:instrText xml:space="preserve"> _</w:instrText>
            </w:r>
            <w:r w:rsidR="00376D9A">
              <w:rPr>
                <w:webHidden/>
              </w:rPr>
              <w:instrText>Toc477351428 \h</w:instrText>
            </w:r>
            <w:r w:rsidR="00376D9A">
              <w:rPr>
                <w:webHidden/>
                <w:rtl/>
              </w:rPr>
              <w:instrText xml:space="preserve"> </w:instrText>
            </w:r>
            <w:r>
              <w:rPr>
                <w:webHidden/>
                <w:rtl/>
              </w:rPr>
            </w:r>
            <w:r>
              <w:rPr>
                <w:webHidden/>
                <w:rtl/>
              </w:rPr>
              <w:fldChar w:fldCharType="separate"/>
            </w:r>
            <w:r w:rsidR="00376D9A">
              <w:rPr>
                <w:webHidden/>
              </w:rPr>
              <w:t>118</w:t>
            </w:r>
            <w:r>
              <w:rPr>
                <w:webHidden/>
                <w:rtl/>
              </w:rPr>
              <w:fldChar w:fldCharType="end"/>
            </w:r>
          </w:hyperlink>
        </w:p>
        <w:p w:rsidR="00376D9A" w:rsidRDefault="0062761F" w:rsidP="00376D9A">
          <w:pPr>
            <w:pStyle w:val="TOC3"/>
            <w:rPr>
              <w:rFonts w:asciiTheme="minorHAnsi" w:eastAsiaTheme="minorEastAsia" w:hAnsiTheme="minorHAnsi" w:cstheme="minorBidi"/>
              <w:noProof/>
              <w:color w:val="auto"/>
              <w:sz w:val="22"/>
              <w:szCs w:val="22"/>
              <w:rtl/>
            </w:rPr>
          </w:pPr>
          <w:hyperlink w:anchor="_Toc477351429" w:history="1">
            <w:r w:rsidR="00376D9A" w:rsidRPr="007C0869">
              <w:rPr>
                <w:rStyle w:val="Hyperlink"/>
                <w:noProof/>
              </w:rPr>
              <w:t>Definition of Qiyās</w:t>
            </w:r>
            <w:r w:rsidR="00376D9A">
              <w:rPr>
                <w:noProof/>
                <w:webHidden/>
                <w:rtl/>
              </w:rPr>
              <w:tab/>
            </w:r>
            <w:r>
              <w:rPr>
                <w:noProof/>
                <w:webHidden/>
                <w:rtl/>
              </w:rPr>
              <w:fldChar w:fldCharType="begin"/>
            </w:r>
            <w:r w:rsidR="00376D9A">
              <w:rPr>
                <w:noProof/>
                <w:webHidden/>
                <w:rtl/>
              </w:rPr>
              <w:instrText xml:space="preserve"> </w:instrText>
            </w:r>
            <w:r w:rsidR="00376D9A">
              <w:rPr>
                <w:noProof/>
                <w:webHidden/>
              </w:rPr>
              <w:instrText>PAGEREF</w:instrText>
            </w:r>
            <w:r w:rsidR="00376D9A">
              <w:rPr>
                <w:noProof/>
                <w:webHidden/>
                <w:rtl/>
              </w:rPr>
              <w:instrText xml:space="preserve"> _</w:instrText>
            </w:r>
            <w:r w:rsidR="00376D9A">
              <w:rPr>
                <w:noProof/>
                <w:webHidden/>
              </w:rPr>
              <w:instrText>Toc477351429 \h</w:instrText>
            </w:r>
            <w:r w:rsidR="00376D9A">
              <w:rPr>
                <w:noProof/>
                <w:webHidden/>
                <w:rtl/>
              </w:rPr>
              <w:instrText xml:space="preserve"> </w:instrText>
            </w:r>
            <w:r>
              <w:rPr>
                <w:noProof/>
                <w:webHidden/>
                <w:rtl/>
              </w:rPr>
            </w:r>
            <w:r>
              <w:rPr>
                <w:noProof/>
                <w:webHidden/>
                <w:rtl/>
              </w:rPr>
              <w:fldChar w:fldCharType="separate"/>
            </w:r>
            <w:r w:rsidR="00376D9A">
              <w:rPr>
                <w:noProof/>
                <w:webHidden/>
              </w:rPr>
              <w:t>118</w:t>
            </w:r>
            <w:r>
              <w:rPr>
                <w:noProof/>
                <w:webHidden/>
                <w:rtl/>
              </w:rPr>
              <w:fldChar w:fldCharType="end"/>
            </w:r>
          </w:hyperlink>
        </w:p>
        <w:p w:rsidR="00376D9A" w:rsidRDefault="0062761F" w:rsidP="00376D9A">
          <w:pPr>
            <w:pStyle w:val="TOC3"/>
            <w:rPr>
              <w:rFonts w:asciiTheme="minorHAnsi" w:eastAsiaTheme="minorEastAsia" w:hAnsiTheme="minorHAnsi" w:cstheme="minorBidi"/>
              <w:noProof/>
              <w:color w:val="auto"/>
              <w:sz w:val="22"/>
              <w:szCs w:val="22"/>
              <w:rtl/>
            </w:rPr>
          </w:pPr>
          <w:hyperlink w:anchor="_Toc477351430" w:history="1">
            <w:r w:rsidR="00376D9A" w:rsidRPr="007C0869">
              <w:rPr>
                <w:rStyle w:val="Hyperlink"/>
                <w:noProof/>
              </w:rPr>
              <w:t>Shiite Position on Qiyās</w:t>
            </w:r>
            <w:r w:rsidR="00376D9A">
              <w:rPr>
                <w:noProof/>
                <w:webHidden/>
                <w:rtl/>
              </w:rPr>
              <w:tab/>
            </w:r>
            <w:r>
              <w:rPr>
                <w:noProof/>
                <w:webHidden/>
                <w:rtl/>
              </w:rPr>
              <w:fldChar w:fldCharType="begin"/>
            </w:r>
            <w:r w:rsidR="00376D9A">
              <w:rPr>
                <w:noProof/>
                <w:webHidden/>
                <w:rtl/>
              </w:rPr>
              <w:instrText xml:space="preserve"> </w:instrText>
            </w:r>
            <w:r w:rsidR="00376D9A">
              <w:rPr>
                <w:noProof/>
                <w:webHidden/>
              </w:rPr>
              <w:instrText>PAGEREF</w:instrText>
            </w:r>
            <w:r w:rsidR="00376D9A">
              <w:rPr>
                <w:noProof/>
                <w:webHidden/>
                <w:rtl/>
              </w:rPr>
              <w:instrText xml:space="preserve"> _</w:instrText>
            </w:r>
            <w:r w:rsidR="00376D9A">
              <w:rPr>
                <w:noProof/>
                <w:webHidden/>
              </w:rPr>
              <w:instrText>Toc477351430 \h</w:instrText>
            </w:r>
            <w:r w:rsidR="00376D9A">
              <w:rPr>
                <w:noProof/>
                <w:webHidden/>
                <w:rtl/>
              </w:rPr>
              <w:instrText xml:space="preserve"> </w:instrText>
            </w:r>
            <w:r>
              <w:rPr>
                <w:noProof/>
                <w:webHidden/>
                <w:rtl/>
              </w:rPr>
            </w:r>
            <w:r>
              <w:rPr>
                <w:noProof/>
                <w:webHidden/>
                <w:rtl/>
              </w:rPr>
              <w:fldChar w:fldCharType="separate"/>
            </w:r>
            <w:r w:rsidR="00376D9A">
              <w:rPr>
                <w:noProof/>
                <w:webHidden/>
              </w:rPr>
              <w:t>118</w:t>
            </w:r>
            <w:r>
              <w:rPr>
                <w:noProof/>
                <w:webHidden/>
                <w:rtl/>
              </w:rPr>
              <w:fldChar w:fldCharType="end"/>
            </w:r>
          </w:hyperlink>
        </w:p>
        <w:p w:rsidR="00376D9A" w:rsidRDefault="0062761F" w:rsidP="00376D9A">
          <w:pPr>
            <w:pStyle w:val="TOC1"/>
            <w:rPr>
              <w:rFonts w:asciiTheme="minorHAnsi" w:eastAsiaTheme="minorEastAsia" w:hAnsiTheme="minorHAnsi" w:cstheme="minorBidi"/>
              <w:b w:val="0"/>
              <w:bCs w:val="0"/>
              <w:color w:val="auto"/>
              <w:sz w:val="22"/>
              <w:szCs w:val="22"/>
              <w:rtl/>
            </w:rPr>
          </w:pPr>
          <w:hyperlink w:anchor="_Toc477351431" w:history="1">
            <w:r w:rsidR="00376D9A" w:rsidRPr="007C0869">
              <w:rPr>
                <w:rStyle w:val="Hyperlink"/>
              </w:rPr>
              <w:t>S</w:t>
            </w:r>
            <w:r w:rsidR="00376D9A">
              <w:rPr>
                <w:webHidden/>
                <w:rtl/>
              </w:rPr>
              <w:tab/>
            </w:r>
            <w:r>
              <w:rPr>
                <w:webHidden/>
                <w:rtl/>
              </w:rPr>
              <w:fldChar w:fldCharType="begin"/>
            </w:r>
            <w:r w:rsidR="00376D9A">
              <w:rPr>
                <w:webHidden/>
                <w:rtl/>
              </w:rPr>
              <w:instrText xml:space="preserve"> </w:instrText>
            </w:r>
            <w:r w:rsidR="00376D9A">
              <w:rPr>
                <w:webHidden/>
              </w:rPr>
              <w:instrText>PAGEREF</w:instrText>
            </w:r>
            <w:r w:rsidR="00376D9A">
              <w:rPr>
                <w:webHidden/>
                <w:rtl/>
              </w:rPr>
              <w:instrText xml:space="preserve"> _</w:instrText>
            </w:r>
            <w:r w:rsidR="00376D9A">
              <w:rPr>
                <w:webHidden/>
              </w:rPr>
              <w:instrText>Toc477351431 \h</w:instrText>
            </w:r>
            <w:r w:rsidR="00376D9A">
              <w:rPr>
                <w:webHidden/>
                <w:rtl/>
              </w:rPr>
              <w:instrText xml:space="preserve"> </w:instrText>
            </w:r>
            <w:r>
              <w:rPr>
                <w:webHidden/>
                <w:rtl/>
              </w:rPr>
            </w:r>
            <w:r>
              <w:rPr>
                <w:webHidden/>
                <w:rtl/>
              </w:rPr>
              <w:fldChar w:fldCharType="separate"/>
            </w:r>
            <w:r w:rsidR="00376D9A">
              <w:rPr>
                <w:webHidden/>
              </w:rPr>
              <w:t>120</w:t>
            </w:r>
            <w:r>
              <w:rPr>
                <w:webHidden/>
                <w:rtl/>
              </w:rPr>
              <w:fldChar w:fldCharType="end"/>
            </w:r>
          </w:hyperlink>
        </w:p>
        <w:p w:rsidR="00376D9A" w:rsidRDefault="0062761F" w:rsidP="00376D9A">
          <w:pPr>
            <w:pStyle w:val="TOC2"/>
            <w:rPr>
              <w:rFonts w:asciiTheme="minorHAnsi" w:eastAsiaTheme="minorEastAsia" w:hAnsiTheme="minorHAnsi" w:cstheme="minorBidi"/>
              <w:color w:val="auto"/>
              <w:sz w:val="22"/>
              <w:szCs w:val="22"/>
              <w:rtl/>
            </w:rPr>
          </w:pPr>
          <w:hyperlink w:anchor="_Toc477351432" w:history="1">
            <w:r w:rsidR="00376D9A" w:rsidRPr="007C0869">
              <w:rPr>
                <w:rStyle w:val="Hyperlink"/>
              </w:rPr>
              <w:t>• al-Şaĥīĥ wa’l A‘amm (Sound and What Incorporates Both)</w:t>
            </w:r>
            <w:r w:rsidR="00376D9A">
              <w:rPr>
                <w:webHidden/>
                <w:rtl/>
              </w:rPr>
              <w:tab/>
            </w:r>
            <w:r>
              <w:rPr>
                <w:webHidden/>
                <w:rtl/>
              </w:rPr>
              <w:fldChar w:fldCharType="begin"/>
            </w:r>
            <w:r w:rsidR="00376D9A">
              <w:rPr>
                <w:webHidden/>
                <w:rtl/>
              </w:rPr>
              <w:instrText xml:space="preserve"> </w:instrText>
            </w:r>
            <w:r w:rsidR="00376D9A">
              <w:rPr>
                <w:webHidden/>
              </w:rPr>
              <w:instrText>PAGEREF</w:instrText>
            </w:r>
            <w:r w:rsidR="00376D9A">
              <w:rPr>
                <w:webHidden/>
                <w:rtl/>
              </w:rPr>
              <w:instrText xml:space="preserve"> _</w:instrText>
            </w:r>
            <w:r w:rsidR="00376D9A">
              <w:rPr>
                <w:webHidden/>
              </w:rPr>
              <w:instrText>Toc477351432 \h</w:instrText>
            </w:r>
            <w:r w:rsidR="00376D9A">
              <w:rPr>
                <w:webHidden/>
                <w:rtl/>
              </w:rPr>
              <w:instrText xml:space="preserve"> </w:instrText>
            </w:r>
            <w:r>
              <w:rPr>
                <w:webHidden/>
                <w:rtl/>
              </w:rPr>
            </w:r>
            <w:r>
              <w:rPr>
                <w:webHidden/>
                <w:rtl/>
              </w:rPr>
              <w:fldChar w:fldCharType="separate"/>
            </w:r>
            <w:r w:rsidR="00376D9A">
              <w:rPr>
                <w:webHidden/>
              </w:rPr>
              <w:t>121</w:t>
            </w:r>
            <w:r>
              <w:rPr>
                <w:webHidden/>
                <w:rtl/>
              </w:rPr>
              <w:fldChar w:fldCharType="end"/>
            </w:r>
          </w:hyperlink>
        </w:p>
        <w:p w:rsidR="00376D9A" w:rsidRDefault="0062761F" w:rsidP="00376D9A">
          <w:pPr>
            <w:pStyle w:val="TOC2"/>
            <w:rPr>
              <w:rFonts w:asciiTheme="minorHAnsi" w:eastAsiaTheme="minorEastAsia" w:hAnsiTheme="minorHAnsi" w:cstheme="minorBidi"/>
              <w:color w:val="auto"/>
              <w:sz w:val="22"/>
              <w:szCs w:val="22"/>
              <w:rtl/>
            </w:rPr>
          </w:pPr>
          <w:hyperlink w:anchor="_Toc477351433" w:history="1">
            <w:r w:rsidR="00376D9A" w:rsidRPr="007C0869">
              <w:rPr>
                <w:rStyle w:val="Hyperlink"/>
              </w:rPr>
              <w:t>• al-Shubha Ghair al-Maĥşūra (Large-Scale Dubiety)</w:t>
            </w:r>
            <w:r w:rsidR="00376D9A">
              <w:rPr>
                <w:webHidden/>
                <w:rtl/>
              </w:rPr>
              <w:tab/>
            </w:r>
            <w:r>
              <w:rPr>
                <w:webHidden/>
                <w:rtl/>
              </w:rPr>
              <w:fldChar w:fldCharType="begin"/>
            </w:r>
            <w:r w:rsidR="00376D9A">
              <w:rPr>
                <w:webHidden/>
                <w:rtl/>
              </w:rPr>
              <w:instrText xml:space="preserve"> </w:instrText>
            </w:r>
            <w:r w:rsidR="00376D9A">
              <w:rPr>
                <w:webHidden/>
              </w:rPr>
              <w:instrText>PAGEREF</w:instrText>
            </w:r>
            <w:r w:rsidR="00376D9A">
              <w:rPr>
                <w:webHidden/>
                <w:rtl/>
              </w:rPr>
              <w:instrText xml:space="preserve"> _</w:instrText>
            </w:r>
            <w:r w:rsidR="00376D9A">
              <w:rPr>
                <w:webHidden/>
              </w:rPr>
              <w:instrText>Toc477351433 \h</w:instrText>
            </w:r>
            <w:r w:rsidR="00376D9A">
              <w:rPr>
                <w:webHidden/>
                <w:rtl/>
              </w:rPr>
              <w:instrText xml:space="preserve"> </w:instrText>
            </w:r>
            <w:r>
              <w:rPr>
                <w:webHidden/>
                <w:rtl/>
              </w:rPr>
            </w:r>
            <w:r>
              <w:rPr>
                <w:webHidden/>
                <w:rtl/>
              </w:rPr>
              <w:fldChar w:fldCharType="separate"/>
            </w:r>
            <w:r w:rsidR="00376D9A">
              <w:rPr>
                <w:webHidden/>
              </w:rPr>
              <w:t>122</w:t>
            </w:r>
            <w:r>
              <w:rPr>
                <w:webHidden/>
                <w:rtl/>
              </w:rPr>
              <w:fldChar w:fldCharType="end"/>
            </w:r>
          </w:hyperlink>
        </w:p>
        <w:p w:rsidR="00376D9A" w:rsidRDefault="0062761F" w:rsidP="00376D9A">
          <w:pPr>
            <w:pStyle w:val="TOC2"/>
            <w:rPr>
              <w:rFonts w:asciiTheme="minorHAnsi" w:eastAsiaTheme="minorEastAsia" w:hAnsiTheme="minorHAnsi" w:cstheme="minorBidi"/>
              <w:color w:val="auto"/>
              <w:sz w:val="22"/>
              <w:szCs w:val="22"/>
              <w:rtl/>
            </w:rPr>
          </w:pPr>
          <w:hyperlink w:anchor="_Toc477351434" w:history="1">
            <w:r w:rsidR="00376D9A" w:rsidRPr="007C0869">
              <w:rPr>
                <w:rStyle w:val="Hyperlink"/>
              </w:rPr>
              <w:t>• al-Shubha al-Ĥukmiyya (Dubiety concerning the Precept)</w:t>
            </w:r>
            <w:r w:rsidR="00376D9A">
              <w:rPr>
                <w:webHidden/>
                <w:rtl/>
              </w:rPr>
              <w:tab/>
            </w:r>
            <w:r>
              <w:rPr>
                <w:webHidden/>
                <w:rtl/>
              </w:rPr>
              <w:fldChar w:fldCharType="begin"/>
            </w:r>
            <w:r w:rsidR="00376D9A">
              <w:rPr>
                <w:webHidden/>
                <w:rtl/>
              </w:rPr>
              <w:instrText xml:space="preserve"> </w:instrText>
            </w:r>
            <w:r w:rsidR="00376D9A">
              <w:rPr>
                <w:webHidden/>
              </w:rPr>
              <w:instrText>PAGEREF</w:instrText>
            </w:r>
            <w:r w:rsidR="00376D9A">
              <w:rPr>
                <w:webHidden/>
                <w:rtl/>
              </w:rPr>
              <w:instrText xml:space="preserve"> _</w:instrText>
            </w:r>
            <w:r w:rsidR="00376D9A">
              <w:rPr>
                <w:webHidden/>
              </w:rPr>
              <w:instrText>Toc477351434 \h</w:instrText>
            </w:r>
            <w:r w:rsidR="00376D9A">
              <w:rPr>
                <w:webHidden/>
                <w:rtl/>
              </w:rPr>
              <w:instrText xml:space="preserve"> </w:instrText>
            </w:r>
            <w:r>
              <w:rPr>
                <w:webHidden/>
                <w:rtl/>
              </w:rPr>
            </w:r>
            <w:r>
              <w:rPr>
                <w:webHidden/>
                <w:rtl/>
              </w:rPr>
              <w:fldChar w:fldCharType="separate"/>
            </w:r>
            <w:r w:rsidR="00376D9A">
              <w:rPr>
                <w:webHidden/>
              </w:rPr>
              <w:t>123</w:t>
            </w:r>
            <w:r>
              <w:rPr>
                <w:webHidden/>
                <w:rtl/>
              </w:rPr>
              <w:fldChar w:fldCharType="end"/>
            </w:r>
          </w:hyperlink>
        </w:p>
        <w:p w:rsidR="00376D9A" w:rsidRDefault="0062761F" w:rsidP="00376D9A">
          <w:pPr>
            <w:pStyle w:val="TOC2"/>
            <w:rPr>
              <w:rFonts w:asciiTheme="minorHAnsi" w:eastAsiaTheme="minorEastAsia" w:hAnsiTheme="minorHAnsi" w:cstheme="minorBidi"/>
              <w:color w:val="auto"/>
              <w:sz w:val="22"/>
              <w:szCs w:val="22"/>
              <w:rtl/>
            </w:rPr>
          </w:pPr>
          <w:hyperlink w:anchor="_Toc477351435" w:history="1">
            <w:r w:rsidR="00376D9A" w:rsidRPr="007C0869">
              <w:rPr>
                <w:rStyle w:val="Hyperlink"/>
              </w:rPr>
              <w:t>• al-Shubha al-Mafhūmiyya (Dubiety concerning the Concept)</w:t>
            </w:r>
            <w:r w:rsidR="00376D9A">
              <w:rPr>
                <w:webHidden/>
                <w:rtl/>
              </w:rPr>
              <w:tab/>
            </w:r>
            <w:r>
              <w:rPr>
                <w:webHidden/>
                <w:rtl/>
              </w:rPr>
              <w:fldChar w:fldCharType="begin"/>
            </w:r>
            <w:r w:rsidR="00376D9A">
              <w:rPr>
                <w:webHidden/>
                <w:rtl/>
              </w:rPr>
              <w:instrText xml:space="preserve"> </w:instrText>
            </w:r>
            <w:r w:rsidR="00376D9A">
              <w:rPr>
                <w:webHidden/>
              </w:rPr>
              <w:instrText>PAGEREF</w:instrText>
            </w:r>
            <w:r w:rsidR="00376D9A">
              <w:rPr>
                <w:webHidden/>
                <w:rtl/>
              </w:rPr>
              <w:instrText xml:space="preserve"> _</w:instrText>
            </w:r>
            <w:r w:rsidR="00376D9A">
              <w:rPr>
                <w:webHidden/>
              </w:rPr>
              <w:instrText>Toc477351435 \h</w:instrText>
            </w:r>
            <w:r w:rsidR="00376D9A">
              <w:rPr>
                <w:webHidden/>
                <w:rtl/>
              </w:rPr>
              <w:instrText xml:space="preserve"> </w:instrText>
            </w:r>
            <w:r>
              <w:rPr>
                <w:webHidden/>
                <w:rtl/>
              </w:rPr>
            </w:r>
            <w:r>
              <w:rPr>
                <w:webHidden/>
                <w:rtl/>
              </w:rPr>
              <w:fldChar w:fldCharType="separate"/>
            </w:r>
            <w:r w:rsidR="00376D9A">
              <w:rPr>
                <w:webHidden/>
              </w:rPr>
              <w:t>124</w:t>
            </w:r>
            <w:r>
              <w:rPr>
                <w:webHidden/>
                <w:rtl/>
              </w:rPr>
              <w:fldChar w:fldCharType="end"/>
            </w:r>
          </w:hyperlink>
        </w:p>
        <w:p w:rsidR="00376D9A" w:rsidRDefault="0062761F" w:rsidP="00376D9A">
          <w:pPr>
            <w:pStyle w:val="TOC2"/>
            <w:rPr>
              <w:rFonts w:asciiTheme="minorHAnsi" w:eastAsiaTheme="minorEastAsia" w:hAnsiTheme="minorHAnsi" w:cstheme="minorBidi"/>
              <w:color w:val="auto"/>
              <w:sz w:val="22"/>
              <w:szCs w:val="22"/>
              <w:rtl/>
            </w:rPr>
          </w:pPr>
          <w:hyperlink w:anchor="_Toc477351436" w:history="1">
            <w:r w:rsidR="00376D9A" w:rsidRPr="007C0869">
              <w:rPr>
                <w:rStyle w:val="Hyperlink"/>
              </w:rPr>
              <w:t>• al-Shubha al- Maĥşūra (Small-Scale Dubiety)</w:t>
            </w:r>
            <w:r w:rsidR="00376D9A">
              <w:rPr>
                <w:webHidden/>
                <w:rtl/>
              </w:rPr>
              <w:tab/>
            </w:r>
            <w:r>
              <w:rPr>
                <w:webHidden/>
                <w:rtl/>
              </w:rPr>
              <w:fldChar w:fldCharType="begin"/>
            </w:r>
            <w:r w:rsidR="00376D9A">
              <w:rPr>
                <w:webHidden/>
                <w:rtl/>
              </w:rPr>
              <w:instrText xml:space="preserve"> </w:instrText>
            </w:r>
            <w:r w:rsidR="00376D9A">
              <w:rPr>
                <w:webHidden/>
              </w:rPr>
              <w:instrText>PAGEREF</w:instrText>
            </w:r>
            <w:r w:rsidR="00376D9A">
              <w:rPr>
                <w:webHidden/>
                <w:rtl/>
              </w:rPr>
              <w:instrText xml:space="preserve"> _</w:instrText>
            </w:r>
            <w:r w:rsidR="00376D9A">
              <w:rPr>
                <w:webHidden/>
              </w:rPr>
              <w:instrText>Toc477351436 \h</w:instrText>
            </w:r>
            <w:r w:rsidR="00376D9A">
              <w:rPr>
                <w:webHidden/>
                <w:rtl/>
              </w:rPr>
              <w:instrText xml:space="preserve"> </w:instrText>
            </w:r>
            <w:r>
              <w:rPr>
                <w:webHidden/>
                <w:rtl/>
              </w:rPr>
            </w:r>
            <w:r>
              <w:rPr>
                <w:webHidden/>
                <w:rtl/>
              </w:rPr>
              <w:fldChar w:fldCharType="separate"/>
            </w:r>
            <w:r w:rsidR="00376D9A">
              <w:rPr>
                <w:webHidden/>
              </w:rPr>
              <w:t>125</w:t>
            </w:r>
            <w:r>
              <w:rPr>
                <w:webHidden/>
                <w:rtl/>
              </w:rPr>
              <w:fldChar w:fldCharType="end"/>
            </w:r>
          </w:hyperlink>
        </w:p>
        <w:p w:rsidR="00376D9A" w:rsidRDefault="0062761F" w:rsidP="00376D9A">
          <w:pPr>
            <w:pStyle w:val="TOC2"/>
            <w:rPr>
              <w:rFonts w:asciiTheme="minorHAnsi" w:eastAsiaTheme="minorEastAsia" w:hAnsiTheme="minorHAnsi" w:cstheme="minorBidi"/>
              <w:color w:val="auto"/>
              <w:sz w:val="22"/>
              <w:szCs w:val="22"/>
              <w:rtl/>
            </w:rPr>
          </w:pPr>
          <w:hyperlink w:anchor="_Toc477351437" w:history="1">
            <w:r w:rsidR="00376D9A" w:rsidRPr="007C0869">
              <w:rPr>
                <w:rStyle w:val="Hyperlink"/>
              </w:rPr>
              <w:t>• al-Shubha al-Mawđū‘iyya (Dubiety concerning the Object)</w:t>
            </w:r>
            <w:r w:rsidR="00376D9A">
              <w:rPr>
                <w:webHidden/>
                <w:rtl/>
              </w:rPr>
              <w:tab/>
            </w:r>
            <w:r>
              <w:rPr>
                <w:webHidden/>
                <w:rtl/>
              </w:rPr>
              <w:fldChar w:fldCharType="begin"/>
            </w:r>
            <w:r w:rsidR="00376D9A">
              <w:rPr>
                <w:webHidden/>
                <w:rtl/>
              </w:rPr>
              <w:instrText xml:space="preserve"> </w:instrText>
            </w:r>
            <w:r w:rsidR="00376D9A">
              <w:rPr>
                <w:webHidden/>
              </w:rPr>
              <w:instrText>PAGEREF</w:instrText>
            </w:r>
            <w:r w:rsidR="00376D9A">
              <w:rPr>
                <w:webHidden/>
                <w:rtl/>
              </w:rPr>
              <w:instrText xml:space="preserve"> _</w:instrText>
            </w:r>
            <w:r w:rsidR="00376D9A">
              <w:rPr>
                <w:webHidden/>
              </w:rPr>
              <w:instrText>Toc477351437 \h</w:instrText>
            </w:r>
            <w:r w:rsidR="00376D9A">
              <w:rPr>
                <w:webHidden/>
                <w:rtl/>
              </w:rPr>
              <w:instrText xml:space="preserve"> </w:instrText>
            </w:r>
            <w:r>
              <w:rPr>
                <w:webHidden/>
                <w:rtl/>
              </w:rPr>
            </w:r>
            <w:r>
              <w:rPr>
                <w:webHidden/>
                <w:rtl/>
              </w:rPr>
              <w:fldChar w:fldCharType="separate"/>
            </w:r>
            <w:r w:rsidR="00376D9A">
              <w:rPr>
                <w:webHidden/>
              </w:rPr>
              <w:t>126</w:t>
            </w:r>
            <w:r>
              <w:rPr>
                <w:webHidden/>
                <w:rtl/>
              </w:rPr>
              <w:fldChar w:fldCharType="end"/>
            </w:r>
          </w:hyperlink>
        </w:p>
        <w:p w:rsidR="00376D9A" w:rsidRDefault="0062761F" w:rsidP="00376D9A">
          <w:pPr>
            <w:pStyle w:val="TOC2"/>
            <w:rPr>
              <w:rFonts w:asciiTheme="minorHAnsi" w:eastAsiaTheme="minorEastAsia" w:hAnsiTheme="minorHAnsi" w:cstheme="minorBidi"/>
              <w:color w:val="auto"/>
              <w:sz w:val="22"/>
              <w:szCs w:val="22"/>
              <w:rtl/>
            </w:rPr>
          </w:pPr>
          <w:hyperlink w:anchor="_Toc477351438" w:history="1">
            <w:r w:rsidR="00376D9A" w:rsidRPr="007C0869">
              <w:rPr>
                <w:rStyle w:val="Hyperlink"/>
              </w:rPr>
              <w:t>• al-Shubha al-Mişdāqiyya (Dubiety concerning the Instance)</w:t>
            </w:r>
            <w:r w:rsidR="00376D9A">
              <w:rPr>
                <w:webHidden/>
                <w:rtl/>
              </w:rPr>
              <w:tab/>
            </w:r>
            <w:r>
              <w:rPr>
                <w:webHidden/>
                <w:rtl/>
              </w:rPr>
              <w:fldChar w:fldCharType="begin"/>
            </w:r>
            <w:r w:rsidR="00376D9A">
              <w:rPr>
                <w:webHidden/>
                <w:rtl/>
              </w:rPr>
              <w:instrText xml:space="preserve"> </w:instrText>
            </w:r>
            <w:r w:rsidR="00376D9A">
              <w:rPr>
                <w:webHidden/>
              </w:rPr>
              <w:instrText>PAGEREF</w:instrText>
            </w:r>
            <w:r w:rsidR="00376D9A">
              <w:rPr>
                <w:webHidden/>
                <w:rtl/>
              </w:rPr>
              <w:instrText xml:space="preserve"> _</w:instrText>
            </w:r>
            <w:r w:rsidR="00376D9A">
              <w:rPr>
                <w:webHidden/>
              </w:rPr>
              <w:instrText>Toc477351438 \h</w:instrText>
            </w:r>
            <w:r w:rsidR="00376D9A">
              <w:rPr>
                <w:webHidden/>
                <w:rtl/>
              </w:rPr>
              <w:instrText xml:space="preserve"> </w:instrText>
            </w:r>
            <w:r>
              <w:rPr>
                <w:webHidden/>
                <w:rtl/>
              </w:rPr>
            </w:r>
            <w:r>
              <w:rPr>
                <w:webHidden/>
                <w:rtl/>
              </w:rPr>
              <w:fldChar w:fldCharType="separate"/>
            </w:r>
            <w:r w:rsidR="00376D9A">
              <w:rPr>
                <w:webHidden/>
              </w:rPr>
              <w:t>127</w:t>
            </w:r>
            <w:r>
              <w:rPr>
                <w:webHidden/>
                <w:rtl/>
              </w:rPr>
              <w:fldChar w:fldCharType="end"/>
            </w:r>
          </w:hyperlink>
        </w:p>
        <w:p w:rsidR="00376D9A" w:rsidRDefault="0062761F" w:rsidP="00376D9A">
          <w:pPr>
            <w:pStyle w:val="TOC2"/>
            <w:rPr>
              <w:rFonts w:asciiTheme="minorHAnsi" w:eastAsiaTheme="minorEastAsia" w:hAnsiTheme="minorHAnsi" w:cstheme="minorBidi"/>
              <w:color w:val="auto"/>
              <w:sz w:val="22"/>
              <w:szCs w:val="22"/>
              <w:rtl/>
            </w:rPr>
          </w:pPr>
          <w:hyperlink w:anchor="_Toc477351439" w:history="1">
            <w:r w:rsidR="00376D9A" w:rsidRPr="007C0869">
              <w:rPr>
                <w:rStyle w:val="Hyperlink"/>
              </w:rPr>
              <w:t>• al-Shubha al-Taĥrīmiyya (Dubiety as to Unlawfulness)</w:t>
            </w:r>
            <w:r w:rsidR="00376D9A">
              <w:rPr>
                <w:webHidden/>
                <w:rtl/>
              </w:rPr>
              <w:tab/>
            </w:r>
            <w:r>
              <w:rPr>
                <w:webHidden/>
                <w:rtl/>
              </w:rPr>
              <w:fldChar w:fldCharType="begin"/>
            </w:r>
            <w:r w:rsidR="00376D9A">
              <w:rPr>
                <w:webHidden/>
                <w:rtl/>
              </w:rPr>
              <w:instrText xml:space="preserve"> </w:instrText>
            </w:r>
            <w:r w:rsidR="00376D9A">
              <w:rPr>
                <w:webHidden/>
              </w:rPr>
              <w:instrText>PAGEREF</w:instrText>
            </w:r>
            <w:r w:rsidR="00376D9A">
              <w:rPr>
                <w:webHidden/>
                <w:rtl/>
              </w:rPr>
              <w:instrText xml:space="preserve"> _</w:instrText>
            </w:r>
            <w:r w:rsidR="00376D9A">
              <w:rPr>
                <w:webHidden/>
              </w:rPr>
              <w:instrText>Toc477351439 \h</w:instrText>
            </w:r>
            <w:r w:rsidR="00376D9A">
              <w:rPr>
                <w:webHidden/>
                <w:rtl/>
              </w:rPr>
              <w:instrText xml:space="preserve"> </w:instrText>
            </w:r>
            <w:r>
              <w:rPr>
                <w:webHidden/>
                <w:rtl/>
              </w:rPr>
            </w:r>
            <w:r>
              <w:rPr>
                <w:webHidden/>
                <w:rtl/>
              </w:rPr>
              <w:fldChar w:fldCharType="separate"/>
            </w:r>
            <w:r w:rsidR="00376D9A">
              <w:rPr>
                <w:webHidden/>
              </w:rPr>
              <w:t>128</w:t>
            </w:r>
            <w:r>
              <w:rPr>
                <w:webHidden/>
                <w:rtl/>
              </w:rPr>
              <w:fldChar w:fldCharType="end"/>
            </w:r>
          </w:hyperlink>
        </w:p>
        <w:p w:rsidR="00376D9A" w:rsidRDefault="0062761F" w:rsidP="00376D9A">
          <w:pPr>
            <w:pStyle w:val="TOC2"/>
            <w:rPr>
              <w:rFonts w:asciiTheme="minorHAnsi" w:eastAsiaTheme="minorEastAsia" w:hAnsiTheme="minorHAnsi" w:cstheme="minorBidi"/>
              <w:color w:val="auto"/>
              <w:sz w:val="22"/>
              <w:szCs w:val="22"/>
              <w:rtl/>
            </w:rPr>
          </w:pPr>
          <w:hyperlink w:anchor="_Toc477351440" w:history="1">
            <w:r w:rsidR="00376D9A" w:rsidRPr="007C0869">
              <w:rPr>
                <w:rStyle w:val="Hyperlink"/>
              </w:rPr>
              <w:t>• al-Shubha al-Wudjūbiyya (Dubiety as to Obligation)</w:t>
            </w:r>
            <w:r w:rsidR="00376D9A">
              <w:rPr>
                <w:webHidden/>
                <w:rtl/>
              </w:rPr>
              <w:tab/>
            </w:r>
            <w:r>
              <w:rPr>
                <w:webHidden/>
                <w:rtl/>
              </w:rPr>
              <w:fldChar w:fldCharType="begin"/>
            </w:r>
            <w:r w:rsidR="00376D9A">
              <w:rPr>
                <w:webHidden/>
                <w:rtl/>
              </w:rPr>
              <w:instrText xml:space="preserve"> </w:instrText>
            </w:r>
            <w:r w:rsidR="00376D9A">
              <w:rPr>
                <w:webHidden/>
              </w:rPr>
              <w:instrText>PAGEREF</w:instrText>
            </w:r>
            <w:r w:rsidR="00376D9A">
              <w:rPr>
                <w:webHidden/>
                <w:rtl/>
              </w:rPr>
              <w:instrText xml:space="preserve"> _</w:instrText>
            </w:r>
            <w:r w:rsidR="00376D9A">
              <w:rPr>
                <w:webHidden/>
              </w:rPr>
              <w:instrText>Toc477351440 \h</w:instrText>
            </w:r>
            <w:r w:rsidR="00376D9A">
              <w:rPr>
                <w:webHidden/>
                <w:rtl/>
              </w:rPr>
              <w:instrText xml:space="preserve"> </w:instrText>
            </w:r>
            <w:r>
              <w:rPr>
                <w:webHidden/>
                <w:rtl/>
              </w:rPr>
            </w:r>
            <w:r>
              <w:rPr>
                <w:webHidden/>
                <w:rtl/>
              </w:rPr>
              <w:fldChar w:fldCharType="separate"/>
            </w:r>
            <w:r w:rsidR="00376D9A">
              <w:rPr>
                <w:webHidden/>
              </w:rPr>
              <w:t>129</w:t>
            </w:r>
            <w:r>
              <w:rPr>
                <w:webHidden/>
                <w:rtl/>
              </w:rPr>
              <w:fldChar w:fldCharType="end"/>
            </w:r>
          </w:hyperlink>
        </w:p>
        <w:p w:rsidR="00376D9A" w:rsidRDefault="0062761F" w:rsidP="00376D9A">
          <w:pPr>
            <w:pStyle w:val="TOC2"/>
            <w:rPr>
              <w:rFonts w:asciiTheme="minorHAnsi" w:eastAsiaTheme="minorEastAsia" w:hAnsiTheme="minorHAnsi" w:cstheme="minorBidi"/>
              <w:color w:val="auto"/>
              <w:sz w:val="22"/>
              <w:szCs w:val="22"/>
              <w:rtl/>
            </w:rPr>
          </w:pPr>
          <w:hyperlink w:anchor="_Toc477351441" w:history="1">
            <w:r w:rsidR="00376D9A" w:rsidRPr="007C0869">
              <w:rPr>
                <w:rStyle w:val="Hyperlink"/>
              </w:rPr>
              <w:t>• al-Shuhra (Celebrity)</w:t>
            </w:r>
            <w:r w:rsidR="00376D9A">
              <w:rPr>
                <w:webHidden/>
                <w:rtl/>
              </w:rPr>
              <w:tab/>
            </w:r>
            <w:r>
              <w:rPr>
                <w:webHidden/>
                <w:rtl/>
              </w:rPr>
              <w:fldChar w:fldCharType="begin"/>
            </w:r>
            <w:r w:rsidR="00376D9A">
              <w:rPr>
                <w:webHidden/>
                <w:rtl/>
              </w:rPr>
              <w:instrText xml:space="preserve"> </w:instrText>
            </w:r>
            <w:r w:rsidR="00376D9A">
              <w:rPr>
                <w:webHidden/>
              </w:rPr>
              <w:instrText>PAGEREF</w:instrText>
            </w:r>
            <w:r w:rsidR="00376D9A">
              <w:rPr>
                <w:webHidden/>
                <w:rtl/>
              </w:rPr>
              <w:instrText xml:space="preserve"> _</w:instrText>
            </w:r>
            <w:r w:rsidR="00376D9A">
              <w:rPr>
                <w:webHidden/>
              </w:rPr>
              <w:instrText>Toc477351441 \h</w:instrText>
            </w:r>
            <w:r w:rsidR="00376D9A">
              <w:rPr>
                <w:webHidden/>
                <w:rtl/>
              </w:rPr>
              <w:instrText xml:space="preserve"> </w:instrText>
            </w:r>
            <w:r>
              <w:rPr>
                <w:webHidden/>
                <w:rtl/>
              </w:rPr>
            </w:r>
            <w:r>
              <w:rPr>
                <w:webHidden/>
                <w:rtl/>
              </w:rPr>
              <w:fldChar w:fldCharType="separate"/>
            </w:r>
            <w:r w:rsidR="00376D9A">
              <w:rPr>
                <w:webHidden/>
              </w:rPr>
              <w:t>130</w:t>
            </w:r>
            <w:r>
              <w:rPr>
                <w:webHidden/>
                <w:rtl/>
              </w:rPr>
              <w:fldChar w:fldCharType="end"/>
            </w:r>
          </w:hyperlink>
        </w:p>
        <w:p w:rsidR="00376D9A" w:rsidRDefault="0062761F" w:rsidP="00376D9A">
          <w:pPr>
            <w:pStyle w:val="TOC2"/>
            <w:rPr>
              <w:rFonts w:asciiTheme="minorHAnsi" w:eastAsiaTheme="minorEastAsia" w:hAnsiTheme="minorHAnsi" w:cstheme="minorBidi"/>
              <w:color w:val="auto"/>
              <w:sz w:val="22"/>
              <w:szCs w:val="22"/>
              <w:rtl/>
            </w:rPr>
          </w:pPr>
          <w:hyperlink w:anchor="_Toc477351442" w:history="1">
            <w:r w:rsidR="00376D9A" w:rsidRPr="007C0869">
              <w:rPr>
                <w:rStyle w:val="Hyperlink"/>
              </w:rPr>
              <w:t>• al-Sīra (Custom)</w:t>
            </w:r>
            <w:r w:rsidR="00376D9A">
              <w:rPr>
                <w:webHidden/>
                <w:rtl/>
              </w:rPr>
              <w:tab/>
            </w:r>
            <w:r>
              <w:rPr>
                <w:webHidden/>
                <w:rtl/>
              </w:rPr>
              <w:fldChar w:fldCharType="begin"/>
            </w:r>
            <w:r w:rsidR="00376D9A">
              <w:rPr>
                <w:webHidden/>
                <w:rtl/>
              </w:rPr>
              <w:instrText xml:space="preserve"> </w:instrText>
            </w:r>
            <w:r w:rsidR="00376D9A">
              <w:rPr>
                <w:webHidden/>
              </w:rPr>
              <w:instrText>PAGEREF</w:instrText>
            </w:r>
            <w:r w:rsidR="00376D9A">
              <w:rPr>
                <w:webHidden/>
                <w:rtl/>
              </w:rPr>
              <w:instrText xml:space="preserve"> _</w:instrText>
            </w:r>
            <w:r w:rsidR="00376D9A">
              <w:rPr>
                <w:webHidden/>
              </w:rPr>
              <w:instrText>Toc477351442 \h</w:instrText>
            </w:r>
            <w:r w:rsidR="00376D9A">
              <w:rPr>
                <w:webHidden/>
                <w:rtl/>
              </w:rPr>
              <w:instrText xml:space="preserve"> </w:instrText>
            </w:r>
            <w:r>
              <w:rPr>
                <w:webHidden/>
                <w:rtl/>
              </w:rPr>
            </w:r>
            <w:r>
              <w:rPr>
                <w:webHidden/>
                <w:rtl/>
              </w:rPr>
              <w:fldChar w:fldCharType="separate"/>
            </w:r>
            <w:r w:rsidR="00376D9A">
              <w:rPr>
                <w:webHidden/>
              </w:rPr>
              <w:t>131</w:t>
            </w:r>
            <w:r>
              <w:rPr>
                <w:webHidden/>
                <w:rtl/>
              </w:rPr>
              <w:fldChar w:fldCharType="end"/>
            </w:r>
          </w:hyperlink>
        </w:p>
        <w:p w:rsidR="00376D9A" w:rsidRDefault="0062761F" w:rsidP="00376D9A">
          <w:pPr>
            <w:pStyle w:val="TOC2"/>
            <w:rPr>
              <w:rFonts w:asciiTheme="minorHAnsi" w:eastAsiaTheme="minorEastAsia" w:hAnsiTheme="minorHAnsi" w:cstheme="minorBidi"/>
              <w:color w:val="auto"/>
              <w:sz w:val="22"/>
              <w:szCs w:val="22"/>
              <w:rtl/>
            </w:rPr>
          </w:pPr>
          <w:hyperlink w:anchor="_Toc477351443" w:history="1">
            <w:r w:rsidR="00376D9A" w:rsidRPr="007C0869">
              <w:rPr>
                <w:rStyle w:val="Hyperlink"/>
              </w:rPr>
              <w:t>• Sīra al-Mutasharri‘a (Custom of People of the Religion)</w:t>
            </w:r>
            <w:r w:rsidR="00376D9A">
              <w:rPr>
                <w:webHidden/>
                <w:rtl/>
              </w:rPr>
              <w:tab/>
            </w:r>
            <w:r>
              <w:rPr>
                <w:webHidden/>
                <w:rtl/>
              </w:rPr>
              <w:fldChar w:fldCharType="begin"/>
            </w:r>
            <w:r w:rsidR="00376D9A">
              <w:rPr>
                <w:webHidden/>
                <w:rtl/>
              </w:rPr>
              <w:instrText xml:space="preserve"> </w:instrText>
            </w:r>
            <w:r w:rsidR="00376D9A">
              <w:rPr>
                <w:webHidden/>
              </w:rPr>
              <w:instrText>PAGEREF</w:instrText>
            </w:r>
            <w:r w:rsidR="00376D9A">
              <w:rPr>
                <w:webHidden/>
                <w:rtl/>
              </w:rPr>
              <w:instrText xml:space="preserve"> _</w:instrText>
            </w:r>
            <w:r w:rsidR="00376D9A">
              <w:rPr>
                <w:webHidden/>
              </w:rPr>
              <w:instrText>Toc477351443 \h</w:instrText>
            </w:r>
            <w:r w:rsidR="00376D9A">
              <w:rPr>
                <w:webHidden/>
                <w:rtl/>
              </w:rPr>
              <w:instrText xml:space="preserve"> </w:instrText>
            </w:r>
            <w:r>
              <w:rPr>
                <w:webHidden/>
                <w:rtl/>
              </w:rPr>
            </w:r>
            <w:r>
              <w:rPr>
                <w:webHidden/>
                <w:rtl/>
              </w:rPr>
              <w:fldChar w:fldCharType="separate"/>
            </w:r>
            <w:r w:rsidR="00376D9A">
              <w:rPr>
                <w:webHidden/>
              </w:rPr>
              <w:t>132</w:t>
            </w:r>
            <w:r>
              <w:rPr>
                <w:webHidden/>
                <w:rtl/>
              </w:rPr>
              <w:fldChar w:fldCharType="end"/>
            </w:r>
          </w:hyperlink>
        </w:p>
        <w:p w:rsidR="00376D9A" w:rsidRDefault="0062761F" w:rsidP="00376D9A">
          <w:pPr>
            <w:pStyle w:val="TOC2"/>
            <w:rPr>
              <w:rFonts w:asciiTheme="minorHAnsi" w:eastAsiaTheme="minorEastAsia" w:hAnsiTheme="minorHAnsi" w:cstheme="minorBidi"/>
              <w:color w:val="auto"/>
              <w:sz w:val="22"/>
              <w:szCs w:val="22"/>
              <w:rtl/>
            </w:rPr>
          </w:pPr>
          <w:hyperlink w:anchor="_Toc477351444" w:history="1">
            <w:r w:rsidR="00376D9A" w:rsidRPr="007C0869">
              <w:rPr>
                <w:rStyle w:val="Hyperlink"/>
              </w:rPr>
              <w:t>• al-Sunna</w:t>
            </w:r>
            <w:r w:rsidR="00376D9A">
              <w:rPr>
                <w:webHidden/>
                <w:rtl/>
              </w:rPr>
              <w:tab/>
            </w:r>
            <w:r>
              <w:rPr>
                <w:webHidden/>
                <w:rtl/>
              </w:rPr>
              <w:fldChar w:fldCharType="begin"/>
            </w:r>
            <w:r w:rsidR="00376D9A">
              <w:rPr>
                <w:webHidden/>
                <w:rtl/>
              </w:rPr>
              <w:instrText xml:space="preserve"> </w:instrText>
            </w:r>
            <w:r w:rsidR="00376D9A">
              <w:rPr>
                <w:webHidden/>
              </w:rPr>
              <w:instrText>PAGEREF</w:instrText>
            </w:r>
            <w:r w:rsidR="00376D9A">
              <w:rPr>
                <w:webHidden/>
                <w:rtl/>
              </w:rPr>
              <w:instrText xml:space="preserve"> _</w:instrText>
            </w:r>
            <w:r w:rsidR="00376D9A">
              <w:rPr>
                <w:webHidden/>
              </w:rPr>
              <w:instrText>Toc477351444 \h</w:instrText>
            </w:r>
            <w:r w:rsidR="00376D9A">
              <w:rPr>
                <w:webHidden/>
                <w:rtl/>
              </w:rPr>
              <w:instrText xml:space="preserve"> </w:instrText>
            </w:r>
            <w:r>
              <w:rPr>
                <w:webHidden/>
                <w:rtl/>
              </w:rPr>
            </w:r>
            <w:r>
              <w:rPr>
                <w:webHidden/>
                <w:rtl/>
              </w:rPr>
              <w:fldChar w:fldCharType="separate"/>
            </w:r>
            <w:r w:rsidR="00376D9A">
              <w:rPr>
                <w:webHidden/>
              </w:rPr>
              <w:t>133</w:t>
            </w:r>
            <w:r>
              <w:rPr>
                <w:webHidden/>
                <w:rtl/>
              </w:rPr>
              <w:fldChar w:fldCharType="end"/>
            </w:r>
          </w:hyperlink>
        </w:p>
        <w:p w:rsidR="00376D9A" w:rsidRDefault="0062761F" w:rsidP="00376D9A">
          <w:pPr>
            <w:pStyle w:val="TOC1"/>
            <w:rPr>
              <w:rFonts w:asciiTheme="minorHAnsi" w:eastAsiaTheme="minorEastAsia" w:hAnsiTheme="minorHAnsi" w:cstheme="minorBidi"/>
              <w:b w:val="0"/>
              <w:bCs w:val="0"/>
              <w:color w:val="auto"/>
              <w:sz w:val="22"/>
              <w:szCs w:val="22"/>
              <w:rtl/>
            </w:rPr>
          </w:pPr>
          <w:hyperlink w:anchor="_Toc477351445" w:history="1">
            <w:r w:rsidR="00376D9A" w:rsidRPr="007C0869">
              <w:rPr>
                <w:rStyle w:val="Hyperlink"/>
              </w:rPr>
              <w:t>T</w:t>
            </w:r>
            <w:r w:rsidR="00376D9A">
              <w:rPr>
                <w:webHidden/>
                <w:rtl/>
              </w:rPr>
              <w:tab/>
            </w:r>
            <w:r>
              <w:rPr>
                <w:webHidden/>
                <w:rtl/>
              </w:rPr>
              <w:fldChar w:fldCharType="begin"/>
            </w:r>
            <w:r w:rsidR="00376D9A">
              <w:rPr>
                <w:webHidden/>
                <w:rtl/>
              </w:rPr>
              <w:instrText xml:space="preserve"> </w:instrText>
            </w:r>
            <w:r w:rsidR="00376D9A">
              <w:rPr>
                <w:webHidden/>
              </w:rPr>
              <w:instrText>PAGEREF</w:instrText>
            </w:r>
            <w:r w:rsidR="00376D9A">
              <w:rPr>
                <w:webHidden/>
                <w:rtl/>
              </w:rPr>
              <w:instrText xml:space="preserve"> _</w:instrText>
            </w:r>
            <w:r w:rsidR="00376D9A">
              <w:rPr>
                <w:webHidden/>
              </w:rPr>
              <w:instrText>Toc477351445 \h</w:instrText>
            </w:r>
            <w:r w:rsidR="00376D9A">
              <w:rPr>
                <w:webHidden/>
                <w:rtl/>
              </w:rPr>
              <w:instrText xml:space="preserve"> </w:instrText>
            </w:r>
            <w:r>
              <w:rPr>
                <w:webHidden/>
                <w:rtl/>
              </w:rPr>
            </w:r>
            <w:r>
              <w:rPr>
                <w:webHidden/>
                <w:rtl/>
              </w:rPr>
              <w:fldChar w:fldCharType="separate"/>
            </w:r>
            <w:r w:rsidR="00376D9A">
              <w:rPr>
                <w:webHidden/>
              </w:rPr>
              <w:t>134</w:t>
            </w:r>
            <w:r>
              <w:rPr>
                <w:webHidden/>
                <w:rtl/>
              </w:rPr>
              <w:fldChar w:fldCharType="end"/>
            </w:r>
          </w:hyperlink>
        </w:p>
        <w:p w:rsidR="00376D9A" w:rsidRDefault="0062761F" w:rsidP="00376D9A">
          <w:pPr>
            <w:pStyle w:val="TOC2"/>
            <w:rPr>
              <w:rFonts w:asciiTheme="minorHAnsi" w:eastAsiaTheme="minorEastAsia" w:hAnsiTheme="minorHAnsi" w:cstheme="minorBidi"/>
              <w:color w:val="auto"/>
              <w:sz w:val="22"/>
              <w:szCs w:val="22"/>
              <w:rtl/>
            </w:rPr>
          </w:pPr>
          <w:hyperlink w:anchor="_Toc477351446" w:history="1">
            <w:r w:rsidR="00376D9A" w:rsidRPr="007C0869">
              <w:rPr>
                <w:rStyle w:val="Hyperlink"/>
              </w:rPr>
              <w:t>• al-Ta‘ādul wa’l Tarādjīĥ (Equilibrium and Preferences)</w:t>
            </w:r>
            <w:r w:rsidR="00376D9A">
              <w:rPr>
                <w:webHidden/>
                <w:rtl/>
              </w:rPr>
              <w:tab/>
            </w:r>
            <w:r>
              <w:rPr>
                <w:webHidden/>
                <w:rtl/>
              </w:rPr>
              <w:fldChar w:fldCharType="begin"/>
            </w:r>
            <w:r w:rsidR="00376D9A">
              <w:rPr>
                <w:webHidden/>
                <w:rtl/>
              </w:rPr>
              <w:instrText xml:space="preserve"> </w:instrText>
            </w:r>
            <w:r w:rsidR="00376D9A">
              <w:rPr>
                <w:webHidden/>
              </w:rPr>
              <w:instrText>PAGEREF</w:instrText>
            </w:r>
            <w:r w:rsidR="00376D9A">
              <w:rPr>
                <w:webHidden/>
                <w:rtl/>
              </w:rPr>
              <w:instrText xml:space="preserve"> _</w:instrText>
            </w:r>
            <w:r w:rsidR="00376D9A">
              <w:rPr>
                <w:webHidden/>
              </w:rPr>
              <w:instrText>Toc477351446 \h</w:instrText>
            </w:r>
            <w:r w:rsidR="00376D9A">
              <w:rPr>
                <w:webHidden/>
                <w:rtl/>
              </w:rPr>
              <w:instrText xml:space="preserve"> </w:instrText>
            </w:r>
            <w:r>
              <w:rPr>
                <w:webHidden/>
                <w:rtl/>
              </w:rPr>
            </w:r>
            <w:r>
              <w:rPr>
                <w:webHidden/>
                <w:rtl/>
              </w:rPr>
              <w:fldChar w:fldCharType="separate"/>
            </w:r>
            <w:r w:rsidR="00376D9A">
              <w:rPr>
                <w:webHidden/>
              </w:rPr>
              <w:t>135</w:t>
            </w:r>
            <w:r>
              <w:rPr>
                <w:webHidden/>
                <w:rtl/>
              </w:rPr>
              <w:fldChar w:fldCharType="end"/>
            </w:r>
          </w:hyperlink>
        </w:p>
        <w:p w:rsidR="00376D9A" w:rsidRDefault="0062761F" w:rsidP="00376D9A">
          <w:pPr>
            <w:pStyle w:val="TOC2"/>
            <w:rPr>
              <w:rFonts w:asciiTheme="minorHAnsi" w:eastAsiaTheme="minorEastAsia" w:hAnsiTheme="minorHAnsi" w:cstheme="minorBidi"/>
              <w:color w:val="auto"/>
              <w:sz w:val="22"/>
              <w:szCs w:val="22"/>
              <w:rtl/>
            </w:rPr>
          </w:pPr>
          <w:hyperlink w:anchor="_Toc477351447" w:history="1">
            <w:r w:rsidR="00376D9A" w:rsidRPr="007C0869">
              <w:rPr>
                <w:rStyle w:val="Hyperlink"/>
              </w:rPr>
              <w:t>• al-Ta‘āruđ (Contradiction)</w:t>
            </w:r>
            <w:r w:rsidR="00376D9A">
              <w:rPr>
                <w:webHidden/>
                <w:rtl/>
              </w:rPr>
              <w:tab/>
            </w:r>
            <w:r>
              <w:rPr>
                <w:webHidden/>
                <w:rtl/>
              </w:rPr>
              <w:fldChar w:fldCharType="begin"/>
            </w:r>
            <w:r w:rsidR="00376D9A">
              <w:rPr>
                <w:webHidden/>
                <w:rtl/>
              </w:rPr>
              <w:instrText xml:space="preserve"> </w:instrText>
            </w:r>
            <w:r w:rsidR="00376D9A">
              <w:rPr>
                <w:webHidden/>
              </w:rPr>
              <w:instrText>PAGEREF</w:instrText>
            </w:r>
            <w:r w:rsidR="00376D9A">
              <w:rPr>
                <w:webHidden/>
                <w:rtl/>
              </w:rPr>
              <w:instrText xml:space="preserve"> _</w:instrText>
            </w:r>
            <w:r w:rsidR="00376D9A">
              <w:rPr>
                <w:webHidden/>
              </w:rPr>
              <w:instrText>Toc477351447 \h</w:instrText>
            </w:r>
            <w:r w:rsidR="00376D9A">
              <w:rPr>
                <w:webHidden/>
                <w:rtl/>
              </w:rPr>
              <w:instrText xml:space="preserve"> </w:instrText>
            </w:r>
            <w:r>
              <w:rPr>
                <w:webHidden/>
                <w:rtl/>
              </w:rPr>
            </w:r>
            <w:r>
              <w:rPr>
                <w:webHidden/>
                <w:rtl/>
              </w:rPr>
              <w:fldChar w:fldCharType="separate"/>
            </w:r>
            <w:r w:rsidR="00376D9A">
              <w:rPr>
                <w:webHidden/>
              </w:rPr>
              <w:t>136</w:t>
            </w:r>
            <w:r>
              <w:rPr>
                <w:webHidden/>
                <w:rtl/>
              </w:rPr>
              <w:fldChar w:fldCharType="end"/>
            </w:r>
          </w:hyperlink>
        </w:p>
        <w:p w:rsidR="00376D9A" w:rsidRDefault="0062761F" w:rsidP="00376D9A">
          <w:pPr>
            <w:pStyle w:val="TOC2"/>
            <w:rPr>
              <w:rFonts w:asciiTheme="minorHAnsi" w:eastAsiaTheme="minorEastAsia" w:hAnsiTheme="minorHAnsi" w:cstheme="minorBidi"/>
              <w:color w:val="auto"/>
              <w:sz w:val="22"/>
              <w:szCs w:val="22"/>
              <w:rtl/>
            </w:rPr>
          </w:pPr>
          <w:hyperlink w:anchor="_Toc477351448" w:history="1">
            <w:r w:rsidR="00376D9A" w:rsidRPr="007C0869">
              <w:rPr>
                <w:rStyle w:val="Hyperlink"/>
              </w:rPr>
              <w:t>• al-Tabādur (Preceding)</w:t>
            </w:r>
            <w:r w:rsidR="00376D9A">
              <w:rPr>
                <w:webHidden/>
                <w:rtl/>
              </w:rPr>
              <w:tab/>
            </w:r>
            <w:r>
              <w:rPr>
                <w:webHidden/>
                <w:rtl/>
              </w:rPr>
              <w:fldChar w:fldCharType="begin"/>
            </w:r>
            <w:r w:rsidR="00376D9A">
              <w:rPr>
                <w:webHidden/>
                <w:rtl/>
              </w:rPr>
              <w:instrText xml:space="preserve"> </w:instrText>
            </w:r>
            <w:r w:rsidR="00376D9A">
              <w:rPr>
                <w:webHidden/>
              </w:rPr>
              <w:instrText>PAGEREF</w:instrText>
            </w:r>
            <w:r w:rsidR="00376D9A">
              <w:rPr>
                <w:webHidden/>
                <w:rtl/>
              </w:rPr>
              <w:instrText xml:space="preserve"> _</w:instrText>
            </w:r>
            <w:r w:rsidR="00376D9A">
              <w:rPr>
                <w:webHidden/>
              </w:rPr>
              <w:instrText>Toc477351448 \h</w:instrText>
            </w:r>
            <w:r w:rsidR="00376D9A">
              <w:rPr>
                <w:webHidden/>
                <w:rtl/>
              </w:rPr>
              <w:instrText xml:space="preserve"> </w:instrText>
            </w:r>
            <w:r>
              <w:rPr>
                <w:webHidden/>
                <w:rtl/>
              </w:rPr>
            </w:r>
            <w:r>
              <w:rPr>
                <w:webHidden/>
                <w:rtl/>
              </w:rPr>
              <w:fldChar w:fldCharType="separate"/>
            </w:r>
            <w:r w:rsidR="00376D9A">
              <w:rPr>
                <w:webHidden/>
              </w:rPr>
              <w:t>137</w:t>
            </w:r>
            <w:r>
              <w:rPr>
                <w:webHidden/>
                <w:rtl/>
              </w:rPr>
              <w:fldChar w:fldCharType="end"/>
            </w:r>
          </w:hyperlink>
        </w:p>
        <w:p w:rsidR="00376D9A" w:rsidRDefault="0062761F" w:rsidP="00376D9A">
          <w:pPr>
            <w:pStyle w:val="TOC2"/>
            <w:rPr>
              <w:rFonts w:asciiTheme="minorHAnsi" w:eastAsiaTheme="minorEastAsia" w:hAnsiTheme="minorHAnsi" w:cstheme="minorBidi"/>
              <w:color w:val="auto"/>
              <w:sz w:val="22"/>
              <w:szCs w:val="22"/>
              <w:rtl/>
            </w:rPr>
          </w:pPr>
          <w:hyperlink w:anchor="_Toc477351449" w:history="1">
            <w:r w:rsidR="00376D9A" w:rsidRPr="007C0869">
              <w:rPr>
                <w:rStyle w:val="Hyperlink"/>
              </w:rPr>
              <w:t>• Tadākhul al-Asbāb (Intervention of Causes)</w:t>
            </w:r>
            <w:r w:rsidR="00376D9A">
              <w:rPr>
                <w:webHidden/>
                <w:rtl/>
              </w:rPr>
              <w:tab/>
            </w:r>
            <w:r>
              <w:rPr>
                <w:webHidden/>
                <w:rtl/>
              </w:rPr>
              <w:fldChar w:fldCharType="begin"/>
            </w:r>
            <w:r w:rsidR="00376D9A">
              <w:rPr>
                <w:webHidden/>
                <w:rtl/>
              </w:rPr>
              <w:instrText xml:space="preserve"> </w:instrText>
            </w:r>
            <w:r w:rsidR="00376D9A">
              <w:rPr>
                <w:webHidden/>
              </w:rPr>
              <w:instrText>PAGEREF</w:instrText>
            </w:r>
            <w:r w:rsidR="00376D9A">
              <w:rPr>
                <w:webHidden/>
                <w:rtl/>
              </w:rPr>
              <w:instrText xml:space="preserve"> _</w:instrText>
            </w:r>
            <w:r w:rsidR="00376D9A">
              <w:rPr>
                <w:webHidden/>
              </w:rPr>
              <w:instrText>Toc477351449 \h</w:instrText>
            </w:r>
            <w:r w:rsidR="00376D9A">
              <w:rPr>
                <w:webHidden/>
                <w:rtl/>
              </w:rPr>
              <w:instrText xml:space="preserve"> </w:instrText>
            </w:r>
            <w:r>
              <w:rPr>
                <w:webHidden/>
                <w:rtl/>
              </w:rPr>
            </w:r>
            <w:r>
              <w:rPr>
                <w:webHidden/>
                <w:rtl/>
              </w:rPr>
              <w:fldChar w:fldCharType="separate"/>
            </w:r>
            <w:r w:rsidR="00376D9A">
              <w:rPr>
                <w:webHidden/>
              </w:rPr>
              <w:t>138</w:t>
            </w:r>
            <w:r>
              <w:rPr>
                <w:webHidden/>
                <w:rtl/>
              </w:rPr>
              <w:fldChar w:fldCharType="end"/>
            </w:r>
          </w:hyperlink>
        </w:p>
        <w:p w:rsidR="00376D9A" w:rsidRDefault="0062761F" w:rsidP="00376D9A">
          <w:pPr>
            <w:pStyle w:val="TOC2"/>
            <w:rPr>
              <w:rFonts w:asciiTheme="minorHAnsi" w:eastAsiaTheme="minorEastAsia" w:hAnsiTheme="minorHAnsi" w:cstheme="minorBidi"/>
              <w:color w:val="auto"/>
              <w:sz w:val="22"/>
              <w:szCs w:val="22"/>
              <w:rtl/>
            </w:rPr>
          </w:pPr>
          <w:hyperlink w:anchor="_Toc477351450" w:history="1">
            <w:r w:rsidR="00376D9A" w:rsidRPr="007C0869">
              <w:rPr>
                <w:rStyle w:val="Hyperlink"/>
              </w:rPr>
              <w:t>• Tadākhul al-Musabbabāt (Intervention of the Caused)</w:t>
            </w:r>
            <w:r w:rsidR="00376D9A">
              <w:rPr>
                <w:webHidden/>
                <w:rtl/>
              </w:rPr>
              <w:tab/>
            </w:r>
            <w:r>
              <w:rPr>
                <w:webHidden/>
                <w:rtl/>
              </w:rPr>
              <w:fldChar w:fldCharType="begin"/>
            </w:r>
            <w:r w:rsidR="00376D9A">
              <w:rPr>
                <w:webHidden/>
                <w:rtl/>
              </w:rPr>
              <w:instrText xml:space="preserve"> </w:instrText>
            </w:r>
            <w:r w:rsidR="00376D9A">
              <w:rPr>
                <w:webHidden/>
              </w:rPr>
              <w:instrText>PAGEREF</w:instrText>
            </w:r>
            <w:r w:rsidR="00376D9A">
              <w:rPr>
                <w:webHidden/>
                <w:rtl/>
              </w:rPr>
              <w:instrText xml:space="preserve"> _</w:instrText>
            </w:r>
            <w:r w:rsidR="00376D9A">
              <w:rPr>
                <w:webHidden/>
              </w:rPr>
              <w:instrText>Toc477351450 \h</w:instrText>
            </w:r>
            <w:r w:rsidR="00376D9A">
              <w:rPr>
                <w:webHidden/>
                <w:rtl/>
              </w:rPr>
              <w:instrText xml:space="preserve"> </w:instrText>
            </w:r>
            <w:r>
              <w:rPr>
                <w:webHidden/>
                <w:rtl/>
              </w:rPr>
            </w:r>
            <w:r>
              <w:rPr>
                <w:webHidden/>
                <w:rtl/>
              </w:rPr>
              <w:fldChar w:fldCharType="separate"/>
            </w:r>
            <w:r w:rsidR="00376D9A">
              <w:rPr>
                <w:webHidden/>
              </w:rPr>
              <w:t>140</w:t>
            </w:r>
            <w:r>
              <w:rPr>
                <w:webHidden/>
                <w:rtl/>
              </w:rPr>
              <w:fldChar w:fldCharType="end"/>
            </w:r>
          </w:hyperlink>
        </w:p>
        <w:p w:rsidR="00376D9A" w:rsidRDefault="0062761F" w:rsidP="00376D9A">
          <w:pPr>
            <w:pStyle w:val="TOC2"/>
            <w:rPr>
              <w:rFonts w:asciiTheme="minorHAnsi" w:eastAsiaTheme="minorEastAsia" w:hAnsiTheme="minorHAnsi" w:cstheme="minorBidi"/>
              <w:color w:val="auto"/>
              <w:sz w:val="22"/>
              <w:szCs w:val="22"/>
              <w:rtl/>
            </w:rPr>
          </w:pPr>
          <w:hyperlink w:anchor="_Toc477351451" w:history="1">
            <w:r w:rsidR="00376D9A" w:rsidRPr="007C0869">
              <w:rPr>
                <w:rStyle w:val="Hyperlink"/>
              </w:rPr>
              <w:t>• al-Takhaş şuş (Non-Inclusion)</w:t>
            </w:r>
            <w:r w:rsidR="00376D9A">
              <w:rPr>
                <w:webHidden/>
                <w:rtl/>
              </w:rPr>
              <w:tab/>
            </w:r>
            <w:r>
              <w:rPr>
                <w:webHidden/>
                <w:rtl/>
              </w:rPr>
              <w:fldChar w:fldCharType="begin"/>
            </w:r>
            <w:r w:rsidR="00376D9A">
              <w:rPr>
                <w:webHidden/>
                <w:rtl/>
              </w:rPr>
              <w:instrText xml:space="preserve"> </w:instrText>
            </w:r>
            <w:r w:rsidR="00376D9A">
              <w:rPr>
                <w:webHidden/>
              </w:rPr>
              <w:instrText>PAGEREF</w:instrText>
            </w:r>
            <w:r w:rsidR="00376D9A">
              <w:rPr>
                <w:webHidden/>
                <w:rtl/>
              </w:rPr>
              <w:instrText xml:space="preserve"> _</w:instrText>
            </w:r>
            <w:r w:rsidR="00376D9A">
              <w:rPr>
                <w:webHidden/>
              </w:rPr>
              <w:instrText>Toc477351451 \h</w:instrText>
            </w:r>
            <w:r w:rsidR="00376D9A">
              <w:rPr>
                <w:webHidden/>
                <w:rtl/>
              </w:rPr>
              <w:instrText xml:space="preserve"> </w:instrText>
            </w:r>
            <w:r>
              <w:rPr>
                <w:webHidden/>
                <w:rtl/>
              </w:rPr>
            </w:r>
            <w:r>
              <w:rPr>
                <w:webHidden/>
                <w:rtl/>
              </w:rPr>
              <w:fldChar w:fldCharType="separate"/>
            </w:r>
            <w:r w:rsidR="00376D9A">
              <w:rPr>
                <w:webHidden/>
              </w:rPr>
              <w:t>141</w:t>
            </w:r>
            <w:r>
              <w:rPr>
                <w:webHidden/>
                <w:rtl/>
              </w:rPr>
              <w:fldChar w:fldCharType="end"/>
            </w:r>
          </w:hyperlink>
        </w:p>
        <w:p w:rsidR="00376D9A" w:rsidRDefault="0062761F" w:rsidP="00376D9A">
          <w:pPr>
            <w:pStyle w:val="TOC2"/>
            <w:rPr>
              <w:rFonts w:asciiTheme="minorHAnsi" w:eastAsiaTheme="minorEastAsia" w:hAnsiTheme="minorHAnsi" w:cstheme="minorBidi"/>
              <w:color w:val="auto"/>
              <w:sz w:val="22"/>
              <w:szCs w:val="22"/>
              <w:rtl/>
            </w:rPr>
          </w:pPr>
          <w:hyperlink w:anchor="_Toc477351452" w:history="1">
            <w:r w:rsidR="00376D9A" w:rsidRPr="007C0869">
              <w:rPr>
                <w:rStyle w:val="Hyperlink"/>
              </w:rPr>
              <w:t>• al-Takhşīş (Restriction)</w:t>
            </w:r>
            <w:r w:rsidR="00376D9A">
              <w:rPr>
                <w:webHidden/>
                <w:rtl/>
              </w:rPr>
              <w:tab/>
            </w:r>
            <w:r>
              <w:rPr>
                <w:webHidden/>
                <w:rtl/>
              </w:rPr>
              <w:fldChar w:fldCharType="begin"/>
            </w:r>
            <w:r w:rsidR="00376D9A">
              <w:rPr>
                <w:webHidden/>
                <w:rtl/>
              </w:rPr>
              <w:instrText xml:space="preserve"> </w:instrText>
            </w:r>
            <w:r w:rsidR="00376D9A">
              <w:rPr>
                <w:webHidden/>
              </w:rPr>
              <w:instrText>PAGEREF</w:instrText>
            </w:r>
            <w:r w:rsidR="00376D9A">
              <w:rPr>
                <w:webHidden/>
                <w:rtl/>
              </w:rPr>
              <w:instrText xml:space="preserve"> _</w:instrText>
            </w:r>
            <w:r w:rsidR="00376D9A">
              <w:rPr>
                <w:webHidden/>
              </w:rPr>
              <w:instrText>Toc477351452 \h</w:instrText>
            </w:r>
            <w:r w:rsidR="00376D9A">
              <w:rPr>
                <w:webHidden/>
                <w:rtl/>
              </w:rPr>
              <w:instrText xml:space="preserve"> </w:instrText>
            </w:r>
            <w:r>
              <w:rPr>
                <w:webHidden/>
                <w:rtl/>
              </w:rPr>
            </w:r>
            <w:r>
              <w:rPr>
                <w:webHidden/>
                <w:rtl/>
              </w:rPr>
              <w:fldChar w:fldCharType="separate"/>
            </w:r>
            <w:r w:rsidR="00376D9A">
              <w:rPr>
                <w:webHidden/>
              </w:rPr>
              <w:t>142</w:t>
            </w:r>
            <w:r>
              <w:rPr>
                <w:webHidden/>
                <w:rtl/>
              </w:rPr>
              <w:fldChar w:fldCharType="end"/>
            </w:r>
          </w:hyperlink>
        </w:p>
        <w:p w:rsidR="00376D9A" w:rsidRDefault="0062761F" w:rsidP="00376D9A">
          <w:pPr>
            <w:pStyle w:val="TOC2"/>
            <w:rPr>
              <w:rFonts w:asciiTheme="minorHAnsi" w:eastAsiaTheme="minorEastAsia" w:hAnsiTheme="minorHAnsi" w:cstheme="minorBidi"/>
              <w:color w:val="auto"/>
              <w:sz w:val="22"/>
              <w:szCs w:val="22"/>
              <w:rtl/>
            </w:rPr>
          </w:pPr>
          <w:hyperlink w:anchor="_Toc477351453" w:history="1">
            <w:r w:rsidR="00376D9A" w:rsidRPr="007C0869">
              <w:rPr>
                <w:rStyle w:val="Hyperlink"/>
              </w:rPr>
              <w:t>• al-Taqrīr (Acknowledgment)</w:t>
            </w:r>
            <w:r w:rsidR="00376D9A">
              <w:rPr>
                <w:webHidden/>
                <w:rtl/>
              </w:rPr>
              <w:tab/>
            </w:r>
            <w:r>
              <w:rPr>
                <w:webHidden/>
                <w:rtl/>
              </w:rPr>
              <w:fldChar w:fldCharType="begin"/>
            </w:r>
            <w:r w:rsidR="00376D9A">
              <w:rPr>
                <w:webHidden/>
                <w:rtl/>
              </w:rPr>
              <w:instrText xml:space="preserve"> </w:instrText>
            </w:r>
            <w:r w:rsidR="00376D9A">
              <w:rPr>
                <w:webHidden/>
              </w:rPr>
              <w:instrText>PAGEREF</w:instrText>
            </w:r>
            <w:r w:rsidR="00376D9A">
              <w:rPr>
                <w:webHidden/>
                <w:rtl/>
              </w:rPr>
              <w:instrText xml:space="preserve"> _</w:instrText>
            </w:r>
            <w:r w:rsidR="00376D9A">
              <w:rPr>
                <w:webHidden/>
              </w:rPr>
              <w:instrText>Toc477351453 \h</w:instrText>
            </w:r>
            <w:r w:rsidR="00376D9A">
              <w:rPr>
                <w:webHidden/>
                <w:rtl/>
              </w:rPr>
              <w:instrText xml:space="preserve"> </w:instrText>
            </w:r>
            <w:r>
              <w:rPr>
                <w:webHidden/>
                <w:rtl/>
              </w:rPr>
            </w:r>
            <w:r>
              <w:rPr>
                <w:webHidden/>
                <w:rtl/>
              </w:rPr>
              <w:fldChar w:fldCharType="separate"/>
            </w:r>
            <w:r w:rsidR="00376D9A">
              <w:rPr>
                <w:webHidden/>
              </w:rPr>
              <w:t>143</w:t>
            </w:r>
            <w:r>
              <w:rPr>
                <w:webHidden/>
                <w:rtl/>
              </w:rPr>
              <w:fldChar w:fldCharType="end"/>
            </w:r>
          </w:hyperlink>
        </w:p>
        <w:p w:rsidR="00376D9A" w:rsidRDefault="0062761F" w:rsidP="00376D9A">
          <w:pPr>
            <w:pStyle w:val="TOC2"/>
            <w:rPr>
              <w:rFonts w:asciiTheme="minorHAnsi" w:eastAsiaTheme="minorEastAsia" w:hAnsiTheme="minorHAnsi" w:cstheme="minorBidi"/>
              <w:color w:val="auto"/>
              <w:sz w:val="22"/>
              <w:szCs w:val="22"/>
              <w:rtl/>
            </w:rPr>
          </w:pPr>
          <w:hyperlink w:anchor="_Toc477351454" w:history="1">
            <w:r w:rsidR="00376D9A" w:rsidRPr="007C0869">
              <w:rPr>
                <w:rStyle w:val="Hyperlink"/>
              </w:rPr>
              <w:t>• al-Ţarīq (Path)</w:t>
            </w:r>
            <w:r w:rsidR="00376D9A">
              <w:rPr>
                <w:webHidden/>
                <w:rtl/>
              </w:rPr>
              <w:tab/>
            </w:r>
            <w:r>
              <w:rPr>
                <w:webHidden/>
                <w:rtl/>
              </w:rPr>
              <w:fldChar w:fldCharType="begin"/>
            </w:r>
            <w:r w:rsidR="00376D9A">
              <w:rPr>
                <w:webHidden/>
                <w:rtl/>
              </w:rPr>
              <w:instrText xml:space="preserve"> </w:instrText>
            </w:r>
            <w:r w:rsidR="00376D9A">
              <w:rPr>
                <w:webHidden/>
              </w:rPr>
              <w:instrText>PAGEREF</w:instrText>
            </w:r>
            <w:r w:rsidR="00376D9A">
              <w:rPr>
                <w:webHidden/>
                <w:rtl/>
              </w:rPr>
              <w:instrText xml:space="preserve"> _</w:instrText>
            </w:r>
            <w:r w:rsidR="00376D9A">
              <w:rPr>
                <w:webHidden/>
              </w:rPr>
              <w:instrText>Toc477351454 \h</w:instrText>
            </w:r>
            <w:r w:rsidR="00376D9A">
              <w:rPr>
                <w:webHidden/>
                <w:rtl/>
              </w:rPr>
              <w:instrText xml:space="preserve"> </w:instrText>
            </w:r>
            <w:r>
              <w:rPr>
                <w:webHidden/>
                <w:rtl/>
              </w:rPr>
            </w:r>
            <w:r>
              <w:rPr>
                <w:webHidden/>
                <w:rtl/>
              </w:rPr>
              <w:fldChar w:fldCharType="separate"/>
            </w:r>
            <w:r w:rsidR="00376D9A">
              <w:rPr>
                <w:webHidden/>
              </w:rPr>
              <w:t>144</w:t>
            </w:r>
            <w:r>
              <w:rPr>
                <w:webHidden/>
                <w:rtl/>
              </w:rPr>
              <w:fldChar w:fldCharType="end"/>
            </w:r>
          </w:hyperlink>
        </w:p>
        <w:p w:rsidR="00376D9A" w:rsidRDefault="0062761F" w:rsidP="00376D9A">
          <w:pPr>
            <w:pStyle w:val="TOC2"/>
            <w:rPr>
              <w:rFonts w:asciiTheme="minorHAnsi" w:eastAsiaTheme="minorEastAsia" w:hAnsiTheme="minorHAnsi" w:cstheme="minorBidi"/>
              <w:color w:val="auto"/>
              <w:sz w:val="22"/>
              <w:szCs w:val="22"/>
              <w:rtl/>
            </w:rPr>
          </w:pPr>
          <w:hyperlink w:anchor="_Toc477351455" w:history="1">
            <w:r w:rsidR="00376D9A" w:rsidRPr="007C0869">
              <w:rPr>
                <w:rStyle w:val="Hyperlink"/>
              </w:rPr>
              <w:t>• al-Tazāĥum (Interference)</w:t>
            </w:r>
            <w:r w:rsidR="00376D9A">
              <w:rPr>
                <w:webHidden/>
                <w:rtl/>
              </w:rPr>
              <w:tab/>
            </w:r>
            <w:r>
              <w:rPr>
                <w:webHidden/>
                <w:rtl/>
              </w:rPr>
              <w:fldChar w:fldCharType="begin"/>
            </w:r>
            <w:r w:rsidR="00376D9A">
              <w:rPr>
                <w:webHidden/>
                <w:rtl/>
              </w:rPr>
              <w:instrText xml:space="preserve"> </w:instrText>
            </w:r>
            <w:r w:rsidR="00376D9A">
              <w:rPr>
                <w:webHidden/>
              </w:rPr>
              <w:instrText>PAGEREF</w:instrText>
            </w:r>
            <w:r w:rsidR="00376D9A">
              <w:rPr>
                <w:webHidden/>
                <w:rtl/>
              </w:rPr>
              <w:instrText xml:space="preserve"> _</w:instrText>
            </w:r>
            <w:r w:rsidR="00376D9A">
              <w:rPr>
                <w:webHidden/>
              </w:rPr>
              <w:instrText>Toc477351455 \h</w:instrText>
            </w:r>
            <w:r w:rsidR="00376D9A">
              <w:rPr>
                <w:webHidden/>
                <w:rtl/>
              </w:rPr>
              <w:instrText xml:space="preserve"> </w:instrText>
            </w:r>
            <w:r>
              <w:rPr>
                <w:webHidden/>
                <w:rtl/>
              </w:rPr>
            </w:r>
            <w:r>
              <w:rPr>
                <w:webHidden/>
                <w:rtl/>
              </w:rPr>
              <w:fldChar w:fldCharType="separate"/>
            </w:r>
            <w:r w:rsidR="00376D9A">
              <w:rPr>
                <w:webHidden/>
              </w:rPr>
              <w:t>145</w:t>
            </w:r>
            <w:r>
              <w:rPr>
                <w:webHidden/>
                <w:rtl/>
              </w:rPr>
              <w:fldChar w:fldCharType="end"/>
            </w:r>
          </w:hyperlink>
        </w:p>
        <w:p w:rsidR="00376D9A" w:rsidRDefault="0062761F" w:rsidP="00376D9A">
          <w:pPr>
            <w:pStyle w:val="TOC1"/>
            <w:rPr>
              <w:rFonts w:asciiTheme="minorHAnsi" w:eastAsiaTheme="minorEastAsia" w:hAnsiTheme="minorHAnsi" w:cstheme="minorBidi"/>
              <w:b w:val="0"/>
              <w:bCs w:val="0"/>
              <w:color w:val="auto"/>
              <w:sz w:val="22"/>
              <w:szCs w:val="22"/>
              <w:rtl/>
            </w:rPr>
          </w:pPr>
          <w:hyperlink w:anchor="_Toc477351456" w:history="1">
            <w:r w:rsidR="00376D9A" w:rsidRPr="007C0869">
              <w:rPr>
                <w:rStyle w:val="Hyperlink"/>
              </w:rPr>
              <w:t>U</w:t>
            </w:r>
            <w:r w:rsidR="00376D9A">
              <w:rPr>
                <w:webHidden/>
                <w:rtl/>
              </w:rPr>
              <w:tab/>
            </w:r>
            <w:r>
              <w:rPr>
                <w:webHidden/>
                <w:rtl/>
              </w:rPr>
              <w:fldChar w:fldCharType="begin"/>
            </w:r>
            <w:r w:rsidR="00376D9A">
              <w:rPr>
                <w:webHidden/>
                <w:rtl/>
              </w:rPr>
              <w:instrText xml:space="preserve"> </w:instrText>
            </w:r>
            <w:r w:rsidR="00376D9A">
              <w:rPr>
                <w:webHidden/>
              </w:rPr>
              <w:instrText>PAGEREF</w:instrText>
            </w:r>
            <w:r w:rsidR="00376D9A">
              <w:rPr>
                <w:webHidden/>
                <w:rtl/>
              </w:rPr>
              <w:instrText xml:space="preserve"> _</w:instrText>
            </w:r>
            <w:r w:rsidR="00376D9A">
              <w:rPr>
                <w:webHidden/>
              </w:rPr>
              <w:instrText>Toc477351456 \h</w:instrText>
            </w:r>
            <w:r w:rsidR="00376D9A">
              <w:rPr>
                <w:webHidden/>
                <w:rtl/>
              </w:rPr>
              <w:instrText xml:space="preserve"> </w:instrText>
            </w:r>
            <w:r>
              <w:rPr>
                <w:webHidden/>
                <w:rtl/>
              </w:rPr>
            </w:r>
            <w:r>
              <w:rPr>
                <w:webHidden/>
                <w:rtl/>
              </w:rPr>
              <w:fldChar w:fldCharType="separate"/>
            </w:r>
            <w:r w:rsidR="00376D9A">
              <w:rPr>
                <w:webHidden/>
              </w:rPr>
              <w:t>146</w:t>
            </w:r>
            <w:r>
              <w:rPr>
                <w:webHidden/>
                <w:rtl/>
              </w:rPr>
              <w:fldChar w:fldCharType="end"/>
            </w:r>
          </w:hyperlink>
        </w:p>
        <w:p w:rsidR="00376D9A" w:rsidRDefault="0062761F" w:rsidP="00376D9A">
          <w:pPr>
            <w:pStyle w:val="TOC2"/>
            <w:rPr>
              <w:rFonts w:asciiTheme="minorHAnsi" w:eastAsiaTheme="minorEastAsia" w:hAnsiTheme="minorHAnsi" w:cstheme="minorBidi"/>
              <w:color w:val="auto"/>
              <w:sz w:val="22"/>
              <w:szCs w:val="22"/>
              <w:rtl/>
            </w:rPr>
          </w:pPr>
          <w:hyperlink w:anchor="_Toc477351457" w:history="1">
            <w:r w:rsidR="00376D9A" w:rsidRPr="007C0869">
              <w:rPr>
                <w:rStyle w:val="Hyperlink"/>
              </w:rPr>
              <w:t>• al-‘Umūm al-Badalī (Substitutional Generality)</w:t>
            </w:r>
            <w:r w:rsidR="00376D9A">
              <w:rPr>
                <w:webHidden/>
                <w:rtl/>
              </w:rPr>
              <w:tab/>
            </w:r>
            <w:r>
              <w:rPr>
                <w:webHidden/>
                <w:rtl/>
              </w:rPr>
              <w:fldChar w:fldCharType="begin"/>
            </w:r>
            <w:r w:rsidR="00376D9A">
              <w:rPr>
                <w:webHidden/>
                <w:rtl/>
              </w:rPr>
              <w:instrText xml:space="preserve"> </w:instrText>
            </w:r>
            <w:r w:rsidR="00376D9A">
              <w:rPr>
                <w:webHidden/>
              </w:rPr>
              <w:instrText>PAGEREF</w:instrText>
            </w:r>
            <w:r w:rsidR="00376D9A">
              <w:rPr>
                <w:webHidden/>
                <w:rtl/>
              </w:rPr>
              <w:instrText xml:space="preserve"> _</w:instrText>
            </w:r>
            <w:r w:rsidR="00376D9A">
              <w:rPr>
                <w:webHidden/>
              </w:rPr>
              <w:instrText>Toc477351457 \h</w:instrText>
            </w:r>
            <w:r w:rsidR="00376D9A">
              <w:rPr>
                <w:webHidden/>
                <w:rtl/>
              </w:rPr>
              <w:instrText xml:space="preserve"> </w:instrText>
            </w:r>
            <w:r>
              <w:rPr>
                <w:webHidden/>
                <w:rtl/>
              </w:rPr>
            </w:r>
            <w:r>
              <w:rPr>
                <w:webHidden/>
                <w:rtl/>
              </w:rPr>
              <w:fldChar w:fldCharType="separate"/>
            </w:r>
            <w:r w:rsidR="00376D9A">
              <w:rPr>
                <w:webHidden/>
              </w:rPr>
              <w:t>147</w:t>
            </w:r>
            <w:r>
              <w:rPr>
                <w:webHidden/>
                <w:rtl/>
              </w:rPr>
              <w:fldChar w:fldCharType="end"/>
            </w:r>
          </w:hyperlink>
        </w:p>
        <w:p w:rsidR="00376D9A" w:rsidRDefault="0062761F" w:rsidP="00376D9A">
          <w:pPr>
            <w:pStyle w:val="TOC2"/>
            <w:rPr>
              <w:rFonts w:asciiTheme="minorHAnsi" w:eastAsiaTheme="minorEastAsia" w:hAnsiTheme="minorHAnsi" w:cstheme="minorBidi"/>
              <w:color w:val="auto"/>
              <w:sz w:val="22"/>
              <w:szCs w:val="22"/>
              <w:rtl/>
            </w:rPr>
          </w:pPr>
          <w:hyperlink w:anchor="_Toc477351458" w:history="1">
            <w:r w:rsidR="00376D9A" w:rsidRPr="007C0869">
              <w:rPr>
                <w:rStyle w:val="Hyperlink"/>
              </w:rPr>
              <w:t>• al-‘Umūm al-Istighrāqī (Encompassing Generality)</w:t>
            </w:r>
            <w:r w:rsidR="00376D9A">
              <w:rPr>
                <w:webHidden/>
                <w:rtl/>
              </w:rPr>
              <w:tab/>
            </w:r>
            <w:r>
              <w:rPr>
                <w:webHidden/>
                <w:rtl/>
              </w:rPr>
              <w:fldChar w:fldCharType="begin"/>
            </w:r>
            <w:r w:rsidR="00376D9A">
              <w:rPr>
                <w:webHidden/>
                <w:rtl/>
              </w:rPr>
              <w:instrText xml:space="preserve"> </w:instrText>
            </w:r>
            <w:r w:rsidR="00376D9A">
              <w:rPr>
                <w:webHidden/>
              </w:rPr>
              <w:instrText>PAGEREF</w:instrText>
            </w:r>
            <w:r w:rsidR="00376D9A">
              <w:rPr>
                <w:webHidden/>
                <w:rtl/>
              </w:rPr>
              <w:instrText xml:space="preserve"> _</w:instrText>
            </w:r>
            <w:r w:rsidR="00376D9A">
              <w:rPr>
                <w:webHidden/>
              </w:rPr>
              <w:instrText>Toc477351458 \h</w:instrText>
            </w:r>
            <w:r w:rsidR="00376D9A">
              <w:rPr>
                <w:webHidden/>
                <w:rtl/>
              </w:rPr>
              <w:instrText xml:space="preserve"> </w:instrText>
            </w:r>
            <w:r>
              <w:rPr>
                <w:webHidden/>
                <w:rtl/>
              </w:rPr>
            </w:r>
            <w:r>
              <w:rPr>
                <w:webHidden/>
                <w:rtl/>
              </w:rPr>
              <w:fldChar w:fldCharType="separate"/>
            </w:r>
            <w:r w:rsidR="00376D9A">
              <w:rPr>
                <w:webHidden/>
              </w:rPr>
              <w:t>148</w:t>
            </w:r>
            <w:r>
              <w:rPr>
                <w:webHidden/>
                <w:rtl/>
              </w:rPr>
              <w:fldChar w:fldCharType="end"/>
            </w:r>
          </w:hyperlink>
        </w:p>
        <w:p w:rsidR="00376D9A" w:rsidRDefault="0062761F" w:rsidP="00376D9A">
          <w:pPr>
            <w:pStyle w:val="TOC2"/>
            <w:rPr>
              <w:rFonts w:asciiTheme="minorHAnsi" w:eastAsiaTheme="minorEastAsia" w:hAnsiTheme="minorHAnsi" w:cstheme="minorBidi"/>
              <w:color w:val="auto"/>
              <w:sz w:val="22"/>
              <w:szCs w:val="22"/>
              <w:rtl/>
            </w:rPr>
          </w:pPr>
          <w:hyperlink w:anchor="_Toc477351459" w:history="1">
            <w:r w:rsidR="00376D9A" w:rsidRPr="007C0869">
              <w:rPr>
                <w:rStyle w:val="Hyperlink"/>
              </w:rPr>
              <w:t>• al-‘Umūm al-Madjmū‘ī (Total Generality)</w:t>
            </w:r>
            <w:r w:rsidR="00376D9A">
              <w:rPr>
                <w:webHidden/>
                <w:rtl/>
              </w:rPr>
              <w:tab/>
            </w:r>
            <w:r>
              <w:rPr>
                <w:webHidden/>
                <w:rtl/>
              </w:rPr>
              <w:fldChar w:fldCharType="begin"/>
            </w:r>
            <w:r w:rsidR="00376D9A">
              <w:rPr>
                <w:webHidden/>
                <w:rtl/>
              </w:rPr>
              <w:instrText xml:space="preserve"> </w:instrText>
            </w:r>
            <w:r w:rsidR="00376D9A">
              <w:rPr>
                <w:webHidden/>
              </w:rPr>
              <w:instrText>PAGEREF</w:instrText>
            </w:r>
            <w:r w:rsidR="00376D9A">
              <w:rPr>
                <w:webHidden/>
                <w:rtl/>
              </w:rPr>
              <w:instrText xml:space="preserve"> _</w:instrText>
            </w:r>
            <w:r w:rsidR="00376D9A">
              <w:rPr>
                <w:webHidden/>
              </w:rPr>
              <w:instrText>Toc477351459 \h</w:instrText>
            </w:r>
            <w:r w:rsidR="00376D9A">
              <w:rPr>
                <w:webHidden/>
                <w:rtl/>
              </w:rPr>
              <w:instrText xml:space="preserve"> </w:instrText>
            </w:r>
            <w:r>
              <w:rPr>
                <w:webHidden/>
                <w:rtl/>
              </w:rPr>
            </w:r>
            <w:r>
              <w:rPr>
                <w:webHidden/>
                <w:rtl/>
              </w:rPr>
              <w:fldChar w:fldCharType="separate"/>
            </w:r>
            <w:r w:rsidR="00376D9A">
              <w:rPr>
                <w:webHidden/>
              </w:rPr>
              <w:t>149</w:t>
            </w:r>
            <w:r>
              <w:rPr>
                <w:webHidden/>
                <w:rtl/>
              </w:rPr>
              <w:fldChar w:fldCharType="end"/>
            </w:r>
          </w:hyperlink>
        </w:p>
        <w:p w:rsidR="00376D9A" w:rsidRDefault="0062761F" w:rsidP="00376D9A">
          <w:pPr>
            <w:pStyle w:val="TOC2"/>
            <w:rPr>
              <w:rFonts w:asciiTheme="minorHAnsi" w:eastAsiaTheme="minorEastAsia" w:hAnsiTheme="minorHAnsi" w:cstheme="minorBidi"/>
              <w:color w:val="auto"/>
              <w:sz w:val="22"/>
              <w:szCs w:val="22"/>
              <w:rtl/>
            </w:rPr>
          </w:pPr>
          <w:hyperlink w:anchor="_Toc477351460" w:history="1">
            <w:r w:rsidR="00376D9A" w:rsidRPr="007C0869">
              <w:rPr>
                <w:rStyle w:val="Hyperlink"/>
              </w:rPr>
              <w:t>• al-Uşūl al-‘Amaliyya (Practical Principles)</w:t>
            </w:r>
            <w:r w:rsidR="00376D9A">
              <w:rPr>
                <w:webHidden/>
                <w:rtl/>
              </w:rPr>
              <w:tab/>
            </w:r>
            <w:r>
              <w:rPr>
                <w:webHidden/>
                <w:rtl/>
              </w:rPr>
              <w:fldChar w:fldCharType="begin"/>
            </w:r>
            <w:r w:rsidR="00376D9A">
              <w:rPr>
                <w:webHidden/>
                <w:rtl/>
              </w:rPr>
              <w:instrText xml:space="preserve"> </w:instrText>
            </w:r>
            <w:r w:rsidR="00376D9A">
              <w:rPr>
                <w:webHidden/>
              </w:rPr>
              <w:instrText>PAGEREF</w:instrText>
            </w:r>
            <w:r w:rsidR="00376D9A">
              <w:rPr>
                <w:webHidden/>
                <w:rtl/>
              </w:rPr>
              <w:instrText xml:space="preserve"> _</w:instrText>
            </w:r>
            <w:r w:rsidR="00376D9A">
              <w:rPr>
                <w:webHidden/>
              </w:rPr>
              <w:instrText>Toc477351460 \h</w:instrText>
            </w:r>
            <w:r w:rsidR="00376D9A">
              <w:rPr>
                <w:webHidden/>
                <w:rtl/>
              </w:rPr>
              <w:instrText xml:space="preserve"> </w:instrText>
            </w:r>
            <w:r>
              <w:rPr>
                <w:webHidden/>
                <w:rtl/>
              </w:rPr>
            </w:r>
            <w:r>
              <w:rPr>
                <w:webHidden/>
                <w:rtl/>
              </w:rPr>
              <w:fldChar w:fldCharType="separate"/>
            </w:r>
            <w:r w:rsidR="00376D9A">
              <w:rPr>
                <w:webHidden/>
              </w:rPr>
              <w:t>150</w:t>
            </w:r>
            <w:r>
              <w:rPr>
                <w:webHidden/>
                <w:rtl/>
              </w:rPr>
              <w:fldChar w:fldCharType="end"/>
            </w:r>
          </w:hyperlink>
        </w:p>
        <w:p w:rsidR="00376D9A" w:rsidRDefault="0062761F" w:rsidP="00376D9A">
          <w:pPr>
            <w:pStyle w:val="TOC2"/>
            <w:rPr>
              <w:rFonts w:asciiTheme="minorHAnsi" w:eastAsiaTheme="minorEastAsia" w:hAnsiTheme="minorHAnsi" w:cstheme="minorBidi"/>
              <w:color w:val="auto"/>
              <w:sz w:val="22"/>
              <w:szCs w:val="22"/>
              <w:rtl/>
            </w:rPr>
          </w:pPr>
          <w:hyperlink w:anchor="_Toc477351461" w:history="1">
            <w:r w:rsidR="00376D9A" w:rsidRPr="007C0869">
              <w:rPr>
                <w:rStyle w:val="Hyperlink"/>
              </w:rPr>
              <w:t>• Uşūl al-Fiqh</w:t>
            </w:r>
            <w:r w:rsidR="00376D9A">
              <w:rPr>
                <w:webHidden/>
                <w:rtl/>
              </w:rPr>
              <w:tab/>
            </w:r>
            <w:r>
              <w:rPr>
                <w:webHidden/>
                <w:rtl/>
              </w:rPr>
              <w:fldChar w:fldCharType="begin"/>
            </w:r>
            <w:r w:rsidR="00376D9A">
              <w:rPr>
                <w:webHidden/>
                <w:rtl/>
              </w:rPr>
              <w:instrText xml:space="preserve"> </w:instrText>
            </w:r>
            <w:r w:rsidR="00376D9A">
              <w:rPr>
                <w:webHidden/>
              </w:rPr>
              <w:instrText>PAGEREF</w:instrText>
            </w:r>
            <w:r w:rsidR="00376D9A">
              <w:rPr>
                <w:webHidden/>
                <w:rtl/>
              </w:rPr>
              <w:instrText xml:space="preserve"> _</w:instrText>
            </w:r>
            <w:r w:rsidR="00376D9A">
              <w:rPr>
                <w:webHidden/>
              </w:rPr>
              <w:instrText>Toc477351461 \h</w:instrText>
            </w:r>
            <w:r w:rsidR="00376D9A">
              <w:rPr>
                <w:webHidden/>
                <w:rtl/>
              </w:rPr>
              <w:instrText xml:space="preserve"> </w:instrText>
            </w:r>
            <w:r>
              <w:rPr>
                <w:webHidden/>
                <w:rtl/>
              </w:rPr>
            </w:r>
            <w:r>
              <w:rPr>
                <w:webHidden/>
                <w:rtl/>
              </w:rPr>
              <w:fldChar w:fldCharType="separate"/>
            </w:r>
            <w:r w:rsidR="00376D9A">
              <w:rPr>
                <w:webHidden/>
              </w:rPr>
              <w:t>151</w:t>
            </w:r>
            <w:r>
              <w:rPr>
                <w:webHidden/>
                <w:rtl/>
              </w:rPr>
              <w:fldChar w:fldCharType="end"/>
            </w:r>
          </w:hyperlink>
        </w:p>
        <w:p w:rsidR="00376D9A" w:rsidRDefault="0062761F" w:rsidP="00376D9A">
          <w:pPr>
            <w:pStyle w:val="TOC2"/>
            <w:rPr>
              <w:rFonts w:asciiTheme="minorHAnsi" w:eastAsiaTheme="minorEastAsia" w:hAnsiTheme="minorHAnsi" w:cstheme="minorBidi"/>
              <w:color w:val="auto"/>
              <w:sz w:val="22"/>
              <w:szCs w:val="22"/>
              <w:rtl/>
            </w:rPr>
          </w:pPr>
          <w:hyperlink w:anchor="_Toc477351462" w:history="1">
            <w:r w:rsidR="00376D9A" w:rsidRPr="007C0869">
              <w:rPr>
                <w:rStyle w:val="Hyperlink"/>
              </w:rPr>
              <w:t>• al-Uşūl al-Lafżiyya (Literal Principles)</w:t>
            </w:r>
            <w:r w:rsidR="00376D9A">
              <w:rPr>
                <w:webHidden/>
                <w:rtl/>
              </w:rPr>
              <w:tab/>
            </w:r>
            <w:r>
              <w:rPr>
                <w:webHidden/>
                <w:rtl/>
              </w:rPr>
              <w:fldChar w:fldCharType="begin"/>
            </w:r>
            <w:r w:rsidR="00376D9A">
              <w:rPr>
                <w:webHidden/>
                <w:rtl/>
              </w:rPr>
              <w:instrText xml:space="preserve"> </w:instrText>
            </w:r>
            <w:r w:rsidR="00376D9A">
              <w:rPr>
                <w:webHidden/>
              </w:rPr>
              <w:instrText>PAGEREF</w:instrText>
            </w:r>
            <w:r w:rsidR="00376D9A">
              <w:rPr>
                <w:webHidden/>
                <w:rtl/>
              </w:rPr>
              <w:instrText xml:space="preserve"> _</w:instrText>
            </w:r>
            <w:r w:rsidR="00376D9A">
              <w:rPr>
                <w:webHidden/>
              </w:rPr>
              <w:instrText>Toc477351462 \h</w:instrText>
            </w:r>
            <w:r w:rsidR="00376D9A">
              <w:rPr>
                <w:webHidden/>
                <w:rtl/>
              </w:rPr>
              <w:instrText xml:space="preserve"> </w:instrText>
            </w:r>
            <w:r>
              <w:rPr>
                <w:webHidden/>
                <w:rtl/>
              </w:rPr>
            </w:r>
            <w:r>
              <w:rPr>
                <w:webHidden/>
                <w:rtl/>
              </w:rPr>
              <w:fldChar w:fldCharType="separate"/>
            </w:r>
            <w:r w:rsidR="00376D9A">
              <w:rPr>
                <w:webHidden/>
              </w:rPr>
              <w:t>152</w:t>
            </w:r>
            <w:r>
              <w:rPr>
                <w:webHidden/>
                <w:rtl/>
              </w:rPr>
              <w:fldChar w:fldCharType="end"/>
            </w:r>
          </w:hyperlink>
        </w:p>
        <w:p w:rsidR="00376D9A" w:rsidRDefault="0062761F" w:rsidP="00376D9A">
          <w:pPr>
            <w:pStyle w:val="TOC1"/>
            <w:rPr>
              <w:rFonts w:asciiTheme="minorHAnsi" w:eastAsiaTheme="minorEastAsia" w:hAnsiTheme="minorHAnsi" w:cstheme="minorBidi"/>
              <w:b w:val="0"/>
              <w:bCs w:val="0"/>
              <w:color w:val="auto"/>
              <w:sz w:val="22"/>
              <w:szCs w:val="22"/>
              <w:rtl/>
            </w:rPr>
          </w:pPr>
          <w:hyperlink w:anchor="_Toc477351463" w:history="1">
            <w:r w:rsidR="00376D9A" w:rsidRPr="007C0869">
              <w:rPr>
                <w:rStyle w:val="Hyperlink"/>
              </w:rPr>
              <w:t>W</w:t>
            </w:r>
            <w:r w:rsidR="00376D9A">
              <w:rPr>
                <w:webHidden/>
                <w:rtl/>
              </w:rPr>
              <w:tab/>
            </w:r>
            <w:r>
              <w:rPr>
                <w:webHidden/>
                <w:rtl/>
              </w:rPr>
              <w:fldChar w:fldCharType="begin"/>
            </w:r>
            <w:r w:rsidR="00376D9A">
              <w:rPr>
                <w:webHidden/>
                <w:rtl/>
              </w:rPr>
              <w:instrText xml:space="preserve"> </w:instrText>
            </w:r>
            <w:r w:rsidR="00376D9A">
              <w:rPr>
                <w:webHidden/>
              </w:rPr>
              <w:instrText>PAGEREF</w:instrText>
            </w:r>
            <w:r w:rsidR="00376D9A">
              <w:rPr>
                <w:webHidden/>
                <w:rtl/>
              </w:rPr>
              <w:instrText xml:space="preserve"> _</w:instrText>
            </w:r>
            <w:r w:rsidR="00376D9A">
              <w:rPr>
                <w:webHidden/>
              </w:rPr>
              <w:instrText>Toc477351463 \h</w:instrText>
            </w:r>
            <w:r w:rsidR="00376D9A">
              <w:rPr>
                <w:webHidden/>
                <w:rtl/>
              </w:rPr>
              <w:instrText xml:space="preserve"> </w:instrText>
            </w:r>
            <w:r>
              <w:rPr>
                <w:webHidden/>
                <w:rtl/>
              </w:rPr>
            </w:r>
            <w:r>
              <w:rPr>
                <w:webHidden/>
                <w:rtl/>
              </w:rPr>
              <w:fldChar w:fldCharType="separate"/>
            </w:r>
            <w:r w:rsidR="00376D9A">
              <w:rPr>
                <w:webHidden/>
              </w:rPr>
              <w:t>153</w:t>
            </w:r>
            <w:r>
              <w:rPr>
                <w:webHidden/>
                <w:rtl/>
              </w:rPr>
              <w:fldChar w:fldCharType="end"/>
            </w:r>
          </w:hyperlink>
        </w:p>
        <w:p w:rsidR="00376D9A" w:rsidRDefault="0062761F" w:rsidP="00376D9A">
          <w:pPr>
            <w:pStyle w:val="TOC2"/>
            <w:rPr>
              <w:rFonts w:asciiTheme="minorHAnsi" w:eastAsiaTheme="minorEastAsia" w:hAnsiTheme="minorHAnsi" w:cstheme="minorBidi"/>
              <w:color w:val="auto"/>
              <w:sz w:val="22"/>
              <w:szCs w:val="22"/>
              <w:rtl/>
            </w:rPr>
          </w:pPr>
          <w:hyperlink w:anchor="_Toc477351464" w:history="1">
            <w:r w:rsidR="00376D9A" w:rsidRPr="007C0869">
              <w:rPr>
                <w:rStyle w:val="Hyperlink"/>
              </w:rPr>
              <w:t>• al-Wađ‘ (Convention)</w:t>
            </w:r>
            <w:r w:rsidR="00376D9A">
              <w:rPr>
                <w:webHidden/>
                <w:rtl/>
              </w:rPr>
              <w:tab/>
            </w:r>
            <w:r>
              <w:rPr>
                <w:webHidden/>
                <w:rtl/>
              </w:rPr>
              <w:fldChar w:fldCharType="begin"/>
            </w:r>
            <w:r w:rsidR="00376D9A">
              <w:rPr>
                <w:webHidden/>
                <w:rtl/>
              </w:rPr>
              <w:instrText xml:space="preserve"> </w:instrText>
            </w:r>
            <w:r w:rsidR="00376D9A">
              <w:rPr>
                <w:webHidden/>
              </w:rPr>
              <w:instrText>PAGEREF</w:instrText>
            </w:r>
            <w:r w:rsidR="00376D9A">
              <w:rPr>
                <w:webHidden/>
                <w:rtl/>
              </w:rPr>
              <w:instrText xml:space="preserve"> _</w:instrText>
            </w:r>
            <w:r w:rsidR="00376D9A">
              <w:rPr>
                <w:webHidden/>
              </w:rPr>
              <w:instrText>Toc477351464 \h</w:instrText>
            </w:r>
            <w:r w:rsidR="00376D9A">
              <w:rPr>
                <w:webHidden/>
                <w:rtl/>
              </w:rPr>
              <w:instrText xml:space="preserve"> </w:instrText>
            </w:r>
            <w:r>
              <w:rPr>
                <w:webHidden/>
                <w:rtl/>
              </w:rPr>
            </w:r>
            <w:r>
              <w:rPr>
                <w:webHidden/>
                <w:rtl/>
              </w:rPr>
              <w:fldChar w:fldCharType="separate"/>
            </w:r>
            <w:r w:rsidR="00376D9A">
              <w:rPr>
                <w:webHidden/>
              </w:rPr>
              <w:t>154</w:t>
            </w:r>
            <w:r>
              <w:rPr>
                <w:webHidden/>
                <w:rtl/>
              </w:rPr>
              <w:fldChar w:fldCharType="end"/>
            </w:r>
          </w:hyperlink>
        </w:p>
        <w:p w:rsidR="00376D9A" w:rsidRDefault="0062761F" w:rsidP="00376D9A">
          <w:pPr>
            <w:pStyle w:val="TOC2"/>
            <w:rPr>
              <w:rFonts w:asciiTheme="minorHAnsi" w:eastAsiaTheme="minorEastAsia" w:hAnsiTheme="minorHAnsi" w:cstheme="minorBidi"/>
              <w:color w:val="auto"/>
              <w:sz w:val="22"/>
              <w:szCs w:val="22"/>
              <w:rtl/>
            </w:rPr>
          </w:pPr>
          <w:hyperlink w:anchor="_Toc477351465" w:history="1">
            <w:r w:rsidR="00376D9A" w:rsidRPr="007C0869">
              <w:rPr>
                <w:rStyle w:val="Hyperlink"/>
              </w:rPr>
              <w:t>• al-Wađ‘ ‘Āmm wa’l Mawđū‘ lah ‘Āmm (Convention General and Object of Convention General)</w:t>
            </w:r>
            <w:r w:rsidR="00376D9A">
              <w:rPr>
                <w:webHidden/>
                <w:rtl/>
              </w:rPr>
              <w:tab/>
            </w:r>
            <w:r>
              <w:rPr>
                <w:webHidden/>
                <w:rtl/>
              </w:rPr>
              <w:fldChar w:fldCharType="begin"/>
            </w:r>
            <w:r w:rsidR="00376D9A">
              <w:rPr>
                <w:webHidden/>
                <w:rtl/>
              </w:rPr>
              <w:instrText xml:space="preserve"> </w:instrText>
            </w:r>
            <w:r w:rsidR="00376D9A">
              <w:rPr>
                <w:webHidden/>
              </w:rPr>
              <w:instrText>PAGEREF</w:instrText>
            </w:r>
            <w:r w:rsidR="00376D9A">
              <w:rPr>
                <w:webHidden/>
                <w:rtl/>
              </w:rPr>
              <w:instrText xml:space="preserve"> _</w:instrText>
            </w:r>
            <w:r w:rsidR="00376D9A">
              <w:rPr>
                <w:webHidden/>
              </w:rPr>
              <w:instrText>Toc477351465 \h</w:instrText>
            </w:r>
            <w:r w:rsidR="00376D9A">
              <w:rPr>
                <w:webHidden/>
                <w:rtl/>
              </w:rPr>
              <w:instrText xml:space="preserve"> </w:instrText>
            </w:r>
            <w:r>
              <w:rPr>
                <w:webHidden/>
                <w:rtl/>
              </w:rPr>
            </w:r>
            <w:r>
              <w:rPr>
                <w:webHidden/>
                <w:rtl/>
              </w:rPr>
              <w:fldChar w:fldCharType="separate"/>
            </w:r>
            <w:r w:rsidR="00376D9A">
              <w:rPr>
                <w:webHidden/>
              </w:rPr>
              <w:t>155</w:t>
            </w:r>
            <w:r>
              <w:rPr>
                <w:webHidden/>
                <w:rtl/>
              </w:rPr>
              <w:fldChar w:fldCharType="end"/>
            </w:r>
          </w:hyperlink>
        </w:p>
        <w:p w:rsidR="00376D9A" w:rsidRDefault="0062761F" w:rsidP="00376D9A">
          <w:pPr>
            <w:pStyle w:val="TOC2"/>
            <w:rPr>
              <w:rFonts w:asciiTheme="minorHAnsi" w:eastAsiaTheme="minorEastAsia" w:hAnsiTheme="minorHAnsi" w:cstheme="minorBidi"/>
              <w:color w:val="auto"/>
              <w:sz w:val="22"/>
              <w:szCs w:val="22"/>
              <w:rtl/>
            </w:rPr>
          </w:pPr>
          <w:hyperlink w:anchor="_Toc477351466" w:history="1">
            <w:r w:rsidR="00376D9A" w:rsidRPr="007C0869">
              <w:rPr>
                <w:rStyle w:val="Hyperlink"/>
              </w:rPr>
              <w:t>• al-Wađ‘ ‘Āmm wa’l Mawđū‘ lah Khāşş (Convention General and Object of Convention Particular)</w:t>
            </w:r>
            <w:r w:rsidR="00376D9A">
              <w:rPr>
                <w:webHidden/>
                <w:rtl/>
              </w:rPr>
              <w:tab/>
            </w:r>
            <w:r>
              <w:rPr>
                <w:webHidden/>
                <w:rtl/>
              </w:rPr>
              <w:fldChar w:fldCharType="begin"/>
            </w:r>
            <w:r w:rsidR="00376D9A">
              <w:rPr>
                <w:webHidden/>
                <w:rtl/>
              </w:rPr>
              <w:instrText xml:space="preserve"> </w:instrText>
            </w:r>
            <w:r w:rsidR="00376D9A">
              <w:rPr>
                <w:webHidden/>
              </w:rPr>
              <w:instrText>PAGEREF</w:instrText>
            </w:r>
            <w:r w:rsidR="00376D9A">
              <w:rPr>
                <w:webHidden/>
                <w:rtl/>
              </w:rPr>
              <w:instrText xml:space="preserve"> _</w:instrText>
            </w:r>
            <w:r w:rsidR="00376D9A">
              <w:rPr>
                <w:webHidden/>
              </w:rPr>
              <w:instrText>Toc477351466 \h</w:instrText>
            </w:r>
            <w:r w:rsidR="00376D9A">
              <w:rPr>
                <w:webHidden/>
                <w:rtl/>
              </w:rPr>
              <w:instrText xml:space="preserve"> </w:instrText>
            </w:r>
            <w:r>
              <w:rPr>
                <w:webHidden/>
                <w:rtl/>
              </w:rPr>
            </w:r>
            <w:r>
              <w:rPr>
                <w:webHidden/>
                <w:rtl/>
              </w:rPr>
              <w:fldChar w:fldCharType="separate"/>
            </w:r>
            <w:r w:rsidR="00376D9A">
              <w:rPr>
                <w:webHidden/>
              </w:rPr>
              <w:t>156</w:t>
            </w:r>
            <w:r>
              <w:rPr>
                <w:webHidden/>
                <w:rtl/>
              </w:rPr>
              <w:fldChar w:fldCharType="end"/>
            </w:r>
          </w:hyperlink>
        </w:p>
        <w:p w:rsidR="00376D9A" w:rsidRDefault="0062761F" w:rsidP="00376D9A">
          <w:pPr>
            <w:pStyle w:val="TOC2"/>
            <w:rPr>
              <w:rFonts w:asciiTheme="minorHAnsi" w:eastAsiaTheme="minorEastAsia" w:hAnsiTheme="minorHAnsi" w:cstheme="minorBidi"/>
              <w:color w:val="auto"/>
              <w:sz w:val="22"/>
              <w:szCs w:val="22"/>
              <w:rtl/>
            </w:rPr>
          </w:pPr>
          <w:hyperlink w:anchor="_Toc477351467" w:history="1">
            <w:r w:rsidR="00376D9A" w:rsidRPr="007C0869">
              <w:rPr>
                <w:rStyle w:val="Hyperlink"/>
              </w:rPr>
              <w:t>• al-Wađ Khāşş wa’l Mawđū‘ lah ‘Āmm (Convention Particular and Object of Convention General)</w:t>
            </w:r>
            <w:r w:rsidR="00376D9A">
              <w:rPr>
                <w:webHidden/>
                <w:rtl/>
              </w:rPr>
              <w:tab/>
            </w:r>
            <w:r>
              <w:rPr>
                <w:webHidden/>
                <w:rtl/>
              </w:rPr>
              <w:fldChar w:fldCharType="begin"/>
            </w:r>
            <w:r w:rsidR="00376D9A">
              <w:rPr>
                <w:webHidden/>
                <w:rtl/>
              </w:rPr>
              <w:instrText xml:space="preserve"> </w:instrText>
            </w:r>
            <w:r w:rsidR="00376D9A">
              <w:rPr>
                <w:webHidden/>
              </w:rPr>
              <w:instrText>PAGEREF</w:instrText>
            </w:r>
            <w:r w:rsidR="00376D9A">
              <w:rPr>
                <w:webHidden/>
                <w:rtl/>
              </w:rPr>
              <w:instrText xml:space="preserve"> _</w:instrText>
            </w:r>
            <w:r w:rsidR="00376D9A">
              <w:rPr>
                <w:webHidden/>
              </w:rPr>
              <w:instrText>Toc477351467 \h</w:instrText>
            </w:r>
            <w:r w:rsidR="00376D9A">
              <w:rPr>
                <w:webHidden/>
                <w:rtl/>
              </w:rPr>
              <w:instrText xml:space="preserve"> </w:instrText>
            </w:r>
            <w:r>
              <w:rPr>
                <w:webHidden/>
                <w:rtl/>
              </w:rPr>
            </w:r>
            <w:r>
              <w:rPr>
                <w:webHidden/>
                <w:rtl/>
              </w:rPr>
              <w:fldChar w:fldCharType="separate"/>
            </w:r>
            <w:r w:rsidR="00376D9A">
              <w:rPr>
                <w:webHidden/>
              </w:rPr>
              <w:t>157</w:t>
            </w:r>
            <w:r>
              <w:rPr>
                <w:webHidden/>
                <w:rtl/>
              </w:rPr>
              <w:fldChar w:fldCharType="end"/>
            </w:r>
          </w:hyperlink>
        </w:p>
        <w:p w:rsidR="00376D9A" w:rsidRDefault="0062761F" w:rsidP="00376D9A">
          <w:pPr>
            <w:pStyle w:val="TOC2"/>
            <w:rPr>
              <w:rFonts w:asciiTheme="minorHAnsi" w:eastAsiaTheme="minorEastAsia" w:hAnsiTheme="minorHAnsi" w:cstheme="minorBidi"/>
              <w:color w:val="auto"/>
              <w:sz w:val="22"/>
              <w:szCs w:val="22"/>
              <w:rtl/>
            </w:rPr>
          </w:pPr>
          <w:hyperlink w:anchor="_Toc477351468" w:history="1">
            <w:r w:rsidR="00376D9A" w:rsidRPr="007C0869">
              <w:rPr>
                <w:rStyle w:val="Hyperlink"/>
              </w:rPr>
              <w:t>• al-Wađ‘ Khāşş wa’l Mawđū‘ lah Khāşş (Convention Particular and Object of Convention Particular)</w:t>
            </w:r>
            <w:r w:rsidR="00376D9A">
              <w:rPr>
                <w:webHidden/>
                <w:rtl/>
              </w:rPr>
              <w:tab/>
            </w:r>
            <w:r>
              <w:rPr>
                <w:webHidden/>
                <w:rtl/>
              </w:rPr>
              <w:fldChar w:fldCharType="begin"/>
            </w:r>
            <w:r w:rsidR="00376D9A">
              <w:rPr>
                <w:webHidden/>
                <w:rtl/>
              </w:rPr>
              <w:instrText xml:space="preserve"> </w:instrText>
            </w:r>
            <w:r w:rsidR="00376D9A">
              <w:rPr>
                <w:webHidden/>
              </w:rPr>
              <w:instrText>PAGEREF</w:instrText>
            </w:r>
            <w:r w:rsidR="00376D9A">
              <w:rPr>
                <w:webHidden/>
                <w:rtl/>
              </w:rPr>
              <w:instrText xml:space="preserve"> _</w:instrText>
            </w:r>
            <w:r w:rsidR="00376D9A">
              <w:rPr>
                <w:webHidden/>
              </w:rPr>
              <w:instrText>Toc477351468 \h</w:instrText>
            </w:r>
            <w:r w:rsidR="00376D9A">
              <w:rPr>
                <w:webHidden/>
                <w:rtl/>
              </w:rPr>
              <w:instrText xml:space="preserve"> </w:instrText>
            </w:r>
            <w:r>
              <w:rPr>
                <w:webHidden/>
                <w:rtl/>
              </w:rPr>
            </w:r>
            <w:r>
              <w:rPr>
                <w:webHidden/>
                <w:rtl/>
              </w:rPr>
              <w:fldChar w:fldCharType="separate"/>
            </w:r>
            <w:r w:rsidR="00376D9A">
              <w:rPr>
                <w:webHidden/>
              </w:rPr>
              <w:t>158</w:t>
            </w:r>
            <w:r>
              <w:rPr>
                <w:webHidden/>
                <w:rtl/>
              </w:rPr>
              <w:fldChar w:fldCharType="end"/>
            </w:r>
          </w:hyperlink>
        </w:p>
        <w:p w:rsidR="00376D9A" w:rsidRDefault="0062761F" w:rsidP="00376D9A">
          <w:pPr>
            <w:pStyle w:val="TOC2"/>
            <w:rPr>
              <w:rFonts w:asciiTheme="minorHAnsi" w:eastAsiaTheme="minorEastAsia" w:hAnsiTheme="minorHAnsi" w:cstheme="minorBidi"/>
              <w:color w:val="auto"/>
              <w:sz w:val="22"/>
              <w:szCs w:val="22"/>
              <w:rtl/>
            </w:rPr>
          </w:pPr>
          <w:hyperlink w:anchor="_Toc477351469" w:history="1">
            <w:r w:rsidR="00376D9A" w:rsidRPr="007C0869">
              <w:rPr>
                <w:rStyle w:val="Hyperlink"/>
              </w:rPr>
              <w:t>• al-Wađ‘ al-Ta‘ayyunī (Convention by Determination)</w:t>
            </w:r>
            <w:r w:rsidR="00376D9A">
              <w:rPr>
                <w:webHidden/>
                <w:rtl/>
              </w:rPr>
              <w:tab/>
            </w:r>
            <w:r>
              <w:rPr>
                <w:webHidden/>
                <w:rtl/>
              </w:rPr>
              <w:fldChar w:fldCharType="begin"/>
            </w:r>
            <w:r w:rsidR="00376D9A">
              <w:rPr>
                <w:webHidden/>
                <w:rtl/>
              </w:rPr>
              <w:instrText xml:space="preserve"> </w:instrText>
            </w:r>
            <w:r w:rsidR="00376D9A">
              <w:rPr>
                <w:webHidden/>
              </w:rPr>
              <w:instrText>PAGEREF</w:instrText>
            </w:r>
            <w:r w:rsidR="00376D9A">
              <w:rPr>
                <w:webHidden/>
                <w:rtl/>
              </w:rPr>
              <w:instrText xml:space="preserve"> _</w:instrText>
            </w:r>
            <w:r w:rsidR="00376D9A">
              <w:rPr>
                <w:webHidden/>
              </w:rPr>
              <w:instrText>Toc477351469 \h</w:instrText>
            </w:r>
            <w:r w:rsidR="00376D9A">
              <w:rPr>
                <w:webHidden/>
                <w:rtl/>
              </w:rPr>
              <w:instrText xml:space="preserve"> </w:instrText>
            </w:r>
            <w:r>
              <w:rPr>
                <w:webHidden/>
                <w:rtl/>
              </w:rPr>
            </w:r>
            <w:r>
              <w:rPr>
                <w:webHidden/>
                <w:rtl/>
              </w:rPr>
              <w:fldChar w:fldCharType="separate"/>
            </w:r>
            <w:r w:rsidR="00376D9A">
              <w:rPr>
                <w:webHidden/>
              </w:rPr>
              <w:t>159</w:t>
            </w:r>
            <w:r>
              <w:rPr>
                <w:webHidden/>
                <w:rtl/>
              </w:rPr>
              <w:fldChar w:fldCharType="end"/>
            </w:r>
          </w:hyperlink>
        </w:p>
        <w:p w:rsidR="00376D9A" w:rsidRDefault="0062761F" w:rsidP="00376D9A">
          <w:pPr>
            <w:pStyle w:val="TOC2"/>
            <w:rPr>
              <w:rFonts w:asciiTheme="minorHAnsi" w:eastAsiaTheme="minorEastAsia" w:hAnsiTheme="minorHAnsi" w:cstheme="minorBidi"/>
              <w:color w:val="auto"/>
              <w:sz w:val="22"/>
              <w:szCs w:val="22"/>
              <w:rtl/>
            </w:rPr>
          </w:pPr>
          <w:hyperlink w:anchor="_Toc477351470" w:history="1">
            <w:r w:rsidR="00376D9A" w:rsidRPr="007C0869">
              <w:rPr>
                <w:rStyle w:val="Hyperlink"/>
              </w:rPr>
              <w:t>• al-Wađ‘ al-Ta‘yīnī (Convention by Specification)</w:t>
            </w:r>
            <w:r w:rsidR="00376D9A">
              <w:rPr>
                <w:webHidden/>
                <w:rtl/>
              </w:rPr>
              <w:tab/>
            </w:r>
            <w:r>
              <w:rPr>
                <w:webHidden/>
                <w:rtl/>
              </w:rPr>
              <w:fldChar w:fldCharType="begin"/>
            </w:r>
            <w:r w:rsidR="00376D9A">
              <w:rPr>
                <w:webHidden/>
                <w:rtl/>
              </w:rPr>
              <w:instrText xml:space="preserve"> </w:instrText>
            </w:r>
            <w:r w:rsidR="00376D9A">
              <w:rPr>
                <w:webHidden/>
              </w:rPr>
              <w:instrText>PAGEREF</w:instrText>
            </w:r>
            <w:r w:rsidR="00376D9A">
              <w:rPr>
                <w:webHidden/>
                <w:rtl/>
              </w:rPr>
              <w:instrText xml:space="preserve"> _</w:instrText>
            </w:r>
            <w:r w:rsidR="00376D9A">
              <w:rPr>
                <w:webHidden/>
              </w:rPr>
              <w:instrText>Toc477351470 \h</w:instrText>
            </w:r>
            <w:r w:rsidR="00376D9A">
              <w:rPr>
                <w:webHidden/>
                <w:rtl/>
              </w:rPr>
              <w:instrText xml:space="preserve"> </w:instrText>
            </w:r>
            <w:r>
              <w:rPr>
                <w:webHidden/>
                <w:rtl/>
              </w:rPr>
            </w:r>
            <w:r>
              <w:rPr>
                <w:webHidden/>
                <w:rtl/>
              </w:rPr>
              <w:fldChar w:fldCharType="separate"/>
            </w:r>
            <w:r w:rsidR="00376D9A">
              <w:rPr>
                <w:webHidden/>
              </w:rPr>
              <w:t>160</w:t>
            </w:r>
            <w:r>
              <w:rPr>
                <w:webHidden/>
                <w:rtl/>
              </w:rPr>
              <w:fldChar w:fldCharType="end"/>
            </w:r>
          </w:hyperlink>
        </w:p>
        <w:p w:rsidR="00376D9A" w:rsidRDefault="0062761F" w:rsidP="00376D9A">
          <w:pPr>
            <w:pStyle w:val="TOC2"/>
            <w:rPr>
              <w:rFonts w:asciiTheme="minorHAnsi" w:eastAsiaTheme="minorEastAsia" w:hAnsiTheme="minorHAnsi" w:cstheme="minorBidi"/>
              <w:color w:val="auto"/>
              <w:sz w:val="22"/>
              <w:szCs w:val="22"/>
              <w:rtl/>
            </w:rPr>
          </w:pPr>
          <w:hyperlink w:anchor="_Toc477351471" w:history="1">
            <w:r w:rsidR="00376D9A" w:rsidRPr="007C0869">
              <w:rPr>
                <w:rStyle w:val="Hyperlink"/>
              </w:rPr>
              <w:t>• al-Wađ‘ wa’l Mawđū‘ lah (Convention and Object of Convention)</w:t>
            </w:r>
            <w:r w:rsidR="00376D9A">
              <w:rPr>
                <w:webHidden/>
                <w:rtl/>
              </w:rPr>
              <w:tab/>
            </w:r>
            <w:r>
              <w:rPr>
                <w:webHidden/>
                <w:rtl/>
              </w:rPr>
              <w:fldChar w:fldCharType="begin"/>
            </w:r>
            <w:r w:rsidR="00376D9A">
              <w:rPr>
                <w:webHidden/>
                <w:rtl/>
              </w:rPr>
              <w:instrText xml:space="preserve"> </w:instrText>
            </w:r>
            <w:r w:rsidR="00376D9A">
              <w:rPr>
                <w:webHidden/>
              </w:rPr>
              <w:instrText>PAGEREF</w:instrText>
            </w:r>
            <w:r w:rsidR="00376D9A">
              <w:rPr>
                <w:webHidden/>
                <w:rtl/>
              </w:rPr>
              <w:instrText xml:space="preserve"> _</w:instrText>
            </w:r>
            <w:r w:rsidR="00376D9A">
              <w:rPr>
                <w:webHidden/>
              </w:rPr>
              <w:instrText>Toc477351471 \h</w:instrText>
            </w:r>
            <w:r w:rsidR="00376D9A">
              <w:rPr>
                <w:webHidden/>
                <w:rtl/>
              </w:rPr>
              <w:instrText xml:space="preserve"> </w:instrText>
            </w:r>
            <w:r>
              <w:rPr>
                <w:webHidden/>
                <w:rtl/>
              </w:rPr>
            </w:r>
            <w:r>
              <w:rPr>
                <w:webHidden/>
                <w:rtl/>
              </w:rPr>
              <w:fldChar w:fldCharType="separate"/>
            </w:r>
            <w:r w:rsidR="00376D9A">
              <w:rPr>
                <w:webHidden/>
              </w:rPr>
              <w:t>161</w:t>
            </w:r>
            <w:r>
              <w:rPr>
                <w:webHidden/>
                <w:rtl/>
              </w:rPr>
              <w:fldChar w:fldCharType="end"/>
            </w:r>
          </w:hyperlink>
        </w:p>
        <w:p w:rsidR="00376D9A" w:rsidRDefault="0062761F" w:rsidP="00376D9A">
          <w:pPr>
            <w:pStyle w:val="TOC2"/>
            <w:rPr>
              <w:rFonts w:asciiTheme="minorHAnsi" w:eastAsiaTheme="minorEastAsia" w:hAnsiTheme="minorHAnsi" w:cstheme="minorBidi"/>
              <w:color w:val="auto"/>
              <w:sz w:val="22"/>
              <w:szCs w:val="22"/>
              <w:rtl/>
            </w:rPr>
          </w:pPr>
          <w:hyperlink w:anchor="_Toc477351472" w:history="1">
            <w:r w:rsidR="00376D9A" w:rsidRPr="007C0869">
              <w:rPr>
                <w:rStyle w:val="Hyperlink"/>
              </w:rPr>
              <w:t>• al-Wādjib al-‘Aynī (Individual Mandatory Act)</w:t>
            </w:r>
            <w:r w:rsidR="00376D9A">
              <w:rPr>
                <w:webHidden/>
                <w:rtl/>
              </w:rPr>
              <w:tab/>
            </w:r>
            <w:r>
              <w:rPr>
                <w:webHidden/>
                <w:rtl/>
              </w:rPr>
              <w:fldChar w:fldCharType="begin"/>
            </w:r>
            <w:r w:rsidR="00376D9A">
              <w:rPr>
                <w:webHidden/>
                <w:rtl/>
              </w:rPr>
              <w:instrText xml:space="preserve"> </w:instrText>
            </w:r>
            <w:r w:rsidR="00376D9A">
              <w:rPr>
                <w:webHidden/>
              </w:rPr>
              <w:instrText>PAGEREF</w:instrText>
            </w:r>
            <w:r w:rsidR="00376D9A">
              <w:rPr>
                <w:webHidden/>
                <w:rtl/>
              </w:rPr>
              <w:instrText xml:space="preserve"> _</w:instrText>
            </w:r>
            <w:r w:rsidR="00376D9A">
              <w:rPr>
                <w:webHidden/>
              </w:rPr>
              <w:instrText>Toc477351472 \h</w:instrText>
            </w:r>
            <w:r w:rsidR="00376D9A">
              <w:rPr>
                <w:webHidden/>
                <w:rtl/>
              </w:rPr>
              <w:instrText xml:space="preserve"> </w:instrText>
            </w:r>
            <w:r>
              <w:rPr>
                <w:webHidden/>
                <w:rtl/>
              </w:rPr>
            </w:r>
            <w:r>
              <w:rPr>
                <w:webHidden/>
                <w:rtl/>
              </w:rPr>
              <w:fldChar w:fldCharType="separate"/>
            </w:r>
            <w:r w:rsidR="00376D9A">
              <w:rPr>
                <w:webHidden/>
              </w:rPr>
              <w:t>162</w:t>
            </w:r>
            <w:r>
              <w:rPr>
                <w:webHidden/>
                <w:rtl/>
              </w:rPr>
              <w:fldChar w:fldCharType="end"/>
            </w:r>
          </w:hyperlink>
        </w:p>
        <w:p w:rsidR="00376D9A" w:rsidRDefault="0062761F" w:rsidP="00376D9A">
          <w:pPr>
            <w:pStyle w:val="TOC2"/>
            <w:rPr>
              <w:rFonts w:asciiTheme="minorHAnsi" w:eastAsiaTheme="minorEastAsia" w:hAnsiTheme="minorHAnsi" w:cstheme="minorBidi"/>
              <w:color w:val="auto"/>
              <w:sz w:val="22"/>
              <w:szCs w:val="22"/>
              <w:rtl/>
            </w:rPr>
          </w:pPr>
          <w:hyperlink w:anchor="_Toc477351473" w:history="1">
            <w:r w:rsidR="00376D9A" w:rsidRPr="007C0869">
              <w:rPr>
                <w:rStyle w:val="Hyperlink"/>
              </w:rPr>
              <w:t>• al-Wādjib al-Kifā’ī (Collective Mandatory Act)</w:t>
            </w:r>
            <w:r w:rsidR="00376D9A">
              <w:rPr>
                <w:webHidden/>
                <w:rtl/>
              </w:rPr>
              <w:tab/>
            </w:r>
            <w:r>
              <w:rPr>
                <w:webHidden/>
                <w:rtl/>
              </w:rPr>
              <w:fldChar w:fldCharType="begin"/>
            </w:r>
            <w:r w:rsidR="00376D9A">
              <w:rPr>
                <w:webHidden/>
                <w:rtl/>
              </w:rPr>
              <w:instrText xml:space="preserve"> </w:instrText>
            </w:r>
            <w:r w:rsidR="00376D9A">
              <w:rPr>
                <w:webHidden/>
              </w:rPr>
              <w:instrText>PAGEREF</w:instrText>
            </w:r>
            <w:r w:rsidR="00376D9A">
              <w:rPr>
                <w:webHidden/>
                <w:rtl/>
              </w:rPr>
              <w:instrText xml:space="preserve"> _</w:instrText>
            </w:r>
            <w:r w:rsidR="00376D9A">
              <w:rPr>
                <w:webHidden/>
              </w:rPr>
              <w:instrText>Toc477351473 \h</w:instrText>
            </w:r>
            <w:r w:rsidR="00376D9A">
              <w:rPr>
                <w:webHidden/>
                <w:rtl/>
              </w:rPr>
              <w:instrText xml:space="preserve"> </w:instrText>
            </w:r>
            <w:r>
              <w:rPr>
                <w:webHidden/>
                <w:rtl/>
              </w:rPr>
            </w:r>
            <w:r>
              <w:rPr>
                <w:webHidden/>
                <w:rtl/>
              </w:rPr>
              <w:fldChar w:fldCharType="separate"/>
            </w:r>
            <w:r w:rsidR="00376D9A">
              <w:rPr>
                <w:webHidden/>
              </w:rPr>
              <w:t>163</w:t>
            </w:r>
            <w:r>
              <w:rPr>
                <w:webHidden/>
                <w:rtl/>
              </w:rPr>
              <w:fldChar w:fldCharType="end"/>
            </w:r>
          </w:hyperlink>
        </w:p>
        <w:p w:rsidR="00376D9A" w:rsidRDefault="0062761F" w:rsidP="00376D9A">
          <w:pPr>
            <w:pStyle w:val="TOC2"/>
            <w:rPr>
              <w:rFonts w:asciiTheme="minorHAnsi" w:eastAsiaTheme="minorEastAsia" w:hAnsiTheme="minorHAnsi" w:cstheme="minorBidi"/>
              <w:color w:val="auto"/>
              <w:sz w:val="22"/>
              <w:szCs w:val="22"/>
              <w:rtl/>
            </w:rPr>
          </w:pPr>
          <w:hyperlink w:anchor="_Toc477351474" w:history="1">
            <w:r w:rsidR="00376D9A" w:rsidRPr="007C0869">
              <w:rPr>
                <w:rStyle w:val="Hyperlink"/>
              </w:rPr>
              <w:t>• al-Wādjib al-Mashrūţ (Conditional Mandatory Act)</w:t>
            </w:r>
            <w:r w:rsidR="00376D9A">
              <w:rPr>
                <w:webHidden/>
                <w:rtl/>
              </w:rPr>
              <w:tab/>
            </w:r>
            <w:r>
              <w:rPr>
                <w:webHidden/>
                <w:rtl/>
              </w:rPr>
              <w:fldChar w:fldCharType="begin"/>
            </w:r>
            <w:r w:rsidR="00376D9A">
              <w:rPr>
                <w:webHidden/>
                <w:rtl/>
              </w:rPr>
              <w:instrText xml:space="preserve"> </w:instrText>
            </w:r>
            <w:r w:rsidR="00376D9A">
              <w:rPr>
                <w:webHidden/>
              </w:rPr>
              <w:instrText>PAGEREF</w:instrText>
            </w:r>
            <w:r w:rsidR="00376D9A">
              <w:rPr>
                <w:webHidden/>
                <w:rtl/>
              </w:rPr>
              <w:instrText xml:space="preserve"> _</w:instrText>
            </w:r>
            <w:r w:rsidR="00376D9A">
              <w:rPr>
                <w:webHidden/>
              </w:rPr>
              <w:instrText>Toc477351474 \h</w:instrText>
            </w:r>
            <w:r w:rsidR="00376D9A">
              <w:rPr>
                <w:webHidden/>
                <w:rtl/>
              </w:rPr>
              <w:instrText xml:space="preserve"> </w:instrText>
            </w:r>
            <w:r>
              <w:rPr>
                <w:webHidden/>
                <w:rtl/>
              </w:rPr>
            </w:r>
            <w:r>
              <w:rPr>
                <w:webHidden/>
                <w:rtl/>
              </w:rPr>
              <w:fldChar w:fldCharType="separate"/>
            </w:r>
            <w:r w:rsidR="00376D9A">
              <w:rPr>
                <w:webHidden/>
              </w:rPr>
              <w:t>164</w:t>
            </w:r>
            <w:r>
              <w:rPr>
                <w:webHidden/>
                <w:rtl/>
              </w:rPr>
              <w:fldChar w:fldCharType="end"/>
            </w:r>
          </w:hyperlink>
        </w:p>
        <w:p w:rsidR="00376D9A" w:rsidRDefault="0062761F" w:rsidP="00376D9A">
          <w:pPr>
            <w:pStyle w:val="TOC2"/>
            <w:rPr>
              <w:rFonts w:asciiTheme="minorHAnsi" w:eastAsiaTheme="minorEastAsia" w:hAnsiTheme="minorHAnsi" w:cstheme="minorBidi"/>
              <w:color w:val="auto"/>
              <w:sz w:val="22"/>
              <w:szCs w:val="22"/>
              <w:rtl/>
            </w:rPr>
          </w:pPr>
          <w:hyperlink w:anchor="_Toc477351475" w:history="1">
            <w:r w:rsidR="00376D9A" w:rsidRPr="007C0869">
              <w:rPr>
                <w:rStyle w:val="Hyperlink"/>
              </w:rPr>
              <w:t>• al-Wādjib al-Mu‘allaq (Suspended Mandatory Act)</w:t>
            </w:r>
            <w:r w:rsidR="00376D9A">
              <w:rPr>
                <w:webHidden/>
                <w:rtl/>
              </w:rPr>
              <w:tab/>
            </w:r>
            <w:r>
              <w:rPr>
                <w:webHidden/>
                <w:rtl/>
              </w:rPr>
              <w:fldChar w:fldCharType="begin"/>
            </w:r>
            <w:r w:rsidR="00376D9A">
              <w:rPr>
                <w:webHidden/>
                <w:rtl/>
              </w:rPr>
              <w:instrText xml:space="preserve"> </w:instrText>
            </w:r>
            <w:r w:rsidR="00376D9A">
              <w:rPr>
                <w:webHidden/>
              </w:rPr>
              <w:instrText>PAGEREF</w:instrText>
            </w:r>
            <w:r w:rsidR="00376D9A">
              <w:rPr>
                <w:webHidden/>
                <w:rtl/>
              </w:rPr>
              <w:instrText xml:space="preserve"> _</w:instrText>
            </w:r>
            <w:r w:rsidR="00376D9A">
              <w:rPr>
                <w:webHidden/>
              </w:rPr>
              <w:instrText>Toc477351475 \h</w:instrText>
            </w:r>
            <w:r w:rsidR="00376D9A">
              <w:rPr>
                <w:webHidden/>
                <w:rtl/>
              </w:rPr>
              <w:instrText xml:space="preserve"> </w:instrText>
            </w:r>
            <w:r>
              <w:rPr>
                <w:webHidden/>
                <w:rtl/>
              </w:rPr>
            </w:r>
            <w:r>
              <w:rPr>
                <w:webHidden/>
                <w:rtl/>
              </w:rPr>
              <w:fldChar w:fldCharType="separate"/>
            </w:r>
            <w:r w:rsidR="00376D9A">
              <w:rPr>
                <w:webHidden/>
              </w:rPr>
              <w:t>165</w:t>
            </w:r>
            <w:r>
              <w:rPr>
                <w:webHidden/>
                <w:rtl/>
              </w:rPr>
              <w:fldChar w:fldCharType="end"/>
            </w:r>
          </w:hyperlink>
        </w:p>
        <w:p w:rsidR="00376D9A" w:rsidRDefault="0062761F" w:rsidP="00376D9A">
          <w:pPr>
            <w:pStyle w:val="TOC2"/>
            <w:rPr>
              <w:rFonts w:asciiTheme="minorHAnsi" w:eastAsiaTheme="minorEastAsia" w:hAnsiTheme="minorHAnsi" w:cstheme="minorBidi"/>
              <w:color w:val="auto"/>
              <w:sz w:val="22"/>
              <w:szCs w:val="22"/>
              <w:rtl/>
            </w:rPr>
          </w:pPr>
          <w:hyperlink w:anchor="_Toc477351476" w:history="1">
            <w:r w:rsidR="00376D9A" w:rsidRPr="007C0869">
              <w:rPr>
                <w:rStyle w:val="Hyperlink"/>
              </w:rPr>
              <w:t>• al-Wādjib al-Muđayyaq (Constricted Mandatory Act)</w:t>
            </w:r>
            <w:r w:rsidR="00376D9A">
              <w:rPr>
                <w:webHidden/>
                <w:rtl/>
              </w:rPr>
              <w:tab/>
            </w:r>
            <w:r>
              <w:rPr>
                <w:webHidden/>
                <w:rtl/>
              </w:rPr>
              <w:fldChar w:fldCharType="begin"/>
            </w:r>
            <w:r w:rsidR="00376D9A">
              <w:rPr>
                <w:webHidden/>
                <w:rtl/>
              </w:rPr>
              <w:instrText xml:space="preserve"> </w:instrText>
            </w:r>
            <w:r w:rsidR="00376D9A">
              <w:rPr>
                <w:webHidden/>
              </w:rPr>
              <w:instrText>PAGEREF</w:instrText>
            </w:r>
            <w:r w:rsidR="00376D9A">
              <w:rPr>
                <w:webHidden/>
                <w:rtl/>
              </w:rPr>
              <w:instrText xml:space="preserve"> _</w:instrText>
            </w:r>
            <w:r w:rsidR="00376D9A">
              <w:rPr>
                <w:webHidden/>
              </w:rPr>
              <w:instrText>Toc477351476 \h</w:instrText>
            </w:r>
            <w:r w:rsidR="00376D9A">
              <w:rPr>
                <w:webHidden/>
                <w:rtl/>
              </w:rPr>
              <w:instrText xml:space="preserve"> </w:instrText>
            </w:r>
            <w:r>
              <w:rPr>
                <w:webHidden/>
                <w:rtl/>
              </w:rPr>
            </w:r>
            <w:r>
              <w:rPr>
                <w:webHidden/>
                <w:rtl/>
              </w:rPr>
              <w:fldChar w:fldCharType="separate"/>
            </w:r>
            <w:r w:rsidR="00376D9A">
              <w:rPr>
                <w:webHidden/>
              </w:rPr>
              <w:t>166</w:t>
            </w:r>
            <w:r>
              <w:rPr>
                <w:webHidden/>
                <w:rtl/>
              </w:rPr>
              <w:fldChar w:fldCharType="end"/>
            </w:r>
          </w:hyperlink>
        </w:p>
        <w:p w:rsidR="00376D9A" w:rsidRDefault="0062761F" w:rsidP="00376D9A">
          <w:pPr>
            <w:pStyle w:val="TOC2"/>
            <w:rPr>
              <w:rFonts w:asciiTheme="minorHAnsi" w:eastAsiaTheme="minorEastAsia" w:hAnsiTheme="minorHAnsi" w:cstheme="minorBidi"/>
              <w:color w:val="auto"/>
              <w:sz w:val="22"/>
              <w:szCs w:val="22"/>
              <w:rtl/>
            </w:rPr>
          </w:pPr>
          <w:hyperlink w:anchor="_Toc477351477" w:history="1">
            <w:r w:rsidR="00376D9A" w:rsidRPr="007C0869">
              <w:rPr>
                <w:rStyle w:val="Hyperlink"/>
              </w:rPr>
              <w:t>• al-Wādjib al-Munadjdjaz (Definite Mandatory Act)</w:t>
            </w:r>
            <w:r w:rsidR="00376D9A">
              <w:rPr>
                <w:webHidden/>
                <w:rtl/>
              </w:rPr>
              <w:tab/>
            </w:r>
            <w:r>
              <w:rPr>
                <w:webHidden/>
                <w:rtl/>
              </w:rPr>
              <w:fldChar w:fldCharType="begin"/>
            </w:r>
            <w:r w:rsidR="00376D9A">
              <w:rPr>
                <w:webHidden/>
                <w:rtl/>
              </w:rPr>
              <w:instrText xml:space="preserve"> </w:instrText>
            </w:r>
            <w:r w:rsidR="00376D9A">
              <w:rPr>
                <w:webHidden/>
              </w:rPr>
              <w:instrText>PAGEREF</w:instrText>
            </w:r>
            <w:r w:rsidR="00376D9A">
              <w:rPr>
                <w:webHidden/>
                <w:rtl/>
              </w:rPr>
              <w:instrText xml:space="preserve"> _</w:instrText>
            </w:r>
            <w:r w:rsidR="00376D9A">
              <w:rPr>
                <w:webHidden/>
              </w:rPr>
              <w:instrText>Toc477351477 \h</w:instrText>
            </w:r>
            <w:r w:rsidR="00376D9A">
              <w:rPr>
                <w:webHidden/>
                <w:rtl/>
              </w:rPr>
              <w:instrText xml:space="preserve"> </w:instrText>
            </w:r>
            <w:r>
              <w:rPr>
                <w:webHidden/>
                <w:rtl/>
              </w:rPr>
            </w:r>
            <w:r>
              <w:rPr>
                <w:webHidden/>
                <w:rtl/>
              </w:rPr>
              <w:fldChar w:fldCharType="separate"/>
            </w:r>
            <w:r w:rsidR="00376D9A">
              <w:rPr>
                <w:webHidden/>
              </w:rPr>
              <w:t>167</w:t>
            </w:r>
            <w:r>
              <w:rPr>
                <w:webHidden/>
                <w:rtl/>
              </w:rPr>
              <w:fldChar w:fldCharType="end"/>
            </w:r>
          </w:hyperlink>
        </w:p>
        <w:p w:rsidR="00376D9A" w:rsidRDefault="0062761F" w:rsidP="00376D9A">
          <w:pPr>
            <w:pStyle w:val="TOC2"/>
            <w:rPr>
              <w:rFonts w:asciiTheme="minorHAnsi" w:eastAsiaTheme="minorEastAsia" w:hAnsiTheme="minorHAnsi" w:cstheme="minorBidi"/>
              <w:color w:val="auto"/>
              <w:sz w:val="22"/>
              <w:szCs w:val="22"/>
              <w:rtl/>
            </w:rPr>
          </w:pPr>
          <w:hyperlink w:anchor="_Toc477351478" w:history="1">
            <w:r w:rsidR="00376D9A" w:rsidRPr="007C0869">
              <w:rPr>
                <w:rStyle w:val="Hyperlink"/>
              </w:rPr>
              <w:t>• al-Wādjib al-Muţlaq (Absolute Mandatory Act)</w:t>
            </w:r>
            <w:r w:rsidR="00376D9A">
              <w:rPr>
                <w:webHidden/>
                <w:rtl/>
              </w:rPr>
              <w:tab/>
            </w:r>
            <w:r>
              <w:rPr>
                <w:webHidden/>
                <w:rtl/>
              </w:rPr>
              <w:fldChar w:fldCharType="begin"/>
            </w:r>
            <w:r w:rsidR="00376D9A">
              <w:rPr>
                <w:webHidden/>
                <w:rtl/>
              </w:rPr>
              <w:instrText xml:space="preserve"> </w:instrText>
            </w:r>
            <w:r w:rsidR="00376D9A">
              <w:rPr>
                <w:webHidden/>
              </w:rPr>
              <w:instrText>PAGEREF</w:instrText>
            </w:r>
            <w:r w:rsidR="00376D9A">
              <w:rPr>
                <w:webHidden/>
                <w:rtl/>
              </w:rPr>
              <w:instrText xml:space="preserve"> _</w:instrText>
            </w:r>
            <w:r w:rsidR="00376D9A">
              <w:rPr>
                <w:webHidden/>
              </w:rPr>
              <w:instrText>Toc477351478 \h</w:instrText>
            </w:r>
            <w:r w:rsidR="00376D9A">
              <w:rPr>
                <w:webHidden/>
                <w:rtl/>
              </w:rPr>
              <w:instrText xml:space="preserve"> </w:instrText>
            </w:r>
            <w:r>
              <w:rPr>
                <w:webHidden/>
                <w:rtl/>
              </w:rPr>
            </w:r>
            <w:r>
              <w:rPr>
                <w:webHidden/>
                <w:rtl/>
              </w:rPr>
              <w:fldChar w:fldCharType="separate"/>
            </w:r>
            <w:r w:rsidR="00376D9A">
              <w:rPr>
                <w:webHidden/>
              </w:rPr>
              <w:t>168</w:t>
            </w:r>
            <w:r>
              <w:rPr>
                <w:webHidden/>
                <w:rtl/>
              </w:rPr>
              <w:fldChar w:fldCharType="end"/>
            </w:r>
          </w:hyperlink>
        </w:p>
        <w:p w:rsidR="00376D9A" w:rsidRDefault="0062761F" w:rsidP="00376D9A">
          <w:pPr>
            <w:pStyle w:val="TOC2"/>
            <w:rPr>
              <w:rFonts w:asciiTheme="minorHAnsi" w:eastAsiaTheme="minorEastAsia" w:hAnsiTheme="minorHAnsi" w:cstheme="minorBidi"/>
              <w:color w:val="auto"/>
              <w:sz w:val="22"/>
              <w:szCs w:val="22"/>
              <w:rtl/>
            </w:rPr>
          </w:pPr>
          <w:hyperlink w:anchor="_Toc477351479" w:history="1">
            <w:r w:rsidR="00376D9A" w:rsidRPr="007C0869">
              <w:rPr>
                <w:rStyle w:val="Hyperlink"/>
              </w:rPr>
              <w:t>• al-Wādjib al-Muwassa‘ (Extended Mandatory Act)</w:t>
            </w:r>
            <w:r w:rsidR="00376D9A">
              <w:rPr>
                <w:webHidden/>
                <w:rtl/>
              </w:rPr>
              <w:tab/>
            </w:r>
            <w:r>
              <w:rPr>
                <w:webHidden/>
                <w:rtl/>
              </w:rPr>
              <w:fldChar w:fldCharType="begin"/>
            </w:r>
            <w:r w:rsidR="00376D9A">
              <w:rPr>
                <w:webHidden/>
                <w:rtl/>
              </w:rPr>
              <w:instrText xml:space="preserve"> </w:instrText>
            </w:r>
            <w:r w:rsidR="00376D9A">
              <w:rPr>
                <w:webHidden/>
              </w:rPr>
              <w:instrText>PAGEREF</w:instrText>
            </w:r>
            <w:r w:rsidR="00376D9A">
              <w:rPr>
                <w:webHidden/>
                <w:rtl/>
              </w:rPr>
              <w:instrText xml:space="preserve"> _</w:instrText>
            </w:r>
            <w:r w:rsidR="00376D9A">
              <w:rPr>
                <w:webHidden/>
              </w:rPr>
              <w:instrText>Toc477351479 \h</w:instrText>
            </w:r>
            <w:r w:rsidR="00376D9A">
              <w:rPr>
                <w:webHidden/>
                <w:rtl/>
              </w:rPr>
              <w:instrText xml:space="preserve"> </w:instrText>
            </w:r>
            <w:r>
              <w:rPr>
                <w:webHidden/>
                <w:rtl/>
              </w:rPr>
            </w:r>
            <w:r>
              <w:rPr>
                <w:webHidden/>
                <w:rtl/>
              </w:rPr>
              <w:fldChar w:fldCharType="separate"/>
            </w:r>
            <w:r w:rsidR="00376D9A">
              <w:rPr>
                <w:webHidden/>
              </w:rPr>
              <w:t>169</w:t>
            </w:r>
            <w:r>
              <w:rPr>
                <w:webHidden/>
                <w:rtl/>
              </w:rPr>
              <w:fldChar w:fldCharType="end"/>
            </w:r>
          </w:hyperlink>
        </w:p>
        <w:p w:rsidR="00376D9A" w:rsidRDefault="0062761F" w:rsidP="00376D9A">
          <w:pPr>
            <w:pStyle w:val="TOC2"/>
            <w:rPr>
              <w:rFonts w:asciiTheme="minorHAnsi" w:eastAsiaTheme="minorEastAsia" w:hAnsiTheme="minorHAnsi" w:cstheme="minorBidi"/>
              <w:color w:val="auto"/>
              <w:sz w:val="22"/>
              <w:szCs w:val="22"/>
              <w:rtl/>
            </w:rPr>
          </w:pPr>
          <w:hyperlink w:anchor="_Toc477351480" w:history="1">
            <w:r w:rsidR="00376D9A" w:rsidRPr="007C0869">
              <w:rPr>
                <w:rStyle w:val="Hyperlink"/>
              </w:rPr>
              <w:t>• al-Wādjib al-Ta‘abbudī (Religiously Mandatory Act)</w:t>
            </w:r>
            <w:r w:rsidR="00376D9A">
              <w:rPr>
                <w:webHidden/>
                <w:rtl/>
              </w:rPr>
              <w:tab/>
            </w:r>
            <w:r>
              <w:rPr>
                <w:webHidden/>
                <w:rtl/>
              </w:rPr>
              <w:fldChar w:fldCharType="begin"/>
            </w:r>
            <w:r w:rsidR="00376D9A">
              <w:rPr>
                <w:webHidden/>
                <w:rtl/>
              </w:rPr>
              <w:instrText xml:space="preserve"> </w:instrText>
            </w:r>
            <w:r w:rsidR="00376D9A">
              <w:rPr>
                <w:webHidden/>
              </w:rPr>
              <w:instrText>PAGEREF</w:instrText>
            </w:r>
            <w:r w:rsidR="00376D9A">
              <w:rPr>
                <w:webHidden/>
                <w:rtl/>
              </w:rPr>
              <w:instrText xml:space="preserve"> _</w:instrText>
            </w:r>
            <w:r w:rsidR="00376D9A">
              <w:rPr>
                <w:webHidden/>
              </w:rPr>
              <w:instrText>Toc477351480 \h</w:instrText>
            </w:r>
            <w:r w:rsidR="00376D9A">
              <w:rPr>
                <w:webHidden/>
                <w:rtl/>
              </w:rPr>
              <w:instrText xml:space="preserve"> </w:instrText>
            </w:r>
            <w:r>
              <w:rPr>
                <w:webHidden/>
                <w:rtl/>
              </w:rPr>
            </w:r>
            <w:r>
              <w:rPr>
                <w:webHidden/>
                <w:rtl/>
              </w:rPr>
              <w:fldChar w:fldCharType="separate"/>
            </w:r>
            <w:r w:rsidR="00376D9A">
              <w:rPr>
                <w:webHidden/>
              </w:rPr>
              <w:t>170</w:t>
            </w:r>
            <w:r>
              <w:rPr>
                <w:webHidden/>
                <w:rtl/>
              </w:rPr>
              <w:fldChar w:fldCharType="end"/>
            </w:r>
          </w:hyperlink>
        </w:p>
        <w:p w:rsidR="00376D9A" w:rsidRDefault="0062761F" w:rsidP="00376D9A">
          <w:pPr>
            <w:pStyle w:val="TOC2"/>
            <w:rPr>
              <w:rFonts w:asciiTheme="minorHAnsi" w:eastAsiaTheme="minorEastAsia" w:hAnsiTheme="minorHAnsi" w:cstheme="minorBidi"/>
              <w:color w:val="auto"/>
              <w:sz w:val="22"/>
              <w:szCs w:val="22"/>
              <w:rtl/>
            </w:rPr>
          </w:pPr>
          <w:hyperlink w:anchor="_Toc477351481" w:history="1">
            <w:r w:rsidR="00376D9A" w:rsidRPr="007C0869">
              <w:rPr>
                <w:rStyle w:val="Hyperlink"/>
              </w:rPr>
              <w:t>• al-Wādjib al-Ta‘yīnī (Determinate Mandatory Act)</w:t>
            </w:r>
            <w:r w:rsidR="00376D9A">
              <w:rPr>
                <w:webHidden/>
                <w:rtl/>
              </w:rPr>
              <w:tab/>
            </w:r>
            <w:r>
              <w:rPr>
                <w:webHidden/>
                <w:rtl/>
              </w:rPr>
              <w:fldChar w:fldCharType="begin"/>
            </w:r>
            <w:r w:rsidR="00376D9A">
              <w:rPr>
                <w:webHidden/>
                <w:rtl/>
              </w:rPr>
              <w:instrText xml:space="preserve"> </w:instrText>
            </w:r>
            <w:r w:rsidR="00376D9A">
              <w:rPr>
                <w:webHidden/>
              </w:rPr>
              <w:instrText>PAGEREF</w:instrText>
            </w:r>
            <w:r w:rsidR="00376D9A">
              <w:rPr>
                <w:webHidden/>
                <w:rtl/>
              </w:rPr>
              <w:instrText xml:space="preserve"> _</w:instrText>
            </w:r>
            <w:r w:rsidR="00376D9A">
              <w:rPr>
                <w:webHidden/>
              </w:rPr>
              <w:instrText>Toc477351481 \h</w:instrText>
            </w:r>
            <w:r w:rsidR="00376D9A">
              <w:rPr>
                <w:webHidden/>
                <w:rtl/>
              </w:rPr>
              <w:instrText xml:space="preserve"> </w:instrText>
            </w:r>
            <w:r>
              <w:rPr>
                <w:webHidden/>
                <w:rtl/>
              </w:rPr>
            </w:r>
            <w:r>
              <w:rPr>
                <w:webHidden/>
                <w:rtl/>
              </w:rPr>
              <w:fldChar w:fldCharType="separate"/>
            </w:r>
            <w:r w:rsidR="00376D9A">
              <w:rPr>
                <w:webHidden/>
              </w:rPr>
              <w:t>171</w:t>
            </w:r>
            <w:r>
              <w:rPr>
                <w:webHidden/>
                <w:rtl/>
              </w:rPr>
              <w:fldChar w:fldCharType="end"/>
            </w:r>
          </w:hyperlink>
        </w:p>
        <w:p w:rsidR="00376D9A" w:rsidRDefault="0062761F" w:rsidP="00376D9A">
          <w:pPr>
            <w:pStyle w:val="TOC2"/>
            <w:rPr>
              <w:rFonts w:asciiTheme="minorHAnsi" w:eastAsiaTheme="minorEastAsia" w:hAnsiTheme="minorHAnsi" w:cstheme="minorBidi"/>
              <w:color w:val="auto"/>
              <w:sz w:val="22"/>
              <w:szCs w:val="22"/>
              <w:rtl/>
            </w:rPr>
          </w:pPr>
          <w:hyperlink w:anchor="_Toc477351482" w:history="1">
            <w:r w:rsidR="00376D9A" w:rsidRPr="007C0869">
              <w:rPr>
                <w:rStyle w:val="Hyperlink"/>
              </w:rPr>
              <w:t>• al-Wādjib al-Takhyīrī (Optional Mandatory Act)</w:t>
            </w:r>
            <w:r w:rsidR="00376D9A">
              <w:rPr>
                <w:webHidden/>
                <w:rtl/>
              </w:rPr>
              <w:tab/>
            </w:r>
            <w:r>
              <w:rPr>
                <w:webHidden/>
                <w:rtl/>
              </w:rPr>
              <w:fldChar w:fldCharType="begin"/>
            </w:r>
            <w:r w:rsidR="00376D9A">
              <w:rPr>
                <w:webHidden/>
                <w:rtl/>
              </w:rPr>
              <w:instrText xml:space="preserve"> </w:instrText>
            </w:r>
            <w:r w:rsidR="00376D9A">
              <w:rPr>
                <w:webHidden/>
              </w:rPr>
              <w:instrText>PAGEREF</w:instrText>
            </w:r>
            <w:r w:rsidR="00376D9A">
              <w:rPr>
                <w:webHidden/>
                <w:rtl/>
              </w:rPr>
              <w:instrText xml:space="preserve"> _</w:instrText>
            </w:r>
            <w:r w:rsidR="00376D9A">
              <w:rPr>
                <w:webHidden/>
              </w:rPr>
              <w:instrText>Toc477351482 \h</w:instrText>
            </w:r>
            <w:r w:rsidR="00376D9A">
              <w:rPr>
                <w:webHidden/>
                <w:rtl/>
              </w:rPr>
              <w:instrText xml:space="preserve"> </w:instrText>
            </w:r>
            <w:r>
              <w:rPr>
                <w:webHidden/>
                <w:rtl/>
              </w:rPr>
            </w:r>
            <w:r>
              <w:rPr>
                <w:webHidden/>
                <w:rtl/>
              </w:rPr>
              <w:fldChar w:fldCharType="separate"/>
            </w:r>
            <w:r w:rsidR="00376D9A">
              <w:rPr>
                <w:webHidden/>
              </w:rPr>
              <w:t>172</w:t>
            </w:r>
            <w:r>
              <w:rPr>
                <w:webHidden/>
                <w:rtl/>
              </w:rPr>
              <w:fldChar w:fldCharType="end"/>
            </w:r>
          </w:hyperlink>
        </w:p>
        <w:p w:rsidR="00376D9A" w:rsidRDefault="0062761F" w:rsidP="00376D9A">
          <w:pPr>
            <w:pStyle w:val="TOC2"/>
            <w:rPr>
              <w:rFonts w:asciiTheme="minorHAnsi" w:eastAsiaTheme="minorEastAsia" w:hAnsiTheme="minorHAnsi" w:cstheme="minorBidi"/>
              <w:color w:val="auto"/>
              <w:sz w:val="22"/>
              <w:szCs w:val="22"/>
              <w:rtl/>
            </w:rPr>
          </w:pPr>
          <w:hyperlink w:anchor="_Toc477351483" w:history="1">
            <w:r w:rsidR="00376D9A" w:rsidRPr="007C0869">
              <w:rPr>
                <w:rStyle w:val="Hyperlink"/>
              </w:rPr>
              <w:t>• al-Wādjib al-Tawaşşulī (Instrumental Mandatory Act)</w:t>
            </w:r>
            <w:r w:rsidR="00376D9A">
              <w:rPr>
                <w:webHidden/>
                <w:rtl/>
              </w:rPr>
              <w:tab/>
            </w:r>
            <w:r>
              <w:rPr>
                <w:webHidden/>
                <w:rtl/>
              </w:rPr>
              <w:fldChar w:fldCharType="begin"/>
            </w:r>
            <w:r w:rsidR="00376D9A">
              <w:rPr>
                <w:webHidden/>
                <w:rtl/>
              </w:rPr>
              <w:instrText xml:space="preserve"> </w:instrText>
            </w:r>
            <w:r w:rsidR="00376D9A">
              <w:rPr>
                <w:webHidden/>
              </w:rPr>
              <w:instrText>PAGEREF</w:instrText>
            </w:r>
            <w:r w:rsidR="00376D9A">
              <w:rPr>
                <w:webHidden/>
                <w:rtl/>
              </w:rPr>
              <w:instrText xml:space="preserve"> _</w:instrText>
            </w:r>
            <w:r w:rsidR="00376D9A">
              <w:rPr>
                <w:webHidden/>
              </w:rPr>
              <w:instrText>Toc477351483 \h</w:instrText>
            </w:r>
            <w:r w:rsidR="00376D9A">
              <w:rPr>
                <w:webHidden/>
                <w:rtl/>
              </w:rPr>
              <w:instrText xml:space="preserve"> </w:instrText>
            </w:r>
            <w:r>
              <w:rPr>
                <w:webHidden/>
                <w:rtl/>
              </w:rPr>
            </w:r>
            <w:r>
              <w:rPr>
                <w:webHidden/>
                <w:rtl/>
              </w:rPr>
              <w:fldChar w:fldCharType="separate"/>
            </w:r>
            <w:r w:rsidR="00376D9A">
              <w:rPr>
                <w:webHidden/>
              </w:rPr>
              <w:t>173</w:t>
            </w:r>
            <w:r>
              <w:rPr>
                <w:webHidden/>
                <w:rtl/>
              </w:rPr>
              <w:fldChar w:fldCharType="end"/>
            </w:r>
          </w:hyperlink>
        </w:p>
        <w:p w:rsidR="00376D9A" w:rsidRDefault="0062761F" w:rsidP="00376D9A">
          <w:pPr>
            <w:pStyle w:val="TOC2"/>
            <w:rPr>
              <w:rFonts w:asciiTheme="minorHAnsi" w:eastAsiaTheme="minorEastAsia" w:hAnsiTheme="minorHAnsi" w:cstheme="minorBidi"/>
              <w:color w:val="auto"/>
              <w:sz w:val="22"/>
              <w:szCs w:val="22"/>
              <w:rtl/>
            </w:rPr>
          </w:pPr>
          <w:hyperlink w:anchor="_Toc477351484" w:history="1">
            <w:r w:rsidR="00376D9A" w:rsidRPr="007C0869">
              <w:rPr>
                <w:rStyle w:val="Hyperlink"/>
              </w:rPr>
              <w:t>• al-Wurūd (Entry)</w:t>
            </w:r>
            <w:r w:rsidR="00376D9A">
              <w:rPr>
                <w:webHidden/>
                <w:rtl/>
              </w:rPr>
              <w:tab/>
            </w:r>
            <w:r>
              <w:rPr>
                <w:webHidden/>
                <w:rtl/>
              </w:rPr>
              <w:fldChar w:fldCharType="begin"/>
            </w:r>
            <w:r w:rsidR="00376D9A">
              <w:rPr>
                <w:webHidden/>
                <w:rtl/>
              </w:rPr>
              <w:instrText xml:space="preserve"> </w:instrText>
            </w:r>
            <w:r w:rsidR="00376D9A">
              <w:rPr>
                <w:webHidden/>
              </w:rPr>
              <w:instrText>PAGEREF</w:instrText>
            </w:r>
            <w:r w:rsidR="00376D9A">
              <w:rPr>
                <w:webHidden/>
                <w:rtl/>
              </w:rPr>
              <w:instrText xml:space="preserve"> _</w:instrText>
            </w:r>
            <w:r w:rsidR="00376D9A">
              <w:rPr>
                <w:webHidden/>
              </w:rPr>
              <w:instrText>Toc477351484 \h</w:instrText>
            </w:r>
            <w:r w:rsidR="00376D9A">
              <w:rPr>
                <w:webHidden/>
                <w:rtl/>
              </w:rPr>
              <w:instrText xml:space="preserve"> </w:instrText>
            </w:r>
            <w:r>
              <w:rPr>
                <w:webHidden/>
                <w:rtl/>
              </w:rPr>
            </w:r>
            <w:r>
              <w:rPr>
                <w:webHidden/>
                <w:rtl/>
              </w:rPr>
              <w:fldChar w:fldCharType="separate"/>
            </w:r>
            <w:r w:rsidR="00376D9A">
              <w:rPr>
                <w:webHidden/>
              </w:rPr>
              <w:t>174</w:t>
            </w:r>
            <w:r>
              <w:rPr>
                <w:webHidden/>
                <w:rtl/>
              </w:rPr>
              <w:fldChar w:fldCharType="end"/>
            </w:r>
          </w:hyperlink>
        </w:p>
        <w:p w:rsidR="00376D9A" w:rsidRDefault="0062761F" w:rsidP="00376D9A">
          <w:pPr>
            <w:pStyle w:val="TOC1"/>
            <w:rPr>
              <w:rFonts w:asciiTheme="minorHAnsi" w:eastAsiaTheme="minorEastAsia" w:hAnsiTheme="minorHAnsi" w:cstheme="minorBidi"/>
              <w:b w:val="0"/>
              <w:bCs w:val="0"/>
              <w:color w:val="auto"/>
              <w:sz w:val="22"/>
              <w:szCs w:val="22"/>
              <w:rtl/>
            </w:rPr>
          </w:pPr>
          <w:hyperlink w:anchor="_Toc477351485" w:history="1">
            <w:r w:rsidR="00376D9A" w:rsidRPr="007C0869">
              <w:rPr>
                <w:rStyle w:val="Hyperlink"/>
              </w:rPr>
              <w:t>Z</w:t>
            </w:r>
            <w:r w:rsidR="00376D9A">
              <w:rPr>
                <w:webHidden/>
                <w:rtl/>
              </w:rPr>
              <w:tab/>
            </w:r>
            <w:r>
              <w:rPr>
                <w:webHidden/>
                <w:rtl/>
              </w:rPr>
              <w:fldChar w:fldCharType="begin"/>
            </w:r>
            <w:r w:rsidR="00376D9A">
              <w:rPr>
                <w:webHidden/>
                <w:rtl/>
              </w:rPr>
              <w:instrText xml:space="preserve"> </w:instrText>
            </w:r>
            <w:r w:rsidR="00376D9A">
              <w:rPr>
                <w:webHidden/>
              </w:rPr>
              <w:instrText>PAGEREF</w:instrText>
            </w:r>
            <w:r w:rsidR="00376D9A">
              <w:rPr>
                <w:webHidden/>
                <w:rtl/>
              </w:rPr>
              <w:instrText xml:space="preserve"> _</w:instrText>
            </w:r>
            <w:r w:rsidR="00376D9A">
              <w:rPr>
                <w:webHidden/>
              </w:rPr>
              <w:instrText>Toc477351485 \h</w:instrText>
            </w:r>
            <w:r w:rsidR="00376D9A">
              <w:rPr>
                <w:webHidden/>
                <w:rtl/>
              </w:rPr>
              <w:instrText xml:space="preserve"> </w:instrText>
            </w:r>
            <w:r>
              <w:rPr>
                <w:webHidden/>
                <w:rtl/>
              </w:rPr>
            </w:r>
            <w:r>
              <w:rPr>
                <w:webHidden/>
                <w:rtl/>
              </w:rPr>
              <w:fldChar w:fldCharType="separate"/>
            </w:r>
            <w:r w:rsidR="00376D9A">
              <w:rPr>
                <w:webHidden/>
              </w:rPr>
              <w:t>175</w:t>
            </w:r>
            <w:r>
              <w:rPr>
                <w:webHidden/>
                <w:rtl/>
              </w:rPr>
              <w:fldChar w:fldCharType="end"/>
            </w:r>
          </w:hyperlink>
        </w:p>
        <w:p w:rsidR="00376D9A" w:rsidRDefault="0062761F" w:rsidP="00376D9A">
          <w:pPr>
            <w:pStyle w:val="TOC2"/>
            <w:rPr>
              <w:rFonts w:asciiTheme="minorHAnsi" w:eastAsiaTheme="minorEastAsia" w:hAnsiTheme="minorHAnsi" w:cstheme="minorBidi"/>
              <w:color w:val="auto"/>
              <w:sz w:val="22"/>
              <w:szCs w:val="22"/>
              <w:rtl/>
            </w:rPr>
          </w:pPr>
          <w:hyperlink w:anchor="_Toc477351486" w:history="1">
            <w:r w:rsidR="00376D9A" w:rsidRPr="007C0869">
              <w:rPr>
                <w:rStyle w:val="Hyperlink"/>
              </w:rPr>
              <w:t>• al-Żāhir (Apparent)</w:t>
            </w:r>
            <w:r w:rsidR="00376D9A">
              <w:rPr>
                <w:webHidden/>
                <w:rtl/>
              </w:rPr>
              <w:tab/>
            </w:r>
            <w:r>
              <w:rPr>
                <w:webHidden/>
                <w:rtl/>
              </w:rPr>
              <w:fldChar w:fldCharType="begin"/>
            </w:r>
            <w:r w:rsidR="00376D9A">
              <w:rPr>
                <w:webHidden/>
                <w:rtl/>
              </w:rPr>
              <w:instrText xml:space="preserve"> </w:instrText>
            </w:r>
            <w:r w:rsidR="00376D9A">
              <w:rPr>
                <w:webHidden/>
              </w:rPr>
              <w:instrText>PAGEREF</w:instrText>
            </w:r>
            <w:r w:rsidR="00376D9A">
              <w:rPr>
                <w:webHidden/>
                <w:rtl/>
              </w:rPr>
              <w:instrText xml:space="preserve"> _</w:instrText>
            </w:r>
            <w:r w:rsidR="00376D9A">
              <w:rPr>
                <w:webHidden/>
              </w:rPr>
              <w:instrText>Toc477351486 \h</w:instrText>
            </w:r>
            <w:r w:rsidR="00376D9A">
              <w:rPr>
                <w:webHidden/>
                <w:rtl/>
              </w:rPr>
              <w:instrText xml:space="preserve"> </w:instrText>
            </w:r>
            <w:r>
              <w:rPr>
                <w:webHidden/>
                <w:rtl/>
              </w:rPr>
            </w:r>
            <w:r>
              <w:rPr>
                <w:webHidden/>
                <w:rtl/>
              </w:rPr>
              <w:fldChar w:fldCharType="separate"/>
            </w:r>
            <w:r w:rsidR="00376D9A">
              <w:rPr>
                <w:webHidden/>
              </w:rPr>
              <w:t>176</w:t>
            </w:r>
            <w:r>
              <w:rPr>
                <w:webHidden/>
                <w:rtl/>
              </w:rPr>
              <w:fldChar w:fldCharType="end"/>
            </w:r>
          </w:hyperlink>
        </w:p>
        <w:p w:rsidR="00376D9A" w:rsidRDefault="0062761F" w:rsidP="00376D9A">
          <w:pPr>
            <w:pStyle w:val="TOC2"/>
            <w:rPr>
              <w:rFonts w:asciiTheme="minorHAnsi" w:eastAsiaTheme="minorEastAsia" w:hAnsiTheme="minorHAnsi" w:cstheme="minorBidi"/>
              <w:color w:val="auto"/>
              <w:sz w:val="22"/>
              <w:szCs w:val="22"/>
              <w:rtl/>
            </w:rPr>
          </w:pPr>
          <w:hyperlink w:anchor="_Toc477351487" w:history="1">
            <w:r w:rsidR="00376D9A" w:rsidRPr="007C0869">
              <w:rPr>
                <w:rStyle w:val="Hyperlink"/>
              </w:rPr>
              <w:t>• al-Żann al-Khāşş (Particular Conjecture)</w:t>
            </w:r>
            <w:r w:rsidR="00376D9A">
              <w:rPr>
                <w:webHidden/>
                <w:rtl/>
              </w:rPr>
              <w:tab/>
            </w:r>
            <w:r>
              <w:rPr>
                <w:webHidden/>
                <w:rtl/>
              </w:rPr>
              <w:fldChar w:fldCharType="begin"/>
            </w:r>
            <w:r w:rsidR="00376D9A">
              <w:rPr>
                <w:webHidden/>
                <w:rtl/>
              </w:rPr>
              <w:instrText xml:space="preserve"> </w:instrText>
            </w:r>
            <w:r w:rsidR="00376D9A">
              <w:rPr>
                <w:webHidden/>
              </w:rPr>
              <w:instrText>PAGEREF</w:instrText>
            </w:r>
            <w:r w:rsidR="00376D9A">
              <w:rPr>
                <w:webHidden/>
                <w:rtl/>
              </w:rPr>
              <w:instrText xml:space="preserve"> _</w:instrText>
            </w:r>
            <w:r w:rsidR="00376D9A">
              <w:rPr>
                <w:webHidden/>
              </w:rPr>
              <w:instrText>Toc477351487 \h</w:instrText>
            </w:r>
            <w:r w:rsidR="00376D9A">
              <w:rPr>
                <w:webHidden/>
                <w:rtl/>
              </w:rPr>
              <w:instrText xml:space="preserve"> </w:instrText>
            </w:r>
            <w:r>
              <w:rPr>
                <w:webHidden/>
                <w:rtl/>
              </w:rPr>
            </w:r>
            <w:r>
              <w:rPr>
                <w:webHidden/>
                <w:rtl/>
              </w:rPr>
              <w:fldChar w:fldCharType="separate"/>
            </w:r>
            <w:r w:rsidR="00376D9A">
              <w:rPr>
                <w:webHidden/>
              </w:rPr>
              <w:t>177</w:t>
            </w:r>
            <w:r>
              <w:rPr>
                <w:webHidden/>
                <w:rtl/>
              </w:rPr>
              <w:fldChar w:fldCharType="end"/>
            </w:r>
          </w:hyperlink>
        </w:p>
        <w:p w:rsidR="00376D9A" w:rsidRDefault="0062761F" w:rsidP="00376D9A">
          <w:pPr>
            <w:pStyle w:val="TOC2"/>
            <w:rPr>
              <w:rFonts w:asciiTheme="minorHAnsi" w:eastAsiaTheme="minorEastAsia" w:hAnsiTheme="minorHAnsi" w:cstheme="minorBidi"/>
              <w:color w:val="auto"/>
              <w:sz w:val="22"/>
              <w:szCs w:val="22"/>
              <w:rtl/>
            </w:rPr>
          </w:pPr>
          <w:hyperlink w:anchor="_Toc477351488" w:history="1">
            <w:r w:rsidR="00376D9A" w:rsidRPr="007C0869">
              <w:rPr>
                <w:rStyle w:val="Hyperlink"/>
              </w:rPr>
              <w:t>• al-Żann al-Muţlaq (Absolute Conjecture)</w:t>
            </w:r>
            <w:r w:rsidR="00376D9A">
              <w:rPr>
                <w:webHidden/>
                <w:rtl/>
              </w:rPr>
              <w:tab/>
            </w:r>
            <w:r>
              <w:rPr>
                <w:webHidden/>
                <w:rtl/>
              </w:rPr>
              <w:fldChar w:fldCharType="begin"/>
            </w:r>
            <w:r w:rsidR="00376D9A">
              <w:rPr>
                <w:webHidden/>
                <w:rtl/>
              </w:rPr>
              <w:instrText xml:space="preserve"> </w:instrText>
            </w:r>
            <w:r w:rsidR="00376D9A">
              <w:rPr>
                <w:webHidden/>
              </w:rPr>
              <w:instrText>PAGEREF</w:instrText>
            </w:r>
            <w:r w:rsidR="00376D9A">
              <w:rPr>
                <w:webHidden/>
                <w:rtl/>
              </w:rPr>
              <w:instrText xml:space="preserve"> _</w:instrText>
            </w:r>
            <w:r w:rsidR="00376D9A">
              <w:rPr>
                <w:webHidden/>
              </w:rPr>
              <w:instrText>Toc477351488 \h</w:instrText>
            </w:r>
            <w:r w:rsidR="00376D9A">
              <w:rPr>
                <w:webHidden/>
                <w:rtl/>
              </w:rPr>
              <w:instrText xml:space="preserve"> </w:instrText>
            </w:r>
            <w:r>
              <w:rPr>
                <w:webHidden/>
                <w:rtl/>
              </w:rPr>
            </w:r>
            <w:r>
              <w:rPr>
                <w:webHidden/>
                <w:rtl/>
              </w:rPr>
              <w:fldChar w:fldCharType="separate"/>
            </w:r>
            <w:r w:rsidR="00376D9A">
              <w:rPr>
                <w:webHidden/>
              </w:rPr>
              <w:t>178</w:t>
            </w:r>
            <w:r>
              <w:rPr>
                <w:webHidden/>
                <w:rtl/>
              </w:rPr>
              <w:fldChar w:fldCharType="end"/>
            </w:r>
          </w:hyperlink>
        </w:p>
        <w:p w:rsidR="00376D9A" w:rsidRDefault="0062761F" w:rsidP="00376D9A">
          <w:pPr>
            <w:pStyle w:val="TOC1"/>
            <w:rPr>
              <w:rFonts w:asciiTheme="minorHAnsi" w:eastAsiaTheme="minorEastAsia" w:hAnsiTheme="minorHAnsi" w:cstheme="minorBidi"/>
              <w:b w:val="0"/>
              <w:bCs w:val="0"/>
              <w:color w:val="auto"/>
              <w:sz w:val="22"/>
              <w:szCs w:val="22"/>
              <w:rtl/>
            </w:rPr>
          </w:pPr>
          <w:hyperlink w:anchor="_Toc477351489" w:history="1">
            <w:r w:rsidR="00376D9A" w:rsidRPr="007C0869">
              <w:rPr>
                <w:rStyle w:val="Hyperlink"/>
              </w:rPr>
              <w:t>Table of Technical Terms</w:t>
            </w:r>
            <w:r w:rsidR="00376D9A">
              <w:rPr>
                <w:webHidden/>
                <w:rtl/>
              </w:rPr>
              <w:tab/>
            </w:r>
            <w:r>
              <w:rPr>
                <w:webHidden/>
                <w:rtl/>
              </w:rPr>
              <w:fldChar w:fldCharType="begin"/>
            </w:r>
            <w:r w:rsidR="00376D9A">
              <w:rPr>
                <w:webHidden/>
                <w:rtl/>
              </w:rPr>
              <w:instrText xml:space="preserve"> </w:instrText>
            </w:r>
            <w:r w:rsidR="00376D9A">
              <w:rPr>
                <w:webHidden/>
              </w:rPr>
              <w:instrText>PAGEREF</w:instrText>
            </w:r>
            <w:r w:rsidR="00376D9A">
              <w:rPr>
                <w:webHidden/>
                <w:rtl/>
              </w:rPr>
              <w:instrText xml:space="preserve"> _</w:instrText>
            </w:r>
            <w:r w:rsidR="00376D9A">
              <w:rPr>
                <w:webHidden/>
              </w:rPr>
              <w:instrText>Toc477351489 \h</w:instrText>
            </w:r>
            <w:r w:rsidR="00376D9A">
              <w:rPr>
                <w:webHidden/>
                <w:rtl/>
              </w:rPr>
              <w:instrText xml:space="preserve"> </w:instrText>
            </w:r>
            <w:r>
              <w:rPr>
                <w:webHidden/>
                <w:rtl/>
              </w:rPr>
            </w:r>
            <w:r>
              <w:rPr>
                <w:webHidden/>
                <w:rtl/>
              </w:rPr>
              <w:fldChar w:fldCharType="separate"/>
            </w:r>
            <w:r w:rsidR="00376D9A">
              <w:rPr>
                <w:webHidden/>
              </w:rPr>
              <w:t>179</w:t>
            </w:r>
            <w:r>
              <w:rPr>
                <w:webHidden/>
                <w:rtl/>
              </w:rPr>
              <w:fldChar w:fldCharType="end"/>
            </w:r>
          </w:hyperlink>
        </w:p>
        <w:p w:rsidR="00376D9A" w:rsidRDefault="0062761F" w:rsidP="00376D9A">
          <w:pPr>
            <w:pStyle w:val="TOC2"/>
            <w:rPr>
              <w:rFonts w:asciiTheme="minorHAnsi" w:eastAsiaTheme="minorEastAsia" w:hAnsiTheme="minorHAnsi" w:cstheme="minorBidi"/>
              <w:color w:val="auto"/>
              <w:sz w:val="22"/>
              <w:szCs w:val="22"/>
              <w:rtl/>
            </w:rPr>
          </w:pPr>
          <w:hyperlink w:anchor="_Toc477351490" w:history="1">
            <w:r w:rsidR="00376D9A" w:rsidRPr="007C0869">
              <w:rPr>
                <w:rStyle w:val="Hyperlink"/>
              </w:rPr>
              <w:t>1. English-Arabic</w:t>
            </w:r>
            <w:r w:rsidR="00376D9A">
              <w:rPr>
                <w:webHidden/>
                <w:rtl/>
              </w:rPr>
              <w:tab/>
            </w:r>
            <w:r>
              <w:rPr>
                <w:webHidden/>
                <w:rtl/>
              </w:rPr>
              <w:fldChar w:fldCharType="begin"/>
            </w:r>
            <w:r w:rsidR="00376D9A">
              <w:rPr>
                <w:webHidden/>
                <w:rtl/>
              </w:rPr>
              <w:instrText xml:space="preserve"> </w:instrText>
            </w:r>
            <w:r w:rsidR="00376D9A">
              <w:rPr>
                <w:webHidden/>
              </w:rPr>
              <w:instrText>PAGEREF</w:instrText>
            </w:r>
            <w:r w:rsidR="00376D9A">
              <w:rPr>
                <w:webHidden/>
                <w:rtl/>
              </w:rPr>
              <w:instrText xml:space="preserve"> _</w:instrText>
            </w:r>
            <w:r w:rsidR="00376D9A">
              <w:rPr>
                <w:webHidden/>
              </w:rPr>
              <w:instrText>Toc477351490 \h</w:instrText>
            </w:r>
            <w:r w:rsidR="00376D9A">
              <w:rPr>
                <w:webHidden/>
                <w:rtl/>
              </w:rPr>
              <w:instrText xml:space="preserve"> </w:instrText>
            </w:r>
            <w:r>
              <w:rPr>
                <w:webHidden/>
                <w:rtl/>
              </w:rPr>
            </w:r>
            <w:r>
              <w:rPr>
                <w:webHidden/>
                <w:rtl/>
              </w:rPr>
              <w:fldChar w:fldCharType="separate"/>
            </w:r>
            <w:r w:rsidR="00376D9A">
              <w:rPr>
                <w:webHidden/>
              </w:rPr>
              <w:t>179</w:t>
            </w:r>
            <w:r>
              <w:rPr>
                <w:webHidden/>
                <w:rtl/>
              </w:rPr>
              <w:fldChar w:fldCharType="end"/>
            </w:r>
          </w:hyperlink>
        </w:p>
        <w:p w:rsidR="00376D9A" w:rsidRDefault="0062761F" w:rsidP="00376D9A">
          <w:pPr>
            <w:pStyle w:val="TOC3"/>
            <w:rPr>
              <w:rFonts w:asciiTheme="minorHAnsi" w:eastAsiaTheme="minorEastAsia" w:hAnsiTheme="minorHAnsi" w:cstheme="minorBidi"/>
              <w:noProof/>
              <w:color w:val="auto"/>
              <w:sz w:val="22"/>
              <w:szCs w:val="22"/>
              <w:rtl/>
            </w:rPr>
          </w:pPr>
          <w:hyperlink w:anchor="_Toc477351491" w:history="1">
            <w:r w:rsidR="00376D9A" w:rsidRPr="007C0869">
              <w:rPr>
                <w:rStyle w:val="Hyperlink"/>
                <w:noProof/>
              </w:rPr>
              <w:t>A</w:t>
            </w:r>
            <w:r w:rsidR="00376D9A">
              <w:rPr>
                <w:noProof/>
                <w:webHidden/>
                <w:rtl/>
              </w:rPr>
              <w:tab/>
            </w:r>
            <w:r>
              <w:rPr>
                <w:noProof/>
                <w:webHidden/>
                <w:rtl/>
              </w:rPr>
              <w:fldChar w:fldCharType="begin"/>
            </w:r>
            <w:r w:rsidR="00376D9A">
              <w:rPr>
                <w:noProof/>
                <w:webHidden/>
                <w:rtl/>
              </w:rPr>
              <w:instrText xml:space="preserve"> </w:instrText>
            </w:r>
            <w:r w:rsidR="00376D9A">
              <w:rPr>
                <w:noProof/>
                <w:webHidden/>
              </w:rPr>
              <w:instrText>PAGEREF</w:instrText>
            </w:r>
            <w:r w:rsidR="00376D9A">
              <w:rPr>
                <w:noProof/>
                <w:webHidden/>
                <w:rtl/>
              </w:rPr>
              <w:instrText xml:space="preserve"> _</w:instrText>
            </w:r>
            <w:r w:rsidR="00376D9A">
              <w:rPr>
                <w:noProof/>
                <w:webHidden/>
              </w:rPr>
              <w:instrText>Toc477351491 \h</w:instrText>
            </w:r>
            <w:r w:rsidR="00376D9A">
              <w:rPr>
                <w:noProof/>
                <w:webHidden/>
                <w:rtl/>
              </w:rPr>
              <w:instrText xml:space="preserve"> </w:instrText>
            </w:r>
            <w:r>
              <w:rPr>
                <w:noProof/>
                <w:webHidden/>
                <w:rtl/>
              </w:rPr>
            </w:r>
            <w:r>
              <w:rPr>
                <w:noProof/>
                <w:webHidden/>
                <w:rtl/>
              </w:rPr>
              <w:fldChar w:fldCharType="separate"/>
            </w:r>
            <w:r w:rsidR="00376D9A">
              <w:rPr>
                <w:noProof/>
                <w:webHidden/>
              </w:rPr>
              <w:t>179</w:t>
            </w:r>
            <w:r>
              <w:rPr>
                <w:noProof/>
                <w:webHidden/>
                <w:rtl/>
              </w:rPr>
              <w:fldChar w:fldCharType="end"/>
            </w:r>
          </w:hyperlink>
        </w:p>
        <w:p w:rsidR="00376D9A" w:rsidRDefault="0062761F" w:rsidP="00376D9A">
          <w:pPr>
            <w:pStyle w:val="TOC3"/>
            <w:rPr>
              <w:rFonts w:asciiTheme="minorHAnsi" w:eastAsiaTheme="minorEastAsia" w:hAnsiTheme="minorHAnsi" w:cstheme="minorBidi"/>
              <w:noProof/>
              <w:color w:val="auto"/>
              <w:sz w:val="22"/>
              <w:szCs w:val="22"/>
              <w:rtl/>
            </w:rPr>
          </w:pPr>
          <w:hyperlink w:anchor="_Toc477351492" w:history="1">
            <w:r w:rsidR="00376D9A" w:rsidRPr="007C0869">
              <w:rPr>
                <w:rStyle w:val="Hyperlink"/>
                <w:noProof/>
              </w:rPr>
              <w:t>B</w:t>
            </w:r>
            <w:r w:rsidR="00376D9A">
              <w:rPr>
                <w:noProof/>
                <w:webHidden/>
                <w:rtl/>
              </w:rPr>
              <w:tab/>
            </w:r>
            <w:r>
              <w:rPr>
                <w:noProof/>
                <w:webHidden/>
                <w:rtl/>
              </w:rPr>
              <w:fldChar w:fldCharType="begin"/>
            </w:r>
            <w:r w:rsidR="00376D9A">
              <w:rPr>
                <w:noProof/>
                <w:webHidden/>
                <w:rtl/>
              </w:rPr>
              <w:instrText xml:space="preserve"> </w:instrText>
            </w:r>
            <w:r w:rsidR="00376D9A">
              <w:rPr>
                <w:noProof/>
                <w:webHidden/>
              </w:rPr>
              <w:instrText>PAGEREF</w:instrText>
            </w:r>
            <w:r w:rsidR="00376D9A">
              <w:rPr>
                <w:noProof/>
                <w:webHidden/>
                <w:rtl/>
              </w:rPr>
              <w:instrText xml:space="preserve"> _</w:instrText>
            </w:r>
            <w:r w:rsidR="00376D9A">
              <w:rPr>
                <w:noProof/>
                <w:webHidden/>
              </w:rPr>
              <w:instrText>Toc477351492 \h</w:instrText>
            </w:r>
            <w:r w:rsidR="00376D9A">
              <w:rPr>
                <w:noProof/>
                <w:webHidden/>
                <w:rtl/>
              </w:rPr>
              <w:instrText xml:space="preserve"> </w:instrText>
            </w:r>
            <w:r>
              <w:rPr>
                <w:noProof/>
                <w:webHidden/>
                <w:rtl/>
              </w:rPr>
            </w:r>
            <w:r>
              <w:rPr>
                <w:noProof/>
                <w:webHidden/>
                <w:rtl/>
              </w:rPr>
              <w:fldChar w:fldCharType="separate"/>
            </w:r>
            <w:r w:rsidR="00376D9A">
              <w:rPr>
                <w:noProof/>
                <w:webHidden/>
              </w:rPr>
              <w:t>179</w:t>
            </w:r>
            <w:r>
              <w:rPr>
                <w:noProof/>
                <w:webHidden/>
                <w:rtl/>
              </w:rPr>
              <w:fldChar w:fldCharType="end"/>
            </w:r>
          </w:hyperlink>
        </w:p>
        <w:p w:rsidR="00376D9A" w:rsidRDefault="0062761F" w:rsidP="00376D9A">
          <w:pPr>
            <w:pStyle w:val="TOC3"/>
            <w:rPr>
              <w:rFonts w:asciiTheme="minorHAnsi" w:eastAsiaTheme="minorEastAsia" w:hAnsiTheme="minorHAnsi" w:cstheme="minorBidi"/>
              <w:noProof/>
              <w:color w:val="auto"/>
              <w:sz w:val="22"/>
              <w:szCs w:val="22"/>
              <w:rtl/>
            </w:rPr>
          </w:pPr>
          <w:hyperlink w:anchor="_Toc477351493" w:history="1">
            <w:r w:rsidR="00376D9A" w:rsidRPr="007C0869">
              <w:rPr>
                <w:rStyle w:val="Hyperlink"/>
                <w:noProof/>
              </w:rPr>
              <w:t>C</w:t>
            </w:r>
            <w:r w:rsidR="00376D9A">
              <w:rPr>
                <w:noProof/>
                <w:webHidden/>
                <w:rtl/>
              </w:rPr>
              <w:tab/>
            </w:r>
            <w:r>
              <w:rPr>
                <w:noProof/>
                <w:webHidden/>
                <w:rtl/>
              </w:rPr>
              <w:fldChar w:fldCharType="begin"/>
            </w:r>
            <w:r w:rsidR="00376D9A">
              <w:rPr>
                <w:noProof/>
                <w:webHidden/>
                <w:rtl/>
              </w:rPr>
              <w:instrText xml:space="preserve"> </w:instrText>
            </w:r>
            <w:r w:rsidR="00376D9A">
              <w:rPr>
                <w:noProof/>
                <w:webHidden/>
              </w:rPr>
              <w:instrText>PAGEREF</w:instrText>
            </w:r>
            <w:r w:rsidR="00376D9A">
              <w:rPr>
                <w:noProof/>
                <w:webHidden/>
                <w:rtl/>
              </w:rPr>
              <w:instrText xml:space="preserve"> _</w:instrText>
            </w:r>
            <w:r w:rsidR="00376D9A">
              <w:rPr>
                <w:noProof/>
                <w:webHidden/>
              </w:rPr>
              <w:instrText>Toc477351493 \h</w:instrText>
            </w:r>
            <w:r w:rsidR="00376D9A">
              <w:rPr>
                <w:noProof/>
                <w:webHidden/>
                <w:rtl/>
              </w:rPr>
              <w:instrText xml:space="preserve"> </w:instrText>
            </w:r>
            <w:r>
              <w:rPr>
                <w:noProof/>
                <w:webHidden/>
                <w:rtl/>
              </w:rPr>
            </w:r>
            <w:r>
              <w:rPr>
                <w:noProof/>
                <w:webHidden/>
                <w:rtl/>
              </w:rPr>
              <w:fldChar w:fldCharType="separate"/>
            </w:r>
            <w:r w:rsidR="00376D9A">
              <w:rPr>
                <w:noProof/>
                <w:webHidden/>
              </w:rPr>
              <w:t>179</w:t>
            </w:r>
            <w:r>
              <w:rPr>
                <w:noProof/>
                <w:webHidden/>
                <w:rtl/>
              </w:rPr>
              <w:fldChar w:fldCharType="end"/>
            </w:r>
          </w:hyperlink>
        </w:p>
        <w:p w:rsidR="00376D9A" w:rsidRDefault="0062761F" w:rsidP="00376D9A">
          <w:pPr>
            <w:pStyle w:val="TOC3"/>
            <w:rPr>
              <w:rFonts w:asciiTheme="minorHAnsi" w:eastAsiaTheme="minorEastAsia" w:hAnsiTheme="minorHAnsi" w:cstheme="minorBidi"/>
              <w:noProof/>
              <w:color w:val="auto"/>
              <w:sz w:val="22"/>
              <w:szCs w:val="22"/>
              <w:rtl/>
            </w:rPr>
          </w:pPr>
          <w:hyperlink w:anchor="_Toc477351494" w:history="1">
            <w:r w:rsidR="00376D9A" w:rsidRPr="007C0869">
              <w:rPr>
                <w:rStyle w:val="Hyperlink"/>
                <w:noProof/>
              </w:rPr>
              <w:t>D</w:t>
            </w:r>
            <w:r w:rsidR="00376D9A">
              <w:rPr>
                <w:noProof/>
                <w:webHidden/>
                <w:rtl/>
              </w:rPr>
              <w:tab/>
            </w:r>
            <w:r>
              <w:rPr>
                <w:noProof/>
                <w:webHidden/>
                <w:rtl/>
              </w:rPr>
              <w:fldChar w:fldCharType="begin"/>
            </w:r>
            <w:r w:rsidR="00376D9A">
              <w:rPr>
                <w:noProof/>
                <w:webHidden/>
                <w:rtl/>
              </w:rPr>
              <w:instrText xml:space="preserve"> </w:instrText>
            </w:r>
            <w:r w:rsidR="00376D9A">
              <w:rPr>
                <w:noProof/>
                <w:webHidden/>
              </w:rPr>
              <w:instrText>PAGEREF</w:instrText>
            </w:r>
            <w:r w:rsidR="00376D9A">
              <w:rPr>
                <w:noProof/>
                <w:webHidden/>
                <w:rtl/>
              </w:rPr>
              <w:instrText xml:space="preserve"> _</w:instrText>
            </w:r>
            <w:r w:rsidR="00376D9A">
              <w:rPr>
                <w:noProof/>
                <w:webHidden/>
              </w:rPr>
              <w:instrText>Toc477351494 \h</w:instrText>
            </w:r>
            <w:r w:rsidR="00376D9A">
              <w:rPr>
                <w:noProof/>
                <w:webHidden/>
                <w:rtl/>
              </w:rPr>
              <w:instrText xml:space="preserve"> </w:instrText>
            </w:r>
            <w:r>
              <w:rPr>
                <w:noProof/>
                <w:webHidden/>
                <w:rtl/>
              </w:rPr>
            </w:r>
            <w:r>
              <w:rPr>
                <w:noProof/>
                <w:webHidden/>
                <w:rtl/>
              </w:rPr>
              <w:fldChar w:fldCharType="separate"/>
            </w:r>
            <w:r w:rsidR="00376D9A">
              <w:rPr>
                <w:noProof/>
                <w:webHidden/>
              </w:rPr>
              <w:t>180</w:t>
            </w:r>
            <w:r>
              <w:rPr>
                <w:noProof/>
                <w:webHidden/>
                <w:rtl/>
              </w:rPr>
              <w:fldChar w:fldCharType="end"/>
            </w:r>
          </w:hyperlink>
        </w:p>
        <w:p w:rsidR="00376D9A" w:rsidRDefault="0062761F" w:rsidP="00376D9A">
          <w:pPr>
            <w:pStyle w:val="TOC3"/>
            <w:rPr>
              <w:rFonts w:asciiTheme="minorHAnsi" w:eastAsiaTheme="minorEastAsia" w:hAnsiTheme="minorHAnsi" w:cstheme="minorBidi"/>
              <w:noProof/>
              <w:color w:val="auto"/>
              <w:sz w:val="22"/>
              <w:szCs w:val="22"/>
              <w:rtl/>
            </w:rPr>
          </w:pPr>
          <w:hyperlink w:anchor="_Toc477351495" w:history="1">
            <w:r w:rsidR="00376D9A" w:rsidRPr="007C0869">
              <w:rPr>
                <w:rStyle w:val="Hyperlink"/>
                <w:noProof/>
              </w:rPr>
              <w:t>E</w:t>
            </w:r>
            <w:r w:rsidR="00376D9A">
              <w:rPr>
                <w:noProof/>
                <w:webHidden/>
                <w:rtl/>
              </w:rPr>
              <w:tab/>
            </w:r>
            <w:r>
              <w:rPr>
                <w:noProof/>
                <w:webHidden/>
                <w:rtl/>
              </w:rPr>
              <w:fldChar w:fldCharType="begin"/>
            </w:r>
            <w:r w:rsidR="00376D9A">
              <w:rPr>
                <w:noProof/>
                <w:webHidden/>
                <w:rtl/>
              </w:rPr>
              <w:instrText xml:space="preserve"> </w:instrText>
            </w:r>
            <w:r w:rsidR="00376D9A">
              <w:rPr>
                <w:noProof/>
                <w:webHidden/>
              </w:rPr>
              <w:instrText>PAGEREF</w:instrText>
            </w:r>
            <w:r w:rsidR="00376D9A">
              <w:rPr>
                <w:noProof/>
                <w:webHidden/>
                <w:rtl/>
              </w:rPr>
              <w:instrText xml:space="preserve"> _</w:instrText>
            </w:r>
            <w:r w:rsidR="00376D9A">
              <w:rPr>
                <w:noProof/>
                <w:webHidden/>
              </w:rPr>
              <w:instrText>Toc477351495 \h</w:instrText>
            </w:r>
            <w:r w:rsidR="00376D9A">
              <w:rPr>
                <w:noProof/>
                <w:webHidden/>
                <w:rtl/>
              </w:rPr>
              <w:instrText xml:space="preserve"> </w:instrText>
            </w:r>
            <w:r>
              <w:rPr>
                <w:noProof/>
                <w:webHidden/>
                <w:rtl/>
              </w:rPr>
            </w:r>
            <w:r>
              <w:rPr>
                <w:noProof/>
                <w:webHidden/>
                <w:rtl/>
              </w:rPr>
              <w:fldChar w:fldCharType="separate"/>
            </w:r>
            <w:r w:rsidR="00376D9A">
              <w:rPr>
                <w:noProof/>
                <w:webHidden/>
              </w:rPr>
              <w:t>180</w:t>
            </w:r>
            <w:r>
              <w:rPr>
                <w:noProof/>
                <w:webHidden/>
                <w:rtl/>
              </w:rPr>
              <w:fldChar w:fldCharType="end"/>
            </w:r>
          </w:hyperlink>
        </w:p>
        <w:p w:rsidR="00376D9A" w:rsidRDefault="0062761F" w:rsidP="00376D9A">
          <w:pPr>
            <w:pStyle w:val="TOC3"/>
            <w:rPr>
              <w:rFonts w:asciiTheme="minorHAnsi" w:eastAsiaTheme="minorEastAsia" w:hAnsiTheme="minorHAnsi" w:cstheme="minorBidi"/>
              <w:noProof/>
              <w:color w:val="auto"/>
              <w:sz w:val="22"/>
              <w:szCs w:val="22"/>
              <w:rtl/>
            </w:rPr>
          </w:pPr>
          <w:hyperlink w:anchor="_Toc477351496" w:history="1">
            <w:r w:rsidR="00376D9A" w:rsidRPr="007C0869">
              <w:rPr>
                <w:rStyle w:val="Hyperlink"/>
                <w:noProof/>
              </w:rPr>
              <w:t>G</w:t>
            </w:r>
            <w:r w:rsidR="00376D9A">
              <w:rPr>
                <w:noProof/>
                <w:webHidden/>
                <w:rtl/>
              </w:rPr>
              <w:tab/>
            </w:r>
            <w:r>
              <w:rPr>
                <w:noProof/>
                <w:webHidden/>
                <w:rtl/>
              </w:rPr>
              <w:fldChar w:fldCharType="begin"/>
            </w:r>
            <w:r w:rsidR="00376D9A">
              <w:rPr>
                <w:noProof/>
                <w:webHidden/>
                <w:rtl/>
              </w:rPr>
              <w:instrText xml:space="preserve"> </w:instrText>
            </w:r>
            <w:r w:rsidR="00376D9A">
              <w:rPr>
                <w:noProof/>
                <w:webHidden/>
              </w:rPr>
              <w:instrText>PAGEREF</w:instrText>
            </w:r>
            <w:r w:rsidR="00376D9A">
              <w:rPr>
                <w:noProof/>
                <w:webHidden/>
                <w:rtl/>
              </w:rPr>
              <w:instrText xml:space="preserve"> _</w:instrText>
            </w:r>
            <w:r w:rsidR="00376D9A">
              <w:rPr>
                <w:noProof/>
                <w:webHidden/>
              </w:rPr>
              <w:instrText>Toc477351496 \h</w:instrText>
            </w:r>
            <w:r w:rsidR="00376D9A">
              <w:rPr>
                <w:noProof/>
                <w:webHidden/>
                <w:rtl/>
              </w:rPr>
              <w:instrText xml:space="preserve"> </w:instrText>
            </w:r>
            <w:r>
              <w:rPr>
                <w:noProof/>
                <w:webHidden/>
                <w:rtl/>
              </w:rPr>
            </w:r>
            <w:r>
              <w:rPr>
                <w:noProof/>
                <w:webHidden/>
                <w:rtl/>
              </w:rPr>
              <w:fldChar w:fldCharType="separate"/>
            </w:r>
            <w:r w:rsidR="00376D9A">
              <w:rPr>
                <w:noProof/>
                <w:webHidden/>
              </w:rPr>
              <w:t>180</w:t>
            </w:r>
            <w:r>
              <w:rPr>
                <w:noProof/>
                <w:webHidden/>
                <w:rtl/>
              </w:rPr>
              <w:fldChar w:fldCharType="end"/>
            </w:r>
          </w:hyperlink>
        </w:p>
        <w:p w:rsidR="00376D9A" w:rsidRDefault="0062761F" w:rsidP="00376D9A">
          <w:pPr>
            <w:pStyle w:val="TOC3"/>
            <w:rPr>
              <w:rFonts w:asciiTheme="minorHAnsi" w:eastAsiaTheme="minorEastAsia" w:hAnsiTheme="minorHAnsi" w:cstheme="minorBidi"/>
              <w:noProof/>
              <w:color w:val="auto"/>
              <w:sz w:val="22"/>
              <w:szCs w:val="22"/>
              <w:rtl/>
            </w:rPr>
          </w:pPr>
          <w:hyperlink w:anchor="_Toc477351497" w:history="1">
            <w:r w:rsidR="00376D9A" w:rsidRPr="007C0869">
              <w:rPr>
                <w:rStyle w:val="Hyperlink"/>
                <w:noProof/>
              </w:rPr>
              <w:t>I</w:t>
            </w:r>
            <w:r w:rsidR="00376D9A">
              <w:rPr>
                <w:noProof/>
                <w:webHidden/>
                <w:rtl/>
              </w:rPr>
              <w:tab/>
            </w:r>
            <w:r>
              <w:rPr>
                <w:noProof/>
                <w:webHidden/>
                <w:rtl/>
              </w:rPr>
              <w:fldChar w:fldCharType="begin"/>
            </w:r>
            <w:r w:rsidR="00376D9A">
              <w:rPr>
                <w:noProof/>
                <w:webHidden/>
                <w:rtl/>
              </w:rPr>
              <w:instrText xml:space="preserve"> </w:instrText>
            </w:r>
            <w:r w:rsidR="00376D9A">
              <w:rPr>
                <w:noProof/>
                <w:webHidden/>
              </w:rPr>
              <w:instrText>PAGEREF</w:instrText>
            </w:r>
            <w:r w:rsidR="00376D9A">
              <w:rPr>
                <w:noProof/>
                <w:webHidden/>
                <w:rtl/>
              </w:rPr>
              <w:instrText xml:space="preserve"> _</w:instrText>
            </w:r>
            <w:r w:rsidR="00376D9A">
              <w:rPr>
                <w:noProof/>
                <w:webHidden/>
              </w:rPr>
              <w:instrText>Toc477351497 \h</w:instrText>
            </w:r>
            <w:r w:rsidR="00376D9A">
              <w:rPr>
                <w:noProof/>
                <w:webHidden/>
                <w:rtl/>
              </w:rPr>
              <w:instrText xml:space="preserve"> </w:instrText>
            </w:r>
            <w:r>
              <w:rPr>
                <w:noProof/>
                <w:webHidden/>
                <w:rtl/>
              </w:rPr>
            </w:r>
            <w:r>
              <w:rPr>
                <w:noProof/>
                <w:webHidden/>
                <w:rtl/>
              </w:rPr>
              <w:fldChar w:fldCharType="separate"/>
            </w:r>
            <w:r w:rsidR="00376D9A">
              <w:rPr>
                <w:noProof/>
                <w:webHidden/>
              </w:rPr>
              <w:t>180</w:t>
            </w:r>
            <w:r>
              <w:rPr>
                <w:noProof/>
                <w:webHidden/>
                <w:rtl/>
              </w:rPr>
              <w:fldChar w:fldCharType="end"/>
            </w:r>
          </w:hyperlink>
        </w:p>
        <w:p w:rsidR="00376D9A" w:rsidRDefault="0062761F" w:rsidP="00376D9A">
          <w:pPr>
            <w:pStyle w:val="TOC3"/>
            <w:rPr>
              <w:rFonts w:asciiTheme="minorHAnsi" w:eastAsiaTheme="minorEastAsia" w:hAnsiTheme="minorHAnsi" w:cstheme="minorBidi"/>
              <w:noProof/>
              <w:color w:val="auto"/>
              <w:sz w:val="22"/>
              <w:szCs w:val="22"/>
              <w:rtl/>
            </w:rPr>
          </w:pPr>
          <w:hyperlink w:anchor="_Toc477351498" w:history="1">
            <w:r w:rsidR="00376D9A" w:rsidRPr="007C0869">
              <w:rPr>
                <w:rStyle w:val="Hyperlink"/>
                <w:noProof/>
              </w:rPr>
              <w:t>J</w:t>
            </w:r>
            <w:r w:rsidR="00376D9A">
              <w:rPr>
                <w:noProof/>
                <w:webHidden/>
                <w:rtl/>
              </w:rPr>
              <w:tab/>
            </w:r>
            <w:r>
              <w:rPr>
                <w:noProof/>
                <w:webHidden/>
                <w:rtl/>
              </w:rPr>
              <w:fldChar w:fldCharType="begin"/>
            </w:r>
            <w:r w:rsidR="00376D9A">
              <w:rPr>
                <w:noProof/>
                <w:webHidden/>
                <w:rtl/>
              </w:rPr>
              <w:instrText xml:space="preserve"> </w:instrText>
            </w:r>
            <w:r w:rsidR="00376D9A">
              <w:rPr>
                <w:noProof/>
                <w:webHidden/>
              </w:rPr>
              <w:instrText>PAGEREF</w:instrText>
            </w:r>
            <w:r w:rsidR="00376D9A">
              <w:rPr>
                <w:noProof/>
                <w:webHidden/>
                <w:rtl/>
              </w:rPr>
              <w:instrText xml:space="preserve"> _</w:instrText>
            </w:r>
            <w:r w:rsidR="00376D9A">
              <w:rPr>
                <w:noProof/>
                <w:webHidden/>
              </w:rPr>
              <w:instrText>Toc477351498 \h</w:instrText>
            </w:r>
            <w:r w:rsidR="00376D9A">
              <w:rPr>
                <w:noProof/>
                <w:webHidden/>
                <w:rtl/>
              </w:rPr>
              <w:instrText xml:space="preserve"> </w:instrText>
            </w:r>
            <w:r>
              <w:rPr>
                <w:noProof/>
                <w:webHidden/>
                <w:rtl/>
              </w:rPr>
            </w:r>
            <w:r>
              <w:rPr>
                <w:noProof/>
                <w:webHidden/>
                <w:rtl/>
              </w:rPr>
              <w:fldChar w:fldCharType="separate"/>
            </w:r>
            <w:r w:rsidR="00376D9A">
              <w:rPr>
                <w:noProof/>
                <w:webHidden/>
              </w:rPr>
              <w:t>181</w:t>
            </w:r>
            <w:r>
              <w:rPr>
                <w:noProof/>
                <w:webHidden/>
                <w:rtl/>
              </w:rPr>
              <w:fldChar w:fldCharType="end"/>
            </w:r>
          </w:hyperlink>
        </w:p>
        <w:p w:rsidR="00376D9A" w:rsidRDefault="0062761F" w:rsidP="00376D9A">
          <w:pPr>
            <w:pStyle w:val="TOC3"/>
            <w:rPr>
              <w:rFonts w:asciiTheme="minorHAnsi" w:eastAsiaTheme="minorEastAsia" w:hAnsiTheme="minorHAnsi" w:cstheme="minorBidi"/>
              <w:noProof/>
              <w:color w:val="auto"/>
              <w:sz w:val="22"/>
              <w:szCs w:val="22"/>
              <w:rtl/>
            </w:rPr>
          </w:pPr>
          <w:hyperlink w:anchor="_Toc477351499" w:history="1">
            <w:r w:rsidR="00376D9A" w:rsidRPr="007C0869">
              <w:rPr>
                <w:rStyle w:val="Hyperlink"/>
                <w:noProof/>
              </w:rPr>
              <w:t>K</w:t>
            </w:r>
            <w:r w:rsidR="00376D9A">
              <w:rPr>
                <w:noProof/>
                <w:webHidden/>
                <w:rtl/>
              </w:rPr>
              <w:tab/>
            </w:r>
            <w:r>
              <w:rPr>
                <w:noProof/>
                <w:webHidden/>
                <w:rtl/>
              </w:rPr>
              <w:fldChar w:fldCharType="begin"/>
            </w:r>
            <w:r w:rsidR="00376D9A">
              <w:rPr>
                <w:noProof/>
                <w:webHidden/>
                <w:rtl/>
              </w:rPr>
              <w:instrText xml:space="preserve"> </w:instrText>
            </w:r>
            <w:r w:rsidR="00376D9A">
              <w:rPr>
                <w:noProof/>
                <w:webHidden/>
              </w:rPr>
              <w:instrText>PAGEREF</w:instrText>
            </w:r>
            <w:r w:rsidR="00376D9A">
              <w:rPr>
                <w:noProof/>
                <w:webHidden/>
                <w:rtl/>
              </w:rPr>
              <w:instrText xml:space="preserve"> _</w:instrText>
            </w:r>
            <w:r w:rsidR="00376D9A">
              <w:rPr>
                <w:noProof/>
                <w:webHidden/>
              </w:rPr>
              <w:instrText>Toc477351499 \h</w:instrText>
            </w:r>
            <w:r w:rsidR="00376D9A">
              <w:rPr>
                <w:noProof/>
                <w:webHidden/>
                <w:rtl/>
              </w:rPr>
              <w:instrText xml:space="preserve"> </w:instrText>
            </w:r>
            <w:r>
              <w:rPr>
                <w:noProof/>
                <w:webHidden/>
                <w:rtl/>
              </w:rPr>
            </w:r>
            <w:r>
              <w:rPr>
                <w:noProof/>
                <w:webHidden/>
                <w:rtl/>
              </w:rPr>
              <w:fldChar w:fldCharType="separate"/>
            </w:r>
            <w:r w:rsidR="00376D9A">
              <w:rPr>
                <w:noProof/>
                <w:webHidden/>
              </w:rPr>
              <w:t>181</w:t>
            </w:r>
            <w:r>
              <w:rPr>
                <w:noProof/>
                <w:webHidden/>
                <w:rtl/>
              </w:rPr>
              <w:fldChar w:fldCharType="end"/>
            </w:r>
          </w:hyperlink>
        </w:p>
        <w:p w:rsidR="00376D9A" w:rsidRDefault="0062761F" w:rsidP="00376D9A">
          <w:pPr>
            <w:pStyle w:val="TOC3"/>
            <w:rPr>
              <w:rFonts w:asciiTheme="minorHAnsi" w:eastAsiaTheme="minorEastAsia" w:hAnsiTheme="minorHAnsi" w:cstheme="minorBidi"/>
              <w:noProof/>
              <w:color w:val="auto"/>
              <w:sz w:val="22"/>
              <w:szCs w:val="22"/>
              <w:rtl/>
            </w:rPr>
          </w:pPr>
          <w:hyperlink w:anchor="_Toc477351500" w:history="1">
            <w:r w:rsidR="00376D9A" w:rsidRPr="007C0869">
              <w:rPr>
                <w:rStyle w:val="Hyperlink"/>
                <w:noProof/>
              </w:rPr>
              <w:t>L</w:t>
            </w:r>
            <w:r w:rsidR="00376D9A">
              <w:rPr>
                <w:noProof/>
                <w:webHidden/>
                <w:rtl/>
              </w:rPr>
              <w:tab/>
            </w:r>
            <w:r>
              <w:rPr>
                <w:noProof/>
                <w:webHidden/>
                <w:rtl/>
              </w:rPr>
              <w:fldChar w:fldCharType="begin"/>
            </w:r>
            <w:r w:rsidR="00376D9A">
              <w:rPr>
                <w:noProof/>
                <w:webHidden/>
                <w:rtl/>
              </w:rPr>
              <w:instrText xml:space="preserve"> </w:instrText>
            </w:r>
            <w:r w:rsidR="00376D9A">
              <w:rPr>
                <w:noProof/>
                <w:webHidden/>
              </w:rPr>
              <w:instrText>PAGEREF</w:instrText>
            </w:r>
            <w:r w:rsidR="00376D9A">
              <w:rPr>
                <w:noProof/>
                <w:webHidden/>
                <w:rtl/>
              </w:rPr>
              <w:instrText xml:space="preserve"> _</w:instrText>
            </w:r>
            <w:r w:rsidR="00376D9A">
              <w:rPr>
                <w:noProof/>
                <w:webHidden/>
              </w:rPr>
              <w:instrText>Toc477351500 \h</w:instrText>
            </w:r>
            <w:r w:rsidR="00376D9A">
              <w:rPr>
                <w:noProof/>
                <w:webHidden/>
                <w:rtl/>
              </w:rPr>
              <w:instrText xml:space="preserve"> </w:instrText>
            </w:r>
            <w:r>
              <w:rPr>
                <w:noProof/>
                <w:webHidden/>
                <w:rtl/>
              </w:rPr>
            </w:r>
            <w:r>
              <w:rPr>
                <w:noProof/>
                <w:webHidden/>
                <w:rtl/>
              </w:rPr>
              <w:fldChar w:fldCharType="separate"/>
            </w:r>
            <w:r w:rsidR="00376D9A">
              <w:rPr>
                <w:noProof/>
                <w:webHidden/>
              </w:rPr>
              <w:t>181</w:t>
            </w:r>
            <w:r>
              <w:rPr>
                <w:noProof/>
                <w:webHidden/>
                <w:rtl/>
              </w:rPr>
              <w:fldChar w:fldCharType="end"/>
            </w:r>
          </w:hyperlink>
        </w:p>
        <w:p w:rsidR="00376D9A" w:rsidRDefault="0062761F" w:rsidP="00376D9A">
          <w:pPr>
            <w:pStyle w:val="TOC3"/>
            <w:rPr>
              <w:rFonts w:asciiTheme="minorHAnsi" w:eastAsiaTheme="minorEastAsia" w:hAnsiTheme="minorHAnsi" w:cstheme="minorBidi"/>
              <w:noProof/>
              <w:color w:val="auto"/>
              <w:sz w:val="22"/>
              <w:szCs w:val="22"/>
              <w:rtl/>
            </w:rPr>
          </w:pPr>
          <w:hyperlink w:anchor="_Toc477351501" w:history="1">
            <w:r w:rsidR="00376D9A" w:rsidRPr="007C0869">
              <w:rPr>
                <w:rStyle w:val="Hyperlink"/>
                <w:noProof/>
              </w:rPr>
              <w:t>M</w:t>
            </w:r>
            <w:r w:rsidR="00376D9A">
              <w:rPr>
                <w:noProof/>
                <w:webHidden/>
                <w:rtl/>
              </w:rPr>
              <w:tab/>
            </w:r>
            <w:r>
              <w:rPr>
                <w:noProof/>
                <w:webHidden/>
                <w:rtl/>
              </w:rPr>
              <w:fldChar w:fldCharType="begin"/>
            </w:r>
            <w:r w:rsidR="00376D9A">
              <w:rPr>
                <w:noProof/>
                <w:webHidden/>
                <w:rtl/>
              </w:rPr>
              <w:instrText xml:space="preserve"> </w:instrText>
            </w:r>
            <w:r w:rsidR="00376D9A">
              <w:rPr>
                <w:noProof/>
                <w:webHidden/>
              </w:rPr>
              <w:instrText>PAGEREF</w:instrText>
            </w:r>
            <w:r w:rsidR="00376D9A">
              <w:rPr>
                <w:noProof/>
                <w:webHidden/>
                <w:rtl/>
              </w:rPr>
              <w:instrText xml:space="preserve"> _</w:instrText>
            </w:r>
            <w:r w:rsidR="00376D9A">
              <w:rPr>
                <w:noProof/>
                <w:webHidden/>
              </w:rPr>
              <w:instrText>Toc477351501 \h</w:instrText>
            </w:r>
            <w:r w:rsidR="00376D9A">
              <w:rPr>
                <w:noProof/>
                <w:webHidden/>
                <w:rtl/>
              </w:rPr>
              <w:instrText xml:space="preserve"> </w:instrText>
            </w:r>
            <w:r>
              <w:rPr>
                <w:noProof/>
                <w:webHidden/>
                <w:rtl/>
              </w:rPr>
            </w:r>
            <w:r>
              <w:rPr>
                <w:noProof/>
                <w:webHidden/>
                <w:rtl/>
              </w:rPr>
              <w:fldChar w:fldCharType="separate"/>
            </w:r>
            <w:r w:rsidR="00376D9A">
              <w:rPr>
                <w:noProof/>
                <w:webHidden/>
              </w:rPr>
              <w:t>181</w:t>
            </w:r>
            <w:r>
              <w:rPr>
                <w:noProof/>
                <w:webHidden/>
                <w:rtl/>
              </w:rPr>
              <w:fldChar w:fldCharType="end"/>
            </w:r>
          </w:hyperlink>
        </w:p>
        <w:p w:rsidR="00376D9A" w:rsidRDefault="0062761F" w:rsidP="00376D9A">
          <w:pPr>
            <w:pStyle w:val="TOC3"/>
            <w:rPr>
              <w:rFonts w:asciiTheme="minorHAnsi" w:eastAsiaTheme="minorEastAsia" w:hAnsiTheme="minorHAnsi" w:cstheme="minorBidi"/>
              <w:noProof/>
              <w:color w:val="auto"/>
              <w:sz w:val="22"/>
              <w:szCs w:val="22"/>
              <w:rtl/>
            </w:rPr>
          </w:pPr>
          <w:hyperlink w:anchor="_Toc477351502" w:history="1">
            <w:r w:rsidR="00376D9A" w:rsidRPr="007C0869">
              <w:rPr>
                <w:rStyle w:val="Hyperlink"/>
                <w:noProof/>
              </w:rPr>
              <w:t>N</w:t>
            </w:r>
            <w:r w:rsidR="00376D9A">
              <w:rPr>
                <w:noProof/>
                <w:webHidden/>
                <w:rtl/>
              </w:rPr>
              <w:tab/>
            </w:r>
            <w:r>
              <w:rPr>
                <w:noProof/>
                <w:webHidden/>
                <w:rtl/>
              </w:rPr>
              <w:fldChar w:fldCharType="begin"/>
            </w:r>
            <w:r w:rsidR="00376D9A">
              <w:rPr>
                <w:noProof/>
                <w:webHidden/>
                <w:rtl/>
              </w:rPr>
              <w:instrText xml:space="preserve"> </w:instrText>
            </w:r>
            <w:r w:rsidR="00376D9A">
              <w:rPr>
                <w:noProof/>
                <w:webHidden/>
              </w:rPr>
              <w:instrText>PAGEREF</w:instrText>
            </w:r>
            <w:r w:rsidR="00376D9A">
              <w:rPr>
                <w:noProof/>
                <w:webHidden/>
                <w:rtl/>
              </w:rPr>
              <w:instrText xml:space="preserve"> _</w:instrText>
            </w:r>
            <w:r w:rsidR="00376D9A">
              <w:rPr>
                <w:noProof/>
                <w:webHidden/>
              </w:rPr>
              <w:instrText>Toc477351502 \h</w:instrText>
            </w:r>
            <w:r w:rsidR="00376D9A">
              <w:rPr>
                <w:noProof/>
                <w:webHidden/>
                <w:rtl/>
              </w:rPr>
              <w:instrText xml:space="preserve"> </w:instrText>
            </w:r>
            <w:r>
              <w:rPr>
                <w:noProof/>
                <w:webHidden/>
                <w:rtl/>
              </w:rPr>
            </w:r>
            <w:r>
              <w:rPr>
                <w:noProof/>
                <w:webHidden/>
                <w:rtl/>
              </w:rPr>
              <w:fldChar w:fldCharType="separate"/>
            </w:r>
            <w:r w:rsidR="00376D9A">
              <w:rPr>
                <w:noProof/>
                <w:webHidden/>
              </w:rPr>
              <w:t>181</w:t>
            </w:r>
            <w:r>
              <w:rPr>
                <w:noProof/>
                <w:webHidden/>
                <w:rtl/>
              </w:rPr>
              <w:fldChar w:fldCharType="end"/>
            </w:r>
          </w:hyperlink>
        </w:p>
        <w:p w:rsidR="00376D9A" w:rsidRDefault="0062761F" w:rsidP="00376D9A">
          <w:pPr>
            <w:pStyle w:val="TOC3"/>
            <w:rPr>
              <w:rFonts w:asciiTheme="minorHAnsi" w:eastAsiaTheme="minorEastAsia" w:hAnsiTheme="minorHAnsi" w:cstheme="minorBidi"/>
              <w:noProof/>
              <w:color w:val="auto"/>
              <w:sz w:val="22"/>
              <w:szCs w:val="22"/>
              <w:rtl/>
            </w:rPr>
          </w:pPr>
          <w:hyperlink w:anchor="_Toc477351503" w:history="1">
            <w:r w:rsidR="00376D9A" w:rsidRPr="007C0869">
              <w:rPr>
                <w:rStyle w:val="Hyperlink"/>
                <w:noProof/>
              </w:rPr>
              <w:t>O</w:t>
            </w:r>
            <w:r w:rsidR="00376D9A">
              <w:rPr>
                <w:noProof/>
                <w:webHidden/>
                <w:rtl/>
              </w:rPr>
              <w:tab/>
            </w:r>
            <w:r>
              <w:rPr>
                <w:noProof/>
                <w:webHidden/>
                <w:rtl/>
              </w:rPr>
              <w:fldChar w:fldCharType="begin"/>
            </w:r>
            <w:r w:rsidR="00376D9A">
              <w:rPr>
                <w:noProof/>
                <w:webHidden/>
                <w:rtl/>
              </w:rPr>
              <w:instrText xml:space="preserve"> </w:instrText>
            </w:r>
            <w:r w:rsidR="00376D9A">
              <w:rPr>
                <w:noProof/>
                <w:webHidden/>
              </w:rPr>
              <w:instrText>PAGEREF</w:instrText>
            </w:r>
            <w:r w:rsidR="00376D9A">
              <w:rPr>
                <w:noProof/>
                <w:webHidden/>
                <w:rtl/>
              </w:rPr>
              <w:instrText xml:space="preserve"> _</w:instrText>
            </w:r>
            <w:r w:rsidR="00376D9A">
              <w:rPr>
                <w:noProof/>
                <w:webHidden/>
              </w:rPr>
              <w:instrText>Toc477351503 \h</w:instrText>
            </w:r>
            <w:r w:rsidR="00376D9A">
              <w:rPr>
                <w:noProof/>
                <w:webHidden/>
                <w:rtl/>
              </w:rPr>
              <w:instrText xml:space="preserve"> </w:instrText>
            </w:r>
            <w:r>
              <w:rPr>
                <w:noProof/>
                <w:webHidden/>
                <w:rtl/>
              </w:rPr>
            </w:r>
            <w:r>
              <w:rPr>
                <w:noProof/>
                <w:webHidden/>
                <w:rtl/>
              </w:rPr>
              <w:fldChar w:fldCharType="separate"/>
            </w:r>
            <w:r w:rsidR="00376D9A">
              <w:rPr>
                <w:noProof/>
                <w:webHidden/>
              </w:rPr>
              <w:t>181</w:t>
            </w:r>
            <w:r>
              <w:rPr>
                <w:noProof/>
                <w:webHidden/>
                <w:rtl/>
              </w:rPr>
              <w:fldChar w:fldCharType="end"/>
            </w:r>
          </w:hyperlink>
        </w:p>
        <w:p w:rsidR="00376D9A" w:rsidRDefault="0062761F" w:rsidP="00376D9A">
          <w:pPr>
            <w:pStyle w:val="TOC3"/>
            <w:rPr>
              <w:rFonts w:asciiTheme="minorHAnsi" w:eastAsiaTheme="minorEastAsia" w:hAnsiTheme="minorHAnsi" w:cstheme="minorBidi"/>
              <w:noProof/>
              <w:color w:val="auto"/>
              <w:sz w:val="22"/>
              <w:szCs w:val="22"/>
              <w:rtl/>
            </w:rPr>
          </w:pPr>
          <w:hyperlink w:anchor="_Toc477351504" w:history="1">
            <w:r w:rsidR="00376D9A" w:rsidRPr="007C0869">
              <w:rPr>
                <w:rStyle w:val="Hyperlink"/>
                <w:noProof/>
              </w:rPr>
              <w:t>P</w:t>
            </w:r>
            <w:r w:rsidR="00376D9A">
              <w:rPr>
                <w:noProof/>
                <w:webHidden/>
                <w:rtl/>
              </w:rPr>
              <w:tab/>
            </w:r>
            <w:r>
              <w:rPr>
                <w:noProof/>
                <w:webHidden/>
                <w:rtl/>
              </w:rPr>
              <w:fldChar w:fldCharType="begin"/>
            </w:r>
            <w:r w:rsidR="00376D9A">
              <w:rPr>
                <w:noProof/>
                <w:webHidden/>
                <w:rtl/>
              </w:rPr>
              <w:instrText xml:space="preserve"> </w:instrText>
            </w:r>
            <w:r w:rsidR="00376D9A">
              <w:rPr>
                <w:noProof/>
                <w:webHidden/>
              </w:rPr>
              <w:instrText>PAGEREF</w:instrText>
            </w:r>
            <w:r w:rsidR="00376D9A">
              <w:rPr>
                <w:noProof/>
                <w:webHidden/>
                <w:rtl/>
              </w:rPr>
              <w:instrText xml:space="preserve"> _</w:instrText>
            </w:r>
            <w:r w:rsidR="00376D9A">
              <w:rPr>
                <w:noProof/>
                <w:webHidden/>
              </w:rPr>
              <w:instrText>Toc477351504 \h</w:instrText>
            </w:r>
            <w:r w:rsidR="00376D9A">
              <w:rPr>
                <w:noProof/>
                <w:webHidden/>
                <w:rtl/>
              </w:rPr>
              <w:instrText xml:space="preserve"> </w:instrText>
            </w:r>
            <w:r>
              <w:rPr>
                <w:noProof/>
                <w:webHidden/>
                <w:rtl/>
              </w:rPr>
            </w:r>
            <w:r>
              <w:rPr>
                <w:noProof/>
                <w:webHidden/>
                <w:rtl/>
              </w:rPr>
              <w:fldChar w:fldCharType="separate"/>
            </w:r>
            <w:r w:rsidR="00376D9A">
              <w:rPr>
                <w:noProof/>
                <w:webHidden/>
              </w:rPr>
              <w:t>181</w:t>
            </w:r>
            <w:r>
              <w:rPr>
                <w:noProof/>
                <w:webHidden/>
                <w:rtl/>
              </w:rPr>
              <w:fldChar w:fldCharType="end"/>
            </w:r>
          </w:hyperlink>
        </w:p>
        <w:p w:rsidR="00376D9A" w:rsidRDefault="0062761F" w:rsidP="00376D9A">
          <w:pPr>
            <w:pStyle w:val="TOC3"/>
            <w:rPr>
              <w:rFonts w:asciiTheme="minorHAnsi" w:eastAsiaTheme="minorEastAsia" w:hAnsiTheme="minorHAnsi" w:cstheme="minorBidi"/>
              <w:noProof/>
              <w:color w:val="auto"/>
              <w:sz w:val="22"/>
              <w:szCs w:val="22"/>
              <w:rtl/>
            </w:rPr>
          </w:pPr>
          <w:hyperlink w:anchor="_Toc477351505" w:history="1">
            <w:r w:rsidR="00376D9A" w:rsidRPr="007C0869">
              <w:rPr>
                <w:rStyle w:val="Hyperlink"/>
                <w:noProof/>
              </w:rPr>
              <w:t>Q</w:t>
            </w:r>
            <w:r w:rsidR="00376D9A">
              <w:rPr>
                <w:noProof/>
                <w:webHidden/>
                <w:rtl/>
              </w:rPr>
              <w:tab/>
            </w:r>
            <w:r>
              <w:rPr>
                <w:noProof/>
                <w:webHidden/>
                <w:rtl/>
              </w:rPr>
              <w:fldChar w:fldCharType="begin"/>
            </w:r>
            <w:r w:rsidR="00376D9A">
              <w:rPr>
                <w:noProof/>
                <w:webHidden/>
                <w:rtl/>
              </w:rPr>
              <w:instrText xml:space="preserve"> </w:instrText>
            </w:r>
            <w:r w:rsidR="00376D9A">
              <w:rPr>
                <w:noProof/>
                <w:webHidden/>
              </w:rPr>
              <w:instrText>PAGEREF</w:instrText>
            </w:r>
            <w:r w:rsidR="00376D9A">
              <w:rPr>
                <w:noProof/>
                <w:webHidden/>
                <w:rtl/>
              </w:rPr>
              <w:instrText xml:space="preserve"> _</w:instrText>
            </w:r>
            <w:r w:rsidR="00376D9A">
              <w:rPr>
                <w:noProof/>
                <w:webHidden/>
              </w:rPr>
              <w:instrText>Toc477351505 \h</w:instrText>
            </w:r>
            <w:r w:rsidR="00376D9A">
              <w:rPr>
                <w:noProof/>
                <w:webHidden/>
                <w:rtl/>
              </w:rPr>
              <w:instrText xml:space="preserve"> </w:instrText>
            </w:r>
            <w:r>
              <w:rPr>
                <w:noProof/>
                <w:webHidden/>
                <w:rtl/>
              </w:rPr>
            </w:r>
            <w:r>
              <w:rPr>
                <w:noProof/>
                <w:webHidden/>
                <w:rtl/>
              </w:rPr>
              <w:fldChar w:fldCharType="separate"/>
            </w:r>
            <w:r w:rsidR="00376D9A">
              <w:rPr>
                <w:noProof/>
                <w:webHidden/>
              </w:rPr>
              <w:t>182</w:t>
            </w:r>
            <w:r>
              <w:rPr>
                <w:noProof/>
                <w:webHidden/>
                <w:rtl/>
              </w:rPr>
              <w:fldChar w:fldCharType="end"/>
            </w:r>
          </w:hyperlink>
        </w:p>
        <w:p w:rsidR="00376D9A" w:rsidRDefault="0062761F" w:rsidP="00376D9A">
          <w:pPr>
            <w:pStyle w:val="TOC3"/>
            <w:rPr>
              <w:rFonts w:asciiTheme="minorHAnsi" w:eastAsiaTheme="minorEastAsia" w:hAnsiTheme="minorHAnsi" w:cstheme="minorBidi"/>
              <w:noProof/>
              <w:color w:val="auto"/>
              <w:sz w:val="22"/>
              <w:szCs w:val="22"/>
              <w:rtl/>
            </w:rPr>
          </w:pPr>
          <w:hyperlink w:anchor="_Toc477351506" w:history="1">
            <w:r w:rsidR="00376D9A" w:rsidRPr="007C0869">
              <w:rPr>
                <w:rStyle w:val="Hyperlink"/>
                <w:noProof/>
              </w:rPr>
              <w:t>R</w:t>
            </w:r>
            <w:r w:rsidR="00376D9A">
              <w:rPr>
                <w:noProof/>
                <w:webHidden/>
                <w:rtl/>
              </w:rPr>
              <w:tab/>
            </w:r>
            <w:r>
              <w:rPr>
                <w:noProof/>
                <w:webHidden/>
                <w:rtl/>
              </w:rPr>
              <w:fldChar w:fldCharType="begin"/>
            </w:r>
            <w:r w:rsidR="00376D9A">
              <w:rPr>
                <w:noProof/>
                <w:webHidden/>
                <w:rtl/>
              </w:rPr>
              <w:instrText xml:space="preserve"> </w:instrText>
            </w:r>
            <w:r w:rsidR="00376D9A">
              <w:rPr>
                <w:noProof/>
                <w:webHidden/>
              </w:rPr>
              <w:instrText>PAGEREF</w:instrText>
            </w:r>
            <w:r w:rsidR="00376D9A">
              <w:rPr>
                <w:noProof/>
                <w:webHidden/>
                <w:rtl/>
              </w:rPr>
              <w:instrText xml:space="preserve"> _</w:instrText>
            </w:r>
            <w:r w:rsidR="00376D9A">
              <w:rPr>
                <w:noProof/>
                <w:webHidden/>
              </w:rPr>
              <w:instrText>Toc477351506 \h</w:instrText>
            </w:r>
            <w:r w:rsidR="00376D9A">
              <w:rPr>
                <w:noProof/>
                <w:webHidden/>
                <w:rtl/>
              </w:rPr>
              <w:instrText xml:space="preserve"> </w:instrText>
            </w:r>
            <w:r>
              <w:rPr>
                <w:noProof/>
                <w:webHidden/>
                <w:rtl/>
              </w:rPr>
            </w:r>
            <w:r>
              <w:rPr>
                <w:noProof/>
                <w:webHidden/>
                <w:rtl/>
              </w:rPr>
              <w:fldChar w:fldCharType="separate"/>
            </w:r>
            <w:r w:rsidR="00376D9A">
              <w:rPr>
                <w:noProof/>
                <w:webHidden/>
              </w:rPr>
              <w:t>182</w:t>
            </w:r>
            <w:r>
              <w:rPr>
                <w:noProof/>
                <w:webHidden/>
                <w:rtl/>
              </w:rPr>
              <w:fldChar w:fldCharType="end"/>
            </w:r>
          </w:hyperlink>
        </w:p>
        <w:p w:rsidR="00376D9A" w:rsidRDefault="0062761F" w:rsidP="00376D9A">
          <w:pPr>
            <w:pStyle w:val="TOC3"/>
            <w:rPr>
              <w:rFonts w:asciiTheme="minorHAnsi" w:eastAsiaTheme="minorEastAsia" w:hAnsiTheme="minorHAnsi" w:cstheme="minorBidi"/>
              <w:noProof/>
              <w:color w:val="auto"/>
              <w:sz w:val="22"/>
              <w:szCs w:val="22"/>
              <w:rtl/>
            </w:rPr>
          </w:pPr>
          <w:hyperlink w:anchor="_Toc477351507" w:history="1">
            <w:r w:rsidR="00376D9A" w:rsidRPr="007C0869">
              <w:rPr>
                <w:rStyle w:val="Hyperlink"/>
                <w:noProof/>
              </w:rPr>
              <w:t>S</w:t>
            </w:r>
            <w:r w:rsidR="00376D9A">
              <w:rPr>
                <w:noProof/>
                <w:webHidden/>
                <w:rtl/>
              </w:rPr>
              <w:tab/>
            </w:r>
            <w:r>
              <w:rPr>
                <w:noProof/>
                <w:webHidden/>
                <w:rtl/>
              </w:rPr>
              <w:fldChar w:fldCharType="begin"/>
            </w:r>
            <w:r w:rsidR="00376D9A">
              <w:rPr>
                <w:noProof/>
                <w:webHidden/>
                <w:rtl/>
              </w:rPr>
              <w:instrText xml:space="preserve"> </w:instrText>
            </w:r>
            <w:r w:rsidR="00376D9A">
              <w:rPr>
                <w:noProof/>
                <w:webHidden/>
              </w:rPr>
              <w:instrText>PAGEREF</w:instrText>
            </w:r>
            <w:r w:rsidR="00376D9A">
              <w:rPr>
                <w:noProof/>
                <w:webHidden/>
                <w:rtl/>
              </w:rPr>
              <w:instrText xml:space="preserve"> _</w:instrText>
            </w:r>
            <w:r w:rsidR="00376D9A">
              <w:rPr>
                <w:noProof/>
                <w:webHidden/>
              </w:rPr>
              <w:instrText>Toc477351507 \h</w:instrText>
            </w:r>
            <w:r w:rsidR="00376D9A">
              <w:rPr>
                <w:noProof/>
                <w:webHidden/>
                <w:rtl/>
              </w:rPr>
              <w:instrText xml:space="preserve"> </w:instrText>
            </w:r>
            <w:r>
              <w:rPr>
                <w:noProof/>
                <w:webHidden/>
                <w:rtl/>
              </w:rPr>
            </w:r>
            <w:r>
              <w:rPr>
                <w:noProof/>
                <w:webHidden/>
                <w:rtl/>
              </w:rPr>
              <w:fldChar w:fldCharType="separate"/>
            </w:r>
            <w:r w:rsidR="00376D9A">
              <w:rPr>
                <w:noProof/>
                <w:webHidden/>
              </w:rPr>
              <w:t>182</w:t>
            </w:r>
            <w:r>
              <w:rPr>
                <w:noProof/>
                <w:webHidden/>
                <w:rtl/>
              </w:rPr>
              <w:fldChar w:fldCharType="end"/>
            </w:r>
          </w:hyperlink>
        </w:p>
        <w:p w:rsidR="00376D9A" w:rsidRDefault="0062761F" w:rsidP="00376D9A">
          <w:pPr>
            <w:pStyle w:val="TOC3"/>
            <w:rPr>
              <w:rFonts w:asciiTheme="minorHAnsi" w:eastAsiaTheme="minorEastAsia" w:hAnsiTheme="minorHAnsi" w:cstheme="minorBidi"/>
              <w:noProof/>
              <w:color w:val="auto"/>
              <w:sz w:val="22"/>
              <w:szCs w:val="22"/>
              <w:rtl/>
            </w:rPr>
          </w:pPr>
          <w:hyperlink w:anchor="_Toc477351508" w:history="1">
            <w:r w:rsidR="00376D9A" w:rsidRPr="007C0869">
              <w:rPr>
                <w:rStyle w:val="Hyperlink"/>
                <w:noProof/>
              </w:rPr>
              <w:t>T</w:t>
            </w:r>
            <w:r w:rsidR="00376D9A">
              <w:rPr>
                <w:noProof/>
                <w:webHidden/>
                <w:rtl/>
              </w:rPr>
              <w:tab/>
            </w:r>
            <w:r>
              <w:rPr>
                <w:noProof/>
                <w:webHidden/>
                <w:rtl/>
              </w:rPr>
              <w:fldChar w:fldCharType="begin"/>
            </w:r>
            <w:r w:rsidR="00376D9A">
              <w:rPr>
                <w:noProof/>
                <w:webHidden/>
                <w:rtl/>
              </w:rPr>
              <w:instrText xml:space="preserve"> </w:instrText>
            </w:r>
            <w:r w:rsidR="00376D9A">
              <w:rPr>
                <w:noProof/>
                <w:webHidden/>
              </w:rPr>
              <w:instrText>PAGEREF</w:instrText>
            </w:r>
            <w:r w:rsidR="00376D9A">
              <w:rPr>
                <w:noProof/>
                <w:webHidden/>
                <w:rtl/>
              </w:rPr>
              <w:instrText xml:space="preserve"> _</w:instrText>
            </w:r>
            <w:r w:rsidR="00376D9A">
              <w:rPr>
                <w:noProof/>
                <w:webHidden/>
              </w:rPr>
              <w:instrText>Toc477351508 \h</w:instrText>
            </w:r>
            <w:r w:rsidR="00376D9A">
              <w:rPr>
                <w:noProof/>
                <w:webHidden/>
                <w:rtl/>
              </w:rPr>
              <w:instrText xml:space="preserve"> </w:instrText>
            </w:r>
            <w:r>
              <w:rPr>
                <w:noProof/>
                <w:webHidden/>
                <w:rtl/>
              </w:rPr>
            </w:r>
            <w:r>
              <w:rPr>
                <w:noProof/>
                <w:webHidden/>
                <w:rtl/>
              </w:rPr>
              <w:fldChar w:fldCharType="separate"/>
            </w:r>
            <w:r w:rsidR="00376D9A">
              <w:rPr>
                <w:noProof/>
                <w:webHidden/>
              </w:rPr>
              <w:t>182</w:t>
            </w:r>
            <w:r>
              <w:rPr>
                <w:noProof/>
                <w:webHidden/>
                <w:rtl/>
              </w:rPr>
              <w:fldChar w:fldCharType="end"/>
            </w:r>
          </w:hyperlink>
        </w:p>
        <w:p w:rsidR="00376D9A" w:rsidRDefault="0062761F" w:rsidP="00376D9A">
          <w:pPr>
            <w:pStyle w:val="TOC3"/>
            <w:rPr>
              <w:rFonts w:asciiTheme="minorHAnsi" w:eastAsiaTheme="minorEastAsia" w:hAnsiTheme="minorHAnsi" w:cstheme="minorBidi"/>
              <w:noProof/>
              <w:color w:val="auto"/>
              <w:sz w:val="22"/>
              <w:szCs w:val="22"/>
              <w:rtl/>
            </w:rPr>
          </w:pPr>
          <w:hyperlink w:anchor="_Toc477351509" w:history="1">
            <w:r w:rsidR="00376D9A" w:rsidRPr="007C0869">
              <w:rPr>
                <w:rStyle w:val="Hyperlink"/>
                <w:noProof/>
              </w:rPr>
              <w:t>U</w:t>
            </w:r>
            <w:r w:rsidR="00376D9A">
              <w:rPr>
                <w:noProof/>
                <w:webHidden/>
                <w:rtl/>
              </w:rPr>
              <w:tab/>
            </w:r>
            <w:r>
              <w:rPr>
                <w:noProof/>
                <w:webHidden/>
                <w:rtl/>
              </w:rPr>
              <w:fldChar w:fldCharType="begin"/>
            </w:r>
            <w:r w:rsidR="00376D9A">
              <w:rPr>
                <w:noProof/>
                <w:webHidden/>
                <w:rtl/>
              </w:rPr>
              <w:instrText xml:space="preserve"> </w:instrText>
            </w:r>
            <w:r w:rsidR="00376D9A">
              <w:rPr>
                <w:noProof/>
                <w:webHidden/>
              </w:rPr>
              <w:instrText>PAGEREF</w:instrText>
            </w:r>
            <w:r w:rsidR="00376D9A">
              <w:rPr>
                <w:noProof/>
                <w:webHidden/>
                <w:rtl/>
              </w:rPr>
              <w:instrText xml:space="preserve"> _</w:instrText>
            </w:r>
            <w:r w:rsidR="00376D9A">
              <w:rPr>
                <w:noProof/>
                <w:webHidden/>
              </w:rPr>
              <w:instrText>Toc477351509 \h</w:instrText>
            </w:r>
            <w:r w:rsidR="00376D9A">
              <w:rPr>
                <w:noProof/>
                <w:webHidden/>
                <w:rtl/>
              </w:rPr>
              <w:instrText xml:space="preserve"> </w:instrText>
            </w:r>
            <w:r>
              <w:rPr>
                <w:noProof/>
                <w:webHidden/>
                <w:rtl/>
              </w:rPr>
            </w:r>
            <w:r>
              <w:rPr>
                <w:noProof/>
                <w:webHidden/>
                <w:rtl/>
              </w:rPr>
              <w:fldChar w:fldCharType="separate"/>
            </w:r>
            <w:r w:rsidR="00376D9A">
              <w:rPr>
                <w:noProof/>
                <w:webHidden/>
              </w:rPr>
              <w:t>182</w:t>
            </w:r>
            <w:r>
              <w:rPr>
                <w:noProof/>
                <w:webHidden/>
                <w:rtl/>
              </w:rPr>
              <w:fldChar w:fldCharType="end"/>
            </w:r>
          </w:hyperlink>
        </w:p>
        <w:p w:rsidR="00376D9A" w:rsidRDefault="0062761F" w:rsidP="00376D9A">
          <w:pPr>
            <w:pStyle w:val="TOC3"/>
            <w:rPr>
              <w:rFonts w:asciiTheme="minorHAnsi" w:eastAsiaTheme="minorEastAsia" w:hAnsiTheme="minorHAnsi" w:cstheme="minorBidi"/>
              <w:noProof/>
              <w:color w:val="auto"/>
              <w:sz w:val="22"/>
              <w:szCs w:val="22"/>
              <w:rtl/>
            </w:rPr>
          </w:pPr>
          <w:hyperlink w:anchor="_Toc477351510" w:history="1">
            <w:r w:rsidR="00376D9A" w:rsidRPr="007C0869">
              <w:rPr>
                <w:rStyle w:val="Hyperlink"/>
                <w:noProof/>
              </w:rPr>
              <w:t>W</w:t>
            </w:r>
            <w:r w:rsidR="00376D9A">
              <w:rPr>
                <w:noProof/>
                <w:webHidden/>
                <w:rtl/>
              </w:rPr>
              <w:tab/>
            </w:r>
            <w:r>
              <w:rPr>
                <w:noProof/>
                <w:webHidden/>
                <w:rtl/>
              </w:rPr>
              <w:fldChar w:fldCharType="begin"/>
            </w:r>
            <w:r w:rsidR="00376D9A">
              <w:rPr>
                <w:noProof/>
                <w:webHidden/>
                <w:rtl/>
              </w:rPr>
              <w:instrText xml:space="preserve"> </w:instrText>
            </w:r>
            <w:r w:rsidR="00376D9A">
              <w:rPr>
                <w:noProof/>
                <w:webHidden/>
              </w:rPr>
              <w:instrText>PAGEREF</w:instrText>
            </w:r>
            <w:r w:rsidR="00376D9A">
              <w:rPr>
                <w:noProof/>
                <w:webHidden/>
                <w:rtl/>
              </w:rPr>
              <w:instrText xml:space="preserve"> _</w:instrText>
            </w:r>
            <w:r w:rsidR="00376D9A">
              <w:rPr>
                <w:noProof/>
                <w:webHidden/>
              </w:rPr>
              <w:instrText>Toc477351510 \h</w:instrText>
            </w:r>
            <w:r w:rsidR="00376D9A">
              <w:rPr>
                <w:noProof/>
                <w:webHidden/>
                <w:rtl/>
              </w:rPr>
              <w:instrText xml:space="preserve"> </w:instrText>
            </w:r>
            <w:r>
              <w:rPr>
                <w:noProof/>
                <w:webHidden/>
                <w:rtl/>
              </w:rPr>
            </w:r>
            <w:r>
              <w:rPr>
                <w:noProof/>
                <w:webHidden/>
                <w:rtl/>
              </w:rPr>
              <w:fldChar w:fldCharType="separate"/>
            </w:r>
            <w:r w:rsidR="00376D9A">
              <w:rPr>
                <w:noProof/>
                <w:webHidden/>
              </w:rPr>
              <w:t>182</w:t>
            </w:r>
            <w:r>
              <w:rPr>
                <w:noProof/>
                <w:webHidden/>
                <w:rtl/>
              </w:rPr>
              <w:fldChar w:fldCharType="end"/>
            </w:r>
          </w:hyperlink>
        </w:p>
        <w:p w:rsidR="00376D9A" w:rsidRDefault="0062761F" w:rsidP="00376D9A">
          <w:pPr>
            <w:pStyle w:val="TOC2"/>
            <w:rPr>
              <w:rFonts w:asciiTheme="minorHAnsi" w:eastAsiaTheme="minorEastAsia" w:hAnsiTheme="minorHAnsi" w:cstheme="minorBidi"/>
              <w:color w:val="auto"/>
              <w:sz w:val="22"/>
              <w:szCs w:val="22"/>
              <w:rtl/>
            </w:rPr>
          </w:pPr>
          <w:hyperlink w:anchor="_Toc477351511" w:history="1">
            <w:r w:rsidR="00376D9A" w:rsidRPr="007C0869">
              <w:rPr>
                <w:rStyle w:val="Hyperlink"/>
              </w:rPr>
              <w:t>2. Arabic-English</w:t>
            </w:r>
            <w:r w:rsidR="00376D9A">
              <w:rPr>
                <w:webHidden/>
                <w:rtl/>
              </w:rPr>
              <w:tab/>
            </w:r>
            <w:r>
              <w:rPr>
                <w:webHidden/>
                <w:rtl/>
              </w:rPr>
              <w:fldChar w:fldCharType="begin"/>
            </w:r>
            <w:r w:rsidR="00376D9A">
              <w:rPr>
                <w:webHidden/>
                <w:rtl/>
              </w:rPr>
              <w:instrText xml:space="preserve"> </w:instrText>
            </w:r>
            <w:r w:rsidR="00376D9A">
              <w:rPr>
                <w:webHidden/>
              </w:rPr>
              <w:instrText>PAGEREF</w:instrText>
            </w:r>
            <w:r w:rsidR="00376D9A">
              <w:rPr>
                <w:webHidden/>
                <w:rtl/>
              </w:rPr>
              <w:instrText xml:space="preserve"> _</w:instrText>
            </w:r>
            <w:r w:rsidR="00376D9A">
              <w:rPr>
                <w:webHidden/>
              </w:rPr>
              <w:instrText>Toc477351511 \h</w:instrText>
            </w:r>
            <w:r w:rsidR="00376D9A">
              <w:rPr>
                <w:webHidden/>
                <w:rtl/>
              </w:rPr>
              <w:instrText xml:space="preserve"> </w:instrText>
            </w:r>
            <w:r>
              <w:rPr>
                <w:webHidden/>
                <w:rtl/>
              </w:rPr>
            </w:r>
            <w:r>
              <w:rPr>
                <w:webHidden/>
                <w:rtl/>
              </w:rPr>
              <w:fldChar w:fldCharType="separate"/>
            </w:r>
            <w:r w:rsidR="00376D9A">
              <w:rPr>
                <w:webHidden/>
              </w:rPr>
              <w:t>183</w:t>
            </w:r>
            <w:r>
              <w:rPr>
                <w:webHidden/>
                <w:rtl/>
              </w:rPr>
              <w:fldChar w:fldCharType="end"/>
            </w:r>
          </w:hyperlink>
        </w:p>
        <w:p w:rsidR="00376D9A" w:rsidRDefault="0062761F" w:rsidP="00376D9A">
          <w:pPr>
            <w:pStyle w:val="TOC3"/>
            <w:rPr>
              <w:rFonts w:asciiTheme="minorHAnsi" w:eastAsiaTheme="minorEastAsia" w:hAnsiTheme="minorHAnsi" w:cstheme="minorBidi"/>
              <w:noProof/>
              <w:color w:val="auto"/>
              <w:sz w:val="22"/>
              <w:szCs w:val="22"/>
              <w:rtl/>
            </w:rPr>
          </w:pPr>
          <w:hyperlink w:anchor="_Toc477351512" w:history="1">
            <w:r w:rsidR="00376D9A" w:rsidRPr="007C0869">
              <w:rPr>
                <w:rStyle w:val="Hyperlink"/>
                <w:noProof/>
                <w:rtl/>
              </w:rPr>
              <w:t>ا</w:t>
            </w:r>
            <w:r w:rsidR="00376D9A">
              <w:rPr>
                <w:noProof/>
                <w:webHidden/>
                <w:rtl/>
              </w:rPr>
              <w:tab/>
            </w:r>
            <w:r>
              <w:rPr>
                <w:noProof/>
                <w:webHidden/>
                <w:rtl/>
              </w:rPr>
              <w:fldChar w:fldCharType="begin"/>
            </w:r>
            <w:r w:rsidR="00376D9A">
              <w:rPr>
                <w:noProof/>
                <w:webHidden/>
                <w:rtl/>
              </w:rPr>
              <w:instrText xml:space="preserve"> </w:instrText>
            </w:r>
            <w:r w:rsidR="00376D9A">
              <w:rPr>
                <w:noProof/>
                <w:webHidden/>
              </w:rPr>
              <w:instrText>PAGEREF</w:instrText>
            </w:r>
            <w:r w:rsidR="00376D9A">
              <w:rPr>
                <w:noProof/>
                <w:webHidden/>
                <w:rtl/>
              </w:rPr>
              <w:instrText xml:space="preserve"> _</w:instrText>
            </w:r>
            <w:r w:rsidR="00376D9A">
              <w:rPr>
                <w:noProof/>
                <w:webHidden/>
              </w:rPr>
              <w:instrText>Toc477351512 \h</w:instrText>
            </w:r>
            <w:r w:rsidR="00376D9A">
              <w:rPr>
                <w:noProof/>
                <w:webHidden/>
                <w:rtl/>
              </w:rPr>
              <w:instrText xml:space="preserve"> </w:instrText>
            </w:r>
            <w:r>
              <w:rPr>
                <w:noProof/>
                <w:webHidden/>
                <w:rtl/>
              </w:rPr>
            </w:r>
            <w:r>
              <w:rPr>
                <w:noProof/>
                <w:webHidden/>
                <w:rtl/>
              </w:rPr>
              <w:fldChar w:fldCharType="separate"/>
            </w:r>
            <w:r w:rsidR="00376D9A">
              <w:rPr>
                <w:noProof/>
                <w:webHidden/>
              </w:rPr>
              <w:t>183</w:t>
            </w:r>
            <w:r>
              <w:rPr>
                <w:noProof/>
                <w:webHidden/>
                <w:rtl/>
              </w:rPr>
              <w:fldChar w:fldCharType="end"/>
            </w:r>
          </w:hyperlink>
        </w:p>
        <w:p w:rsidR="00376D9A" w:rsidRDefault="0062761F" w:rsidP="00376D9A">
          <w:pPr>
            <w:pStyle w:val="TOC3"/>
            <w:rPr>
              <w:rFonts w:asciiTheme="minorHAnsi" w:eastAsiaTheme="minorEastAsia" w:hAnsiTheme="minorHAnsi" w:cstheme="minorBidi"/>
              <w:noProof/>
              <w:color w:val="auto"/>
              <w:sz w:val="22"/>
              <w:szCs w:val="22"/>
              <w:rtl/>
            </w:rPr>
          </w:pPr>
          <w:hyperlink w:anchor="_Toc477351513" w:history="1">
            <w:r w:rsidR="00376D9A" w:rsidRPr="007C0869">
              <w:rPr>
                <w:rStyle w:val="Hyperlink"/>
                <w:noProof/>
                <w:rtl/>
              </w:rPr>
              <w:t>ب</w:t>
            </w:r>
            <w:r w:rsidR="00376D9A">
              <w:rPr>
                <w:noProof/>
                <w:webHidden/>
                <w:rtl/>
              </w:rPr>
              <w:tab/>
            </w:r>
            <w:r>
              <w:rPr>
                <w:noProof/>
                <w:webHidden/>
                <w:rtl/>
              </w:rPr>
              <w:fldChar w:fldCharType="begin"/>
            </w:r>
            <w:r w:rsidR="00376D9A">
              <w:rPr>
                <w:noProof/>
                <w:webHidden/>
                <w:rtl/>
              </w:rPr>
              <w:instrText xml:space="preserve"> </w:instrText>
            </w:r>
            <w:r w:rsidR="00376D9A">
              <w:rPr>
                <w:noProof/>
                <w:webHidden/>
              </w:rPr>
              <w:instrText>PAGEREF</w:instrText>
            </w:r>
            <w:r w:rsidR="00376D9A">
              <w:rPr>
                <w:noProof/>
                <w:webHidden/>
                <w:rtl/>
              </w:rPr>
              <w:instrText xml:space="preserve"> _</w:instrText>
            </w:r>
            <w:r w:rsidR="00376D9A">
              <w:rPr>
                <w:noProof/>
                <w:webHidden/>
              </w:rPr>
              <w:instrText>Toc477351513 \h</w:instrText>
            </w:r>
            <w:r w:rsidR="00376D9A">
              <w:rPr>
                <w:noProof/>
                <w:webHidden/>
                <w:rtl/>
              </w:rPr>
              <w:instrText xml:space="preserve"> </w:instrText>
            </w:r>
            <w:r>
              <w:rPr>
                <w:noProof/>
                <w:webHidden/>
                <w:rtl/>
              </w:rPr>
            </w:r>
            <w:r>
              <w:rPr>
                <w:noProof/>
                <w:webHidden/>
                <w:rtl/>
              </w:rPr>
              <w:fldChar w:fldCharType="separate"/>
            </w:r>
            <w:r w:rsidR="00376D9A">
              <w:rPr>
                <w:noProof/>
                <w:webHidden/>
              </w:rPr>
              <w:t>183</w:t>
            </w:r>
            <w:r>
              <w:rPr>
                <w:noProof/>
                <w:webHidden/>
                <w:rtl/>
              </w:rPr>
              <w:fldChar w:fldCharType="end"/>
            </w:r>
          </w:hyperlink>
        </w:p>
        <w:p w:rsidR="00376D9A" w:rsidRDefault="0062761F" w:rsidP="00376D9A">
          <w:pPr>
            <w:pStyle w:val="TOC3"/>
            <w:rPr>
              <w:rFonts w:asciiTheme="minorHAnsi" w:eastAsiaTheme="minorEastAsia" w:hAnsiTheme="minorHAnsi" w:cstheme="minorBidi"/>
              <w:noProof/>
              <w:color w:val="auto"/>
              <w:sz w:val="22"/>
              <w:szCs w:val="22"/>
              <w:rtl/>
            </w:rPr>
          </w:pPr>
          <w:hyperlink w:anchor="_Toc477351514" w:history="1">
            <w:r w:rsidR="00376D9A" w:rsidRPr="007C0869">
              <w:rPr>
                <w:rStyle w:val="Hyperlink"/>
                <w:noProof/>
                <w:rtl/>
              </w:rPr>
              <w:t>ت</w:t>
            </w:r>
            <w:r w:rsidR="00376D9A">
              <w:rPr>
                <w:noProof/>
                <w:webHidden/>
                <w:rtl/>
              </w:rPr>
              <w:tab/>
            </w:r>
            <w:r>
              <w:rPr>
                <w:noProof/>
                <w:webHidden/>
                <w:rtl/>
              </w:rPr>
              <w:fldChar w:fldCharType="begin"/>
            </w:r>
            <w:r w:rsidR="00376D9A">
              <w:rPr>
                <w:noProof/>
                <w:webHidden/>
                <w:rtl/>
              </w:rPr>
              <w:instrText xml:space="preserve"> </w:instrText>
            </w:r>
            <w:r w:rsidR="00376D9A">
              <w:rPr>
                <w:noProof/>
                <w:webHidden/>
              </w:rPr>
              <w:instrText>PAGEREF</w:instrText>
            </w:r>
            <w:r w:rsidR="00376D9A">
              <w:rPr>
                <w:noProof/>
                <w:webHidden/>
                <w:rtl/>
              </w:rPr>
              <w:instrText xml:space="preserve"> _</w:instrText>
            </w:r>
            <w:r w:rsidR="00376D9A">
              <w:rPr>
                <w:noProof/>
                <w:webHidden/>
              </w:rPr>
              <w:instrText>Toc477351514 \h</w:instrText>
            </w:r>
            <w:r w:rsidR="00376D9A">
              <w:rPr>
                <w:noProof/>
                <w:webHidden/>
                <w:rtl/>
              </w:rPr>
              <w:instrText xml:space="preserve"> </w:instrText>
            </w:r>
            <w:r>
              <w:rPr>
                <w:noProof/>
                <w:webHidden/>
                <w:rtl/>
              </w:rPr>
            </w:r>
            <w:r>
              <w:rPr>
                <w:noProof/>
                <w:webHidden/>
                <w:rtl/>
              </w:rPr>
              <w:fldChar w:fldCharType="separate"/>
            </w:r>
            <w:r w:rsidR="00376D9A">
              <w:rPr>
                <w:noProof/>
                <w:webHidden/>
              </w:rPr>
              <w:t>184</w:t>
            </w:r>
            <w:r>
              <w:rPr>
                <w:noProof/>
                <w:webHidden/>
                <w:rtl/>
              </w:rPr>
              <w:fldChar w:fldCharType="end"/>
            </w:r>
          </w:hyperlink>
        </w:p>
        <w:p w:rsidR="00376D9A" w:rsidRDefault="0062761F" w:rsidP="00376D9A">
          <w:pPr>
            <w:pStyle w:val="TOC3"/>
            <w:rPr>
              <w:rFonts w:asciiTheme="minorHAnsi" w:eastAsiaTheme="minorEastAsia" w:hAnsiTheme="minorHAnsi" w:cstheme="minorBidi"/>
              <w:noProof/>
              <w:color w:val="auto"/>
              <w:sz w:val="22"/>
              <w:szCs w:val="22"/>
              <w:rtl/>
            </w:rPr>
          </w:pPr>
          <w:hyperlink w:anchor="_Toc477351515" w:history="1">
            <w:r w:rsidR="00376D9A" w:rsidRPr="007C0869">
              <w:rPr>
                <w:rStyle w:val="Hyperlink"/>
                <w:noProof/>
                <w:rtl/>
              </w:rPr>
              <w:t>ج</w:t>
            </w:r>
            <w:r w:rsidR="00376D9A">
              <w:rPr>
                <w:noProof/>
                <w:webHidden/>
                <w:rtl/>
              </w:rPr>
              <w:tab/>
            </w:r>
            <w:r>
              <w:rPr>
                <w:noProof/>
                <w:webHidden/>
                <w:rtl/>
              </w:rPr>
              <w:fldChar w:fldCharType="begin"/>
            </w:r>
            <w:r w:rsidR="00376D9A">
              <w:rPr>
                <w:noProof/>
                <w:webHidden/>
                <w:rtl/>
              </w:rPr>
              <w:instrText xml:space="preserve"> </w:instrText>
            </w:r>
            <w:r w:rsidR="00376D9A">
              <w:rPr>
                <w:noProof/>
                <w:webHidden/>
              </w:rPr>
              <w:instrText>PAGEREF</w:instrText>
            </w:r>
            <w:r w:rsidR="00376D9A">
              <w:rPr>
                <w:noProof/>
                <w:webHidden/>
                <w:rtl/>
              </w:rPr>
              <w:instrText xml:space="preserve"> _</w:instrText>
            </w:r>
            <w:r w:rsidR="00376D9A">
              <w:rPr>
                <w:noProof/>
                <w:webHidden/>
              </w:rPr>
              <w:instrText>Toc477351515 \h</w:instrText>
            </w:r>
            <w:r w:rsidR="00376D9A">
              <w:rPr>
                <w:noProof/>
                <w:webHidden/>
                <w:rtl/>
              </w:rPr>
              <w:instrText xml:space="preserve"> </w:instrText>
            </w:r>
            <w:r>
              <w:rPr>
                <w:noProof/>
                <w:webHidden/>
                <w:rtl/>
              </w:rPr>
            </w:r>
            <w:r>
              <w:rPr>
                <w:noProof/>
                <w:webHidden/>
                <w:rtl/>
              </w:rPr>
              <w:fldChar w:fldCharType="separate"/>
            </w:r>
            <w:r w:rsidR="00376D9A">
              <w:rPr>
                <w:noProof/>
                <w:webHidden/>
              </w:rPr>
              <w:t>184</w:t>
            </w:r>
            <w:r>
              <w:rPr>
                <w:noProof/>
                <w:webHidden/>
                <w:rtl/>
              </w:rPr>
              <w:fldChar w:fldCharType="end"/>
            </w:r>
          </w:hyperlink>
        </w:p>
        <w:p w:rsidR="00376D9A" w:rsidRDefault="0062761F" w:rsidP="00376D9A">
          <w:pPr>
            <w:pStyle w:val="TOC3"/>
            <w:rPr>
              <w:rFonts w:asciiTheme="minorHAnsi" w:eastAsiaTheme="minorEastAsia" w:hAnsiTheme="minorHAnsi" w:cstheme="minorBidi"/>
              <w:noProof/>
              <w:color w:val="auto"/>
              <w:sz w:val="22"/>
              <w:szCs w:val="22"/>
              <w:rtl/>
            </w:rPr>
          </w:pPr>
          <w:hyperlink w:anchor="_Toc477351516" w:history="1">
            <w:r w:rsidR="00376D9A" w:rsidRPr="007C0869">
              <w:rPr>
                <w:rStyle w:val="Hyperlink"/>
                <w:noProof/>
                <w:rtl/>
              </w:rPr>
              <w:t>ح</w:t>
            </w:r>
            <w:r w:rsidR="00376D9A">
              <w:rPr>
                <w:noProof/>
                <w:webHidden/>
                <w:rtl/>
              </w:rPr>
              <w:tab/>
            </w:r>
            <w:r>
              <w:rPr>
                <w:noProof/>
                <w:webHidden/>
                <w:rtl/>
              </w:rPr>
              <w:fldChar w:fldCharType="begin"/>
            </w:r>
            <w:r w:rsidR="00376D9A">
              <w:rPr>
                <w:noProof/>
                <w:webHidden/>
                <w:rtl/>
              </w:rPr>
              <w:instrText xml:space="preserve"> </w:instrText>
            </w:r>
            <w:r w:rsidR="00376D9A">
              <w:rPr>
                <w:noProof/>
                <w:webHidden/>
              </w:rPr>
              <w:instrText>PAGEREF</w:instrText>
            </w:r>
            <w:r w:rsidR="00376D9A">
              <w:rPr>
                <w:noProof/>
                <w:webHidden/>
                <w:rtl/>
              </w:rPr>
              <w:instrText xml:space="preserve"> _</w:instrText>
            </w:r>
            <w:r w:rsidR="00376D9A">
              <w:rPr>
                <w:noProof/>
                <w:webHidden/>
              </w:rPr>
              <w:instrText>Toc477351516 \h</w:instrText>
            </w:r>
            <w:r w:rsidR="00376D9A">
              <w:rPr>
                <w:noProof/>
                <w:webHidden/>
                <w:rtl/>
              </w:rPr>
              <w:instrText xml:space="preserve"> </w:instrText>
            </w:r>
            <w:r>
              <w:rPr>
                <w:noProof/>
                <w:webHidden/>
                <w:rtl/>
              </w:rPr>
            </w:r>
            <w:r>
              <w:rPr>
                <w:noProof/>
                <w:webHidden/>
                <w:rtl/>
              </w:rPr>
              <w:fldChar w:fldCharType="separate"/>
            </w:r>
            <w:r w:rsidR="00376D9A">
              <w:rPr>
                <w:noProof/>
                <w:webHidden/>
              </w:rPr>
              <w:t>184</w:t>
            </w:r>
            <w:r>
              <w:rPr>
                <w:noProof/>
                <w:webHidden/>
                <w:rtl/>
              </w:rPr>
              <w:fldChar w:fldCharType="end"/>
            </w:r>
          </w:hyperlink>
        </w:p>
        <w:p w:rsidR="00376D9A" w:rsidRDefault="0062761F" w:rsidP="00376D9A">
          <w:pPr>
            <w:pStyle w:val="TOC3"/>
            <w:rPr>
              <w:rFonts w:asciiTheme="minorHAnsi" w:eastAsiaTheme="minorEastAsia" w:hAnsiTheme="minorHAnsi" w:cstheme="minorBidi"/>
              <w:noProof/>
              <w:color w:val="auto"/>
              <w:sz w:val="22"/>
              <w:szCs w:val="22"/>
              <w:rtl/>
            </w:rPr>
          </w:pPr>
          <w:hyperlink w:anchor="_Toc477351517" w:history="1">
            <w:r w:rsidR="00376D9A" w:rsidRPr="007C0869">
              <w:rPr>
                <w:rStyle w:val="Hyperlink"/>
                <w:noProof/>
                <w:rtl/>
              </w:rPr>
              <w:t>خ</w:t>
            </w:r>
            <w:r w:rsidR="00376D9A">
              <w:rPr>
                <w:noProof/>
                <w:webHidden/>
                <w:rtl/>
              </w:rPr>
              <w:tab/>
            </w:r>
            <w:r>
              <w:rPr>
                <w:noProof/>
                <w:webHidden/>
                <w:rtl/>
              </w:rPr>
              <w:fldChar w:fldCharType="begin"/>
            </w:r>
            <w:r w:rsidR="00376D9A">
              <w:rPr>
                <w:noProof/>
                <w:webHidden/>
                <w:rtl/>
              </w:rPr>
              <w:instrText xml:space="preserve"> </w:instrText>
            </w:r>
            <w:r w:rsidR="00376D9A">
              <w:rPr>
                <w:noProof/>
                <w:webHidden/>
              </w:rPr>
              <w:instrText>PAGEREF</w:instrText>
            </w:r>
            <w:r w:rsidR="00376D9A">
              <w:rPr>
                <w:noProof/>
                <w:webHidden/>
                <w:rtl/>
              </w:rPr>
              <w:instrText xml:space="preserve"> _</w:instrText>
            </w:r>
            <w:r w:rsidR="00376D9A">
              <w:rPr>
                <w:noProof/>
                <w:webHidden/>
              </w:rPr>
              <w:instrText>Toc477351517 \h</w:instrText>
            </w:r>
            <w:r w:rsidR="00376D9A">
              <w:rPr>
                <w:noProof/>
                <w:webHidden/>
                <w:rtl/>
              </w:rPr>
              <w:instrText xml:space="preserve"> </w:instrText>
            </w:r>
            <w:r>
              <w:rPr>
                <w:noProof/>
                <w:webHidden/>
                <w:rtl/>
              </w:rPr>
            </w:r>
            <w:r>
              <w:rPr>
                <w:noProof/>
                <w:webHidden/>
                <w:rtl/>
              </w:rPr>
              <w:fldChar w:fldCharType="separate"/>
            </w:r>
            <w:r w:rsidR="00376D9A">
              <w:rPr>
                <w:noProof/>
                <w:webHidden/>
              </w:rPr>
              <w:t>184</w:t>
            </w:r>
            <w:r>
              <w:rPr>
                <w:noProof/>
                <w:webHidden/>
                <w:rtl/>
              </w:rPr>
              <w:fldChar w:fldCharType="end"/>
            </w:r>
          </w:hyperlink>
        </w:p>
        <w:p w:rsidR="00376D9A" w:rsidRDefault="0062761F" w:rsidP="00376D9A">
          <w:pPr>
            <w:pStyle w:val="TOC3"/>
            <w:rPr>
              <w:rFonts w:asciiTheme="minorHAnsi" w:eastAsiaTheme="minorEastAsia" w:hAnsiTheme="minorHAnsi" w:cstheme="minorBidi"/>
              <w:noProof/>
              <w:color w:val="auto"/>
              <w:sz w:val="22"/>
              <w:szCs w:val="22"/>
              <w:rtl/>
            </w:rPr>
          </w:pPr>
          <w:hyperlink w:anchor="_Toc477351518" w:history="1">
            <w:r w:rsidR="00376D9A" w:rsidRPr="007C0869">
              <w:rPr>
                <w:rStyle w:val="Hyperlink"/>
                <w:noProof/>
                <w:rtl/>
              </w:rPr>
              <w:t>د</w:t>
            </w:r>
            <w:r w:rsidR="00376D9A">
              <w:rPr>
                <w:noProof/>
                <w:webHidden/>
                <w:rtl/>
              </w:rPr>
              <w:tab/>
            </w:r>
            <w:r>
              <w:rPr>
                <w:noProof/>
                <w:webHidden/>
                <w:rtl/>
              </w:rPr>
              <w:fldChar w:fldCharType="begin"/>
            </w:r>
            <w:r w:rsidR="00376D9A">
              <w:rPr>
                <w:noProof/>
                <w:webHidden/>
                <w:rtl/>
              </w:rPr>
              <w:instrText xml:space="preserve"> </w:instrText>
            </w:r>
            <w:r w:rsidR="00376D9A">
              <w:rPr>
                <w:noProof/>
                <w:webHidden/>
              </w:rPr>
              <w:instrText>PAGEREF</w:instrText>
            </w:r>
            <w:r w:rsidR="00376D9A">
              <w:rPr>
                <w:noProof/>
                <w:webHidden/>
                <w:rtl/>
              </w:rPr>
              <w:instrText xml:space="preserve"> _</w:instrText>
            </w:r>
            <w:r w:rsidR="00376D9A">
              <w:rPr>
                <w:noProof/>
                <w:webHidden/>
              </w:rPr>
              <w:instrText>Toc477351518 \h</w:instrText>
            </w:r>
            <w:r w:rsidR="00376D9A">
              <w:rPr>
                <w:noProof/>
                <w:webHidden/>
                <w:rtl/>
              </w:rPr>
              <w:instrText xml:space="preserve"> </w:instrText>
            </w:r>
            <w:r>
              <w:rPr>
                <w:noProof/>
                <w:webHidden/>
                <w:rtl/>
              </w:rPr>
            </w:r>
            <w:r>
              <w:rPr>
                <w:noProof/>
                <w:webHidden/>
                <w:rtl/>
              </w:rPr>
              <w:fldChar w:fldCharType="separate"/>
            </w:r>
            <w:r w:rsidR="00376D9A">
              <w:rPr>
                <w:noProof/>
                <w:webHidden/>
              </w:rPr>
              <w:t>185</w:t>
            </w:r>
            <w:r>
              <w:rPr>
                <w:noProof/>
                <w:webHidden/>
                <w:rtl/>
              </w:rPr>
              <w:fldChar w:fldCharType="end"/>
            </w:r>
          </w:hyperlink>
        </w:p>
        <w:p w:rsidR="00376D9A" w:rsidRDefault="0062761F" w:rsidP="00376D9A">
          <w:pPr>
            <w:pStyle w:val="TOC3"/>
            <w:rPr>
              <w:rFonts w:asciiTheme="minorHAnsi" w:eastAsiaTheme="minorEastAsia" w:hAnsiTheme="minorHAnsi" w:cstheme="minorBidi"/>
              <w:noProof/>
              <w:color w:val="auto"/>
              <w:sz w:val="22"/>
              <w:szCs w:val="22"/>
              <w:rtl/>
            </w:rPr>
          </w:pPr>
          <w:hyperlink w:anchor="_Toc477351519" w:history="1">
            <w:r w:rsidR="00376D9A" w:rsidRPr="007C0869">
              <w:rPr>
                <w:rStyle w:val="Hyperlink"/>
                <w:noProof/>
                <w:rtl/>
              </w:rPr>
              <w:t>ر</w:t>
            </w:r>
            <w:r w:rsidR="00376D9A">
              <w:rPr>
                <w:noProof/>
                <w:webHidden/>
                <w:rtl/>
              </w:rPr>
              <w:tab/>
            </w:r>
            <w:r>
              <w:rPr>
                <w:noProof/>
                <w:webHidden/>
                <w:rtl/>
              </w:rPr>
              <w:fldChar w:fldCharType="begin"/>
            </w:r>
            <w:r w:rsidR="00376D9A">
              <w:rPr>
                <w:noProof/>
                <w:webHidden/>
                <w:rtl/>
              </w:rPr>
              <w:instrText xml:space="preserve"> </w:instrText>
            </w:r>
            <w:r w:rsidR="00376D9A">
              <w:rPr>
                <w:noProof/>
                <w:webHidden/>
              </w:rPr>
              <w:instrText>PAGEREF</w:instrText>
            </w:r>
            <w:r w:rsidR="00376D9A">
              <w:rPr>
                <w:noProof/>
                <w:webHidden/>
                <w:rtl/>
              </w:rPr>
              <w:instrText xml:space="preserve"> _</w:instrText>
            </w:r>
            <w:r w:rsidR="00376D9A">
              <w:rPr>
                <w:noProof/>
                <w:webHidden/>
              </w:rPr>
              <w:instrText>Toc477351519 \h</w:instrText>
            </w:r>
            <w:r w:rsidR="00376D9A">
              <w:rPr>
                <w:noProof/>
                <w:webHidden/>
                <w:rtl/>
              </w:rPr>
              <w:instrText xml:space="preserve"> </w:instrText>
            </w:r>
            <w:r>
              <w:rPr>
                <w:noProof/>
                <w:webHidden/>
                <w:rtl/>
              </w:rPr>
            </w:r>
            <w:r>
              <w:rPr>
                <w:noProof/>
                <w:webHidden/>
                <w:rtl/>
              </w:rPr>
              <w:fldChar w:fldCharType="separate"/>
            </w:r>
            <w:r w:rsidR="00376D9A">
              <w:rPr>
                <w:noProof/>
                <w:webHidden/>
              </w:rPr>
              <w:t>185</w:t>
            </w:r>
            <w:r>
              <w:rPr>
                <w:noProof/>
                <w:webHidden/>
                <w:rtl/>
              </w:rPr>
              <w:fldChar w:fldCharType="end"/>
            </w:r>
          </w:hyperlink>
        </w:p>
        <w:p w:rsidR="00376D9A" w:rsidRDefault="0062761F" w:rsidP="00376D9A">
          <w:pPr>
            <w:pStyle w:val="TOC3"/>
            <w:rPr>
              <w:rFonts w:asciiTheme="minorHAnsi" w:eastAsiaTheme="minorEastAsia" w:hAnsiTheme="minorHAnsi" w:cstheme="minorBidi"/>
              <w:noProof/>
              <w:color w:val="auto"/>
              <w:sz w:val="22"/>
              <w:szCs w:val="22"/>
              <w:rtl/>
            </w:rPr>
          </w:pPr>
          <w:hyperlink w:anchor="_Toc477351520" w:history="1">
            <w:r w:rsidR="00376D9A" w:rsidRPr="007C0869">
              <w:rPr>
                <w:rStyle w:val="Hyperlink"/>
                <w:noProof/>
                <w:rtl/>
              </w:rPr>
              <w:t>س</w:t>
            </w:r>
            <w:r w:rsidR="00376D9A">
              <w:rPr>
                <w:noProof/>
                <w:webHidden/>
                <w:rtl/>
              </w:rPr>
              <w:tab/>
            </w:r>
            <w:r>
              <w:rPr>
                <w:noProof/>
                <w:webHidden/>
                <w:rtl/>
              </w:rPr>
              <w:fldChar w:fldCharType="begin"/>
            </w:r>
            <w:r w:rsidR="00376D9A">
              <w:rPr>
                <w:noProof/>
                <w:webHidden/>
                <w:rtl/>
              </w:rPr>
              <w:instrText xml:space="preserve"> </w:instrText>
            </w:r>
            <w:r w:rsidR="00376D9A">
              <w:rPr>
                <w:noProof/>
                <w:webHidden/>
              </w:rPr>
              <w:instrText>PAGEREF</w:instrText>
            </w:r>
            <w:r w:rsidR="00376D9A">
              <w:rPr>
                <w:noProof/>
                <w:webHidden/>
                <w:rtl/>
              </w:rPr>
              <w:instrText xml:space="preserve"> _</w:instrText>
            </w:r>
            <w:r w:rsidR="00376D9A">
              <w:rPr>
                <w:noProof/>
                <w:webHidden/>
              </w:rPr>
              <w:instrText>Toc477351520 \h</w:instrText>
            </w:r>
            <w:r w:rsidR="00376D9A">
              <w:rPr>
                <w:noProof/>
                <w:webHidden/>
                <w:rtl/>
              </w:rPr>
              <w:instrText xml:space="preserve"> </w:instrText>
            </w:r>
            <w:r>
              <w:rPr>
                <w:noProof/>
                <w:webHidden/>
                <w:rtl/>
              </w:rPr>
            </w:r>
            <w:r>
              <w:rPr>
                <w:noProof/>
                <w:webHidden/>
                <w:rtl/>
              </w:rPr>
              <w:fldChar w:fldCharType="separate"/>
            </w:r>
            <w:r w:rsidR="00376D9A">
              <w:rPr>
                <w:noProof/>
                <w:webHidden/>
              </w:rPr>
              <w:t>185</w:t>
            </w:r>
            <w:r>
              <w:rPr>
                <w:noProof/>
                <w:webHidden/>
                <w:rtl/>
              </w:rPr>
              <w:fldChar w:fldCharType="end"/>
            </w:r>
          </w:hyperlink>
        </w:p>
        <w:p w:rsidR="00376D9A" w:rsidRDefault="0062761F" w:rsidP="00376D9A">
          <w:pPr>
            <w:pStyle w:val="TOC3"/>
            <w:rPr>
              <w:rFonts w:asciiTheme="minorHAnsi" w:eastAsiaTheme="minorEastAsia" w:hAnsiTheme="minorHAnsi" w:cstheme="minorBidi"/>
              <w:noProof/>
              <w:color w:val="auto"/>
              <w:sz w:val="22"/>
              <w:szCs w:val="22"/>
              <w:rtl/>
            </w:rPr>
          </w:pPr>
          <w:hyperlink w:anchor="_Toc477351521" w:history="1">
            <w:r w:rsidR="00376D9A" w:rsidRPr="007C0869">
              <w:rPr>
                <w:rStyle w:val="Hyperlink"/>
                <w:noProof/>
                <w:rtl/>
              </w:rPr>
              <w:t>ش</w:t>
            </w:r>
            <w:r w:rsidR="00376D9A">
              <w:rPr>
                <w:noProof/>
                <w:webHidden/>
                <w:rtl/>
              </w:rPr>
              <w:tab/>
            </w:r>
            <w:r>
              <w:rPr>
                <w:noProof/>
                <w:webHidden/>
                <w:rtl/>
              </w:rPr>
              <w:fldChar w:fldCharType="begin"/>
            </w:r>
            <w:r w:rsidR="00376D9A">
              <w:rPr>
                <w:noProof/>
                <w:webHidden/>
                <w:rtl/>
              </w:rPr>
              <w:instrText xml:space="preserve"> </w:instrText>
            </w:r>
            <w:r w:rsidR="00376D9A">
              <w:rPr>
                <w:noProof/>
                <w:webHidden/>
              </w:rPr>
              <w:instrText>PAGEREF</w:instrText>
            </w:r>
            <w:r w:rsidR="00376D9A">
              <w:rPr>
                <w:noProof/>
                <w:webHidden/>
                <w:rtl/>
              </w:rPr>
              <w:instrText xml:space="preserve"> _</w:instrText>
            </w:r>
            <w:r w:rsidR="00376D9A">
              <w:rPr>
                <w:noProof/>
                <w:webHidden/>
              </w:rPr>
              <w:instrText>Toc477351521 \h</w:instrText>
            </w:r>
            <w:r w:rsidR="00376D9A">
              <w:rPr>
                <w:noProof/>
                <w:webHidden/>
                <w:rtl/>
              </w:rPr>
              <w:instrText xml:space="preserve"> </w:instrText>
            </w:r>
            <w:r>
              <w:rPr>
                <w:noProof/>
                <w:webHidden/>
                <w:rtl/>
              </w:rPr>
            </w:r>
            <w:r>
              <w:rPr>
                <w:noProof/>
                <w:webHidden/>
                <w:rtl/>
              </w:rPr>
              <w:fldChar w:fldCharType="separate"/>
            </w:r>
            <w:r w:rsidR="00376D9A">
              <w:rPr>
                <w:noProof/>
                <w:webHidden/>
              </w:rPr>
              <w:t>185</w:t>
            </w:r>
            <w:r>
              <w:rPr>
                <w:noProof/>
                <w:webHidden/>
                <w:rtl/>
              </w:rPr>
              <w:fldChar w:fldCharType="end"/>
            </w:r>
          </w:hyperlink>
        </w:p>
        <w:p w:rsidR="00376D9A" w:rsidRDefault="0062761F" w:rsidP="00376D9A">
          <w:pPr>
            <w:pStyle w:val="TOC3"/>
            <w:rPr>
              <w:rFonts w:asciiTheme="minorHAnsi" w:eastAsiaTheme="minorEastAsia" w:hAnsiTheme="minorHAnsi" w:cstheme="minorBidi"/>
              <w:noProof/>
              <w:color w:val="auto"/>
              <w:sz w:val="22"/>
              <w:szCs w:val="22"/>
              <w:rtl/>
            </w:rPr>
          </w:pPr>
          <w:hyperlink w:anchor="_Toc477351522" w:history="1">
            <w:r w:rsidR="00376D9A" w:rsidRPr="007C0869">
              <w:rPr>
                <w:rStyle w:val="Hyperlink"/>
                <w:noProof/>
                <w:rtl/>
              </w:rPr>
              <w:t>ص</w:t>
            </w:r>
            <w:r w:rsidR="00376D9A">
              <w:rPr>
                <w:noProof/>
                <w:webHidden/>
                <w:rtl/>
              </w:rPr>
              <w:tab/>
            </w:r>
            <w:r>
              <w:rPr>
                <w:noProof/>
                <w:webHidden/>
                <w:rtl/>
              </w:rPr>
              <w:fldChar w:fldCharType="begin"/>
            </w:r>
            <w:r w:rsidR="00376D9A">
              <w:rPr>
                <w:noProof/>
                <w:webHidden/>
                <w:rtl/>
              </w:rPr>
              <w:instrText xml:space="preserve"> </w:instrText>
            </w:r>
            <w:r w:rsidR="00376D9A">
              <w:rPr>
                <w:noProof/>
                <w:webHidden/>
              </w:rPr>
              <w:instrText>PAGEREF</w:instrText>
            </w:r>
            <w:r w:rsidR="00376D9A">
              <w:rPr>
                <w:noProof/>
                <w:webHidden/>
                <w:rtl/>
              </w:rPr>
              <w:instrText xml:space="preserve"> _</w:instrText>
            </w:r>
            <w:r w:rsidR="00376D9A">
              <w:rPr>
                <w:noProof/>
                <w:webHidden/>
              </w:rPr>
              <w:instrText>Toc477351522 \h</w:instrText>
            </w:r>
            <w:r w:rsidR="00376D9A">
              <w:rPr>
                <w:noProof/>
                <w:webHidden/>
                <w:rtl/>
              </w:rPr>
              <w:instrText xml:space="preserve"> </w:instrText>
            </w:r>
            <w:r>
              <w:rPr>
                <w:noProof/>
                <w:webHidden/>
                <w:rtl/>
              </w:rPr>
            </w:r>
            <w:r>
              <w:rPr>
                <w:noProof/>
                <w:webHidden/>
                <w:rtl/>
              </w:rPr>
              <w:fldChar w:fldCharType="separate"/>
            </w:r>
            <w:r w:rsidR="00376D9A">
              <w:rPr>
                <w:noProof/>
                <w:webHidden/>
              </w:rPr>
              <w:t>186</w:t>
            </w:r>
            <w:r>
              <w:rPr>
                <w:noProof/>
                <w:webHidden/>
                <w:rtl/>
              </w:rPr>
              <w:fldChar w:fldCharType="end"/>
            </w:r>
          </w:hyperlink>
        </w:p>
        <w:p w:rsidR="00376D9A" w:rsidRDefault="0062761F" w:rsidP="00376D9A">
          <w:pPr>
            <w:pStyle w:val="TOC3"/>
            <w:rPr>
              <w:rFonts w:asciiTheme="minorHAnsi" w:eastAsiaTheme="minorEastAsia" w:hAnsiTheme="minorHAnsi" w:cstheme="minorBidi"/>
              <w:noProof/>
              <w:color w:val="auto"/>
              <w:sz w:val="22"/>
              <w:szCs w:val="22"/>
              <w:rtl/>
            </w:rPr>
          </w:pPr>
          <w:hyperlink w:anchor="_Toc477351523" w:history="1">
            <w:r w:rsidR="00376D9A" w:rsidRPr="007C0869">
              <w:rPr>
                <w:rStyle w:val="Hyperlink"/>
                <w:noProof/>
                <w:rtl/>
              </w:rPr>
              <w:t>ض</w:t>
            </w:r>
            <w:r w:rsidR="00376D9A">
              <w:rPr>
                <w:noProof/>
                <w:webHidden/>
                <w:rtl/>
              </w:rPr>
              <w:tab/>
            </w:r>
            <w:r>
              <w:rPr>
                <w:noProof/>
                <w:webHidden/>
                <w:rtl/>
              </w:rPr>
              <w:fldChar w:fldCharType="begin"/>
            </w:r>
            <w:r w:rsidR="00376D9A">
              <w:rPr>
                <w:noProof/>
                <w:webHidden/>
                <w:rtl/>
              </w:rPr>
              <w:instrText xml:space="preserve"> </w:instrText>
            </w:r>
            <w:r w:rsidR="00376D9A">
              <w:rPr>
                <w:noProof/>
                <w:webHidden/>
              </w:rPr>
              <w:instrText>PAGEREF</w:instrText>
            </w:r>
            <w:r w:rsidR="00376D9A">
              <w:rPr>
                <w:noProof/>
                <w:webHidden/>
                <w:rtl/>
              </w:rPr>
              <w:instrText xml:space="preserve"> _</w:instrText>
            </w:r>
            <w:r w:rsidR="00376D9A">
              <w:rPr>
                <w:noProof/>
                <w:webHidden/>
              </w:rPr>
              <w:instrText>Toc477351523 \h</w:instrText>
            </w:r>
            <w:r w:rsidR="00376D9A">
              <w:rPr>
                <w:noProof/>
                <w:webHidden/>
                <w:rtl/>
              </w:rPr>
              <w:instrText xml:space="preserve"> </w:instrText>
            </w:r>
            <w:r>
              <w:rPr>
                <w:noProof/>
                <w:webHidden/>
                <w:rtl/>
              </w:rPr>
            </w:r>
            <w:r>
              <w:rPr>
                <w:noProof/>
                <w:webHidden/>
                <w:rtl/>
              </w:rPr>
              <w:fldChar w:fldCharType="separate"/>
            </w:r>
            <w:r w:rsidR="00376D9A">
              <w:rPr>
                <w:noProof/>
                <w:webHidden/>
              </w:rPr>
              <w:t>186</w:t>
            </w:r>
            <w:r>
              <w:rPr>
                <w:noProof/>
                <w:webHidden/>
                <w:rtl/>
              </w:rPr>
              <w:fldChar w:fldCharType="end"/>
            </w:r>
          </w:hyperlink>
        </w:p>
        <w:p w:rsidR="00376D9A" w:rsidRDefault="0062761F" w:rsidP="00376D9A">
          <w:pPr>
            <w:pStyle w:val="TOC3"/>
            <w:rPr>
              <w:rFonts w:asciiTheme="minorHAnsi" w:eastAsiaTheme="minorEastAsia" w:hAnsiTheme="minorHAnsi" w:cstheme="minorBidi"/>
              <w:noProof/>
              <w:color w:val="auto"/>
              <w:sz w:val="22"/>
              <w:szCs w:val="22"/>
              <w:rtl/>
            </w:rPr>
          </w:pPr>
          <w:hyperlink w:anchor="_Toc477351524" w:history="1">
            <w:r w:rsidR="00376D9A" w:rsidRPr="007C0869">
              <w:rPr>
                <w:rStyle w:val="Hyperlink"/>
                <w:noProof/>
                <w:rtl/>
              </w:rPr>
              <w:t>ط</w:t>
            </w:r>
            <w:r w:rsidR="00376D9A">
              <w:rPr>
                <w:noProof/>
                <w:webHidden/>
                <w:rtl/>
              </w:rPr>
              <w:tab/>
            </w:r>
            <w:r>
              <w:rPr>
                <w:noProof/>
                <w:webHidden/>
                <w:rtl/>
              </w:rPr>
              <w:fldChar w:fldCharType="begin"/>
            </w:r>
            <w:r w:rsidR="00376D9A">
              <w:rPr>
                <w:noProof/>
                <w:webHidden/>
                <w:rtl/>
              </w:rPr>
              <w:instrText xml:space="preserve"> </w:instrText>
            </w:r>
            <w:r w:rsidR="00376D9A">
              <w:rPr>
                <w:noProof/>
                <w:webHidden/>
              </w:rPr>
              <w:instrText>PAGEREF</w:instrText>
            </w:r>
            <w:r w:rsidR="00376D9A">
              <w:rPr>
                <w:noProof/>
                <w:webHidden/>
                <w:rtl/>
              </w:rPr>
              <w:instrText xml:space="preserve"> _</w:instrText>
            </w:r>
            <w:r w:rsidR="00376D9A">
              <w:rPr>
                <w:noProof/>
                <w:webHidden/>
              </w:rPr>
              <w:instrText>Toc477351524 \h</w:instrText>
            </w:r>
            <w:r w:rsidR="00376D9A">
              <w:rPr>
                <w:noProof/>
                <w:webHidden/>
                <w:rtl/>
              </w:rPr>
              <w:instrText xml:space="preserve"> </w:instrText>
            </w:r>
            <w:r>
              <w:rPr>
                <w:noProof/>
                <w:webHidden/>
                <w:rtl/>
              </w:rPr>
            </w:r>
            <w:r>
              <w:rPr>
                <w:noProof/>
                <w:webHidden/>
                <w:rtl/>
              </w:rPr>
              <w:fldChar w:fldCharType="separate"/>
            </w:r>
            <w:r w:rsidR="00376D9A">
              <w:rPr>
                <w:noProof/>
                <w:webHidden/>
              </w:rPr>
              <w:t>186</w:t>
            </w:r>
            <w:r>
              <w:rPr>
                <w:noProof/>
                <w:webHidden/>
                <w:rtl/>
              </w:rPr>
              <w:fldChar w:fldCharType="end"/>
            </w:r>
          </w:hyperlink>
        </w:p>
        <w:p w:rsidR="00376D9A" w:rsidRDefault="0062761F" w:rsidP="00376D9A">
          <w:pPr>
            <w:pStyle w:val="TOC3"/>
            <w:rPr>
              <w:rFonts w:asciiTheme="minorHAnsi" w:eastAsiaTheme="minorEastAsia" w:hAnsiTheme="minorHAnsi" w:cstheme="minorBidi"/>
              <w:noProof/>
              <w:color w:val="auto"/>
              <w:sz w:val="22"/>
              <w:szCs w:val="22"/>
              <w:rtl/>
            </w:rPr>
          </w:pPr>
          <w:hyperlink w:anchor="_Toc477351525" w:history="1">
            <w:r w:rsidR="00376D9A" w:rsidRPr="007C0869">
              <w:rPr>
                <w:rStyle w:val="Hyperlink"/>
                <w:noProof/>
                <w:rtl/>
              </w:rPr>
              <w:t>ظ</w:t>
            </w:r>
            <w:r w:rsidR="00376D9A">
              <w:rPr>
                <w:noProof/>
                <w:webHidden/>
                <w:rtl/>
              </w:rPr>
              <w:tab/>
            </w:r>
            <w:r>
              <w:rPr>
                <w:noProof/>
                <w:webHidden/>
                <w:rtl/>
              </w:rPr>
              <w:fldChar w:fldCharType="begin"/>
            </w:r>
            <w:r w:rsidR="00376D9A">
              <w:rPr>
                <w:noProof/>
                <w:webHidden/>
                <w:rtl/>
              </w:rPr>
              <w:instrText xml:space="preserve"> </w:instrText>
            </w:r>
            <w:r w:rsidR="00376D9A">
              <w:rPr>
                <w:noProof/>
                <w:webHidden/>
              </w:rPr>
              <w:instrText>PAGEREF</w:instrText>
            </w:r>
            <w:r w:rsidR="00376D9A">
              <w:rPr>
                <w:noProof/>
                <w:webHidden/>
                <w:rtl/>
              </w:rPr>
              <w:instrText xml:space="preserve"> _</w:instrText>
            </w:r>
            <w:r w:rsidR="00376D9A">
              <w:rPr>
                <w:noProof/>
                <w:webHidden/>
              </w:rPr>
              <w:instrText>Toc477351525 \h</w:instrText>
            </w:r>
            <w:r w:rsidR="00376D9A">
              <w:rPr>
                <w:noProof/>
                <w:webHidden/>
                <w:rtl/>
              </w:rPr>
              <w:instrText xml:space="preserve"> </w:instrText>
            </w:r>
            <w:r>
              <w:rPr>
                <w:noProof/>
                <w:webHidden/>
                <w:rtl/>
              </w:rPr>
            </w:r>
            <w:r>
              <w:rPr>
                <w:noProof/>
                <w:webHidden/>
                <w:rtl/>
              </w:rPr>
              <w:fldChar w:fldCharType="separate"/>
            </w:r>
            <w:r w:rsidR="00376D9A">
              <w:rPr>
                <w:noProof/>
                <w:webHidden/>
              </w:rPr>
              <w:t>186</w:t>
            </w:r>
            <w:r>
              <w:rPr>
                <w:noProof/>
                <w:webHidden/>
                <w:rtl/>
              </w:rPr>
              <w:fldChar w:fldCharType="end"/>
            </w:r>
          </w:hyperlink>
        </w:p>
        <w:p w:rsidR="00376D9A" w:rsidRDefault="0062761F" w:rsidP="00376D9A">
          <w:pPr>
            <w:pStyle w:val="TOC3"/>
            <w:rPr>
              <w:rFonts w:asciiTheme="minorHAnsi" w:eastAsiaTheme="minorEastAsia" w:hAnsiTheme="minorHAnsi" w:cstheme="minorBidi"/>
              <w:noProof/>
              <w:color w:val="auto"/>
              <w:sz w:val="22"/>
              <w:szCs w:val="22"/>
              <w:rtl/>
            </w:rPr>
          </w:pPr>
          <w:hyperlink w:anchor="_Toc477351526" w:history="1">
            <w:r w:rsidR="00376D9A" w:rsidRPr="007C0869">
              <w:rPr>
                <w:rStyle w:val="Hyperlink"/>
                <w:noProof/>
                <w:rtl/>
              </w:rPr>
              <w:t>ع</w:t>
            </w:r>
            <w:r w:rsidR="00376D9A">
              <w:rPr>
                <w:noProof/>
                <w:webHidden/>
                <w:rtl/>
              </w:rPr>
              <w:tab/>
            </w:r>
            <w:r>
              <w:rPr>
                <w:noProof/>
                <w:webHidden/>
                <w:rtl/>
              </w:rPr>
              <w:fldChar w:fldCharType="begin"/>
            </w:r>
            <w:r w:rsidR="00376D9A">
              <w:rPr>
                <w:noProof/>
                <w:webHidden/>
                <w:rtl/>
              </w:rPr>
              <w:instrText xml:space="preserve"> </w:instrText>
            </w:r>
            <w:r w:rsidR="00376D9A">
              <w:rPr>
                <w:noProof/>
                <w:webHidden/>
              </w:rPr>
              <w:instrText>PAGEREF</w:instrText>
            </w:r>
            <w:r w:rsidR="00376D9A">
              <w:rPr>
                <w:noProof/>
                <w:webHidden/>
                <w:rtl/>
              </w:rPr>
              <w:instrText xml:space="preserve"> _</w:instrText>
            </w:r>
            <w:r w:rsidR="00376D9A">
              <w:rPr>
                <w:noProof/>
                <w:webHidden/>
              </w:rPr>
              <w:instrText>Toc477351526 \h</w:instrText>
            </w:r>
            <w:r w:rsidR="00376D9A">
              <w:rPr>
                <w:noProof/>
                <w:webHidden/>
                <w:rtl/>
              </w:rPr>
              <w:instrText xml:space="preserve"> </w:instrText>
            </w:r>
            <w:r>
              <w:rPr>
                <w:noProof/>
                <w:webHidden/>
                <w:rtl/>
              </w:rPr>
            </w:r>
            <w:r>
              <w:rPr>
                <w:noProof/>
                <w:webHidden/>
                <w:rtl/>
              </w:rPr>
              <w:fldChar w:fldCharType="separate"/>
            </w:r>
            <w:r w:rsidR="00376D9A">
              <w:rPr>
                <w:noProof/>
                <w:webHidden/>
              </w:rPr>
              <w:t>186</w:t>
            </w:r>
            <w:r>
              <w:rPr>
                <w:noProof/>
                <w:webHidden/>
                <w:rtl/>
              </w:rPr>
              <w:fldChar w:fldCharType="end"/>
            </w:r>
          </w:hyperlink>
        </w:p>
        <w:p w:rsidR="00376D9A" w:rsidRDefault="0062761F" w:rsidP="00376D9A">
          <w:pPr>
            <w:pStyle w:val="TOC3"/>
            <w:rPr>
              <w:rFonts w:asciiTheme="minorHAnsi" w:eastAsiaTheme="minorEastAsia" w:hAnsiTheme="minorHAnsi" w:cstheme="minorBidi"/>
              <w:noProof/>
              <w:color w:val="auto"/>
              <w:sz w:val="22"/>
              <w:szCs w:val="22"/>
              <w:rtl/>
            </w:rPr>
          </w:pPr>
          <w:hyperlink w:anchor="_Toc477351527" w:history="1">
            <w:r w:rsidR="00376D9A" w:rsidRPr="007C0869">
              <w:rPr>
                <w:rStyle w:val="Hyperlink"/>
                <w:noProof/>
                <w:rtl/>
              </w:rPr>
              <w:t>غ</w:t>
            </w:r>
            <w:r w:rsidR="00376D9A">
              <w:rPr>
                <w:noProof/>
                <w:webHidden/>
                <w:rtl/>
              </w:rPr>
              <w:tab/>
            </w:r>
            <w:r>
              <w:rPr>
                <w:noProof/>
                <w:webHidden/>
                <w:rtl/>
              </w:rPr>
              <w:fldChar w:fldCharType="begin"/>
            </w:r>
            <w:r w:rsidR="00376D9A">
              <w:rPr>
                <w:noProof/>
                <w:webHidden/>
                <w:rtl/>
              </w:rPr>
              <w:instrText xml:space="preserve"> </w:instrText>
            </w:r>
            <w:r w:rsidR="00376D9A">
              <w:rPr>
                <w:noProof/>
                <w:webHidden/>
              </w:rPr>
              <w:instrText>PAGEREF</w:instrText>
            </w:r>
            <w:r w:rsidR="00376D9A">
              <w:rPr>
                <w:noProof/>
                <w:webHidden/>
                <w:rtl/>
              </w:rPr>
              <w:instrText xml:space="preserve"> _</w:instrText>
            </w:r>
            <w:r w:rsidR="00376D9A">
              <w:rPr>
                <w:noProof/>
                <w:webHidden/>
              </w:rPr>
              <w:instrText>Toc477351527 \h</w:instrText>
            </w:r>
            <w:r w:rsidR="00376D9A">
              <w:rPr>
                <w:noProof/>
                <w:webHidden/>
                <w:rtl/>
              </w:rPr>
              <w:instrText xml:space="preserve"> </w:instrText>
            </w:r>
            <w:r>
              <w:rPr>
                <w:noProof/>
                <w:webHidden/>
                <w:rtl/>
              </w:rPr>
            </w:r>
            <w:r>
              <w:rPr>
                <w:noProof/>
                <w:webHidden/>
                <w:rtl/>
              </w:rPr>
              <w:fldChar w:fldCharType="separate"/>
            </w:r>
            <w:r w:rsidR="00376D9A">
              <w:rPr>
                <w:noProof/>
                <w:webHidden/>
              </w:rPr>
              <w:t>186</w:t>
            </w:r>
            <w:r>
              <w:rPr>
                <w:noProof/>
                <w:webHidden/>
                <w:rtl/>
              </w:rPr>
              <w:fldChar w:fldCharType="end"/>
            </w:r>
          </w:hyperlink>
        </w:p>
        <w:p w:rsidR="00376D9A" w:rsidRDefault="0062761F" w:rsidP="00376D9A">
          <w:pPr>
            <w:pStyle w:val="TOC3"/>
            <w:rPr>
              <w:rFonts w:asciiTheme="minorHAnsi" w:eastAsiaTheme="minorEastAsia" w:hAnsiTheme="minorHAnsi" w:cstheme="minorBidi"/>
              <w:noProof/>
              <w:color w:val="auto"/>
              <w:sz w:val="22"/>
              <w:szCs w:val="22"/>
              <w:rtl/>
            </w:rPr>
          </w:pPr>
          <w:hyperlink w:anchor="_Toc477351528" w:history="1">
            <w:r w:rsidR="00376D9A" w:rsidRPr="007C0869">
              <w:rPr>
                <w:rStyle w:val="Hyperlink"/>
                <w:noProof/>
                <w:rtl/>
              </w:rPr>
              <w:t>ف</w:t>
            </w:r>
            <w:r w:rsidR="00376D9A">
              <w:rPr>
                <w:noProof/>
                <w:webHidden/>
                <w:rtl/>
              </w:rPr>
              <w:tab/>
            </w:r>
            <w:r>
              <w:rPr>
                <w:noProof/>
                <w:webHidden/>
                <w:rtl/>
              </w:rPr>
              <w:fldChar w:fldCharType="begin"/>
            </w:r>
            <w:r w:rsidR="00376D9A">
              <w:rPr>
                <w:noProof/>
                <w:webHidden/>
                <w:rtl/>
              </w:rPr>
              <w:instrText xml:space="preserve"> </w:instrText>
            </w:r>
            <w:r w:rsidR="00376D9A">
              <w:rPr>
                <w:noProof/>
                <w:webHidden/>
              </w:rPr>
              <w:instrText>PAGEREF</w:instrText>
            </w:r>
            <w:r w:rsidR="00376D9A">
              <w:rPr>
                <w:noProof/>
                <w:webHidden/>
                <w:rtl/>
              </w:rPr>
              <w:instrText xml:space="preserve"> _</w:instrText>
            </w:r>
            <w:r w:rsidR="00376D9A">
              <w:rPr>
                <w:noProof/>
                <w:webHidden/>
              </w:rPr>
              <w:instrText>Toc477351528 \h</w:instrText>
            </w:r>
            <w:r w:rsidR="00376D9A">
              <w:rPr>
                <w:noProof/>
                <w:webHidden/>
                <w:rtl/>
              </w:rPr>
              <w:instrText xml:space="preserve"> </w:instrText>
            </w:r>
            <w:r>
              <w:rPr>
                <w:noProof/>
                <w:webHidden/>
                <w:rtl/>
              </w:rPr>
            </w:r>
            <w:r>
              <w:rPr>
                <w:noProof/>
                <w:webHidden/>
                <w:rtl/>
              </w:rPr>
              <w:fldChar w:fldCharType="separate"/>
            </w:r>
            <w:r w:rsidR="00376D9A">
              <w:rPr>
                <w:noProof/>
                <w:webHidden/>
              </w:rPr>
              <w:t>187</w:t>
            </w:r>
            <w:r>
              <w:rPr>
                <w:noProof/>
                <w:webHidden/>
                <w:rtl/>
              </w:rPr>
              <w:fldChar w:fldCharType="end"/>
            </w:r>
          </w:hyperlink>
        </w:p>
        <w:p w:rsidR="00376D9A" w:rsidRDefault="0062761F" w:rsidP="00376D9A">
          <w:pPr>
            <w:pStyle w:val="TOC3"/>
            <w:rPr>
              <w:rFonts w:asciiTheme="minorHAnsi" w:eastAsiaTheme="minorEastAsia" w:hAnsiTheme="minorHAnsi" w:cstheme="minorBidi"/>
              <w:noProof/>
              <w:color w:val="auto"/>
              <w:sz w:val="22"/>
              <w:szCs w:val="22"/>
              <w:rtl/>
            </w:rPr>
          </w:pPr>
          <w:hyperlink w:anchor="_Toc477351529" w:history="1">
            <w:r w:rsidR="00376D9A" w:rsidRPr="007C0869">
              <w:rPr>
                <w:rStyle w:val="Hyperlink"/>
                <w:noProof/>
                <w:rtl/>
              </w:rPr>
              <w:t>ق</w:t>
            </w:r>
            <w:r w:rsidR="00376D9A">
              <w:rPr>
                <w:noProof/>
                <w:webHidden/>
                <w:rtl/>
              </w:rPr>
              <w:tab/>
            </w:r>
            <w:r>
              <w:rPr>
                <w:noProof/>
                <w:webHidden/>
                <w:rtl/>
              </w:rPr>
              <w:fldChar w:fldCharType="begin"/>
            </w:r>
            <w:r w:rsidR="00376D9A">
              <w:rPr>
                <w:noProof/>
                <w:webHidden/>
                <w:rtl/>
              </w:rPr>
              <w:instrText xml:space="preserve"> </w:instrText>
            </w:r>
            <w:r w:rsidR="00376D9A">
              <w:rPr>
                <w:noProof/>
                <w:webHidden/>
              </w:rPr>
              <w:instrText>PAGEREF</w:instrText>
            </w:r>
            <w:r w:rsidR="00376D9A">
              <w:rPr>
                <w:noProof/>
                <w:webHidden/>
                <w:rtl/>
              </w:rPr>
              <w:instrText xml:space="preserve"> _</w:instrText>
            </w:r>
            <w:r w:rsidR="00376D9A">
              <w:rPr>
                <w:noProof/>
                <w:webHidden/>
              </w:rPr>
              <w:instrText>Toc477351529 \h</w:instrText>
            </w:r>
            <w:r w:rsidR="00376D9A">
              <w:rPr>
                <w:noProof/>
                <w:webHidden/>
                <w:rtl/>
              </w:rPr>
              <w:instrText xml:space="preserve"> </w:instrText>
            </w:r>
            <w:r>
              <w:rPr>
                <w:noProof/>
                <w:webHidden/>
                <w:rtl/>
              </w:rPr>
            </w:r>
            <w:r>
              <w:rPr>
                <w:noProof/>
                <w:webHidden/>
                <w:rtl/>
              </w:rPr>
              <w:fldChar w:fldCharType="separate"/>
            </w:r>
            <w:r w:rsidR="00376D9A">
              <w:rPr>
                <w:noProof/>
                <w:webHidden/>
              </w:rPr>
              <w:t>187</w:t>
            </w:r>
            <w:r>
              <w:rPr>
                <w:noProof/>
                <w:webHidden/>
                <w:rtl/>
              </w:rPr>
              <w:fldChar w:fldCharType="end"/>
            </w:r>
          </w:hyperlink>
        </w:p>
        <w:p w:rsidR="00376D9A" w:rsidRDefault="0062761F" w:rsidP="00376D9A">
          <w:pPr>
            <w:pStyle w:val="TOC3"/>
            <w:rPr>
              <w:rFonts w:asciiTheme="minorHAnsi" w:eastAsiaTheme="minorEastAsia" w:hAnsiTheme="minorHAnsi" w:cstheme="minorBidi"/>
              <w:noProof/>
              <w:color w:val="auto"/>
              <w:sz w:val="22"/>
              <w:szCs w:val="22"/>
              <w:rtl/>
            </w:rPr>
          </w:pPr>
          <w:hyperlink w:anchor="_Toc477351530" w:history="1">
            <w:r w:rsidR="00376D9A" w:rsidRPr="007C0869">
              <w:rPr>
                <w:rStyle w:val="Hyperlink"/>
                <w:noProof/>
                <w:rtl/>
              </w:rPr>
              <w:t>ک</w:t>
            </w:r>
            <w:r w:rsidR="00376D9A">
              <w:rPr>
                <w:noProof/>
                <w:webHidden/>
                <w:rtl/>
              </w:rPr>
              <w:tab/>
            </w:r>
            <w:r>
              <w:rPr>
                <w:noProof/>
                <w:webHidden/>
                <w:rtl/>
              </w:rPr>
              <w:fldChar w:fldCharType="begin"/>
            </w:r>
            <w:r w:rsidR="00376D9A">
              <w:rPr>
                <w:noProof/>
                <w:webHidden/>
                <w:rtl/>
              </w:rPr>
              <w:instrText xml:space="preserve"> </w:instrText>
            </w:r>
            <w:r w:rsidR="00376D9A">
              <w:rPr>
                <w:noProof/>
                <w:webHidden/>
              </w:rPr>
              <w:instrText>PAGEREF</w:instrText>
            </w:r>
            <w:r w:rsidR="00376D9A">
              <w:rPr>
                <w:noProof/>
                <w:webHidden/>
                <w:rtl/>
              </w:rPr>
              <w:instrText xml:space="preserve"> _</w:instrText>
            </w:r>
            <w:r w:rsidR="00376D9A">
              <w:rPr>
                <w:noProof/>
                <w:webHidden/>
              </w:rPr>
              <w:instrText>Toc477351530 \h</w:instrText>
            </w:r>
            <w:r w:rsidR="00376D9A">
              <w:rPr>
                <w:noProof/>
                <w:webHidden/>
                <w:rtl/>
              </w:rPr>
              <w:instrText xml:space="preserve"> </w:instrText>
            </w:r>
            <w:r>
              <w:rPr>
                <w:noProof/>
                <w:webHidden/>
                <w:rtl/>
              </w:rPr>
            </w:r>
            <w:r>
              <w:rPr>
                <w:noProof/>
                <w:webHidden/>
                <w:rtl/>
              </w:rPr>
              <w:fldChar w:fldCharType="separate"/>
            </w:r>
            <w:r w:rsidR="00376D9A">
              <w:rPr>
                <w:noProof/>
                <w:webHidden/>
              </w:rPr>
              <w:t>187</w:t>
            </w:r>
            <w:r>
              <w:rPr>
                <w:noProof/>
                <w:webHidden/>
                <w:rtl/>
              </w:rPr>
              <w:fldChar w:fldCharType="end"/>
            </w:r>
          </w:hyperlink>
        </w:p>
        <w:p w:rsidR="00376D9A" w:rsidRDefault="0062761F" w:rsidP="00376D9A">
          <w:pPr>
            <w:pStyle w:val="TOC3"/>
            <w:rPr>
              <w:rFonts w:asciiTheme="minorHAnsi" w:eastAsiaTheme="minorEastAsia" w:hAnsiTheme="minorHAnsi" w:cstheme="minorBidi"/>
              <w:noProof/>
              <w:color w:val="auto"/>
              <w:sz w:val="22"/>
              <w:szCs w:val="22"/>
              <w:rtl/>
            </w:rPr>
          </w:pPr>
          <w:hyperlink w:anchor="_Toc477351531" w:history="1">
            <w:r w:rsidR="00376D9A" w:rsidRPr="007C0869">
              <w:rPr>
                <w:rStyle w:val="Hyperlink"/>
                <w:noProof/>
                <w:rtl/>
              </w:rPr>
              <w:t>ل</w:t>
            </w:r>
            <w:r w:rsidR="00376D9A">
              <w:rPr>
                <w:noProof/>
                <w:webHidden/>
                <w:rtl/>
              </w:rPr>
              <w:tab/>
            </w:r>
            <w:r>
              <w:rPr>
                <w:noProof/>
                <w:webHidden/>
                <w:rtl/>
              </w:rPr>
              <w:fldChar w:fldCharType="begin"/>
            </w:r>
            <w:r w:rsidR="00376D9A">
              <w:rPr>
                <w:noProof/>
                <w:webHidden/>
                <w:rtl/>
              </w:rPr>
              <w:instrText xml:space="preserve"> </w:instrText>
            </w:r>
            <w:r w:rsidR="00376D9A">
              <w:rPr>
                <w:noProof/>
                <w:webHidden/>
              </w:rPr>
              <w:instrText>PAGEREF</w:instrText>
            </w:r>
            <w:r w:rsidR="00376D9A">
              <w:rPr>
                <w:noProof/>
                <w:webHidden/>
                <w:rtl/>
              </w:rPr>
              <w:instrText xml:space="preserve"> _</w:instrText>
            </w:r>
            <w:r w:rsidR="00376D9A">
              <w:rPr>
                <w:noProof/>
                <w:webHidden/>
              </w:rPr>
              <w:instrText>Toc477351531 \h</w:instrText>
            </w:r>
            <w:r w:rsidR="00376D9A">
              <w:rPr>
                <w:noProof/>
                <w:webHidden/>
                <w:rtl/>
              </w:rPr>
              <w:instrText xml:space="preserve"> </w:instrText>
            </w:r>
            <w:r>
              <w:rPr>
                <w:noProof/>
                <w:webHidden/>
                <w:rtl/>
              </w:rPr>
            </w:r>
            <w:r>
              <w:rPr>
                <w:noProof/>
                <w:webHidden/>
                <w:rtl/>
              </w:rPr>
              <w:fldChar w:fldCharType="separate"/>
            </w:r>
            <w:r w:rsidR="00376D9A">
              <w:rPr>
                <w:noProof/>
                <w:webHidden/>
              </w:rPr>
              <w:t>187</w:t>
            </w:r>
            <w:r>
              <w:rPr>
                <w:noProof/>
                <w:webHidden/>
                <w:rtl/>
              </w:rPr>
              <w:fldChar w:fldCharType="end"/>
            </w:r>
          </w:hyperlink>
        </w:p>
        <w:p w:rsidR="00376D9A" w:rsidRDefault="0062761F" w:rsidP="00376D9A">
          <w:pPr>
            <w:pStyle w:val="TOC3"/>
            <w:rPr>
              <w:rFonts w:asciiTheme="minorHAnsi" w:eastAsiaTheme="minorEastAsia" w:hAnsiTheme="minorHAnsi" w:cstheme="minorBidi"/>
              <w:noProof/>
              <w:color w:val="auto"/>
              <w:sz w:val="22"/>
              <w:szCs w:val="22"/>
              <w:rtl/>
            </w:rPr>
          </w:pPr>
          <w:hyperlink w:anchor="_Toc477351532" w:history="1">
            <w:r w:rsidR="00376D9A" w:rsidRPr="007C0869">
              <w:rPr>
                <w:rStyle w:val="Hyperlink"/>
                <w:noProof/>
                <w:rtl/>
              </w:rPr>
              <w:t>م</w:t>
            </w:r>
            <w:r w:rsidR="00376D9A">
              <w:rPr>
                <w:noProof/>
                <w:webHidden/>
                <w:rtl/>
              </w:rPr>
              <w:tab/>
            </w:r>
            <w:r>
              <w:rPr>
                <w:noProof/>
                <w:webHidden/>
                <w:rtl/>
              </w:rPr>
              <w:fldChar w:fldCharType="begin"/>
            </w:r>
            <w:r w:rsidR="00376D9A">
              <w:rPr>
                <w:noProof/>
                <w:webHidden/>
                <w:rtl/>
              </w:rPr>
              <w:instrText xml:space="preserve"> </w:instrText>
            </w:r>
            <w:r w:rsidR="00376D9A">
              <w:rPr>
                <w:noProof/>
                <w:webHidden/>
              </w:rPr>
              <w:instrText>PAGEREF</w:instrText>
            </w:r>
            <w:r w:rsidR="00376D9A">
              <w:rPr>
                <w:noProof/>
                <w:webHidden/>
                <w:rtl/>
              </w:rPr>
              <w:instrText xml:space="preserve"> _</w:instrText>
            </w:r>
            <w:r w:rsidR="00376D9A">
              <w:rPr>
                <w:noProof/>
                <w:webHidden/>
              </w:rPr>
              <w:instrText>Toc477351532 \h</w:instrText>
            </w:r>
            <w:r w:rsidR="00376D9A">
              <w:rPr>
                <w:noProof/>
                <w:webHidden/>
                <w:rtl/>
              </w:rPr>
              <w:instrText xml:space="preserve"> </w:instrText>
            </w:r>
            <w:r>
              <w:rPr>
                <w:noProof/>
                <w:webHidden/>
                <w:rtl/>
              </w:rPr>
            </w:r>
            <w:r>
              <w:rPr>
                <w:noProof/>
                <w:webHidden/>
                <w:rtl/>
              </w:rPr>
              <w:fldChar w:fldCharType="separate"/>
            </w:r>
            <w:r w:rsidR="00376D9A">
              <w:rPr>
                <w:noProof/>
                <w:webHidden/>
              </w:rPr>
              <w:t>187</w:t>
            </w:r>
            <w:r>
              <w:rPr>
                <w:noProof/>
                <w:webHidden/>
                <w:rtl/>
              </w:rPr>
              <w:fldChar w:fldCharType="end"/>
            </w:r>
          </w:hyperlink>
        </w:p>
        <w:p w:rsidR="00376D9A" w:rsidRDefault="0062761F" w:rsidP="00376D9A">
          <w:pPr>
            <w:pStyle w:val="TOC3"/>
            <w:rPr>
              <w:rFonts w:asciiTheme="minorHAnsi" w:eastAsiaTheme="minorEastAsia" w:hAnsiTheme="minorHAnsi" w:cstheme="minorBidi"/>
              <w:noProof/>
              <w:color w:val="auto"/>
              <w:sz w:val="22"/>
              <w:szCs w:val="22"/>
              <w:rtl/>
            </w:rPr>
          </w:pPr>
          <w:hyperlink w:anchor="_Toc477351533" w:history="1">
            <w:r w:rsidR="00376D9A" w:rsidRPr="007C0869">
              <w:rPr>
                <w:rStyle w:val="Hyperlink"/>
                <w:noProof/>
                <w:rtl/>
              </w:rPr>
              <w:t>ن</w:t>
            </w:r>
            <w:r w:rsidR="00376D9A">
              <w:rPr>
                <w:noProof/>
                <w:webHidden/>
                <w:rtl/>
              </w:rPr>
              <w:tab/>
            </w:r>
            <w:r>
              <w:rPr>
                <w:noProof/>
                <w:webHidden/>
                <w:rtl/>
              </w:rPr>
              <w:fldChar w:fldCharType="begin"/>
            </w:r>
            <w:r w:rsidR="00376D9A">
              <w:rPr>
                <w:noProof/>
                <w:webHidden/>
                <w:rtl/>
              </w:rPr>
              <w:instrText xml:space="preserve"> </w:instrText>
            </w:r>
            <w:r w:rsidR="00376D9A">
              <w:rPr>
                <w:noProof/>
                <w:webHidden/>
              </w:rPr>
              <w:instrText>PAGEREF</w:instrText>
            </w:r>
            <w:r w:rsidR="00376D9A">
              <w:rPr>
                <w:noProof/>
                <w:webHidden/>
                <w:rtl/>
              </w:rPr>
              <w:instrText xml:space="preserve"> _</w:instrText>
            </w:r>
            <w:r w:rsidR="00376D9A">
              <w:rPr>
                <w:noProof/>
                <w:webHidden/>
              </w:rPr>
              <w:instrText>Toc477351533 \h</w:instrText>
            </w:r>
            <w:r w:rsidR="00376D9A">
              <w:rPr>
                <w:noProof/>
                <w:webHidden/>
                <w:rtl/>
              </w:rPr>
              <w:instrText xml:space="preserve"> </w:instrText>
            </w:r>
            <w:r>
              <w:rPr>
                <w:noProof/>
                <w:webHidden/>
                <w:rtl/>
              </w:rPr>
            </w:r>
            <w:r>
              <w:rPr>
                <w:noProof/>
                <w:webHidden/>
                <w:rtl/>
              </w:rPr>
              <w:fldChar w:fldCharType="separate"/>
            </w:r>
            <w:r w:rsidR="00376D9A">
              <w:rPr>
                <w:noProof/>
                <w:webHidden/>
              </w:rPr>
              <w:t>188</w:t>
            </w:r>
            <w:r>
              <w:rPr>
                <w:noProof/>
                <w:webHidden/>
                <w:rtl/>
              </w:rPr>
              <w:fldChar w:fldCharType="end"/>
            </w:r>
          </w:hyperlink>
        </w:p>
        <w:p w:rsidR="00376D9A" w:rsidRDefault="0062761F" w:rsidP="00376D9A">
          <w:pPr>
            <w:pStyle w:val="TOC3"/>
            <w:rPr>
              <w:rFonts w:asciiTheme="minorHAnsi" w:eastAsiaTheme="minorEastAsia" w:hAnsiTheme="minorHAnsi" w:cstheme="minorBidi"/>
              <w:noProof/>
              <w:color w:val="auto"/>
              <w:sz w:val="22"/>
              <w:szCs w:val="22"/>
              <w:rtl/>
            </w:rPr>
          </w:pPr>
          <w:hyperlink w:anchor="_Toc477351534" w:history="1">
            <w:r w:rsidR="00376D9A" w:rsidRPr="007C0869">
              <w:rPr>
                <w:rStyle w:val="Hyperlink"/>
                <w:noProof/>
                <w:rtl/>
              </w:rPr>
              <w:t>و</w:t>
            </w:r>
            <w:r w:rsidR="00376D9A">
              <w:rPr>
                <w:noProof/>
                <w:webHidden/>
                <w:rtl/>
              </w:rPr>
              <w:tab/>
            </w:r>
            <w:r>
              <w:rPr>
                <w:noProof/>
                <w:webHidden/>
                <w:rtl/>
              </w:rPr>
              <w:fldChar w:fldCharType="begin"/>
            </w:r>
            <w:r w:rsidR="00376D9A">
              <w:rPr>
                <w:noProof/>
                <w:webHidden/>
                <w:rtl/>
              </w:rPr>
              <w:instrText xml:space="preserve"> </w:instrText>
            </w:r>
            <w:r w:rsidR="00376D9A">
              <w:rPr>
                <w:noProof/>
                <w:webHidden/>
              </w:rPr>
              <w:instrText>PAGEREF</w:instrText>
            </w:r>
            <w:r w:rsidR="00376D9A">
              <w:rPr>
                <w:noProof/>
                <w:webHidden/>
                <w:rtl/>
              </w:rPr>
              <w:instrText xml:space="preserve"> _</w:instrText>
            </w:r>
            <w:r w:rsidR="00376D9A">
              <w:rPr>
                <w:noProof/>
                <w:webHidden/>
              </w:rPr>
              <w:instrText>Toc477351534 \h</w:instrText>
            </w:r>
            <w:r w:rsidR="00376D9A">
              <w:rPr>
                <w:noProof/>
                <w:webHidden/>
                <w:rtl/>
              </w:rPr>
              <w:instrText xml:space="preserve"> </w:instrText>
            </w:r>
            <w:r>
              <w:rPr>
                <w:noProof/>
                <w:webHidden/>
                <w:rtl/>
              </w:rPr>
            </w:r>
            <w:r>
              <w:rPr>
                <w:noProof/>
                <w:webHidden/>
                <w:rtl/>
              </w:rPr>
              <w:fldChar w:fldCharType="separate"/>
            </w:r>
            <w:r w:rsidR="00376D9A">
              <w:rPr>
                <w:noProof/>
                <w:webHidden/>
              </w:rPr>
              <w:t>188</w:t>
            </w:r>
            <w:r>
              <w:rPr>
                <w:noProof/>
                <w:webHidden/>
                <w:rtl/>
              </w:rPr>
              <w:fldChar w:fldCharType="end"/>
            </w:r>
          </w:hyperlink>
        </w:p>
        <w:p w:rsidR="00376D9A" w:rsidRDefault="0062761F" w:rsidP="00376D9A">
          <w:pPr>
            <w:pStyle w:val="TOC3"/>
            <w:rPr>
              <w:rFonts w:asciiTheme="minorHAnsi" w:eastAsiaTheme="minorEastAsia" w:hAnsiTheme="minorHAnsi" w:cstheme="minorBidi"/>
              <w:noProof/>
              <w:color w:val="auto"/>
              <w:sz w:val="22"/>
              <w:szCs w:val="22"/>
              <w:rtl/>
            </w:rPr>
          </w:pPr>
          <w:hyperlink w:anchor="_Toc477351535" w:history="1">
            <w:r w:rsidR="00376D9A" w:rsidRPr="007C0869">
              <w:rPr>
                <w:rStyle w:val="Hyperlink"/>
                <w:rFonts w:hint="cs"/>
                <w:noProof/>
                <w:rtl/>
              </w:rPr>
              <w:t>ی</w:t>
            </w:r>
            <w:r w:rsidR="00376D9A">
              <w:rPr>
                <w:noProof/>
                <w:webHidden/>
                <w:rtl/>
              </w:rPr>
              <w:tab/>
            </w:r>
            <w:r>
              <w:rPr>
                <w:noProof/>
                <w:webHidden/>
                <w:rtl/>
              </w:rPr>
              <w:fldChar w:fldCharType="begin"/>
            </w:r>
            <w:r w:rsidR="00376D9A">
              <w:rPr>
                <w:noProof/>
                <w:webHidden/>
                <w:rtl/>
              </w:rPr>
              <w:instrText xml:space="preserve"> </w:instrText>
            </w:r>
            <w:r w:rsidR="00376D9A">
              <w:rPr>
                <w:noProof/>
                <w:webHidden/>
              </w:rPr>
              <w:instrText>PAGEREF</w:instrText>
            </w:r>
            <w:r w:rsidR="00376D9A">
              <w:rPr>
                <w:noProof/>
                <w:webHidden/>
                <w:rtl/>
              </w:rPr>
              <w:instrText xml:space="preserve"> _</w:instrText>
            </w:r>
            <w:r w:rsidR="00376D9A">
              <w:rPr>
                <w:noProof/>
                <w:webHidden/>
              </w:rPr>
              <w:instrText>Toc477351535 \h</w:instrText>
            </w:r>
            <w:r w:rsidR="00376D9A">
              <w:rPr>
                <w:noProof/>
                <w:webHidden/>
                <w:rtl/>
              </w:rPr>
              <w:instrText xml:space="preserve"> </w:instrText>
            </w:r>
            <w:r>
              <w:rPr>
                <w:noProof/>
                <w:webHidden/>
                <w:rtl/>
              </w:rPr>
            </w:r>
            <w:r>
              <w:rPr>
                <w:noProof/>
                <w:webHidden/>
                <w:rtl/>
              </w:rPr>
              <w:fldChar w:fldCharType="separate"/>
            </w:r>
            <w:r w:rsidR="00376D9A">
              <w:rPr>
                <w:noProof/>
                <w:webHidden/>
              </w:rPr>
              <w:t>189</w:t>
            </w:r>
            <w:r>
              <w:rPr>
                <w:noProof/>
                <w:webHidden/>
                <w:rtl/>
              </w:rPr>
              <w:fldChar w:fldCharType="end"/>
            </w:r>
          </w:hyperlink>
        </w:p>
        <w:p w:rsidR="00376D9A" w:rsidRDefault="0062761F" w:rsidP="00376D9A">
          <w:pPr>
            <w:pStyle w:val="TOC1"/>
            <w:rPr>
              <w:rFonts w:asciiTheme="minorHAnsi" w:eastAsiaTheme="minorEastAsia" w:hAnsiTheme="minorHAnsi" w:cstheme="minorBidi"/>
              <w:b w:val="0"/>
              <w:bCs w:val="0"/>
              <w:color w:val="auto"/>
              <w:sz w:val="22"/>
              <w:szCs w:val="22"/>
              <w:rtl/>
            </w:rPr>
          </w:pPr>
          <w:hyperlink w:anchor="_Toc477351536" w:history="1">
            <w:r w:rsidR="00376D9A" w:rsidRPr="007C0869">
              <w:rPr>
                <w:rStyle w:val="Hyperlink"/>
              </w:rPr>
              <w:t>Selected Bibliography</w:t>
            </w:r>
            <w:r w:rsidR="00376D9A">
              <w:rPr>
                <w:webHidden/>
                <w:rtl/>
              </w:rPr>
              <w:tab/>
            </w:r>
            <w:r>
              <w:rPr>
                <w:webHidden/>
                <w:rtl/>
              </w:rPr>
              <w:fldChar w:fldCharType="begin"/>
            </w:r>
            <w:r w:rsidR="00376D9A">
              <w:rPr>
                <w:webHidden/>
                <w:rtl/>
              </w:rPr>
              <w:instrText xml:space="preserve"> </w:instrText>
            </w:r>
            <w:r w:rsidR="00376D9A">
              <w:rPr>
                <w:webHidden/>
              </w:rPr>
              <w:instrText>PAGEREF</w:instrText>
            </w:r>
            <w:r w:rsidR="00376D9A">
              <w:rPr>
                <w:webHidden/>
                <w:rtl/>
              </w:rPr>
              <w:instrText xml:space="preserve"> _</w:instrText>
            </w:r>
            <w:r w:rsidR="00376D9A">
              <w:rPr>
                <w:webHidden/>
              </w:rPr>
              <w:instrText>Toc477351536 \h</w:instrText>
            </w:r>
            <w:r w:rsidR="00376D9A">
              <w:rPr>
                <w:webHidden/>
                <w:rtl/>
              </w:rPr>
              <w:instrText xml:space="preserve"> </w:instrText>
            </w:r>
            <w:r>
              <w:rPr>
                <w:webHidden/>
                <w:rtl/>
              </w:rPr>
            </w:r>
            <w:r>
              <w:rPr>
                <w:webHidden/>
                <w:rtl/>
              </w:rPr>
              <w:fldChar w:fldCharType="separate"/>
            </w:r>
            <w:r w:rsidR="00376D9A">
              <w:rPr>
                <w:webHidden/>
              </w:rPr>
              <w:t>190</w:t>
            </w:r>
            <w:r>
              <w:rPr>
                <w:webHidden/>
                <w:rtl/>
              </w:rPr>
              <w:fldChar w:fldCharType="end"/>
            </w:r>
          </w:hyperlink>
        </w:p>
        <w:p w:rsidR="007D5239" w:rsidRDefault="0062761F" w:rsidP="00376D9A">
          <w:pPr>
            <w:pStyle w:val="libNormal"/>
          </w:pPr>
          <w:r>
            <w:fldChar w:fldCharType="end"/>
          </w:r>
        </w:p>
      </w:sdtContent>
    </w:sdt>
    <w:p w:rsidR="002B463F" w:rsidRDefault="002B463F" w:rsidP="00344214">
      <w:pPr>
        <w:pStyle w:val="libNormal"/>
      </w:pPr>
      <w:r>
        <w:br w:type="page"/>
      </w:r>
    </w:p>
    <w:p w:rsidR="002B463F" w:rsidRDefault="002B463F" w:rsidP="003A2D53">
      <w:pPr>
        <w:pStyle w:val="Heading1Center"/>
      </w:pPr>
      <w:bookmarkStart w:id="0" w:name="_Toc477351329"/>
      <w:r>
        <w:lastRenderedPageBreak/>
        <w:t>PREFACE</w:t>
      </w:r>
      <w:bookmarkEnd w:id="0"/>
    </w:p>
    <w:p w:rsidR="002B463F" w:rsidRDefault="002B463F" w:rsidP="002B463F">
      <w:pPr>
        <w:pStyle w:val="libNormal"/>
      </w:pPr>
      <w:proofErr w:type="gramStart"/>
      <w:r>
        <w:t>Uşūl al</w:t>
      </w:r>
      <w:r w:rsidR="00F47BC9">
        <w:t>-</w:t>
      </w:r>
      <w:r>
        <w:t xml:space="preserve">Fiqh, the methodology of jurisprudence, which is usually </w:t>
      </w:r>
      <w:r w:rsidR="00F47BC9">
        <w:t>-</w:t>
      </w:r>
      <w:r>
        <w:t xml:space="preserve"> and inaccurately, if not incorrectly </w:t>
      </w:r>
      <w:r w:rsidR="00F47BC9">
        <w:t>-</w:t>
      </w:r>
      <w:r>
        <w:t xml:space="preserve"> translated “principles of jurisprudence,” is an Islamic science which is developed by Shiite scholars in two recent centuries into an unparalleled intellectual, logical system of thought and a comprehensive branch of knowledge which not only serves as the logic of jurisprudence but as an independent science dealing with some hermeneutical problems.</w:t>
      </w:r>
      <w:proofErr w:type="gramEnd"/>
    </w:p>
    <w:p w:rsidR="002B463F" w:rsidRDefault="002B463F" w:rsidP="002B463F">
      <w:pPr>
        <w:pStyle w:val="libNormal"/>
      </w:pPr>
      <w:r>
        <w:t>When the first English version of Shiite uşūl al</w:t>
      </w:r>
      <w:r w:rsidR="00F47BC9">
        <w:t>-</w:t>
      </w:r>
      <w:r>
        <w:t>fiqh in its both comprehensive and concise version was introduced by the book “An Introduction to Islamic Methodology of Jurisprudence (Uşūl al</w:t>
      </w:r>
      <w:r w:rsidR="00F47BC9">
        <w:t>-</w:t>
      </w:r>
      <w:r>
        <w:t>Fiqh), A Shiite Approach” (MIU Press, 2013), necessity of preparing a glossary of Shiite uşūl al</w:t>
      </w:r>
      <w:r w:rsidR="00F47BC9">
        <w:t>-</w:t>
      </w:r>
      <w:r>
        <w:t xml:space="preserve">fiqh was strongly felt. That is why this valuable task was undertaken, and, as usual, it </w:t>
      </w:r>
      <w:proofErr w:type="gramStart"/>
      <w:r>
        <w:t>could not be accomplished</w:t>
      </w:r>
      <w:proofErr w:type="gramEnd"/>
      <w:r>
        <w:t xml:space="preserve"> without full support of the dearest friend, Dr. Seyyed Mohsen Miri, head of Islam and West Research Center of al</w:t>
      </w:r>
      <w:r w:rsidR="00F47BC9">
        <w:t>-</w:t>
      </w:r>
      <w:r>
        <w:t>Mustafa International Research Institute (M.I.R.I).</w:t>
      </w:r>
    </w:p>
    <w:p w:rsidR="002B463F" w:rsidRDefault="002B463F" w:rsidP="002B463F">
      <w:pPr>
        <w:pStyle w:val="libNormal"/>
      </w:pPr>
      <w:r>
        <w:t xml:space="preserve">The present work, which is, like its precedent, the first, is arranged </w:t>
      </w:r>
      <w:proofErr w:type="gramStart"/>
      <w:r>
        <w:t>on the basis of</w:t>
      </w:r>
      <w:proofErr w:type="gramEnd"/>
      <w:r>
        <w:t xml:space="preserve"> Arabic expressions, while presenting their English equivalents in parentheses. Secondary terms </w:t>
      </w:r>
      <w:proofErr w:type="gramStart"/>
      <w:r>
        <w:t>are referred</w:t>
      </w:r>
      <w:proofErr w:type="gramEnd"/>
      <w:r>
        <w:t xml:space="preserve"> to primary entries. “Al</w:t>
      </w:r>
      <w:r w:rsidR="00F47BC9">
        <w:t>-</w:t>
      </w:r>
      <w:r>
        <w:t xml:space="preserve">” in Arabic terms is not considered. An index in the end of the book gives Arabic equivalents to English expressions used in this glossary. Since this work is a glossary, detailed discussion of each entry </w:t>
      </w:r>
      <w:proofErr w:type="gramStart"/>
      <w:r>
        <w:t>should be pursued</w:t>
      </w:r>
      <w:proofErr w:type="gramEnd"/>
      <w:r>
        <w:t xml:space="preserve"> in Shiite books on uşūl al</w:t>
      </w:r>
      <w:r w:rsidR="00F47BC9">
        <w:t>-</w:t>
      </w:r>
      <w:r>
        <w:t>fiqh.</w:t>
      </w:r>
    </w:p>
    <w:p w:rsidR="002B463F" w:rsidRDefault="002B463F" w:rsidP="002B463F">
      <w:pPr>
        <w:pStyle w:val="libNormal"/>
      </w:pPr>
      <w:r>
        <w:t>The last words of every accomplished task must be “Praise belongs to God, the Lord of all Being (</w:t>
      </w:r>
      <w:proofErr w:type="gramStart"/>
      <w:r>
        <w:t>Qur.,</w:t>
      </w:r>
      <w:proofErr w:type="gramEnd"/>
      <w:r>
        <w:t xml:space="preserve"> 10: 10).”</w:t>
      </w:r>
    </w:p>
    <w:p w:rsidR="002B463F" w:rsidRDefault="002B463F" w:rsidP="003A2D53">
      <w:pPr>
        <w:pStyle w:val="libBold1"/>
        <w:outlineLvl w:val="0"/>
      </w:pPr>
      <w:r>
        <w:t>Alireza Hodaee</w:t>
      </w:r>
    </w:p>
    <w:p w:rsidR="002B463F" w:rsidRDefault="002B463F" w:rsidP="003A2D53">
      <w:pPr>
        <w:pStyle w:val="libBold2"/>
        <w:outlineLvl w:val="0"/>
      </w:pPr>
      <w:r>
        <w:t>Tehran, July 2013</w:t>
      </w:r>
    </w:p>
    <w:p w:rsidR="002B463F" w:rsidRDefault="002B463F" w:rsidP="00344214">
      <w:pPr>
        <w:pStyle w:val="libNormal"/>
      </w:pPr>
      <w:r>
        <w:br w:type="page"/>
      </w:r>
    </w:p>
    <w:p w:rsidR="002B463F" w:rsidRDefault="002B463F" w:rsidP="003A2D53">
      <w:pPr>
        <w:pStyle w:val="Heading1Center"/>
      </w:pPr>
      <w:bookmarkStart w:id="1" w:name="_Toc477351330"/>
      <w:r>
        <w:lastRenderedPageBreak/>
        <w:t>Transliteration of Arabic Characters</w:t>
      </w:r>
      <w:bookmarkEnd w:id="1"/>
    </w:p>
    <w:p w:rsidR="00E37266" w:rsidRDefault="00E37266" w:rsidP="003405A4">
      <w:pPr>
        <w:pStyle w:val="libCenterBold1"/>
      </w:pPr>
    </w:p>
    <w:p w:rsidR="003405A4" w:rsidRDefault="003405A4" w:rsidP="003405A4">
      <w:pPr>
        <w:pStyle w:val="libCenterBold1"/>
      </w:pPr>
    </w:p>
    <w:p w:rsidR="003405A4" w:rsidRDefault="003405A4" w:rsidP="003405A4">
      <w:pPr>
        <w:pStyle w:val="libCenterBold1"/>
      </w:pPr>
    </w:p>
    <w:p w:rsidR="003405A4" w:rsidRDefault="003405A4" w:rsidP="003405A4">
      <w:pPr>
        <w:pStyle w:val="libCenterBold1"/>
      </w:pPr>
      <w:r>
        <w:rPr>
          <w:noProof/>
        </w:rPr>
        <w:drawing>
          <wp:inline distT="0" distB="0" distL="0" distR="0">
            <wp:extent cx="4680585" cy="6200550"/>
            <wp:effectExtent l="19050" t="0" r="5715" b="0"/>
            <wp:docPr id="4" name="Picture 4" descr="D:\barkatullah\books\new books\jamadi_ula_1438\a_glossary_of_shiite_methodology_of_jurisprudence_usul_fiqh\image_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barkatullah\books\new books\jamadi_ula_1438\a_glossary_of_shiite_methodology_of_jurisprudence_usul_fiqh\image_02.jpg"/>
                    <pic:cNvPicPr>
                      <a:picLocks noChangeAspect="1" noChangeArrowheads="1"/>
                    </pic:cNvPicPr>
                  </pic:nvPicPr>
                  <pic:blipFill>
                    <a:blip r:embed="rId12" cstate="print"/>
                    <a:srcRect/>
                    <a:stretch>
                      <a:fillRect/>
                    </a:stretch>
                  </pic:blipFill>
                  <pic:spPr bwMode="auto">
                    <a:xfrm>
                      <a:off x="0" y="0"/>
                      <a:ext cx="4680585" cy="6200550"/>
                    </a:xfrm>
                    <a:prstGeom prst="rect">
                      <a:avLst/>
                    </a:prstGeom>
                    <a:noFill/>
                    <a:ln w="9525">
                      <a:noFill/>
                      <a:miter lim="800000"/>
                      <a:headEnd/>
                      <a:tailEnd/>
                    </a:ln>
                  </pic:spPr>
                </pic:pic>
              </a:graphicData>
            </a:graphic>
          </wp:inline>
        </w:drawing>
      </w:r>
    </w:p>
    <w:p w:rsidR="003405A4" w:rsidRDefault="003405A4" w:rsidP="003405A4">
      <w:pPr>
        <w:pStyle w:val="libCenterBold1"/>
      </w:pPr>
    </w:p>
    <w:p w:rsidR="003405A4" w:rsidRDefault="003405A4" w:rsidP="003405A4">
      <w:pPr>
        <w:pStyle w:val="libCenterBold1"/>
      </w:pPr>
    </w:p>
    <w:p w:rsidR="002B463F" w:rsidRDefault="002B463F" w:rsidP="00344214">
      <w:pPr>
        <w:pStyle w:val="libNormal"/>
      </w:pPr>
      <w:r>
        <w:br w:type="page"/>
      </w:r>
    </w:p>
    <w:p w:rsidR="002B463F" w:rsidRDefault="002B463F" w:rsidP="003A2D53">
      <w:pPr>
        <w:pStyle w:val="Heading1Center"/>
      </w:pPr>
      <w:bookmarkStart w:id="2" w:name="_Toc477351331"/>
      <w:r>
        <w:lastRenderedPageBreak/>
        <w:t>A</w:t>
      </w:r>
      <w:bookmarkEnd w:id="2"/>
    </w:p>
    <w:p w:rsidR="002E127D" w:rsidRPr="002E127D" w:rsidRDefault="002E127D" w:rsidP="00344214">
      <w:pPr>
        <w:pStyle w:val="libNormal"/>
      </w:pPr>
      <w:r w:rsidRPr="002E127D">
        <w:rPr>
          <w:rFonts w:hint="eastAsia"/>
        </w:rPr>
        <w:br w:type="page"/>
      </w:r>
    </w:p>
    <w:p w:rsidR="002B463F" w:rsidRDefault="002E127D" w:rsidP="002E127D">
      <w:pPr>
        <w:pStyle w:val="Heading2"/>
      </w:pPr>
      <w:bookmarkStart w:id="3" w:name="_Toc477351332"/>
      <w:r w:rsidRPr="002E127D">
        <w:rPr>
          <w:rFonts w:hint="eastAsia"/>
        </w:rPr>
        <w:lastRenderedPageBreak/>
        <w:t>•</w:t>
      </w:r>
      <w:r w:rsidRPr="002E127D">
        <w:t xml:space="preserve"> </w:t>
      </w:r>
      <w:r w:rsidR="002B463F">
        <w:t>‘Adam Şiĥĥat al</w:t>
      </w:r>
      <w:r w:rsidR="00F47BC9">
        <w:t>-</w:t>
      </w:r>
      <w:r w:rsidR="002B463F">
        <w:t>Salb (Incorrectness of Divesting)</w:t>
      </w:r>
      <w:bookmarkEnd w:id="3"/>
    </w:p>
    <w:p w:rsidR="002B463F" w:rsidRDefault="002B463F" w:rsidP="002B463F">
      <w:pPr>
        <w:pStyle w:val="libNormal"/>
      </w:pPr>
      <w:r>
        <w:t xml:space="preserve">Usage of a term in its designated meaning is literally correct, in another meaning with which it has some pertinence along with some contextual evidence is figuratively correct, and in another meaning without any pertinence is wrong. Therefore, usage of a term literally and figuratively is correct and “the usage” cannot specify whether a term </w:t>
      </w:r>
      <w:proofErr w:type="gramStart"/>
      <w:r>
        <w:t>is designated</w:t>
      </w:r>
      <w:proofErr w:type="gramEnd"/>
      <w:r>
        <w:t xml:space="preserve"> for a meaning or it is used figuratively.</w:t>
      </w:r>
    </w:p>
    <w:p w:rsidR="002B463F" w:rsidRDefault="002B463F" w:rsidP="002B463F">
      <w:pPr>
        <w:pStyle w:val="libNormal"/>
      </w:pPr>
      <w:r>
        <w:t xml:space="preserve">Now, should one know, through assertion of philologists, that a term is designated for a meaning it would be obviously clear that such word is to be used literally in that meaning and figuratively in other pertinent </w:t>
      </w:r>
      <w:proofErr w:type="gramStart"/>
      <w:r>
        <w:t>meanings.</w:t>
      </w:r>
      <w:proofErr w:type="gramEnd"/>
      <w:r>
        <w:t xml:space="preserve"> However, the case is not that clear sometimes and one may wonder how to treat the usage. What can one do in that case in order to find out whether such a usage is literally correct or it is </w:t>
      </w:r>
      <w:proofErr w:type="gramStart"/>
      <w:r>
        <w:t>figuratively</w:t>
      </w:r>
      <w:proofErr w:type="gramEnd"/>
      <w:r>
        <w:t xml:space="preserve"> so and hence one should use it with some contextual evidence?</w:t>
      </w:r>
    </w:p>
    <w:p w:rsidR="002B463F" w:rsidRDefault="002B463F" w:rsidP="002B463F">
      <w:pPr>
        <w:pStyle w:val="libNormal"/>
      </w:pPr>
      <w:r>
        <w:t>Uşūlīs have mentioned some signs of recognition of the literal meaning the most important of which being preceding (al</w:t>
      </w:r>
      <w:r w:rsidR="00F47BC9">
        <w:t>-</w:t>
      </w:r>
      <w:r>
        <w:t>tabādur [q.v.]) and incorrectness of divesting (‘adam şiĥĥat al</w:t>
      </w:r>
      <w:r w:rsidR="00F47BC9">
        <w:t>-</w:t>
      </w:r>
      <w:r>
        <w:t>salb). By ‘adam şiĥĥat al</w:t>
      </w:r>
      <w:r w:rsidR="00F47BC9">
        <w:t>-</w:t>
      </w:r>
      <w:r>
        <w:t xml:space="preserve">salb is meant that divesting a term of a meaning is not correct. To exercise this sign, let us consider the example of the term “lion.” We know that this term </w:t>
      </w:r>
      <w:proofErr w:type="gramStart"/>
      <w:r>
        <w:t>is used</w:t>
      </w:r>
      <w:proofErr w:type="gramEnd"/>
      <w:r>
        <w:t xml:space="preserve"> for a specific animal literally and for a brave man figuratively. Since you cannot divest “lion” of that animal </w:t>
      </w:r>
      <w:proofErr w:type="gramStart"/>
      <w:r>
        <w:t>while</w:t>
      </w:r>
      <w:proofErr w:type="gramEnd"/>
      <w:r>
        <w:t xml:space="preserve"> you can do that of a brave man, ‘adam şiĥĥat al</w:t>
      </w:r>
      <w:r w:rsidR="00F47BC9">
        <w:t>-</w:t>
      </w:r>
      <w:r>
        <w:t>salb is a sign which indicates the literal meaning of the term lion.</w:t>
      </w:r>
    </w:p>
    <w:p w:rsidR="002E127D" w:rsidRPr="002E127D" w:rsidRDefault="002E127D" w:rsidP="00344214">
      <w:pPr>
        <w:pStyle w:val="libNormal"/>
      </w:pPr>
      <w:r w:rsidRPr="002E127D">
        <w:rPr>
          <w:rFonts w:hint="eastAsia"/>
        </w:rPr>
        <w:br w:type="page"/>
      </w:r>
    </w:p>
    <w:p w:rsidR="002B463F" w:rsidRDefault="002E127D" w:rsidP="002E127D">
      <w:pPr>
        <w:pStyle w:val="Heading2"/>
      </w:pPr>
      <w:bookmarkStart w:id="4" w:name="_Toc477351333"/>
      <w:r w:rsidRPr="002E127D">
        <w:rPr>
          <w:rFonts w:hint="eastAsia"/>
        </w:rPr>
        <w:lastRenderedPageBreak/>
        <w:t>•</w:t>
      </w:r>
      <w:r w:rsidRPr="002E127D">
        <w:t xml:space="preserve"> </w:t>
      </w:r>
      <w:proofErr w:type="gramStart"/>
      <w:r w:rsidR="002B463F">
        <w:t>al</w:t>
      </w:r>
      <w:r w:rsidR="00F47BC9">
        <w:t>-</w:t>
      </w:r>
      <w:r w:rsidR="002B463F">
        <w:t>Amāra</w:t>
      </w:r>
      <w:proofErr w:type="gramEnd"/>
      <w:r w:rsidR="002B463F">
        <w:t xml:space="preserve"> (Authorized Conjectural Proof)</w:t>
      </w:r>
      <w:bookmarkEnd w:id="4"/>
    </w:p>
    <w:p w:rsidR="002B463F" w:rsidRDefault="002B463F" w:rsidP="002B463F">
      <w:pPr>
        <w:pStyle w:val="libNormal"/>
      </w:pPr>
      <w:r>
        <w:t>Uşūlīs mostly use the term amāra (lit. sign) intending al</w:t>
      </w:r>
      <w:r w:rsidR="00F47BC9">
        <w:t>-</w:t>
      </w:r>
      <w:r>
        <w:t>żann al</w:t>
      </w:r>
      <w:r w:rsidR="00F47BC9">
        <w:t>-</w:t>
      </w:r>
      <w:r>
        <w:t xml:space="preserve">mu‘tabar (the valid conjecture, i.e., the conjecture which is considered and made an authoritative proof by the divine lawgiver) and this may cause confusion that those two terms have the same meaning, while they do not. That usage is in fact a figurative one and not making another meaning for the word amāra. The literal object of denotation of amāra is whatever considered and made valid by the divine lawgiver because of its causing conjecture, such as the single transmission, and appearances. Here, either the name of cause, i.e., amāra, is used for its caused, i.e., conjecture, or that of the caused is used for its </w:t>
      </w:r>
      <w:proofErr w:type="gramStart"/>
      <w:r>
        <w:t>cause</w:t>
      </w:r>
      <w:proofErr w:type="gramEnd"/>
      <w:r>
        <w:t xml:space="preserve"> as it is amāra that causes conjecture. Amāra is figuratively called valid or particular conjecture because it always or mostly causes conjecture typically for most people </w:t>
      </w:r>
      <w:r w:rsidR="00F47BC9">
        <w:t>-</w:t>
      </w:r>
      <w:r>
        <w:t xml:space="preserve"> and that is why it is called typical conjecture (al</w:t>
      </w:r>
      <w:r w:rsidR="00F47BC9">
        <w:t>-</w:t>
      </w:r>
      <w:r>
        <w:t>żann al</w:t>
      </w:r>
      <w:r w:rsidR="00F47BC9">
        <w:t>-</w:t>
      </w:r>
      <w:r>
        <w:t xml:space="preserve">naw‘ī). Since amāra </w:t>
      </w:r>
      <w:proofErr w:type="gramStart"/>
      <w:r>
        <w:t>is made</w:t>
      </w:r>
      <w:proofErr w:type="gramEnd"/>
      <w:r>
        <w:t xml:space="preserve"> valid and authoritative proof by the divine lawgiver because of that, it will be an authoritative proof for all people even though it may not cause an actual conjecture for some of them. Hence, if an actual conjecture </w:t>
      </w:r>
      <w:proofErr w:type="gramStart"/>
      <w:r>
        <w:t>is not actualized</w:t>
      </w:r>
      <w:proofErr w:type="gramEnd"/>
      <w:r>
        <w:t xml:space="preserve"> by amāra for someone he should also follow it.</w:t>
      </w:r>
    </w:p>
    <w:p w:rsidR="002B463F" w:rsidRDefault="002B463F" w:rsidP="002B463F">
      <w:pPr>
        <w:pStyle w:val="libNormal"/>
      </w:pPr>
      <w:r>
        <w:t xml:space="preserve">However, it </w:t>
      </w:r>
      <w:proofErr w:type="gramStart"/>
      <w:r>
        <w:t>should be noted</w:t>
      </w:r>
      <w:proofErr w:type="gramEnd"/>
      <w:r>
        <w:t xml:space="preserve"> that in books of uşūl all such terms as “the particular conjecture,” “the valid conjecture,” “the authoritative conjecture,” and the like are used while their cause, i.e., amāra is intended. It should also be borne in mind that the best English equivalent to amāra is “the authorized conjectural proof.”</w:t>
      </w:r>
    </w:p>
    <w:p w:rsidR="002B463F" w:rsidRDefault="002B463F" w:rsidP="002B463F">
      <w:pPr>
        <w:pStyle w:val="libNormal"/>
      </w:pPr>
      <w:r>
        <w:t>On the other hand, the term amāra does not include practical principle (→ al</w:t>
      </w:r>
      <w:r w:rsidR="00F47BC9">
        <w:t>-</w:t>
      </w:r>
      <w:r>
        <w:t>aşl al</w:t>
      </w:r>
      <w:r w:rsidR="00F47BC9">
        <w:t>-</w:t>
      </w:r>
      <w:r>
        <w:t>‘amalī), but rather is contrary to it</w:t>
      </w:r>
      <w:proofErr w:type="gramStart"/>
      <w:r>
        <w:t>;</w:t>
      </w:r>
      <w:proofErr w:type="gramEnd"/>
      <w:r>
        <w:t xml:space="preserve"> for the jurist can refer to practical principles where there is no authorized conjectural proof, i.e., where he finds no authoritative proof for the actual juristic precept. Amāra proves its object, but the practical principle does not. Practical principles do not indicate the actuality; they are references to which the duty</w:t>
      </w:r>
      <w:r w:rsidR="00F47BC9">
        <w:t>-</w:t>
      </w:r>
      <w:r>
        <w:t xml:space="preserve">bound refers when he is in the state of perplexity and doubt with regard to the actuality </w:t>
      </w:r>
      <w:r w:rsidR="00F47BC9">
        <w:t>-</w:t>
      </w:r>
      <w:r>
        <w:t xml:space="preserve"> they are at most excusers for the duty</w:t>
      </w:r>
      <w:r w:rsidR="00F47BC9">
        <w:t>-</w:t>
      </w:r>
      <w:r>
        <w:t>bound.</w:t>
      </w:r>
    </w:p>
    <w:p w:rsidR="002E127D" w:rsidRPr="002E127D" w:rsidRDefault="002E127D" w:rsidP="00344214">
      <w:pPr>
        <w:pStyle w:val="libNormal"/>
      </w:pPr>
      <w:r w:rsidRPr="002E127D">
        <w:rPr>
          <w:rFonts w:hint="eastAsia"/>
        </w:rPr>
        <w:br w:type="page"/>
      </w:r>
    </w:p>
    <w:p w:rsidR="002B463F" w:rsidRDefault="002E127D" w:rsidP="002E127D">
      <w:pPr>
        <w:pStyle w:val="Heading2"/>
      </w:pPr>
      <w:bookmarkStart w:id="5" w:name="_Toc477351334"/>
      <w:r w:rsidRPr="002E127D">
        <w:rPr>
          <w:rFonts w:hint="eastAsia"/>
        </w:rPr>
        <w:lastRenderedPageBreak/>
        <w:t>•</w:t>
      </w:r>
      <w:r w:rsidRPr="002E127D">
        <w:t xml:space="preserve"> </w:t>
      </w:r>
      <w:proofErr w:type="gramStart"/>
      <w:r w:rsidR="002B463F">
        <w:t>al</w:t>
      </w:r>
      <w:r w:rsidR="00F47BC9">
        <w:t>-</w:t>
      </w:r>
      <w:r w:rsidR="002B463F">
        <w:t>‘Āmm</w:t>
      </w:r>
      <w:proofErr w:type="gramEnd"/>
      <w:r w:rsidR="002B463F">
        <w:t xml:space="preserve"> (General)</w:t>
      </w:r>
      <w:bookmarkEnd w:id="5"/>
    </w:p>
    <w:p w:rsidR="002B463F" w:rsidRDefault="002B463F" w:rsidP="002B463F">
      <w:pPr>
        <w:pStyle w:val="libNormal"/>
      </w:pPr>
      <w:r>
        <w:t xml:space="preserve">General is among clear, </w:t>
      </w:r>
      <w:proofErr w:type="gramStart"/>
      <w:r>
        <w:t>self evident</w:t>
      </w:r>
      <w:proofErr w:type="gramEnd"/>
      <w:r>
        <w:t xml:space="preserve"> concepts which need no definition but lexical explanation for the sake of bringing the meaning closer to the mind. By general is meant a term whose concept covers whatsoever capable of being conformable to its designation in realization of the judgment. A judgment, too, </w:t>
      </w:r>
      <w:proofErr w:type="gramStart"/>
      <w:r>
        <w:t>is sometimes called</w:t>
      </w:r>
      <w:proofErr w:type="gramEnd"/>
      <w:r>
        <w:t xml:space="preserve"> general due to its covering all instances of the object, the object of burden, or duty</w:t>
      </w:r>
      <w:r w:rsidR="00F47BC9">
        <w:t>-</w:t>
      </w:r>
      <w:r>
        <w:t>bound.</w:t>
      </w:r>
    </w:p>
    <w:p w:rsidR="002B463F" w:rsidRDefault="002B463F" w:rsidP="002B463F">
      <w:pPr>
        <w:pStyle w:val="libNormal"/>
      </w:pPr>
      <w:r>
        <w:t>With regard to direction of a judgment to a general, generality is divided into three kinds: al</w:t>
      </w:r>
      <w:r w:rsidR="00F47BC9">
        <w:t>-</w:t>
      </w:r>
      <w:r>
        <w:t>‘umūm al</w:t>
      </w:r>
      <w:r w:rsidR="00F47BC9">
        <w:t>-</w:t>
      </w:r>
      <w:r>
        <w:t>istighrāqī (the encompassing generality), al</w:t>
      </w:r>
      <w:r w:rsidR="00F47BC9">
        <w:t>-</w:t>
      </w:r>
      <w:r>
        <w:t>‘umūm al</w:t>
      </w:r>
      <w:r w:rsidR="00F47BC9">
        <w:t>-</w:t>
      </w:r>
      <w:r>
        <w:t>madjmū‘</w:t>
      </w:r>
      <w:proofErr w:type="gramStart"/>
      <w:r>
        <w:t>ī</w:t>
      </w:r>
      <w:proofErr w:type="gramEnd"/>
      <w:r>
        <w:t xml:space="preserve"> (the total generality), and al</w:t>
      </w:r>
      <w:r w:rsidR="00F47BC9">
        <w:t>-</w:t>
      </w:r>
      <w:r>
        <w:t>‘umūm al</w:t>
      </w:r>
      <w:r w:rsidR="00F47BC9">
        <w:t>-</w:t>
      </w:r>
      <w:r>
        <w:t>badalī (the substitutional generality) [qq.v.].</w:t>
      </w:r>
    </w:p>
    <w:p w:rsidR="002E127D" w:rsidRPr="002E127D" w:rsidRDefault="002E127D" w:rsidP="00344214">
      <w:pPr>
        <w:pStyle w:val="libNormal"/>
      </w:pPr>
      <w:r w:rsidRPr="002E127D">
        <w:rPr>
          <w:rFonts w:hint="eastAsia"/>
        </w:rPr>
        <w:br w:type="page"/>
      </w:r>
    </w:p>
    <w:p w:rsidR="002B463F" w:rsidRDefault="002E127D" w:rsidP="002E127D">
      <w:pPr>
        <w:pStyle w:val="Heading2"/>
      </w:pPr>
      <w:bookmarkStart w:id="6" w:name="_Toc477351335"/>
      <w:r w:rsidRPr="002E127D">
        <w:rPr>
          <w:rFonts w:hint="eastAsia"/>
        </w:rPr>
        <w:lastRenderedPageBreak/>
        <w:t>•</w:t>
      </w:r>
      <w:r w:rsidRPr="002E127D">
        <w:t xml:space="preserve"> </w:t>
      </w:r>
      <w:proofErr w:type="gramStart"/>
      <w:r w:rsidR="002B463F">
        <w:t>al</w:t>
      </w:r>
      <w:r w:rsidR="00F47BC9">
        <w:t>-</w:t>
      </w:r>
      <w:r w:rsidR="002B463F">
        <w:t>Amr</w:t>
      </w:r>
      <w:proofErr w:type="gramEnd"/>
      <w:r w:rsidR="002B463F">
        <w:t xml:space="preserve"> (Command)</w:t>
      </w:r>
      <w:bookmarkEnd w:id="6"/>
    </w:p>
    <w:p w:rsidR="002B463F" w:rsidRDefault="002B463F" w:rsidP="002B463F">
      <w:pPr>
        <w:pStyle w:val="libNormal"/>
      </w:pPr>
      <w:r>
        <w:t>By al</w:t>
      </w:r>
      <w:r w:rsidR="00F47BC9">
        <w:t>-</w:t>
      </w:r>
      <w:r>
        <w:t>amr (the command; Pl. al</w:t>
      </w:r>
      <w:r w:rsidR="00F47BC9">
        <w:t>-</w:t>
      </w:r>
      <w:r>
        <w:t>awāmir) is meant wish (in the sense that one wants something to be done: al</w:t>
      </w:r>
      <w:r w:rsidR="00F47BC9">
        <w:t>-</w:t>
      </w:r>
      <w:r>
        <w:t>ţalab) which, in turn, means to express will (al</w:t>
      </w:r>
      <w:r w:rsidR="00F47BC9">
        <w:t>-</w:t>
      </w:r>
      <w:r>
        <w:t xml:space="preserve">irāda) and desire through speech, writing, pointing, or the like; whether by such terms as “I command you” or by an imperative. Thus, the sheer will and desire without </w:t>
      </w:r>
      <w:proofErr w:type="gramStart"/>
      <w:r>
        <w:t>being expressed</w:t>
      </w:r>
      <w:proofErr w:type="gramEnd"/>
      <w:r>
        <w:t xml:space="preserve"> in some way is not called wish. However, any wish </w:t>
      </w:r>
      <w:proofErr w:type="gramStart"/>
      <w:r>
        <w:t>is not called</w:t>
      </w:r>
      <w:proofErr w:type="gramEnd"/>
      <w:r>
        <w:t xml:space="preserve"> command, but a specific one, that is, wish of superior from inferior. Hence, superiority is considered in the command, whether the superior demonstrates his superiority or not, and whether he uses an imperative (or uses the verb “command”) or not </w:t>
      </w:r>
      <w:r w:rsidR="00F47BC9">
        <w:t>-</w:t>
      </w:r>
      <w:r>
        <w:t xml:space="preserve"> the only point is that he should somehow express his wish. On the other hand, wish of the one who is not superior, whether he is inferior or coequal, is not a command, even though he pretends </w:t>
      </w:r>
      <w:proofErr w:type="gramStart"/>
      <w:r>
        <w:t>superiority</w:t>
      </w:r>
      <w:proofErr w:type="gramEnd"/>
      <w:r>
        <w:t xml:space="preserve"> or uses an imperative.</w:t>
      </w:r>
    </w:p>
    <w:p w:rsidR="002B463F" w:rsidRDefault="002B463F" w:rsidP="002B463F">
      <w:pPr>
        <w:pStyle w:val="libNormal"/>
      </w:pPr>
      <w:r>
        <w:t>As for the denotation of the command, it is a matter of dispute among Uşūlīs. There are a variety of opinions in this connection the most important of which being obligation (al</w:t>
      </w:r>
      <w:r w:rsidR="00F47BC9">
        <w:t>-</w:t>
      </w:r>
      <w:r>
        <w:t>wudjūb), preference (al</w:t>
      </w:r>
      <w:r w:rsidR="00F47BC9">
        <w:t>-</w:t>
      </w:r>
      <w:r>
        <w:t xml:space="preserve">istiĥbāb), and the common point between obligation and preference. The truth, however, is that the command is apparent in the obligation </w:t>
      </w:r>
      <w:r w:rsidR="00F47BC9">
        <w:t>-</w:t>
      </w:r>
      <w:r>
        <w:t xml:space="preserve"> not conventionally, but because of judgment of the intellect. It is intellect's judgment that when the Lord commands us we must obey Him and must be provoked in order to fulfill our duty as servants, unless He declares that His command is not a matter of must and we are free not to do it.</w:t>
      </w:r>
    </w:p>
    <w:p w:rsidR="002E127D" w:rsidRPr="002E127D" w:rsidRDefault="002E127D" w:rsidP="00344214">
      <w:pPr>
        <w:pStyle w:val="libNormal"/>
      </w:pPr>
      <w:r w:rsidRPr="002E127D">
        <w:rPr>
          <w:rFonts w:hint="eastAsia"/>
        </w:rPr>
        <w:br w:type="page"/>
      </w:r>
    </w:p>
    <w:p w:rsidR="002B463F" w:rsidRDefault="002E127D" w:rsidP="002E127D">
      <w:pPr>
        <w:pStyle w:val="Heading2"/>
      </w:pPr>
      <w:bookmarkStart w:id="7" w:name="_Toc477351336"/>
      <w:r w:rsidRPr="002E127D">
        <w:rPr>
          <w:rFonts w:hint="eastAsia"/>
        </w:rPr>
        <w:lastRenderedPageBreak/>
        <w:t>•</w:t>
      </w:r>
      <w:r w:rsidRPr="002E127D">
        <w:t xml:space="preserve"> </w:t>
      </w:r>
      <w:proofErr w:type="gramStart"/>
      <w:r w:rsidR="002B463F">
        <w:t>al</w:t>
      </w:r>
      <w:r w:rsidR="00F47BC9">
        <w:t>-</w:t>
      </w:r>
      <w:r w:rsidR="002B463F">
        <w:t>Aqall</w:t>
      </w:r>
      <w:proofErr w:type="gramEnd"/>
      <w:r w:rsidR="002B463F">
        <w:t xml:space="preserve"> wa’l</w:t>
      </w:r>
      <w:r w:rsidR="00F47BC9">
        <w:t>-</w:t>
      </w:r>
      <w:r w:rsidR="002B463F">
        <w:t>Akthar al</w:t>
      </w:r>
      <w:r w:rsidR="00F47BC9">
        <w:t>-</w:t>
      </w:r>
      <w:r w:rsidR="002B463F">
        <w:t>Irtibāţiyyain (Relational Least and Most)</w:t>
      </w:r>
      <w:bookmarkEnd w:id="7"/>
    </w:p>
    <w:p w:rsidR="002B463F" w:rsidRDefault="002B463F" w:rsidP="003A2D53">
      <w:pPr>
        <w:pStyle w:val="libNormal"/>
        <w:outlineLvl w:val="0"/>
      </w:pPr>
      <w:r>
        <w:t>This is a kind of doubt dealt with in the discussion of aşāla al</w:t>
      </w:r>
      <w:r w:rsidR="00F47BC9">
        <w:t>-</w:t>
      </w:r>
    </w:p>
    <w:p w:rsidR="002B463F" w:rsidRDefault="002B463F" w:rsidP="002B463F">
      <w:pPr>
        <w:pStyle w:val="libNormal"/>
      </w:pPr>
      <w:proofErr w:type="gramStart"/>
      <w:r>
        <w:t>iĥtiyāţ</w:t>
      </w:r>
      <w:proofErr w:type="gramEnd"/>
      <w:r>
        <w:t xml:space="preserve"> [q.v.]. </w:t>
      </w:r>
      <w:proofErr w:type="gramStart"/>
      <w:r>
        <w:t>An example of this kind that one knows that performing prayers is mandatory but wonders whether sūra, i.e., recitation of one sūra after sūra al</w:t>
      </w:r>
      <w:r w:rsidR="00F47BC9">
        <w:t>-</w:t>
      </w:r>
      <w:r>
        <w:t>ĥamd, is part of prayers (in the dubiety concerning obligation →al</w:t>
      </w:r>
      <w:r w:rsidR="00F47BC9">
        <w:t>-</w:t>
      </w:r>
      <w:r>
        <w:t>shubha al</w:t>
      </w:r>
      <w:r w:rsidR="00F47BC9">
        <w:t>-</w:t>
      </w:r>
      <w:r>
        <w:t>wudjūbiyya), or one knows that sculpturing an animating objects is unlawful but wonders whether sculpturing the whole body of such objects is so or making some parts is also unlawful (in the dubiety concerning unlawfulness →al</w:t>
      </w:r>
      <w:r w:rsidR="00F47BC9">
        <w:t>-</w:t>
      </w:r>
      <w:r>
        <w:t>shubha al</w:t>
      </w:r>
      <w:r w:rsidR="00F47BC9">
        <w:t>-</w:t>
      </w:r>
      <w:r>
        <w:t>taĥrīmiyya).</w:t>
      </w:r>
      <w:proofErr w:type="gramEnd"/>
    </w:p>
    <w:p w:rsidR="002E127D" w:rsidRPr="002E127D" w:rsidRDefault="002E127D" w:rsidP="00344214">
      <w:pPr>
        <w:pStyle w:val="libNormal"/>
      </w:pPr>
      <w:r w:rsidRPr="002E127D">
        <w:rPr>
          <w:rFonts w:hint="eastAsia"/>
        </w:rPr>
        <w:br w:type="page"/>
      </w:r>
    </w:p>
    <w:p w:rsidR="002B463F" w:rsidRDefault="002E127D" w:rsidP="002E127D">
      <w:pPr>
        <w:pStyle w:val="Heading2"/>
      </w:pPr>
      <w:bookmarkStart w:id="8" w:name="_Toc477351337"/>
      <w:r w:rsidRPr="002E127D">
        <w:rPr>
          <w:rFonts w:hint="eastAsia"/>
        </w:rPr>
        <w:lastRenderedPageBreak/>
        <w:t>•</w:t>
      </w:r>
      <w:r w:rsidRPr="002E127D">
        <w:t xml:space="preserve"> </w:t>
      </w:r>
      <w:proofErr w:type="gramStart"/>
      <w:r w:rsidR="002B463F">
        <w:t>al</w:t>
      </w:r>
      <w:r w:rsidR="00F47BC9">
        <w:t>-</w:t>
      </w:r>
      <w:r w:rsidR="002B463F">
        <w:t>Aqall</w:t>
      </w:r>
      <w:proofErr w:type="gramEnd"/>
      <w:r w:rsidR="002B463F">
        <w:t xml:space="preserve"> wa’l</w:t>
      </w:r>
      <w:r w:rsidR="00F47BC9">
        <w:t>-</w:t>
      </w:r>
      <w:r w:rsidR="002B463F">
        <w:t>Akthar al</w:t>
      </w:r>
      <w:r w:rsidR="00F47BC9">
        <w:t>-</w:t>
      </w:r>
      <w:r w:rsidR="002B463F">
        <w:t>Istiqlāliyyain (Independing Least and Most)</w:t>
      </w:r>
      <w:bookmarkEnd w:id="8"/>
    </w:p>
    <w:p w:rsidR="002B463F" w:rsidRDefault="002B463F" w:rsidP="002B463F">
      <w:pPr>
        <w:pStyle w:val="libNormal"/>
      </w:pPr>
      <w:r>
        <w:t>This is a kind of doubt dealt with in the discussion of aşāla al</w:t>
      </w:r>
      <w:r w:rsidR="00F47BC9">
        <w:t>-</w:t>
      </w:r>
      <w:r>
        <w:t xml:space="preserve">iĥtiyāţ [q.v.]. </w:t>
      </w:r>
      <w:proofErr w:type="gramStart"/>
      <w:r>
        <w:t>An example of this kind is where one knows that one has not performed a number of one’s daily prayers but doubts the number of them and wonders whether they were six, for instance, or four (in the dubiety concerning obligation →al</w:t>
      </w:r>
      <w:r w:rsidR="00F47BC9">
        <w:t>-</w:t>
      </w:r>
      <w:r>
        <w:t>shubha al</w:t>
      </w:r>
      <w:r w:rsidR="00F47BC9">
        <w:t>-</w:t>
      </w:r>
      <w:r>
        <w:t>wudjūbiyya), or one knows that one ejaculated and knows that recitation of Qur’ānic sūras containing specific verses upon the recitation of which one must bow down is unlawful in such cases but wonders whether recitation of the whole sūra is unlawful or only that of the verse (in the dubiety concerning unlawfulness →al</w:t>
      </w:r>
      <w:r w:rsidR="00F47BC9">
        <w:t>-</w:t>
      </w:r>
      <w:r>
        <w:t>shubha al</w:t>
      </w:r>
      <w:r w:rsidR="00F47BC9">
        <w:t>-</w:t>
      </w:r>
      <w:r>
        <w:t>taĥrīmiyya).</w:t>
      </w:r>
      <w:proofErr w:type="gramEnd"/>
    </w:p>
    <w:p w:rsidR="002B463F" w:rsidRDefault="002E127D" w:rsidP="002E127D">
      <w:pPr>
        <w:pStyle w:val="libNormal"/>
      </w:pPr>
      <w:r w:rsidRPr="002E127D">
        <w:rPr>
          <w:rFonts w:hint="eastAsia"/>
        </w:rPr>
        <w:t>•</w:t>
      </w:r>
      <w:r w:rsidRPr="002E127D">
        <w:t xml:space="preserve"> </w:t>
      </w:r>
      <w:proofErr w:type="gramStart"/>
      <w:r w:rsidR="002B463F">
        <w:t>al</w:t>
      </w:r>
      <w:r w:rsidR="00F47BC9">
        <w:t>-</w:t>
      </w:r>
      <w:r w:rsidR="002B463F">
        <w:t>Aşl</w:t>
      </w:r>
      <w:proofErr w:type="gramEnd"/>
      <w:r w:rsidR="002B463F">
        <w:t xml:space="preserve"> al</w:t>
      </w:r>
      <w:r w:rsidR="00F47BC9">
        <w:t>-</w:t>
      </w:r>
      <w:r w:rsidR="002B463F">
        <w:t>‘Amalī → al</w:t>
      </w:r>
      <w:r w:rsidR="00F47BC9">
        <w:t>-</w:t>
      </w:r>
      <w:r w:rsidR="002B463F">
        <w:t>Uşūl al</w:t>
      </w:r>
      <w:r w:rsidR="00F47BC9">
        <w:t>-</w:t>
      </w:r>
      <w:r w:rsidR="002B463F">
        <w:t>‘Amaliyya</w:t>
      </w:r>
    </w:p>
    <w:p w:rsidR="002E127D" w:rsidRPr="002E127D" w:rsidRDefault="002E127D" w:rsidP="00344214">
      <w:pPr>
        <w:pStyle w:val="libNormal"/>
      </w:pPr>
      <w:r w:rsidRPr="002E127D">
        <w:rPr>
          <w:rFonts w:hint="eastAsia"/>
        </w:rPr>
        <w:br w:type="page"/>
      </w:r>
    </w:p>
    <w:p w:rsidR="002B463F" w:rsidRDefault="002E127D" w:rsidP="002E127D">
      <w:pPr>
        <w:pStyle w:val="Heading2"/>
      </w:pPr>
      <w:bookmarkStart w:id="9" w:name="_Toc477351338"/>
      <w:r w:rsidRPr="002E127D">
        <w:rPr>
          <w:rFonts w:hint="eastAsia"/>
        </w:rPr>
        <w:lastRenderedPageBreak/>
        <w:t>•</w:t>
      </w:r>
      <w:r w:rsidRPr="002E127D">
        <w:t xml:space="preserve"> </w:t>
      </w:r>
      <w:r w:rsidR="002B463F">
        <w:t>Aşāla al</w:t>
      </w:r>
      <w:r w:rsidR="00F47BC9">
        <w:t>-</w:t>
      </w:r>
      <w:r w:rsidR="002B463F">
        <w:t>Barā’a (Principle of Clearance)</w:t>
      </w:r>
      <w:bookmarkEnd w:id="9"/>
    </w:p>
    <w:p w:rsidR="002B463F" w:rsidRDefault="002B463F" w:rsidP="002B463F">
      <w:pPr>
        <w:pStyle w:val="libNormal"/>
      </w:pPr>
      <w:proofErr w:type="gramStart"/>
      <w:r>
        <w:t>Generally speaking, when it is doubted whether certain act is prohibited by the divine lawgiver and there exists no proof, two opinions are presented by Shī‘a scholars: non</w:t>
      </w:r>
      <w:r w:rsidR="00F47BC9">
        <w:t>-</w:t>
      </w:r>
      <w:r>
        <w:t>obligation of precaution by eschewing the act, and obligation of precaution by eschewing the act; the former being called al</w:t>
      </w:r>
      <w:r w:rsidR="00F47BC9">
        <w:t>-</w:t>
      </w:r>
      <w:r>
        <w:t>barā’a (meaning clearance from obligation) declared by Uşūlīs and the latter called al</w:t>
      </w:r>
      <w:r w:rsidR="00F47BC9">
        <w:t>-</w:t>
      </w:r>
      <w:r>
        <w:t>iĥtiyāţ (meaning obligation of precaution→ aşāla al</w:t>
      </w:r>
      <w:r w:rsidR="00F47BC9">
        <w:t>-</w:t>
      </w:r>
      <w:r>
        <w:t>iĥtiyāţ) declared by Akhbārīs.</w:t>
      </w:r>
      <w:proofErr w:type="gramEnd"/>
      <w:r>
        <w:t xml:space="preserve"> This principle is one of “practical principles</w:t>
      </w:r>
      <w:proofErr w:type="gramStart"/>
      <w:r>
        <w:t>”.</w:t>
      </w:r>
      <w:proofErr w:type="gramEnd"/>
      <w:r>
        <w:t xml:space="preserve"> </w:t>
      </w:r>
      <w:proofErr w:type="gramStart"/>
      <w:r>
        <w:t>[q.v.]</w:t>
      </w:r>
      <w:proofErr w:type="gramEnd"/>
    </w:p>
    <w:p w:rsidR="002E127D" w:rsidRPr="002E127D" w:rsidRDefault="002E127D" w:rsidP="00344214">
      <w:pPr>
        <w:pStyle w:val="libNormal"/>
      </w:pPr>
      <w:r w:rsidRPr="002E127D">
        <w:rPr>
          <w:rFonts w:hint="eastAsia"/>
        </w:rPr>
        <w:br w:type="page"/>
      </w:r>
    </w:p>
    <w:p w:rsidR="002B463F" w:rsidRDefault="002E127D" w:rsidP="002E127D">
      <w:pPr>
        <w:pStyle w:val="Heading2"/>
      </w:pPr>
      <w:bookmarkStart w:id="10" w:name="_Toc477351339"/>
      <w:r w:rsidRPr="002E127D">
        <w:rPr>
          <w:rFonts w:hint="eastAsia"/>
        </w:rPr>
        <w:lastRenderedPageBreak/>
        <w:t>•</w:t>
      </w:r>
      <w:r w:rsidRPr="002E127D">
        <w:t xml:space="preserve"> </w:t>
      </w:r>
      <w:r w:rsidR="002B463F">
        <w:t>Aşāla al</w:t>
      </w:r>
      <w:r w:rsidR="00F47BC9">
        <w:t>-</w:t>
      </w:r>
      <w:r w:rsidR="002B463F">
        <w:t>Ĥaqīqa (Principle of Literalness)</w:t>
      </w:r>
      <w:bookmarkEnd w:id="10"/>
    </w:p>
    <w:p w:rsidR="002B463F" w:rsidRDefault="002B463F" w:rsidP="002B463F">
      <w:pPr>
        <w:pStyle w:val="libNormal"/>
      </w:pPr>
      <w:r>
        <w:t>Aşāla al</w:t>
      </w:r>
      <w:r w:rsidR="00F47BC9">
        <w:t>-</w:t>
      </w:r>
      <w:r>
        <w:t>ĥaqīqa is one of “literal principles” [q.v.</w:t>
      </w:r>
      <w:proofErr w:type="gramStart"/>
      <w:r>
        <w:t>] which</w:t>
      </w:r>
      <w:proofErr w:type="gramEnd"/>
      <w:r>
        <w:t xml:space="preserve"> is used when one doubts whether a certain speaker has intended the literal or the figurative meaning </w:t>
      </w:r>
      <w:r w:rsidR="00F47BC9">
        <w:t>-</w:t>
      </w:r>
      <w:r>
        <w:t xml:space="preserve"> where there is no contextual evidence while its existence is probable. In that case, it is said that “the principle is the literalness,” i.e., one should principally treat the term as being used in its literal and not figurative meaning, for to use a word figuratively needs contextual evidence which does not exist.</w:t>
      </w:r>
    </w:p>
    <w:p w:rsidR="002E127D" w:rsidRPr="002E127D" w:rsidRDefault="002E127D" w:rsidP="00344214">
      <w:pPr>
        <w:pStyle w:val="libNormal"/>
      </w:pPr>
      <w:r w:rsidRPr="002E127D">
        <w:rPr>
          <w:rFonts w:hint="eastAsia"/>
        </w:rPr>
        <w:br w:type="page"/>
      </w:r>
    </w:p>
    <w:p w:rsidR="002B463F" w:rsidRDefault="002E127D" w:rsidP="002E127D">
      <w:pPr>
        <w:pStyle w:val="Heading2"/>
      </w:pPr>
      <w:bookmarkStart w:id="11" w:name="_Toc477351340"/>
      <w:r w:rsidRPr="002E127D">
        <w:rPr>
          <w:rFonts w:hint="eastAsia"/>
        </w:rPr>
        <w:lastRenderedPageBreak/>
        <w:t>•</w:t>
      </w:r>
      <w:r w:rsidRPr="002E127D">
        <w:t xml:space="preserve"> </w:t>
      </w:r>
      <w:r w:rsidR="002B463F">
        <w:t>Aşāla al</w:t>
      </w:r>
      <w:r w:rsidR="00F47BC9">
        <w:t>-</w:t>
      </w:r>
      <w:r w:rsidR="002B463F">
        <w:t>Iĥtiyāţ or Ishtighāl (Principle of Precaution or Liability)</w:t>
      </w:r>
      <w:bookmarkEnd w:id="11"/>
    </w:p>
    <w:p w:rsidR="002B463F" w:rsidRDefault="002B463F" w:rsidP="002B463F">
      <w:pPr>
        <w:pStyle w:val="libNormal"/>
      </w:pPr>
      <w:proofErr w:type="gramStart"/>
      <w:r>
        <w:t>Contrary to the principle of clearance (→aşāla al</w:t>
      </w:r>
      <w:r w:rsidR="00F47BC9">
        <w:t>-</w:t>
      </w:r>
      <w:r>
        <w:t>barā’a) which was concerned with the case where one was doubtful whether or not one was charged with a burden, the principle of liability, which is one of “practical principles” [q.v.], deals with the case where one definitely knows that there exists some burden but wonders what one is charged with, i.e., the doubt is concerning al</w:t>
      </w:r>
      <w:r w:rsidR="00F47BC9">
        <w:t>-</w:t>
      </w:r>
      <w:r>
        <w:t>mukallaf bi.</w:t>
      </w:r>
      <w:proofErr w:type="gramEnd"/>
      <w:r>
        <w:t xml:space="preserve"> </w:t>
      </w:r>
      <w:proofErr w:type="gramStart"/>
      <w:r>
        <w:t xml:space="preserve">The criterion for the doubt concerning “what one is charged with” is that the doubt is (a) over the very object of the duty, i.e., performing or eschewing which is wished either itself or its opposite, or (b) the object of object, i.e., an external affair as it is doubted </w:t>
      </w:r>
      <w:r w:rsidR="00F47BC9">
        <w:t>-</w:t>
      </w:r>
      <w:r>
        <w:t xml:space="preserve"> when, of course, one has already known that it is externally actualized.</w:t>
      </w:r>
      <w:proofErr w:type="gramEnd"/>
    </w:p>
    <w:p w:rsidR="002B463F" w:rsidRDefault="002B463F" w:rsidP="002B463F">
      <w:pPr>
        <w:pStyle w:val="libNormal"/>
      </w:pPr>
      <w:r>
        <w:t>In this case, precaution is intellectually obligatory, for the intellect judges that definite liability requires definite clearance, no matter the knowledge is detailed (→al</w:t>
      </w:r>
      <w:r w:rsidR="00F47BC9">
        <w:t>-</w:t>
      </w:r>
      <w:r>
        <w:t>‘ilm al</w:t>
      </w:r>
      <w:r w:rsidR="00F47BC9">
        <w:t>-</w:t>
      </w:r>
      <w:r>
        <w:t>tafşīlī) or summary</w:t>
      </w:r>
      <w:r w:rsidR="00F47BC9">
        <w:t>-</w:t>
      </w:r>
      <w:r>
        <w:t>fashioned (→al</w:t>
      </w:r>
      <w:r w:rsidR="00F47BC9">
        <w:t>-</w:t>
      </w:r>
      <w:r>
        <w:t>‘ilm al</w:t>
      </w:r>
      <w:r w:rsidR="00F47BC9">
        <w:t>-</w:t>
      </w:r>
      <w:r>
        <w:t>idjmālī); and this is not, and cannot be, a matter of dispute.</w:t>
      </w:r>
    </w:p>
    <w:p w:rsidR="002E127D" w:rsidRPr="002E127D" w:rsidRDefault="002E127D" w:rsidP="00344214">
      <w:pPr>
        <w:pStyle w:val="libNormal"/>
      </w:pPr>
      <w:r w:rsidRPr="002E127D">
        <w:rPr>
          <w:rFonts w:hint="eastAsia"/>
        </w:rPr>
        <w:br w:type="page"/>
      </w:r>
    </w:p>
    <w:p w:rsidR="002B463F" w:rsidRDefault="002E127D" w:rsidP="002E127D">
      <w:pPr>
        <w:pStyle w:val="Heading2"/>
      </w:pPr>
      <w:bookmarkStart w:id="12" w:name="_Toc477351341"/>
      <w:r w:rsidRPr="002E127D">
        <w:rPr>
          <w:rFonts w:hint="eastAsia"/>
        </w:rPr>
        <w:lastRenderedPageBreak/>
        <w:t>•</w:t>
      </w:r>
      <w:r w:rsidRPr="002E127D">
        <w:t xml:space="preserve"> </w:t>
      </w:r>
      <w:r w:rsidR="002B463F">
        <w:t>Aşāla al</w:t>
      </w:r>
      <w:r w:rsidR="00F47BC9">
        <w:t>-</w:t>
      </w:r>
      <w:r w:rsidR="002B463F">
        <w:t>Istişĥāb (Principle of Continuity of the Previous State)</w:t>
      </w:r>
      <w:bookmarkEnd w:id="12"/>
    </w:p>
    <w:p w:rsidR="002B463F" w:rsidRDefault="002B463F" w:rsidP="002B463F">
      <w:pPr>
        <w:pStyle w:val="libNormal"/>
      </w:pPr>
      <w:r>
        <w:t>When the duty</w:t>
      </w:r>
      <w:r w:rsidR="00F47BC9">
        <w:t>-</w:t>
      </w:r>
      <w:r>
        <w:t>bound becomes certain of a precept or an object, then his precious certainty changes into uncertainty and he doubts subsistence of what he was certain of previously, he wonders what to do: should he act in accordance with what he was certain of, or should he not act so? The problem is that in both cases the duty</w:t>
      </w:r>
      <w:r w:rsidR="00F47BC9">
        <w:t>-</w:t>
      </w:r>
      <w:r>
        <w:t xml:space="preserve">bound fears opposition of the actuality. However, there is a juristic principle in this </w:t>
      </w:r>
      <w:proofErr w:type="gramStart"/>
      <w:r>
        <w:t>connection which</w:t>
      </w:r>
      <w:proofErr w:type="gramEnd"/>
      <w:r>
        <w:t xml:space="preserve"> removes such perplexity: the principle of istişĥāb, which is one of “practical principles”. </w:t>
      </w:r>
      <w:proofErr w:type="gramStart"/>
      <w:r>
        <w:t>[q.v.]</w:t>
      </w:r>
      <w:proofErr w:type="gramEnd"/>
      <w:r>
        <w:t xml:space="preserve"> The Arabic term istişĥāb is derived from şuĥba meaning accompanying somebody or taking something with oneself. The expression, therefore, means to take what one has been previously certain of with one to the present time. That is why the best definition of istişĥāb is “to judge that what has previously been is subsistent.”</w:t>
      </w:r>
    </w:p>
    <w:p w:rsidR="002B463F" w:rsidRDefault="002B463F" w:rsidP="003A2D53">
      <w:pPr>
        <w:pStyle w:val="Heading3"/>
      </w:pPr>
      <w:bookmarkStart w:id="13" w:name="_Toc477351342"/>
      <w:r>
        <w:t>Constituents of Istişĥāb</w:t>
      </w:r>
      <w:bookmarkEnd w:id="13"/>
    </w:p>
    <w:p w:rsidR="002B463F" w:rsidRDefault="002B463F" w:rsidP="002B463F">
      <w:pPr>
        <w:pStyle w:val="libNormal"/>
      </w:pPr>
      <w:r>
        <w:t xml:space="preserve">In order for istişĥāb to </w:t>
      </w:r>
      <w:proofErr w:type="gramStart"/>
      <w:r>
        <w:t>be called</w:t>
      </w:r>
      <w:proofErr w:type="gramEnd"/>
      <w:r>
        <w:t xml:space="preserve"> istişĥāb or to be covered by the coming proofs for its authority, the following pillars should exist:</w:t>
      </w:r>
    </w:p>
    <w:p w:rsidR="002B463F" w:rsidRDefault="002B463F" w:rsidP="002B463F">
      <w:pPr>
        <w:pStyle w:val="libNormal"/>
      </w:pPr>
      <w:proofErr w:type="gramStart"/>
      <w:r>
        <w:t>1. Certainty.</w:t>
      </w:r>
      <w:proofErr w:type="gramEnd"/>
      <w:r>
        <w:t xml:space="preserve"> By this </w:t>
      </w:r>
      <w:proofErr w:type="gramStart"/>
      <w:r>
        <w:t>is meant</w:t>
      </w:r>
      <w:proofErr w:type="gramEnd"/>
      <w:r>
        <w:t xml:space="preserve"> certainty of the previous state, whether it is a precept or an object having a precept.</w:t>
      </w:r>
    </w:p>
    <w:p w:rsidR="002B463F" w:rsidRDefault="002B463F" w:rsidP="002B463F">
      <w:pPr>
        <w:pStyle w:val="libNormal"/>
      </w:pPr>
      <w:proofErr w:type="gramStart"/>
      <w:r>
        <w:t>2. Doubt.</w:t>
      </w:r>
      <w:proofErr w:type="gramEnd"/>
      <w:r>
        <w:t xml:space="preserve"> By this </w:t>
      </w:r>
      <w:proofErr w:type="gramStart"/>
      <w:r>
        <w:t>is meant</w:t>
      </w:r>
      <w:proofErr w:type="gramEnd"/>
      <w:r>
        <w:t xml:space="preserve"> doubt over subsistence of the definite affair. It </w:t>
      </w:r>
      <w:proofErr w:type="gramStart"/>
      <w:r>
        <w:t>should be noted</w:t>
      </w:r>
      <w:proofErr w:type="gramEnd"/>
      <w:r>
        <w:t xml:space="preserve"> that the doubt includes both real doubt and invalid conjecture.</w:t>
      </w:r>
    </w:p>
    <w:p w:rsidR="002B463F" w:rsidRDefault="002B463F" w:rsidP="002B463F">
      <w:pPr>
        <w:pStyle w:val="libNormal"/>
      </w:pPr>
      <w:proofErr w:type="gramStart"/>
      <w:r>
        <w:t>3. Conjunction of certainty and doubt, in the sense of simultaneous occurrence of certainty and doubt.</w:t>
      </w:r>
      <w:proofErr w:type="gramEnd"/>
      <w:r>
        <w:t xml:space="preserve"> </w:t>
      </w:r>
      <w:proofErr w:type="gramStart"/>
      <w:r>
        <w:t xml:space="preserve">This does not mean that origins of those two are simultaneous; for sometimes the origin of certainty is before that of doubt, such as where one is certain on Thursday that one’s cloth is religiously pure and on Friday doubts whether it is still pure or has become impure; sometimes the origin of certainty is after that of doubt, such as where one doubts on Friday whether one’s cloth is religiously pure and this doubt continues until Saturday when one becomes certain that one’s cloth has been pure on Thursday; and sometimes origins of those two occur simultaneously, such as where one becomes certain on Friday that one’s cloth has been religiously pure on Thursday and at the same time on Friday doubts whether that purity has been subsistent until Friday </w:t>
      </w:r>
      <w:r w:rsidR="00F47BC9">
        <w:t>-</w:t>
      </w:r>
      <w:r>
        <w:t xml:space="preserve"> all of these being subject to istişĥāb.</w:t>
      </w:r>
      <w:proofErr w:type="gramEnd"/>
      <w:r>
        <w:t xml:space="preserve"> This component differentiates istişĥāb from “the rule of certainty (→</w:t>
      </w:r>
      <w:proofErr w:type="gramStart"/>
      <w:r>
        <w:t>qā‘ida</w:t>
      </w:r>
      <w:proofErr w:type="gramEnd"/>
      <w:r>
        <w:t xml:space="preserve"> al</w:t>
      </w:r>
      <w:r w:rsidR="00F47BC9">
        <w:t>-</w:t>
      </w:r>
      <w:r>
        <w:t>yaqīn).”</w:t>
      </w:r>
    </w:p>
    <w:p w:rsidR="002B463F" w:rsidRDefault="002B463F" w:rsidP="002B463F">
      <w:pPr>
        <w:pStyle w:val="libNormal"/>
      </w:pPr>
      <w:proofErr w:type="gramStart"/>
      <w:r>
        <w:t>4. Unity of objects of certainty and doubt.</w:t>
      </w:r>
      <w:proofErr w:type="gramEnd"/>
      <w:r>
        <w:t xml:space="preserve"> Ignoring the time, this means that the doubt is over the very thing that has been the matter of certainty.</w:t>
      </w:r>
    </w:p>
    <w:p w:rsidR="002B463F" w:rsidRDefault="002B463F" w:rsidP="002B463F">
      <w:pPr>
        <w:pStyle w:val="libNormal"/>
      </w:pPr>
      <w:proofErr w:type="gramStart"/>
      <w:r>
        <w:t>5. The time of the definite affair preceding that of the doubtful one.</w:t>
      </w:r>
      <w:proofErr w:type="gramEnd"/>
      <w:r>
        <w:t xml:space="preserve"> This means that the doubt must be over subsistence of what has already been existent in certain fashion. Should the time of the definite affair be subsequent to that of the doubtful one, which is called reverse istişĥāb (al</w:t>
      </w:r>
      <w:r w:rsidR="00F47BC9">
        <w:t>-</w:t>
      </w:r>
      <w:r>
        <w:t>istişĥāb al</w:t>
      </w:r>
      <w:r w:rsidR="00F47BC9">
        <w:t>-</w:t>
      </w:r>
      <w:r>
        <w:t>qahqarā)</w:t>
      </w:r>
      <w:proofErr w:type="gramStart"/>
      <w:r>
        <w:t>,</w:t>
      </w:r>
      <w:proofErr w:type="gramEnd"/>
      <w:r>
        <w:t xml:space="preserve"> it would not be an authoritative practical principle.</w:t>
      </w:r>
    </w:p>
    <w:p w:rsidR="002E127D" w:rsidRPr="002E127D" w:rsidRDefault="002E127D" w:rsidP="00344214">
      <w:pPr>
        <w:pStyle w:val="libNormal"/>
      </w:pPr>
      <w:r w:rsidRPr="002E127D">
        <w:rPr>
          <w:rFonts w:hint="eastAsia"/>
        </w:rPr>
        <w:br w:type="page"/>
      </w:r>
    </w:p>
    <w:p w:rsidR="002B463F" w:rsidRDefault="002E127D" w:rsidP="002E127D">
      <w:pPr>
        <w:pStyle w:val="Heading2"/>
      </w:pPr>
      <w:bookmarkStart w:id="14" w:name="_Toc477351343"/>
      <w:r w:rsidRPr="002E127D">
        <w:rPr>
          <w:rFonts w:hint="eastAsia"/>
        </w:rPr>
        <w:lastRenderedPageBreak/>
        <w:t>•</w:t>
      </w:r>
      <w:r w:rsidRPr="002E127D">
        <w:t xml:space="preserve"> </w:t>
      </w:r>
      <w:r w:rsidR="002B463F">
        <w:t>Aşāla al</w:t>
      </w:r>
      <w:r w:rsidR="00F47BC9">
        <w:t>-</w:t>
      </w:r>
      <w:r w:rsidR="002B463F">
        <w:t>Iţlāq (Principle of Absoluteness)</w:t>
      </w:r>
      <w:bookmarkEnd w:id="14"/>
    </w:p>
    <w:p w:rsidR="002B463F" w:rsidRDefault="002B463F" w:rsidP="002B463F">
      <w:pPr>
        <w:pStyle w:val="libNormal"/>
      </w:pPr>
      <w:r>
        <w:t>Aşāla al</w:t>
      </w:r>
      <w:r w:rsidR="00F47BC9">
        <w:t>-</w:t>
      </w:r>
      <w:r>
        <w:t>iţlāq is one of “literal principles” [q.v.] which is used when a speaker has used an absolute term which has some states and conditions and one doubts whether its absolute meaning is intended by the speaker or he may have intended some of those states or conditions. In that case, it is said that “the principle is the absoluteness,” i.e., one should principally treat the term as being used in its absolute meaning not being limited to some states or conditions, for being limited needs contextual evidence which does not exist.</w:t>
      </w:r>
    </w:p>
    <w:p w:rsidR="002E127D" w:rsidRPr="002E127D" w:rsidRDefault="002E127D" w:rsidP="00344214">
      <w:pPr>
        <w:pStyle w:val="libNormal"/>
      </w:pPr>
      <w:r w:rsidRPr="002E127D">
        <w:rPr>
          <w:rFonts w:hint="eastAsia"/>
        </w:rPr>
        <w:br w:type="page"/>
      </w:r>
    </w:p>
    <w:p w:rsidR="002B463F" w:rsidRDefault="002E127D" w:rsidP="002E127D">
      <w:pPr>
        <w:pStyle w:val="Heading2"/>
      </w:pPr>
      <w:bookmarkStart w:id="15" w:name="_Toc477351344"/>
      <w:r w:rsidRPr="002E127D">
        <w:rPr>
          <w:rFonts w:hint="eastAsia"/>
        </w:rPr>
        <w:lastRenderedPageBreak/>
        <w:t>•</w:t>
      </w:r>
      <w:r w:rsidRPr="002E127D">
        <w:t xml:space="preserve"> </w:t>
      </w:r>
      <w:r w:rsidR="002B463F">
        <w:t>Aşāla al</w:t>
      </w:r>
      <w:r w:rsidR="00F47BC9">
        <w:t>-</w:t>
      </w:r>
      <w:r w:rsidR="002B463F">
        <w:t>Takhyīr (Principle of Option)</w:t>
      </w:r>
      <w:bookmarkEnd w:id="15"/>
    </w:p>
    <w:p w:rsidR="002B463F" w:rsidRDefault="002B463F" w:rsidP="002B463F">
      <w:pPr>
        <w:pStyle w:val="libNormal"/>
      </w:pPr>
      <w:r>
        <w:t>This principle is one of “practical principles” [q.v.</w:t>
      </w:r>
      <w:proofErr w:type="gramStart"/>
      <w:r>
        <w:t>] which</w:t>
      </w:r>
      <w:proofErr w:type="gramEnd"/>
      <w:r>
        <w:t xml:space="preserve"> is used where the generic compulsion is known while it is not known whether that compulsion is obligation or unlawfulness. In such case, since the burden is compulsory in any case on the one hand and obligation and prohibition are opposite burdens the duty</w:t>
      </w:r>
      <w:r w:rsidR="00F47BC9">
        <w:t>-</w:t>
      </w:r>
      <w:r>
        <w:t>bound being unable to observe both, the intellect judges that he has the option to choose either of them. However, whether that option is primary (al</w:t>
      </w:r>
      <w:r w:rsidR="00F47BC9">
        <w:t>-</w:t>
      </w:r>
      <w:r>
        <w:t>takhyīr al</w:t>
      </w:r>
      <w:r w:rsidR="00F47BC9">
        <w:t>-</w:t>
      </w:r>
      <w:r>
        <w:t>badwī, meaning that one is allowed to choose at the beginning either of those two probabilities but one must observe that choice constantly without any change in mind) or continues (al</w:t>
      </w:r>
      <w:r w:rsidR="00F47BC9">
        <w:t>-</w:t>
      </w:r>
      <w:r>
        <w:t>takhyīr al</w:t>
      </w:r>
      <w:r w:rsidR="00F47BC9">
        <w:t>-</w:t>
      </w:r>
      <w:r>
        <w:t>istimrārī, meaning that one is always allowed to choose either of those two probabilities) is a matter of dispute among Uşūlīs.</w:t>
      </w:r>
    </w:p>
    <w:p w:rsidR="002E127D" w:rsidRPr="002E127D" w:rsidRDefault="002E127D" w:rsidP="00344214">
      <w:pPr>
        <w:pStyle w:val="libNormal"/>
      </w:pPr>
      <w:r w:rsidRPr="002E127D">
        <w:rPr>
          <w:rFonts w:hint="eastAsia"/>
        </w:rPr>
        <w:br w:type="page"/>
      </w:r>
    </w:p>
    <w:p w:rsidR="002B463F" w:rsidRDefault="002E127D" w:rsidP="002E127D">
      <w:pPr>
        <w:pStyle w:val="Heading2"/>
      </w:pPr>
      <w:bookmarkStart w:id="16" w:name="_Toc477351345"/>
      <w:r w:rsidRPr="002E127D">
        <w:rPr>
          <w:rFonts w:hint="eastAsia"/>
        </w:rPr>
        <w:lastRenderedPageBreak/>
        <w:t>•</w:t>
      </w:r>
      <w:r w:rsidRPr="002E127D">
        <w:t xml:space="preserve"> </w:t>
      </w:r>
      <w:r w:rsidR="002B463F">
        <w:t>Aşāla al</w:t>
      </w:r>
      <w:r w:rsidR="00F47BC9">
        <w:t>-</w:t>
      </w:r>
      <w:r w:rsidR="002B463F">
        <w:t>‘Umūm (Principle of Generality)</w:t>
      </w:r>
      <w:bookmarkEnd w:id="16"/>
    </w:p>
    <w:p w:rsidR="002B463F" w:rsidRDefault="002B463F" w:rsidP="002B463F">
      <w:pPr>
        <w:pStyle w:val="libNormal"/>
      </w:pPr>
      <w:r>
        <w:t>Aşāla al</w:t>
      </w:r>
      <w:r w:rsidR="00F47BC9">
        <w:t>-</w:t>
      </w:r>
      <w:r>
        <w:t>‘umūm is one of “literal principles” [q.v.] which is used when a speaker has used a general term and one doubts whether it is still general or it has been restricted. In that case, it is said that “the principle is the generality,” i.e., one should principally treat the term as being used in its general meaning and not being restricted, for restriction needs contextual evidence which does not exist.</w:t>
      </w:r>
    </w:p>
    <w:p w:rsidR="002E127D" w:rsidRPr="002E127D" w:rsidRDefault="002E127D" w:rsidP="00344214">
      <w:pPr>
        <w:pStyle w:val="libNormal"/>
      </w:pPr>
      <w:r w:rsidRPr="002E127D">
        <w:rPr>
          <w:rFonts w:hint="eastAsia"/>
        </w:rPr>
        <w:br w:type="page"/>
      </w:r>
    </w:p>
    <w:p w:rsidR="002B463F" w:rsidRDefault="002E127D" w:rsidP="002E127D">
      <w:pPr>
        <w:pStyle w:val="Heading2"/>
      </w:pPr>
      <w:bookmarkStart w:id="17" w:name="_Toc477351346"/>
      <w:r w:rsidRPr="002E127D">
        <w:rPr>
          <w:rFonts w:hint="eastAsia"/>
        </w:rPr>
        <w:lastRenderedPageBreak/>
        <w:t>•</w:t>
      </w:r>
      <w:r w:rsidRPr="002E127D">
        <w:t xml:space="preserve"> </w:t>
      </w:r>
      <w:r w:rsidR="002B463F">
        <w:t>Aşāla al</w:t>
      </w:r>
      <w:r w:rsidR="00F47BC9">
        <w:t>-</w:t>
      </w:r>
      <w:r w:rsidR="002B463F">
        <w:t>Żuhūr (Principality of the Appearance)</w:t>
      </w:r>
      <w:bookmarkEnd w:id="17"/>
    </w:p>
    <w:p w:rsidR="002B463F" w:rsidRDefault="002B463F" w:rsidP="002B463F">
      <w:pPr>
        <w:pStyle w:val="libNormal"/>
      </w:pPr>
      <w:r>
        <w:t>Aşāla al</w:t>
      </w:r>
      <w:r w:rsidR="00F47BC9">
        <w:t>-</w:t>
      </w:r>
      <w:r>
        <w:t xml:space="preserve">żuhūr </w:t>
      </w:r>
      <w:r w:rsidR="00F47BC9">
        <w:t>-</w:t>
      </w:r>
      <w:r>
        <w:t xml:space="preserve"> to which all other literal principles refer </w:t>
      </w:r>
      <w:r w:rsidR="00F47BC9">
        <w:t>-</w:t>
      </w:r>
      <w:r>
        <w:t xml:space="preserve"> is one of “literal principles” [q.v.</w:t>
      </w:r>
      <w:proofErr w:type="gramStart"/>
      <w:r>
        <w:t>] which</w:t>
      </w:r>
      <w:proofErr w:type="gramEnd"/>
      <w:r>
        <w:t xml:space="preserve"> is used when a speaker has used a term and one doubts what the speaker has really meant. In that case, it is said that “the principle is the appearance,” i.e., one should principally treat the term as being used in its apparent meaning, even though the speaker may have intended another meaning by using it; for using a term in other than its apparent meaning needs contextual evidence which does not exist.</w:t>
      </w:r>
    </w:p>
    <w:p w:rsidR="002B463F" w:rsidRDefault="002B463F" w:rsidP="002B463F">
      <w:pPr>
        <w:pStyle w:val="libNormal"/>
      </w:pPr>
      <w:r>
        <w:t>Here, there are two discussions:</w:t>
      </w:r>
    </w:p>
    <w:p w:rsidR="002B463F" w:rsidRDefault="002B463F" w:rsidP="002B463F">
      <w:pPr>
        <w:pStyle w:val="libNormal"/>
      </w:pPr>
      <w:proofErr w:type="gramStart"/>
      <w:r>
        <w:t>1. Whether a specific term is apparent in a specific meaning.</w:t>
      </w:r>
      <w:proofErr w:type="gramEnd"/>
      <w:r>
        <w:t xml:space="preserve"> Dictionaries deal with this matter. On the other hand, mabāhith al</w:t>
      </w:r>
      <w:r w:rsidR="00F47BC9">
        <w:t>-</w:t>
      </w:r>
      <w:r>
        <w:t>alfāż of the science of uşūl al</w:t>
      </w:r>
      <w:r w:rsidR="00F47BC9">
        <w:t>-</w:t>
      </w:r>
      <w:r>
        <w:t>fiqh discuss appearances of some terms whose appearances are a matter of dispute, such as terms of commands and prohibitions, those of general and particular, and so on. In fact, these are some minor premises of the principality of appearance.</w:t>
      </w:r>
    </w:p>
    <w:p w:rsidR="00BE3DF8" w:rsidRDefault="002B463F" w:rsidP="002B463F">
      <w:pPr>
        <w:pStyle w:val="libNormal"/>
      </w:pPr>
      <w:proofErr w:type="gramStart"/>
      <w:r>
        <w:t>2. Whether a term whose appearance is recognized is an authoritative proof in its specific meaning from the divine lawgiver’s view so that both the divine lawgiver and duty</w:t>
      </w:r>
      <w:r w:rsidR="00F47BC9">
        <w:t>-</w:t>
      </w:r>
      <w:r>
        <w:t>bounds can argue it.</w:t>
      </w:r>
      <w:proofErr w:type="gramEnd"/>
      <w:r>
        <w:t xml:space="preserve"> That is the major premise by adding its minor premises one </w:t>
      </w:r>
      <w:proofErr w:type="gramStart"/>
      <w:r>
        <w:t>will be allowed</w:t>
      </w:r>
      <w:proofErr w:type="gramEnd"/>
      <w:r>
        <w:t xml:space="preserve"> to take appearances of Qur’ānic verses and ĥadīths into consideration and act on their basis.</w:t>
      </w:r>
    </w:p>
    <w:p w:rsidR="002B463F" w:rsidRDefault="002B463F" w:rsidP="002B463F">
      <w:pPr>
        <w:pStyle w:val="libNormal"/>
      </w:pPr>
      <w:r>
        <w:t>The only proof for authority of the appearance is conduct of the wise (→ binā’ al</w:t>
      </w:r>
      <w:r w:rsidR="00F47BC9">
        <w:t>-</w:t>
      </w:r>
      <w:r>
        <w:t>‘uqalā’), which consists of the following premises:</w:t>
      </w:r>
    </w:p>
    <w:p w:rsidR="002B463F" w:rsidRDefault="002B463F" w:rsidP="002B463F">
      <w:pPr>
        <w:pStyle w:val="libNormal"/>
      </w:pPr>
      <w:r>
        <w:t>2.1. The practical conduct of the wise and their unanimity of opinion is doubtlessly established on that the speaker can content himself with the appearance of his words in communicating his ideas to others; the wise do not oblige the speaker to use only such words that are definite with regard to which no other meaning is probable. On the other hand, based on that practical conduct, they take appearances of words of every speaker into consideration for understanding his ideas whether or not his words are explicit</w:t>
      </w:r>
      <w:r w:rsidR="00F47BC9">
        <w:t>-</w:t>
      </w:r>
      <w:r>
        <w:t xml:space="preserve">definite. That is why the appearance is an authoritative proof for both the speaker against the hearer if the latter predicates the former’s words upon something contrary to the appearance and the hearer against the speaker if the former claims that he has meant something contrary to the appearance. </w:t>
      </w:r>
      <w:proofErr w:type="gramStart"/>
      <w:r>
        <w:t>It is the legal procedure that the appearance of a judicial confession or acknowledgment should be taken</w:t>
      </w:r>
      <w:proofErr w:type="gramEnd"/>
      <w:r>
        <w:t xml:space="preserve"> into consideration even though the term may not be explicit</w:t>
      </w:r>
      <w:r w:rsidR="00F47BC9">
        <w:t>-</w:t>
      </w:r>
      <w:r>
        <w:t>definite.</w:t>
      </w:r>
    </w:p>
    <w:p w:rsidR="002B463F" w:rsidRDefault="002B463F" w:rsidP="002B463F">
      <w:pPr>
        <w:pStyle w:val="libNormal"/>
      </w:pPr>
      <w:r>
        <w:t xml:space="preserve">2.2. It is also indubitably clear that the holy lawgiver has not taken a way other than that of the wise in His communications. For the lawgiver is considered among the wise, and even their chief; therefore, He should have confirmed that conduct. This argument is sound, since there is no problem with the divine lawgiver having the same conduct and way on the one hand and no prohibition from Him </w:t>
      </w:r>
      <w:proofErr w:type="gramStart"/>
      <w:r>
        <w:t>is proved</w:t>
      </w:r>
      <w:proofErr w:type="gramEnd"/>
      <w:r>
        <w:t xml:space="preserve"> in this connection on the other.</w:t>
      </w:r>
    </w:p>
    <w:p w:rsidR="00BE3DF8" w:rsidRDefault="002B463F" w:rsidP="002B463F">
      <w:pPr>
        <w:pStyle w:val="libNormal"/>
      </w:pPr>
      <w:r>
        <w:t xml:space="preserve">It </w:t>
      </w:r>
      <w:proofErr w:type="gramStart"/>
      <w:r>
        <w:t>is necessarily and definitely concluded</w:t>
      </w:r>
      <w:proofErr w:type="gramEnd"/>
      <w:r>
        <w:t xml:space="preserve"> from those two premises that the appearance is treated as an authoritative proof by the divine lawgiver: for Him against the duty</w:t>
      </w:r>
      <w:r w:rsidR="00F47BC9">
        <w:t>-</w:t>
      </w:r>
      <w:r>
        <w:t>bound, and as an excuser for the duty</w:t>
      </w:r>
      <w:r w:rsidR="00F47BC9">
        <w:t>-</w:t>
      </w:r>
      <w:r>
        <w:t>bound.</w:t>
      </w:r>
    </w:p>
    <w:p w:rsidR="002B463F" w:rsidRDefault="002E127D" w:rsidP="002E127D">
      <w:pPr>
        <w:pStyle w:val="libNormal"/>
      </w:pPr>
      <w:r w:rsidRPr="002E127D">
        <w:rPr>
          <w:rFonts w:hint="eastAsia"/>
        </w:rPr>
        <w:t>•</w:t>
      </w:r>
      <w:r w:rsidRPr="002E127D">
        <w:t xml:space="preserve"> </w:t>
      </w:r>
      <w:proofErr w:type="gramStart"/>
      <w:r w:rsidR="002B463F">
        <w:t>al</w:t>
      </w:r>
      <w:r w:rsidR="00F47BC9">
        <w:t>-</w:t>
      </w:r>
      <w:r w:rsidR="002B463F">
        <w:t>Awāmir</w:t>
      </w:r>
      <w:proofErr w:type="gramEnd"/>
      <w:r w:rsidR="002B463F">
        <w:t xml:space="preserve"> → al</w:t>
      </w:r>
      <w:r w:rsidR="00F47BC9">
        <w:t>-</w:t>
      </w:r>
      <w:r w:rsidR="002B463F">
        <w:t>Amr</w:t>
      </w:r>
    </w:p>
    <w:p w:rsidR="002B463F" w:rsidRDefault="002B463F" w:rsidP="00344214">
      <w:pPr>
        <w:pStyle w:val="libNormal"/>
      </w:pPr>
      <w:r>
        <w:br w:type="page"/>
      </w:r>
    </w:p>
    <w:p w:rsidR="002B463F" w:rsidRDefault="002B463F" w:rsidP="003A2D53">
      <w:pPr>
        <w:pStyle w:val="Heading1Center"/>
      </w:pPr>
      <w:bookmarkStart w:id="18" w:name="_Toc477351347"/>
      <w:r>
        <w:lastRenderedPageBreak/>
        <w:t>B</w:t>
      </w:r>
      <w:bookmarkEnd w:id="18"/>
    </w:p>
    <w:p w:rsidR="002E127D" w:rsidRPr="002E127D" w:rsidRDefault="002E127D" w:rsidP="00344214">
      <w:pPr>
        <w:pStyle w:val="libNormal"/>
      </w:pPr>
      <w:r w:rsidRPr="002E127D">
        <w:rPr>
          <w:rFonts w:hint="eastAsia"/>
        </w:rPr>
        <w:br w:type="page"/>
      </w:r>
    </w:p>
    <w:p w:rsidR="002B463F" w:rsidRDefault="002E127D" w:rsidP="002E127D">
      <w:pPr>
        <w:pStyle w:val="Heading2"/>
      </w:pPr>
      <w:bookmarkStart w:id="19" w:name="_Toc477351348"/>
      <w:r w:rsidRPr="002E127D">
        <w:rPr>
          <w:rFonts w:hint="eastAsia"/>
        </w:rPr>
        <w:lastRenderedPageBreak/>
        <w:t>•</w:t>
      </w:r>
      <w:r w:rsidRPr="002E127D">
        <w:t xml:space="preserve"> </w:t>
      </w:r>
      <w:proofErr w:type="gramStart"/>
      <w:r w:rsidR="002B463F">
        <w:t>al</w:t>
      </w:r>
      <w:r w:rsidR="00F47BC9">
        <w:t>-</w:t>
      </w:r>
      <w:r w:rsidR="002B463F">
        <w:t>Barā’a</w:t>
      </w:r>
      <w:proofErr w:type="gramEnd"/>
      <w:r w:rsidR="002B463F">
        <w:t xml:space="preserve"> al</w:t>
      </w:r>
      <w:r w:rsidR="00F47BC9">
        <w:t>-</w:t>
      </w:r>
      <w:r w:rsidR="002B463F">
        <w:t>‘Aqliyya (Intellectual Clearance)</w:t>
      </w:r>
      <w:bookmarkEnd w:id="19"/>
    </w:p>
    <w:p w:rsidR="002B463F" w:rsidRDefault="002B463F" w:rsidP="002B463F">
      <w:pPr>
        <w:pStyle w:val="libNormal"/>
      </w:pPr>
      <w:r>
        <w:t>If the clearance from obligation (→ aşāla al</w:t>
      </w:r>
      <w:r w:rsidR="00F47BC9">
        <w:t>-</w:t>
      </w:r>
      <w:r>
        <w:t>barā’a) is not proved by religious proofs but by the intellectual principle of reprehensibility of punishment without depiction (→</w:t>
      </w:r>
      <w:proofErr w:type="gramStart"/>
      <w:r>
        <w:t>qā‘ida</w:t>
      </w:r>
      <w:proofErr w:type="gramEnd"/>
      <w:r>
        <w:t xml:space="preserve"> qubĥ ‘iqāb bilā bayān) it is called al</w:t>
      </w:r>
      <w:r w:rsidR="00F47BC9">
        <w:t>-</w:t>
      </w:r>
      <w:r>
        <w:t>barā’a al</w:t>
      </w:r>
      <w:r w:rsidR="00F47BC9">
        <w:t>-</w:t>
      </w:r>
      <w:r>
        <w:t>‘aqliyya.</w:t>
      </w:r>
    </w:p>
    <w:p w:rsidR="002E127D" w:rsidRPr="002E127D" w:rsidRDefault="002E127D" w:rsidP="00344214">
      <w:pPr>
        <w:pStyle w:val="libNormal"/>
      </w:pPr>
      <w:r w:rsidRPr="002E127D">
        <w:rPr>
          <w:rFonts w:hint="eastAsia"/>
        </w:rPr>
        <w:br w:type="page"/>
      </w:r>
    </w:p>
    <w:p w:rsidR="002B463F" w:rsidRDefault="002E127D" w:rsidP="002E127D">
      <w:pPr>
        <w:pStyle w:val="Heading2"/>
      </w:pPr>
      <w:bookmarkStart w:id="20" w:name="_Toc477351349"/>
      <w:r w:rsidRPr="002E127D">
        <w:rPr>
          <w:rFonts w:hint="eastAsia"/>
        </w:rPr>
        <w:lastRenderedPageBreak/>
        <w:t>•</w:t>
      </w:r>
      <w:r w:rsidRPr="002E127D">
        <w:t xml:space="preserve"> </w:t>
      </w:r>
      <w:proofErr w:type="gramStart"/>
      <w:r w:rsidR="002B463F">
        <w:t>al</w:t>
      </w:r>
      <w:r w:rsidR="00F47BC9">
        <w:t>-</w:t>
      </w:r>
      <w:r w:rsidR="002B463F">
        <w:t>Barā’a</w:t>
      </w:r>
      <w:proofErr w:type="gramEnd"/>
      <w:r w:rsidR="002B463F">
        <w:t xml:space="preserve"> al</w:t>
      </w:r>
      <w:r w:rsidR="00F47BC9">
        <w:t>-</w:t>
      </w:r>
      <w:r w:rsidR="002B463F">
        <w:t>Shar‘iyya (Religious Clearance)</w:t>
      </w:r>
      <w:bookmarkEnd w:id="20"/>
    </w:p>
    <w:p w:rsidR="002B463F" w:rsidRDefault="002B463F" w:rsidP="002B463F">
      <w:pPr>
        <w:pStyle w:val="libNormal"/>
      </w:pPr>
      <w:r>
        <w:t>If the clearance from obligation (→ aşāla al</w:t>
      </w:r>
      <w:r w:rsidR="00F47BC9">
        <w:t>-</w:t>
      </w:r>
      <w:r>
        <w:t>barā’a) is proved by religious proofs, it is called al</w:t>
      </w:r>
      <w:r w:rsidR="00F47BC9">
        <w:t>-</w:t>
      </w:r>
      <w:proofErr w:type="gramStart"/>
      <w:r>
        <w:t>barā’a</w:t>
      </w:r>
      <w:proofErr w:type="gramEnd"/>
      <w:r>
        <w:t xml:space="preserve"> al</w:t>
      </w:r>
      <w:r w:rsidR="00F47BC9">
        <w:t>-</w:t>
      </w:r>
      <w:r>
        <w:t>shar‘iyya.</w:t>
      </w:r>
    </w:p>
    <w:p w:rsidR="002E127D" w:rsidRPr="002E127D" w:rsidRDefault="002E127D" w:rsidP="00344214">
      <w:pPr>
        <w:pStyle w:val="libNormal"/>
      </w:pPr>
      <w:r w:rsidRPr="002E127D">
        <w:rPr>
          <w:rFonts w:hint="eastAsia"/>
        </w:rPr>
        <w:br w:type="page"/>
      </w:r>
    </w:p>
    <w:p w:rsidR="002B463F" w:rsidRDefault="002E127D" w:rsidP="002E127D">
      <w:pPr>
        <w:pStyle w:val="Heading2"/>
      </w:pPr>
      <w:bookmarkStart w:id="21" w:name="_Toc477351350"/>
      <w:r w:rsidRPr="002E127D">
        <w:rPr>
          <w:rFonts w:hint="eastAsia"/>
        </w:rPr>
        <w:lastRenderedPageBreak/>
        <w:t>•</w:t>
      </w:r>
      <w:r w:rsidRPr="002E127D">
        <w:t xml:space="preserve"> </w:t>
      </w:r>
      <w:r w:rsidR="002B463F">
        <w:t>Binā’ al</w:t>
      </w:r>
      <w:r w:rsidR="00F47BC9">
        <w:t>-</w:t>
      </w:r>
      <w:r w:rsidR="002B463F">
        <w:t>‘Uqalā’ (Conduct of the Wise)</w:t>
      </w:r>
      <w:bookmarkEnd w:id="21"/>
    </w:p>
    <w:p w:rsidR="002B463F" w:rsidRDefault="002B463F" w:rsidP="002B463F">
      <w:pPr>
        <w:pStyle w:val="libNormal"/>
      </w:pPr>
      <w:r>
        <w:t>The proof called “the conduct of the wise” consists of two premises:</w:t>
      </w:r>
    </w:p>
    <w:p w:rsidR="002B463F" w:rsidRDefault="002B463F" w:rsidP="002B463F">
      <w:pPr>
        <w:pStyle w:val="libNormal"/>
      </w:pPr>
      <w:r>
        <w:t>1. The wise as they are the wise (i.e., human beings as they are intellectual beings and not as they are animate creatures with som</w:t>
      </w:r>
      <w:r w:rsidR="00797087">
        <w:t>e</w:t>
      </w:r>
      <w:r w:rsidR="008F0E3C">
        <w:t xml:space="preserve"> </w:t>
      </w:r>
      <w:r>
        <w:t xml:space="preserve">emotions, desires, customs, and the like) have such a practical conduct. This reveals that </w:t>
      </w:r>
      <w:proofErr w:type="gramStart"/>
      <w:r>
        <w:t>such a conduct is originated by the intellect and not other human faculties</w:t>
      </w:r>
      <w:proofErr w:type="gramEnd"/>
      <w:r>
        <w:t>.</w:t>
      </w:r>
    </w:p>
    <w:p w:rsidR="002B463F" w:rsidRDefault="002B463F" w:rsidP="002B463F">
      <w:pPr>
        <w:pStyle w:val="libNormal"/>
      </w:pPr>
      <w:r>
        <w:t>2. The divine lawgiver has not prohibited from following that conduct. This reveals that He has recognized that conduct</w:t>
      </w:r>
      <w:proofErr w:type="gramStart"/>
      <w:r>
        <w:t>;</w:t>
      </w:r>
      <w:proofErr w:type="gramEnd"/>
      <w:r>
        <w:t xml:space="preserve"> for He is among the wise, even chief of the wise and creator of the intellect, and therefore has no other judgment.</w:t>
      </w:r>
    </w:p>
    <w:p w:rsidR="002B463F" w:rsidRDefault="002B463F" w:rsidP="002B463F">
      <w:pPr>
        <w:pStyle w:val="libNormal"/>
      </w:pPr>
      <w:r>
        <w:t xml:space="preserve">The conclusion is that the divine lawgiver has confirmed that conduct and has had no other way in this connection; otherwise, He would have announced and depicted His specific </w:t>
      </w:r>
      <w:proofErr w:type="gramStart"/>
      <w:r>
        <w:t>way ordering</w:t>
      </w:r>
      <w:proofErr w:type="gramEnd"/>
      <w:r>
        <w:t xml:space="preserve"> believers to follow it.</w:t>
      </w:r>
    </w:p>
    <w:p w:rsidR="002B463F" w:rsidRDefault="002B463F" w:rsidP="002B463F">
      <w:pPr>
        <w:pStyle w:val="libNormal"/>
      </w:pPr>
      <w:r>
        <w:t xml:space="preserve">It </w:t>
      </w:r>
      <w:proofErr w:type="gramStart"/>
      <w:r>
        <w:t>should be noted</w:t>
      </w:r>
      <w:proofErr w:type="gramEnd"/>
      <w:r>
        <w:t>, however, that the divine lawgiver’s agreement with the conduct of the wise could not be discovered merely through His prohibition not being proved, but rather there must exist some conditions so that one may deduce the divine lawgiver’s agreement with a conduct of the wise:</w:t>
      </w:r>
    </w:p>
    <w:p w:rsidR="002B463F" w:rsidRDefault="002B463F" w:rsidP="002B463F">
      <w:pPr>
        <w:pStyle w:val="libNormal"/>
      </w:pPr>
      <w:r>
        <w:t xml:space="preserve">2.1. There should not be a problem with the divine lawgiver having the same conduct and way. </w:t>
      </w:r>
      <w:proofErr w:type="gramStart"/>
      <w:r>
        <w:t xml:space="preserve">Should the divine lawgiver having the same conduct and way be impossible, agreement of the divine lawgiver cannot be discovered from His prohibition not being proved </w:t>
      </w:r>
      <w:r w:rsidR="00F47BC9">
        <w:t>-</w:t>
      </w:r>
      <w:r>
        <w:t xml:space="preserve"> as is the case with referring to experts such as lexicographers, for need of the divine lawgiver to experts is nonsensical and makes no sense so that He may have a practical conduct in this connection.</w:t>
      </w:r>
      <w:proofErr w:type="gramEnd"/>
    </w:p>
    <w:p w:rsidR="002B463F" w:rsidRDefault="002B463F" w:rsidP="002B463F">
      <w:pPr>
        <w:pStyle w:val="libNormal"/>
      </w:pPr>
      <w:r>
        <w:t>2.2. Should the divine lawgiver having the same conduct and way be impossible, it must be proved that the practical conduct has been prevalent even as to religious affairs in the time of infallible</w:t>
      </w:r>
      <w:r w:rsidR="00F47BC9">
        <w:t>-</w:t>
      </w:r>
      <w:r>
        <w:t>innocent personalities so that one can infer their acknowledgment from thei</w:t>
      </w:r>
      <w:r w:rsidR="00797087">
        <w:t>r</w:t>
      </w:r>
      <w:r w:rsidR="008F0E3C">
        <w:t xml:space="preserve"> </w:t>
      </w:r>
      <w:r>
        <w:t xml:space="preserve">silence and deduce that the divine lawgiver has been in agreement with the wise. </w:t>
      </w:r>
      <w:proofErr w:type="gramStart"/>
      <w:r>
        <w:t>This is the case with, for example, the principle of continuity of the previous state (aşāla al</w:t>
      </w:r>
      <w:r w:rsidR="00F47BC9">
        <w:t>-</w:t>
      </w:r>
      <w:r>
        <w:t>istişĥāb [q.v.]) which is an authoritative proof in the case of doubt about the previous state; for, on the one hand, it is nonsensical that the divine lawgiver should doubt about persistence of His precept, and, on the other hand, the conduct of the wise as to consideration of the previous state has been prevalent in religious affairs.</w:t>
      </w:r>
      <w:proofErr w:type="gramEnd"/>
      <w:r>
        <w:t xml:space="preserve"> Now, since the conduct of the wise has been prevalent even in religious affairs and the divine lawgiver has not prohibited from that, we can deduce that He has confirmed the conduct in question.</w:t>
      </w:r>
    </w:p>
    <w:p w:rsidR="002B463F" w:rsidRDefault="002B463F" w:rsidP="002B463F">
      <w:pPr>
        <w:pStyle w:val="libNormal"/>
      </w:pPr>
      <w:r>
        <w:t>2.3. Should the divine lawgiver having the same conduct and way be impossible while neither of the two previously mentioned conditions exists, there must be a specific, definite proof announcing agreement and confirmation of the divine lawgiver. Otherwise, agreement of the divine lawgiver with the conduct is merely a conjecture, and “Surely conjecture avails naught against truth.” (</w:t>
      </w:r>
      <w:proofErr w:type="gramStart"/>
      <w:r>
        <w:t>Qur.,</w:t>
      </w:r>
      <w:proofErr w:type="gramEnd"/>
      <w:r>
        <w:t xml:space="preserve"> 10: 36)</w:t>
      </w:r>
    </w:p>
    <w:p w:rsidR="002B463F" w:rsidRDefault="002B463F" w:rsidP="002B463F">
      <w:pPr>
        <w:pStyle w:val="libNormal"/>
      </w:pPr>
      <w:proofErr w:type="gramStart"/>
      <w:r>
        <w:t xml:space="preserve">In other words, in any custom of the wise, the divine lawgiver is either expected to be in agreement with the wise since there is no problem with that, as in the case of single report, or is not expected to be in such </w:t>
      </w:r>
      <w:r>
        <w:lastRenderedPageBreak/>
        <w:t>agreement because of existing problem, as in the case of the principle of continuity of the previous state (aşāla al</w:t>
      </w:r>
      <w:r w:rsidR="00F47BC9">
        <w:t>-</w:t>
      </w:r>
      <w:r>
        <w:t>istişĥāb).</w:t>
      </w:r>
      <w:proofErr w:type="gramEnd"/>
    </w:p>
    <w:p w:rsidR="002B463F" w:rsidRDefault="002B463F" w:rsidP="002B463F">
      <w:pPr>
        <w:pStyle w:val="libNormal"/>
      </w:pPr>
      <w:r>
        <w:t xml:space="preserve">If the former, if it </w:t>
      </w:r>
      <w:proofErr w:type="gramStart"/>
      <w:r>
        <w:t>is proved</w:t>
      </w:r>
      <w:proofErr w:type="gramEnd"/>
      <w:r>
        <w:t xml:space="preserve"> that the divine lawgiver has prohibited from the conduct, that conduct is definitely not of authority, and if not, it is definitely discovered that He is in agreement with the wise. For He is among the wise, even chief of the wise and creator of the intellect; had He not confirmed that conduct having a specific way i</w:t>
      </w:r>
      <w:r w:rsidR="00797087">
        <w:t>n</w:t>
      </w:r>
      <w:r w:rsidR="008F0E3C">
        <w:t xml:space="preserve"> </w:t>
      </w:r>
      <w:r>
        <w:t>this connection other than that of the wise, He would have announced and depicted that way prohibiting believers from following their own conduct.</w:t>
      </w:r>
    </w:p>
    <w:p w:rsidR="002B463F" w:rsidRDefault="002B463F" w:rsidP="002B463F">
      <w:pPr>
        <w:pStyle w:val="libNormal"/>
      </w:pPr>
      <w:r>
        <w:t>If the latter, (2.3.2.1.) it is either known that the conduct of the wise as to its consideration has been prevalent in religious affairs, as is the case with istişĥāb, or (2.3.2.2.) that is not known, as is the case with referring to experts for meanings of words.</w:t>
      </w:r>
    </w:p>
    <w:p w:rsidR="002B463F" w:rsidRDefault="002B463F" w:rsidP="002B463F">
      <w:pPr>
        <w:pStyle w:val="libNormal"/>
      </w:pPr>
      <w:r>
        <w:t xml:space="preserve">In (2.3.2.1.), the very lack of establishment of divine lawgiver’s prohibition from that custom is sufficient for discovering His agreement with the wise, for that is something He cares </w:t>
      </w:r>
      <w:proofErr w:type="gramStart"/>
      <w:r>
        <w:t>about</w:t>
      </w:r>
      <w:proofErr w:type="gramEnd"/>
      <w:r>
        <w:t xml:space="preserve">. Had He not confirmed that while </w:t>
      </w:r>
      <w:proofErr w:type="gramStart"/>
      <w:r>
        <w:t>that custom is observed by His vicegerent</w:t>
      </w:r>
      <w:proofErr w:type="gramEnd"/>
      <w:r>
        <w:t>, He would have prohibited duty</w:t>
      </w:r>
      <w:r w:rsidR="00F47BC9">
        <w:t>-</w:t>
      </w:r>
      <w:r>
        <w:t xml:space="preserve">bounds from following that custom and conveyed that prohibition to them in any way possible. Thus, the very lack of establishment of prohibition reveals His agreement, for it is obviously clear that an actual </w:t>
      </w:r>
      <w:proofErr w:type="gramStart"/>
      <w:r>
        <w:t>prohibition which</w:t>
      </w:r>
      <w:proofErr w:type="gramEnd"/>
      <w:r>
        <w:t xml:space="preserve"> is not conveyed to and has not reached duty</w:t>
      </w:r>
      <w:r w:rsidR="00F47BC9">
        <w:t>-</w:t>
      </w:r>
      <w:r>
        <w:t>bounds cannot be regarded an actual, authoritative prohibition.</w:t>
      </w:r>
    </w:p>
    <w:p w:rsidR="002B463F" w:rsidRDefault="002B463F" w:rsidP="002B463F">
      <w:pPr>
        <w:pStyle w:val="libNormal"/>
      </w:pPr>
      <w:proofErr w:type="gramStart"/>
      <w:r>
        <w:t xml:space="preserve">As for (2.3.2.2.), the very lack of establishment of divine lawgiver’s prohibition from that custom is not sufficient to reveal His agreement, for it is probable that He has prohibited the wise from that custom in religious affairs and they did not do so, or they may have arbitrarily not followed that custom in religious affairs and it is not upon the divine lawgiver to prohibit them from following that custom in irreligious affairs </w:t>
      </w:r>
      <w:r w:rsidR="00F47BC9">
        <w:t>-</w:t>
      </w:r>
      <w:r>
        <w:t xml:space="preserve"> had He not confirmed that in such affairs.</w:t>
      </w:r>
      <w:proofErr w:type="gramEnd"/>
      <w:r>
        <w:t xml:space="preserve"> That is why we are in need of a specific, definite proof in order to </w:t>
      </w:r>
      <w:proofErr w:type="gramStart"/>
      <w:r>
        <w:t>take such custom into consideration</w:t>
      </w:r>
      <w:proofErr w:type="gramEnd"/>
      <w:r>
        <w:t xml:space="preserve"> in religious affairs.</w:t>
      </w:r>
    </w:p>
    <w:p w:rsidR="00BA37DF" w:rsidRDefault="00BA37DF" w:rsidP="00344214">
      <w:pPr>
        <w:pStyle w:val="libNormal"/>
      </w:pPr>
      <w:r>
        <w:br w:type="page"/>
      </w:r>
    </w:p>
    <w:p w:rsidR="002B463F" w:rsidRDefault="002B463F" w:rsidP="003A2D53">
      <w:pPr>
        <w:pStyle w:val="Heading1Center"/>
      </w:pPr>
      <w:bookmarkStart w:id="22" w:name="_Toc477351351"/>
      <w:r>
        <w:lastRenderedPageBreak/>
        <w:t>D</w:t>
      </w:r>
      <w:bookmarkEnd w:id="22"/>
    </w:p>
    <w:p w:rsidR="002E127D" w:rsidRPr="002E127D" w:rsidRDefault="002E127D" w:rsidP="00344214">
      <w:pPr>
        <w:pStyle w:val="libNormal"/>
      </w:pPr>
      <w:r w:rsidRPr="002E127D">
        <w:rPr>
          <w:rFonts w:hint="eastAsia"/>
        </w:rPr>
        <w:br w:type="page"/>
      </w:r>
    </w:p>
    <w:p w:rsidR="002B463F" w:rsidRDefault="002E127D" w:rsidP="002E127D">
      <w:pPr>
        <w:pStyle w:val="Heading2"/>
      </w:pPr>
      <w:bookmarkStart w:id="23" w:name="_Toc477351352"/>
      <w:r w:rsidRPr="002E127D">
        <w:rPr>
          <w:rFonts w:hint="eastAsia"/>
        </w:rPr>
        <w:lastRenderedPageBreak/>
        <w:t>•</w:t>
      </w:r>
      <w:r w:rsidRPr="002E127D">
        <w:t xml:space="preserve"> </w:t>
      </w:r>
      <w:r w:rsidR="002B463F">
        <w:t>Dalāla al</w:t>
      </w:r>
      <w:r w:rsidR="00F47BC9">
        <w:t>-</w:t>
      </w:r>
      <w:r w:rsidR="002B463F">
        <w:t>Iqtiđā’ (Denotation of Necessitation)</w:t>
      </w:r>
      <w:bookmarkEnd w:id="23"/>
    </w:p>
    <w:p w:rsidR="002B463F" w:rsidRDefault="002B463F" w:rsidP="002B463F">
      <w:pPr>
        <w:pStyle w:val="libNormal"/>
      </w:pPr>
      <w:r>
        <w:t xml:space="preserve">In this denotation (see </w:t>
      </w:r>
      <w:proofErr w:type="gramStart"/>
      <w:r>
        <w:t>also:</w:t>
      </w:r>
      <w:proofErr w:type="gramEnd"/>
      <w:r>
        <w:t xml:space="preserve"> al</w:t>
      </w:r>
      <w:r w:rsidR="00F47BC9">
        <w:t>-</w:t>
      </w:r>
      <w:r>
        <w:t>dalāla al</w:t>
      </w:r>
      <w:r w:rsidR="00F47BC9">
        <w:t>-</w:t>
      </w:r>
      <w:r>
        <w:t xml:space="preserve">siyāqiyya), two criteria are taken into consideration: the denotation being conventionally meant by the speaker, and the truth or correctness of the speech being logically, juristically, lexically, or conventionally dependent upon the denotation. Numerous examples </w:t>
      </w:r>
      <w:proofErr w:type="gramStart"/>
      <w:r>
        <w:t>can be found</w:t>
      </w:r>
      <w:proofErr w:type="gramEnd"/>
      <w:r>
        <w:t xml:space="preserve"> for such denotation two of which being as follows:</w:t>
      </w:r>
    </w:p>
    <w:p w:rsidR="002B463F" w:rsidRDefault="002B463F" w:rsidP="002B463F">
      <w:pPr>
        <w:pStyle w:val="libNormal"/>
      </w:pPr>
      <w:r>
        <w:t xml:space="preserve">1. In the verse 82 of sūra 12 of the holy Quran, parts of words of Joseph's brothers to their father when they returned from their journey to Egypt </w:t>
      </w:r>
      <w:proofErr w:type="gramStart"/>
      <w:r>
        <w:t>are narrated</w:t>
      </w:r>
      <w:proofErr w:type="gramEnd"/>
      <w:r>
        <w:t xml:space="preserve"> in this way: “Question the city wherein we were,” and it is clear that the city cannot be questioned. Thus, the sentence can rationally be correct only if the word “people” is considered omitted in it, so that the sentence should be “Question people of the city</w:t>
      </w:r>
      <w:proofErr w:type="gramStart"/>
      <w:r>
        <w:t>… .”</w:t>
      </w:r>
      <w:proofErr w:type="gramEnd"/>
    </w:p>
    <w:p w:rsidR="002B463F" w:rsidRDefault="002B463F" w:rsidP="002B463F">
      <w:pPr>
        <w:pStyle w:val="libNormal"/>
      </w:pPr>
      <w:r>
        <w:t>2. There is a ĥadīth saying, “There are no prayers for th</w:t>
      </w:r>
      <w:r w:rsidR="00797087">
        <w:t>e</w:t>
      </w:r>
      <w:r w:rsidR="008F0E3C">
        <w:t xml:space="preserve"> </w:t>
      </w:r>
      <w:r>
        <w:t xml:space="preserve">mosque's neighbor except in the mosque,” while we know that should such a person say his prayers in his home it will be juristically acceptable. Thus, the truth and correctness of the sentence is dependent upon the word “perfect” </w:t>
      </w:r>
      <w:proofErr w:type="gramStart"/>
      <w:r>
        <w:t>being omitted</w:t>
      </w:r>
      <w:proofErr w:type="gramEnd"/>
      <w:r>
        <w:t xml:space="preserve"> so that what is negated should be perfection of the prayers and not the prayers itself.</w:t>
      </w:r>
    </w:p>
    <w:p w:rsidR="002B463F" w:rsidRDefault="002B463F" w:rsidP="002B463F">
      <w:pPr>
        <w:pStyle w:val="libNormal"/>
      </w:pPr>
      <w:proofErr w:type="gramStart"/>
      <w:r>
        <w:t>Generally speaking, all</w:t>
      </w:r>
      <w:proofErr w:type="gramEnd"/>
      <w:r>
        <w:t xml:space="preserve"> implicative denotations to single meanings and all figurative meanings refer to the denotation of necessitation.</w:t>
      </w:r>
    </w:p>
    <w:p w:rsidR="002B463F" w:rsidRDefault="002B463F" w:rsidP="002B463F">
      <w:pPr>
        <w:pStyle w:val="libNormal"/>
      </w:pPr>
      <w:r>
        <w:t>As for the authority of this denotation, it would undoubtedly be an authoritative proof should there be a denotation and appearance, because of authority of appearances.</w:t>
      </w:r>
    </w:p>
    <w:p w:rsidR="002E127D" w:rsidRPr="002E127D" w:rsidRDefault="002E127D" w:rsidP="00344214">
      <w:pPr>
        <w:pStyle w:val="libNormal"/>
      </w:pPr>
      <w:r w:rsidRPr="002E127D">
        <w:rPr>
          <w:rFonts w:hint="eastAsia"/>
        </w:rPr>
        <w:br w:type="page"/>
      </w:r>
    </w:p>
    <w:p w:rsidR="002B463F" w:rsidRDefault="002E127D" w:rsidP="002E127D">
      <w:pPr>
        <w:pStyle w:val="Heading2"/>
      </w:pPr>
      <w:bookmarkStart w:id="24" w:name="_Toc477351353"/>
      <w:r w:rsidRPr="002E127D">
        <w:rPr>
          <w:rFonts w:hint="eastAsia"/>
        </w:rPr>
        <w:lastRenderedPageBreak/>
        <w:t>•</w:t>
      </w:r>
      <w:r w:rsidRPr="002E127D">
        <w:t xml:space="preserve"> </w:t>
      </w:r>
      <w:r w:rsidR="002B463F">
        <w:t>Dalāla al</w:t>
      </w:r>
      <w:r w:rsidR="00F47BC9">
        <w:t>-</w:t>
      </w:r>
      <w:r w:rsidR="002B463F">
        <w:t>Ishāra (Denotation of Implicit Conveyance)</w:t>
      </w:r>
      <w:bookmarkEnd w:id="24"/>
    </w:p>
    <w:p w:rsidR="002B463F" w:rsidRDefault="002B463F" w:rsidP="002B463F">
      <w:pPr>
        <w:pStyle w:val="libNormal"/>
      </w:pPr>
      <w:r>
        <w:t xml:space="preserve">In this denotation (see </w:t>
      </w:r>
      <w:proofErr w:type="gramStart"/>
      <w:r>
        <w:t>also:</w:t>
      </w:r>
      <w:proofErr w:type="gramEnd"/>
      <w:r>
        <w:t xml:space="preserve"> al</w:t>
      </w:r>
      <w:r w:rsidR="00F47BC9">
        <w:t>-</w:t>
      </w:r>
      <w:r>
        <w:t>dalāla al</w:t>
      </w:r>
      <w:r w:rsidR="00F47BC9">
        <w:t>-</w:t>
      </w:r>
      <w:r>
        <w:t>siyāqiyya and dalāla al</w:t>
      </w:r>
      <w:r w:rsidR="00F47BC9">
        <w:t>-</w:t>
      </w:r>
      <w:r>
        <w:t xml:space="preserve">iqtiđā’) neither of the two following criteria are taken into consideration: the denotation being conventionally meant by the speaker, and the truth or correctness of the speech being logically, juristically, lexically, or conventionally dependent upon the denotation. What is denoted here is only an unclear implicature of the speech or an obvious implicature of the speech in the most general sense </w:t>
      </w:r>
      <w:r w:rsidR="00F47BC9">
        <w:t>-</w:t>
      </w:r>
      <w:r>
        <w:t xml:space="preserve"> no matter the object of denotation is understood from a single sentence or from a couple of sentences.</w:t>
      </w:r>
    </w:p>
    <w:p w:rsidR="002B463F" w:rsidRDefault="002B463F" w:rsidP="002B463F">
      <w:pPr>
        <w:pStyle w:val="libNormal"/>
      </w:pPr>
      <w:proofErr w:type="gramStart"/>
      <w:r>
        <w:t>An instance of this is denotation of two Qur’ānic verses as to the minimum time of pregnancy: the verse 15 of the sūra 46 “And painfully she gave birth to him his bearing and his weaning being thirty months,” and the verse 233 of the sūra 2 “Mothers will suckle their children two complete years completely for such as desire to complete the suckling,” since to subtract two years, i.e.</w:t>
      </w:r>
      <w:r w:rsidR="008F0E3C">
        <w:t xml:space="preserve">, </w:t>
      </w:r>
      <w:r>
        <w:t>twenty four months, from thirty months is six and thereby it becomes clear that the minimum time for pregnancy is six months.</w:t>
      </w:r>
      <w:proofErr w:type="gramEnd"/>
      <w:r>
        <w:t xml:space="preserve"> It is also of this kind the question of obligation of something necessitating obligation of its preliminary, since it is an obvious implicature of the obligation of the thing in the most general sense. That is why they consider obligation of the preliminary of a mandatory act a secondary and not a primary one; for it is not a denotation of the speech by intention and is only understood secondarily, i.e., by the denotation of implicit conveyance.</w:t>
      </w:r>
    </w:p>
    <w:p w:rsidR="002B463F" w:rsidRDefault="002B463F" w:rsidP="002B463F">
      <w:pPr>
        <w:pStyle w:val="libNormal"/>
      </w:pPr>
      <w:r>
        <w:t xml:space="preserve">As for the authority of this denotation, it cannot be </w:t>
      </w:r>
      <w:proofErr w:type="gramStart"/>
      <w:r>
        <w:t>treated</w:t>
      </w:r>
      <w:proofErr w:type="gramEnd"/>
      <w:r>
        <w:t xml:space="preserve"> as an authoritative proof because of authority of appearances, for there is no appearance where it is assumed that such thing is not intended </w:t>
      </w:r>
      <w:r w:rsidR="00F47BC9">
        <w:t>-</w:t>
      </w:r>
      <w:r>
        <w:t xml:space="preserve"> it is obviously clear that denotation is subject to the intention. Therefore, implicit conveyance </w:t>
      </w:r>
      <w:proofErr w:type="gramStart"/>
      <w:r>
        <w:t>should only be called</w:t>
      </w:r>
      <w:proofErr w:type="gramEnd"/>
      <w:r>
        <w:t xml:space="preserve"> adumbration and implicit conveyance without using the term denotation; hence, it is clear that such conveyance is not included in the appearances so that it can be an authoritative proof from that aspect. Of course, it would definitely be an authoritative proof should there be an intellectual implication through which its requisites, whether judgment or otherwise, could be discovered, such as taking requisites of one’s confession into consideration even though he claims that he has not intended them or he denies existence of any implication there.</w:t>
      </w:r>
    </w:p>
    <w:p w:rsidR="002E127D" w:rsidRPr="002E127D" w:rsidRDefault="002E127D" w:rsidP="00344214">
      <w:pPr>
        <w:pStyle w:val="libNormal"/>
      </w:pPr>
      <w:r w:rsidRPr="002E127D">
        <w:rPr>
          <w:rFonts w:hint="eastAsia"/>
        </w:rPr>
        <w:br w:type="page"/>
      </w:r>
    </w:p>
    <w:p w:rsidR="002B463F" w:rsidRDefault="002E127D" w:rsidP="002E127D">
      <w:pPr>
        <w:pStyle w:val="Heading2"/>
      </w:pPr>
      <w:bookmarkStart w:id="25" w:name="_Toc477351354"/>
      <w:r w:rsidRPr="002E127D">
        <w:rPr>
          <w:rFonts w:hint="eastAsia"/>
        </w:rPr>
        <w:lastRenderedPageBreak/>
        <w:t>•</w:t>
      </w:r>
      <w:r w:rsidRPr="002E127D">
        <w:t xml:space="preserve"> </w:t>
      </w:r>
      <w:proofErr w:type="gramStart"/>
      <w:r w:rsidR="002B463F">
        <w:t>al</w:t>
      </w:r>
      <w:r w:rsidR="00F47BC9">
        <w:t>-</w:t>
      </w:r>
      <w:r w:rsidR="002B463F">
        <w:t>Dalāla</w:t>
      </w:r>
      <w:proofErr w:type="gramEnd"/>
      <w:r w:rsidR="002B463F">
        <w:t xml:space="preserve"> al</w:t>
      </w:r>
      <w:r w:rsidR="00F47BC9">
        <w:t>-</w:t>
      </w:r>
      <w:r w:rsidR="002B463F">
        <w:t>Siyāqiyya (Contextual Denotation)</w:t>
      </w:r>
      <w:bookmarkEnd w:id="25"/>
    </w:p>
    <w:p w:rsidR="002B463F" w:rsidRDefault="002B463F" w:rsidP="002B463F">
      <w:pPr>
        <w:pStyle w:val="libNormal"/>
      </w:pPr>
      <w:r>
        <w:t xml:space="preserve">There are some denotations that are included neither in mafhūm [q.v.] nor in manţūq [q.v.], such as the case where the speech denotes implicatively a single word or a single meaning not mentioned in the manţūq, or it denotes contents of a </w:t>
      </w:r>
      <w:proofErr w:type="gramStart"/>
      <w:r>
        <w:t>sentence which</w:t>
      </w:r>
      <w:proofErr w:type="gramEnd"/>
      <w:r>
        <w:t xml:space="preserve"> is an implicature of manţūq but not obviously in the most particula</w:t>
      </w:r>
      <w:r w:rsidR="00797087">
        <w:t>r</w:t>
      </w:r>
      <w:r w:rsidR="008F0E3C">
        <w:t xml:space="preserve"> </w:t>
      </w:r>
      <w:r>
        <w:t xml:space="preserve">sense. Those </w:t>
      </w:r>
      <w:proofErr w:type="gramStart"/>
      <w:r>
        <w:t>are all called</w:t>
      </w:r>
      <w:proofErr w:type="gramEnd"/>
      <w:r>
        <w:t xml:space="preserve"> neither mafhūm nor manţūq.</w:t>
      </w:r>
    </w:p>
    <w:p w:rsidR="002B463F" w:rsidRDefault="002B463F" w:rsidP="002B463F">
      <w:pPr>
        <w:pStyle w:val="libNormal"/>
      </w:pPr>
      <w:r>
        <w:t>To address those denotations in a general way, a good number of Uşūlīs have called them contextual denotation (al</w:t>
      </w:r>
      <w:r w:rsidR="00F47BC9">
        <w:t>-</w:t>
      </w:r>
      <w:r>
        <w:t>dalāla al</w:t>
      </w:r>
      <w:r w:rsidR="00F47BC9">
        <w:t>-</w:t>
      </w:r>
      <w:r>
        <w:t xml:space="preserve">siyāqiyya) meaning that the context of a speech denotes a single or compound meaning, or an omitted word. Such denotations </w:t>
      </w:r>
      <w:proofErr w:type="gramStart"/>
      <w:r>
        <w:t>are divided</w:t>
      </w:r>
      <w:proofErr w:type="gramEnd"/>
      <w:r>
        <w:t xml:space="preserve"> into the three following varieties: denotation of necessitation (al</w:t>
      </w:r>
      <w:r w:rsidR="00F47BC9">
        <w:t>-</w:t>
      </w:r>
      <w:r>
        <w:t>iqtiđā’), hint (al</w:t>
      </w:r>
      <w:r w:rsidR="00F47BC9">
        <w:t>-</w:t>
      </w:r>
      <w:r>
        <w:t>tanbīh), and implicit conveyance (al</w:t>
      </w:r>
      <w:r w:rsidR="00F47BC9">
        <w:t>-</w:t>
      </w:r>
      <w:r>
        <w:t>ishāra) [qq.v.].</w:t>
      </w:r>
    </w:p>
    <w:p w:rsidR="002E127D" w:rsidRPr="002E127D" w:rsidRDefault="002E127D" w:rsidP="00344214">
      <w:pPr>
        <w:pStyle w:val="libNormal"/>
      </w:pPr>
      <w:r w:rsidRPr="002E127D">
        <w:rPr>
          <w:rFonts w:hint="eastAsia"/>
        </w:rPr>
        <w:br w:type="page"/>
      </w:r>
    </w:p>
    <w:p w:rsidR="002B463F" w:rsidRDefault="002E127D" w:rsidP="002E127D">
      <w:pPr>
        <w:pStyle w:val="Heading2"/>
      </w:pPr>
      <w:bookmarkStart w:id="26" w:name="_Toc477351355"/>
      <w:r w:rsidRPr="002E127D">
        <w:rPr>
          <w:rFonts w:hint="eastAsia"/>
        </w:rPr>
        <w:lastRenderedPageBreak/>
        <w:t>•</w:t>
      </w:r>
      <w:r w:rsidRPr="002E127D">
        <w:t xml:space="preserve"> </w:t>
      </w:r>
      <w:r w:rsidR="002B463F">
        <w:t>Dalāla al</w:t>
      </w:r>
      <w:r w:rsidR="00F47BC9">
        <w:t>-</w:t>
      </w:r>
      <w:r w:rsidR="002B463F">
        <w:t>Tanbīh (Denotation of Hint)</w:t>
      </w:r>
      <w:bookmarkEnd w:id="26"/>
    </w:p>
    <w:p w:rsidR="002B463F" w:rsidRDefault="002B463F" w:rsidP="002B463F">
      <w:pPr>
        <w:pStyle w:val="libNormal"/>
      </w:pPr>
      <w:r>
        <w:t xml:space="preserve">In this denotation (see </w:t>
      </w:r>
      <w:proofErr w:type="gramStart"/>
      <w:r>
        <w:t>also:</w:t>
      </w:r>
      <w:proofErr w:type="gramEnd"/>
      <w:r>
        <w:t xml:space="preserve"> al</w:t>
      </w:r>
      <w:r w:rsidR="00F47BC9">
        <w:t>-</w:t>
      </w:r>
      <w:r>
        <w:t>dalāla al</w:t>
      </w:r>
      <w:r w:rsidR="00F47BC9">
        <w:t>-</w:t>
      </w:r>
      <w:r>
        <w:t xml:space="preserve">siyāqiyya), only one criterion, i.e., the denotation being conventionally meant by the speaker, is taken into consideration. Here, it is the context of the speech that causes certainty that a specific requisite </w:t>
      </w:r>
      <w:proofErr w:type="gramStart"/>
      <w:r>
        <w:t>is meant</w:t>
      </w:r>
      <w:proofErr w:type="gramEnd"/>
      <w:r>
        <w:t xml:space="preserve"> or makes its non</w:t>
      </w:r>
      <w:r w:rsidR="00F47BC9">
        <w:t>-</w:t>
      </w:r>
      <w:r>
        <w:t xml:space="preserve">consideration unlikely. This denotation has numerous instances the most important of which </w:t>
      </w:r>
      <w:proofErr w:type="gramStart"/>
      <w:r>
        <w:t>being classified</w:t>
      </w:r>
      <w:proofErr w:type="gramEnd"/>
      <w:r>
        <w:t xml:space="preserve"> as follows:</w:t>
      </w:r>
    </w:p>
    <w:p w:rsidR="002B463F" w:rsidRDefault="002B463F" w:rsidP="002B463F">
      <w:pPr>
        <w:pStyle w:val="libNormal"/>
      </w:pPr>
      <w:proofErr w:type="gramStart"/>
      <w:r>
        <w:t>1. The speaker whishes to depict something but expresses its logical or conventional requisite.</w:t>
      </w:r>
      <w:proofErr w:type="gramEnd"/>
      <w:r>
        <w:t xml:space="preserve"> For example, one addresses his friend saying, “It is ten o'clock” in order to remind him that the time they had agreed upon to go somewhere has come.</w:t>
      </w:r>
    </w:p>
    <w:p w:rsidR="002B463F" w:rsidRDefault="002B463F" w:rsidP="002B463F">
      <w:pPr>
        <w:pStyle w:val="libNormal"/>
      </w:pPr>
      <w:r>
        <w:t xml:space="preserve">2. The speech is associated with some </w:t>
      </w:r>
      <w:proofErr w:type="gramStart"/>
      <w:r>
        <w:t>word which</w:t>
      </w:r>
      <w:proofErr w:type="gramEnd"/>
      <w:r>
        <w:t xml:space="preserve"> conveys that something is a cause, condition, impediment, or part of the judgment. To mention the judgment is thereby a hint that the thing mentioned is a cause, condition, impediment, part of the judgment or it is not so. For instance, if the jurist says, “Repeat your prayers,” where he is asked about the doubt concerning numbers of rak‘as of a two</w:t>
      </w:r>
      <w:r w:rsidR="00F47BC9">
        <w:t>-</w:t>
      </w:r>
      <w:proofErr w:type="gramStart"/>
      <w:r>
        <w:t>rak‘a prayers</w:t>
      </w:r>
      <w:proofErr w:type="gramEnd"/>
      <w:r>
        <w:t>, it is understood that the said doubt is a cause for annulment of the prayers and the obligation o</w:t>
      </w:r>
      <w:r w:rsidR="00797087">
        <w:t>f</w:t>
      </w:r>
      <w:r w:rsidR="008F0E3C">
        <w:t xml:space="preserve"> </w:t>
      </w:r>
      <w:r>
        <w:t>repetition.</w:t>
      </w:r>
    </w:p>
    <w:p w:rsidR="002B463F" w:rsidRDefault="002B463F" w:rsidP="002B463F">
      <w:pPr>
        <w:pStyle w:val="libNormal"/>
      </w:pPr>
      <w:r>
        <w:t xml:space="preserve">3. The speech is associated with some </w:t>
      </w:r>
      <w:proofErr w:type="gramStart"/>
      <w:r>
        <w:t>word which</w:t>
      </w:r>
      <w:proofErr w:type="gramEnd"/>
      <w:r>
        <w:t xml:space="preserve"> determines some objects of the act. For instance, when someone says, “I reached the river and drank,” it is understood that what was drunk was water and it was from the river.</w:t>
      </w:r>
    </w:p>
    <w:p w:rsidR="002B463F" w:rsidRDefault="002B463F" w:rsidP="002B463F">
      <w:pPr>
        <w:pStyle w:val="libNormal"/>
      </w:pPr>
      <w:r>
        <w:t>As for the authority of this denotation, it would undoubtedly be an authoritative proof should there be a denotation and appearance, because of authority of appearances.</w:t>
      </w:r>
    </w:p>
    <w:p w:rsidR="002B463F" w:rsidRDefault="002E127D" w:rsidP="002E127D">
      <w:pPr>
        <w:pStyle w:val="libNormal"/>
      </w:pPr>
      <w:r w:rsidRPr="002E127D">
        <w:rPr>
          <w:rFonts w:hint="eastAsia"/>
        </w:rPr>
        <w:t>•</w:t>
      </w:r>
      <w:r w:rsidRPr="002E127D">
        <w:t xml:space="preserve"> </w:t>
      </w:r>
      <w:proofErr w:type="gramStart"/>
      <w:r w:rsidR="002B463F">
        <w:t>al</w:t>
      </w:r>
      <w:r w:rsidR="00F47BC9">
        <w:t>-</w:t>
      </w:r>
      <w:r w:rsidR="002B463F">
        <w:t>Dalīl</w:t>
      </w:r>
      <w:proofErr w:type="gramEnd"/>
      <w:r w:rsidR="002B463F">
        <w:t xml:space="preserve"> al</w:t>
      </w:r>
      <w:r w:rsidR="00F47BC9">
        <w:t>-</w:t>
      </w:r>
      <w:r w:rsidR="002B463F">
        <w:t>Faqāhatī → al</w:t>
      </w:r>
      <w:r w:rsidR="00F47BC9">
        <w:t>-</w:t>
      </w:r>
      <w:r w:rsidR="002B463F">
        <w:t>Ĥukm al</w:t>
      </w:r>
      <w:r w:rsidR="00F47BC9">
        <w:t>-</w:t>
      </w:r>
      <w:r w:rsidR="002B463F">
        <w:t>Żāhirī</w:t>
      </w:r>
    </w:p>
    <w:p w:rsidR="002B463F" w:rsidRDefault="002E127D" w:rsidP="002E127D">
      <w:pPr>
        <w:pStyle w:val="libNormal"/>
      </w:pPr>
      <w:r w:rsidRPr="002E127D">
        <w:rPr>
          <w:rFonts w:hint="eastAsia"/>
        </w:rPr>
        <w:t>•</w:t>
      </w:r>
      <w:r w:rsidRPr="002E127D">
        <w:t xml:space="preserve"> </w:t>
      </w:r>
      <w:proofErr w:type="gramStart"/>
      <w:r w:rsidR="002B463F">
        <w:t>al</w:t>
      </w:r>
      <w:r w:rsidR="00F47BC9">
        <w:t>-</w:t>
      </w:r>
      <w:r w:rsidR="002B463F">
        <w:t>Dalīl</w:t>
      </w:r>
      <w:proofErr w:type="gramEnd"/>
      <w:r w:rsidR="002B463F">
        <w:t xml:space="preserve"> al</w:t>
      </w:r>
      <w:r w:rsidR="00F47BC9">
        <w:t>-</w:t>
      </w:r>
      <w:r w:rsidR="002B463F">
        <w:t>Idjtihādī → al</w:t>
      </w:r>
      <w:r w:rsidR="00F47BC9">
        <w:t>-</w:t>
      </w:r>
      <w:r w:rsidR="002B463F">
        <w:t>Ĥukm al</w:t>
      </w:r>
      <w:r w:rsidR="00F47BC9">
        <w:t>-</w:t>
      </w:r>
      <w:r w:rsidR="002B463F">
        <w:t>Wāqi‘ī</w:t>
      </w:r>
    </w:p>
    <w:p w:rsidR="002E127D" w:rsidRPr="002E127D" w:rsidRDefault="002E127D" w:rsidP="00344214">
      <w:pPr>
        <w:pStyle w:val="libNormal"/>
      </w:pPr>
      <w:r w:rsidRPr="002E127D">
        <w:rPr>
          <w:rFonts w:hint="eastAsia"/>
        </w:rPr>
        <w:br w:type="page"/>
      </w:r>
    </w:p>
    <w:p w:rsidR="002B463F" w:rsidRDefault="002E127D" w:rsidP="002E127D">
      <w:pPr>
        <w:pStyle w:val="Heading2"/>
      </w:pPr>
      <w:bookmarkStart w:id="27" w:name="_Toc477351356"/>
      <w:r w:rsidRPr="002E127D">
        <w:rPr>
          <w:rFonts w:hint="eastAsia"/>
        </w:rPr>
        <w:lastRenderedPageBreak/>
        <w:t>•</w:t>
      </w:r>
      <w:r w:rsidRPr="002E127D">
        <w:t xml:space="preserve"> </w:t>
      </w:r>
      <w:r w:rsidR="002B463F">
        <w:t>Dalīl al</w:t>
      </w:r>
      <w:r w:rsidR="00F47BC9">
        <w:t>-</w:t>
      </w:r>
      <w:r w:rsidR="002B463F">
        <w:t>Insidād (Closure Proof)</w:t>
      </w:r>
      <w:bookmarkEnd w:id="27"/>
    </w:p>
    <w:p w:rsidR="002B463F" w:rsidRDefault="002B463F" w:rsidP="002B463F">
      <w:pPr>
        <w:pStyle w:val="libNormal"/>
      </w:pPr>
      <w:r>
        <w:t>The proof known as “the Closure Proof” consists of four preliminaries. Should those preliminaries be accurate, intellect would judge that the duty</w:t>
      </w:r>
      <w:r w:rsidR="00F47BC9">
        <w:t>-</w:t>
      </w:r>
      <w:r>
        <w:t xml:space="preserve">bound should act </w:t>
      </w:r>
      <w:proofErr w:type="gramStart"/>
      <w:r>
        <w:t>on the basis of</w:t>
      </w:r>
      <w:proofErr w:type="gramEnd"/>
      <w:r>
        <w:t xml:space="preserve"> any conjecture with regard to precepts </w:t>
      </w:r>
      <w:r w:rsidR="00F47BC9">
        <w:t>-</w:t>
      </w:r>
      <w:r>
        <w:t xml:space="preserve"> unless a conjecture whose non</w:t>
      </w:r>
      <w:r w:rsidR="00F47BC9">
        <w:t>-</w:t>
      </w:r>
      <w:r>
        <w:t>authority is definitely proved, such as analogy (qiyās [q.v.]).</w:t>
      </w:r>
    </w:p>
    <w:p w:rsidR="002B463F" w:rsidRDefault="002B463F" w:rsidP="002B463F">
      <w:pPr>
        <w:pStyle w:val="libNormal"/>
      </w:pPr>
      <w:r>
        <w:t xml:space="preserve">Those four preliminaries </w:t>
      </w:r>
      <w:proofErr w:type="gramStart"/>
      <w:r>
        <w:t>can be summarized</w:t>
      </w:r>
      <w:proofErr w:type="gramEnd"/>
      <w:r>
        <w:t xml:space="preserve"> as follows:</w:t>
      </w:r>
    </w:p>
    <w:p w:rsidR="002B463F" w:rsidRDefault="002B463F" w:rsidP="002B463F">
      <w:pPr>
        <w:pStyle w:val="libNormal"/>
      </w:pPr>
      <w:r>
        <w:t>1. The door of knowledge and knowledge</w:t>
      </w:r>
      <w:r w:rsidR="00F47BC9">
        <w:t>-</w:t>
      </w:r>
      <w:r>
        <w:t xml:space="preserve">rooted is closed in the most part of juristic precepts in our time when it is later than our holy </w:t>
      </w:r>
      <w:proofErr w:type="gramStart"/>
      <w:r>
        <w:t>Imāms’</w:t>
      </w:r>
      <w:proofErr w:type="gramEnd"/>
      <w:r>
        <w:t xml:space="preserve">. </w:t>
      </w:r>
      <w:proofErr w:type="gramStart"/>
      <w:r>
        <w:t>This is the fundamental base of this proof upon which all other preliminaries are dependent.</w:t>
      </w:r>
      <w:proofErr w:type="gramEnd"/>
    </w:p>
    <w:p w:rsidR="002B463F" w:rsidRDefault="002B463F" w:rsidP="002B463F">
      <w:pPr>
        <w:pStyle w:val="libNormal"/>
      </w:pPr>
      <w:r>
        <w:t xml:space="preserve">2. It is not allowed to leave obedience of actual </w:t>
      </w:r>
      <w:proofErr w:type="gramStart"/>
      <w:r>
        <w:t>precepts which are known</w:t>
      </w:r>
      <w:proofErr w:type="gramEnd"/>
      <w:r>
        <w:t xml:space="preserve"> to us in summary fashion, nor is it permissible to reject them in the position of action. To leave and reject actual precepts can be actualized in two ways: either to treat ourselves as animal</w:t>
      </w:r>
      <w:r w:rsidR="00797087">
        <w:t>s</w:t>
      </w:r>
      <w:r w:rsidR="008F0E3C">
        <w:t xml:space="preserve"> </w:t>
      </w:r>
      <w:r>
        <w:t>and children who have no burden, or to refer to the principle of “clearance” (→ aşāla al</w:t>
      </w:r>
      <w:r w:rsidR="00F47BC9">
        <w:t>-</w:t>
      </w:r>
      <w:r>
        <w:t>barā’a) and that of “non</w:t>
      </w:r>
      <w:r w:rsidR="00F47BC9">
        <w:t>-</w:t>
      </w:r>
      <w:r>
        <w:t>existence of burden” wherever obligation or unlawfulness of something is unknown. Annulment of those two assumptions is self</w:t>
      </w:r>
      <w:r w:rsidR="00F47BC9">
        <w:t>-</w:t>
      </w:r>
      <w:r>
        <w:t xml:space="preserve">evidently clear; therefore, we must take into consideration all actual </w:t>
      </w:r>
      <w:proofErr w:type="gramStart"/>
      <w:r>
        <w:t>precepts which are known</w:t>
      </w:r>
      <w:proofErr w:type="gramEnd"/>
      <w:r>
        <w:t xml:space="preserve"> in summary fashion.</w:t>
      </w:r>
    </w:p>
    <w:p w:rsidR="002B463F" w:rsidRDefault="002B463F" w:rsidP="002B463F">
      <w:pPr>
        <w:pStyle w:val="libNormal"/>
      </w:pPr>
      <w:proofErr w:type="gramStart"/>
      <w:r>
        <w:t>3. To consider such precepts necessitates clarifying one's obligation, which, in turn, is restricted to one of the following four states: (3.1) to follow the one who believes in the openness of the door of knowledge, (3.2) to act on the basis of “precaution” in every problem, (3.3) to refer to the respective practical principle (the principle of clearance, that of precaution, etc.) in every problem as the circumstances necessitate, and (3.4) to refer to the conjecture where there is one, and to the practical principles where there is none.</w:t>
      </w:r>
      <w:proofErr w:type="gramEnd"/>
    </w:p>
    <w:p w:rsidR="002B463F" w:rsidRDefault="002B463F" w:rsidP="002B463F">
      <w:pPr>
        <w:pStyle w:val="libNormal"/>
      </w:pPr>
      <w:r>
        <w:t xml:space="preserve">Since referring to the first three states is not acceptable, we should </w:t>
      </w:r>
      <w:proofErr w:type="gramStart"/>
      <w:r>
        <w:t>take the fourth into consideration</w:t>
      </w:r>
      <w:proofErr w:type="gramEnd"/>
      <w:r>
        <w:t>. The first is not acceptable, for how can one who believes in the closure of the door of knowledge refer to whom he considers wrong and ignorant in his believing in the openness of that door? The second is not plausible, for it necessitates intolerable hardship, or even disorder of the society if all duty</w:t>
      </w:r>
      <w:r w:rsidR="00F47BC9">
        <w:t>-</w:t>
      </w:r>
      <w:r>
        <w:t xml:space="preserve">bounds are burdened with </w:t>
      </w:r>
      <w:r w:rsidR="00F47BC9">
        <w:t>-</w:t>
      </w:r>
      <w:r>
        <w:t xml:space="preserve"> which are both rejected in the Islamic law. And the third is not acceptable, for the existence of knowledge of mandatory and prohibited affairs in all doubtful problems in summary fashion prevents us from referring to the practical principles even though in some of them.</w:t>
      </w:r>
    </w:p>
    <w:p w:rsidR="002B463F" w:rsidRDefault="002B463F" w:rsidP="002B463F">
      <w:pPr>
        <w:pStyle w:val="libNormal"/>
      </w:pPr>
      <w:r>
        <w:t>4. Thus, the only acceptable state is the fourth, i.e., referring t</w:t>
      </w:r>
      <w:r w:rsidR="00797087">
        <w:t>o</w:t>
      </w:r>
      <w:r w:rsidR="008F0E3C">
        <w:t xml:space="preserve"> </w:t>
      </w:r>
      <w:r>
        <w:t>the conjecture. Although conjecture has two sides, i.e., the preferable (al</w:t>
      </w:r>
      <w:r w:rsidR="00F47BC9">
        <w:t>-</w:t>
      </w:r>
      <w:r>
        <w:t>rādjiĥ) and the chimerical (al</w:t>
      </w:r>
      <w:r w:rsidR="00F47BC9">
        <w:t>-</w:t>
      </w:r>
      <w:r>
        <w:t>mardjūĥ=al</w:t>
      </w:r>
      <w:r w:rsidR="00F47BC9">
        <w:t>-</w:t>
      </w:r>
      <w:r>
        <w:t xml:space="preserve">mawhūm), one is merely allowed to refer to the preferable side; for preferring the chimerical side is intellectually reprehensible. Therefore, one is supposed to </w:t>
      </w:r>
      <w:proofErr w:type="gramStart"/>
      <w:r>
        <w:t>take the conjecture into consideration</w:t>
      </w:r>
      <w:proofErr w:type="gramEnd"/>
      <w:r>
        <w:t xml:space="preserve"> </w:t>
      </w:r>
      <w:r w:rsidR="00F47BC9">
        <w:t>-</w:t>
      </w:r>
      <w:r>
        <w:t xml:space="preserve"> unless a conjecture whose non</w:t>
      </w:r>
      <w:r w:rsidR="00F47BC9">
        <w:t>-</w:t>
      </w:r>
      <w:r>
        <w:t>authority is definitely proved, such as analogy (qiyās). In case of definite knowledge of non</w:t>
      </w:r>
      <w:r w:rsidR="00F47BC9">
        <w:t>-</w:t>
      </w:r>
      <w:r>
        <w:t xml:space="preserve">authority of a conjecture, one should refer to practical principles, precisely as one is supposed to refer to them in doubtful problems with regard to which no conjecture exists. There is no problem with referring to practical principles </w:t>
      </w:r>
      <w:r>
        <w:lastRenderedPageBreak/>
        <w:t>in such cases, for the knowledge in summary fashion is reduced to the detailed knowledge (al</w:t>
      </w:r>
      <w:r w:rsidR="00F47BC9">
        <w:t>-</w:t>
      </w:r>
      <w:r>
        <w:t>‘ilm al</w:t>
      </w:r>
      <w:r w:rsidR="00F47BC9">
        <w:t>-</w:t>
      </w:r>
      <w:r>
        <w:t>tafşīlī) of precepts proved by some authority and primary doubt (al</w:t>
      </w:r>
      <w:r w:rsidR="00F47BC9">
        <w:t>-</w:t>
      </w:r>
      <w:r>
        <w:t>shak al</w:t>
      </w:r>
      <w:r w:rsidR="00F47BC9">
        <w:t>-</w:t>
      </w:r>
      <w:r>
        <w:t>badwī) with regard to other cases, in which one is supposed to refer to practical principles [qq.v.].</w:t>
      </w:r>
    </w:p>
    <w:p w:rsidR="002B463F" w:rsidRDefault="002E127D" w:rsidP="002E127D">
      <w:pPr>
        <w:pStyle w:val="libNormal"/>
      </w:pPr>
      <w:r w:rsidRPr="002E127D">
        <w:rPr>
          <w:rFonts w:hint="eastAsia"/>
        </w:rPr>
        <w:t>•</w:t>
      </w:r>
      <w:r w:rsidRPr="002E127D">
        <w:t xml:space="preserve"> </w:t>
      </w:r>
      <w:proofErr w:type="gramStart"/>
      <w:r w:rsidR="002B463F">
        <w:t>al</w:t>
      </w:r>
      <w:r w:rsidR="00F47BC9">
        <w:t>-</w:t>
      </w:r>
      <w:r w:rsidR="002B463F">
        <w:t>Dalīl</w:t>
      </w:r>
      <w:proofErr w:type="gramEnd"/>
      <w:r w:rsidR="002B463F">
        <w:t xml:space="preserve"> al</w:t>
      </w:r>
      <w:r w:rsidR="00F47BC9">
        <w:t>-</w:t>
      </w:r>
      <w:r w:rsidR="002B463F">
        <w:t>Lafżī → al</w:t>
      </w:r>
      <w:r w:rsidR="00F47BC9">
        <w:t>-</w:t>
      </w:r>
      <w:r w:rsidR="002B463F">
        <w:t>Idjmā‘</w:t>
      </w:r>
    </w:p>
    <w:p w:rsidR="002B463F" w:rsidRDefault="002E127D" w:rsidP="002E127D">
      <w:pPr>
        <w:pStyle w:val="libNormal"/>
      </w:pPr>
      <w:r w:rsidRPr="002E127D">
        <w:rPr>
          <w:rFonts w:hint="eastAsia"/>
        </w:rPr>
        <w:t>•</w:t>
      </w:r>
      <w:r w:rsidRPr="002E127D">
        <w:t xml:space="preserve"> </w:t>
      </w:r>
      <w:proofErr w:type="gramStart"/>
      <w:r w:rsidR="002B463F">
        <w:t>al</w:t>
      </w:r>
      <w:r w:rsidR="00F47BC9">
        <w:t>-</w:t>
      </w:r>
      <w:r w:rsidR="002B463F">
        <w:t>Dalīl</w:t>
      </w:r>
      <w:proofErr w:type="gramEnd"/>
      <w:r w:rsidR="002B463F">
        <w:t xml:space="preserve"> al</w:t>
      </w:r>
      <w:r w:rsidR="00F47BC9">
        <w:t>-</w:t>
      </w:r>
      <w:r w:rsidR="002B463F">
        <w:t>Lubbī → al</w:t>
      </w:r>
      <w:r w:rsidR="00F47BC9">
        <w:t>-</w:t>
      </w:r>
      <w:r w:rsidR="002B463F">
        <w:t>Idjmā‘</w:t>
      </w:r>
    </w:p>
    <w:p w:rsidR="002E127D" w:rsidRPr="002E127D" w:rsidRDefault="002E127D" w:rsidP="00344214">
      <w:pPr>
        <w:pStyle w:val="libNormal"/>
      </w:pPr>
      <w:r w:rsidRPr="002E127D">
        <w:rPr>
          <w:rFonts w:hint="eastAsia"/>
        </w:rPr>
        <w:br w:type="page"/>
      </w:r>
    </w:p>
    <w:p w:rsidR="002B463F" w:rsidRDefault="002E127D" w:rsidP="002E127D">
      <w:pPr>
        <w:pStyle w:val="Heading2"/>
      </w:pPr>
      <w:bookmarkStart w:id="28" w:name="_Toc477351357"/>
      <w:r w:rsidRPr="002E127D">
        <w:rPr>
          <w:rFonts w:hint="eastAsia"/>
        </w:rPr>
        <w:lastRenderedPageBreak/>
        <w:t>•</w:t>
      </w:r>
      <w:r w:rsidRPr="002E127D">
        <w:t xml:space="preserve"> </w:t>
      </w:r>
      <w:proofErr w:type="gramStart"/>
      <w:r w:rsidR="002B463F">
        <w:t>al</w:t>
      </w:r>
      <w:r w:rsidR="00F47BC9">
        <w:t>-</w:t>
      </w:r>
      <w:r w:rsidR="002B463F">
        <w:t>Dawām</w:t>
      </w:r>
      <w:proofErr w:type="gramEnd"/>
      <w:r w:rsidR="002B463F">
        <w:t xml:space="preserve"> (Permanence)</w:t>
      </w:r>
      <w:bookmarkEnd w:id="28"/>
    </w:p>
    <w:p w:rsidR="002B463F" w:rsidRDefault="002B463F" w:rsidP="002B463F">
      <w:pPr>
        <w:pStyle w:val="libNormal"/>
      </w:pPr>
      <w:r>
        <w:t xml:space="preserve">Like the dispute over the command, there is a dispute among Uşūlīs whether prohibition indicates once or repetition by the prohibition. The justifiable opinion is the same with the case of command; hence, the prohibition denotes neither repetition nor once </w:t>
      </w:r>
      <w:r w:rsidR="00F47BC9">
        <w:t>-</w:t>
      </w:r>
      <w:r>
        <w:t xml:space="preserve"> what </w:t>
      </w:r>
      <w:proofErr w:type="gramStart"/>
      <w:r>
        <w:t>is prohibited</w:t>
      </w:r>
      <w:proofErr w:type="gramEnd"/>
      <w:r>
        <w:t xml:space="preserve"> is the sheer nature of the act. However, there is a rational difference between those two in the position of obedience, for the prohibition is obeyed by eschewing the actualization of the nature of the act and that would be realized only when all instances of the act are left, since if the duty</w:t>
      </w:r>
      <w:r w:rsidR="00F47BC9">
        <w:t>-</w:t>
      </w:r>
      <w:r>
        <w:t>boun</w:t>
      </w:r>
      <w:r w:rsidR="00797087">
        <w:t>d</w:t>
      </w:r>
      <w:r w:rsidR="008F0E3C">
        <w:t xml:space="preserve"> </w:t>
      </w:r>
      <w:r>
        <w:t xml:space="preserve">do the act even once he will not be considered an obedient servant. On the other hand, obedience to the command </w:t>
      </w:r>
      <w:proofErr w:type="gramStart"/>
      <w:r>
        <w:t>will be actualized</w:t>
      </w:r>
      <w:proofErr w:type="gramEnd"/>
      <w:r>
        <w:t xml:space="preserve"> by bringing about the first existence of instances of the nature of the act; the nature of obedience is not dependent upon more than doing the commanded act once. That difference is not due to the convention and denotation of those two, but rather is the rational necessity of the nature of prohibition and command.</w:t>
      </w:r>
    </w:p>
    <w:p w:rsidR="002B463F" w:rsidRDefault="002E127D" w:rsidP="002E127D">
      <w:pPr>
        <w:pStyle w:val="libNormal"/>
      </w:pPr>
      <w:r w:rsidRPr="002E127D">
        <w:rPr>
          <w:rFonts w:hint="eastAsia"/>
        </w:rPr>
        <w:t>•</w:t>
      </w:r>
      <w:r w:rsidRPr="002E127D">
        <w:t xml:space="preserve"> </w:t>
      </w:r>
      <w:r w:rsidR="002B463F">
        <w:t>Dawarān bain al</w:t>
      </w:r>
      <w:r w:rsidR="00F47BC9">
        <w:t>-</w:t>
      </w:r>
      <w:r w:rsidR="002B463F">
        <w:t>Aqall wa’l</w:t>
      </w:r>
      <w:r w:rsidR="00F47BC9">
        <w:t>-</w:t>
      </w:r>
      <w:r w:rsidR="002B463F">
        <w:t>Akthar→ al</w:t>
      </w:r>
      <w:r w:rsidR="00F47BC9">
        <w:t>-</w:t>
      </w:r>
      <w:r w:rsidR="002B463F">
        <w:t>Shubha al</w:t>
      </w:r>
      <w:r w:rsidR="00F47BC9">
        <w:t>-</w:t>
      </w:r>
      <w:r w:rsidR="002B463F">
        <w:t>Mafhūmiyya</w:t>
      </w:r>
    </w:p>
    <w:p w:rsidR="002B463F" w:rsidRDefault="002E127D" w:rsidP="002E127D">
      <w:pPr>
        <w:pStyle w:val="libNormal"/>
      </w:pPr>
      <w:r w:rsidRPr="002E127D">
        <w:rPr>
          <w:rFonts w:hint="eastAsia"/>
        </w:rPr>
        <w:t>•</w:t>
      </w:r>
      <w:r w:rsidRPr="002E127D">
        <w:t xml:space="preserve"> </w:t>
      </w:r>
      <w:r w:rsidR="002B463F">
        <w:t>Dawarān bain al</w:t>
      </w:r>
      <w:r w:rsidR="00F47BC9">
        <w:t>-</w:t>
      </w:r>
      <w:r w:rsidR="002B463F">
        <w:t>Mutabāyinayn → al</w:t>
      </w:r>
      <w:r w:rsidR="00F47BC9">
        <w:t>-</w:t>
      </w:r>
      <w:r w:rsidR="002B463F">
        <w:t>Shubha al</w:t>
      </w:r>
      <w:r w:rsidR="00F47BC9">
        <w:t>-</w:t>
      </w:r>
      <w:r w:rsidR="002B463F">
        <w:t>Mafhūmiyya</w:t>
      </w:r>
    </w:p>
    <w:p w:rsidR="002E127D" w:rsidRPr="002E127D" w:rsidRDefault="002E127D" w:rsidP="00344214">
      <w:pPr>
        <w:pStyle w:val="libNormal"/>
      </w:pPr>
      <w:r w:rsidRPr="002E127D">
        <w:rPr>
          <w:rFonts w:hint="eastAsia"/>
        </w:rPr>
        <w:br w:type="page"/>
      </w:r>
    </w:p>
    <w:p w:rsidR="002B463F" w:rsidRDefault="002E127D" w:rsidP="002E127D">
      <w:pPr>
        <w:pStyle w:val="Heading2"/>
      </w:pPr>
      <w:bookmarkStart w:id="29" w:name="_Toc477351358"/>
      <w:r w:rsidRPr="002E127D">
        <w:rPr>
          <w:rFonts w:hint="eastAsia"/>
        </w:rPr>
        <w:lastRenderedPageBreak/>
        <w:t>•</w:t>
      </w:r>
      <w:r w:rsidRPr="002E127D">
        <w:t xml:space="preserve"> </w:t>
      </w:r>
      <w:proofErr w:type="gramStart"/>
      <w:r w:rsidR="002B463F">
        <w:t>al</w:t>
      </w:r>
      <w:r w:rsidR="00F47BC9">
        <w:t>-</w:t>
      </w:r>
      <w:r w:rsidR="002B463F">
        <w:t>Đidd</w:t>
      </w:r>
      <w:proofErr w:type="gramEnd"/>
      <w:r w:rsidR="002B463F">
        <w:t xml:space="preserve"> al</w:t>
      </w:r>
      <w:r w:rsidR="00F47BC9">
        <w:t>-</w:t>
      </w:r>
      <w:r w:rsidR="002B463F">
        <w:t>‘Āmm (General Opposite)</w:t>
      </w:r>
      <w:bookmarkEnd w:id="29"/>
    </w:p>
    <w:p w:rsidR="002B463F" w:rsidRDefault="002B463F" w:rsidP="002B463F">
      <w:pPr>
        <w:pStyle w:val="libNormal"/>
      </w:pPr>
      <w:r>
        <w:t>The dispute over the general opposite (i.e., eschewal and not doing which is non</w:t>
      </w:r>
      <w:r w:rsidR="00F47BC9">
        <w:t>-</w:t>
      </w:r>
      <w:r>
        <w:t>existential → mas’ala al</w:t>
      </w:r>
      <w:r w:rsidR="00F47BC9">
        <w:t>-</w:t>
      </w:r>
      <w:r>
        <w:t xml:space="preserve">đidd) is not over the necessity in principle, for Uşūlīs apparently agree about the necessity; they disagree only on its nature. They have declared various opinions in this connection. Some have said that the necessity is the sameness, i.e., to command something is the same with prohibiting </w:t>
      </w:r>
      <w:proofErr w:type="gramStart"/>
      <w:r>
        <w:t>its</w:t>
      </w:r>
      <w:proofErr w:type="gramEnd"/>
      <w:r>
        <w:t xml:space="preserve"> opposite. Some have said that since the command is composed of wish of something and prohibition of its eschewal, the prohibition of eschewal is analytical part of meaning of obligation. Some have said that there exists an obvious necessitation in the most particular sense; hence, the denotation is literal, but implicative. Others have said that there exists an obvious necessitation in the most general sense or an unclear necessitation; hence, the denotation is merely intellectual.</w:t>
      </w:r>
    </w:p>
    <w:p w:rsidR="002B463F" w:rsidRDefault="002B463F" w:rsidP="002B463F">
      <w:pPr>
        <w:pStyle w:val="libNormal"/>
      </w:pPr>
      <w:r>
        <w:t>The justifiable opinion, however, is that there exists no necessity of any kind, i.e., there is no religious prohibition of eschewa</w:t>
      </w:r>
      <w:r w:rsidR="00797087">
        <w:t>l</w:t>
      </w:r>
      <w:r w:rsidR="008F0E3C">
        <w:t xml:space="preserve"> </w:t>
      </w:r>
      <w:r>
        <w:t xml:space="preserve">necessitated by the very command in such a way that there exists a juristic prohibition beyond the very command to the act. The reason is that the obligation, whether it is denotation of the imperative or its intellectual implication </w:t>
      </w:r>
      <w:r w:rsidR="00F47BC9">
        <w:t>-</w:t>
      </w:r>
      <w:r>
        <w:t xml:space="preserve"> the latter being true </w:t>
      </w:r>
      <w:r w:rsidR="00F47BC9">
        <w:t>-</w:t>
      </w:r>
      <w:r>
        <w:t xml:space="preserve"> is not a composite concept; but rather it is a simple, single </w:t>
      </w:r>
      <w:proofErr w:type="gramStart"/>
      <w:r>
        <w:t>one which</w:t>
      </w:r>
      <w:proofErr w:type="gramEnd"/>
      <w:r>
        <w:t xml:space="preserve"> is necessity of the act. A requisite of obligation of something, of course, is prohibition of its eschewal. However, that prohibition is not a juristic prohibition made by the </w:t>
      </w:r>
      <w:proofErr w:type="gramStart"/>
      <w:r>
        <w:t>Lord</w:t>
      </w:r>
      <w:proofErr w:type="gramEnd"/>
      <w:r>
        <w:t xml:space="preserve"> as He is the Lord, but rather is an intellectual secondary prohibition without there being a prohibition from the divine lawgiver beyond the very obligation. The reason is obvious: the very command to do something in an obligatory mode is sufficient to prohibit its eschewal; so, there is no need for the divine lawgiver to prohibit eschewal of something in addition to commanding it.</w:t>
      </w:r>
    </w:p>
    <w:p w:rsidR="002E127D" w:rsidRPr="002E127D" w:rsidRDefault="002E127D" w:rsidP="00344214">
      <w:pPr>
        <w:pStyle w:val="libNormal"/>
      </w:pPr>
      <w:r w:rsidRPr="002E127D">
        <w:rPr>
          <w:rFonts w:hint="eastAsia"/>
        </w:rPr>
        <w:br w:type="page"/>
      </w:r>
    </w:p>
    <w:p w:rsidR="002B463F" w:rsidRDefault="002E127D" w:rsidP="002E127D">
      <w:pPr>
        <w:pStyle w:val="Heading2"/>
      </w:pPr>
      <w:bookmarkStart w:id="30" w:name="_Toc477351359"/>
      <w:r w:rsidRPr="002E127D">
        <w:rPr>
          <w:rFonts w:hint="eastAsia"/>
        </w:rPr>
        <w:lastRenderedPageBreak/>
        <w:t>•</w:t>
      </w:r>
      <w:r w:rsidRPr="002E127D">
        <w:t xml:space="preserve"> </w:t>
      </w:r>
      <w:proofErr w:type="gramStart"/>
      <w:r w:rsidR="002B463F">
        <w:t>al</w:t>
      </w:r>
      <w:r w:rsidR="00F47BC9">
        <w:t>-</w:t>
      </w:r>
      <w:r w:rsidR="002B463F">
        <w:t>Đidd</w:t>
      </w:r>
      <w:proofErr w:type="gramEnd"/>
      <w:r w:rsidR="002B463F">
        <w:t xml:space="preserve"> al</w:t>
      </w:r>
      <w:r w:rsidR="00F47BC9">
        <w:t>-</w:t>
      </w:r>
      <w:r w:rsidR="002B463F">
        <w:t>Khāşş (Particular Opposite)</w:t>
      </w:r>
      <w:bookmarkEnd w:id="30"/>
    </w:p>
    <w:p w:rsidR="002B463F" w:rsidRDefault="002B463F" w:rsidP="002B463F">
      <w:pPr>
        <w:pStyle w:val="libNormal"/>
      </w:pPr>
      <w:proofErr w:type="gramStart"/>
      <w:r>
        <w:t>To hold that to command something necessitates prohibiting its particular opposite (i.e., the existential, incompatible affair, such as eating with regard to prayers → mas’ala al</w:t>
      </w:r>
      <w:r w:rsidR="00F47BC9">
        <w:t>-</w:t>
      </w:r>
      <w:r>
        <w:t>đidd) is dependent upon and secondary to the belief in its necessitation the prohibition of its general opposite (→ al</w:t>
      </w:r>
      <w:r w:rsidR="00F47BC9">
        <w:t>-</w:t>
      </w:r>
      <w:r>
        <w:t>đidd al</w:t>
      </w:r>
      <w:r w:rsidR="00F47BC9">
        <w:t>-</w:t>
      </w:r>
      <w:r>
        <w:t>‘āmm); and since there is no juristic prohibition of the general opposite, there is no juristic prohibition of the particular opposite either.</w:t>
      </w:r>
      <w:proofErr w:type="gramEnd"/>
    </w:p>
    <w:p w:rsidR="002E127D" w:rsidRPr="002E127D" w:rsidRDefault="002E127D" w:rsidP="00344214">
      <w:pPr>
        <w:pStyle w:val="libNormal"/>
      </w:pPr>
      <w:r w:rsidRPr="002E127D">
        <w:rPr>
          <w:rFonts w:hint="eastAsia"/>
        </w:rPr>
        <w:br w:type="page"/>
      </w:r>
    </w:p>
    <w:p w:rsidR="002B463F" w:rsidRDefault="002E127D" w:rsidP="002E127D">
      <w:pPr>
        <w:pStyle w:val="Heading2"/>
      </w:pPr>
      <w:bookmarkStart w:id="31" w:name="_Toc477351360"/>
      <w:r w:rsidRPr="002E127D">
        <w:rPr>
          <w:rFonts w:hint="eastAsia"/>
        </w:rPr>
        <w:lastRenderedPageBreak/>
        <w:t>•</w:t>
      </w:r>
      <w:r w:rsidRPr="002E127D">
        <w:t xml:space="preserve"> </w:t>
      </w:r>
      <w:proofErr w:type="gramStart"/>
      <w:r w:rsidR="002B463F">
        <w:t>al</w:t>
      </w:r>
      <w:r w:rsidR="00F47BC9">
        <w:t>-</w:t>
      </w:r>
      <w:r w:rsidR="002B463F">
        <w:t>Djam</w:t>
      </w:r>
      <w:proofErr w:type="gramEnd"/>
      <w:r w:rsidR="002B463F">
        <w:t>‘ al</w:t>
      </w:r>
      <w:r w:rsidR="00F47BC9">
        <w:t>-</w:t>
      </w:r>
      <w:r w:rsidR="002B463F">
        <w:t>‘Urfī (Customary Gathering)</w:t>
      </w:r>
      <w:bookmarkEnd w:id="31"/>
    </w:p>
    <w:p w:rsidR="002B463F" w:rsidRDefault="002B463F" w:rsidP="002B463F">
      <w:pPr>
        <w:pStyle w:val="libNormal"/>
      </w:pPr>
      <w:r>
        <w:t xml:space="preserve">By </w:t>
      </w:r>
      <w:proofErr w:type="gramStart"/>
      <w:r>
        <w:t>djam‘ is</w:t>
      </w:r>
      <w:proofErr w:type="gramEnd"/>
      <w:r>
        <w:t xml:space="preserve"> meant taking two contradictory proofs altogether. It is an intellectual judgment that taking two seemingly contradictory proofs altogether is more plausible than leaving either of them. This judgment is </w:t>
      </w:r>
      <w:proofErr w:type="gramStart"/>
      <w:r>
        <w:t>due to the fact that</w:t>
      </w:r>
      <w:proofErr w:type="gramEnd"/>
      <w:r>
        <w:t xml:space="preserve"> contradiction does not occur unless all constituents of authority exist in either of them as t</w:t>
      </w:r>
      <w:r w:rsidR="00797087">
        <w:t>o</w:t>
      </w:r>
      <w:r w:rsidR="008F0E3C">
        <w:t xml:space="preserve"> </w:t>
      </w:r>
      <w:r>
        <w:t xml:space="preserve">both chain of transmission and denotation. In case of existence of all constituents of authority, i.e., existence of the origin, nothing may cause leaving the proof but existence of an impediment to the efficacy of the origin; and that impediment can be nothing but their mutual repudiation. On the other hand, possibility of gathering both proofs as to their denotations leaves no room for certainty of their mutual repudiation, which leads to lack of certainty as to the existence of impediment to the efficacy of authority with regard to the proof. Thus, how can one judge that one or both of those proofs </w:t>
      </w:r>
      <w:proofErr w:type="gramStart"/>
      <w:r>
        <w:t>is</w:t>
      </w:r>
      <w:proofErr w:type="gramEnd"/>
      <w:r>
        <w:t xml:space="preserve"> no longer authoritative proof?</w:t>
      </w:r>
    </w:p>
    <w:p w:rsidR="002B463F" w:rsidRDefault="002B463F" w:rsidP="002B463F">
      <w:pPr>
        <w:pStyle w:val="libNormal"/>
      </w:pPr>
      <w:r>
        <w:t xml:space="preserve">However, it </w:t>
      </w:r>
      <w:proofErr w:type="gramStart"/>
      <w:r>
        <w:t>should be noted</w:t>
      </w:r>
      <w:proofErr w:type="gramEnd"/>
      <w:r>
        <w:t xml:space="preserve"> that such judgment of the intellect is not absolute, but rather is conditional upon the gathering being “customary” or “acceptable,” in the sense that it should not be in a way that custom of people of the language does not confirm it on the one hand and no third proof supports it on the other. (See also: al</w:t>
      </w:r>
      <w:r w:rsidR="00F47BC9">
        <w:t>-</w:t>
      </w:r>
      <w:r>
        <w:t>muradjdjiĥāt)</w:t>
      </w:r>
    </w:p>
    <w:p w:rsidR="002B463F" w:rsidRDefault="002B463F" w:rsidP="00344214">
      <w:pPr>
        <w:pStyle w:val="libNormal"/>
      </w:pPr>
      <w:r>
        <w:br w:type="page"/>
      </w:r>
    </w:p>
    <w:p w:rsidR="002B463F" w:rsidRDefault="002B463F" w:rsidP="003A2D53">
      <w:pPr>
        <w:pStyle w:val="Heading1Center"/>
      </w:pPr>
      <w:bookmarkStart w:id="32" w:name="_Toc477351361"/>
      <w:r>
        <w:lastRenderedPageBreak/>
        <w:t>F</w:t>
      </w:r>
      <w:bookmarkEnd w:id="32"/>
    </w:p>
    <w:p w:rsidR="002E127D" w:rsidRPr="002E127D" w:rsidRDefault="002E127D" w:rsidP="00344214">
      <w:pPr>
        <w:pStyle w:val="libNormal"/>
      </w:pPr>
      <w:r w:rsidRPr="002E127D">
        <w:rPr>
          <w:rFonts w:hint="eastAsia"/>
        </w:rPr>
        <w:br w:type="page"/>
      </w:r>
    </w:p>
    <w:p w:rsidR="002B463F" w:rsidRDefault="002E127D" w:rsidP="002E127D">
      <w:pPr>
        <w:pStyle w:val="Heading2"/>
      </w:pPr>
      <w:bookmarkStart w:id="33" w:name="_Toc477351362"/>
      <w:r w:rsidRPr="002E127D">
        <w:rPr>
          <w:rFonts w:hint="eastAsia"/>
        </w:rPr>
        <w:lastRenderedPageBreak/>
        <w:t>•</w:t>
      </w:r>
      <w:r w:rsidRPr="002E127D">
        <w:t xml:space="preserve"> </w:t>
      </w:r>
      <w:proofErr w:type="gramStart"/>
      <w:r w:rsidR="002B463F">
        <w:t>al</w:t>
      </w:r>
      <w:r w:rsidR="00F47BC9">
        <w:t>-</w:t>
      </w:r>
      <w:r w:rsidR="002B463F">
        <w:t>Fawr</w:t>
      </w:r>
      <w:proofErr w:type="gramEnd"/>
      <w:r w:rsidR="002B463F">
        <w:t xml:space="preserve"> (Promptitude)</w:t>
      </w:r>
      <w:bookmarkEnd w:id="33"/>
    </w:p>
    <w:p w:rsidR="002B463F" w:rsidRDefault="002B463F" w:rsidP="002B463F">
      <w:pPr>
        <w:pStyle w:val="libNormal"/>
      </w:pPr>
      <w:r>
        <w:t>There is a dispute among Uşūlīs whether the imperative per se conventionally denotes promptitude, belatedness (al</w:t>
      </w:r>
      <w:r w:rsidR="00F47BC9">
        <w:t>-</w:t>
      </w:r>
      <w:r>
        <w:t xml:space="preserve">tarākhī), </w:t>
      </w:r>
      <w:proofErr w:type="gramStart"/>
      <w:r>
        <w:t>both of</w:t>
      </w:r>
      <w:proofErr w:type="gramEnd"/>
      <w:r>
        <w:t xml:space="preserve"> them as homonymous, or none of them but rather it is the contextual evidence that designates any of them.</w:t>
      </w:r>
    </w:p>
    <w:p w:rsidR="002B463F" w:rsidRDefault="002B463F" w:rsidP="002B463F">
      <w:pPr>
        <w:pStyle w:val="libNormal"/>
      </w:pPr>
      <w:r>
        <w:t>The justifiable is the last opinion</w:t>
      </w:r>
      <w:proofErr w:type="gramStart"/>
      <w:r>
        <w:t>;</w:t>
      </w:r>
      <w:proofErr w:type="gramEnd"/>
      <w:r>
        <w:t xml:space="preserve"> for the imperative denotes merely the wishful relation (→ al</w:t>
      </w:r>
      <w:r w:rsidR="00F47BC9">
        <w:t>-</w:t>
      </w:r>
      <w:r>
        <w:t xml:space="preserve">amr) and hence has no indication of any of the promptitude or belatedness. Thus, should an imperative be void of any evidence, it </w:t>
      </w:r>
      <w:proofErr w:type="gramStart"/>
      <w:r>
        <w:t>could be performed</w:t>
      </w:r>
      <w:proofErr w:type="gramEnd"/>
      <w:r>
        <w:t xml:space="preserve"> either promptly or belatedly.</w:t>
      </w:r>
    </w:p>
    <w:p w:rsidR="002B463F" w:rsidRDefault="002B463F" w:rsidP="00344214">
      <w:pPr>
        <w:pStyle w:val="libNormal"/>
      </w:pPr>
      <w:r>
        <w:br w:type="page"/>
      </w:r>
    </w:p>
    <w:p w:rsidR="002B463F" w:rsidRDefault="002B463F" w:rsidP="003A2D53">
      <w:pPr>
        <w:pStyle w:val="Heading1Center"/>
      </w:pPr>
      <w:bookmarkStart w:id="34" w:name="_Toc477351363"/>
      <w:r>
        <w:lastRenderedPageBreak/>
        <w:t>G</w:t>
      </w:r>
      <w:bookmarkEnd w:id="34"/>
    </w:p>
    <w:p w:rsidR="002E127D" w:rsidRPr="002E127D" w:rsidRDefault="002E127D" w:rsidP="00344214">
      <w:pPr>
        <w:pStyle w:val="libNormal"/>
      </w:pPr>
      <w:r w:rsidRPr="002E127D">
        <w:rPr>
          <w:rFonts w:hint="eastAsia"/>
        </w:rPr>
        <w:br w:type="page"/>
      </w:r>
    </w:p>
    <w:p w:rsidR="002B463F" w:rsidRDefault="002E127D" w:rsidP="002E127D">
      <w:pPr>
        <w:pStyle w:val="Heading2"/>
      </w:pPr>
      <w:bookmarkStart w:id="35" w:name="_Toc477351364"/>
      <w:r w:rsidRPr="002E127D">
        <w:rPr>
          <w:rFonts w:hint="eastAsia"/>
        </w:rPr>
        <w:lastRenderedPageBreak/>
        <w:t>•</w:t>
      </w:r>
      <w:r w:rsidRPr="002E127D">
        <w:t xml:space="preserve"> </w:t>
      </w:r>
      <w:r w:rsidR="002B463F">
        <w:t>Ghayr al</w:t>
      </w:r>
      <w:r w:rsidR="00F47BC9">
        <w:t>-</w:t>
      </w:r>
      <w:r w:rsidR="002B463F">
        <w:t>Mustaqillāt al</w:t>
      </w:r>
      <w:r w:rsidR="00F47BC9">
        <w:t>-</w:t>
      </w:r>
      <w:r w:rsidR="002B463F">
        <w:t>‘Aqliyya (Dependent Intellectual Proofs)</w:t>
      </w:r>
      <w:bookmarkEnd w:id="35"/>
    </w:p>
    <w:p w:rsidR="002B463F" w:rsidRDefault="002B463F" w:rsidP="002B463F">
      <w:pPr>
        <w:pStyle w:val="libNormal"/>
      </w:pPr>
      <w:proofErr w:type="gramStart"/>
      <w:r>
        <w:t>Dependent intellectual proofs are those whose major premises are intellectual while their minor premises are juristic, such as “this act is juristically mandatory,” and “whatsoever is juristically mandatory it is intellectually necessitated that its preliminary should juristically be mandatory (→ muqaddima al</w:t>
      </w:r>
      <w:r w:rsidR="00F47BC9">
        <w:t>-</w:t>
      </w:r>
      <w:r>
        <w:t>wādjib),” or “whatsoever is juristically mandatory it is intellectually necessitated that its opposite should juristically be forbidden (→ mas’ala al</w:t>
      </w:r>
      <w:r w:rsidR="00F47BC9">
        <w:t>-</w:t>
      </w:r>
      <w:r>
        <w:t>đidd),” and so forth.</w:t>
      </w:r>
      <w:proofErr w:type="gramEnd"/>
      <w:r>
        <w:t xml:space="preserve"> As clearly seen, minor premises of such syllogisms are proved in the science of fiqh, so they are juristic, while their major premises are intellectual, i.e., it is the intellect’s judgment that there exists an intellectual implication between the precept in the first premise and another juristic precept. The consequence of such minor and major premises becomes a minor premise of a syllogism whose major premise is authority of intellect.</w:t>
      </w:r>
    </w:p>
    <w:p w:rsidR="002B463F" w:rsidRDefault="002B463F" w:rsidP="00344214">
      <w:pPr>
        <w:pStyle w:val="libNormal"/>
      </w:pPr>
      <w:r>
        <w:br w:type="page"/>
      </w:r>
    </w:p>
    <w:p w:rsidR="002B463F" w:rsidRDefault="002B463F" w:rsidP="003A2D53">
      <w:pPr>
        <w:pStyle w:val="Heading1Center"/>
      </w:pPr>
      <w:bookmarkStart w:id="36" w:name="_Toc477351365"/>
      <w:r>
        <w:lastRenderedPageBreak/>
        <w:t>H</w:t>
      </w:r>
      <w:bookmarkEnd w:id="36"/>
    </w:p>
    <w:p w:rsidR="002E127D" w:rsidRPr="002E127D" w:rsidRDefault="002E127D" w:rsidP="00344214">
      <w:pPr>
        <w:pStyle w:val="libNormal"/>
      </w:pPr>
      <w:r w:rsidRPr="002E127D">
        <w:rPr>
          <w:rFonts w:hint="eastAsia"/>
        </w:rPr>
        <w:br w:type="page"/>
      </w:r>
    </w:p>
    <w:p w:rsidR="002B463F" w:rsidRDefault="002E127D" w:rsidP="002E127D">
      <w:pPr>
        <w:pStyle w:val="Heading2"/>
      </w:pPr>
      <w:bookmarkStart w:id="37" w:name="_Toc477351366"/>
      <w:r w:rsidRPr="002E127D">
        <w:rPr>
          <w:rFonts w:hint="eastAsia"/>
        </w:rPr>
        <w:lastRenderedPageBreak/>
        <w:t>•</w:t>
      </w:r>
      <w:r w:rsidRPr="002E127D">
        <w:t xml:space="preserve"> </w:t>
      </w:r>
      <w:r w:rsidR="002B463F">
        <w:t>Ĥadīth al</w:t>
      </w:r>
      <w:r w:rsidR="00F47BC9">
        <w:t>-</w:t>
      </w:r>
      <w:proofErr w:type="gramStart"/>
      <w:r w:rsidR="002B463F">
        <w:t>Raf‘ (</w:t>
      </w:r>
      <w:proofErr w:type="gramEnd"/>
      <w:r w:rsidR="002B463F">
        <w:t>Removal)</w:t>
      </w:r>
      <w:bookmarkEnd w:id="37"/>
    </w:p>
    <w:p w:rsidR="002B463F" w:rsidRDefault="002B463F" w:rsidP="002B463F">
      <w:pPr>
        <w:pStyle w:val="libNormal"/>
      </w:pPr>
      <w:proofErr w:type="gramStart"/>
      <w:r>
        <w:t>This is the prophetic ĥadīth argued by uşūlīs for “the clearance from obligatory” (→ awhich declares: “Nine things are removed from my people: error, forgetfulness, what they have done under duress, what they do not know, what they cannot endure, what they have done under compulsion, to take as a bad omen, jealousy, to think of createdness [of the Almighty] so long as one has not uttered it.”</w:t>
      </w:r>
      <w:proofErr w:type="gramEnd"/>
    </w:p>
    <w:p w:rsidR="002B463F" w:rsidRDefault="002E127D" w:rsidP="002E127D">
      <w:pPr>
        <w:pStyle w:val="libNormal"/>
      </w:pPr>
      <w:r w:rsidRPr="002E127D">
        <w:rPr>
          <w:rFonts w:hint="eastAsia"/>
        </w:rPr>
        <w:t>•</w:t>
      </w:r>
      <w:r w:rsidRPr="002E127D">
        <w:t xml:space="preserve"> </w:t>
      </w:r>
      <w:r w:rsidR="002B463F">
        <w:t>Ĥāl al</w:t>
      </w:r>
      <w:r w:rsidR="00F47BC9">
        <w:t>-</w:t>
      </w:r>
      <w:r w:rsidR="002B463F">
        <w:t>Isnād →al</w:t>
      </w:r>
      <w:r w:rsidR="00F47BC9">
        <w:t>-</w:t>
      </w:r>
      <w:r w:rsidR="002B463F">
        <w:t>Mushtaqq</w:t>
      </w:r>
    </w:p>
    <w:p w:rsidR="002B463F" w:rsidRDefault="002E127D" w:rsidP="002E127D">
      <w:pPr>
        <w:pStyle w:val="libNormal"/>
      </w:pPr>
      <w:r w:rsidRPr="002E127D">
        <w:rPr>
          <w:rFonts w:hint="eastAsia"/>
        </w:rPr>
        <w:t>•</w:t>
      </w:r>
      <w:r w:rsidRPr="002E127D">
        <w:t xml:space="preserve"> </w:t>
      </w:r>
      <w:r w:rsidR="002B463F">
        <w:t>Ĥāl al</w:t>
      </w:r>
      <w:r w:rsidR="00F47BC9">
        <w:t>-</w:t>
      </w:r>
      <w:r w:rsidR="002B463F">
        <w:t>Talabbus →al</w:t>
      </w:r>
      <w:r w:rsidR="00F47BC9">
        <w:t>-</w:t>
      </w:r>
      <w:r w:rsidR="002B463F">
        <w:t>Mushtaqq</w:t>
      </w:r>
    </w:p>
    <w:p w:rsidR="002E127D" w:rsidRPr="002E127D" w:rsidRDefault="002E127D" w:rsidP="00344214">
      <w:pPr>
        <w:pStyle w:val="libNormal"/>
      </w:pPr>
      <w:r w:rsidRPr="002E127D">
        <w:rPr>
          <w:rFonts w:hint="eastAsia"/>
        </w:rPr>
        <w:br w:type="page"/>
      </w:r>
    </w:p>
    <w:p w:rsidR="002B463F" w:rsidRDefault="002E127D" w:rsidP="002E127D">
      <w:pPr>
        <w:pStyle w:val="Heading2"/>
      </w:pPr>
      <w:bookmarkStart w:id="38" w:name="_Toc477351367"/>
      <w:r w:rsidRPr="002E127D">
        <w:rPr>
          <w:rFonts w:hint="eastAsia"/>
        </w:rPr>
        <w:lastRenderedPageBreak/>
        <w:t>•</w:t>
      </w:r>
      <w:r w:rsidRPr="002E127D">
        <w:t xml:space="preserve"> </w:t>
      </w:r>
      <w:proofErr w:type="gramStart"/>
      <w:r w:rsidR="002B463F">
        <w:t>al</w:t>
      </w:r>
      <w:r w:rsidR="00F47BC9">
        <w:t>-</w:t>
      </w:r>
      <w:r w:rsidR="002B463F">
        <w:t>Ĥaqīqa</w:t>
      </w:r>
      <w:proofErr w:type="gramEnd"/>
      <w:r w:rsidR="002B463F">
        <w:t xml:space="preserve"> al</w:t>
      </w:r>
      <w:r w:rsidR="00F47BC9">
        <w:t>-</w:t>
      </w:r>
      <w:r w:rsidR="002B463F">
        <w:t>Mutasharri‘iyya (Muslims' Literal Meaning)</w:t>
      </w:r>
      <w:bookmarkEnd w:id="38"/>
    </w:p>
    <w:p w:rsidR="002B463F" w:rsidRDefault="002B463F" w:rsidP="002B463F">
      <w:pPr>
        <w:pStyle w:val="libNormal"/>
      </w:pPr>
      <w:r>
        <w:t>Doubtless all Muslims understand specific juristic meanings from such words as şalāt (the prayers), şawm (fasting), ĥadjdj (pilgrimage to Mecca), and the like, while we know that such meanings wer</w:t>
      </w:r>
      <w:r w:rsidR="00797087">
        <w:t>e</w:t>
      </w:r>
      <w:r w:rsidR="008F0E3C">
        <w:t xml:space="preserve"> </w:t>
      </w:r>
      <w:r>
        <w:t>unknown to Arabs before Islam and were transferred to those new juristic meanings after the Islamic era. Had such transfer happened after the holy Prophet's time, we would have Muslims' literal meaning (al</w:t>
      </w:r>
      <w:r w:rsidR="00F47BC9">
        <w:t>-</w:t>
      </w:r>
      <w:r>
        <w:t>ĥaqīqa al</w:t>
      </w:r>
      <w:r w:rsidR="00F47BC9">
        <w:t>-</w:t>
      </w:r>
      <w:r>
        <w:t xml:space="preserve">mutasharri‘iyya [q.v.]) according to which any such term found in the Quran and Sunna should be interpreted as its usual, and not juristic, meaning in the process of inferring juristic precepts. See </w:t>
      </w:r>
      <w:proofErr w:type="gramStart"/>
      <w:r>
        <w:t>also:</w:t>
      </w:r>
      <w:proofErr w:type="gramEnd"/>
      <w:r>
        <w:t xml:space="preserve"> al</w:t>
      </w:r>
      <w:r w:rsidR="00F47BC9">
        <w:t>-</w:t>
      </w:r>
      <w:r>
        <w:t>ĥaqīqa al</w:t>
      </w:r>
      <w:r w:rsidR="00F47BC9">
        <w:t>-</w:t>
      </w:r>
      <w:r>
        <w:t>shar‘iyya.</w:t>
      </w:r>
    </w:p>
    <w:p w:rsidR="002E127D" w:rsidRPr="002E127D" w:rsidRDefault="002E127D" w:rsidP="00344214">
      <w:pPr>
        <w:pStyle w:val="libNormal"/>
      </w:pPr>
      <w:r w:rsidRPr="002E127D">
        <w:rPr>
          <w:rFonts w:hint="eastAsia"/>
        </w:rPr>
        <w:br w:type="page"/>
      </w:r>
    </w:p>
    <w:p w:rsidR="002B463F" w:rsidRDefault="002E127D" w:rsidP="002E127D">
      <w:pPr>
        <w:pStyle w:val="Heading2"/>
      </w:pPr>
      <w:bookmarkStart w:id="39" w:name="_Toc477351368"/>
      <w:r w:rsidRPr="002E127D">
        <w:rPr>
          <w:rFonts w:hint="eastAsia"/>
        </w:rPr>
        <w:lastRenderedPageBreak/>
        <w:t>•</w:t>
      </w:r>
      <w:r w:rsidRPr="002E127D">
        <w:t xml:space="preserve"> </w:t>
      </w:r>
      <w:proofErr w:type="gramStart"/>
      <w:r w:rsidR="002B463F">
        <w:t>al</w:t>
      </w:r>
      <w:r w:rsidR="00F47BC9">
        <w:t>-</w:t>
      </w:r>
      <w:r w:rsidR="002B463F">
        <w:t>Ĥaqīqa</w:t>
      </w:r>
      <w:proofErr w:type="gramEnd"/>
      <w:r w:rsidR="002B463F">
        <w:t xml:space="preserve"> al</w:t>
      </w:r>
      <w:r w:rsidR="00F47BC9">
        <w:t>-</w:t>
      </w:r>
      <w:r w:rsidR="002B463F">
        <w:t>Shar‘iyya (Juristic</w:t>
      </w:r>
      <w:r w:rsidR="00F47BC9">
        <w:t>-</w:t>
      </w:r>
      <w:r w:rsidR="002B463F">
        <w:t>Literal Meaning)</w:t>
      </w:r>
      <w:bookmarkEnd w:id="39"/>
    </w:p>
    <w:p w:rsidR="002B463F" w:rsidRDefault="002B463F" w:rsidP="002B463F">
      <w:pPr>
        <w:pStyle w:val="libNormal"/>
      </w:pPr>
      <w:r>
        <w:t>Doubtless all Muslims understand specific juristic meanings from such words as şalāt (the prayers), şawm (fasting), ĥadjdj (pilgrimage to Mecca), and the like, while we know that such meanings were unknown to Arabs before Islam and were transferred to those new juristic meanings after the Islamic era. Now, the question is that whether such transfer has happened in the holy Prophet's time so that we may have the juristic</w:t>
      </w:r>
      <w:r w:rsidR="00F47BC9">
        <w:t>-</w:t>
      </w:r>
      <w:r>
        <w:t>literal meaning or it has occurred after him and therefore what we have in hand is Muslims' literal meaning (al</w:t>
      </w:r>
      <w:r w:rsidR="00F47BC9">
        <w:t>-</w:t>
      </w:r>
      <w:r>
        <w:t>ĥaqīqa al</w:t>
      </w:r>
      <w:r w:rsidR="00F47BC9">
        <w:t>-</w:t>
      </w:r>
      <w:r>
        <w:t>mutasharri‘iyya [q.v.]).</w:t>
      </w:r>
    </w:p>
    <w:p w:rsidR="002B463F" w:rsidRDefault="002B463F" w:rsidP="002B463F">
      <w:pPr>
        <w:pStyle w:val="libNormal"/>
      </w:pPr>
      <w:r>
        <w:t>The answer to that question would make a difference in the process of inferring juristic precepts from the Quran and Sunna. Should there exist the juristic</w:t>
      </w:r>
      <w:r w:rsidR="00F47BC9">
        <w:t>-</w:t>
      </w:r>
      <w:r>
        <w:t xml:space="preserve">literal meaning, any such term without contextual evidence </w:t>
      </w:r>
      <w:proofErr w:type="gramStart"/>
      <w:r>
        <w:t>would be predicated</w:t>
      </w:r>
      <w:proofErr w:type="gramEnd"/>
      <w:r>
        <w:t xml:space="preserve"> to its juristic meaning, while it must be interpreted as its usual meaning if such a juristic</w:t>
      </w:r>
      <w:r w:rsidR="00F47BC9">
        <w:t>-</w:t>
      </w:r>
      <w:r>
        <w:t>literal meaning does not exist.</w:t>
      </w:r>
    </w:p>
    <w:p w:rsidR="002B463F" w:rsidRDefault="002B463F" w:rsidP="002B463F">
      <w:pPr>
        <w:pStyle w:val="libNormal"/>
      </w:pPr>
      <w:r>
        <w:t>It is obviously clear that those new meanings were not made through convention by specification (→ al</w:t>
      </w:r>
      <w:r w:rsidR="00F47BC9">
        <w:t>-</w:t>
      </w:r>
      <w:r>
        <w:t>wađ’ al</w:t>
      </w:r>
      <w:r w:rsidR="00F47BC9">
        <w:t>-</w:t>
      </w:r>
      <w:r>
        <w:t>ta‘yīnī), for in that case it should have been narrated to us in one way or another. As for the “convention by determination” (→ al</w:t>
      </w:r>
      <w:r w:rsidR="00F47BC9">
        <w:t>-</w:t>
      </w:r>
      <w:r>
        <w:t>wađ’ al</w:t>
      </w:r>
      <w:r w:rsidR="00F47BC9">
        <w:t>-</w:t>
      </w:r>
      <w:r>
        <w:t>ta‘ayyunī), it must be said that it had doubtlessly happened in Imam Ali's time</w:t>
      </w:r>
      <w:r w:rsidR="008F0E3C">
        <w:t xml:space="preserve">, </w:t>
      </w:r>
      <w:r>
        <w:t xml:space="preserve">for by that time all Muslims have been using such terms in their new juristic meanings for a long time. Hence, since in Shiite jurisprudence only such prophetic ĥadīths that </w:t>
      </w:r>
      <w:proofErr w:type="gramStart"/>
      <w:r>
        <w:t>are narrated</w:t>
      </w:r>
      <w:proofErr w:type="gramEnd"/>
      <w:r>
        <w:t xml:space="preserve"> by holy Imāms are treated as valuable, all such terms in their words should be predicated to their new juristic meanings where they are void of any contextual evidence. As for the holy Quran, there is no room for such a dispute, since almost all such words </w:t>
      </w:r>
      <w:proofErr w:type="gramStart"/>
      <w:r>
        <w:t>are used</w:t>
      </w:r>
      <w:proofErr w:type="gramEnd"/>
      <w:r>
        <w:t xml:space="preserve"> in it along with contextual evidence and convey their new juristic meanings.</w:t>
      </w:r>
    </w:p>
    <w:p w:rsidR="002E127D" w:rsidRPr="002E127D" w:rsidRDefault="002E127D" w:rsidP="00344214">
      <w:pPr>
        <w:pStyle w:val="libNormal"/>
      </w:pPr>
      <w:r w:rsidRPr="002E127D">
        <w:rPr>
          <w:rFonts w:hint="eastAsia"/>
        </w:rPr>
        <w:br w:type="page"/>
      </w:r>
    </w:p>
    <w:p w:rsidR="002B463F" w:rsidRDefault="002E127D" w:rsidP="002E127D">
      <w:pPr>
        <w:pStyle w:val="Heading2"/>
      </w:pPr>
      <w:bookmarkStart w:id="40" w:name="_Toc477351369"/>
      <w:r w:rsidRPr="002E127D">
        <w:rPr>
          <w:rFonts w:hint="eastAsia"/>
        </w:rPr>
        <w:lastRenderedPageBreak/>
        <w:t>•</w:t>
      </w:r>
      <w:r w:rsidRPr="002E127D">
        <w:t xml:space="preserve"> </w:t>
      </w:r>
      <w:proofErr w:type="gramStart"/>
      <w:r w:rsidR="002B463F">
        <w:t>al</w:t>
      </w:r>
      <w:r w:rsidR="00F47BC9">
        <w:t>-</w:t>
      </w:r>
      <w:r w:rsidR="002B463F">
        <w:t>Ĥudjdja</w:t>
      </w:r>
      <w:proofErr w:type="gramEnd"/>
      <w:r w:rsidR="002B463F">
        <w:t xml:space="preserve"> (Authoritative Proof)</w:t>
      </w:r>
      <w:bookmarkEnd w:id="40"/>
    </w:p>
    <w:p w:rsidR="002B463F" w:rsidRDefault="002B463F" w:rsidP="002B463F">
      <w:pPr>
        <w:pStyle w:val="libNormal"/>
      </w:pPr>
      <w:r>
        <w:t xml:space="preserve">Ĥudjdja literarily means whatsoever capable of </w:t>
      </w:r>
      <w:proofErr w:type="gramStart"/>
      <w:r>
        <w:t>being used</w:t>
      </w:r>
      <w:proofErr w:type="gramEnd"/>
      <w:r>
        <w:t xml:space="preserve"> as an argument against someone else through which one can overcome one’s opponent in a dispute. Overcoming someone </w:t>
      </w:r>
      <w:proofErr w:type="gramStart"/>
      <w:r>
        <w:t>else</w:t>
      </w:r>
      <w:proofErr w:type="gramEnd"/>
      <w:r>
        <w:t xml:space="preserve"> is either by making him silent and nullifying his argument, or by making him accept one’s argument </w:t>
      </w:r>
      <w:r w:rsidR="00F47BC9">
        <w:t>-</w:t>
      </w:r>
      <w:r>
        <w:t xml:space="preserve"> in this sense ĥudjdja being an excuser. In uşūl al</w:t>
      </w:r>
      <w:r w:rsidR="00F47BC9">
        <w:t>-</w:t>
      </w:r>
      <w:r>
        <w:t>fiqh, however, ĥudjdja means that which proves its object but does not attain the level of certitude (al</w:t>
      </w:r>
      <w:r w:rsidR="00F47BC9">
        <w:t>-</w:t>
      </w:r>
      <w:r>
        <w:t xml:space="preserve">qaţ‘), i.e., it does not cause certitude with regard to its object </w:t>
      </w:r>
      <w:r w:rsidR="00F47BC9">
        <w:t>-</w:t>
      </w:r>
      <w:r>
        <w:t xml:space="preserve"> since in case of certitude it is the certitude which is ĥudjdja, though in its literal meaning. In other words, ĥudjdja is whatsoever revealing and indicating something else in such a way that the former proves the latter </w:t>
      </w:r>
      <w:r w:rsidR="00F47BC9">
        <w:t>-</w:t>
      </w:r>
      <w:r>
        <w:t xml:space="preserve"> </w:t>
      </w:r>
      <w:proofErr w:type="gramStart"/>
      <w:r>
        <w:t>its</w:t>
      </w:r>
      <w:proofErr w:type="gramEnd"/>
      <w:r>
        <w:t xml:space="preserve"> proving being made by the lawgiver, duty</w:t>
      </w:r>
      <w:r w:rsidR="00F47BC9">
        <w:t>-</w:t>
      </w:r>
      <w:r>
        <w:t xml:space="preserve">maker as it is the actuality. This proving will be sound only by adding the </w:t>
      </w:r>
      <w:proofErr w:type="gramStart"/>
      <w:r>
        <w:t>proof which</w:t>
      </w:r>
      <w:proofErr w:type="gramEnd"/>
      <w:r>
        <w:t xml:space="preserve"> proves validity and authority of that revealing and indicates the thing in the divine lawgiver’s view. Therefore, ĥudjdja in this sense does not include certitude (al</w:t>
      </w:r>
      <w:r w:rsidR="00F47BC9">
        <w:t>-</w:t>
      </w:r>
      <w:r>
        <w:t>qaţ‘), i.e., certitude is not called ĥudjdja in this sense, but in the literal sense; for certitude is essentially a way and cannot be made an authoritative proof by anyone. Ĥudjdja in this sense is synonymous with amāra, proof (al</w:t>
      </w:r>
      <w:r w:rsidR="00F47BC9">
        <w:t>-</w:t>
      </w:r>
      <w:r>
        <w:t>dalīl), and way (al</w:t>
      </w:r>
      <w:r w:rsidR="00F47BC9">
        <w:t>-</w:t>
      </w:r>
      <w:r>
        <w:rPr>
          <w:rFonts w:hint="eastAsia"/>
        </w:rPr>
        <w:t>ţ</w:t>
      </w:r>
      <w:r>
        <w:t>arīq). See also: al</w:t>
      </w:r>
      <w:r w:rsidR="00F47BC9">
        <w:t>-</w:t>
      </w:r>
      <w:r>
        <w:t>ĥukm al</w:t>
      </w:r>
      <w:r w:rsidR="00F47BC9">
        <w:t>-</w:t>
      </w:r>
      <w:r>
        <w:t>żāhirī</w:t>
      </w:r>
    </w:p>
    <w:p w:rsidR="002B463F" w:rsidRDefault="002E127D" w:rsidP="002E127D">
      <w:pPr>
        <w:pStyle w:val="libNormal"/>
      </w:pPr>
      <w:r w:rsidRPr="002E127D">
        <w:rPr>
          <w:rFonts w:hint="eastAsia"/>
        </w:rPr>
        <w:t>•</w:t>
      </w:r>
      <w:r w:rsidRPr="002E127D">
        <w:t xml:space="preserve"> </w:t>
      </w:r>
      <w:proofErr w:type="gramStart"/>
      <w:r w:rsidR="002B463F">
        <w:t>al</w:t>
      </w:r>
      <w:r w:rsidR="00F47BC9">
        <w:t>-</w:t>
      </w:r>
      <w:r w:rsidR="002B463F">
        <w:t>Ĥudjdjiyya</w:t>
      </w:r>
      <w:proofErr w:type="gramEnd"/>
      <w:r w:rsidR="002B463F">
        <w:t xml:space="preserve"> → al</w:t>
      </w:r>
      <w:r w:rsidR="00F47BC9">
        <w:t>-</w:t>
      </w:r>
      <w:r w:rsidR="002B463F">
        <w:t>Ĥudjdja</w:t>
      </w:r>
    </w:p>
    <w:p w:rsidR="002E127D" w:rsidRPr="002E127D" w:rsidRDefault="002E127D" w:rsidP="00344214">
      <w:pPr>
        <w:pStyle w:val="libNormal"/>
      </w:pPr>
      <w:r w:rsidRPr="002E127D">
        <w:rPr>
          <w:rFonts w:hint="eastAsia"/>
        </w:rPr>
        <w:br w:type="page"/>
      </w:r>
    </w:p>
    <w:p w:rsidR="002B463F" w:rsidRDefault="002E127D" w:rsidP="002E127D">
      <w:pPr>
        <w:pStyle w:val="Heading2"/>
      </w:pPr>
      <w:bookmarkStart w:id="41" w:name="_Toc477351370"/>
      <w:r w:rsidRPr="002E127D">
        <w:rPr>
          <w:rFonts w:hint="eastAsia"/>
        </w:rPr>
        <w:lastRenderedPageBreak/>
        <w:t>•</w:t>
      </w:r>
      <w:r w:rsidRPr="002E127D">
        <w:t xml:space="preserve"> </w:t>
      </w:r>
      <w:proofErr w:type="gramStart"/>
      <w:r w:rsidR="002B463F">
        <w:t>al</w:t>
      </w:r>
      <w:r w:rsidR="00F47BC9">
        <w:t>-</w:t>
      </w:r>
      <w:r w:rsidR="002B463F">
        <w:t>Ĥukm</w:t>
      </w:r>
      <w:proofErr w:type="gramEnd"/>
      <w:r w:rsidR="002B463F">
        <w:t xml:space="preserve"> al</w:t>
      </w:r>
      <w:r w:rsidR="00F47BC9">
        <w:t>-</w:t>
      </w:r>
      <w:r w:rsidR="002B463F">
        <w:t>Wāqi‘ī (Actual Precept)</w:t>
      </w:r>
      <w:bookmarkEnd w:id="41"/>
    </w:p>
    <w:p w:rsidR="002B463F" w:rsidRDefault="002B463F" w:rsidP="002B463F">
      <w:pPr>
        <w:pStyle w:val="libNormal"/>
      </w:pPr>
      <w:r>
        <w:t xml:space="preserve">A precept which is directed to something per se as it is an act </w:t>
      </w:r>
      <w:r w:rsidR="00F47BC9">
        <w:t>-</w:t>
      </w:r>
      <w:r>
        <w:t xml:space="preserve"> such as the prayers, since the obligation is directed to the prayers as it is prayers and an act per se without consideration of anything else </w:t>
      </w:r>
      <w:r w:rsidR="00F47BC9">
        <w:t>-</w:t>
      </w:r>
      <w:r>
        <w:t xml:space="preserve"> is called “the actual precept” (al</w:t>
      </w:r>
      <w:r w:rsidR="00F47BC9">
        <w:t>-</w:t>
      </w:r>
      <w:r>
        <w:t>ĥukm al</w:t>
      </w:r>
      <w:r w:rsidR="00F47BC9">
        <w:t>-</w:t>
      </w:r>
      <w:r>
        <w:t>wāqi‘ī) and the proof which proves it “the persuasive proof” (al</w:t>
      </w:r>
      <w:r w:rsidR="00F47BC9">
        <w:t>-</w:t>
      </w:r>
      <w:r>
        <w:t>dalīl al</w:t>
      </w:r>
      <w:r w:rsidR="00F47BC9">
        <w:t>-</w:t>
      </w:r>
      <w:r>
        <w:t>idjtihādī).</w:t>
      </w:r>
    </w:p>
    <w:p w:rsidR="002E127D" w:rsidRPr="002E127D" w:rsidRDefault="002E127D" w:rsidP="00344214">
      <w:pPr>
        <w:pStyle w:val="libNormal"/>
      </w:pPr>
      <w:r w:rsidRPr="002E127D">
        <w:rPr>
          <w:rFonts w:hint="eastAsia"/>
        </w:rPr>
        <w:br w:type="page"/>
      </w:r>
    </w:p>
    <w:p w:rsidR="002B463F" w:rsidRDefault="002E127D" w:rsidP="002E127D">
      <w:pPr>
        <w:pStyle w:val="Heading2"/>
      </w:pPr>
      <w:bookmarkStart w:id="42" w:name="_Toc477351371"/>
      <w:r w:rsidRPr="002E127D">
        <w:rPr>
          <w:rFonts w:hint="eastAsia"/>
        </w:rPr>
        <w:lastRenderedPageBreak/>
        <w:t>•</w:t>
      </w:r>
      <w:r w:rsidRPr="002E127D">
        <w:t xml:space="preserve"> </w:t>
      </w:r>
      <w:proofErr w:type="gramStart"/>
      <w:r w:rsidR="002B463F">
        <w:t>al</w:t>
      </w:r>
      <w:r w:rsidR="00F47BC9">
        <w:t>-</w:t>
      </w:r>
      <w:r w:rsidR="002B463F">
        <w:t>Ĥukm</w:t>
      </w:r>
      <w:proofErr w:type="gramEnd"/>
      <w:r w:rsidR="002B463F">
        <w:t xml:space="preserve"> al</w:t>
      </w:r>
      <w:r w:rsidR="00F47BC9">
        <w:t>-</w:t>
      </w:r>
      <w:r w:rsidR="002B463F">
        <w:t>Żāhirī (Apparent Precept)</w:t>
      </w:r>
      <w:bookmarkEnd w:id="42"/>
    </w:p>
    <w:p w:rsidR="002B463F" w:rsidRDefault="002B463F" w:rsidP="002B463F">
      <w:pPr>
        <w:pStyle w:val="libNormal"/>
      </w:pPr>
      <w:proofErr w:type="gramStart"/>
      <w:r>
        <w:t>Where a precept is directed to something as its actual precept is unknown and there is no proof for supporting any of the existing opinions, the jurist doubts the primary, actual precept of the disputed matter; and since he is not supposed to remain perplexed practically, there must exist another precept, though intellectual, for him, such as obligation of precaution, clearance from obligation, or ignoring the doubt.</w:t>
      </w:r>
      <w:proofErr w:type="gramEnd"/>
      <w:r>
        <w:t xml:space="preserve"> Such a secondary precept is called “the apparent precept” (al</w:t>
      </w:r>
      <w:r w:rsidR="00F47BC9">
        <w:t>-</w:t>
      </w:r>
      <w:r>
        <w:t>ĥukm al</w:t>
      </w:r>
      <w:r w:rsidR="00F47BC9">
        <w:t>-</w:t>
      </w:r>
      <w:r>
        <w:t>żāhirī) and the proof which proves it “the juristic proof” (al</w:t>
      </w:r>
      <w:r w:rsidR="00F47BC9">
        <w:t>-</w:t>
      </w:r>
      <w:r>
        <w:t>dalīl al</w:t>
      </w:r>
      <w:r w:rsidR="00F47BC9">
        <w:t>-</w:t>
      </w:r>
      <w:r>
        <w:t>faqāhatī) or “the practical principle” (al</w:t>
      </w:r>
      <w:r w:rsidR="00F47BC9">
        <w:t>-</w:t>
      </w:r>
      <w:r>
        <w:t>aşl al</w:t>
      </w:r>
      <w:r w:rsidR="00F47BC9">
        <w:t>-</w:t>
      </w:r>
      <w:r>
        <w:t xml:space="preserve">‘amalī [q.v.]). See </w:t>
      </w:r>
      <w:proofErr w:type="gramStart"/>
      <w:r>
        <w:t>also:</w:t>
      </w:r>
      <w:proofErr w:type="gramEnd"/>
      <w:r>
        <w:t xml:space="preserve"> al</w:t>
      </w:r>
      <w:r w:rsidR="00F47BC9">
        <w:t>-</w:t>
      </w:r>
      <w:r>
        <w:t>ĥukm al</w:t>
      </w:r>
      <w:r w:rsidR="00F47BC9">
        <w:t>-</w:t>
      </w:r>
      <w:r>
        <w:t>wāqi‘ī.</w:t>
      </w:r>
    </w:p>
    <w:p w:rsidR="002E127D" w:rsidRPr="002E127D" w:rsidRDefault="002E127D" w:rsidP="00344214">
      <w:pPr>
        <w:pStyle w:val="libNormal"/>
      </w:pPr>
      <w:r w:rsidRPr="002E127D">
        <w:rPr>
          <w:rFonts w:hint="eastAsia"/>
        </w:rPr>
        <w:br w:type="page"/>
      </w:r>
    </w:p>
    <w:p w:rsidR="002B463F" w:rsidRDefault="002E127D" w:rsidP="002E127D">
      <w:pPr>
        <w:pStyle w:val="Heading2"/>
      </w:pPr>
      <w:bookmarkStart w:id="43" w:name="_Toc477351372"/>
      <w:r w:rsidRPr="002E127D">
        <w:rPr>
          <w:rFonts w:hint="eastAsia"/>
        </w:rPr>
        <w:lastRenderedPageBreak/>
        <w:t>•</w:t>
      </w:r>
      <w:r w:rsidRPr="002E127D">
        <w:t xml:space="preserve"> </w:t>
      </w:r>
      <w:proofErr w:type="gramStart"/>
      <w:r w:rsidR="002B463F">
        <w:t>al</w:t>
      </w:r>
      <w:r w:rsidR="00F47BC9">
        <w:t>-</w:t>
      </w:r>
      <w:r w:rsidR="002B463F">
        <w:t>Ĥukūma</w:t>
      </w:r>
      <w:proofErr w:type="gramEnd"/>
      <w:r w:rsidR="002B463F">
        <w:t xml:space="preserve"> (Sovereignty)</w:t>
      </w:r>
      <w:bookmarkEnd w:id="43"/>
    </w:p>
    <w:p w:rsidR="002B463F" w:rsidRDefault="002B463F" w:rsidP="002B463F">
      <w:pPr>
        <w:pStyle w:val="libNormal"/>
      </w:pPr>
      <w:proofErr w:type="gramStart"/>
      <w:r>
        <w:t>Ĥukūma is inclusion or exclusion of something in or from an object by a predicative sentence through expanding or limiting realm of the object or subject; such as “perform ablution for prayers,” and on the one hand: “circumambulation of Ka‘ba is prayers” leading to the conclusion that one should perform ablution while circumambulating in ĥadjdj, and on the other: “funeral prayers is not prayers,” leading t</w:t>
      </w:r>
      <w:r w:rsidR="00797087">
        <w:t>o</w:t>
      </w:r>
      <w:r w:rsidR="008F0E3C">
        <w:t xml:space="preserve"> </w:t>
      </w:r>
      <w:r>
        <w:t>the conclusion that one is not supposed to perform ablution for funeral prayers.</w:t>
      </w:r>
      <w:proofErr w:type="gramEnd"/>
      <w:r>
        <w:t xml:space="preserve"> Thus, ĥukūma occurs where one of the two seemingly contradictory proofs is supposed to </w:t>
      </w:r>
      <w:proofErr w:type="gramStart"/>
      <w:r>
        <w:t>be given</w:t>
      </w:r>
      <w:proofErr w:type="gramEnd"/>
      <w:r>
        <w:t xml:space="preserve"> priority over the other because of its sovereignty while both of them are still authoritative proofs, i.e., neither of them repudiates the other. See </w:t>
      </w:r>
      <w:proofErr w:type="gramStart"/>
      <w:r>
        <w:t>also:</w:t>
      </w:r>
      <w:proofErr w:type="gramEnd"/>
      <w:r>
        <w:t xml:space="preserve"> al</w:t>
      </w:r>
      <w:r w:rsidR="00F47BC9">
        <w:t>-</w:t>
      </w:r>
      <w:r>
        <w:t>ta‘āruđ.</w:t>
      </w:r>
    </w:p>
    <w:p w:rsidR="002B463F" w:rsidRDefault="002B463F" w:rsidP="00344214">
      <w:pPr>
        <w:pStyle w:val="libNormal"/>
      </w:pPr>
      <w:r>
        <w:br w:type="page"/>
      </w:r>
    </w:p>
    <w:p w:rsidR="002B463F" w:rsidRDefault="002B463F" w:rsidP="003A2D53">
      <w:pPr>
        <w:pStyle w:val="Heading1Center"/>
      </w:pPr>
      <w:bookmarkStart w:id="44" w:name="_Toc477351373"/>
      <w:proofErr w:type="gramStart"/>
      <w:r>
        <w:lastRenderedPageBreak/>
        <w:t>I</w:t>
      </w:r>
      <w:bookmarkEnd w:id="44"/>
      <w:proofErr w:type="gramEnd"/>
    </w:p>
    <w:p w:rsidR="002E127D" w:rsidRPr="002E127D" w:rsidRDefault="002E127D" w:rsidP="00344214">
      <w:pPr>
        <w:pStyle w:val="libNormal"/>
      </w:pPr>
      <w:r w:rsidRPr="002E127D">
        <w:rPr>
          <w:rFonts w:hint="eastAsia"/>
        </w:rPr>
        <w:br w:type="page"/>
      </w:r>
    </w:p>
    <w:p w:rsidR="002B463F" w:rsidRDefault="002E127D" w:rsidP="002E127D">
      <w:pPr>
        <w:pStyle w:val="Heading2"/>
      </w:pPr>
      <w:bookmarkStart w:id="45" w:name="_Toc477351374"/>
      <w:r w:rsidRPr="002E127D">
        <w:rPr>
          <w:rFonts w:hint="eastAsia"/>
        </w:rPr>
        <w:lastRenderedPageBreak/>
        <w:t>•</w:t>
      </w:r>
      <w:r w:rsidRPr="002E127D">
        <w:t xml:space="preserve"> </w:t>
      </w:r>
      <w:proofErr w:type="gramStart"/>
      <w:r w:rsidR="002B463F">
        <w:t>al</w:t>
      </w:r>
      <w:r w:rsidR="00F47BC9">
        <w:t>-</w:t>
      </w:r>
      <w:r w:rsidR="002B463F">
        <w:t>‘Ibādī</w:t>
      </w:r>
      <w:proofErr w:type="gramEnd"/>
      <w:r w:rsidR="002B463F">
        <w:t xml:space="preserve"> (Act of Worship)</w:t>
      </w:r>
      <w:bookmarkEnd w:id="45"/>
    </w:p>
    <w:p w:rsidR="002B463F" w:rsidRDefault="002B463F" w:rsidP="002B463F">
      <w:pPr>
        <w:pStyle w:val="libNormal"/>
      </w:pPr>
      <w:r>
        <w:rPr>
          <w:rFonts w:hint="eastAsia"/>
        </w:rPr>
        <w:t>‘</w:t>
      </w:r>
      <w:r>
        <w:t>Ibādī is an act whose religious acceptance is conditional upon the duty</w:t>
      </w:r>
      <w:r w:rsidR="00F47BC9">
        <w:t>-</w:t>
      </w:r>
      <w:r>
        <w:t>bound’s intention of proximity to God, or that which is the sheer burden made by God for proximity to Him; such as prayers, fast, pilgrimage to Mecca, and the like.</w:t>
      </w:r>
    </w:p>
    <w:p w:rsidR="002E127D" w:rsidRPr="002E127D" w:rsidRDefault="002E127D" w:rsidP="00344214">
      <w:pPr>
        <w:pStyle w:val="libNormal"/>
      </w:pPr>
      <w:r w:rsidRPr="002E127D">
        <w:rPr>
          <w:rFonts w:hint="eastAsia"/>
        </w:rPr>
        <w:br w:type="page"/>
      </w:r>
    </w:p>
    <w:p w:rsidR="002B463F" w:rsidRDefault="002E127D" w:rsidP="002E127D">
      <w:pPr>
        <w:pStyle w:val="Heading2"/>
      </w:pPr>
      <w:bookmarkStart w:id="46" w:name="_Toc477351375"/>
      <w:r w:rsidRPr="002E127D">
        <w:rPr>
          <w:rFonts w:hint="eastAsia"/>
        </w:rPr>
        <w:lastRenderedPageBreak/>
        <w:t>•</w:t>
      </w:r>
      <w:r w:rsidRPr="002E127D">
        <w:t xml:space="preserve"> </w:t>
      </w:r>
      <w:proofErr w:type="gramStart"/>
      <w:r w:rsidR="002B463F">
        <w:t>al</w:t>
      </w:r>
      <w:r w:rsidR="00F47BC9">
        <w:t>-</w:t>
      </w:r>
      <w:r w:rsidR="002B463F">
        <w:t>Idjmā</w:t>
      </w:r>
      <w:proofErr w:type="gramEnd"/>
      <w:r w:rsidR="002B463F">
        <w:t>‘ (Consensus)</w:t>
      </w:r>
      <w:bookmarkEnd w:id="46"/>
    </w:p>
    <w:p w:rsidR="002B463F" w:rsidRDefault="002B463F" w:rsidP="002B463F">
      <w:pPr>
        <w:pStyle w:val="libNormal"/>
      </w:pPr>
      <w:r>
        <w:t xml:space="preserve">Being defined as consensus of Muslim jurists, that of Muslim community, and so on, </w:t>
      </w:r>
      <w:proofErr w:type="gramStart"/>
      <w:r>
        <w:t>idjmā‘ is</w:t>
      </w:r>
      <w:proofErr w:type="gramEnd"/>
      <w:r>
        <w:t xml:space="preserve"> considered one of the three</w:t>
      </w:r>
      <w:r w:rsidR="00F47BC9">
        <w:t>-</w:t>
      </w:r>
      <w:r>
        <w:t>fold or four</w:t>
      </w:r>
      <w:r w:rsidR="00F47BC9">
        <w:t>-</w:t>
      </w:r>
      <w:r>
        <w:t>fold free</w:t>
      </w:r>
      <w:r w:rsidR="00F47BC9">
        <w:t>-</w:t>
      </w:r>
      <w:r>
        <w:t>standing sources of religious precepts by Sunnī Uşūlīs and jurists. Shī‘a Uşūlīs and jurists, however, do not treat consensus as a free</w:t>
      </w:r>
      <w:r w:rsidR="00F47BC9">
        <w:t>-</w:t>
      </w:r>
      <w:r>
        <w:t>standing source, but rather as a way through which Sunna can be revealed. Thus, authority and innocence are for words of the infallible</w:t>
      </w:r>
      <w:r w:rsidR="00F47BC9">
        <w:t>-</w:t>
      </w:r>
      <w:r>
        <w:t xml:space="preserve">innocent personality, which may sometimes be revealed by the </w:t>
      </w:r>
      <w:proofErr w:type="gramStart"/>
      <w:r>
        <w:t>consensus,</w:t>
      </w:r>
      <w:proofErr w:type="gramEnd"/>
      <w:r>
        <w:t xml:space="preserve"> and not for the consensus per se. </w:t>
      </w:r>
      <w:proofErr w:type="gramStart"/>
      <w:r>
        <w:t>That is why Shī‘a jurists sometimes treat unanimity of opinion of a few individual</w:t>
      </w:r>
      <w:r w:rsidR="00797087">
        <w:t>s</w:t>
      </w:r>
      <w:r w:rsidR="008F0E3C">
        <w:t xml:space="preserve"> </w:t>
      </w:r>
      <w:r>
        <w:t>whose unanimity is technically not called idjmā‘ as consensus, because of its definite revelation of opinions of the infallible</w:t>
      </w:r>
      <w:r w:rsidR="00F47BC9">
        <w:t>-</w:t>
      </w:r>
      <w:r>
        <w:t>innocent personality on the one hand, and do not consider a consensus which does not reveal opinions of the infallible</w:t>
      </w:r>
      <w:r w:rsidR="00F47BC9">
        <w:t>-</w:t>
      </w:r>
      <w:r>
        <w:t>innocent personality as idjmā‘ even though it is technically called so on the other.</w:t>
      </w:r>
      <w:proofErr w:type="gramEnd"/>
    </w:p>
    <w:p w:rsidR="002B463F" w:rsidRDefault="002B463F" w:rsidP="002B463F">
      <w:pPr>
        <w:pStyle w:val="libNormal"/>
      </w:pPr>
      <w:r>
        <w:t xml:space="preserve">Before any argumentation, one point should be noted: it is obviously clear that consensus of all people, or a specific people, as it is consensus has no implication to revealing divine precepts; for it is not of unanimity of opinion of the wise as they are the wise which is an authoritative proof like the Book and Sunna. Unanimity of opinion of the wise as they are the wise is in fact the very intellectual proof, as will be discussed later, and not the technical consensus. The reason why a consensus of people which is not included in the unanimity of opinion of the wise as they are the wise cannot be considered a source for religious precepts is that such a consensus may be caused by people’s habits, beliefs, emotions, or sentiments which are of human characteristic and the divine lawgiver transcends them. Should consensus of people as it is consensus be an authoritative proof, consensus of other people who follow other religions should be an authoritative proof as well </w:t>
      </w:r>
      <w:r w:rsidR="00F47BC9">
        <w:t>-</w:t>
      </w:r>
      <w:r>
        <w:t xml:space="preserve"> something no Muslim believes in. Thus, </w:t>
      </w:r>
      <w:proofErr w:type="gramStart"/>
      <w:r>
        <w:t>some other proof must be presented by Sunnī jurists with regard to the authority of consensus</w:t>
      </w:r>
      <w:proofErr w:type="gramEnd"/>
      <w:r>
        <w:t>.</w:t>
      </w:r>
    </w:p>
    <w:p w:rsidR="00BE3DF8" w:rsidRDefault="002B463F" w:rsidP="002B463F">
      <w:pPr>
        <w:pStyle w:val="libNormal"/>
      </w:pPr>
      <w:r>
        <w:t>As for Shiite perspective, consensus as it is consensus would have no value should it not reveal opinion of the infallible</w:t>
      </w:r>
      <w:r w:rsidR="00F47BC9">
        <w:t>-</w:t>
      </w:r>
      <w:r>
        <w:t xml:space="preserve">innocent personality, and that is why it is not considered a </w:t>
      </w:r>
      <w:proofErr w:type="gramStart"/>
      <w:r>
        <w:t>free</w:t>
      </w:r>
      <w:r w:rsidR="00F47BC9">
        <w:t>-</w:t>
      </w:r>
      <w:r>
        <w:t>standing</w:t>
      </w:r>
      <w:proofErr w:type="gramEnd"/>
      <w:r>
        <w:t xml:space="preserve"> source for religious precepts. In fact, authority is for the revealed, i.e., Sunna, and not for the revealer, i.e., consensus; and consensus precisely plays the role of massive report </w:t>
      </w:r>
      <w:r w:rsidR="00F47BC9">
        <w:t>-</w:t>
      </w:r>
      <w:r>
        <w:t xml:space="preserve"> with one difference: the latter reveals the very words of the infallible</w:t>
      </w:r>
      <w:r w:rsidR="00F47BC9">
        <w:t>-</w:t>
      </w:r>
    </w:p>
    <w:p w:rsidR="002B463F" w:rsidRDefault="002B463F" w:rsidP="002B463F">
      <w:pPr>
        <w:pStyle w:val="libNormal"/>
      </w:pPr>
      <w:proofErr w:type="gramStart"/>
      <w:r>
        <w:t>innocent</w:t>
      </w:r>
      <w:proofErr w:type="gramEnd"/>
      <w:r>
        <w:t xml:space="preserve"> personality (and that is why it is called lexical proof (al</w:t>
      </w:r>
      <w:r w:rsidR="00F47BC9">
        <w:t>-</w:t>
      </w:r>
      <w:r>
        <w:t>dalīl al</w:t>
      </w:r>
      <w:r w:rsidR="00F47BC9">
        <w:t>-</w:t>
      </w:r>
      <w:r>
        <w:t>lafżī)) while the former reveals the opinion of the infallible</w:t>
      </w:r>
      <w:r w:rsidR="00F47BC9">
        <w:t>-</w:t>
      </w:r>
      <w:r>
        <w:t>innocent personality and not his words (and that is why it is called thematic proof (al</w:t>
      </w:r>
      <w:r w:rsidR="00F47BC9">
        <w:t>-</w:t>
      </w:r>
      <w:r>
        <w:t>dalīl al</w:t>
      </w:r>
      <w:r w:rsidR="00F47BC9">
        <w:t>-</w:t>
      </w:r>
      <w:r>
        <w:t>lubbī) which conveys the theme and not the terms). Now that consensus is an authoritative proof because of revealing opinion of the infallible</w:t>
      </w:r>
      <w:r w:rsidR="00F47BC9">
        <w:t>-</w:t>
      </w:r>
      <w:r>
        <w:t>innocent personality and not per se, there is no need for unanimity of all; rather, that of those whose unanimity reveals words of the infallible</w:t>
      </w:r>
      <w:r w:rsidR="00F47BC9">
        <w:t>-</w:t>
      </w:r>
      <w:r>
        <w:t xml:space="preserve">innocent personality would be sufficient, no matter how many they are </w:t>
      </w:r>
      <w:r w:rsidR="00F47BC9">
        <w:t>-</w:t>
      </w:r>
      <w:r>
        <w:t xml:space="preserve"> as explicitly asserted by some great Shī‘a jurists and Uşūlīs.</w:t>
      </w:r>
    </w:p>
    <w:p w:rsidR="002B463F" w:rsidRDefault="002B463F" w:rsidP="002B463F">
      <w:pPr>
        <w:pStyle w:val="libNormal"/>
      </w:pPr>
      <w:r>
        <w:t>As for the ways through which the consensus reveals opinion of the infallible</w:t>
      </w:r>
      <w:r w:rsidR="00F47BC9">
        <w:t>-</w:t>
      </w:r>
      <w:r>
        <w:t xml:space="preserve">innocent personality, they </w:t>
      </w:r>
      <w:proofErr w:type="gramStart"/>
      <w:r>
        <w:t>are claimed</w:t>
      </w:r>
      <w:proofErr w:type="gramEnd"/>
      <w:r>
        <w:t xml:space="preserve"> to be up to twelve four of which being more considerable. However, since most of later Shī‘a jurists and Uşūlīs have raised doubts about them and followed some specific way </w:t>
      </w:r>
      <w:r>
        <w:lastRenderedPageBreak/>
        <w:t>called “the way of surmise (ţarīqa al</w:t>
      </w:r>
      <w:r w:rsidR="00F47BC9">
        <w:t>-</w:t>
      </w:r>
      <w:r>
        <w:t xml:space="preserve">ĥads),” we will discuss this way only. </w:t>
      </w:r>
      <w:proofErr w:type="gramStart"/>
      <w:r>
        <w:t xml:space="preserve">According to the way of surmise, when one observes that all Shī‘a jurists have a consensus on a precept while they disagree too much on most of precepts, one will definitely become certain that their consensus is rooted in the holy Imām’s opinion and, being handed down from generation to generation, they have received it from their Imām </w:t>
      </w:r>
      <w:r w:rsidR="00F47BC9">
        <w:t>-</w:t>
      </w:r>
      <w:r>
        <w:t xml:space="preserve"> as is the case with consensus of followers of all other creeds and sects with regard to which no one doubts that the matter of consensus is taken from their leader.</w:t>
      </w:r>
      <w:proofErr w:type="gramEnd"/>
      <w:r>
        <w:t xml:space="preserve"> It should be emphasized that in the way of surmise, consensus of all jurists of all times, beginning from the era of holy </w:t>
      </w:r>
      <w:proofErr w:type="gramStart"/>
      <w:r>
        <w:t>Imāms,</w:t>
      </w:r>
      <w:proofErr w:type="gramEnd"/>
      <w:r>
        <w:t xml:space="preserve"> must be actualized; for disagreement of one earlier generation, and even one single known outstanding jurist, prevents actualization of certitude in this connection.</w:t>
      </w:r>
    </w:p>
    <w:p w:rsidR="002B463F" w:rsidRDefault="002B463F" w:rsidP="002B463F">
      <w:pPr>
        <w:pStyle w:val="libNormal"/>
      </w:pPr>
      <w:r>
        <w:t>All detailed discussions and arguments in Shiite uşūl al</w:t>
      </w:r>
      <w:r w:rsidR="00F47BC9">
        <w:t>-</w:t>
      </w:r>
      <w:r>
        <w:t>fiqh on th</w:t>
      </w:r>
      <w:r w:rsidR="00797087">
        <w:t>e</w:t>
      </w:r>
      <w:r w:rsidR="008F0E3C">
        <w:t xml:space="preserve"> </w:t>
      </w:r>
      <w:r>
        <w:t>authority of consensus as well as the ways through which the consensus reveals opinion of the infallible</w:t>
      </w:r>
      <w:r w:rsidR="00F47BC9">
        <w:t>-</w:t>
      </w:r>
      <w:r>
        <w:t>innocent personality deal with al</w:t>
      </w:r>
      <w:r w:rsidR="00F47BC9">
        <w:t>-</w:t>
      </w:r>
      <w:r>
        <w:t>idjmā‘ al</w:t>
      </w:r>
      <w:r w:rsidR="00F47BC9">
        <w:t>-</w:t>
      </w:r>
      <w:r>
        <w:t xml:space="preserve">muĥaşşal (the acquired consensus), i.e., a consensus which is acquired by a jurist who has searched all opinions of all jurists in person. </w:t>
      </w:r>
      <w:proofErr w:type="gramStart"/>
      <w:r>
        <w:t>It is this kind of consensus whose authority is a matter of dispute.</w:t>
      </w:r>
      <w:proofErr w:type="gramEnd"/>
    </w:p>
    <w:p w:rsidR="002B463F" w:rsidRDefault="002B463F" w:rsidP="002B463F">
      <w:pPr>
        <w:pStyle w:val="libNormal"/>
      </w:pPr>
      <w:r>
        <w:t>However, a case where a jurist has acquired a consensus and then has reported it to others (which is called al</w:t>
      </w:r>
      <w:r w:rsidR="00F47BC9">
        <w:t>-</w:t>
      </w:r>
      <w:proofErr w:type="gramStart"/>
      <w:r>
        <w:t>idjmā‘ al</w:t>
      </w:r>
      <w:proofErr w:type="gramEnd"/>
      <w:r w:rsidR="00F47BC9">
        <w:t>-</w:t>
      </w:r>
      <w:r>
        <w:t xml:space="preserve">manqūl, i.e., the reported consensus), is also a matter of dispute and different opinions are presented in this connection. </w:t>
      </w:r>
      <w:proofErr w:type="gramStart"/>
      <w:r>
        <w:t>Some have considered the reported consensus an authoritative proof since it is a single report, some have treated it as not being an authoritative proof since it cannot be considered an instance of single report, some have considered it an authoritative proof where it reveals religious precepts in the view of the one who is reported to and not the reporter alone, and others have held some other different views in this regard.</w:t>
      </w:r>
      <w:proofErr w:type="gramEnd"/>
      <w:r>
        <w:t xml:space="preserve"> Detailed discussions on this problem </w:t>
      </w:r>
      <w:proofErr w:type="gramStart"/>
      <w:r>
        <w:t>should be pursued</w:t>
      </w:r>
      <w:proofErr w:type="gramEnd"/>
      <w:r>
        <w:t xml:space="preserve"> in Shiite books of uşūl al</w:t>
      </w:r>
      <w:r w:rsidR="00F47BC9">
        <w:t>-</w:t>
      </w:r>
      <w:r>
        <w:t>fiqh.</w:t>
      </w:r>
    </w:p>
    <w:p w:rsidR="002E127D" w:rsidRPr="002E127D" w:rsidRDefault="002E127D" w:rsidP="00344214">
      <w:pPr>
        <w:pStyle w:val="libNormal"/>
      </w:pPr>
      <w:r w:rsidRPr="002E127D">
        <w:rPr>
          <w:rFonts w:hint="eastAsia"/>
        </w:rPr>
        <w:br w:type="page"/>
      </w:r>
    </w:p>
    <w:p w:rsidR="002B463F" w:rsidRDefault="002E127D" w:rsidP="002E127D">
      <w:pPr>
        <w:pStyle w:val="Heading2"/>
      </w:pPr>
      <w:bookmarkStart w:id="47" w:name="_Toc477351376"/>
      <w:r w:rsidRPr="002E127D">
        <w:rPr>
          <w:rFonts w:hint="eastAsia"/>
        </w:rPr>
        <w:lastRenderedPageBreak/>
        <w:t>•</w:t>
      </w:r>
      <w:r w:rsidRPr="002E127D">
        <w:t xml:space="preserve"> </w:t>
      </w:r>
      <w:proofErr w:type="gramStart"/>
      <w:r w:rsidR="002B463F">
        <w:t>Idjtimā‘ al</w:t>
      </w:r>
      <w:proofErr w:type="gramEnd"/>
      <w:r w:rsidR="00F47BC9">
        <w:t>-</w:t>
      </w:r>
      <w:r w:rsidR="002B463F">
        <w:t>Amr wa’l Nahy (Conjunction of the Command and the Prohibition)</w:t>
      </w:r>
      <w:bookmarkEnd w:id="47"/>
    </w:p>
    <w:p w:rsidR="002B463F" w:rsidRDefault="002B463F" w:rsidP="002B463F">
      <w:pPr>
        <w:pStyle w:val="libNormal"/>
      </w:pPr>
      <w:r>
        <w:t xml:space="preserve">Uşūlīs have disputed from a long time ago </w:t>
      </w:r>
      <w:proofErr w:type="gramStart"/>
      <w:r>
        <w:t>whether or not</w:t>
      </w:r>
      <w:proofErr w:type="gramEnd"/>
      <w:r>
        <w:t xml:space="preserve"> conjunction of command and prohibition in one act, i.e., a single act as it has one existence which is a gathering of two designations, is possible. By conjunction </w:t>
      </w:r>
      <w:proofErr w:type="gramStart"/>
      <w:r>
        <w:t>is meant</w:t>
      </w:r>
      <w:proofErr w:type="gramEnd"/>
      <w:r>
        <w:t xml:space="preserve"> accidental encounter between the commanded act and the prohibited act in one thing. This may occur only where the command is directed to a designation and the prohibition to another designation which has no relation to the first, but those designations encounter rarely in one thing </w:t>
      </w:r>
      <w:r w:rsidR="00F47BC9">
        <w:t>-</w:t>
      </w:r>
      <w:r>
        <w:t xml:space="preserve"> here</w:t>
      </w:r>
      <w:r w:rsidR="008F0E3C">
        <w:t xml:space="preserve">, </w:t>
      </w:r>
      <w:r>
        <w:t>conjunction of the command and the prohibition occurs, i.e., they encounter one another. Such conjunction of and encounter between two designations is of two kinds: case conjunction (al</w:t>
      </w:r>
      <w:r w:rsidR="00F47BC9">
        <w:t>-</w:t>
      </w:r>
      <w:proofErr w:type="gramStart"/>
      <w:r>
        <w:t>idjtimā‘ al</w:t>
      </w:r>
      <w:proofErr w:type="gramEnd"/>
      <w:r w:rsidR="00F47BC9">
        <w:t>-</w:t>
      </w:r>
      <w:r>
        <w:t>mawridī,) and real conjunction (al</w:t>
      </w:r>
      <w:r w:rsidR="00F47BC9">
        <w:t>-</w:t>
      </w:r>
      <w:r>
        <w:t>idjtimā‘ al</w:t>
      </w:r>
      <w:r w:rsidR="00F47BC9">
        <w:t>-</w:t>
      </w:r>
      <w:r>
        <w:t>ĥaqīqī).</w:t>
      </w:r>
    </w:p>
    <w:p w:rsidR="002B463F" w:rsidRDefault="002B463F" w:rsidP="002B463F">
      <w:pPr>
        <w:pStyle w:val="libNormal"/>
      </w:pPr>
      <w:r>
        <w:t xml:space="preserve">Case conjunction occurs where there is no one act which corresponds to both designations, but rather there are two acts which have become synchronous and simultaneous one of which corresponding to the designation of the mandatory act and the other to the designation of the prohibited act. For instance, when someone is performing the prayers and in the meantime looking at a woman whom looking at </w:t>
      </w:r>
      <w:proofErr w:type="gramStart"/>
      <w:r>
        <w:t>is religiously prohibited</w:t>
      </w:r>
      <w:proofErr w:type="gramEnd"/>
      <w:r>
        <w:t xml:space="preserve">, looking does not correspond to designation of the prayers, the prayers do not correspond to designation of looking, and both of them do not conform to one act. Such case conjunction is neither impossible nor a matter of dispute in this discussion. Hence, should one look at a woman whom looking at </w:t>
      </w:r>
      <w:proofErr w:type="gramStart"/>
      <w:r>
        <w:t>is religiously prohibited</w:t>
      </w:r>
      <w:proofErr w:type="gramEnd"/>
      <w:r>
        <w:t xml:space="preserve"> while performing one’s prayers, one would be both obedient and disobedient simultaneously without one’s prayers being annulled.</w:t>
      </w:r>
    </w:p>
    <w:p w:rsidR="002B463F" w:rsidRDefault="002B463F" w:rsidP="002B463F">
      <w:pPr>
        <w:pStyle w:val="libNormal"/>
      </w:pPr>
      <w:r>
        <w:t xml:space="preserve">Real conjunction, even though at a glance and in a conventional view, occurs where there is one </w:t>
      </w:r>
      <w:proofErr w:type="gramStart"/>
      <w:r>
        <w:t>act which</w:t>
      </w:r>
      <w:proofErr w:type="gramEnd"/>
      <w:r>
        <w:t xml:space="preserve"> corresponds to both designations, such as the well</w:t>
      </w:r>
      <w:r w:rsidR="00F47BC9">
        <w:t>-</w:t>
      </w:r>
      <w:r>
        <w:t>known example of performing the prayers in an expropriated space. In that example which is the matter of dispute in this discussion, designation of the prayers, which is the commanded act, has no relation to that of expropriation, which is the prohibited act, but it accidentally happens that the duty</w:t>
      </w:r>
      <w:r w:rsidR="00F47BC9">
        <w:t>-</w:t>
      </w:r>
      <w:r>
        <w:t>bound gathers them by performing the prayers in an expropriated space. Here, designation of the commanded, i.e., the prayers, encounters designation of the prohibited, i.e., expropriation, in that prayers performed in a</w:t>
      </w:r>
      <w:r w:rsidR="00797087">
        <w:t>n</w:t>
      </w:r>
      <w:r w:rsidR="008F0E3C">
        <w:t xml:space="preserve"> </w:t>
      </w:r>
      <w:r>
        <w:t xml:space="preserve">expropriated space; hence, that single act corresponds to both designations of the prayers and expropriation. Thus, that single act is included in the commanded act from one </w:t>
      </w:r>
      <w:proofErr w:type="gramStart"/>
      <w:r>
        <w:t>aspect which</w:t>
      </w:r>
      <w:proofErr w:type="gramEnd"/>
      <w:r>
        <w:t xml:space="preserve"> necessitates treating the duty</w:t>
      </w:r>
      <w:r w:rsidR="00F47BC9">
        <w:t>-</w:t>
      </w:r>
      <w:r>
        <w:t>bound as obedient while it is included in the prohibition from another aspect which necessitates treating him as disobedient.</w:t>
      </w:r>
    </w:p>
    <w:p w:rsidR="002B463F" w:rsidRDefault="002B463F" w:rsidP="002B463F">
      <w:pPr>
        <w:pStyle w:val="libNormal"/>
      </w:pPr>
      <w:proofErr w:type="gramStart"/>
      <w:r>
        <w:t>Now, the matter of dispute in this discussion becomes clear: Is it possible that the command should remain directed to that designation which corresponds to that “one” and also the prohibition should remain directed to that designation which corresponds to that “one” and the duty</w:t>
      </w:r>
      <w:r w:rsidR="00F47BC9">
        <w:t>-</w:t>
      </w:r>
      <w:r>
        <w:t>bound should be considered both obedient and disobedient in one act, or is it not possible and the gathering of the two designations is either commanded only or prohibited only, i.e., either only the command remains actual and the duty</w:t>
      </w:r>
      <w:r w:rsidR="00F47BC9">
        <w:t>-</w:t>
      </w:r>
      <w:r>
        <w:t xml:space="preserve">bound is obedient alone or only the prohibition remains actual and he is </w:t>
      </w:r>
      <w:r>
        <w:lastRenderedPageBreak/>
        <w:t>disobedient alone?</w:t>
      </w:r>
      <w:proofErr w:type="gramEnd"/>
      <w:r>
        <w:t xml:space="preserve"> Both of these opinions </w:t>
      </w:r>
      <w:proofErr w:type="gramStart"/>
      <w:r>
        <w:t>are held</w:t>
      </w:r>
      <w:proofErr w:type="gramEnd"/>
      <w:r>
        <w:t xml:space="preserve"> by Uşūlīs each presenting their own proofs in order to establish their claims.</w:t>
      </w:r>
    </w:p>
    <w:p w:rsidR="002B463F" w:rsidRDefault="002B463F" w:rsidP="002B463F">
      <w:pPr>
        <w:pStyle w:val="libNormal"/>
      </w:pPr>
      <w:proofErr w:type="gramStart"/>
      <w:r>
        <w:t>A very important point to be borne in mind is that the matter of dispute among Uşūlīs over possibility or otherwise of conjunction of the command and the prohibition concerns where the duty</w:t>
      </w:r>
      <w:r w:rsidR="00F47BC9">
        <w:t>-</w:t>
      </w:r>
      <w:r>
        <w:t>bound has a way out (al</w:t>
      </w:r>
      <w:r w:rsidR="00F47BC9">
        <w:t>-</w:t>
      </w:r>
      <w:r>
        <w:t>mandūĥa), i.e., he is able to obey the command in another case other than the gathering; or, in other words, he has encountered the conjunction deliberately because of misuse of his free will.</w:t>
      </w:r>
      <w:proofErr w:type="gramEnd"/>
      <w:r>
        <w:t xml:space="preserve"> </w:t>
      </w:r>
      <w:proofErr w:type="gramStart"/>
      <w:r>
        <w:t>It is such case that is a matter of disagreement among Uşūlīs: some believe in its possibility and others in its impossibility.</w:t>
      </w:r>
      <w:proofErr w:type="gramEnd"/>
    </w:p>
    <w:p w:rsidR="002B463F" w:rsidRDefault="002B463F" w:rsidP="002B463F">
      <w:pPr>
        <w:pStyle w:val="libNormal"/>
      </w:pPr>
      <w:proofErr w:type="gramStart"/>
      <w:r>
        <w:t>Nevertheless, there is no dispute among Uşūlīs over the impossibility of conjunction where obedience to the command can be actualize</w:t>
      </w:r>
      <w:r w:rsidR="00797087">
        <w:t>d</w:t>
      </w:r>
      <w:r w:rsidR="008F0E3C">
        <w:t xml:space="preserve"> </w:t>
      </w:r>
      <w:r>
        <w:t>exclusively through the gathering and the duty</w:t>
      </w:r>
      <w:r w:rsidR="00F47BC9">
        <w:t>-</w:t>
      </w:r>
      <w:r>
        <w:t>bound has become compelled to encounter the conjunction; for it is clear that in case of exclusion, the actuality of two duties becomes impossible, since obedience of both is impossible: if the duty</w:t>
      </w:r>
      <w:r w:rsidR="00F47BC9">
        <w:t>-</w:t>
      </w:r>
      <w:r>
        <w:t>bound does the commanded act he has disobeyed the prohibition, and if he eschews it he has disobeyed the command.</w:t>
      </w:r>
      <w:proofErr w:type="gramEnd"/>
      <w:r>
        <w:t xml:space="preserve"> Therefore, all Uşūlīs agree that conjunction of the command and the prohibition in such case is impossible and either the command or the prohibition is </w:t>
      </w:r>
      <w:proofErr w:type="gramStart"/>
      <w:r>
        <w:t>actual</w:t>
      </w:r>
      <w:proofErr w:type="gramEnd"/>
      <w:r>
        <w:t>. However, there is disagreement among Uşūlīs as to which of them is so.</w:t>
      </w:r>
    </w:p>
    <w:p w:rsidR="002B463F" w:rsidRDefault="002E127D" w:rsidP="002E127D">
      <w:pPr>
        <w:pStyle w:val="libNormal"/>
      </w:pPr>
      <w:r w:rsidRPr="002E127D">
        <w:rPr>
          <w:rFonts w:hint="eastAsia"/>
        </w:rPr>
        <w:t>•</w:t>
      </w:r>
      <w:r w:rsidRPr="002E127D">
        <w:t xml:space="preserve"> </w:t>
      </w:r>
      <w:proofErr w:type="gramStart"/>
      <w:r w:rsidR="002B463F">
        <w:t>al</w:t>
      </w:r>
      <w:r w:rsidR="00F47BC9">
        <w:t>-</w:t>
      </w:r>
      <w:r w:rsidR="002B463F">
        <w:t>Idjtimā</w:t>
      </w:r>
      <w:proofErr w:type="gramEnd"/>
      <w:r w:rsidR="002B463F">
        <w:t>‘ al</w:t>
      </w:r>
      <w:r w:rsidR="00F47BC9">
        <w:t>-</w:t>
      </w:r>
      <w:r w:rsidR="002B463F">
        <w:t>Ĥaqīqī →Idjtimā‘ al</w:t>
      </w:r>
      <w:r w:rsidR="00F47BC9">
        <w:t>-</w:t>
      </w:r>
      <w:r w:rsidR="002B463F">
        <w:t>Amr wa’l Nahy</w:t>
      </w:r>
    </w:p>
    <w:p w:rsidR="002B463F" w:rsidRDefault="002E127D" w:rsidP="002E127D">
      <w:pPr>
        <w:pStyle w:val="libNormal"/>
      </w:pPr>
      <w:r w:rsidRPr="002E127D">
        <w:rPr>
          <w:rFonts w:hint="eastAsia"/>
        </w:rPr>
        <w:t>•</w:t>
      </w:r>
      <w:r w:rsidRPr="002E127D">
        <w:t xml:space="preserve"> </w:t>
      </w:r>
      <w:proofErr w:type="gramStart"/>
      <w:r w:rsidR="002B463F">
        <w:t>al</w:t>
      </w:r>
      <w:r w:rsidR="00F47BC9">
        <w:t>-</w:t>
      </w:r>
      <w:r w:rsidR="002B463F">
        <w:t>Idjtimā</w:t>
      </w:r>
      <w:proofErr w:type="gramEnd"/>
      <w:r w:rsidR="002B463F">
        <w:t>‘ al</w:t>
      </w:r>
      <w:r w:rsidR="00F47BC9">
        <w:t>-</w:t>
      </w:r>
      <w:r w:rsidR="002B463F">
        <w:t>Mawridī → Idjtimā‘ al</w:t>
      </w:r>
      <w:r w:rsidR="00F47BC9">
        <w:t>-</w:t>
      </w:r>
      <w:r w:rsidR="002B463F">
        <w:t>Amr wa’l Nahy</w:t>
      </w:r>
    </w:p>
    <w:p w:rsidR="002E127D" w:rsidRPr="002E127D" w:rsidRDefault="002E127D" w:rsidP="00344214">
      <w:pPr>
        <w:pStyle w:val="libNormal"/>
      </w:pPr>
      <w:r w:rsidRPr="002E127D">
        <w:rPr>
          <w:rFonts w:hint="eastAsia"/>
        </w:rPr>
        <w:br w:type="page"/>
      </w:r>
    </w:p>
    <w:p w:rsidR="002B463F" w:rsidRDefault="002E127D" w:rsidP="002E127D">
      <w:pPr>
        <w:pStyle w:val="Heading2"/>
      </w:pPr>
      <w:bookmarkStart w:id="48" w:name="_Toc477351377"/>
      <w:r w:rsidRPr="002E127D">
        <w:rPr>
          <w:rFonts w:hint="eastAsia"/>
        </w:rPr>
        <w:lastRenderedPageBreak/>
        <w:t>•</w:t>
      </w:r>
      <w:r w:rsidRPr="002E127D">
        <w:t xml:space="preserve"> </w:t>
      </w:r>
      <w:r w:rsidR="002B463F">
        <w:t>al</w:t>
      </w:r>
      <w:r w:rsidR="00F47BC9">
        <w:t>-</w:t>
      </w:r>
      <w:r w:rsidR="002B463F">
        <w:t>Idjzā’ (Replacement)</w:t>
      </w:r>
      <w:bookmarkEnd w:id="48"/>
    </w:p>
    <w:p w:rsidR="002B463F" w:rsidRDefault="002B463F" w:rsidP="002B463F">
      <w:pPr>
        <w:pStyle w:val="libNormal"/>
      </w:pPr>
      <w:r>
        <w:t xml:space="preserve">Idjzā’ is infinitive, meaning that something has replaced something else in doing its job. Hence, “replacement” necessitates that the act done </w:t>
      </w:r>
      <w:proofErr w:type="gramStart"/>
      <w:r>
        <w:t>should not be repeated</w:t>
      </w:r>
      <w:proofErr w:type="gramEnd"/>
      <w:r>
        <w:t>.</w:t>
      </w:r>
    </w:p>
    <w:p w:rsidR="002B463F" w:rsidRDefault="002B463F" w:rsidP="002B463F">
      <w:pPr>
        <w:pStyle w:val="libNormal"/>
      </w:pPr>
      <w:r>
        <w:t>Doubtless when the duty</w:t>
      </w:r>
      <w:r w:rsidR="00F47BC9">
        <w:t>-</w:t>
      </w:r>
      <w:r>
        <w:t>bound performs what the Lord has commanded him in its desired way, i.e., he performs the desired in accordance with what he is commanded observing all juristic and intellectual conditions, that act is considered obedience to that command no matter the command is voluntary</w:t>
      </w:r>
      <w:r w:rsidR="00F47BC9">
        <w:t>-</w:t>
      </w:r>
      <w:r>
        <w:t>actual (ikhtiyārī), compelling (iđţirārī), or apparent (żāhirī). This neither is nor can be a matter of dispute.</w:t>
      </w:r>
    </w:p>
    <w:p w:rsidR="002B463F" w:rsidRDefault="002B463F" w:rsidP="002B463F">
      <w:pPr>
        <w:pStyle w:val="libNormal"/>
      </w:pPr>
      <w:r>
        <w:t xml:space="preserve">There is also neither doubt nor dispute over that such an obedience of such characteristic is considered enough and need not be replaced by any other obedience </w:t>
      </w:r>
      <w:r w:rsidR="00F47BC9">
        <w:t>-</w:t>
      </w:r>
      <w:r>
        <w:t xml:space="preserve"> for it is assumed that th</w:t>
      </w:r>
      <w:r w:rsidR="00797087">
        <w:t>e</w:t>
      </w:r>
      <w:r w:rsidR="008F0E3C">
        <w:t xml:space="preserve"> </w:t>
      </w:r>
      <w:r>
        <w:t>duty</w:t>
      </w:r>
      <w:r w:rsidR="00F47BC9">
        <w:t>-</w:t>
      </w:r>
      <w:r>
        <w:t>bound has performed his duty in the desired manner, and that is enough. In this case, the command directed to the duty</w:t>
      </w:r>
      <w:r w:rsidR="00F47BC9">
        <w:t>-</w:t>
      </w:r>
      <w:r>
        <w:t xml:space="preserve">bound </w:t>
      </w:r>
      <w:proofErr w:type="gramStart"/>
      <w:r>
        <w:t>will be removed</w:t>
      </w:r>
      <w:proofErr w:type="gramEnd"/>
      <w:r>
        <w:t xml:space="preserve">, for that which was urged by the command has been actualized and its time has terminated. It is impossible for the command to remain after its purpose has been actualized </w:t>
      </w:r>
      <w:r w:rsidR="00F47BC9">
        <w:t>-</w:t>
      </w:r>
      <w:r>
        <w:t xml:space="preserve"> unless if one holds that the impossible, i.e., actualization of the effect without the cause, is possible.</w:t>
      </w:r>
    </w:p>
    <w:p w:rsidR="002B463F" w:rsidRDefault="002B463F" w:rsidP="002B463F">
      <w:pPr>
        <w:pStyle w:val="libNormal"/>
      </w:pPr>
      <w:r>
        <w:t>The only case which can be disputed is where two commands exist: one primary, actual which is not obeyed by the duty</w:t>
      </w:r>
      <w:r w:rsidR="00F47BC9">
        <w:t>-</w:t>
      </w:r>
      <w:r>
        <w:t xml:space="preserve">bound either because it has become impossible for him or because of his ignorance of it, and one secondary which is “compelling” in case of impossibility of the first or “apparent” in case of ignorance of the first. </w:t>
      </w:r>
      <w:proofErr w:type="gramStart"/>
      <w:r>
        <w:t>Now, should the duty</w:t>
      </w:r>
      <w:r w:rsidR="00F47BC9">
        <w:t>-</w:t>
      </w:r>
      <w:r>
        <w:t>bound obey that secondary compelling or apparent command and then the compulsion or ignorance should be removed, it would be plausible to dispute whether or not what was performed in obedience to the second command is enough and replaces the first without any need for the first command to be repeated within the time or performed belatedly out of the time.</w:t>
      </w:r>
      <w:proofErr w:type="gramEnd"/>
      <w:r>
        <w:t xml:space="preserve"> This discussion is, in fact, to inquire whether there exists an intellectual implication between performing the commanded act by a compelling or apparent command and contenting oneself with it without obeying the primary, voluntary, actual command.</w:t>
      </w:r>
    </w:p>
    <w:p w:rsidR="002B463F" w:rsidRDefault="002E127D" w:rsidP="002E127D">
      <w:pPr>
        <w:pStyle w:val="libNormal"/>
      </w:pPr>
      <w:r w:rsidRPr="002E127D">
        <w:rPr>
          <w:rFonts w:hint="eastAsia"/>
        </w:rPr>
        <w:t>•</w:t>
      </w:r>
      <w:r w:rsidRPr="002E127D">
        <w:t xml:space="preserve"> </w:t>
      </w:r>
      <w:proofErr w:type="gramStart"/>
      <w:r w:rsidR="002B463F">
        <w:t>al</w:t>
      </w:r>
      <w:r w:rsidR="00F47BC9">
        <w:t>-</w:t>
      </w:r>
      <w:r w:rsidR="002B463F">
        <w:t>‘Ilm</w:t>
      </w:r>
      <w:proofErr w:type="gramEnd"/>
      <w:r w:rsidR="002B463F">
        <w:t xml:space="preserve"> → al</w:t>
      </w:r>
      <w:r w:rsidR="00F47BC9">
        <w:t>-</w:t>
      </w:r>
      <w:r w:rsidR="002B463F">
        <w:t>Qaţ‘</w:t>
      </w:r>
    </w:p>
    <w:p w:rsidR="002E127D" w:rsidRPr="002E127D" w:rsidRDefault="002E127D" w:rsidP="00344214">
      <w:pPr>
        <w:pStyle w:val="libNormal"/>
      </w:pPr>
      <w:r w:rsidRPr="002E127D">
        <w:rPr>
          <w:rFonts w:hint="eastAsia"/>
        </w:rPr>
        <w:br w:type="page"/>
      </w:r>
    </w:p>
    <w:p w:rsidR="002B463F" w:rsidRDefault="002E127D" w:rsidP="002E127D">
      <w:pPr>
        <w:pStyle w:val="Heading2"/>
      </w:pPr>
      <w:bookmarkStart w:id="49" w:name="_Toc477351378"/>
      <w:r w:rsidRPr="002E127D">
        <w:rPr>
          <w:rFonts w:hint="eastAsia"/>
        </w:rPr>
        <w:lastRenderedPageBreak/>
        <w:t>•</w:t>
      </w:r>
      <w:r w:rsidRPr="002E127D">
        <w:t xml:space="preserve"> </w:t>
      </w:r>
      <w:proofErr w:type="gramStart"/>
      <w:r w:rsidR="002B463F">
        <w:t>al</w:t>
      </w:r>
      <w:r w:rsidR="00F47BC9">
        <w:t>-</w:t>
      </w:r>
      <w:r w:rsidR="002B463F">
        <w:t>‘Ilm</w:t>
      </w:r>
      <w:proofErr w:type="gramEnd"/>
      <w:r w:rsidR="002B463F">
        <w:t xml:space="preserve"> al</w:t>
      </w:r>
      <w:r w:rsidR="00F47BC9">
        <w:t>-</w:t>
      </w:r>
      <w:r w:rsidR="002B463F">
        <w:t>Idjmālī (Summary</w:t>
      </w:r>
      <w:r w:rsidR="00F47BC9">
        <w:t>-</w:t>
      </w:r>
      <w:r w:rsidR="002B463F">
        <w:t>fashioned Knowledge)</w:t>
      </w:r>
      <w:bookmarkEnd w:id="49"/>
    </w:p>
    <w:p w:rsidR="002B463F" w:rsidRDefault="002B463F" w:rsidP="002B463F">
      <w:pPr>
        <w:pStyle w:val="libNormal"/>
      </w:pPr>
      <w:r>
        <w:t>The object of knowledge in this kind is more than one (→al</w:t>
      </w:r>
      <w:r w:rsidR="00F47BC9">
        <w:t>-</w:t>
      </w:r>
      <w:r>
        <w:t>‘ilm al</w:t>
      </w:r>
      <w:r w:rsidR="00F47BC9">
        <w:t>-</w:t>
      </w:r>
      <w:r>
        <w:t>tafşīlī). For instance, one definitely knows that one bowl of wate</w:t>
      </w:r>
      <w:r w:rsidR="00797087">
        <w:t>r</w:t>
      </w:r>
      <w:r w:rsidR="008F0E3C">
        <w:t xml:space="preserve"> </w:t>
      </w:r>
      <w:r>
        <w:t xml:space="preserve">among two or more bowls </w:t>
      </w:r>
      <w:proofErr w:type="gramStart"/>
      <w:r>
        <w:t>is religiously polluted</w:t>
      </w:r>
      <w:proofErr w:type="gramEnd"/>
      <w:r>
        <w:t xml:space="preserve">, but one does not know which one is so. Objects of knowledge in this kind </w:t>
      </w:r>
      <w:proofErr w:type="gramStart"/>
      <w:r>
        <w:t>are called</w:t>
      </w:r>
      <w:proofErr w:type="gramEnd"/>
      <w:r>
        <w:t xml:space="preserve"> aţrāf al</w:t>
      </w:r>
      <w:r w:rsidR="00F47BC9">
        <w:t>-</w:t>
      </w:r>
      <w:r>
        <w:t>‘ilm al</w:t>
      </w:r>
      <w:r w:rsidR="00F47BC9">
        <w:t>-</w:t>
      </w:r>
      <w:r>
        <w:t>idjmālī.</w:t>
      </w:r>
    </w:p>
    <w:p w:rsidR="002B463F" w:rsidRDefault="002B463F" w:rsidP="002B463F">
      <w:pPr>
        <w:pStyle w:val="libNormal"/>
      </w:pPr>
      <w:r>
        <w:t>The summary</w:t>
      </w:r>
      <w:r w:rsidR="00F47BC9">
        <w:t>-</w:t>
      </w:r>
      <w:r>
        <w:t>fashioned knowledge makes its object incontrovertible, precisely as the detailed knowledge does. For there is no difference between those two kinds of knowledge but being in detail and in summary fashion, and that makes no variety as to their function. The criterion for the intellect’s judgment as to the liability and obligation of obedience is merely recognizing nature of the Lord’s command, without considering any other property.</w:t>
      </w:r>
    </w:p>
    <w:p w:rsidR="002B463F" w:rsidRDefault="002B463F" w:rsidP="002B463F">
      <w:pPr>
        <w:pStyle w:val="libNormal"/>
      </w:pPr>
      <w:proofErr w:type="gramStart"/>
      <w:r>
        <w:t>And</w:t>
      </w:r>
      <w:proofErr w:type="gramEnd"/>
      <w:r>
        <w:t xml:space="preserve"> that incontrovertible</w:t>
      </w:r>
      <w:r w:rsidR="00F47BC9">
        <w:t>-</w:t>
      </w:r>
      <w:r>
        <w:t>making is like “causality” as to both the definite opposition (→al</w:t>
      </w:r>
      <w:r w:rsidR="00F47BC9">
        <w:t>-</w:t>
      </w:r>
      <w:r>
        <w:t>mukhālafa al</w:t>
      </w:r>
      <w:r w:rsidR="00F47BC9">
        <w:t>-</w:t>
      </w:r>
      <w:r>
        <w:t>qaţ‘iyya) and the definite obedience (→ al</w:t>
      </w:r>
      <w:r w:rsidR="00F47BC9">
        <w:t>-</w:t>
      </w:r>
      <w:r>
        <w:t>muwāfaqa al</w:t>
      </w:r>
      <w:r w:rsidR="00F47BC9">
        <w:t>-</w:t>
      </w:r>
      <w:r>
        <w:t>qaţ‘iyya), and not like a “prerequisite” so that its effectiveness may be prevented even as to the definite opposition and duty</w:t>
      </w:r>
      <w:r w:rsidR="00F47BC9">
        <w:t>-</w:t>
      </w:r>
      <w:r>
        <w:t>negating principles may be exercised as to all parts of summary</w:t>
      </w:r>
      <w:r w:rsidR="00F47BC9">
        <w:t>-</w:t>
      </w:r>
      <w:r>
        <w:t xml:space="preserve">fashioned knowledge. It does not allow occurrence of even a single opposition to “the known in summary fashion,” for such allowing necessitates contradiction: on the one </w:t>
      </w:r>
      <w:proofErr w:type="gramStart"/>
      <w:r>
        <w:t>hand</w:t>
      </w:r>
      <w:proofErr w:type="gramEnd"/>
      <w:r>
        <w:t xml:space="preserve"> the intellect judges that it is mandatory to avoid all parts as a preliminary to avoiding the unlawful existing among doubtful affairs, and on the other hand it allows committing some parts </w:t>
      </w:r>
      <w:r w:rsidR="00F47BC9">
        <w:t>-</w:t>
      </w:r>
      <w:r>
        <w:t xml:space="preserve"> an obvious contradiction. Furthermore, it </w:t>
      </w:r>
      <w:proofErr w:type="gramStart"/>
      <w:r>
        <w:t>is treated</w:t>
      </w:r>
      <w:proofErr w:type="gramEnd"/>
      <w:r>
        <w:t xml:space="preserve"> by the intellect as the Lord’s permission to disobey Him, and this is obviously impossible.</w:t>
      </w:r>
    </w:p>
    <w:p w:rsidR="002E127D" w:rsidRPr="002E127D" w:rsidRDefault="002E127D" w:rsidP="00344214">
      <w:pPr>
        <w:pStyle w:val="libNormal"/>
      </w:pPr>
      <w:r w:rsidRPr="002E127D">
        <w:rPr>
          <w:rFonts w:hint="eastAsia"/>
        </w:rPr>
        <w:br w:type="page"/>
      </w:r>
    </w:p>
    <w:p w:rsidR="002B463F" w:rsidRDefault="002E127D" w:rsidP="002E127D">
      <w:pPr>
        <w:pStyle w:val="Heading2"/>
      </w:pPr>
      <w:bookmarkStart w:id="50" w:name="_Toc477351379"/>
      <w:r w:rsidRPr="002E127D">
        <w:rPr>
          <w:rFonts w:hint="eastAsia"/>
        </w:rPr>
        <w:lastRenderedPageBreak/>
        <w:t>•</w:t>
      </w:r>
      <w:r w:rsidRPr="002E127D">
        <w:t xml:space="preserve"> </w:t>
      </w:r>
      <w:proofErr w:type="gramStart"/>
      <w:r w:rsidR="002B463F">
        <w:t>al</w:t>
      </w:r>
      <w:r w:rsidR="00F47BC9">
        <w:t>-</w:t>
      </w:r>
      <w:r w:rsidR="002B463F">
        <w:t>‘Ilm</w:t>
      </w:r>
      <w:proofErr w:type="gramEnd"/>
      <w:r w:rsidR="002B463F">
        <w:t xml:space="preserve"> al</w:t>
      </w:r>
      <w:r w:rsidR="00F47BC9">
        <w:t>-</w:t>
      </w:r>
      <w:r w:rsidR="002B463F">
        <w:t>Tafşīlī (Detailed Knowledge)</w:t>
      </w:r>
      <w:bookmarkEnd w:id="50"/>
    </w:p>
    <w:p w:rsidR="002B463F" w:rsidRDefault="002B463F" w:rsidP="002B463F">
      <w:pPr>
        <w:pStyle w:val="libNormal"/>
      </w:pPr>
      <w:r>
        <w:t xml:space="preserve">The object of knowledge in this kind is one. For instance, one definitely knows that a particular bowl of water </w:t>
      </w:r>
      <w:proofErr w:type="gramStart"/>
      <w:r>
        <w:t>is religiously polluted</w:t>
      </w:r>
      <w:proofErr w:type="gramEnd"/>
      <w:r>
        <w:t>. The detailed knowledge makes its object definitel</w:t>
      </w:r>
      <w:r w:rsidR="00797087">
        <w:t>y</w:t>
      </w:r>
      <w:r w:rsidR="008F0E3C">
        <w:t xml:space="preserve"> </w:t>
      </w:r>
      <w:r>
        <w:t>incontrovertible. See also: al</w:t>
      </w:r>
      <w:r w:rsidR="00F47BC9">
        <w:t>-</w:t>
      </w:r>
      <w:r>
        <w:t>‘ilm al</w:t>
      </w:r>
      <w:r w:rsidR="00F47BC9">
        <w:t>-</w:t>
      </w:r>
      <w:r>
        <w:t>idjmālī.</w:t>
      </w:r>
    </w:p>
    <w:p w:rsidR="002E127D" w:rsidRPr="002E127D" w:rsidRDefault="002E127D" w:rsidP="00344214">
      <w:pPr>
        <w:pStyle w:val="libNormal"/>
      </w:pPr>
      <w:r w:rsidRPr="002E127D">
        <w:rPr>
          <w:rFonts w:hint="eastAsia"/>
        </w:rPr>
        <w:br w:type="page"/>
      </w:r>
    </w:p>
    <w:p w:rsidR="002B463F" w:rsidRDefault="002E127D" w:rsidP="002E127D">
      <w:pPr>
        <w:pStyle w:val="Heading2"/>
      </w:pPr>
      <w:bookmarkStart w:id="51" w:name="_Toc477351380"/>
      <w:r w:rsidRPr="002E127D">
        <w:rPr>
          <w:rFonts w:hint="eastAsia"/>
        </w:rPr>
        <w:lastRenderedPageBreak/>
        <w:t>•</w:t>
      </w:r>
      <w:r w:rsidRPr="002E127D">
        <w:t xml:space="preserve"> </w:t>
      </w:r>
      <w:proofErr w:type="gramStart"/>
      <w:r w:rsidR="002B463F">
        <w:t>al</w:t>
      </w:r>
      <w:r w:rsidR="00F47BC9">
        <w:t>-</w:t>
      </w:r>
      <w:r w:rsidR="002B463F">
        <w:t>Inĥilāl</w:t>
      </w:r>
      <w:proofErr w:type="gramEnd"/>
      <w:r w:rsidR="002B463F">
        <w:t xml:space="preserve"> al</w:t>
      </w:r>
      <w:r w:rsidR="00F47BC9">
        <w:t>-</w:t>
      </w:r>
      <w:r w:rsidR="002B463F">
        <w:t>Ĥaqīqī (Actual Reduction)</w:t>
      </w:r>
      <w:bookmarkEnd w:id="51"/>
    </w:p>
    <w:p w:rsidR="002B463F" w:rsidRDefault="002B463F" w:rsidP="002B463F">
      <w:pPr>
        <w:pStyle w:val="libNormal"/>
      </w:pPr>
      <w:r>
        <w:t>Al</w:t>
      </w:r>
      <w:r w:rsidR="00F47BC9">
        <w:t>-</w:t>
      </w:r>
      <w:r>
        <w:t>Inĥilāl al</w:t>
      </w:r>
      <w:r w:rsidR="00F47BC9">
        <w:t>-</w:t>
      </w:r>
      <w:r>
        <w:t>ĥaqīqī occurs where the knowledge changes from summary fashion (→ al</w:t>
      </w:r>
      <w:r w:rsidR="00F47BC9">
        <w:t>-</w:t>
      </w:r>
      <w:r>
        <w:t>‘ilm al</w:t>
      </w:r>
      <w:r w:rsidR="00F47BC9">
        <w:t>-</w:t>
      </w:r>
      <w:r>
        <w:t>idjmālī) into detailed, such as the case where the duty</w:t>
      </w:r>
      <w:r w:rsidR="00F47BC9">
        <w:t>-</w:t>
      </w:r>
      <w:r>
        <w:t xml:space="preserve">bound knows in summary fashion that one of the two bowls is religiously impure and then realizes that one certain bowl is so. Here, the other bowl </w:t>
      </w:r>
      <w:proofErr w:type="gramStart"/>
      <w:r>
        <w:t>would be treated</w:t>
      </w:r>
      <w:proofErr w:type="gramEnd"/>
      <w:r>
        <w:t xml:space="preserve"> as pure, since the dubiety concerning it has changed into a primary one.</w:t>
      </w:r>
    </w:p>
    <w:p w:rsidR="002E127D" w:rsidRPr="002E127D" w:rsidRDefault="002E127D" w:rsidP="00344214">
      <w:pPr>
        <w:pStyle w:val="libNormal"/>
      </w:pPr>
      <w:r w:rsidRPr="002E127D">
        <w:rPr>
          <w:rFonts w:hint="eastAsia"/>
        </w:rPr>
        <w:br w:type="page"/>
      </w:r>
    </w:p>
    <w:p w:rsidR="002B463F" w:rsidRDefault="002E127D" w:rsidP="002E127D">
      <w:pPr>
        <w:pStyle w:val="Heading2"/>
      </w:pPr>
      <w:bookmarkStart w:id="52" w:name="_Toc477351381"/>
      <w:r w:rsidRPr="002E127D">
        <w:rPr>
          <w:rFonts w:hint="eastAsia"/>
        </w:rPr>
        <w:lastRenderedPageBreak/>
        <w:t>•</w:t>
      </w:r>
      <w:r w:rsidRPr="002E127D">
        <w:t xml:space="preserve"> </w:t>
      </w:r>
      <w:proofErr w:type="gramStart"/>
      <w:r w:rsidR="002B463F">
        <w:t>al</w:t>
      </w:r>
      <w:r w:rsidR="00F47BC9">
        <w:t>-</w:t>
      </w:r>
      <w:r w:rsidR="002B463F">
        <w:t>Inĥilāl</w:t>
      </w:r>
      <w:proofErr w:type="gramEnd"/>
      <w:r w:rsidR="002B463F">
        <w:t xml:space="preserve"> al</w:t>
      </w:r>
      <w:r w:rsidR="00F47BC9">
        <w:t>-</w:t>
      </w:r>
      <w:r w:rsidR="002B463F">
        <w:t>Ĥukmī (Quasi</w:t>
      </w:r>
      <w:r w:rsidR="00F47BC9">
        <w:t>-</w:t>
      </w:r>
      <w:r w:rsidR="002B463F">
        <w:t>Reduction)</w:t>
      </w:r>
      <w:bookmarkEnd w:id="52"/>
    </w:p>
    <w:p w:rsidR="002B463F" w:rsidRDefault="002B463F" w:rsidP="002B463F">
      <w:pPr>
        <w:pStyle w:val="libNormal"/>
      </w:pPr>
      <w:r>
        <w:t>Al</w:t>
      </w:r>
      <w:r w:rsidR="00F47BC9">
        <w:t>-</w:t>
      </w:r>
      <w:r>
        <w:t>Inĥilāl al</w:t>
      </w:r>
      <w:r w:rsidR="00F47BC9">
        <w:t>-</w:t>
      </w:r>
      <w:r>
        <w:t>ĥukmī occurs where the summary</w:t>
      </w:r>
      <w:r w:rsidR="00F47BC9">
        <w:t>-</w:t>
      </w:r>
      <w:r>
        <w:t>fashioned knowledge (→ al</w:t>
      </w:r>
      <w:r w:rsidR="00F47BC9">
        <w:t>-</w:t>
      </w:r>
      <w:r>
        <w:t>‘ilm al</w:t>
      </w:r>
      <w:r w:rsidR="00F47BC9">
        <w:t>-</w:t>
      </w:r>
      <w:r>
        <w:t>idjmālī) is subsistent, but it is no longer effective; such as the case where one of the two bowls which are parts of a summary</w:t>
      </w:r>
      <w:r w:rsidR="00F47BC9">
        <w:t>-</w:t>
      </w:r>
      <w:r>
        <w:t>fashioned knowledge of religious impurity becomes part of another summary</w:t>
      </w:r>
      <w:r w:rsidR="00F47BC9">
        <w:t>-</w:t>
      </w:r>
      <w:r>
        <w:t>fashioned knowledge of religious impurity with another bowl. The second summary</w:t>
      </w:r>
      <w:r w:rsidR="00F47BC9">
        <w:t>-</w:t>
      </w:r>
      <w:r>
        <w:t>fashioned knowledge cannot affect the part in question whose obligation of avoiding had become incontrovertible by the first summary</w:t>
      </w:r>
      <w:r w:rsidR="00F47BC9">
        <w:t>-</w:t>
      </w:r>
      <w:r>
        <w:t xml:space="preserve">fashioned knowledge, since it would be a kind of acquiring what </w:t>
      </w:r>
      <w:proofErr w:type="gramStart"/>
      <w:r>
        <w:t>is already acquired</w:t>
      </w:r>
      <w:proofErr w:type="gramEnd"/>
      <w:r>
        <w:t>.</w:t>
      </w:r>
    </w:p>
    <w:p w:rsidR="002E127D" w:rsidRPr="002E127D" w:rsidRDefault="002E127D" w:rsidP="00344214">
      <w:pPr>
        <w:pStyle w:val="libNormal"/>
      </w:pPr>
      <w:r w:rsidRPr="002E127D">
        <w:rPr>
          <w:rFonts w:hint="eastAsia"/>
        </w:rPr>
        <w:br w:type="page"/>
      </w:r>
    </w:p>
    <w:p w:rsidR="002B463F" w:rsidRDefault="002E127D" w:rsidP="002E127D">
      <w:pPr>
        <w:pStyle w:val="Heading2"/>
      </w:pPr>
      <w:bookmarkStart w:id="53" w:name="_Toc477351382"/>
      <w:r w:rsidRPr="002E127D">
        <w:rPr>
          <w:rFonts w:hint="eastAsia"/>
        </w:rPr>
        <w:lastRenderedPageBreak/>
        <w:t>•</w:t>
      </w:r>
      <w:r w:rsidRPr="002E127D">
        <w:t xml:space="preserve"> </w:t>
      </w:r>
      <w:proofErr w:type="gramStart"/>
      <w:r w:rsidR="002B463F">
        <w:t>al</w:t>
      </w:r>
      <w:r w:rsidR="00F47BC9">
        <w:t>-</w:t>
      </w:r>
      <w:r w:rsidR="002B463F">
        <w:t>Istişĥāb</w:t>
      </w:r>
      <w:proofErr w:type="gramEnd"/>
      <w:r w:rsidR="002B463F">
        <w:t xml:space="preserve"> al</w:t>
      </w:r>
      <w:r w:rsidR="00F47BC9">
        <w:t>-</w:t>
      </w:r>
      <w:r w:rsidR="002B463F">
        <w:t>Kullī (Continuity of the Previous State of the Universal)</w:t>
      </w:r>
      <w:bookmarkEnd w:id="53"/>
    </w:p>
    <w:p w:rsidR="00BE3DF8" w:rsidRDefault="002B463F" w:rsidP="002B463F">
      <w:pPr>
        <w:pStyle w:val="libNormal"/>
      </w:pPr>
      <w:r>
        <w:t xml:space="preserve">By </w:t>
      </w:r>
      <w:proofErr w:type="gramStart"/>
      <w:r>
        <w:t>istişĥāb</w:t>
      </w:r>
      <w:proofErr w:type="gramEnd"/>
      <w:r>
        <w:t xml:space="preserve"> al</w:t>
      </w:r>
      <w:r w:rsidR="00F47BC9">
        <w:t>-</w:t>
      </w:r>
      <w:r>
        <w:t xml:space="preserve">kullī is meant istişĥāb [q.v.] of the universal where one is certain of its existence within one of its instants but later on doubts subsistence of the very universal. This doubt over subsistent of the universal within its instances </w:t>
      </w:r>
      <w:proofErr w:type="gramStart"/>
      <w:r>
        <w:t>can be considered</w:t>
      </w:r>
      <w:proofErr w:type="gramEnd"/>
      <w:r>
        <w:t xml:space="preserve"> in three ways </w:t>
      </w:r>
      <w:r w:rsidR="00F47BC9">
        <w:t>-</w:t>
      </w:r>
      <w:r>
        <w:t xml:space="preserve"> called varieties of istişĥāb al</w:t>
      </w:r>
      <w:r w:rsidR="00F47BC9">
        <w:t>-</w:t>
      </w:r>
      <w:r>
        <w:t>kullī:</w:t>
      </w:r>
    </w:p>
    <w:p w:rsidR="002B463F" w:rsidRDefault="002B463F" w:rsidP="002B463F">
      <w:pPr>
        <w:pStyle w:val="libNormal"/>
      </w:pPr>
      <w:r>
        <w:t xml:space="preserve">1. The doubt is over subsistence of the universal because of doubting subsistence of the very instance one was certain </w:t>
      </w:r>
      <w:proofErr w:type="gramStart"/>
      <w:r>
        <w:t>of</w:t>
      </w:r>
      <w:proofErr w:type="gramEnd"/>
      <w:r>
        <w:t>.</w:t>
      </w:r>
    </w:p>
    <w:p w:rsidR="002B463F" w:rsidRDefault="002B463F" w:rsidP="002B463F">
      <w:pPr>
        <w:pStyle w:val="libNormal"/>
      </w:pPr>
      <w:r>
        <w:t xml:space="preserve">2. The doubt is over subsistence of the universal because of the doubt over determination of the instance one was certain of, in the sense that the instance is either definitely subsistent or is definitely removed. </w:t>
      </w:r>
      <w:proofErr w:type="gramStart"/>
      <w:r>
        <w:t xml:space="preserve">In this case, one is summarily certain of existence of an instant of the universal instants and thereby is certain of existence of the universal within that, but one is doubtful whether that actual instant has a long lifespan and therefore is definitely subsistent in the second time or has a short lifespan and therefore is definitely removed in that time </w:t>
      </w:r>
      <w:r w:rsidR="00F47BC9">
        <w:t>-</w:t>
      </w:r>
      <w:r>
        <w:t xml:space="preserve"> that is why one is doubtful about subsistence of the universal.</w:t>
      </w:r>
      <w:proofErr w:type="gramEnd"/>
    </w:p>
    <w:p w:rsidR="002B463F" w:rsidRDefault="002B463F" w:rsidP="002B463F">
      <w:pPr>
        <w:pStyle w:val="libNormal"/>
      </w:pPr>
      <w:r>
        <w:t>3. The doubt is over subsistence of the universal because of the doubt over existence of another instant instead of the one whose generation or removing is definitely known, i.e., the doubt is caused by the probability of existence of another instant. In this case, should the second instant actually be existent, the universal would be subsistent through it; otherwise, the universal would become non</w:t>
      </w:r>
      <w:r w:rsidR="00F47BC9">
        <w:t>-</w:t>
      </w:r>
      <w:r>
        <w:t>existent due to the annihilation of the first instant.</w:t>
      </w:r>
    </w:p>
    <w:p w:rsidR="002B463F" w:rsidRDefault="002B463F" w:rsidP="002B463F">
      <w:pPr>
        <w:pStyle w:val="libNormal"/>
      </w:pPr>
      <w:r>
        <w:t>This variety is of two kinds:</w:t>
      </w:r>
    </w:p>
    <w:p w:rsidR="002B463F" w:rsidRDefault="002B463F" w:rsidP="002B463F">
      <w:pPr>
        <w:pStyle w:val="libNormal"/>
      </w:pPr>
      <w:r>
        <w:t>3.1. It is probable that the second instant is originated in the vessel of existence of the first one, and</w:t>
      </w:r>
    </w:p>
    <w:p w:rsidR="00BE3DF8" w:rsidRDefault="002B463F" w:rsidP="002B463F">
      <w:pPr>
        <w:pStyle w:val="libNormal"/>
      </w:pPr>
      <w:r>
        <w:t xml:space="preserve">3.2. Probable origination of the second instant is simultaneous with the removal of the first, which, in turn, </w:t>
      </w:r>
      <w:proofErr w:type="gramStart"/>
      <w:r>
        <w:t>may be actualized</w:t>
      </w:r>
      <w:proofErr w:type="gramEnd"/>
      <w:r>
        <w:t xml:space="preserve"> through changing the first into the second or mere accidental simultaneity of removal of the first and origination of the second.</w:t>
      </w:r>
    </w:p>
    <w:p w:rsidR="002E127D" w:rsidRPr="002E127D" w:rsidRDefault="002E127D" w:rsidP="00344214">
      <w:pPr>
        <w:pStyle w:val="libNormal"/>
      </w:pPr>
      <w:r w:rsidRPr="002E127D">
        <w:rPr>
          <w:rFonts w:hint="eastAsia"/>
        </w:rPr>
        <w:br w:type="page"/>
      </w:r>
    </w:p>
    <w:p w:rsidR="002B463F" w:rsidRDefault="002E127D" w:rsidP="002E127D">
      <w:pPr>
        <w:pStyle w:val="Heading2"/>
      </w:pPr>
      <w:bookmarkStart w:id="54" w:name="_Toc477351383"/>
      <w:r w:rsidRPr="002E127D">
        <w:rPr>
          <w:rFonts w:hint="eastAsia"/>
        </w:rPr>
        <w:lastRenderedPageBreak/>
        <w:t>•</w:t>
      </w:r>
      <w:r w:rsidRPr="002E127D">
        <w:t xml:space="preserve"> </w:t>
      </w:r>
      <w:proofErr w:type="gramStart"/>
      <w:r w:rsidR="002B463F">
        <w:t>al</w:t>
      </w:r>
      <w:r w:rsidR="00F47BC9">
        <w:t>-</w:t>
      </w:r>
      <w:r w:rsidR="002B463F">
        <w:t>Iţlāq</w:t>
      </w:r>
      <w:proofErr w:type="gramEnd"/>
      <w:r w:rsidR="002B463F">
        <w:t xml:space="preserve"> (Absoluteness)</w:t>
      </w:r>
      <w:bookmarkEnd w:id="54"/>
    </w:p>
    <w:p w:rsidR="002B463F" w:rsidRDefault="002B463F" w:rsidP="002B463F">
      <w:pPr>
        <w:pStyle w:val="libNormal"/>
      </w:pPr>
      <w:r>
        <w:t xml:space="preserve">By absoluteness is meant encompassment and extensiveness of the term with regard to its meaning and states without the term being used in encompassment in the way understood from an indefinite noun in a negative context </w:t>
      </w:r>
      <w:r w:rsidR="00F47BC9">
        <w:t>-</w:t>
      </w:r>
      <w:r>
        <w:t xml:space="preserve"> since in that case the term would be considered general and not </w:t>
      </w:r>
      <w:proofErr w:type="gramStart"/>
      <w:r>
        <w:t>absolute.</w:t>
      </w:r>
      <w:proofErr w:type="gramEnd"/>
      <w:r>
        <w:t xml:space="preserve"> Such a term </w:t>
      </w:r>
      <w:proofErr w:type="gramStart"/>
      <w:r>
        <w:t>is called</w:t>
      </w:r>
      <w:proofErr w:type="gramEnd"/>
      <w:r>
        <w:t xml:space="preserve"> muţlaq, like “slave” in “free a slave” which is not qualified by “believer,” i.e., it is not said “free a believer slave” and the duty</w:t>
      </w:r>
      <w:r w:rsidR="00F47BC9">
        <w:t>-</w:t>
      </w:r>
      <w:r>
        <w:t>bound is allowed to free either a believer or an unbeliever slave.</w:t>
      </w:r>
    </w:p>
    <w:p w:rsidR="002B463F" w:rsidRDefault="002B463F" w:rsidP="002B463F">
      <w:pPr>
        <w:pStyle w:val="libNormal"/>
      </w:pPr>
      <w:r>
        <w:t xml:space="preserve">As an absolute term </w:t>
      </w:r>
      <w:proofErr w:type="gramStart"/>
      <w:r>
        <w:t>is not made</w:t>
      </w:r>
      <w:proofErr w:type="gramEnd"/>
      <w:r>
        <w:t xml:space="preserve"> for the absolute meaning but rather for the meaning per se, absoluteness is to be discovered through premises of wisdom (→ muqaddimāt al</w:t>
      </w:r>
      <w:r w:rsidR="00F47BC9">
        <w:t>-</w:t>
      </w:r>
      <w:r>
        <w:t>ĥikma).</w:t>
      </w:r>
    </w:p>
    <w:p w:rsidR="002E127D" w:rsidRPr="002E127D" w:rsidRDefault="002E127D" w:rsidP="00344214">
      <w:pPr>
        <w:pStyle w:val="libNormal"/>
      </w:pPr>
      <w:r w:rsidRPr="002E127D">
        <w:rPr>
          <w:rFonts w:hint="eastAsia"/>
        </w:rPr>
        <w:br w:type="page"/>
      </w:r>
    </w:p>
    <w:p w:rsidR="002B463F" w:rsidRDefault="002E127D" w:rsidP="002E127D">
      <w:pPr>
        <w:pStyle w:val="Heading2"/>
      </w:pPr>
      <w:bookmarkStart w:id="55" w:name="_Toc477351384"/>
      <w:r w:rsidRPr="002E127D">
        <w:rPr>
          <w:rFonts w:hint="eastAsia"/>
        </w:rPr>
        <w:lastRenderedPageBreak/>
        <w:t>•</w:t>
      </w:r>
      <w:r w:rsidRPr="002E127D">
        <w:t xml:space="preserve"> </w:t>
      </w:r>
      <w:proofErr w:type="gramStart"/>
      <w:r w:rsidR="002B463F">
        <w:t>al</w:t>
      </w:r>
      <w:r w:rsidR="00F47BC9">
        <w:t>-</w:t>
      </w:r>
      <w:r w:rsidR="002B463F">
        <w:t>Iţlāq</w:t>
      </w:r>
      <w:proofErr w:type="gramEnd"/>
      <w:r w:rsidR="002B463F">
        <w:t xml:space="preserve"> al</w:t>
      </w:r>
      <w:r w:rsidR="00F47BC9">
        <w:t>-</w:t>
      </w:r>
      <w:r w:rsidR="002B463F">
        <w:t>Badalī (Substitutional Absoluteness)</w:t>
      </w:r>
      <w:bookmarkEnd w:id="55"/>
    </w:p>
    <w:p w:rsidR="002B463F" w:rsidRDefault="002B463F" w:rsidP="002B463F">
      <w:pPr>
        <w:pStyle w:val="libNormal"/>
      </w:pPr>
      <w:r>
        <w:t>Absoluteness in this kind of iţlāq [q.v.] covers instances, but in substitutional way, as in “free a slave” and “do not free an unbeliever slave.”</w:t>
      </w:r>
    </w:p>
    <w:p w:rsidR="002E127D" w:rsidRPr="002E127D" w:rsidRDefault="002E127D" w:rsidP="00344214">
      <w:pPr>
        <w:pStyle w:val="libNormal"/>
      </w:pPr>
      <w:r w:rsidRPr="002E127D">
        <w:rPr>
          <w:rFonts w:hint="eastAsia"/>
        </w:rPr>
        <w:br w:type="page"/>
      </w:r>
    </w:p>
    <w:p w:rsidR="002B463F" w:rsidRDefault="002E127D" w:rsidP="002E127D">
      <w:pPr>
        <w:pStyle w:val="Heading2"/>
      </w:pPr>
      <w:bookmarkStart w:id="56" w:name="_Toc477351385"/>
      <w:r w:rsidRPr="002E127D">
        <w:rPr>
          <w:rFonts w:hint="eastAsia"/>
        </w:rPr>
        <w:lastRenderedPageBreak/>
        <w:t>•</w:t>
      </w:r>
      <w:r w:rsidRPr="002E127D">
        <w:t xml:space="preserve"> </w:t>
      </w:r>
      <w:r w:rsidR="002B463F">
        <w:t>Iţlāq al</w:t>
      </w:r>
      <w:r w:rsidR="00F47BC9">
        <w:t>-</w:t>
      </w:r>
      <w:r w:rsidR="002B463F">
        <w:t>Maqām (Absoluteness of the Position)</w:t>
      </w:r>
      <w:bookmarkEnd w:id="56"/>
    </w:p>
    <w:p w:rsidR="002B463F" w:rsidRDefault="002B463F" w:rsidP="002B463F">
      <w:pPr>
        <w:pStyle w:val="libNormal"/>
      </w:pPr>
      <w:r>
        <w:t xml:space="preserve">Since the contrariety of absolute and qualified is that of possession and privation, for absoluteness is lack of qualification in that which can be qualified, absoluteness follows qualification in the possibility, in the sense that if qualification is possible in the speech or proof the absoluteness is possible and if it is </w:t>
      </w:r>
      <w:proofErr w:type="gramStart"/>
      <w:r>
        <w:t>impossible</w:t>
      </w:r>
      <w:proofErr w:type="gramEnd"/>
      <w:r>
        <w:t xml:space="preserve"> the absoluteness is impossible. Hence, in a case where qualification is not possible, one cannot discover absoluteness from the speech of speaker; that speech is neither absolute nor qualified </w:t>
      </w:r>
      <w:r w:rsidR="00F47BC9">
        <w:t>-</w:t>
      </w:r>
      <w:r>
        <w:t xml:space="preserve"> though in </w:t>
      </w:r>
      <w:proofErr w:type="gramStart"/>
      <w:r>
        <w:t>fact</w:t>
      </w:r>
      <w:proofErr w:type="gramEnd"/>
      <w:r>
        <w:t xml:space="preserve"> one of them is necessarily intended by the speaker. In suc</w:t>
      </w:r>
      <w:r w:rsidR="00797087">
        <w:t>h</w:t>
      </w:r>
      <w:r w:rsidR="008F0E3C">
        <w:t xml:space="preserve"> </w:t>
      </w:r>
      <w:r>
        <w:t>cases, however, one can discover absoluteness from absoluteness of the position (iţlāq al</w:t>
      </w:r>
      <w:r w:rsidR="00F47BC9">
        <w:t>-</w:t>
      </w:r>
      <w:r>
        <w:t>maqām or al</w:t>
      </w:r>
      <w:r w:rsidR="00F47BC9">
        <w:t>-</w:t>
      </w:r>
      <w:r>
        <w:t>iţlāq al</w:t>
      </w:r>
      <w:r w:rsidR="00F47BC9">
        <w:t>-</w:t>
      </w:r>
      <w:r>
        <w:t xml:space="preserve">maqāmī) and not from that of speech. By absoluteness of the position </w:t>
      </w:r>
      <w:proofErr w:type="gramStart"/>
      <w:r>
        <w:t>is meant</w:t>
      </w:r>
      <w:proofErr w:type="gramEnd"/>
      <w:r>
        <w:t xml:space="preserve"> that although the speaker cannot qualify his words in one sentence, he can qualify it by adding another sentence after finishing his first sentence and utter the condition he intends.</w:t>
      </w:r>
    </w:p>
    <w:p w:rsidR="002B463F" w:rsidRDefault="002E127D" w:rsidP="002E127D">
      <w:pPr>
        <w:pStyle w:val="libNormal"/>
      </w:pPr>
      <w:r w:rsidRPr="002E127D">
        <w:rPr>
          <w:rFonts w:hint="eastAsia"/>
        </w:rPr>
        <w:t>•</w:t>
      </w:r>
      <w:r w:rsidRPr="002E127D">
        <w:t xml:space="preserve"> </w:t>
      </w:r>
      <w:proofErr w:type="gramStart"/>
      <w:r w:rsidR="002B463F">
        <w:t>al</w:t>
      </w:r>
      <w:r w:rsidR="00F47BC9">
        <w:t>-</w:t>
      </w:r>
      <w:r w:rsidR="002B463F">
        <w:t>Iţlāq</w:t>
      </w:r>
      <w:proofErr w:type="gramEnd"/>
      <w:r w:rsidR="002B463F">
        <w:t xml:space="preserve"> al</w:t>
      </w:r>
      <w:r w:rsidR="00F47BC9">
        <w:t>-</w:t>
      </w:r>
      <w:r w:rsidR="002B463F">
        <w:t>Maqāmī → Iţlāq al</w:t>
      </w:r>
      <w:r w:rsidR="00F47BC9">
        <w:t>-</w:t>
      </w:r>
      <w:r w:rsidR="002B463F">
        <w:t>Maqām</w:t>
      </w:r>
    </w:p>
    <w:p w:rsidR="002E127D" w:rsidRPr="002E127D" w:rsidRDefault="002E127D" w:rsidP="00344214">
      <w:pPr>
        <w:pStyle w:val="libNormal"/>
      </w:pPr>
      <w:r w:rsidRPr="002E127D">
        <w:rPr>
          <w:rFonts w:hint="eastAsia"/>
        </w:rPr>
        <w:br w:type="page"/>
      </w:r>
    </w:p>
    <w:p w:rsidR="002B463F" w:rsidRDefault="002E127D" w:rsidP="002E127D">
      <w:pPr>
        <w:pStyle w:val="Heading2"/>
      </w:pPr>
      <w:bookmarkStart w:id="57" w:name="_Toc477351386"/>
      <w:r w:rsidRPr="002E127D">
        <w:rPr>
          <w:rFonts w:hint="eastAsia"/>
        </w:rPr>
        <w:lastRenderedPageBreak/>
        <w:t>•</w:t>
      </w:r>
      <w:r w:rsidRPr="002E127D">
        <w:t xml:space="preserve"> </w:t>
      </w:r>
      <w:proofErr w:type="gramStart"/>
      <w:r w:rsidR="002B463F">
        <w:t>al</w:t>
      </w:r>
      <w:r w:rsidR="00F47BC9">
        <w:t>-</w:t>
      </w:r>
      <w:r w:rsidR="002B463F">
        <w:t>Iţlāq</w:t>
      </w:r>
      <w:proofErr w:type="gramEnd"/>
      <w:r w:rsidR="002B463F">
        <w:t xml:space="preserve"> al</w:t>
      </w:r>
      <w:r w:rsidR="00F47BC9">
        <w:t>-</w:t>
      </w:r>
      <w:r w:rsidR="002B463F">
        <w:t>Shumūlī (Inclusive Absoluteness)</w:t>
      </w:r>
      <w:bookmarkEnd w:id="57"/>
    </w:p>
    <w:p w:rsidR="002B463F" w:rsidRDefault="002B463F" w:rsidP="002B463F">
      <w:pPr>
        <w:pStyle w:val="libNormal"/>
      </w:pPr>
      <w:r>
        <w:t>Absoluteness in this kind of iţlāq [q.v.] covers all instances, as in “in the sheep there is zakāt” and “in the fed sheep there is not zakāt.”</w:t>
      </w:r>
    </w:p>
    <w:p w:rsidR="002B463F" w:rsidRDefault="002B463F" w:rsidP="00344214">
      <w:pPr>
        <w:pStyle w:val="libNormal"/>
      </w:pPr>
      <w:r>
        <w:br w:type="page"/>
      </w:r>
    </w:p>
    <w:p w:rsidR="002B463F" w:rsidRDefault="002B463F" w:rsidP="003A2D53">
      <w:pPr>
        <w:pStyle w:val="Heading1Center"/>
      </w:pPr>
      <w:bookmarkStart w:id="58" w:name="_Toc477351387"/>
      <w:r>
        <w:lastRenderedPageBreak/>
        <w:t>K</w:t>
      </w:r>
      <w:bookmarkEnd w:id="58"/>
    </w:p>
    <w:p w:rsidR="002E127D" w:rsidRPr="002E127D" w:rsidRDefault="002E127D" w:rsidP="00344214">
      <w:pPr>
        <w:pStyle w:val="libNormal"/>
      </w:pPr>
      <w:r w:rsidRPr="002E127D">
        <w:rPr>
          <w:rFonts w:hint="eastAsia"/>
        </w:rPr>
        <w:br w:type="page"/>
      </w:r>
    </w:p>
    <w:p w:rsidR="002B463F" w:rsidRDefault="002E127D" w:rsidP="002E127D">
      <w:pPr>
        <w:pStyle w:val="Heading2"/>
      </w:pPr>
      <w:bookmarkStart w:id="59" w:name="_Toc477351388"/>
      <w:r w:rsidRPr="002E127D">
        <w:rPr>
          <w:rFonts w:hint="eastAsia"/>
        </w:rPr>
        <w:lastRenderedPageBreak/>
        <w:t>•</w:t>
      </w:r>
      <w:r w:rsidRPr="002E127D">
        <w:t xml:space="preserve"> </w:t>
      </w:r>
      <w:r w:rsidR="002B463F">
        <w:t>Kaff al</w:t>
      </w:r>
      <w:r w:rsidR="00F47BC9">
        <w:t>-</w:t>
      </w:r>
      <w:r w:rsidR="002B463F">
        <w:t>Nafs (Continence)</w:t>
      </w:r>
      <w:bookmarkEnd w:id="59"/>
    </w:p>
    <w:p w:rsidR="002B463F" w:rsidRDefault="002B463F" w:rsidP="002B463F">
      <w:pPr>
        <w:pStyle w:val="libNormal"/>
      </w:pPr>
      <w:r>
        <w:t xml:space="preserve">There is a dispute among Uşūlīs specifically in the discussion of the prohibition over this issue whether the desired in the prohibition is merely not to do (nafs </w:t>
      </w:r>
      <w:proofErr w:type="gramStart"/>
      <w:r>
        <w:t>an</w:t>
      </w:r>
      <w:proofErr w:type="gramEnd"/>
      <w:r>
        <w:t xml:space="preserve"> lā taf‘al) or continence (kaff al</w:t>
      </w:r>
      <w:r w:rsidR="00F47BC9">
        <w:t>-</w:t>
      </w:r>
      <w:r>
        <w:t>nafs). The difference between the two is that the former is a sheer non</w:t>
      </w:r>
      <w:r w:rsidR="00F47BC9">
        <w:t>-</w:t>
      </w:r>
      <w:r>
        <w:t>existential affair while the latter is an existential one inasmuch as continence is a psychic act.</w:t>
      </w:r>
    </w:p>
    <w:p w:rsidR="002B463F" w:rsidRDefault="002B463F" w:rsidP="002B463F">
      <w:pPr>
        <w:pStyle w:val="libNormal"/>
      </w:pPr>
      <w:r>
        <w:t>The justifiable opinion is the first. What caused some to believe in the second is that they thought that “to eschew,” whose meaning is to keep non</w:t>
      </w:r>
      <w:r w:rsidR="00F47BC9">
        <w:t>-</w:t>
      </w:r>
      <w:r>
        <w:t>existence of the prohibited act as it is, is not possible for the duty</w:t>
      </w:r>
      <w:r w:rsidR="00F47BC9">
        <w:t>-</w:t>
      </w:r>
      <w:r>
        <w:t>bound, since it is pre</w:t>
      </w:r>
      <w:r w:rsidR="00F47BC9">
        <w:t>-</w:t>
      </w:r>
      <w:r>
        <w:t>eternal, out of reach of power, and cannot become an object of wish. However, it is quite plausible that the continence, which is a psychic act, would become an object of wish in the prohibition. The answer to this illusion is that impossibility of non</w:t>
      </w:r>
      <w:r w:rsidR="00F47BC9">
        <w:t>-</w:t>
      </w:r>
      <w:r>
        <w:t>existence in the pre</w:t>
      </w:r>
      <w:r w:rsidR="00F47BC9">
        <w:t>-</w:t>
      </w:r>
      <w:r>
        <w:t>eternity does not contradict its possibility in the continuity, for the powe</w:t>
      </w:r>
      <w:r w:rsidR="00797087">
        <w:t>r</w:t>
      </w:r>
      <w:r w:rsidR="008F0E3C">
        <w:t xml:space="preserve"> </w:t>
      </w:r>
      <w:r>
        <w:t>for existence implicates the power for non</w:t>
      </w:r>
      <w:r w:rsidR="00F47BC9">
        <w:t>-</w:t>
      </w:r>
      <w:r>
        <w:t xml:space="preserve">existence. </w:t>
      </w:r>
      <w:proofErr w:type="gramStart"/>
      <w:r>
        <w:t>One can even say that the power for non</w:t>
      </w:r>
      <w:r w:rsidR="00F47BC9">
        <w:t>-</w:t>
      </w:r>
      <w:r>
        <w:t>existence is based on the nature of the power for existence; otherwise, should non</w:t>
      </w:r>
      <w:r w:rsidR="00F47BC9">
        <w:t>-</w:t>
      </w:r>
      <w:r>
        <w:t>existence be impossible in the continuity the existence would not be possible at all, since the free, powerful agent is the one who performs the act if he wishes and does not perform the act if he does not wish.</w:t>
      </w:r>
      <w:proofErr w:type="gramEnd"/>
    </w:p>
    <w:p w:rsidR="002B463F" w:rsidRDefault="002B463F" w:rsidP="002B463F">
      <w:pPr>
        <w:pStyle w:val="libNormal"/>
      </w:pPr>
      <w:r>
        <w:t xml:space="preserve">However, the truth is that such discussion </w:t>
      </w:r>
      <w:proofErr w:type="gramStart"/>
      <w:r>
        <w:t>is basically</w:t>
      </w:r>
      <w:proofErr w:type="gramEnd"/>
      <w:r>
        <w:t xml:space="preserve"> nonsense, for “wish” is not the meaning of prohibition so that it may be discussed whether the desired is eschewal or continence. The wish for eschewing is an implication of the prohibition; the meaning of prohibition is forbidding and dissuading </w:t>
      </w:r>
      <w:r w:rsidR="00F47BC9">
        <w:t>-</w:t>
      </w:r>
      <w:r>
        <w:t xml:space="preserve"> yea, to forbid an act implicates logically the wish for its eschewing. Thus, the prohibition </w:t>
      </w:r>
      <w:proofErr w:type="gramStart"/>
      <w:r>
        <w:t>is basically</w:t>
      </w:r>
      <w:proofErr w:type="gramEnd"/>
      <w:r>
        <w:t xml:space="preserve"> directed to the act itself and there is no room for doubting whether the wish in the prohibition is for eschewal or continence.</w:t>
      </w:r>
    </w:p>
    <w:p w:rsidR="002E127D" w:rsidRPr="002E127D" w:rsidRDefault="002E127D" w:rsidP="00344214">
      <w:pPr>
        <w:pStyle w:val="libNormal"/>
      </w:pPr>
      <w:r w:rsidRPr="002E127D">
        <w:rPr>
          <w:rFonts w:hint="eastAsia"/>
        </w:rPr>
        <w:br w:type="page"/>
      </w:r>
    </w:p>
    <w:p w:rsidR="002B463F" w:rsidRDefault="002E127D" w:rsidP="002E127D">
      <w:pPr>
        <w:pStyle w:val="Heading2"/>
      </w:pPr>
      <w:bookmarkStart w:id="60" w:name="_Toc477351389"/>
      <w:r w:rsidRPr="002E127D">
        <w:rPr>
          <w:rFonts w:hint="eastAsia"/>
        </w:rPr>
        <w:lastRenderedPageBreak/>
        <w:t>•</w:t>
      </w:r>
      <w:r w:rsidRPr="002E127D">
        <w:t xml:space="preserve"> </w:t>
      </w:r>
      <w:proofErr w:type="gramStart"/>
      <w:r w:rsidR="002B463F">
        <w:t>al</w:t>
      </w:r>
      <w:r w:rsidR="00F47BC9">
        <w:t>-</w:t>
      </w:r>
      <w:r w:rsidR="002B463F">
        <w:t>Khabar</w:t>
      </w:r>
      <w:proofErr w:type="gramEnd"/>
      <w:r w:rsidR="002B463F">
        <w:t xml:space="preserve"> al</w:t>
      </w:r>
      <w:r w:rsidR="00F47BC9">
        <w:t>-</w:t>
      </w:r>
      <w:r w:rsidR="002B463F">
        <w:t>Mutawātir (Massive Report)</w:t>
      </w:r>
      <w:bookmarkEnd w:id="60"/>
    </w:p>
    <w:p w:rsidR="002B463F" w:rsidRDefault="002B463F" w:rsidP="002B463F">
      <w:pPr>
        <w:pStyle w:val="libNormal"/>
      </w:pPr>
      <w:r>
        <w:t>Al</w:t>
      </w:r>
      <w:r w:rsidR="00F47BC9">
        <w:t>-</w:t>
      </w:r>
      <w:r>
        <w:t>Khabar al</w:t>
      </w:r>
      <w:r w:rsidR="00F47BC9">
        <w:t>-</w:t>
      </w:r>
      <w:r>
        <w:t xml:space="preserve">mutawātir is a report which causes confidence in one’s soul in such a way that all doubts </w:t>
      </w:r>
      <w:proofErr w:type="gramStart"/>
      <w:r>
        <w:t>are removed</w:t>
      </w:r>
      <w:proofErr w:type="gramEnd"/>
      <w:r>
        <w:t xml:space="preserve"> and definite certainty occurs because of report of massive transmitters whose collusion in lying is impossible. What should be emphasized with regard to the massive report is that in a </w:t>
      </w:r>
      <w:proofErr w:type="gramStart"/>
      <w:r>
        <w:t>report which</w:t>
      </w:r>
      <w:proofErr w:type="gramEnd"/>
      <w:r>
        <w:t xml:space="preserve"> has several mediators, like reports of old events, all conditions of massive report must be actualized in each generation; otherwise the report is not to be treated as massive, for the conclusion is pursuant to the inferior preliminaries. The reason is clear: a report with several mediators is in fact made of several reports, for each generation reports the report of its previous one. Therefore, report of the last generation must be a massive report of a massive report of a massive report, and so forth, up to a massive report of the very incident or words</w:t>
      </w:r>
      <w:r w:rsidR="008F0E3C">
        <w:t xml:space="preserve">; </w:t>
      </w:r>
      <w:r>
        <w:t xml:space="preserve">and it is clear that </w:t>
      </w:r>
      <w:proofErr w:type="gramStart"/>
      <w:r>
        <w:t>should conditions of massive report not be actualized</w:t>
      </w:r>
      <w:proofErr w:type="gramEnd"/>
      <w:r>
        <w:t xml:space="preserve"> in any generation the report would not be massive, but rather single.</w:t>
      </w:r>
    </w:p>
    <w:p w:rsidR="002E127D" w:rsidRPr="002E127D" w:rsidRDefault="002E127D" w:rsidP="00344214">
      <w:pPr>
        <w:pStyle w:val="libNormal"/>
      </w:pPr>
      <w:r w:rsidRPr="002E127D">
        <w:rPr>
          <w:rFonts w:hint="eastAsia"/>
        </w:rPr>
        <w:br w:type="page"/>
      </w:r>
    </w:p>
    <w:p w:rsidR="002B463F" w:rsidRDefault="002E127D" w:rsidP="002E127D">
      <w:pPr>
        <w:pStyle w:val="Heading2"/>
      </w:pPr>
      <w:bookmarkStart w:id="61" w:name="_Toc477351390"/>
      <w:r w:rsidRPr="002E127D">
        <w:rPr>
          <w:rFonts w:hint="eastAsia"/>
        </w:rPr>
        <w:lastRenderedPageBreak/>
        <w:t>•</w:t>
      </w:r>
      <w:r w:rsidRPr="002E127D">
        <w:t xml:space="preserve"> </w:t>
      </w:r>
      <w:r w:rsidR="002B463F">
        <w:t>Khabar al</w:t>
      </w:r>
      <w:r w:rsidR="00F47BC9">
        <w:t>-</w:t>
      </w:r>
      <w:r w:rsidR="002B463F">
        <w:t>Wāĥid (Single Report)</w:t>
      </w:r>
      <w:bookmarkEnd w:id="61"/>
    </w:p>
    <w:p w:rsidR="002B463F" w:rsidRDefault="002B463F" w:rsidP="002B463F">
      <w:pPr>
        <w:pStyle w:val="libNormal"/>
      </w:pPr>
      <w:r>
        <w:t>Khabar al</w:t>
      </w:r>
      <w:r w:rsidR="00F47BC9">
        <w:t>-</w:t>
      </w:r>
      <w:r>
        <w:t>wāĥid, in its uşūlī sense, means that which is not massive (→al</w:t>
      </w:r>
      <w:r w:rsidR="00F47BC9">
        <w:t>-</w:t>
      </w:r>
      <w:r>
        <w:t>khabar al</w:t>
      </w:r>
      <w:r w:rsidR="00F47BC9">
        <w:t>-</w:t>
      </w:r>
      <w:r>
        <w:t xml:space="preserve">mutawātir) even though reporters may be more than one. This kind of report may sometimes provoke knowledge even though the reporter may be one </w:t>
      </w:r>
      <w:r w:rsidR="00F47BC9">
        <w:t>-</w:t>
      </w:r>
      <w:r>
        <w:t xml:space="preserve"> and that is where the report </w:t>
      </w:r>
      <w:proofErr w:type="gramStart"/>
      <w:r>
        <w:t>is overwhelmed</w:t>
      </w:r>
      <w:proofErr w:type="gramEnd"/>
      <w:r>
        <w:t xml:space="preserve"> by evidence provoking knowledge of truthfulness of the report. Such a report is doubtlessly an authoritative proof, for acquisition of knowledge is the utmost end, as there is no authority beyond knowledge and authority of every authoritative proof affair rests upon it.</w:t>
      </w:r>
    </w:p>
    <w:p w:rsidR="002B463F" w:rsidRDefault="002B463F" w:rsidP="002B463F">
      <w:pPr>
        <w:pStyle w:val="libNormal"/>
      </w:pPr>
      <w:r>
        <w:t xml:space="preserve">However, where </w:t>
      </w:r>
      <w:proofErr w:type="gramStart"/>
      <w:r>
        <w:t>the single report is not overwhelmed by such evidence</w:t>
      </w:r>
      <w:proofErr w:type="gramEnd"/>
      <w:r>
        <w:t xml:space="preserve">, even though it may be overwhelmed by some evidence provoking confidence but not knowledge, there is a major disagreement among Uşūlīs as to its authority as well as conditions of its authority. The disagreement, especially among Shiite scholars, refers, in fact, to the existence or otherwise of definite proof supporting authority of the single report; for it is a matter of consensus among them that the single report as it provokes personal or typical conjecture is not considerable </w:t>
      </w:r>
      <w:r w:rsidR="00F47BC9">
        <w:t>-</w:t>
      </w:r>
      <w:r>
        <w:t xml:space="preserve"> as conjecture per se is definitely not authoritative proof in their opinion. Thus, those who deny authority of single report merely deny existence of such a definite proof, while others believe that it does exist.</w:t>
      </w:r>
    </w:p>
    <w:p w:rsidR="002B463F" w:rsidRDefault="002B463F" w:rsidP="002B463F">
      <w:pPr>
        <w:pStyle w:val="libNormal"/>
      </w:pPr>
      <w:r>
        <w:t>As for opinions in this connection, some have denied authority of single report in an absolute way, such as al</w:t>
      </w:r>
      <w:r w:rsidR="00F47BC9">
        <w:t>-</w:t>
      </w:r>
      <w:r>
        <w:t>Sayyid al</w:t>
      </w:r>
      <w:r w:rsidR="00F47BC9">
        <w:t>-</w:t>
      </w:r>
      <w:r>
        <w:t xml:space="preserve">Murtađā, Ibn Barrādj, Ibn Zuhra, and Ibn Idrīs who claimed that there is </w:t>
      </w:r>
      <w:r w:rsidR="00797087">
        <w:t>a</w:t>
      </w:r>
      <w:r w:rsidR="008F0E3C">
        <w:t xml:space="preserve"> </w:t>
      </w:r>
      <w:r>
        <w:t>consensus among Shī‘a scholars that the single report is absolutely not an authoritative proof. However, that opinion has found no support from others who came after Ibn Idrīs. Some Akhbārīs have said that all ĥadīths collected in Shiite well</w:t>
      </w:r>
      <w:r w:rsidR="00F47BC9">
        <w:t>-</w:t>
      </w:r>
      <w:r>
        <w:t>known books, especially al</w:t>
      </w:r>
      <w:r w:rsidR="00F47BC9">
        <w:t>-</w:t>
      </w:r>
      <w:r>
        <w:t>Kutub al</w:t>
      </w:r>
      <w:r w:rsidR="00F47BC9">
        <w:t>-</w:t>
      </w:r>
      <w:r>
        <w:t>Arba‘a (the Four</w:t>
      </w:r>
      <w:r w:rsidR="00F47BC9">
        <w:t>-</w:t>
      </w:r>
      <w:r>
        <w:t>fold Books, i. e., al</w:t>
      </w:r>
      <w:r w:rsidR="00F47BC9">
        <w:t>-</w:t>
      </w:r>
      <w:r>
        <w:t>Kāfī by Kulaini, Man Lā</w:t>
      </w:r>
      <w:r w:rsidR="00F47BC9">
        <w:t>-</w:t>
      </w:r>
      <w:r>
        <w:t>Yaĥđuruh al</w:t>
      </w:r>
      <w:r w:rsidR="00F47BC9">
        <w:t>-</w:t>
      </w:r>
      <w:r>
        <w:t>Faqīh by al</w:t>
      </w:r>
      <w:r w:rsidR="00F47BC9">
        <w:t>-</w:t>
      </w:r>
      <w:r>
        <w:t>Shaikh al</w:t>
      </w:r>
      <w:r w:rsidR="00F47BC9">
        <w:t>-</w:t>
      </w:r>
      <w:r>
        <w:t>Şadūq, and Tahdhīb al</w:t>
      </w:r>
      <w:r w:rsidR="00F47BC9">
        <w:t>-</w:t>
      </w:r>
      <w:r>
        <w:t>Aĥkām and al</w:t>
      </w:r>
      <w:r w:rsidR="00F47BC9">
        <w:t>-</w:t>
      </w:r>
      <w:r>
        <w:t>Istibşār fī</w:t>
      </w:r>
      <w:r w:rsidR="00F47BC9">
        <w:t>-</w:t>
      </w:r>
      <w:r>
        <w:t>mā Ikhtalaf min al</w:t>
      </w:r>
      <w:r w:rsidR="00F47BC9">
        <w:t>-</w:t>
      </w:r>
      <w:r>
        <w:t>Akhbār both by al</w:t>
      </w:r>
      <w:r w:rsidR="00F47BC9">
        <w:t>-</w:t>
      </w:r>
      <w:r>
        <w:t>Shaikh al</w:t>
      </w:r>
      <w:r w:rsidR="00F47BC9">
        <w:t>-</w:t>
      </w:r>
      <w:r>
        <w:t xml:space="preserve">Ţūsī) are definitely truthful. </w:t>
      </w:r>
      <w:proofErr w:type="gramStart"/>
      <w:r>
        <w:t>Others, who believe in the authority of single report but not in an absolute way hold different views as to the criterion for its authority maintaining that it is its being considered by Shī‘a jurists, righteousness of the transmitter or only his being trustworthy, the sheer conjecture of being uttered by authorities without taking into consideration qualities of the transmitter, and so forth.</w:t>
      </w:r>
      <w:proofErr w:type="gramEnd"/>
    </w:p>
    <w:p w:rsidR="002E127D" w:rsidRPr="002E127D" w:rsidRDefault="002E127D" w:rsidP="00344214">
      <w:pPr>
        <w:pStyle w:val="libNormal"/>
      </w:pPr>
      <w:r w:rsidRPr="002E127D">
        <w:rPr>
          <w:rFonts w:hint="eastAsia"/>
        </w:rPr>
        <w:br w:type="page"/>
      </w:r>
    </w:p>
    <w:p w:rsidR="002B463F" w:rsidRDefault="002E127D" w:rsidP="002E127D">
      <w:pPr>
        <w:pStyle w:val="Heading2"/>
      </w:pPr>
      <w:bookmarkStart w:id="62" w:name="_Toc477351391"/>
      <w:r w:rsidRPr="002E127D">
        <w:rPr>
          <w:rFonts w:hint="eastAsia"/>
        </w:rPr>
        <w:lastRenderedPageBreak/>
        <w:t>•</w:t>
      </w:r>
      <w:r w:rsidRPr="002E127D">
        <w:t xml:space="preserve"> </w:t>
      </w:r>
      <w:proofErr w:type="gramStart"/>
      <w:r w:rsidR="002B463F">
        <w:t>al</w:t>
      </w:r>
      <w:r w:rsidR="00F47BC9">
        <w:t>-</w:t>
      </w:r>
      <w:r w:rsidR="002B463F">
        <w:t>Khāşş</w:t>
      </w:r>
      <w:proofErr w:type="gramEnd"/>
      <w:r w:rsidR="002B463F">
        <w:t xml:space="preserve"> (Particular)</w:t>
      </w:r>
      <w:bookmarkEnd w:id="62"/>
    </w:p>
    <w:p w:rsidR="002B463F" w:rsidRDefault="002B463F" w:rsidP="002B463F">
      <w:pPr>
        <w:pStyle w:val="libNormal"/>
      </w:pPr>
      <w:r>
        <w:t xml:space="preserve">Particular is among clear, </w:t>
      </w:r>
      <w:proofErr w:type="gramStart"/>
      <w:r>
        <w:t>self evident</w:t>
      </w:r>
      <w:proofErr w:type="gramEnd"/>
      <w:r>
        <w:t xml:space="preserve"> concepts which need no definition but lexical explanation for the sake of bringing the meaning closer to the mind. By particular </w:t>
      </w:r>
      <w:proofErr w:type="gramStart"/>
      <w:r>
        <w:t>is meant</w:t>
      </w:r>
      <w:proofErr w:type="gramEnd"/>
      <w:r>
        <w:t xml:space="preserve"> a term, or a judgment, which covers only some instances of its object, object of burden, or duty</w:t>
      </w:r>
      <w:r w:rsidR="00F47BC9">
        <w:t>-</w:t>
      </w:r>
      <w:r>
        <w:t>bound. See also: al</w:t>
      </w:r>
      <w:r w:rsidR="00F47BC9">
        <w:t>-</w:t>
      </w:r>
      <w:r>
        <w:t>‘āmm.</w:t>
      </w:r>
    </w:p>
    <w:p w:rsidR="002E127D" w:rsidRPr="002E127D" w:rsidRDefault="002E127D" w:rsidP="00344214">
      <w:pPr>
        <w:pStyle w:val="libNormal"/>
      </w:pPr>
      <w:r w:rsidRPr="002E127D">
        <w:rPr>
          <w:rFonts w:hint="eastAsia"/>
        </w:rPr>
        <w:br w:type="page"/>
      </w:r>
    </w:p>
    <w:p w:rsidR="002B463F" w:rsidRDefault="002E127D" w:rsidP="002E127D">
      <w:pPr>
        <w:pStyle w:val="Heading2"/>
      </w:pPr>
      <w:bookmarkStart w:id="63" w:name="_Toc477351392"/>
      <w:r w:rsidRPr="002E127D">
        <w:rPr>
          <w:rFonts w:hint="eastAsia"/>
        </w:rPr>
        <w:lastRenderedPageBreak/>
        <w:t>•</w:t>
      </w:r>
      <w:r w:rsidRPr="002E127D">
        <w:t xml:space="preserve"> </w:t>
      </w:r>
      <w:proofErr w:type="gramStart"/>
      <w:r w:rsidR="002B463F">
        <w:t>al</w:t>
      </w:r>
      <w:r w:rsidR="00F47BC9">
        <w:t>-</w:t>
      </w:r>
      <w:r w:rsidR="002B463F">
        <w:t>Kitāb</w:t>
      </w:r>
      <w:proofErr w:type="gramEnd"/>
      <w:r w:rsidR="002B463F">
        <w:t xml:space="preserve"> (The Book)</w:t>
      </w:r>
      <w:bookmarkEnd w:id="63"/>
    </w:p>
    <w:p w:rsidR="00BE3DF8" w:rsidRDefault="002B463F" w:rsidP="002B463F">
      <w:pPr>
        <w:pStyle w:val="libNormal"/>
      </w:pPr>
      <w:r>
        <w:t xml:space="preserve">The Holy Qur’ān, the Muslims' sacred book, is the everlasting miracle of the Holy Prophet Muĥammad, and is doubtlessly a divine mercy and guidance which “could not have been forged apart from God” (10: 37). Thus, it is the primary, definite authoritative source of the Islamic law, as its verses contain divine laws. As for other sources of the Islamic law, such as Sunna and consensus, they refer to the Qur’ān and </w:t>
      </w:r>
      <w:proofErr w:type="gramStart"/>
      <w:r>
        <w:t>are nourished</w:t>
      </w:r>
      <w:proofErr w:type="gramEnd"/>
      <w:r>
        <w:t xml:space="preserve"> by it.</w:t>
      </w:r>
    </w:p>
    <w:p w:rsidR="002B463F" w:rsidRDefault="002B463F" w:rsidP="002B463F">
      <w:pPr>
        <w:pStyle w:val="libNormal"/>
      </w:pPr>
      <w:proofErr w:type="gramStart"/>
      <w:r>
        <w:t>However, it should be noted that the Qur‘ān, whose authority with regard to the issuance is definitely established inasmuch it is transmitted massively from a generation to another, is not totally so with regard to its denotation; for it contains unambiguous (muĥkam) and ambiguous (mutashābih), the former being, in turn, divided into explicit</w:t>
      </w:r>
      <w:r w:rsidR="00F47BC9">
        <w:t>-</w:t>
      </w:r>
      <w:r>
        <w:t>definite (naşş) whose denotation is definite, and apparent (żāhir) whose denotation is dependent upon the belief in the authority of appearances.</w:t>
      </w:r>
      <w:proofErr w:type="gramEnd"/>
      <w:r>
        <w:t xml:space="preserve"> It also contains </w:t>
      </w:r>
      <w:proofErr w:type="gramStart"/>
      <w:r>
        <w:t>abolisher and abolished, general and particular, absolute and qualified, and ambiguous</w:t>
      </w:r>
      <w:proofErr w:type="gramEnd"/>
      <w:r>
        <w:t xml:space="preserve"> and clear which altogether make its denotation indefinite in a good number of its verses. That is why some discussions </w:t>
      </w:r>
      <w:proofErr w:type="gramStart"/>
      <w:r>
        <w:t>are presented</w:t>
      </w:r>
      <w:proofErr w:type="gramEnd"/>
      <w:r>
        <w:t xml:space="preserve"> in this connection in books of uşūl al</w:t>
      </w:r>
      <w:r w:rsidR="00F47BC9">
        <w:t>-</w:t>
      </w:r>
      <w:r>
        <w:t>fiqh.</w:t>
      </w:r>
    </w:p>
    <w:p w:rsidR="002B463F" w:rsidRDefault="002B463F" w:rsidP="00344214">
      <w:pPr>
        <w:pStyle w:val="libNormal"/>
      </w:pPr>
      <w:r>
        <w:br w:type="page"/>
      </w:r>
    </w:p>
    <w:p w:rsidR="002B463F" w:rsidRDefault="002B463F" w:rsidP="003A2D53">
      <w:pPr>
        <w:pStyle w:val="Heading1Center"/>
      </w:pPr>
      <w:bookmarkStart w:id="64" w:name="_Toc477351393"/>
      <w:r>
        <w:lastRenderedPageBreak/>
        <w:t>M</w:t>
      </w:r>
      <w:bookmarkEnd w:id="64"/>
    </w:p>
    <w:p w:rsidR="002E127D" w:rsidRPr="002E127D" w:rsidRDefault="002E127D" w:rsidP="00344214">
      <w:pPr>
        <w:pStyle w:val="libNormal"/>
      </w:pPr>
      <w:r w:rsidRPr="002E127D">
        <w:rPr>
          <w:rFonts w:hint="eastAsia"/>
        </w:rPr>
        <w:br w:type="page"/>
      </w:r>
    </w:p>
    <w:p w:rsidR="002B463F" w:rsidRDefault="002E127D" w:rsidP="002E127D">
      <w:pPr>
        <w:pStyle w:val="Heading2"/>
      </w:pPr>
      <w:bookmarkStart w:id="65" w:name="_Toc477351394"/>
      <w:r w:rsidRPr="002E127D">
        <w:rPr>
          <w:rFonts w:hint="eastAsia"/>
        </w:rPr>
        <w:lastRenderedPageBreak/>
        <w:t>•</w:t>
      </w:r>
      <w:r w:rsidRPr="002E127D">
        <w:t xml:space="preserve"> </w:t>
      </w:r>
      <w:r w:rsidR="002B463F">
        <w:t>Mabāĥith al</w:t>
      </w:r>
      <w:r w:rsidR="00F47BC9">
        <w:t>-</w:t>
      </w:r>
      <w:r w:rsidR="002B463F">
        <w:t>Alfāż (Discussions of Terms)</w:t>
      </w:r>
      <w:bookmarkEnd w:id="65"/>
    </w:p>
    <w:p w:rsidR="002B463F" w:rsidRDefault="002B463F" w:rsidP="002B463F">
      <w:pPr>
        <w:pStyle w:val="libNormal"/>
      </w:pPr>
      <w:r>
        <w:t>Mabāĥith al</w:t>
      </w:r>
      <w:r w:rsidR="00F47BC9">
        <w:t>-</w:t>
      </w:r>
      <w:r>
        <w:t>alfāż is that part of the science of uşūl al</w:t>
      </w:r>
      <w:r w:rsidR="00F47BC9">
        <w:t>-</w:t>
      </w:r>
      <w:r>
        <w:t>fiqh in which denotations and appearances of terms are discussed from a general aspect, such as appearance of the imperative in the obligation, that of the prohibition in the unlawfulness, and the like.</w:t>
      </w:r>
    </w:p>
    <w:p w:rsidR="002E127D" w:rsidRPr="002E127D" w:rsidRDefault="002E127D" w:rsidP="00344214">
      <w:pPr>
        <w:pStyle w:val="libNormal"/>
      </w:pPr>
      <w:r w:rsidRPr="002E127D">
        <w:rPr>
          <w:rFonts w:hint="eastAsia"/>
        </w:rPr>
        <w:br w:type="page"/>
      </w:r>
    </w:p>
    <w:p w:rsidR="002B463F" w:rsidRDefault="002E127D" w:rsidP="002E127D">
      <w:pPr>
        <w:pStyle w:val="Heading2"/>
      </w:pPr>
      <w:bookmarkStart w:id="66" w:name="_Toc477351395"/>
      <w:r w:rsidRPr="002E127D">
        <w:rPr>
          <w:rFonts w:hint="eastAsia"/>
        </w:rPr>
        <w:lastRenderedPageBreak/>
        <w:t>•</w:t>
      </w:r>
      <w:r w:rsidRPr="002E127D">
        <w:t xml:space="preserve"> </w:t>
      </w:r>
      <w:r w:rsidR="002B463F">
        <w:t>Mabāĥith al</w:t>
      </w:r>
      <w:r w:rsidR="00F47BC9">
        <w:t>-</w:t>
      </w:r>
      <w:r w:rsidR="002B463F">
        <w:t>Ĥudjdja (Discussions of the Authority)</w:t>
      </w:r>
      <w:bookmarkEnd w:id="66"/>
    </w:p>
    <w:p w:rsidR="002B463F" w:rsidRDefault="002B463F" w:rsidP="002B463F">
      <w:pPr>
        <w:pStyle w:val="libNormal"/>
      </w:pPr>
      <w:r>
        <w:t>Mabāĥith al</w:t>
      </w:r>
      <w:r w:rsidR="00F47BC9">
        <w:t>-</w:t>
      </w:r>
      <w:r>
        <w:t>ĥudjdja is that part of the science of uşūl al</w:t>
      </w:r>
      <w:r w:rsidR="00F47BC9">
        <w:t>-</w:t>
      </w:r>
      <w:r>
        <w:t xml:space="preserve">fiqh in which it is investigated whether some specific thing is juristically treated as a proof; for instance, whether report of a single transmitter, appearances, </w:t>
      </w:r>
      <w:proofErr w:type="gramStart"/>
      <w:r>
        <w:t>appearances</w:t>
      </w:r>
      <w:proofErr w:type="gramEnd"/>
      <w:r>
        <w:t xml:space="preserve"> of the Quran, Sunna, consensus, intellect, and the like are authoritative proofs.</w:t>
      </w:r>
    </w:p>
    <w:p w:rsidR="002E127D" w:rsidRPr="002E127D" w:rsidRDefault="002E127D" w:rsidP="00344214">
      <w:pPr>
        <w:pStyle w:val="libNormal"/>
      </w:pPr>
      <w:r w:rsidRPr="002E127D">
        <w:rPr>
          <w:rFonts w:hint="eastAsia"/>
        </w:rPr>
        <w:br w:type="page"/>
      </w:r>
    </w:p>
    <w:p w:rsidR="002B463F" w:rsidRDefault="002E127D" w:rsidP="002E127D">
      <w:pPr>
        <w:pStyle w:val="Heading2"/>
      </w:pPr>
      <w:bookmarkStart w:id="67" w:name="_Toc477351396"/>
      <w:r w:rsidRPr="002E127D">
        <w:rPr>
          <w:rFonts w:hint="eastAsia"/>
        </w:rPr>
        <w:lastRenderedPageBreak/>
        <w:t>•</w:t>
      </w:r>
      <w:r w:rsidRPr="002E127D">
        <w:t xml:space="preserve"> </w:t>
      </w:r>
      <w:r w:rsidR="002B463F">
        <w:t>Mabāĥith al</w:t>
      </w:r>
      <w:r w:rsidR="00F47BC9">
        <w:t>-</w:t>
      </w:r>
      <w:r w:rsidR="002B463F">
        <w:t>Mulāzamāt al</w:t>
      </w:r>
      <w:r w:rsidR="00F47BC9">
        <w:t>-</w:t>
      </w:r>
      <w:r w:rsidR="002B463F">
        <w:t>‘Aqliyya (Discussions of Intellectual Implications)</w:t>
      </w:r>
      <w:bookmarkEnd w:id="67"/>
    </w:p>
    <w:p w:rsidR="00BE3DF8" w:rsidRDefault="002B463F" w:rsidP="002B463F">
      <w:pPr>
        <w:pStyle w:val="libNormal"/>
      </w:pPr>
      <w:r>
        <w:t>Mabāĥith al</w:t>
      </w:r>
      <w:r w:rsidR="00F47BC9">
        <w:t>-</w:t>
      </w:r>
      <w:r>
        <w:t>mulāzamāt al</w:t>
      </w:r>
      <w:r w:rsidR="00F47BC9">
        <w:t>-</w:t>
      </w:r>
      <w:r>
        <w:t>‘aqliyya is that part of the science of uşūl al</w:t>
      </w:r>
      <w:r w:rsidR="00F47BC9">
        <w:t>-</w:t>
      </w:r>
    </w:p>
    <w:p w:rsidR="002B463F" w:rsidRDefault="002B463F" w:rsidP="002B463F">
      <w:pPr>
        <w:pStyle w:val="libNormal"/>
      </w:pPr>
      <w:proofErr w:type="gramStart"/>
      <w:r>
        <w:t>fiqh in which implications of precepts are surveyed even though such precepts may not be inferred from terms, such as discussing truthfulness of mutual implication of intellectual judgments and juristic precepts, of obligation of something necessitating obligation of its preliminaries (known as “the problem of preliminary of the mandatory act”), of obligation of something necessitating unlawfulness of its opposite (known as “the problem of the opposite”), of possibility of conjunction of the command and the prohibition, and so on.</w:t>
      </w:r>
      <w:proofErr w:type="gramEnd"/>
    </w:p>
    <w:p w:rsidR="002B463F" w:rsidRDefault="002E127D" w:rsidP="002E127D">
      <w:pPr>
        <w:pStyle w:val="libNormal"/>
      </w:pPr>
      <w:r w:rsidRPr="002E127D">
        <w:rPr>
          <w:rFonts w:hint="eastAsia"/>
        </w:rPr>
        <w:t>•</w:t>
      </w:r>
      <w:r w:rsidRPr="002E127D">
        <w:t xml:space="preserve"> </w:t>
      </w:r>
      <w:proofErr w:type="gramStart"/>
      <w:r w:rsidR="002B463F">
        <w:t>al</w:t>
      </w:r>
      <w:r w:rsidR="00F47BC9">
        <w:t>-</w:t>
      </w:r>
      <w:r w:rsidR="002B463F">
        <w:t>Mafāhīm</w:t>
      </w:r>
      <w:proofErr w:type="gramEnd"/>
      <w:r w:rsidR="002B463F">
        <w:t xml:space="preserve"> → al</w:t>
      </w:r>
      <w:r w:rsidR="00F47BC9">
        <w:t>-</w:t>
      </w:r>
      <w:r w:rsidR="002B463F">
        <w:t>Mafhūm</w:t>
      </w:r>
    </w:p>
    <w:p w:rsidR="002E127D" w:rsidRPr="002E127D" w:rsidRDefault="002E127D" w:rsidP="00344214">
      <w:pPr>
        <w:pStyle w:val="libNormal"/>
      </w:pPr>
      <w:r w:rsidRPr="002E127D">
        <w:rPr>
          <w:rFonts w:hint="eastAsia"/>
        </w:rPr>
        <w:br w:type="page"/>
      </w:r>
    </w:p>
    <w:p w:rsidR="002B463F" w:rsidRDefault="002E127D" w:rsidP="002E127D">
      <w:pPr>
        <w:pStyle w:val="Heading2"/>
      </w:pPr>
      <w:bookmarkStart w:id="68" w:name="_Toc477351397"/>
      <w:r w:rsidRPr="002E127D">
        <w:rPr>
          <w:rFonts w:hint="eastAsia"/>
        </w:rPr>
        <w:lastRenderedPageBreak/>
        <w:t>•</w:t>
      </w:r>
      <w:r w:rsidRPr="002E127D">
        <w:t xml:space="preserve"> </w:t>
      </w:r>
      <w:proofErr w:type="gramStart"/>
      <w:r w:rsidR="002B463F">
        <w:t>al</w:t>
      </w:r>
      <w:r w:rsidR="00F47BC9">
        <w:t>-</w:t>
      </w:r>
      <w:r w:rsidR="002B463F">
        <w:t>Mafhūm</w:t>
      </w:r>
      <w:bookmarkEnd w:id="68"/>
      <w:proofErr w:type="gramEnd"/>
    </w:p>
    <w:p w:rsidR="00BE3DF8" w:rsidRDefault="002B463F" w:rsidP="002B463F">
      <w:pPr>
        <w:pStyle w:val="libNormal"/>
      </w:pPr>
      <w:r>
        <w:t>The Arabic term mafhūm (pl. mafāhīm) is used for three different expressions the third of which being meant in the science of uşūl al</w:t>
      </w:r>
      <w:r w:rsidR="00F47BC9">
        <w:t>-</w:t>
      </w:r>
      <w:r>
        <w:t xml:space="preserve">fiqh. The first </w:t>
      </w:r>
      <w:proofErr w:type="gramStart"/>
      <w:r>
        <w:t>is used</w:t>
      </w:r>
      <w:proofErr w:type="gramEnd"/>
      <w:r>
        <w:t xml:space="preserve"> to denote “meaning,” and the second to denote “concept” as the opposite of instance (mişdāq). The third, however, </w:t>
      </w:r>
      <w:proofErr w:type="gramStart"/>
      <w:r>
        <w:t>is used</w:t>
      </w:r>
      <w:proofErr w:type="gramEnd"/>
      <w:r>
        <w:t xml:space="preserve"> in uşūl al</w:t>
      </w:r>
      <w:r w:rsidR="00F47BC9">
        <w:t>-</w:t>
      </w:r>
      <w:r>
        <w:t xml:space="preserve">fiqh only to convey a specific meaning equivalent to implicature of a sentence. This meaning </w:t>
      </w:r>
      <w:proofErr w:type="gramStart"/>
      <w:r>
        <w:t>is used</w:t>
      </w:r>
      <w:proofErr w:type="gramEnd"/>
      <w:r>
        <w:t xml:space="preserve"> in opposition to manţūq (the uttered) which means what is denoted by the sentence per se in such a way that the uttered sentence is bearing that meaning and is a frame for it. By mafhūm, therefore, </w:t>
      </w:r>
      <w:proofErr w:type="gramStart"/>
      <w:r>
        <w:t>is meant</w:t>
      </w:r>
      <w:proofErr w:type="gramEnd"/>
      <w:r>
        <w:t xml:space="preserve"> what the sentence is not bearing and does not denote comprehensively; rather, it is an “obvious implicature in the most particular sense” of the sentence. (An implicating conceiving of whose implicated implicates conceiving of itself is called “obvious implicating in the most particular sense,” as in “two being twice as one” in which the very conceiving of two implicates immediate conceiving of its being twice as one.) Hence, mafhūm </w:t>
      </w:r>
      <w:proofErr w:type="gramStart"/>
      <w:r>
        <w:t>is specifically used</w:t>
      </w:r>
      <w:proofErr w:type="gramEnd"/>
      <w:r>
        <w:t xml:space="preserve"> for the implicative denotation (al</w:t>
      </w:r>
      <w:r w:rsidR="00F47BC9">
        <w:t>-</w:t>
      </w:r>
      <w:r>
        <w:t>dalāla al</w:t>
      </w:r>
      <w:r w:rsidR="00F47BC9">
        <w:t>-</w:t>
      </w:r>
      <w:r>
        <w:t>iltizāmiyya).</w:t>
      </w:r>
    </w:p>
    <w:p w:rsidR="002B463F" w:rsidRDefault="002B463F" w:rsidP="002B463F">
      <w:pPr>
        <w:pStyle w:val="libNormal"/>
      </w:pPr>
      <w:r>
        <w:t>Let us take an example in order to give a clear insight of manţūq and mafhūm at the beginning of our discussion. Suppose that the jurist has said, “If the water is pure, one can make ablution with it.” In this sentence, manţūq is the content of the sentence, i.e., lawfulness of making ablution with pure water, and mafhūm, should such a sentence have mafhūm, is unlawfulness of making ablution with impure water.</w:t>
      </w:r>
    </w:p>
    <w:p w:rsidR="002B463F" w:rsidRDefault="002B463F" w:rsidP="002B463F">
      <w:pPr>
        <w:pStyle w:val="libNormal"/>
      </w:pPr>
      <w:r>
        <w:t xml:space="preserve">Hence, manţūq can be defined as “a precept denoted by the word where it is uttered,” and mafhūm as “a precept denoted by the word where it is not uttered.” Here, by the precept </w:t>
      </w:r>
      <w:proofErr w:type="gramStart"/>
      <w:r>
        <w:t>is meant</w:t>
      </w:r>
      <w:proofErr w:type="gramEnd"/>
      <w:r>
        <w:t xml:space="preserve"> precept in the most general meaning and not one of the five</w:t>
      </w:r>
      <w:r w:rsidR="00F47BC9">
        <w:t>-</w:t>
      </w:r>
      <w:r>
        <w:t>fold burdensome precepts. Sometimes the phrase “non</w:t>
      </w:r>
      <w:r w:rsidR="00F47BC9">
        <w:t>-</w:t>
      </w:r>
      <w:r>
        <w:t>existence where non</w:t>
      </w:r>
      <w:r w:rsidR="00F47BC9">
        <w:t>-</w:t>
      </w:r>
      <w:r>
        <w:t>existence” (al</w:t>
      </w:r>
      <w:r w:rsidR="00F47BC9">
        <w:t>-</w:t>
      </w:r>
      <w:r>
        <w:t>intifā’ ‘ind al</w:t>
      </w:r>
      <w:r w:rsidR="00F47BC9">
        <w:t>-</w:t>
      </w:r>
      <w:r>
        <w:t>intifā’) is used for mafhūm, meaning non</w:t>
      </w:r>
      <w:r w:rsidR="00F47BC9">
        <w:t>-</w:t>
      </w:r>
      <w:r>
        <w:t>existence of the judgment where the condition, qualifier, and the like become non</w:t>
      </w:r>
      <w:r w:rsidR="00F47BC9">
        <w:t>-</w:t>
      </w:r>
      <w:r>
        <w:t>existent.</w:t>
      </w:r>
    </w:p>
    <w:p w:rsidR="002E127D" w:rsidRPr="002E127D" w:rsidRDefault="002E127D" w:rsidP="00344214">
      <w:pPr>
        <w:pStyle w:val="libNormal"/>
      </w:pPr>
      <w:r w:rsidRPr="002E127D">
        <w:rPr>
          <w:rFonts w:hint="eastAsia"/>
        </w:rPr>
        <w:br w:type="page"/>
      </w:r>
    </w:p>
    <w:p w:rsidR="002B463F" w:rsidRDefault="002E127D" w:rsidP="002E127D">
      <w:pPr>
        <w:pStyle w:val="Heading2"/>
      </w:pPr>
      <w:bookmarkStart w:id="69" w:name="_Toc477351398"/>
      <w:r w:rsidRPr="002E127D">
        <w:rPr>
          <w:rFonts w:hint="eastAsia"/>
        </w:rPr>
        <w:lastRenderedPageBreak/>
        <w:t>•</w:t>
      </w:r>
      <w:r w:rsidRPr="002E127D">
        <w:t xml:space="preserve"> </w:t>
      </w:r>
      <w:r w:rsidR="002B463F">
        <w:t>Mafhūm al</w:t>
      </w:r>
      <w:r w:rsidR="00F47BC9">
        <w:t>-</w:t>
      </w:r>
      <w:r w:rsidR="002B463F">
        <w:t>‘Adad (Number)</w:t>
      </w:r>
      <w:bookmarkEnd w:id="69"/>
    </w:p>
    <w:p w:rsidR="002B463F" w:rsidRDefault="002B463F" w:rsidP="002B463F">
      <w:pPr>
        <w:pStyle w:val="libNormal"/>
      </w:pPr>
      <w:r>
        <w:t xml:space="preserve">Limitation of an object to a specific number will doubtlessly not denote negation of the judgment from others. Thus, this command: “Fast three days of every lunar month” does not mean that fasting other than the three days is not recommended; hence, it does not contradict another </w:t>
      </w:r>
      <w:proofErr w:type="gramStart"/>
      <w:r>
        <w:t>proof which</w:t>
      </w:r>
      <w:proofErr w:type="gramEnd"/>
      <w:r>
        <w:t xml:space="preserve"> commands fasting some other days of every month.</w:t>
      </w:r>
    </w:p>
    <w:p w:rsidR="002B463F" w:rsidRDefault="002B463F" w:rsidP="002B463F">
      <w:pPr>
        <w:pStyle w:val="libNormal"/>
      </w:pPr>
      <w:r>
        <w:t xml:space="preserve">Of course, should the precept be obligation, for instance, and limitation by the maximum number </w:t>
      </w:r>
      <w:proofErr w:type="gramStart"/>
      <w:r>
        <w:t>be</w:t>
      </w:r>
      <w:proofErr w:type="gramEnd"/>
      <w:r>
        <w:t xml:space="preserve"> for determination of the highest level</w:t>
      </w:r>
      <w:r w:rsidR="00F47BC9">
        <w:t>-</w:t>
      </w:r>
      <w:r>
        <w:t xml:space="preserve"> such as the proof that makes fasting thirty days of Ramađān obligatory </w:t>
      </w:r>
      <w:r w:rsidR="00F47BC9">
        <w:t>-</w:t>
      </w:r>
      <w:r>
        <w:t xml:space="preserve"> it would doubtlessly denote that the more is not mandatory. However, this is not due to the limitation by number having mafhūm, but rather because of peculiarities of the case. Thus</w:t>
      </w:r>
      <w:r w:rsidR="008F0E3C">
        <w:t xml:space="preserve">, </w:t>
      </w:r>
      <w:r>
        <w:t>limitation by number has no mafhūm.</w:t>
      </w:r>
    </w:p>
    <w:p w:rsidR="002E127D" w:rsidRPr="002E127D" w:rsidRDefault="002E127D" w:rsidP="00344214">
      <w:pPr>
        <w:pStyle w:val="libNormal"/>
      </w:pPr>
      <w:r w:rsidRPr="002E127D">
        <w:rPr>
          <w:rFonts w:hint="eastAsia"/>
        </w:rPr>
        <w:br w:type="page"/>
      </w:r>
    </w:p>
    <w:p w:rsidR="002B463F" w:rsidRDefault="002E127D" w:rsidP="002E127D">
      <w:pPr>
        <w:pStyle w:val="Heading2"/>
      </w:pPr>
      <w:bookmarkStart w:id="70" w:name="_Toc477351399"/>
      <w:r w:rsidRPr="002E127D">
        <w:rPr>
          <w:rFonts w:hint="eastAsia"/>
        </w:rPr>
        <w:lastRenderedPageBreak/>
        <w:t>•</w:t>
      </w:r>
      <w:r w:rsidRPr="002E127D">
        <w:t xml:space="preserve"> </w:t>
      </w:r>
      <w:r w:rsidR="002B463F">
        <w:t>Mafhūm al</w:t>
      </w:r>
      <w:r w:rsidR="00F47BC9">
        <w:t>-</w:t>
      </w:r>
      <w:r w:rsidR="002B463F">
        <w:t>Ghāya (Termination)</w:t>
      </w:r>
      <w:bookmarkEnd w:id="70"/>
    </w:p>
    <w:p w:rsidR="002B463F" w:rsidRDefault="002B463F" w:rsidP="002B463F">
      <w:pPr>
        <w:pStyle w:val="libNormal"/>
      </w:pPr>
      <w:proofErr w:type="gramStart"/>
      <w:r>
        <w:t>Concerning sentences in which a termination occurs, such as the Qur’ānic verse: “Then complete the Fast unto the night,” (2: 187) and the ĥadīth: “Everything is lawful until you know that it, itself, is unlawful,” it is disputed whether or not qualification by termination denotes negation of type of the judgment from other than termination as well as from termination itself should it not be included in the terminated.</w:t>
      </w:r>
      <w:proofErr w:type="gramEnd"/>
    </w:p>
    <w:p w:rsidR="002B463F" w:rsidRDefault="002B463F" w:rsidP="002B463F">
      <w:pPr>
        <w:pStyle w:val="libNormal"/>
      </w:pPr>
      <w:r>
        <w:t>The criterion for mafhūm of the termination is the very criterion for that of condition and qualifier [qq.v.]. Should the termination be condition for the judgment it would have mafhūm and would denote negation of the judgment from other things, and should it be condition for the object or the predicate only it would not denote mafhūm. Now, the question is that which of those two probabilities can be justified.</w:t>
      </w:r>
    </w:p>
    <w:p w:rsidR="002B463F" w:rsidRDefault="002B463F" w:rsidP="002B463F">
      <w:pPr>
        <w:pStyle w:val="libNormal"/>
      </w:pPr>
      <w:r>
        <w:t xml:space="preserve">What seems to be more justifiable is to hold that the termination is apparent in referring to the judgment and to be a termination for its preceding relation; it is its reference to the object itself or the predicate itself is the </w:t>
      </w:r>
      <w:proofErr w:type="gramStart"/>
      <w:r>
        <w:t>one which</w:t>
      </w:r>
      <w:proofErr w:type="gramEnd"/>
      <w:r>
        <w:t xml:space="preserve"> is in need of depiction and evidence. Hence, the termination has mafhūm.</w:t>
      </w:r>
    </w:p>
    <w:p w:rsidR="002E127D" w:rsidRPr="002E127D" w:rsidRDefault="002E127D" w:rsidP="00344214">
      <w:pPr>
        <w:pStyle w:val="libNormal"/>
      </w:pPr>
      <w:r w:rsidRPr="002E127D">
        <w:rPr>
          <w:rFonts w:hint="eastAsia"/>
        </w:rPr>
        <w:br w:type="page"/>
      </w:r>
    </w:p>
    <w:p w:rsidR="002B463F" w:rsidRDefault="002E127D" w:rsidP="002E127D">
      <w:pPr>
        <w:pStyle w:val="Heading2"/>
      </w:pPr>
      <w:bookmarkStart w:id="71" w:name="_Toc477351400"/>
      <w:r w:rsidRPr="002E127D">
        <w:rPr>
          <w:rFonts w:hint="eastAsia"/>
        </w:rPr>
        <w:lastRenderedPageBreak/>
        <w:t>•</w:t>
      </w:r>
      <w:r w:rsidRPr="002E127D">
        <w:t xml:space="preserve"> </w:t>
      </w:r>
      <w:r w:rsidR="002B463F">
        <w:t>Mafhūm al</w:t>
      </w:r>
      <w:r w:rsidR="00F47BC9">
        <w:t>-</w:t>
      </w:r>
      <w:r w:rsidR="002B463F">
        <w:t>Ĥaşr (Exclusivity)</w:t>
      </w:r>
      <w:bookmarkEnd w:id="71"/>
    </w:p>
    <w:p w:rsidR="00BE3DF8" w:rsidRDefault="002B463F" w:rsidP="002B463F">
      <w:pPr>
        <w:pStyle w:val="libNormal"/>
      </w:pPr>
      <w:r>
        <w:t>It is obviously clear that whatsoever denotes exclusivity definitely denotes mafhūm, since such structure is merely made to convey non</w:t>
      </w:r>
      <w:r w:rsidR="00F47BC9">
        <w:t>-</w:t>
      </w:r>
      <w:r>
        <w:t>existence where non</w:t>
      </w:r>
      <w:r w:rsidR="00F47BC9">
        <w:t>-</w:t>
      </w:r>
      <w:r>
        <w:t>existence, otherwise there would be no need to use such structure with such terms and one could simply convey one's desire by using simple words in simple sentences.</w:t>
      </w:r>
    </w:p>
    <w:p w:rsidR="002E127D" w:rsidRPr="002E127D" w:rsidRDefault="002E127D" w:rsidP="00344214">
      <w:pPr>
        <w:pStyle w:val="libNormal"/>
      </w:pPr>
      <w:r w:rsidRPr="002E127D">
        <w:rPr>
          <w:rFonts w:hint="eastAsia"/>
        </w:rPr>
        <w:br w:type="page"/>
      </w:r>
    </w:p>
    <w:p w:rsidR="002B463F" w:rsidRDefault="002E127D" w:rsidP="002E127D">
      <w:pPr>
        <w:pStyle w:val="Heading2"/>
      </w:pPr>
      <w:bookmarkStart w:id="72" w:name="_Toc477351401"/>
      <w:r w:rsidRPr="002E127D">
        <w:rPr>
          <w:rFonts w:hint="eastAsia"/>
        </w:rPr>
        <w:lastRenderedPageBreak/>
        <w:t>•</w:t>
      </w:r>
      <w:r w:rsidRPr="002E127D">
        <w:t xml:space="preserve"> </w:t>
      </w:r>
      <w:r w:rsidR="002B463F">
        <w:t>Mafhūm al</w:t>
      </w:r>
      <w:r w:rsidR="00F47BC9">
        <w:t>-</w:t>
      </w:r>
      <w:r w:rsidR="002B463F">
        <w:t>Laqab (Designation)</w:t>
      </w:r>
      <w:bookmarkEnd w:id="72"/>
    </w:p>
    <w:p w:rsidR="002B463F" w:rsidRDefault="002B463F" w:rsidP="002B463F">
      <w:pPr>
        <w:pStyle w:val="libNormal"/>
      </w:pPr>
      <w:r>
        <w:t>By al</w:t>
      </w:r>
      <w:r w:rsidR="00F47BC9">
        <w:t>-</w:t>
      </w:r>
      <w:r>
        <w:t xml:space="preserve">laqab </w:t>
      </w:r>
      <w:proofErr w:type="gramStart"/>
      <w:r>
        <w:t>is meant</w:t>
      </w:r>
      <w:proofErr w:type="gramEnd"/>
      <w:r>
        <w:t xml:space="preserve"> any noun used as an object of the judgment, such as the thief in this Qur’ānic verse: “And the thief, male and female, cut off the hands of both.” (5: 38) Mafhūm of the designation means that the judgment does not cover what </w:t>
      </w:r>
      <w:proofErr w:type="gramStart"/>
      <w:r>
        <w:t>is not covered</w:t>
      </w:r>
      <w:proofErr w:type="gramEnd"/>
      <w:r>
        <w:t xml:space="preserve"> by the noun in general.</w:t>
      </w:r>
    </w:p>
    <w:p w:rsidR="002B463F" w:rsidRDefault="002B463F" w:rsidP="002B463F">
      <w:pPr>
        <w:pStyle w:val="libNormal"/>
      </w:pPr>
      <w:r>
        <w:t xml:space="preserve">Since we did not accept that the qualifier [q.v.] denotes mafhūm, it is more plausible to hold that the designation does not have such denotation, for the very object of the judgment does not even allude to the judgment being dependent upon the designation, let alone any appearance in the exclusiveness. The ultimate thing understood from the designation is that the person of the judgment does not cover what </w:t>
      </w:r>
      <w:proofErr w:type="gramStart"/>
      <w:r>
        <w:t>is not generally covered</w:t>
      </w:r>
      <w:proofErr w:type="gramEnd"/>
      <w:r>
        <w:t xml:space="preserve"> by the noun, but this is far from negation of the type of the judgment from another object. It </w:t>
      </w:r>
      <w:proofErr w:type="gramStart"/>
      <w:r>
        <w:t>is even said</w:t>
      </w:r>
      <w:proofErr w:type="gramEnd"/>
      <w:r>
        <w:t xml:space="preserve"> that should the designation have mafhūm, it would be the weakest one.</w:t>
      </w:r>
    </w:p>
    <w:p w:rsidR="002E127D" w:rsidRPr="002E127D" w:rsidRDefault="002E127D" w:rsidP="00344214">
      <w:pPr>
        <w:pStyle w:val="libNormal"/>
      </w:pPr>
      <w:r w:rsidRPr="002E127D">
        <w:rPr>
          <w:rFonts w:hint="eastAsia"/>
        </w:rPr>
        <w:br w:type="page"/>
      </w:r>
    </w:p>
    <w:p w:rsidR="002B463F" w:rsidRDefault="002E127D" w:rsidP="002E127D">
      <w:pPr>
        <w:pStyle w:val="Heading2"/>
      </w:pPr>
      <w:bookmarkStart w:id="73" w:name="_Toc477351402"/>
      <w:r w:rsidRPr="002E127D">
        <w:rPr>
          <w:rFonts w:hint="eastAsia"/>
        </w:rPr>
        <w:lastRenderedPageBreak/>
        <w:t>•</w:t>
      </w:r>
      <w:r w:rsidRPr="002E127D">
        <w:t xml:space="preserve"> </w:t>
      </w:r>
      <w:proofErr w:type="gramStart"/>
      <w:r w:rsidR="002B463F">
        <w:t>al</w:t>
      </w:r>
      <w:r w:rsidR="00F47BC9">
        <w:t>-</w:t>
      </w:r>
      <w:r w:rsidR="002B463F">
        <w:t>Mafhūm</w:t>
      </w:r>
      <w:proofErr w:type="gramEnd"/>
      <w:r w:rsidR="002B463F">
        <w:t xml:space="preserve"> al</w:t>
      </w:r>
      <w:r w:rsidR="00F47BC9">
        <w:t>-</w:t>
      </w:r>
      <w:r w:rsidR="002B463F">
        <w:t>Mukhālif / Mafhūm al</w:t>
      </w:r>
      <w:r w:rsidR="00F47BC9">
        <w:t>-</w:t>
      </w:r>
      <w:r w:rsidR="002B463F">
        <w:t>Mukhālafa (Disaccording Mafhūm)</w:t>
      </w:r>
      <w:bookmarkEnd w:id="73"/>
    </w:p>
    <w:p w:rsidR="002B463F" w:rsidRDefault="002B463F" w:rsidP="002B463F">
      <w:pPr>
        <w:pStyle w:val="libNormal"/>
      </w:pPr>
      <w:r>
        <w:t>Disaccording is the mafhūm in which the type of precept disaccords with the precept in the manţūq, i.e., if the precept in the manţūq is obligation it is unlawfulness in the mafhūm, if it is unlawfulness in the former it is obligation in the latter, and so forth. There are six instances of this kind, and they are as follows: mafhūm of the condition (al</w:t>
      </w:r>
      <w:r w:rsidR="00F47BC9">
        <w:t>-</w:t>
      </w:r>
      <w:r>
        <w:t>sharţ), that of the qualifier (al</w:t>
      </w:r>
      <w:r w:rsidR="00F47BC9">
        <w:t>-</w:t>
      </w:r>
      <w:r>
        <w:t>waşf), that of the termination (al</w:t>
      </w:r>
      <w:r w:rsidR="00F47BC9">
        <w:t>-</w:t>
      </w:r>
      <w:r>
        <w:t>ghāya), that of the exclusivity (al</w:t>
      </w:r>
      <w:r w:rsidR="00F47BC9">
        <w:t>-</w:t>
      </w:r>
      <w:r>
        <w:t>ĥaşr), that of the number (al</w:t>
      </w:r>
      <w:r w:rsidR="00F47BC9">
        <w:t>-</w:t>
      </w:r>
      <w:r>
        <w:t>‘adad), and that of the designation (al</w:t>
      </w:r>
      <w:r w:rsidR="00F47BC9">
        <w:t>-</w:t>
      </w:r>
      <w:r>
        <w:t>laqab) [qq.v.].</w:t>
      </w:r>
    </w:p>
    <w:p w:rsidR="002E127D" w:rsidRPr="002E127D" w:rsidRDefault="002E127D" w:rsidP="00344214">
      <w:pPr>
        <w:pStyle w:val="libNormal"/>
      </w:pPr>
      <w:r w:rsidRPr="002E127D">
        <w:rPr>
          <w:rFonts w:hint="eastAsia"/>
        </w:rPr>
        <w:br w:type="page"/>
      </w:r>
    </w:p>
    <w:p w:rsidR="002B463F" w:rsidRDefault="002E127D" w:rsidP="00376D9A">
      <w:pPr>
        <w:pStyle w:val="Heading2"/>
      </w:pPr>
      <w:bookmarkStart w:id="74" w:name="_Toc477351403"/>
      <w:r w:rsidRPr="002E127D">
        <w:rPr>
          <w:rFonts w:hint="eastAsia"/>
        </w:rPr>
        <w:lastRenderedPageBreak/>
        <w:t>•</w:t>
      </w:r>
      <w:r w:rsidRPr="002E127D">
        <w:t xml:space="preserve"> </w:t>
      </w:r>
      <w:proofErr w:type="gramStart"/>
      <w:r w:rsidR="002B463F">
        <w:t>al</w:t>
      </w:r>
      <w:r w:rsidR="00F47BC9">
        <w:t>-</w:t>
      </w:r>
      <w:r w:rsidR="002B463F">
        <w:t>Mafhūm</w:t>
      </w:r>
      <w:proofErr w:type="gramEnd"/>
      <w:r w:rsidR="002B463F">
        <w:t xml:space="preserve"> al</w:t>
      </w:r>
      <w:r w:rsidR="00F47BC9">
        <w:t>-</w:t>
      </w:r>
      <w:r w:rsidR="002B463F">
        <w:t>Muwāfiq / Mafhūm al</w:t>
      </w:r>
      <w:r w:rsidR="00F47BC9">
        <w:t>-</w:t>
      </w:r>
      <w:r w:rsidR="002B463F">
        <w:t>Muwāfaqa</w:t>
      </w:r>
      <w:r w:rsidR="00376D9A">
        <w:t xml:space="preserve"> </w:t>
      </w:r>
      <w:r w:rsidR="002B463F">
        <w:t>(Accordant Mafhūm)</w:t>
      </w:r>
      <w:bookmarkEnd w:id="74"/>
    </w:p>
    <w:p w:rsidR="002B463F" w:rsidRDefault="002B463F" w:rsidP="002B463F">
      <w:pPr>
        <w:pStyle w:val="libNormal"/>
      </w:pPr>
      <w:proofErr w:type="gramStart"/>
      <w:r>
        <w:t xml:space="preserve">Accordant is the mafhūm in which the type of precept accords with the precept in the manţūq, i.e., if the precept in the manţūq is obligation it is obligation in the mafhūm, if it is unlawfulness in the former it is unlawfulness in the latter, and so forth </w:t>
      </w:r>
      <w:r w:rsidR="00F47BC9">
        <w:t>-</w:t>
      </w:r>
      <w:r>
        <w:t xml:space="preserve"> as in the Qur’ānic verse: “Do not say to them (your parents) Fie,” (17: 23) that denotes prohibition of assault and battery which are more insulting and painful than to say “Fie” which is explicitly declared unlawful in the verse.</w:t>
      </w:r>
      <w:proofErr w:type="gramEnd"/>
    </w:p>
    <w:p w:rsidR="002B463F" w:rsidRDefault="002B463F" w:rsidP="002B463F">
      <w:pPr>
        <w:pStyle w:val="libNormal"/>
      </w:pPr>
      <w:r>
        <w:t>There is no dispute over authority of accordant mafhūm, in the sense that the precept transmits to that which has priority in terms of motive of the precept.</w:t>
      </w:r>
    </w:p>
    <w:p w:rsidR="002E127D" w:rsidRPr="002E127D" w:rsidRDefault="002E127D" w:rsidP="00344214">
      <w:pPr>
        <w:pStyle w:val="libNormal"/>
      </w:pPr>
      <w:r w:rsidRPr="002E127D">
        <w:rPr>
          <w:rFonts w:hint="eastAsia"/>
        </w:rPr>
        <w:br w:type="page"/>
      </w:r>
    </w:p>
    <w:p w:rsidR="002B463F" w:rsidRDefault="002E127D" w:rsidP="002E127D">
      <w:pPr>
        <w:pStyle w:val="Heading2"/>
      </w:pPr>
      <w:bookmarkStart w:id="75" w:name="_Toc477351404"/>
      <w:r w:rsidRPr="002E127D">
        <w:rPr>
          <w:rFonts w:hint="eastAsia"/>
        </w:rPr>
        <w:lastRenderedPageBreak/>
        <w:t>•</w:t>
      </w:r>
      <w:r w:rsidRPr="002E127D">
        <w:t xml:space="preserve"> </w:t>
      </w:r>
      <w:r w:rsidR="002B463F">
        <w:t>Mafhūm al</w:t>
      </w:r>
      <w:r w:rsidR="00F47BC9">
        <w:t>-</w:t>
      </w:r>
      <w:r w:rsidR="002B463F">
        <w:t>Sharţ (Condition)</w:t>
      </w:r>
      <w:bookmarkEnd w:id="75"/>
    </w:p>
    <w:p w:rsidR="002B463F" w:rsidRDefault="002B463F" w:rsidP="002B463F">
      <w:pPr>
        <w:pStyle w:val="libNormal"/>
      </w:pPr>
      <w:r>
        <w:t>Doubtless manţūq of the conditional sentence conventionally denotes that the consequent is dependent upon the antecedent. However, conditional sentences are of two kinds:</w:t>
      </w:r>
    </w:p>
    <w:p w:rsidR="002B463F" w:rsidRDefault="002B463F" w:rsidP="002B463F">
      <w:pPr>
        <w:pStyle w:val="libNormal"/>
      </w:pPr>
      <w:r>
        <w:t xml:space="preserve">1. That which is made to </w:t>
      </w:r>
      <w:proofErr w:type="gramStart"/>
      <w:r>
        <w:t>depict</w:t>
      </w:r>
      <w:proofErr w:type="gramEnd"/>
      <w:r>
        <w:t xml:space="preserve"> the object of judgment. In this kind, the antecedent is the very object of the judgment; the judgment in the consequent is dependent upon the condition in the antecedent in such a way that consideration of the judgment without condition is implausible. For instance, in this Qur’ānic verse: “And do not constrain your slave</w:t>
      </w:r>
      <w:r w:rsidR="00F47BC9">
        <w:t>-</w:t>
      </w:r>
      <w:r>
        <w:t>girls to prostitution if they desire to live in chastity,” (23: 33) supposition of constraining to prostitution is implausible unless when the desire of slave</w:t>
      </w:r>
      <w:r w:rsidR="00F47BC9">
        <w:t>-</w:t>
      </w:r>
      <w:r>
        <w:t xml:space="preserve">girls to live in chastity </w:t>
      </w:r>
      <w:proofErr w:type="gramStart"/>
      <w:r>
        <w:t>is assumed</w:t>
      </w:r>
      <w:proofErr w:type="gramEnd"/>
      <w:r>
        <w:t>.</w:t>
      </w:r>
    </w:p>
    <w:p w:rsidR="00BE3DF8" w:rsidRDefault="002B463F" w:rsidP="002B463F">
      <w:pPr>
        <w:pStyle w:val="libNormal"/>
      </w:pPr>
      <w:r>
        <w:t xml:space="preserve">All Uşūlīs </w:t>
      </w:r>
      <w:proofErr w:type="gramStart"/>
      <w:r>
        <w:t>are in agreement</w:t>
      </w:r>
      <w:proofErr w:type="gramEnd"/>
      <w:r>
        <w:t xml:space="preserve"> that such conditional sentences have no mafhūm, since non</w:t>
      </w:r>
      <w:r w:rsidR="00F47BC9">
        <w:t>-</w:t>
      </w:r>
      <w:r>
        <w:t>existence of the condition means non</w:t>
      </w:r>
      <w:r w:rsidR="00F47BC9">
        <w:t>-</w:t>
      </w:r>
    </w:p>
    <w:p w:rsidR="002B463F" w:rsidRDefault="002B463F" w:rsidP="002B463F">
      <w:pPr>
        <w:pStyle w:val="libNormal"/>
      </w:pPr>
      <w:proofErr w:type="gramStart"/>
      <w:r>
        <w:t>existence</w:t>
      </w:r>
      <w:proofErr w:type="gramEnd"/>
      <w:r>
        <w:t xml:space="preserve"> of the judgment; hence, to judge that the consequent does not exist is nonsensical except in the way of “negative by non</w:t>
      </w:r>
      <w:r w:rsidR="00F47BC9">
        <w:t>-</w:t>
      </w:r>
      <w:r>
        <w:t>existence of the object”: it is not to judge that consequent does not exist, it is non</w:t>
      </w:r>
      <w:r w:rsidR="00F47BC9">
        <w:t>-</w:t>
      </w:r>
      <w:r>
        <w:t xml:space="preserve">existence of the judgment. Thus, there is no mafhūm for the verse in question and it </w:t>
      </w:r>
      <w:proofErr w:type="gramStart"/>
      <w:r>
        <w:t>cannot be said</w:t>
      </w:r>
      <w:proofErr w:type="gramEnd"/>
      <w:r>
        <w:t xml:space="preserve"> that if your slave</w:t>
      </w:r>
      <w:r w:rsidR="00F47BC9">
        <w:t>-</w:t>
      </w:r>
      <w:r>
        <w:t>girls did not desire to live in chastity you should constrain them to prostitution.</w:t>
      </w:r>
    </w:p>
    <w:p w:rsidR="002B463F" w:rsidRDefault="002B463F" w:rsidP="002B463F">
      <w:pPr>
        <w:pStyle w:val="libNormal"/>
      </w:pPr>
      <w:r>
        <w:t xml:space="preserve">2. That which is not made to </w:t>
      </w:r>
      <w:proofErr w:type="gramStart"/>
      <w:r>
        <w:t>depict</w:t>
      </w:r>
      <w:proofErr w:type="gramEnd"/>
      <w:r>
        <w:t xml:space="preserve"> the object of the judgment. In this kind, the antecedent is not the very object of the judgment and the judgment in the consequent is dependent upon the condition in the antecedent in such a way that its consideration without condition is plausible. For instance, when one says, “If your friend did you a favor, do him a favor,” to do one’s friend a favor is not logically dependent upon one’s friend’s doing one a favor, since one can do one’s friend a favor whether the latter does the former a favor or not.</w:t>
      </w:r>
    </w:p>
    <w:p w:rsidR="002B463F" w:rsidRDefault="002B463F" w:rsidP="002B463F">
      <w:pPr>
        <w:pStyle w:val="libNormal"/>
      </w:pPr>
      <w:proofErr w:type="gramStart"/>
      <w:r>
        <w:t>It is this kind of conditional sentence that</w:t>
      </w:r>
      <w:proofErr w:type="gramEnd"/>
      <w:r>
        <w:t xml:space="preserve"> is a matter of dispute in this discussion. It refers to the dispute whether or not the conditional sentence denotes non</w:t>
      </w:r>
      <w:r w:rsidR="00F47BC9">
        <w:t>-</w:t>
      </w:r>
      <w:r>
        <w:t>existence of the judgment where the condition becomes non</w:t>
      </w:r>
      <w:r w:rsidR="00F47BC9">
        <w:t>-</w:t>
      </w:r>
      <w:r>
        <w:t xml:space="preserve">existent, in the sense that whether or not it </w:t>
      </w:r>
      <w:proofErr w:type="gramStart"/>
      <w:r>
        <w:t>is understood</w:t>
      </w:r>
      <w:proofErr w:type="gramEnd"/>
      <w:r>
        <w:t xml:space="preserve"> from the nature of making the judgment conditional upon the condition that the type of precept, obligation for instance, would become non</w:t>
      </w:r>
      <w:r w:rsidR="00F47BC9">
        <w:t>-</w:t>
      </w:r>
      <w:r>
        <w:t>existent should the condition become non</w:t>
      </w:r>
      <w:r w:rsidR="00F47BC9">
        <w:t>-</w:t>
      </w:r>
      <w:r>
        <w:t>existent.</w:t>
      </w:r>
    </w:p>
    <w:p w:rsidR="002B463F" w:rsidRDefault="002B463F" w:rsidP="002B463F">
      <w:pPr>
        <w:pStyle w:val="libNormal"/>
      </w:pPr>
      <w:r>
        <w:t>In order to have mafhūm, conditional sentence needs to denote three subsequent affairs, whether conventionally or by absoluteness, as follows:</w:t>
      </w:r>
    </w:p>
    <w:p w:rsidR="00BE3DF8" w:rsidRDefault="002B463F" w:rsidP="002B463F">
      <w:pPr>
        <w:pStyle w:val="libNormal"/>
      </w:pPr>
      <w:r>
        <w:t>1. To denote that there is a relation and implication between the antecedent (al</w:t>
      </w:r>
      <w:r w:rsidR="00F47BC9">
        <w:t>-</w:t>
      </w:r>
      <w:r>
        <w:t>muqaddam) and the consequent (al</w:t>
      </w:r>
      <w:r w:rsidR="00F47BC9">
        <w:t>-</w:t>
      </w:r>
      <w:r>
        <w:t>tālī).</w:t>
      </w:r>
    </w:p>
    <w:p w:rsidR="002B463F" w:rsidRDefault="002B463F" w:rsidP="002B463F">
      <w:pPr>
        <w:pStyle w:val="libNormal"/>
      </w:pPr>
      <w:r>
        <w:t>2. To denote that, in addition to relation and implication, the consequent is dependent upon, subsequent to, and subject to the antecedent; hence, the antecedent is a cause for the consequent.</w:t>
      </w:r>
    </w:p>
    <w:p w:rsidR="002B463F" w:rsidRDefault="002B463F" w:rsidP="002B463F">
      <w:pPr>
        <w:pStyle w:val="libNormal"/>
      </w:pPr>
      <w:r>
        <w:t xml:space="preserve">3. To denote that, in addition to those two, the antecedent is the exclusive cause, in the sense </w:t>
      </w:r>
      <w:proofErr w:type="gramStart"/>
      <w:r>
        <w:t>that there is no parallel cause upon which the consequent can be dependent</w:t>
      </w:r>
      <w:proofErr w:type="gramEnd"/>
      <w:r>
        <w:t>.</w:t>
      </w:r>
    </w:p>
    <w:p w:rsidR="002B463F" w:rsidRDefault="002B463F" w:rsidP="002B463F">
      <w:pPr>
        <w:pStyle w:val="libNormal"/>
      </w:pPr>
      <w:r>
        <w:t xml:space="preserve">That the mafhūm of the conditional sentence is dependent upon those three affairs is obviously clear; for should the sentence be occasional, or the consequent not be dependent upon the antecedent, or be dependent but </w:t>
      </w:r>
      <w:proofErr w:type="gramStart"/>
      <w:r>
        <w:t xml:space="preserve">not </w:t>
      </w:r>
      <w:r>
        <w:lastRenderedPageBreak/>
        <w:t>in an exclusive way, the consequent would not become non</w:t>
      </w:r>
      <w:r w:rsidR="00F47BC9">
        <w:t>-</w:t>
      </w:r>
      <w:r>
        <w:t>existent</w:t>
      </w:r>
      <w:proofErr w:type="gramEnd"/>
      <w:r>
        <w:t xml:space="preserve"> where the antecedent does not exist. The only thing to </w:t>
      </w:r>
      <w:proofErr w:type="gramStart"/>
      <w:r>
        <w:t>be proved</w:t>
      </w:r>
      <w:proofErr w:type="gramEnd"/>
      <w:r>
        <w:t xml:space="preserve"> is that the sentence is apparent in those three</w:t>
      </w:r>
      <w:r w:rsidR="00F47BC9">
        <w:t>-</w:t>
      </w:r>
      <w:r>
        <w:t>fold affairs, whether conventionally or by absoluteness, so that it can have mafhūm.</w:t>
      </w:r>
    </w:p>
    <w:p w:rsidR="002B463F" w:rsidRDefault="002B463F" w:rsidP="002B463F">
      <w:pPr>
        <w:pStyle w:val="libNormal"/>
      </w:pPr>
      <w:r>
        <w:t>The truth is that the conditional sentence is apparent in those affairs, conventionally in some and by absoluteness in others:</w:t>
      </w:r>
    </w:p>
    <w:p w:rsidR="002B463F" w:rsidRDefault="002B463F" w:rsidP="002B463F">
      <w:pPr>
        <w:pStyle w:val="libNormal"/>
      </w:pPr>
      <w:r>
        <w:t xml:space="preserve">1. As for the relation and existence of necessary connection between the two, it appears that it is conventional </w:t>
      </w:r>
      <w:r w:rsidR="00F47BC9">
        <w:t>-</w:t>
      </w:r>
      <w:r>
        <w:t xml:space="preserve"> because of tabādur [q.v.]. It </w:t>
      </w:r>
      <w:proofErr w:type="gramStart"/>
      <w:r>
        <w:t>should be noted</w:t>
      </w:r>
      <w:proofErr w:type="gramEnd"/>
      <w:r>
        <w:t>, however, that it is not because of articles of condition being specified to that so that one may deny it; it is necessitated by the compound disposition of the conditional sentence as a whole.</w:t>
      </w:r>
    </w:p>
    <w:p w:rsidR="002B463F" w:rsidRDefault="002B463F" w:rsidP="002B463F">
      <w:pPr>
        <w:pStyle w:val="libNormal"/>
      </w:pPr>
      <w:proofErr w:type="gramStart"/>
      <w:r>
        <w:t xml:space="preserve">2. As for the consequent being dependent upon the antecedent, no matter what kind of dependence it might be, it is also conventional; but not in the sense that the sentence is specified twice </w:t>
      </w:r>
      <w:r w:rsidR="00F47BC9">
        <w:t>-</w:t>
      </w:r>
      <w:r>
        <w:t xml:space="preserve"> one for the implication and another for the dependence </w:t>
      </w:r>
      <w:r w:rsidR="00F47BC9">
        <w:t>-</w:t>
      </w:r>
      <w:r>
        <w:t xml:space="preserve"> but rather in the sense that it is specified once for the specifi</w:t>
      </w:r>
      <w:r w:rsidR="00797087">
        <w:t>c</w:t>
      </w:r>
      <w:r w:rsidR="008F0E3C">
        <w:t xml:space="preserve"> </w:t>
      </w:r>
      <w:r>
        <w:t>relation which is dependence of the consequent upon the antecedent.</w:t>
      </w:r>
      <w:proofErr w:type="gramEnd"/>
      <w:r>
        <w:t xml:space="preserve"> Again, the reason is tabādur of dependence of the consequent upon its antecedent, as the conditional sentence denotes that the antecedent is situated in the position of supposition and in case of its actualization the consequent will be actualized secondarily, i.e., consequent follows the antecedent in the actualization. In other words, what immediately comes to the mind from the conditional sentence is that its consequent </w:t>
      </w:r>
      <w:proofErr w:type="gramStart"/>
      <w:r>
        <w:t>would necessarily be actualized</w:t>
      </w:r>
      <w:proofErr w:type="gramEnd"/>
      <w:r>
        <w:t xml:space="preserve"> should its condition be actualized. This is obviously clear and cannot be denied, except by someone who is obstinate or negligent, for it is the meaning of </w:t>
      </w:r>
      <w:proofErr w:type="gramStart"/>
      <w:r>
        <w:t>dependent</w:t>
      </w:r>
      <w:r w:rsidR="00F47BC9">
        <w:t>-</w:t>
      </w:r>
      <w:r>
        <w:t>making</w:t>
      </w:r>
      <w:proofErr w:type="gramEnd"/>
      <w:r>
        <w:t xml:space="preserve"> of something </w:t>
      </w:r>
      <w:r w:rsidR="00F47BC9">
        <w:t>-</w:t>
      </w:r>
      <w:r>
        <w:t xml:space="preserve"> which is the content of conditional sentence. The conditional sentence has no content other than that; that is why its first clause </w:t>
      </w:r>
      <w:proofErr w:type="gramStart"/>
      <w:r>
        <w:t>is called</w:t>
      </w:r>
      <w:proofErr w:type="gramEnd"/>
      <w:r>
        <w:t xml:space="preserve"> subordinate clause and antecedent and its second clause principle clause and consequence.</w:t>
      </w:r>
    </w:p>
    <w:p w:rsidR="002B463F" w:rsidRDefault="002B463F" w:rsidP="002B463F">
      <w:pPr>
        <w:pStyle w:val="libNormal"/>
      </w:pPr>
      <w:r>
        <w:t xml:space="preserve">3. As for exclusiveness of the condition, it is by absoluteness; for had there been another condition to substitute that one or to be added to it so that they may both make one compound condition, there would have necessarily been an additional depiction either by “or” in the first state or “and” in the second. Now, where </w:t>
      </w:r>
      <w:proofErr w:type="gramStart"/>
      <w:r>
        <w:t>dependent</w:t>
      </w:r>
      <w:r w:rsidR="00F47BC9">
        <w:t>-</w:t>
      </w:r>
      <w:r>
        <w:t>making</w:t>
      </w:r>
      <w:proofErr w:type="gramEnd"/>
      <w:r>
        <w:t xml:space="preserve"> of the consequent upon the condition is left absolute, it reveals that the condition is independent and inclusive; it has neither a partner nor a substitute or parallel. Otherwise, the wise speaker was mandatorily supposed to depict that where he was in the position of depiction.</w:t>
      </w:r>
    </w:p>
    <w:p w:rsidR="002B463F" w:rsidRDefault="002B463F" w:rsidP="002B463F">
      <w:pPr>
        <w:pStyle w:val="libNormal"/>
      </w:pPr>
      <w:r>
        <w:t xml:space="preserve">In short, there is no doubt that the conditional sentence is apparent in having mafhūm, except in cases where it </w:t>
      </w:r>
      <w:proofErr w:type="gramStart"/>
      <w:r>
        <w:t>is made</w:t>
      </w:r>
      <w:proofErr w:type="gramEnd"/>
      <w:r>
        <w:t xml:space="preserve"> to depict the object of the judgment or there is contradictory contextual evidence. This can clearly been proved by the followin</w:t>
      </w:r>
      <w:r w:rsidR="00797087">
        <w:t>g</w:t>
      </w:r>
      <w:r w:rsidR="008F0E3C">
        <w:t xml:space="preserve"> </w:t>
      </w:r>
      <w:r>
        <w:t>ĥadīth of the sixth Imām:</w:t>
      </w:r>
    </w:p>
    <w:p w:rsidR="002B463F" w:rsidRDefault="002B463F" w:rsidP="002B463F">
      <w:pPr>
        <w:pStyle w:val="libNormal"/>
      </w:pPr>
      <w:r>
        <w:t>Abū Başīr asked, “A lamb is slaughtered and blood came out, but no part of its body moved.”</w:t>
      </w:r>
    </w:p>
    <w:p w:rsidR="002B463F" w:rsidRDefault="002B463F" w:rsidP="002B463F">
      <w:pPr>
        <w:pStyle w:val="libNormal"/>
      </w:pPr>
      <w:r>
        <w:t>Imām replied, “Do not eat. Ali said, ‘If the leg jerked or the eye blinked, eat.’”</w:t>
      </w:r>
    </w:p>
    <w:p w:rsidR="002B463F" w:rsidRDefault="002B463F" w:rsidP="002B463F">
      <w:pPr>
        <w:pStyle w:val="libNormal"/>
      </w:pPr>
      <w:r>
        <w:lastRenderedPageBreak/>
        <w:t>It is clear that Imām’s appeal to Imām Ali’s words cannot be justified except when the conditional sentence has mafhūm, i.e., “If the leg did not jerk or the eye did not blink, do not eat.”</w:t>
      </w:r>
    </w:p>
    <w:p w:rsidR="002E127D" w:rsidRPr="002E127D" w:rsidRDefault="002E127D" w:rsidP="00344214">
      <w:pPr>
        <w:pStyle w:val="libNormal"/>
      </w:pPr>
      <w:r w:rsidRPr="002E127D">
        <w:rPr>
          <w:rFonts w:hint="eastAsia"/>
        </w:rPr>
        <w:br w:type="page"/>
      </w:r>
    </w:p>
    <w:p w:rsidR="002B463F" w:rsidRDefault="002E127D" w:rsidP="002E127D">
      <w:pPr>
        <w:pStyle w:val="Heading2"/>
      </w:pPr>
      <w:bookmarkStart w:id="76" w:name="_Toc477351405"/>
      <w:r w:rsidRPr="002E127D">
        <w:rPr>
          <w:rFonts w:hint="eastAsia"/>
        </w:rPr>
        <w:lastRenderedPageBreak/>
        <w:t>•</w:t>
      </w:r>
      <w:r w:rsidRPr="002E127D">
        <w:t xml:space="preserve"> </w:t>
      </w:r>
      <w:r w:rsidR="002B463F">
        <w:t>Mafhūm al</w:t>
      </w:r>
      <w:r w:rsidR="00F47BC9">
        <w:t>-</w:t>
      </w:r>
      <w:r w:rsidR="002B463F">
        <w:t>Waşf (Qualifier)</w:t>
      </w:r>
      <w:bookmarkEnd w:id="76"/>
    </w:p>
    <w:p w:rsidR="002B463F" w:rsidRDefault="002B463F" w:rsidP="002B463F">
      <w:pPr>
        <w:pStyle w:val="libNormal"/>
      </w:pPr>
      <w:r>
        <w:t xml:space="preserve">By waşf in mafāhīm discussions </w:t>
      </w:r>
      <w:proofErr w:type="gramStart"/>
      <w:r>
        <w:t>is meant</w:t>
      </w:r>
      <w:proofErr w:type="gramEnd"/>
      <w:r>
        <w:t xml:space="preserve"> whatsoever can be a condition, in its broadest sense, for the object of burden.</w:t>
      </w:r>
    </w:p>
    <w:p w:rsidR="002B463F" w:rsidRDefault="002B463F" w:rsidP="002B463F">
      <w:pPr>
        <w:pStyle w:val="libNormal"/>
      </w:pPr>
      <w:r>
        <w:t xml:space="preserve">The qualifier here should have an object of qualification, for a case where the qualifier itself is the object of judgment </w:t>
      </w:r>
      <w:r w:rsidR="00F47BC9">
        <w:t>-</w:t>
      </w:r>
      <w:r>
        <w:t xml:space="preserve"> like this verse: “And the thief, male and female, cut off the hands of both” (5: 38) </w:t>
      </w:r>
      <w:r w:rsidR="00F47BC9">
        <w:t>-</w:t>
      </w:r>
      <w:r>
        <w:t xml:space="preserve"> </w:t>
      </w:r>
      <w:proofErr w:type="gramStart"/>
      <w:r>
        <w:t>is called</w:t>
      </w:r>
      <w:proofErr w:type="gramEnd"/>
      <w:r>
        <w:t xml:space="preserve"> designation (laqab) and should be discussed in the mafhūm of designation. The reason is that there must be a constant object of the </w:t>
      </w:r>
      <w:proofErr w:type="gramStart"/>
      <w:r>
        <w:t>judgment which</w:t>
      </w:r>
      <w:proofErr w:type="gramEnd"/>
      <w:r>
        <w:t xml:space="preserve"> can be both qualified and not qualified by the qualifier so that the negation of judgment can be assumed.</w:t>
      </w:r>
    </w:p>
    <w:p w:rsidR="002B463F" w:rsidRDefault="002B463F" w:rsidP="002B463F">
      <w:pPr>
        <w:pStyle w:val="libNormal"/>
      </w:pPr>
      <w:proofErr w:type="gramStart"/>
      <w:r>
        <w:t>The qualifier here should also be more particular than the qualified either</w:t>
      </w:r>
      <w:proofErr w:type="gramEnd"/>
      <w:r>
        <w:t xml:space="preserve"> absolutely or in some aspect, since should it be equal or absolute general, it would make no constriction in the qualified so that one can assume negation of the judgment from the qualified where the qualifier is negated. However, the more particular in some respect </w:t>
      </w:r>
      <w:proofErr w:type="gramStart"/>
      <w:r>
        <w:t>is considered</w:t>
      </w:r>
      <w:proofErr w:type="gramEnd"/>
      <w:r>
        <w:t xml:space="preserve"> only with respect to the separation of the qualified from the qualifier and not to that of the qualifier from the qualified, for the object, i.e., the qualifier, shoul</w:t>
      </w:r>
      <w:r w:rsidR="00797087">
        <w:t>d</w:t>
      </w:r>
      <w:r w:rsidR="008F0E3C">
        <w:t xml:space="preserve"> </w:t>
      </w:r>
      <w:r>
        <w:t xml:space="preserve">be preserved in the mafhūm; a given object neither proves nor negates any other object. Thus, mafhūm of “there is zakāt in the pastured sheep” </w:t>
      </w:r>
      <w:r w:rsidR="00F47BC9">
        <w:t>-</w:t>
      </w:r>
      <w:r>
        <w:t xml:space="preserve"> should there be mafhūm for such sentence </w:t>
      </w:r>
      <w:r w:rsidR="00F47BC9">
        <w:t>-</w:t>
      </w:r>
      <w:r>
        <w:t xml:space="preserve"> would be “there is not zakāt in the fed sheep,” and not “there is not zakāt in other than the pastured sheep” nor “there is not zakāt in other than the pastured, such as camel.”</w:t>
      </w:r>
    </w:p>
    <w:p w:rsidR="002B463F" w:rsidRDefault="002B463F" w:rsidP="002B463F">
      <w:pPr>
        <w:pStyle w:val="libNormal"/>
      </w:pPr>
      <w:r>
        <w:t>Anyhow, the dispute in this discussion is that whether the sheer qualification by the qualifier, without there being any contextual evidence, denotes mafhūm, i.e., denotes non</w:t>
      </w:r>
      <w:r w:rsidR="00F47BC9">
        <w:t>-</w:t>
      </w:r>
      <w:r>
        <w:t xml:space="preserve">existence of the judgment of the qualified where the qualifier does not exist. There are two opinions in this connection, the prominent one being that such sentence has no mafhūm. </w:t>
      </w:r>
      <w:proofErr w:type="gramStart"/>
      <w:r>
        <w:t xml:space="preserve">The problem is that whether the qualification understood from the qualifier is the qualification of the judgment which means that the judgment is made dependent upon the qualifier, or it is the qualification of the object of the judgment </w:t>
      </w:r>
      <w:r w:rsidR="00F47BC9">
        <w:t>-</w:t>
      </w:r>
      <w:r>
        <w:t xml:space="preserve"> or the object of the object (muta‘allaq al</w:t>
      </w:r>
      <w:r w:rsidR="00F47BC9">
        <w:t>-</w:t>
      </w:r>
      <w:r>
        <w:t xml:space="preserve">mawđu‘), due to difference of cases </w:t>
      </w:r>
      <w:r w:rsidR="00F47BC9">
        <w:t>-</w:t>
      </w:r>
      <w:r>
        <w:t xml:space="preserve"> the object or the object of the object being the combination of the qualified and the qualifier altogether.</w:t>
      </w:r>
      <w:proofErr w:type="gramEnd"/>
      <w:r>
        <w:t xml:space="preserve"> If the first, the qualification by the qualifier is apparent in non</w:t>
      </w:r>
      <w:r w:rsidR="00F47BC9">
        <w:t>-</w:t>
      </w:r>
      <w:r>
        <w:t xml:space="preserve">existence of the judgment where the qualifier does not exist; because of absoluteness, for absoluteness necessitates that when dependence of the judgment upon the qualifier is assumed the qualifier should be exclusive </w:t>
      </w:r>
      <w:r w:rsidR="00F47BC9">
        <w:t>-</w:t>
      </w:r>
      <w:r>
        <w:t xml:space="preserve"> as explained in the qualification by the condition. If the second, however, the qualification by the qualifier is not apparent in non</w:t>
      </w:r>
      <w:r w:rsidR="00F47BC9">
        <w:t>-</w:t>
      </w:r>
      <w:r>
        <w:t xml:space="preserve">existence of the judgment when the qualifier does not exist, for this case is included in mafhūm of designation. Here, the qualifier and the qualified </w:t>
      </w:r>
      <w:proofErr w:type="gramStart"/>
      <w:r>
        <w:t>are merely uttered</w:t>
      </w:r>
      <w:proofErr w:type="gramEnd"/>
      <w:r>
        <w:t xml:space="preserve"> to limit the object of judgment; the case is not that the object is the essence of the qualified and the qualifier being a condition for judging it. For instance, if the teacher says, “Draw a quadrilateral, perpendicular</w:t>
      </w:r>
      <w:r w:rsidR="008F0E3C">
        <w:t xml:space="preserve">, </w:t>
      </w:r>
      <w:r>
        <w:t xml:space="preserve">equilateral shape,” it is clearly understood that what he desires is a square and he has expressed his wish by using those terms to allude to that. In this case, the object is the total meaning denoted by the statement, which is a compound of the qualified and the qualifier, i.e., “a quadrilateral, perpendicular, equilateral shape” in the </w:t>
      </w:r>
      <w:proofErr w:type="gramStart"/>
      <w:r>
        <w:t>example which</w:t>
      </w:r>
      <w:proofErr w:type="gramEnd"/>
      <w:r>
        <w:t xml:space="preserve"> </w:t>
      </w:r>
      <w:r>
        <w:lastRenderedPageBreak/>
        <w:t>is in place of square. Thus, as the sentence “draw a square” does not denote non</w:t>
      </w:r>
      <w:r w:rsidR="00F47BC9">
        <w:t>-</w:t>
      </w:r>
      <w:r>
        <w:t>existence where non</w:t>
      </w:r>
      <w:r w:rsidR="00F47BC9">
        <w:t>-</w:t>
      </w:r>
      <w:r>
        <w:t xml:space="preserve">existence, what is in its place does not denote either, for it is in fact like a </w:t>
      </w:r>
      <w:proofErr w:type="gramStart"/>
      <w:r>
        <w:t>qualifier which</w:t>
      </w:r>
      <w:proofErr w:type="gramEnd"/>
      <w:r>
        <w:t xml:space="preserve"> is not dependent upon a qualified.</w:t>
      </w:r>
    </w:p>
    <w:p w:rsidR="002B463F" w:rsidRDefault="002B463F" w:rsidP="002B463F">
      <w:pPr>
        <w:pStyle w:val="libNormal"/>
      </w:pPr>
      <w:r>
        <w:t>Now, what is the justifiable opinion? The appearance of the qualifier per se and without any contextual evidence is the second, i.e., it is a condition for the object and not the judgment. Thus, the judgment is absolute with regard to it; hence, there is no mafhūm for the qualifier.</w:t>
      </w:r>
    </w:p>
    <w:p w:rsidR="002B463F" w:rsidRDefault="002E127D" w:rsidP="002E127D">
      <w:pPr>
        <w:pStyle w:val="libNormal"/>
      </w:pPr>
      <w:r w:rsidRPr="002E127D">
        <w:rPr>
          <w:rFonts w:hint="eastAsia"/>
        </w:rPr>
        <w:t>•</w:t>
      </w:r>
      <w:r w:rsidRPr="002E127D">
        <w:t xml:space="preserve"> </w:t>
      </w:r>
      <w:proofErr w:type="gramStart"/>
      <w:r w:rsidR="002B463F">
        <w:t>al</w:t>
      </w:r>
      <w:r w:rsidR="00F47BC9">
        <w:t>-</w:t>
      </w:r>
      <w:r w:rsidR="002B463F">
        <w:t>Mandūĥa</w:t>
      </w:r>
      <w:proofErr w:type="gramEnd"/>
      <w:r w:rsidR="002B463F">
        <w:t xml:space="preserve"> →Idjtimā‘ al</w:t>
      </w:r>
      <w:r w:rsidR="00F47BC9">
        <w:t>-</w:t>
      </w:r>
      <w:r w:rsidR="002B463F">
        <w:t>Amr wa’l Nahy</w:t>
      </w:r>
    </w:p>
    <w:p w:rsidR="002B463F" w:rsidRDefault="002E127D" w:rsidP="002E127D">
      <w:pPr>
        <w:pStyle w:val="libNormal"/>
      </w:pPr>
      <w:r w:rsidRPr="002E127D">
        <w:rPr>
          <w:rFonts w:hint="eastAsia"/>
        </w:rPr>
        <w:t>•</w:t>
      </w:r>
      <w:r w:rsidRPr="002E127D">
        <w:t xml:space="preserve"> </w:t>
      </w:r>
      <w:proofErr w:type="gramStart"/>
      <w:r w:rsidR="002B463F">
        <w:t>al</w:t>
      </w:r>
      <w:r w:rsidR="00F47BC9">
        <w:t>-</w:t>
      </w:r>
      <w:proofErr w:type="gramEnd"/>
      <w:r w:rsidR="002B463F">
        <w:t xml:space="preserve"> Manţūq →al</w:t>
      </w:r>
      <w:r w:rsidR="00F47BC9">
        <w:t>-</w:t>
      </w:r>
      <w:r w:rsidR="002B463F">
        <w:t>Mafhūm</w:t>
      </w:r>
    </w:p>
    <w:p w:rsidR="002E127D" w:rsidRPr="002E127D" w:rsidRDefault="002E127D" w:rsidP="00344214">
      <w:pPr>
        <w:pStyle w:val="libNormal"/>
      </w:pPr>
      <w:r w:rsidRPr="002E127D">
        <w:rPr>
          <w:rFonts w:hint="eastAsia"/>
        </w:rPr>
        <w:br w:type="page"/>
      </w:r>
    </w:p>
    <w:p w:rsidR="002B463F" w:rsidRDefault="002E127D" w:rsidP="002E127D">
      <w:pPr>
        <w:pStyle w:val="Heading2"/>
      </w:pPr>
      <w:bookmarkStart w:id="77" w:name="_Toc477351406"/>
      <w:r w:rsidRPr="002E127D">
        <w:rPr>
          <w:rFonts w:hint="eastAsia"/>
        </w:rPr>
        <w:lastRenderedPageBreak/>
        <w:t>•</w:t>
      </w:r>
      <w:r w:rsidRPr="002E127D">
        <w:t xml:space="preserve"> </w:t>
      </w:r>
      <w:proofErr w:type="gramStart"/>
      <w:r w:rsidR="002B463F">
        <w:t>al</w:t>
      </w:r>
      <w:r w:rsidR="00F47BC9">
        <w:t>-</w:t>
      </w:r>
      <w:r w:rsidR="002B463F">
        <w:t>Marra</w:t>
      </w:r>
      <w:proofErr w:type="gramEnd"/>
      <w:r w:rsidR="002B463F">
        <w:t xml:space="preserve"> (Once)</w:t>
      </w:r>
      <w:bookmarkEnd w:id="77"/>
    </w:p>
    <w:p w:rsidR="00BE3DF8" w:rsidRDefault="002B463F" w:rsidP="002B463F">
      <w:pPr>
        <w:pStyle w:val="libNormal"/>
      </w:pPr>
      <w:r>
        <w:t xml:space="preserve">There is a dispute among Uşūlīs whether the imperative per se conventionally denotes once or repetition, and the justifiable opinion is that neither of them </w:t>
      </w:r>
      <w:proofErr w:type="gramStart"/>
      <w:r>
        <w:t>is denoted</w:t>
      </w:r>
      <w:proofErr w:type="gramEnd"/>
      <w:r>
        <w:t xml:space="preserve"> by the imperative per se, for the imperative denotes merely the wishful relation (→al</w:t>
      </w:r>
      <w:r w:rsidR="00F47BC9">
        <w:t>-</w:t>
      </w:r>
      <w:r>
        <w:t>amr) and nothing else. Of course, obedience to the command necessitates bringing about at least one instance of the nature of the act, for not doing that is equivalent to disobedience. However, the absoluteness of the mode necessitates that performing the mandatory act once is enough</w:t>
      </w:r>
      <w:proofErr w:type="gramStart"/>
      <w:r>
        <w:t>;</w:t>
      </w:r>
      <w:proofErr w:type="gramEnd"/>
      <w:r>
        <w:t xml:space="preserve"> for the Lord's desire can only be considered as one of the three following probabilities:</w:t>
      </w:r>
    </w:p>
    <w:p w:rsidR="002B463F" w:rsidRDefault="002B463F" w:rsidP="002B463F">
      <w:pPr>
        <w:pStyle w:val="libNormal"/>
      </w:pPr>
      <w:r>
        <w:t>1. The desired is sheer existence of the thing without any proviso or condition, in the sense that He wishes that His desired should not remain non</w:t>
      </w:r>
      <w:r w:rsidR="00F47BC9">
        <w:t>-</w:t>
      </w:r>
      <w:r>
        <w:t>existent but rather come out from darkness of non</w:t>
      </w:r>
      <w:r w:rsidR="00F47BC9">
        <w:t>-</w:t>
      </w:r>
      <w:r>
        <w:t xml:space="preserve">existence into the light of existence </w:t>
      </w:r>
      <w:r w:rsidR="00F47BC9">
        <w:t>-</w:t>
      </w:r>
      <w:r>
        <w:t xml:space="preserve"> even though through one single instance. In such case, the desired would necessarily be actualized and obeyed by the first existent and doing the mandatory act more would merely be a vain performance; its example being daily prayers.</w:t>
      </w:r>
    </w:p>
    <w:p w:rsidR="002B463F" w:rsidRDefault="002B463F" w:rsidP="002B463F">
      <w:pPr>
        <w:pStyle w:val="libNormal"/>
      </w:pPr>
      <w:r>
        <w:t>2. The desired is one existence with the proviso of unity, i.e., it is conditional upon not being more than the first existence. In such case, should the duty</w:t>
      </w:r>
      <w:r w:rsidR="00F47BC9">
        <w:t>-</w:t>
      </w:r>
      <w:r>
        <w:t xml:space="preserve">bound perform it twice, he has </w:t>
      </w:r>
      <w:proofErr w:type="gramStart"/>
      <w:r>
        <w:t>absolutely not</w:t>
      </w:r>
      <w:proofErr w:type="gramEnd"/>
      <w:r>
        <w:t xml:space="preserve"> obeyed the command; its example being the inaugural takbīr (saying “God is the greatest”) of daily prayers, since the second nullifies the first and becomes null itself.</w:t>
      </w:r>
    </w:p>
    <w:p w:rsidR="002B463F" w:rsidRDefault="002B463F" w:rsidP="002B463F">
      <w:pPr>
        <w:pStyle w:val="libNormal"/>
      </w:pPr>
      <w:proofErr w:type="gramStart"/>
      <w:r>
        <w:t>3. The desired is the repeated existence; either conditional upon repetition, i.e., the desired being the whole as a whole and hence obedience not being actualized by doing the mandatory act once such as rak‘as of one prayers, or unconditioned with regard to its repetition, i.e., the desired being each of existences, such as fasting in days of Ramađān inasmuch as each day has its specific obedience.</w:t>
      </w:r>
      <w:proofErr w:type="gramEnd"/>
    </w:p>
    <w:p w:rsidR="00BE3DF8" w:rsidRDefault="002B463F" w:rsidP="002B463F">
      <w:pPr>
        <w:pStyle w:val="libNormal"/>
      </w:pPr>
      <w:r>
        <w:t xml:space="preserve">Doubtless the two later facets are in need of more depiction. Thus, should the Lord, who is in the position of depiction, command in an absolute way and do not qualify His command to any of those two facets, it </w:t>
      </w:r>
      <w:proofErr w:type="gramStart"/>
      <w:r>
        <w:t>would be discovered</w:t>
      </w:r>
      <w:proofErr w:type="gramEnd"/>
      <w:r>
        <w:t xml:space="preserve"> that He has wished the first facet. Hence, the obedience, as was said earlier, </w:t>
      </w:r>
      <w:proofErr w:type="gramStart"/>
      <w:r>
        <w:t>would be actualized</w:t>
      </w:r>
      <w:proofErr w:type="gramEnd"/>
      <w:r>
        <w:t xml:space="preserve"> by the first existence and the second one would be considered neither disobedience nor obedience.</w:t>
      </w:r>
    </w:p>
    <w:p w:rsidR="002E127D" w:rsidRPr="002E127D" w:rsidRDefault="002E127D" w:rsidP="00344214">
      <w:pPr>
        <w:pStyle w:val="libNormal"/>
      </w:pPr>
      <w:r w:rsidRPr="002E127D">
        <w:rPr>
          <w:rFonts w:hint="eastAsia"/>
        </w:rPr>
        <w:br w:type="page"/>
      </w:r>
    </w:p>
    <w:p w:rsidR="002B463F" w:rsidRDefault="002E127D" w:rsidP="002E127D">
      <w:pPr>
        <w:pStyle w:val="Heading2"/>
      </w:pPr>
      <w:bookmarkStart w:id="78" w:name="_Toc477351407"/>
      <w:r w:rsidRPr="002E127D">
        <w:rPr>
          <w:rFonts w:hint="eastAsia"/>
        </w:rPr>
        <w:lastRenderedPageBreak/>
        <w:t>•</w:t>
      </w:r>
      <w:r w:rsidRPr="002E127D">
        <w:t xml:space="preserve"> </w:t>
      </w:r>
      <w:r w:rsidR="002B463F">
        <w:t>Mas’ala al</w:t>
      </w:r>
      <w:r w:rsidR="00F47BC9">
        <w:t>-</w:t>
      </w:r>
      <w:r w:rsidR="002B463F">
        <w:t>Đidd (Problem of the Opposite)</w:t>
      </w:r>
      <w:bookmarkEnd w:id="78"/>
    </w:p>
    <w:p w:rsidR="002B463F" w:rsidRDefault="002B463F" w:rsidP="002B463F">
      <w:pPr>
        <w:pStyle w:val="libNormal"/>
      </w:pPr>
      <w:r>
        <w:t xml:space="preserve">Uşūlīs have disputed </w:t>
      </w:r>
      <w:proofErr w:type="gramStart"/>
      <w:r>
        <w:t>whether or not</w:t>
      </w:r>
      <w:proofErr w:type="gramEnd"/>
      <w:r>
        <w:t xml:space="preserve"> to command something necessitates prohibiting its opposite. By the opposite in this discussion is meant that which is incompatible, in its broadest sense, with something else; hence, it covers both the “opposite” and the “contradictory” in their philosophical senses </w:t>
      </w:r>
      <w:r w:rsidR="00F47BC9">
        <w:t>-</w:t>
      </w:r>
      <w:r>
        <w:t xml:space="preserve"> the former being an existential while the latter being a non</w:t>
      </w:r>
      <w:r w:rsidR="00F47BC9">
        <w:t>-</w:t>
      </w:r>
      <w:r>
        <w:t>existential affair. That is why Uşūlīs have divided the opposite into “the general opposite (al</w:t>
      </w:r>
      <w:r w:rsidR="00F47BC9">
        <w:t>-</w:t>
      </w:r>
      <w:r>
        <w:t>đidd al</w:t>
      </w:r>
      <w:r w:rsidR="00F47BC9">
        <w:t>-</w:t>
      </w:r>
      <w:r>
        <w:t>‘āmm)”, i.e., eschewal and not doing which is non</w:t>
      </w:r>
      <w:r w:rsidR="00F47BC9">
        <w:t>-</w:t>
      </w:r>
      <w:r>
        <w:t>existential, and “the particular opposite (al</w:t>
      </w:r>
      <w:r w:rsidR="00F47BC9">
        <w:t>-</w:t>
      </w:r>
      <w:r>
        <w:t>đidd al</w:t>
      </w:r>
      <w:r w:rsidR="00F47BC9">
        <w:t>-</w:t>
      </w:r>
      <w:r>
        <w:t>khāşş)”, i.e., the existential, incompatible affair, such as eating with regard to prayers.</w:t>
      </w:r>
    </w:p>
    <w:p w:rsidR="002B463F" w:rsidRDefault="002B463F" w:rsidP="002B463F">
      <w:pPr>
        <w:pStyle w:val="libNormal"/>
      </w:pPr>
      <w:r>
        <w:t xml:space="preserve">The dispute is, then, </w:t>
      </w:r>
      <w:proofErr w:type="gramStart"/>
      <w:r>
        <w:t>whether or not</w:t>
      </w:r>
      <w:proofErr w:type="gramEnd"/>
      <w:r>
        <w:t xml:space="preserve"> something commanded by the Lord would necessitate, intellectually or literally, that He, as He is the Lord, has prohibited its general or particular opposite. If positive, there is another dispute over how this </w:t>
      </w:r>
      <w:proofErr w:type="gramStart"/>
      <w:r>
        <w:t>can be proved</w:t>
      </w:r>
      <w:proofErr w:type="gramEnd"/>
      <w:r>
        <w:t>.</w:t>
      </w:r>
    </w:p>
    <w:p w:rsidR="002B463F" w:rsidRDefault="002E127D" w:rsidP="002E127D">
      <w:pPr>
        <w:pStyle w:val="libNormal"/>
      </w:pPr>
      <w:r w:rsidRPr="002E127D">
        <w:rPr>
          <w:rFonts w:hint="eastAsia"/>
        </w:rPr>
        <w:t>•</w:t>
      </w:r>
      <w:r w:rsidRPr="002E127D">
        <w:t xml:space="preserve"> </w:t>
      </w:r>
      <w:proofErr w:type="gramStart"/>
      <w:r w:rsidR="002B463F">
        <w:t>al</w:t>
      </w:r>
      <w:r w:rsidR="00F47BC9">
        <w:t>-</w:t>
      </w:r>
      <w:r w:rsidR="002B463F">
        <w:t>Mubayyan</w:t>
      </w:r>
      <w:proofErr w:type="gramEnd"/>
      <w:r w:rsidR="002B463F">
        <w:t xml:space="preserve"> → al</w:t>
      </w:r>
      <w:r w:rsidR="00F47BC9">
        <w:t>-</w:t>
      </w:r>
      <w:r w:rsidR="002B463F">
        <w:t>Mudjmal</w:t>
      </w:r>
    </w:p>
    <w:p w:rsidR="002E127D" w:rsidRPr="002E127D" w:rsidRDefault="002E127D" w:rsidP="00344214">
      <w:pPr>
        <w:pStyle w:val="libNormal"/>
      </w:pPr>
      <w:r w:rsidRPr="002E127D">
        <w:rPr>
          <w:rFonts w:hint="eastAsia"/>
        </w:rPr>
        <w:br w:type="page"/>
      </w:r>
    </w:p>
    <w:p w:rsidR="002B463F" w:rsidRDefault="002E127D" w:rsidP="002E127D">
      <w:pPr>
        <w:pStyle w:val="Heading2"/>
      </w:pPr>
      <w:bookmarkStart w:id="79" w:name="_Toc477351408"/>
      <w:r w:rsidRPr="002E127D">
        <w:rPr>
          <w:rFonts w:hint="eastAsia"/>
        </w:rPr>
        <w:lastRenderedPageBreak/>
        <w:t>•</w:t>
      </w:r>
      <w:r w:rsidRPr="002E127D">
        <w:t xml:space="preserve"> </w:t>
      </w:r>
      <w:proofErr w:type="gramStart"/>
      <w:r w:rsidR="002B463F">
        <w:t>al</w:t>
      </w:r>
      <w:r w:rsidR="00F47BC9">
        <w:t>-</w:t>
      </w:r>
      <w:r w:rsidR="002B463F">
        <w:t>Mudjmal</w:t>
      </w:r>
      <w:proofErr w:type="gramEnd"/>
      <w:r w:rsidR="002B463F">
        <w:t xml:space="preserve"> (Ambiguous)</w:t>
      </w:r>
      <w:bookmarkEnd w:id="79"/>
    </w:p>
    <w:p w:rsidR="002B463F" w:rsidRDefault="002B463F" w:rsidP="002B463F">
      <w:pPr>
        <w:pStyle w:val="libNormal"/>
      </w:pPr>
      <w:r>
        <w:t xml:space="preserve">By “ambiguous” </w:t>
      </w:r>
      <w:proofErr w:type="gramStart"/>
      <w:r>
        <w:t>is meant</w:t>
      </w:r>
      <w:proofErr w:type="gramEnd"/>
      <w:r>
        <w:t xml:space="preserve"> what whose denotation is not clear. In other words, ambiguous is the word or act by which it is not clear what the speaker or doer has meant. Thus, ambiguous is the word or </w:t>
      </w:r>
      <w:proofErr w:type="gramStart"/>
      <w:r>
        <w:t>act which</w:t>
      </w:r>
      <w:proofErr w:type="gramEnd"/>
      <w:r>
        <w:t xml:space="preserve"> has no appearance, contrary to the “clear” which has an appearance denoting what is meant by the speaker or doer in the way of conjecture or certitude. Hence, clear covers both the apparent (żāhir) and the explicit</w:t>
      </w:r>
      <w:r w:rsidR="00F47BC9">
        <w:t>-</w:t>
      </w:r>
      <w:r>
        <w:t>definite (naşş).</w:t>
      </w:r>
    </w:p>
    <w:p w:rsidR="002B463F" w:rsidRDefault="002B463F" w:rsidP="002B463F">
      <w:pPr>
        <w:pStyle w:val="libNormal"/>
      </w:pPr>
      <w:proofErr w:type="gramStart"/>
      <w:r>
        <w:t>As for the ambiguous act, its mode of occurrence is not understood; for instance, when the holy Imam performs ablution in circumstance</w:t>
      </w:r>
      <w:r w:rsidR="00797087">
        <w:t>s</w:t>
      </w:r>
      <w:r w:rsidR="008F0E3C">
        <w:t xml:space="preserve"> </w:t>
      </w:r>
      <w:r>
        <w:t xml:space="preserve">of possibility of dissimulation in which it is not understood whether he had dissimulated (so that it would not denote lawfulness of such performing) or he had performed it in the manner of actual ablution (so that it would denote its lawfulness), or when the holy Imam performs an act in his prayers and it is not understood whether it is done as a mandatory or a recommended act and hence it becomes ambiguous in this respect </w:t>
      </w:r>
      <w:r w:rsidR="00F47BC9">
        <w:t>-</w:t>
      </w:r>
      <w:r>
        <w:t xml:space="preserve"> though it is clear with respect to its denotation that such an act is lawful and not forbidden.</w:t>
      </w:r>
      <w:proofErr w:type="gramEnd"/>
    </w:p>
    <w:p w:rsidR="002B463F" w:rsidRDefault="002B463F" w:rsidP="002B463F">
      <w:pPr>
        <w:pStyle w:val="libNormal"/>
      </w:pPr>
      <w:r>
        <w:t xml:space="preserve">As for the ambiguous word, </w:t>
      </w:r>
      <w:proofErr w:type="gramStart"/>
      <w:r>
        <w:t>there are so many things that</w:t>
      </w:r>
      <w:proofErr w:type="gramEnd"/>
      <w:r>
        <w:t xml:space="preserve"> cause ambiguity in words. For example, where the word is homonymous but used without evidence, where the word </w:t>
      </w:r>
      <w:proofErr w:type="gramStart"/>
      <w:r>
        <w:t>is used</w:t>
      </w:r>
      <w:proofErr w:type="gramEnd"/>
      <w:r>
        <w:t xml:space="preserve"> in a figurative manner but without evidence, where it is not clear to what the pronoun refers, where the sentence suffers from incorrect arrangement, where the speaker is in the position of ambiguity and negligence, and so forth.</w:t>
      </w:r>
    </w:p>
    <w:p w:rsidR="002B463F" w:rsidRDefault="002B463F" w:rsidP="002B463F">
      <w:pPr>
        <w:pStyle w:val="libNormal"/>
      </w:pPr>
      <w:r>
        <w:t xml:space="preserve">Ambiguity and clarity are not absolute, since something may be ambiguous for someone but clear for someone else, and a clear affair may be so by itself and may become so by another </w:t>
      </w:r>
      <w:proofErr w:type="gramStart"/>
      <w:r>
        <w:t>affair which</w:t>
      </w:r>
      <w:proofErr w:type="gramEnd"/>
      <w:r>
        <w:t xml:space="preserve"> clarifies it.</w:t>
      </w:r>
    </w:p>
    <w:p w:rsidR="002E127D" w:rsidRPr="002E127D" w:rsidRDefault="002E127D" w:rsidP="00344214">
      <w:pPr>
        <w:pStyle w:val="libNormal"/>
      </w:pPr>
      <w:r w:rsidRPr="002E127D">
        <w:rPr>
          <w:rFonts w:hint="eastAsia"/>
        </w:rPr>
        <w:br w:type="page"/>
      </w:r>
    </w:p>
    <w:p w:rsidR="002B463F" w:rsidRDefault="002E127D" w:rsidP="002E127D">
      <w:pPr>
        <w:pStyle w:val="Heading2"/>
      </w:pPr>
      <w:bookmarkStart w:id="80" w:name="_Toc477351409"/>
      <w:r w:rsidRPr="002E127D">
        <w:rPr>
          <w:rFonts w:hint="eastAsia"/>
        </w:rPr>
        <w:lastRenderedPageBreak/>
        <w:t>•</w:t>
      </w:r>
      <w:r w:rsidRPr="002E127D">
        <w:t xml:space="preserve"> </w:t>
      </w:r>
      <w:proofErr w:type="gramStart"/>
      <w:r w:rsidR="002B463F">
        <w:t>al</w:t>
      </w:r>
      <w:r w:rsidR="00F47BC9">
        <w:t>-</w:t>
      </w:r>
      <w:r w:rsidR="002B463F">
        <w:t>Mukhālafa</w:t>
      </w:r>
      <w:proofErr w:type="gramEnd"/>
      <w:r w:rsidR="002B463F">
        <w:t xml:space="preserve"> al</w:t>
      </w:r>
      <w:r w:rsidR="00F47BC9">
        <w:t>-</w:t>
      </w:r>
      <w:r w:rsidR="002B463F">
        <w:t>Qaţ‘iyya (Definite Opposition)</w:t>
      </w:r>
      <w:bookmarkEnd w:id="80"/>
    </w:p>
    <w:p w:rsidR="00BE3DF8" w:rsidRDefault="002B463F" w:rsidP="002B463F">
      <w:pPr>
        <w:pStyle w:val="libNormal"/>
      </w:pPr>
      <w:r>
        <w:t>Al</w:t>
      </w:r>
      <w:r w:rsidR="00F47BC9">
        <w:t>-</w:t>
      </w:r>
      <w:r>
        <w:t>Mukhālafa al</w:t>
      </w:r>
      <w:r w:rsidR="00F47BC9">
        <w:t>-</w:t>
      </w:r>
      <w:r>
        <w:t>qaţ‘iyya is to ignore the summary</w:t>
      </w:r>
      <w:r w:rsidR="00F47BC9">
        <w:t>-</w:t>
      </w:r>
      <w:r>
        <w:t>fashioned knowledge (→al</w:t>
      </w:r>
      <w:r w:rsidR="00F47BC9">
        <w:t>-</w:t>
      </w:r>
      <w:r>
        <w:t>‘ilm al</w:t>
      </w:r>
      <w:r w:rsidR="00F47BC9">
        <w:t>-</w:t>
      </w:r>
      <w:r>
        <w:t>idjmālī) and commit all doubtful things, e.g., to drink all four bowls of water one of which is definitely polluted. Here, the duty</w:t>
      </w:r>
      <w:r w:rsidR="00F47BC9">
        <w:t>-</w:t>
      </w:r>
      <w:r>
        <w:t xml:space="preserve">bound has definitely opposed the Lord’s command to avoid drinking religiously polluted water </w:t>
      </w:r>
      <w:r w:rsidR="00F47BC9">
        <w:t>-</w:t>
      </w:r>
      <w:r>
        <w:t xml:space="preserve"> and that is why it is called definite opposition.</w:t>
      </w:r>
    </w:p>
    <w:p w:rsidR="002E127D" w:rsidRPr="002E127D" w:rsidRDefault="002E127D" w:rsidP="00344214">
      <w:pPr>
        <w:pStyle w:val="libNormal"/>
      </w:pPr>
      <w:r w:rsidRPr="002E127D">
        <w:rPr>
          <w:rFonts w:hint="eastAsia"/>
        </w:rPr>
        <w:br w:type="page"/>
      </w:r>
    </w:p>
    <w:p w:rsidR="002B463F" w:rsidRDefault="002E127D" w:rsidP="002E127D">
      <w:pPr>
        <w:pStyle w:val="Heading2"/>
      </w:pPr>
      <w:bookmarkStart w:id="81" w:name="_Toc477351410"/>
      <w:r w:rsidRPr="002E127D">
        <w:rPr>
          <w:rFonts w:hint="eastAsia"/>
        </w:rPr>
        <w:lastRenderedPageBreak/>
        <w:t>•</w:t>
      </w:r>
      <w:r w:rsidRPr="002E127D">
        <w:t xml:space="preserve"> </w:t>
      </w:r>
      <w:proofErr w:type="gramStart"/>
      <w:r w:rsidR="002B463F">
        <w:t>al</w:t>
      </w:r>
      <w:r w:rsidR="00F47BC9">
        <w:t>-</w:t>
      </w:r>
      <w:r w:rsidR="002B463F">
        <w:t>Mukhaşşis</w:t>
      </w:r>
      <w:proofErr w:type="gramEnd"/>
      <w:r w:rsidR="002B463F">
        <w:t xml:space="preserve"> (Restrictor)</w:t>
      </w:r>
      <w:bookmarkEnd w:id="81"/>
    </w:p>
    <w:p w:rsidR="002B463F" w:rsidRDefault="002B463F" w:rsidP="002B463F">
      <w:pPr>
        <w:pStyle w:val="libNormal"/>
      </w:pPr>
      <w:r>
        <w:t>In case of restriction (→al</w:t>
      </w:r>
      <w:r w:rsidR="00F47BC9">
        <w:t>-</w:t>
      </w:r>
      <w:r>
        <w:t xml:space="preserve">takhşīş), what expels something from being covered by the ‘āmm [q.v.] judgment is called </w:t>
      </w:r>
      <w:proofErr w:type="gramStart"/>
      <w:r>
        <w:t>mukhaşşis.</w:t>
      </w:r>
      <w:proofErr w:type="gramEnd"/>
      <w:r>
        <w:t xml:space="preserve"> For instance, should it be said “respect all scholars except evil</w:t>
      </w:r>
      <w:r w:rsidR="00F47BC9">
        <w:t>-</w:t>
      </w:r>
      <w:r>
        <w:t>doer ones,” “except evildoer ones” is mukhaşşis.</w:t>
      </w:r>
    </w:p>
    <w:p w:rsidR="002E127D" w:rsidRPr="002E127D" w:rsidRDefault="002E127D" w:rsidP="00344214">
      <w:pPr>
        <w:pStyle w:val="libNormal"/>
      </w:pPr>
      <w:r w:rsidRPr="002E127D">
        <w:rPr>
          <w:rFonts w:hint="eastAsia"/>
        </w:rPr>
        <w:br w:type="page"/>
      </w:r>
    </w:p>
    <w:p w:rsidR="002B463F" w:rsidRDefault="002E127D" w:rsidP="002E127D">
      <w:pPr>
        <w:pStyle w:val="Heading2"/>
      </w:pPr>
      <w:bookmarkStart w:id="82" w:name="_Toc477351411"/>
      <w:r w:rsidRPr="002E127D">
        <w:rPr>
          <w:rFonts w:hint="eastAsia"/>
        </w:rPr>
        <w:lastRenderedPageBreak/>
        <w:t>•</w:t>
      </w:r>
      <w:r w:rsidRPr="002E127D">
        <w:t xml:space="preserve"> </w:t>
      </w:r>
      <w:proofErr w:type="gramStart"/>
      <w:r w:rsidR="002B463F">
        <w:t>al</w:t>
      </w:r>
      <w:r w:rsidR="00F47BC9">
        <w:t>-</w:t>
      </w:r>
      <w:r w:rsidR="002B463F">
        <w:t>Mukhaşşis</w:t>
      </w:r>
      <w:proofErr w:type="gramEnd"/>
      <w:r w:rsidR="002B463F">
        <w:t xml:space="preserve"> al</w:t>
      </w:r>
      <w:r w:rsidR="00F47BC9">
        <w:t>-</w:t>
      </w:r>
      <w:r w:rsidR="002B463F">
        <w:t>Munfaşil (Separate Restrictor)</w:t>
      </w:r>
      <w:bookmarkEnd w:id="82"/>
    </w:p>
    <w:p w:rsidR="002B463F" w:rsidRDefault="002B463F" w:rsidP="002B463F">
      <w:pPr>
        <w:pStyle w:val="libNormal"/>
      </w:pPr>
      <w:proofErr w:type="gramStart"/>
      <w:r>
        <w:t>Should the restrictor (→al</w:t>
      </w:r>
      <w:r w:rsidR="00F47BC9">
        <w:t>-</w:t>
      </w:r>
      <w:r>
        <w:t>mukhaşşis) not be depicted in the same single utterance delivered by the speaker but rather in an independent utterance before or after that, such as “perform your prayers completely,” and “do not perform your prayers completely when travelling,” it is called separate and like the joint restrictor (→al</w:t>
      </w:r>
      <w:r w:rsidR="00F47BC9">
        <w:t>-</w:t>
      </w:r>
      <w:r>
        <w:t>mukhaşşis al</w:t>
      </w:r>
      <w:r w:rsidR="00F47BC9">
        <w:t>-</w:t>
      </w:r>
      <w:r>
        <w:t xml:space="preserve">muttaşil) denotes that by general is meant other than the particular; with a difference, that is, in the joint restrictor the appearance is not formed but in peculiarity while in the separate restrictor the appearance is initially formed in generality but since the appearance of the particular is stronger it is given precedence over the general </w:t>
      </w:r>
      <w:r w:rsidR="00F47BC9">
        <w:t>-</w:t>
      </w:r>
      <w:r>
        <w:t xml:space="preserve"> and this is due to the principle of giving the more apparent (al</w:t>
      </w:r>
      <w:r w:rsidR="00F47BC9">
        <w:t>-</w:t>
      </w:r>
      <w:r>
        <w:t>ażhar) or the explicit, definite (al</w:t>
      </w:r>
      <w:r w:rsidR="00F47BC9">
        <w:t>-</w:t>
      </w:r>
      <w:r>
        <w:t>naşş) precedence over the apparent.</w:t>
      </w:r>
      <w:proofErr w:type="gramEnd"/>
    </w:p>
    <w:p w:rsidR="002E127D" w:rsidRPr="002E127D" w:rsidRDefault="002E127D" w:rsidP="00344214">
      <w:pPr>
        <w:pStyle w:val="libNormal"/>
      </w:pPr>
      <w:r w:rsidRPr="002E127D">
        <w:rPr>
          <w:rFonts w:hint="eastAsia"/>
        </w:rPr>
        <w:br w:type="page"/>
      </w:r>
    </w:p>
    <w:p w:rsidR="002B463F" w:rsidRDefault="002E127D" w:rsidP="002E127D">
      <w:pPr>
        <w:pStyle w:val="Heading2"/>
      </w:pPr>
      <w:bookmarkStart w:id="83" w:name="_Toc477351412"/>
      <w:r w:rsidRPr="002E127D">
        <w:rPr>
          <w:rFonts w:hint="eastAsia"/>
        </w:rPr>
        <w:lastRenderedPageBreak/>
        <w:t>•</w:t>
      </w:r>
      <w:r w:rsidRPr="002E127D">
        <w:t xml:space="preserve"> </w:t>
      </w:r>
      <w:proofErr w:type="gramStart"/>
      <w:r w:rsidR="002B463F">
        <w:t>al</w:t>
      </w:r>
      <w:r w:rsidR="00F47BC9">
        <w:t>-</w:t>
      </w:r>
      <w:r w:rsidR="002B463F">
        <w:t>Mukhaşşis</w:t>
      </w:r>
      <w:proofErr w:type="gramEnd"/>
      <w:r w:rsidR="002B463F">
        <w:t xml:space="preserve"> al</w:t>
      </w:r>
      <w:r w:rsidR="00F47BC9">
        <w:t>-</w:t>
      </w:r>
      <w:r w:rsidR="002B463F">
        <w:t>Muttaşil (Joint Restrictor)</w:t>
      </w:r>
      <w:bookmarkEnd w:id="83"/>
    </w:p>
    <w:p w:rsidR="00BE3DF8" w:rsidRDefault="002B463F" w:rsidP="002B463F">
      <w:pPr>
        <w:pStyle w:val="libNormal"/>
      </w:pPr>
      <w:r>
        <w:t>Should the restrictor (→al</w:t>
      </w:r>
      <w:r w:rsidR="00F47BC9">
        <w:t>-</w:t>
      </w:r>
      <w:r>
        <w:t>mukhaşşis) be depicted in the same single utterance delivered by the speaker, such as “perform your prayers completely except when travelling,” it is called joint and denotes that by general is meant other than the particular. The case is the same with the circumstantial evidence denoting peculiarity in such a way that the speaker can count on it in depicting his will.</w:t>
      </w:r>
    </w:p>
    <w:p w:rsidR="002E127D" w:rsidRPr="002E127D" w:rsidRDefault="002E127D" w:rsidP="00344214">
      <w:pPr>
        <w:pStyle w:val="libNormal"/>
      </w:pPr>
      <w:r w:rsidRPr="002E127D">
        <w:rPr>
          <w:rFonts w:hint="eastAsia"/>
        </w:rPr>
        <w:br w:type="page"/>
      </w:r>
    </w:p>
    <w:p w:rsidR="002B463F" w:rsidRDefault="002E127D" w:rsidP="002E127D">
      <w:pPr>
        <w:pStyle w:val="Heading2"/>
      </w:pPr>
      <w:bookmarkStart w:id="84" w:name="_Toc477351413"/>
      <w:r w:rsidRPr="002E127D">
        <w:rPr>
          <w:rFonts w:hint="eastAsia"/>
        </w:rPr>
        <w:lastRenderedPageBreak/>
        <w:t>•</w:t>
      </w:r>
      <w:r w:rsidRPr="002E127D">
        <w:t xml:space="preserve"> </w:t>
      </w:r>
      <w:r w:rsidR="002B463F">
        <w:t>Muqaddimāt al</w:t>
      </w:r>
      <w:r w:rsidR="00F47BC9">
        <w:t>-</w:t>
      </w:r>
      <w:r w:rsidR="002B463F">
        <w:t>Ĥikma (Premises of Wisdom)</w:t>
      </w:r>
      <w:bookmarkEnd w:id="84"/>
    </w:p>
    <w:p w:rsidR="002B463F" w:rsidRDefault="002B463F" w:rsidP="002B463F">
      <w:pPr>
        <w:pStyle w:val="libNormal"/>
      </w:pPr>
      <w:r>
        <w:t>Since terms are designated for the essence of meanings and not for the meanings as they are absolute, there must be particular or general evidence which make the speech per se apparent in the absoluteness in order to prove that by the term is intended the absolute and to make the judgment penetrate to all instances. Such general evidence will exist only if the three following premises exist:</w:t>
      </w:r>
    </w:p>
    <w:p w:rsidR="002B463F" w:rsidRDefault="002B463F" w:rsidP="002B463F">
      <w:pPr>
        <w:pStyle w:val="libNormal"/>
      </w:pPr>
      <w:proofErr w:type="gramStart"/>
      <w:r>
        <w:t>1. Possibility of absoluteness and qualification.</w:t>
      </w:r>
      <w:proofErr w:type="gramEnd"/>
      <w:r>
        <w:t xml:space="preserve"> This exists where the object of judgment is capable of division before </w:t>
      </w:r>
      <w:proofErr w:type="gramStart"/>
      <w:r>
        <w:t>being judged</w:t>
      </w:r>
      <w:proofErr w:type="gramEnd"/>
      <w:r>
        <w:t>, since if it is capable of division only after being judged the qualification will be impossible.</w:t>
      </w:r>
    </w:p>
    <w:p w:rsidR="002B463F" w:rsidRDefault="002B463F" w:rsidP="002B463F">
      <w:pPr>
        <w:pStyle w:val="libNormal"/>
      </w:pPr>
      <w:r>
        <w:t>2. Lack of any evidence, neither joint (→ al</w:t>
      </w:r>
      <w:r w:rsidR="00F47BC9">
        <w:t>-</w:t>
      </w:r>
      <w:r>
        <w:t>mukhaşşis al</w:t>
      </w:r>
      <w:r w:rsidR="00F47BC9">
        <w:t>-</w:t>
      </w:r>
      <w:r>
        <w:t>muttaşil) nor separate (→al</w:t>
      </w:r>
      <w:r w:rsidR="00F47BC9">
        <w:t>-</w:t>
      </w:r>
      <w:r>
        <w:t>mukhaşşis al</w:t>
      </w:r>
      <w:r w:rsidR="00F47BC9">
        <w:t>-</w:t>
      </w:r>
      <w:r>
        <w:t xml:space="preserve">munfaşil). The joint evidence forms the appearance of the speech only in the qualified. As for the separate evidence, although an appearance in the absoluteness takes form for the speech, that appearance is not an authoritative proof </w:t>
      </w:r>
      <w:r w:rsidR="00F47BC9">
        <w:t>-</w:t>
      </w:r>
      <w:r>
        <w:t xml:space="preserve"> because of existence of the evidence, which </w:t>
      </w:r>
      <w:proofErr w:type="gramStart"/>
      <w:r>
        <w:t>should be given</w:t>
      </w:r>
      <w:proofErr w:type="gramEnd"/>
      <w:r>
        <w:t xml:space="preserve"> precedence. That appearance, therefore, is a primary one leaving no room for the principality of absoluteness.</w:t>
      </w:r>
    </w:p>
    <w:p w:rsidR="002B463F" w:rsidRDefault="002B463F" w:rsidP="002B463F">
      <w:pPr>
        <w:pStyle w:val="libNormal"/>
      </w:pPr>
      <w:proofErr w:type="gramStart"/>
      <w:r>
        <w:t>3. The speaker being in the position of depiction.</w:t>
      </w:r>
      <w:proofErr w:type="gramEnd"/>
      <w:r>
        <w:t xml:space="preserve"> Should the speaker not be in the position of depiction, but in the position of </w:t>
      </w:r>
      <w:proofErr w:type="gramStart"/>
      <w:r>
        <w:t>law</w:t>
      </w:r>
      <w:r w:rsidR="00F47BC9">
        <w:t>-</w:t>
      </w:r>
      <w:r>
        <w:t>making</w:t>
      </w:r>
      <w:proofErr w:type="gramEnd"/>
      <w:r>
        <w:t xml:space="preserve"> only or in that of depicting another precept, no appearance in the absoluteness would take form for the speech. </w:t>
      </w:r>
      <w:proofErr w:type="gramStart"/>
      <w:r>
        <w:t>For instance, in the verse 4 of sūra 5: “and such hunting dogs as you teach…eat what they catch for you,” the Almighty is in the position of depiction of lawfulness of what hunting dogs catch and not in that of purity of parts bitten by dogs so that one can refer to the absoluteness of th</w:t>
      </w:r>
      <w:r w:rsidR="00797087">
        <w:t>e</w:t>
      </w:r>
      <w:r w:rsidR="008F0E3C">
        <w:t xml:space="preserve"> </w:t>
      </w:r>
      <w:r>
        <w:t>speech and judge that such parts are juristically pure and they need not to be purified by water.</w:t>
      </w:r>
      <w:proofErr w:type="gramEnd"/>
    </w:p>
    <w:p w:rsidR="002B463F" w:rsidRDefault="002B463F" w:rsidP="002B463F">
      <w:pPr>
        <w:pStyle w:val="libNormal"/>
      </w:pPr>
      <w:r>
        <w:t xml:space="preserve">What should one do if one doubts </w:t>
      </w:r>
      <w:proofErr w:type="gramStart"/>
      <w:r>
        <w:t>whether or not</w:t>
      </w:r>
      <w:proofErr w:type="gramEnd"/>
      <w:r>
        <w:t xml:space="preserve"> the speaker is in the position of depiction? The principle in such cases is that the speaker is in the position of depiction, for as the wise treat the speaker as being attentive not unconscious and serious not joking when they doubt that, they treat him as being in the position of depiction and explanation not in that of negligence and ambiguousness.</w:t>
      </w:r>
    </w:p>
    <w:p w:rsidR="002B463F" w:rsidRDefault="002B463F" w:rsidP="002B463F">
      <w:pPr>
        <w:pStyle w:val="libNormal"/>
      </w:pPr>
      <w:r>
        <w:t xml:space="preserve">The premises mentioned above </w:t>
      </w:r>
      <w:proofErr w:type="gramStart"/>
      <w:r>
        <w:t>are called</w:t>
      </w:r>
      <w:proofErr w:type="gramEnd"/>
      <w:r>
        <w:t xml:space="preserve"> premises of wisdom. The conclusion is that any speech capable of being qualified but not being qualified by a speaker who is wise, attentive, serious, and in the position of depiction is apparent and an authoritative proof in the absoluteness, in such a way that both the speaker and the listener can refer to its absoluteness in the position of argumentation.</w:t>
      </w:r>
    </w:p>
    <w:p w:rsidR="002E127D" w:rsidRPr="002E127D" w:rsidRDefault="002E127D" w:rsidP="00344214">
      <w:pPr>
        <w:pStyle w:val="libNormal"/>
      </w:pPr>
      <w:r w:rsidRPr="002E127D">
        <w:rPr>
          <w:rFonts w:hint="eastAsia"/>
        </w:rPr>
        <w:br w:type="page"/>
      </w:r>
    </w:p>
    <w:p w:rsidR="002B463F" w:rsidRDefault="002E127D" w:rsidP="002E127D">
      <w:pPr>
        <w:pStyle w:val="Heading2"/>
      </w:pPr>
      <w:bookmarkStart w:id="85" w:name="_Toc477351414"/>
      <w:r w:rsidRPr="002E127D">
        <w:rPr>
          <w:rFonts w:hint="eastAsia"/>
        </w:rPr>
        <w:lastRenderedPageBreak/>
        <w:t>•</w:t>
      </w:r>
      <w:r w:rsidRPr="002E127D">
        <w:t xml:space="preserve"> </w:t>
      </w:r>
      <w:r w:rsidR="002B463F">
        <w:t>Muqaddima al</w:t>
      </w:r>
      <w:r w:rsidR="00F47BC9">
        <w:t>-</w:t>
      </w:r>
      <w:r w:rsidR="002B463F">
        <w:t>Wādjib (Preliminary of the Mandatory Act)</w:t>
      </w:r>
      <w:bookmarkEnd w:id="85"/>
    </w:p>
    <w:p w:rsidR="002B463F" w:rsidRDefault="002B463F" w:rsidP="002B463F">
      <w:pPr>
        <w:pStyle w:val="libNormal"/>
      </w:pPr>
      <w:r>
        <w:t xml:space="preserve">It is </w:t>
      </w:r>
      <w:proofErr w:type="gramStart"/>
      <w:r>
        <w:t>absolutely clear</w:t>
      </w:r>
      <w:proofErr w:type="gramEnd"/>
      <w:r>
        <w:t xml:space="preserve"> for every wise man that if something is mandatory while its actualization is dependent upon some preliminaries it is necessary for him to acquire those preliminaries in order to actualize that act through them. This </w:t>
      </w:r>
      <w:proofErr w:type="gramStart"/>
      <w:r>
        <w:t>is for certain.</w:t>
      </w:r>
      <w:proofErr w:type="gramEnd"/>
      <w:r>
        <w:t xml:space="preserve"> The only thing which is a matter of doubt and dispute among Uşūlīs is that whether or not this intellectual necessity reveals a juristic necessity as well, i.e., whether juristic obligation of something necessitates intellectually the juristic obligation of its preliminaries. In other words, the intellect doubtlessly judges that preliminarie</w:t>
      </w:r>
      <w:r w:rsidR="00797087">
        <w:t>s</w:t>
      </w:r>
      <w:r w:rsidR="008F0E3C">
        <w:t xml:space="preserve"> </w:t>
      </w:r>
      <w:r>
        <w:t>of a mandatory act are mandatory. Now, does it judge that they are mandatory with the divine lawgiver as well? Thus, the intellectual implication between intellectual judgment and juristic obligation is the matter of dispute here.</w:t>
      </w:r>
    </w:p>
    <w:p w:rsidR="002B463F" w:rsidRDefault="002B463F" w:rsidP="002B463F">
      <w:pPr>
        <w:pStyle w:val="libNormal"/>
      </w:pPr>
      <w:r>
        <w:t>The outcome of this discussion is deduction of juristic obligation of preliminaries in addition to their intellectual obligation, and this is enough as an outcome of a problem in uşūl al</w:t>
      </w:r>
      <w:r w:rsidR="00F47BC9">
        <w:t>-</w:t>
      </w:r>
      <w:r>
        <w:t>fiqh. However, this is not a practical outcome, for when preliminaries are intellectually mandatory the duty</w:t>
      </w:r>
      <w:r w:rsidR="00F47BC9">
        <w:t>-</w:t>
      </w:r>
      <w:r>
        <w:t>bound has no way to leave them undone, and in such case to believe in their obligation or non</w:t>
      </w:r>
      <w:r w:rsidR="00F47BC9">
        <w:t>-</w:t>
      </w:r>
      <w:r>
        <w:t xml:space="preserve">obligation is of no use. Nevertheless, there are </w:t>
      </w:r>
      <w:proofErr w:type="gramStart"/>
      <w:r>
        <w:t>a lot of</w:t>
      </w:r>
      <w:proofErr w:type="gramEnd"/>
      <w:r>
        <w:t xml:space="preserve"> scholarly outcomes for this discussion on the one hand and it is related to a good number of practical, juristic problems on the other </w:t>
      </w:r>
      <w:r w:rsidR="00F47BC9">
        <w:t>-</w:t>
      </w:r>
      <w:r>
        <w:t xml:space="preserve"> something that Uşūlīs cannot ignore. That is why this discussion mostly deals with such problems as varieties of conditions and preliminaries, their possibility or otherwise, and the like; and discussing the very implication seems somehow a marginal issue.</w:t>
      </w:r>
    </w:p>
    <w:p w:rsidR="002B463F" w:rsidRDefault="002B463F" w:rsidP="002B463F">
      <w:pPr>
        <w:pStyle w:val="libNormal"/>
      </w:pPr>
      <w:r>
        <w:t xml:space="preserve">As for the opinions with regard to juristic obligation of the preliminary of the mandatory act, </w:t>
      </w:r>
      <w:proofErr w:type="gramStart"/>
      <w:r>
        <w:t>various differentiations are made by Uşūlīs</w:t>
      </w:r>
      <w:proofErr w:type="gramEnd"/>
      <w:r>
        <w:t xml:space="preserve">. The justifiable opinion, however, is that it is </w:t>
      </w:r>
      <w:proofErr w:type="gramStart"/>
      <w:r>
        <w:t>absolutely not</w:t>
      </w:r>
      <w:proofErr w:type="gramEnd"/>
      <w:r>
        <w:t xml:space="preserve"> mandatory. For, as proved in discussions of independent intellectual proofs, in cases where judgment of intellect for necessity of something exists in such a way that it calls the duty</w:t>
      </w:r>
      <w:r w:rsidR="00F47BC9">
        <w:t>-</w:t>
      </w:r>
      <w:r>
        <w:t xml:space="preserve">bound to do that thing there will remain no room for the Lord’s </w:t>
      </w:r>
      <w:proofErr w:type="gramStart"/>
      <w:r>
        <w:t>command</w:t>
      </w:r>
      <w:proofErr w:type="gramEnd"/>
      <w:r>
        <w:t xml:space="preserve"> as He is the Lord. The discussion in question is among such things with respect to the cause, for if the command to that which has preliminary calls the duty</w:t>
      </w:r>
      <w:r w:rsidR="00F47BC9">
        <w:t>-</w:t>
      </w:r>
      <w:r>
        <w:t xml:space="preserve">bound to do the commanded act, that call will necessarily, due to the judgment of intellect, make him actualize whatever the commanded act is dependent upon in order to acquire that act. </w:t>
      </w:r>
      <w:proofErr w:type="gramStart"/>
      <w:r>
        <w:t>And with the assumption of existence o</w:t>
      </w:r>
      <w:r w:rsidR="00797087">
        <w:t>f</w:t>
      </w:r>
      <w:r w:rsidR="008F0E3C">
        <w:t xml:space="preserve"> </w:t>
      </w:r>
      <w:r>
        <w:t>that motive in the duty</w:t>
      </w:r>
      <w:r w:rsidR="00F47BC9">
        <w:t>-</w:t>
      </w:r>
      <w:r>
        <w:t>bound’s soul there will remain no need for another motive from the Lord while He, as was assumed, knows that such motive exists; for the Lord as He is the Lord commands only for the sake of motivating the duty</w:t>
      </w:r>
      <w:r w:rsidR="00F47BC9">
        <w:t>-</w:t>
      </w:r>
      <w:r>
        <w:t>bound to do the commanded act and establishing motive in his soul where there is no motivation.</w:t>
      </w:r>
      <w:proofErr w:type="gramEnd"/>
      <w:r>
        <w:t xml:space="preserve"> Furthermore, to establish a second motive from the Lord in such case is impossible, for it is acquiring what is already acquired </w:t>
      </w:r>
      <w:r w:rsidR="00F47BC9">
        <w:t>-</w:t>
      </w:r>
      <w:r>
        <w:t xml:space="preserve"> something impossible.</w:t>
      </w:r>
    </w:p>
    <w:p w:rsidR="002B463F" w:rsidRDefault="002B463F" w:rsidP="002B463F">
      <w:pPr>
        <w:pStyle w:val="libNormal"/>
      </w:pPr>
      <w:proofErr w:type="gramStart"/>
      <w:r>
        <w:t>In other words, if the command to that which has preliminary is not enough to call the duty</w:t>
      </w:r>
      <w:r w:rsidR="00F47BC9">
        <w:t>-</w:t>
      </w:r>
      <w:r>
        <w:t xml:space="preserve">bound to do the preliminary, no command to the preliminary will be enough to call to the preliminary as it is preliminary; and </w:t>
      </w:r>
      <w:r>
        <w:lastRenderedPageBreak/>
        <w:t xml:space="preserve">if the command to that which has preliminary is enough to call and motive to the preliminary, no need will remain for the command from the Lord </w:t>
      </w:r>
      <w:r w:rsidR="00F47BC9">
        <w:t>-</w:t>
      </w:r>
      <w:r>
        <w:t xml:space="preserve"> rather it is in vain, or impossible, since it is acquiring what is already acquired.</w:t>
      </w:r>
      <w:proofErr w:type="gramEnd"/>
      <w:r>
        <w:t xml:space="preserve"> That is why commands to some preliminaries </w:t>
      </w:r>
      <w:proofErr w:type="gramStart"/>
      <w:r>
        <w:t>should be predicated</w:t>
      </w:r>
      <w:proofErr w:type="gramEnd"/>
      <w:r>
        <w:t xml:space="preserve"> upon being guides to consideration of such preliminaries as conditions for the mandatory act </w:t>
      </w:r>
      <w:r w:rsidR="00F47BC9">
        <w:t>-</w:t>
      </w:r>
      <w:r>
        <w:t xml:space="preserve"> as is the case with all commands where there exists an intellectual judgment.</w:t>
      </w:r>
    </w:p>
    <w:p w:rsidR="002E127D" w:rsidRPr="002E127D" w:rsidRDefault="002E127D" w:rsidP="00344214">
      <w:pPr>
        <w:pStyle w:val="libNormal"/>
      </w:pPr>
      <w:r w:rsidRPr="002E127D">
        <w:rPr>
          <w:rFonts w:hint="eastAsia"/>
        </w:rPr>
        <w:br w:type="page"/>
      </w:r>
    </w:p>
    <w:p w:rsidR="002B463F" w:rsidRDefault="002E127D" w:rsidP="002E127D">
      <w:pPr>
        <w:pStyle w:val="Heading2"/>
      </w:pPr>
      <w:bookmarkStart w:id="86" w:name="_Toc477351415"/>
      <w:r w:rsidRPr="002E127D">
        <w:rPr>
          <w:rFonts w:hint="eastAsia"/>
        </w:rPr>
        <w:lastRenderedPageBreak/>
        <w:t>•</w:t>
      </w:r>
      <w:r w:rsidRPr="002E127D">
        <w:t xml:space="preserve"> </w:t>
      </w:r>
      <w:proofErr w:type="gramStart"/>
      <w:r w:rsidR="002B463F">
        <w:t>al</w:t>
      </w:r>
      <w:r w:rsidR="00F47BC9">
        <w:t>-</w:t>
      </w:r>
      <w:r w:rsidR="002B463F">
        <w:t>Muqayyad</w:t>
      </w:r>
      <w:proofErr w:type="gramEnd"/>
      <w:r w:rsidR="002B463F">
        <w:t xml:space="preserve"> (Qualified)</w:t>
      </w:r>
      <w:bookmarkEnd w:id="86"/>
    </w:p>
    <w:p w:rsidR="002B463F" w:rsidRDefault="002B463F" w:rsidP="002B463F">
      <w:pPr>
        <w:pStyle w:val="libNormal"/>
      </w:pPr>
      <w:r>
        <w:t>A term which is not left absolute (→al</w:t>
      </w:r>
      <w:r w:rsidR="00F47BC9">
        <w:t>-</w:t>
      </w:r>
      <w:r>
        <w:t>iţlāq) but is qualified by something is called muqayyad; such as “slave” in “free a believer slave,” which is qualified by “believer.” That is why to free an unbeliever would not be enough and the duty</w:t>
      </w:r>
      <w:r w:rsidR="00F47BC9">
        <w:t>-</w:t>
      </w:r>
      <w:r>
        <w:t>bound should free a believer slave.</w:t>
      </w:r>
    </w:p>
    <w:p w:rsidR="002E127D" w:rsidRPr="002E127D" w:rsidRDefault="002E127D" w:rsidP="00344214">
      <w:pPr>
        <w:pStyle w:val="libNormal"/>
      </w:pPr>
      <w:r w:rsidRPr="002E127D">
        <w:rPr>
          <w:rFonts w:hint="eastAsia"/>
        </w:rPr>
        <w:br w:type="page"/>
      </w:r>
    </w:p>
    <w:p w:rsidR="002B463F" w:rsidRDefault="002E127D" w:rsidP="002E127D">
      <w:pPr>
        <w:pStyle w:val="Heading2"/>
      </w:pPr>
      <w:bookmarkStart w:id="87" w:name="_Toc477351416"/>
      <w:r w:rsidRPr="002E127D">
        <w:rPr>
          <w:rFonts w:hint="eastAsia"/>
        </w:rPr>
        <w:lastRenderedPageBreak/>
        <w:t>•</w:t>
      </w:r>
      <w:r w:rsidRPr="002E127D">
        <w:t xml:space="preserve"> </w:t>
      </w:r>
      <w:proofErr w:type="gramStart"/>
      <w:r w:rsidR="002B463F">
        <w:t>al</w:t>
      </w:r>
      <w:r w:rsidR="00F47BC9">
        <w:t>-</w:t>
      </w:r>
      <w:r w:rsidR="002B463F">
        <w:t>Muradjdjiĥāt</w:t>
      </w:r>
      <w:proofErr w:type="gramEnd"/>
      <w:r w:rsidR="002B463F">
        <w:t xml:space="preserve"> (Preferrers)</w:t>
      </w:r>
      <w:bookmarkEnd w:id="87"/>
    </w:p>
    <w:p w:rsidR="002B463F" w:rsidRDefault="002B463F" w:rsidP="002B463F">
      <w:pPr>
        <w:pStyle w:val="libNormal"/>
      </w:pPr>
      <w:r>
        <w:t xml:space="preserve">According to ĥadīths, if one of the two contradictory proofs </w:t>
      </w:r>
      <w:proofErr w:type="gramStart"/>
      <w:r>
        <w:t>i</w:t>
      </w:r>
      <w:r w:rsidR="00797087">
        <w:t>s</w:t>
      </w:r>
      <w:r w:rsidR="008F0E3C">
        <w:t xml:space="preserve"> </w:t>
      </w:r>
      <w:r>
        <w:t>endowed</w:t>
      </w:r>
      <w:proofErr w:type="gramEnd"/>
      <w:r>
        <w:t xml:space="preserve"> with a preferrer, it should definitely be taken; but what the preferrers are is a matter of dispute. Such preferrers differ in cases of contradiction (→al</w:t>
      </w:r>
      <w:r w:rsidR="00F47BC9">
        <w:t>-</w:t>
      </w:r>
      <w:r>
        <w:t>ta‘āruđ) and interference (→al</w:t>
      </w:r>
      <w:r w:rsidR="00F47BC9">
        <w:t>-</w:t>
      </w:r>
      <w:r>
        <w:t xml:space="preserve">tsazāĥum). The former include such affairs as being in accordance with celebrity, conforming to the holy Qur’ān, not </w:t>
      </w:r>
      <w:proofErr w:type="gramStart"/>
      <w:r>
        <w:t>being uttered</w:t>
      </w:r>
      <w:proofErr w:type="gramEnd"/>
      <w:r>
        <w:t xml:space="preserve"> due to dissimulation, positive qualities of transmitters, and the like. As for the latter, preferrers refer to the importance of one of the two proofs in the view of divine lawgiver: what is more important in His view is the </w:t>
      </w:r>
      <w:proofErr w:type="gramStart"/>
      <w:r>
        <w:t>one which</w:t>
      </w:r>
      <w:proofErr w:type="gramEnd"/>
      <w:r>
        <w:t xml:space="preserve"> should be given priority.</w:t>
      </w:r>
    </w:p>
    <w:p w:rsidR="002E127D" w:rsidRPr="002E127D" w:rsidRDefault="002E127D" w:rsidP="00344214">
      <w:pPr>
        <w:pStyle w:val="libNormal"/>
      </w:pPr>
      <w:r w:rsidRPr="002E127D">
        <w:rPr>
          <w:rFonts w:hint="eastAsia"/>
        </w:rPr>
        <w:br w:type="page"/>
      </w:r>
    </w:p>
    <w:p w:rsidR="002B463F" w:rsidRDefault="002E127D" w:rsidP="002E127D">
      <w:pPr>
        <w:pStyle w:val="Heading2"/>
      </w:pPr>
      <w:bookmarkStart w:id="88" w:name="_Toc477351417"/>
      <w:r w:rsidRPr="002E127D">
        <w:rPr>
          <w:rFonts w:hint="eastAsia"/>
        </w:rPr>
        <w:lastRenderedPageBreak/>
        <w:t>•</w:t>
      </w:r>
      <w:r w:rsidRPr="002E127D">
        <w:t xml:space="preserve"> </w:t>
      </w:r>
      <w:proofErr w:type="gramStart"/>
      <w:r w:rsidR="002B463F">
        <w:t>al</w:t>
      </w:r>
      <w:r w:rsidR="00F47BC9">
        <w:t>-</w:t>
      </w:r>
      <w:r w:rsidR="002B463F">
        <w:t>Mushtaqq</w:t>
      </w:r>
      <w:proofErr w:type="gramEnd"/>
      <w:r w:rsidR="002B463F">
        <w:t xml:space="preserve"> (Derived)</w:t>
      </w:r>
      <w:bookmarkEnd w:id="88"/>
    </w:p>
    <w:p w:rsidR="002B463F" w:rsidRDefault="002B463F" w:rsidP="002B463F">
      <w:pPr>
        <w:pStyle w:val="libNormal"/>
      </w:pPr>
      <w:r>
        <w:t>As there is no precise word in English to convey the meaning of al</w:t>
      </w:r>
      <w:r w:rsidR="00F47BC9">
        <w:t>-</w:t>
      </w:r>
      <w:r>
        <w:t xml:space="preserve"> mushtaqq in its uşūlī sense on the one hand and there are some specific expressions in this discussion on the other, we have to take the example of somebody or </w:t>
      </w:r>
      <w:proofErr w:type="gramStart"/>
      <w:r>
        <w:t>something which</w:t>
      </w:r>
      <w:proofErr w:type="gramEnd"/>
      <w:r>
        <w:t xml:space="preserve"> possesses a quality and then looses it in order to clarify the topic. In the discussion of mushtaqq, somebody or something that may or may not possess a quality while in both cases he or it permanently exists is addressed as al</w:t>
      </w:r>
      <w:r w:rsidR="00F47BC9">
        <w:t>-</w:t>
      </w:r>
      <w:r>
        <w:t>dhāt, the quality as al</w:t>
      </w:r>
      <w:r w:rsidR="00F47BC9">
        <w:t>-</w:t>
      </w:r>
      <w:r>
        <w:t>mabda’, to possess the quality as al</w:t>
      </w:r>
      <w:r w:rsidR="00F47BC9">
        <w:t>-</w:t>
      </w:r>
      <w:r>
        <w:t>talabbus, to lose the quality as inqiđā’ al</w:t>
      </w:r>
      <w:r w:rsidR="00F47BC9">
        <w:t>-</w:t>
      </w:r>
      <w:r>
        <w:t>talabbus, and what is abstracted and derived from the quality as al</w:t>
      </w:r>
      <w:r w:rsidR="00F47BC9">
        <w:t>-</w:t>
      </w:r>
      <w:r>
        <w:t>mushtaqq.</w:t>
      </w:r>
    </w:p>
    <w:p w:rsidR="002B463F" w:rsidRDefault="002B463F" w:rsidP="002B463F">
      <w:pPr>
        <w:pStyle w:val="libNormal"/>
      </w:pPr>
      <w:r>
        <w:t>For the purpose of clarification of this complicatedly presented discussion, let us take an example. Suppose that Ali has finished the high school, he is now studying law at a university, and he will definitely become a judge when he is graduated.</w:t>
      </w:r>
    </w:p>
    <w:p w:rsidR="002B463F" w:rsidRDefault="002B463F" w:rsidP="002B463F">
      <w:pPr>
        <w:pStyle w:val="libNormal"/>
      </w:pPr>
      <w:r>
        <w:t xml:space="preserve">A. If we say, “Ali was a student,” “Ali is a university student,” and “Ali will be a judge” we are literally correct. In those examples we are using exactly the time when “student,” “university student,” and “judge” are attributed to Ali. That time </w:t>
      </w:r>
      <w:proofErr w:type="gramStart"/>
      <w:r>
        <w:t>is called</w:t>
      </w:r>
      <w:proofErr w:type="gramEnd"/>
      <w:r>
        <w:t xml:space="preserve"> “the time o</w:t>
      </w:r>
      <w:r w:rsidR="00797087">
        <w:t>f</w:t>
      </w:r>
      <w:r w:rsidR="008F0E3C">
        <w:t xml:space="preserve"> </w:t>
      </w:r>
      <w:r>
        <w:t>possession (ĥāl al</w:t>
      </w:r>
      <w:r w:rsidR="00F47BC9">
        <w:t>-</w:t>
      </w:r>
      <w:r>
        <w:t>talabbus).” Thus, when we attribute something to somebody or something else in the time when the former possesses the latter, we are literally correct and there is no dispute over this among Uşūlīs.</w:t>
      </w:r>
    </w:p>
    <w:p w:rsidR="002B463F" w:rsidRDefault="002B463F" w:rsidP="002B463F">
      <w:pPr>
        <w:pStyle w:val="libNormal"/>
      </w:pPr>
      <w:r>
        <w:t>B. If we say, “Ali is a judge” we are attributing something to Ali when he has not possessed it yet, i.e., the time of attribution (ĥāl al</w:t>
      </w:r>
      <w:r w:rsidR="00F47BC9">
        <w:t>-</w:t>
      </w:r>
      <w:r>
        <w:t>isnād) is different from that of possession (ĥāl al</w:t>
      </w:r>
      <w:r w:rsidR="00F47BC9">
        <w:t>-</w:t>
      </w:r>
      <w:r>
        <w:t xml:space="preserve">talabbus) which will be in the future. In this case, we are figuratively correct, since Ali will be a judge in the future; and this point </w:t>
      </w:r>
      <w:proofErr w:type="gramStart"/>
      <w:r>
        <w:t>is also</w:t>
      </w:r>
      <w:proofErr w:type="gramEnd"/>
      <w:r>
        <w:t xml:space="preserve"> not a matter of dispute among Uşūlīs.</w:t>
      </w:r>
    </w:p>
    <w:p w:rsidR="002B463F" w:rsidRDefault="002B463F" w:rsidP="002B463F">
      <w:pPr>
        <w:pStyle w:val="libNormal"/>
      </w:pPr>
      <w:r>
        <w:t xml:space="preserve">C. Now, suppose that Ali finished the university course, was appointed as a judge, finished his thirty years of duty, and became retired having no position in the juristic system. In this case, if we say, “Ali was a judge” we are literally correct, since we used the time of possession, and there is no dispute over this. </w:t>
      </w:r>
      <w:proofErr w:type="gramStart"/>
      <w:r>
        <w:t>But</w:t>
      </w:r>
      <w:proofErr w:type="gramEnd"/>
      <w:r>
        <w:t xml:space="preserve"> how would be the case if we would say, “Ali is a judge”? Is this usage correct literally or figuratively? Such case, i.e., when something </w:t>
      </w:r>
      <w:proofErr w:type="gramStart"/>
      <w:r>
        <w:t>is attributed</w:t>
      </w:r>
      <w:proofErr w:type="gramEnd"/>
      <w:r>
        <w:t xml:space="preserve"> to somebody or something else because he, or it, has possessed it in the past, is the matter of dispute among Uşūlīs: some consider it as being literally and others as being figuratively correct.</w:t>
      </w:r>
    </w:p>
    <w:p w:rsidR="002B463F" w:rsidRDefault="002B463F" w:rsidP="002B463F">
      <w:pPr>
        <w:pStyle w:val="libNormal"/>
      </w:pPr>
      <w:r>
        <w:t>The justifiable opinion is that it is used figuratively in such case, for it does not precede other meanings in coming to our mind on the one hand and it is correct to divest it of someone who is no longer in that position on the other. In other words, signs of literalness do not exist; hence, such usage is figurative.</w:t>
      </w:r>
    </w:p>
    <w:p w:rsidR="002B463F" w:rsidRDefault="002B463F" w:rsidP="002B463F">
      <w:pPr>
        <w:pStyle w:val="libNormal"/>
      </w:pPr>
      <w:r>
        <w:t xml:space="preserve">So </w:t>
      </w:r>
      <w:proofErr w:type="gramStart"/>
      <w:r>
        <w:t>far</w:t>
      </w:r>
      <w:proofErr w:type="gramEnd"/>
      <w:r>
        <w:t xml:space="preserve"> the problem is clarified in a simple way. However, we need to explain some specific terms used in this discussion by Uşūlīs to become able to present this discussion in its norma</w:t>
      </w:r>
      <w:r w:rsidR="00797087">
        <w:t>l</w:t>
      </w:r>
      <w:r w:rsidR="008F0E3C">
        <w:t xml:space="preserve"> </w:t>
      </w:r>
      <w:r>
        <w:t xml:space="preserve">scholarly way. To sum up what </w:t>
      </w:r>
      <w:proofErr w:type="gramStart"/>
      <w:r>
        <w:t>was explained</w:t>
      </w:r>
      <w:proofErr w:type="gramEnd"/>
      <w:r>
        <w:t xml:space="preserve"> in a simple way in its specific scholarly way, note the following:</w:t>
      </w:r>
    </w:p>
    <w:p w:rsidR="002B463F" w:rsidRDefault="002B463F" w:rsidP="002B463F">
      <w:pPr>
        <w:pStyle w:val="libNormal"/>
      </w:pPr>
      <w:r>
        <w:t>1. To use al</w:t>
      </w:r>
      <w:r w:rsidR="00F47BC9">
        <w:t>-</w:t>
      </w:r>
      <w:r>
        <w:t>mushtaqq with regard to ĥāl al</w:t>
      </w:r>
      <w:r w:rsidR="00F47BC9">
        <w:t>-</w:t>
      </w:r>
      <w:r>
        <w:t xml:space="preserve">talabbus is absolutely a literal usage, whether the time used is past, present, or future (as explained in A) </w:t>
      </w:r>
      <w:r w:rsidR="00F47BC9">
        <w:t>-</w:t>
      </w:r>
      <w:r>
        <w:t xml:space="preserve"> without there being any dispute among Uşūlīs.</w:t>
      </w:r>
    </w:p>
    <w:p w:rsidR="002B463F" w:rsidRDefault="002B463F" w:rsidP="002B463F">
      <w:pPr>
        <w:pStyle w:val="libNormal"/>
      </w:pPr>
      <w:r>
        <w:lastRenderedPageBreak/>
        <w:t>2. To attribute al</w:t>
      </w:r>
      <w:r w:rsidR="00F47BC9">
        <w:t>-</w:t>
      </w:r>
      <w:r>
        <w:t>mushtaqq to the dhāt presently, i.e., with regard to ĥāl al</w:t>
      </w:r>
      <w:r w:rsidR="00F47BC9">
        <w:t>-</w:t>
      </w:r>
      <w:r>
        <w:t>isnād before the time of al</w:t>
      </w:r>
      <w:r w:rsidR="00F47BC9">
        <w:t>-</w:t>
      </w:r>
      <w:r>
        <w:t xml:space="preserve">talabbus because the dhāt will possess it later on (as explained in B), is a figurative usage </w:t>
      </w:r>
      <w:r w:rsidR="00F47BC9">
        <w:t>-</w:t>
      </w:r>
      <w:r>
        <w:t xml:space="preserve"> without there being any dispute among Uşūlīs.</w:t>
      </w:r>
    </w:p>
    <w:p w:rsidR="002B463F" w:rsidRDefault="002B463F" w:rsidP="002B463F">
      <w:pPr>
        <w:pStyle w:val="libNormal"/>
      </w:pPr>
      <w:r>
        <w:t>3. To attribute al</w:t>
      </w:r>
      <w:r w:rsidR="00F47BC9">
        <w:t>-</w:t>
      </w:r>
      <w:r>
        <w:t>mushtaqq to the dhāt presently, i.e., with regard to ĥāl al</w:t>
      </w:r>
      <w:r w:rsidR="00F47BC9">
        <w:t>-</w:t>
      </w:r>
      <w:r>
        <w:t>isnād when it no longer possesses the mabda’ merely because it has had it in the past (as in the second example in C), is the matter of dispute among Uşūlīs whether it is a literal or a figurative usage.</w:t>
      </w:r>
    </w:p>
    <w:p w:rsidR="002B463F" w:rsidRDefault="002B463F" w:rsidP="002B463F">
      <w:pPr>
        <w:pStyle w:val="libNormal"/>
      </w:pPr>
      <w:r>
        <w:t xml:space="preserve">This dispute manifests its result in some juristic precepts. For instance, according to some ĥadīths performing minor ablution with some water warmed by the sun </w:t>
      </w:r>
      <w:proofErr w:type="gramStart"/>
      <w:r>
        <w:t>is disapproved</w:t>
      </w:r>
      <w:proofErr w:type="gramEnd"/>
      <w:r>
        <w:t xml:space="preserve">. “The water warmed by the sun” is a mushtaqq. Suppose that such water has now become cold. A jurist who holds that calling that water “warmed by the sun” is literally correct gives verdict that performing minor ablution with that water </w:t>
      </w:r>
      <w:proofErr w:type="gramStart"/>
      <w:r>
        <w:t>is still disapproved</w:t>
      </w:r>
      <w:proofErr w:type="gramEnd"/>
      <w:r>
        <w:t>, while the one who maintains that such calling is a figurative usage does not treat such an ablution as being disapproved.</w:t>
      </w:r>
    </w:p>
    <w:p w:rsidR="002E127D" w:rsidRPr="002E127D" w:rsidRDefault="002E127D" w:rsidP="00344214">
      <w:pPr>
        <w:pStyle w:val="libNormal"/>
      </w:pPr>
      <w:r w:rsidRPr="002E127D">
        <w:rPr>
          <w:rFonts w:hint="eastAsia"/>
        </w:rPr>
        <w:br w:type="page"/>
      </w:r>
    </w:p>
    <w:p w:rsidR="002B463F" w:rsidRDefault="002E127D" w:rsidP="002E127D">
      <w:pPr>
        <w:pStyle w:val="Heading2"/>
      </w:pPr>
      <w:bookmarkStart w:id="89" w:name="_Toc477351418"/>
      <w:r w:rsidRPr="002E127D">
        <w:rPr>
          <w:rFonts w:hint="eastAsia"/>
        </w:rPr>
        <w:lastRenderedPageBreak/>
        <w:t>•</w:t>
      </w:r>
      <w:r w:rsidRPr="002E127D">
        <w:t xml:space="preserve"> </w:t>
      </w:r>
      <w:proofErr w:type="gramStart"/>
      <w:r w:rsidR="002B463F">
        <w:t>al</w:t>
      </w:r>
      <w:r w:rsidR="00F47BC9">
        <w:t>-</w:t>
      </w:r>
      <w:r w:rsidR="002B463F">
        <w:t>Mustaqillāt</w:t>
      </w:r>
      <w:proofErr w:type="gramEnd"/>
      <w:r w:rsidR="002B463F">
        <w:t xml:space="preserve"> al</w:t>
      </w:r>
      <w:r w:rsidR="00F47BC9">
        <w:t>-</w:t>
      </w:r>
      <w:r w:rsidR="002B463F">
        <w:t>‘Aqliyya (Independent Intellectual Proofs)</w:t>
      </w:r>
      <w:bookmarkEnd w:id="89"/>
    </w:p>
    <w:p w:rsidR="002B463F" w:rsidRDefault="002B463F" w:rsidP="002B463F">
      <w:pPr>
        <w:pStyle w:val="libNormal"/>
      </w:pPr>
      <w:r>
        <w:t xml:space="preserve">Independent intellectual proofs are those </w:t>
      </w:r>
      <w:proofErr w:type="gramStart"/>
      <w:r>
        <w:t>whose</w:t>
      </w:r>
      <w:proofErr w:type="gramEnd"/>
      <w:r>
        <w:t xml:space="preserve"> both minor and major premises are intellectual, such as “justice is intellectuall</w:t>
      </w:r>
      <w:r w:rsidR="00797087">
        <w:t>y</w:t>
      </w:r>
      <w:r w:rsidR="008F0E3C">
        <w:t xml:space="preserve"> </w:t>
      </w:r>
      <w:r>
        <w:t>good,” and “whatsoever is intellectually good is juristically good,” which results that “justice is juristically good.” This kind is usually discussed in the science of theology (kalām) and not uşūl al</w:t>
      </w:r>
      <w:r w:rsidR="00F47BC9">
        <w:t>-</w:t>
      </w:r>
      <w:r>
        <w:t xml:space="preserve">fiqh, as it is the major dispute between Ashā‘ira and </w:t>
      </w:r>
      <w:r>
        <w:rPr>
          <w:rFonts w:hint="eastAsia"/>
        </w:rPr>
        <w:t>‘</w:t>
      </w:r>
      <w:r>
        <w:t>Adliyya (including both Mu‘tazila and Shī‘a).</w:t>
      </w:r>
    </w:p>
    <w:p w:rsidR="002B463F" w:rsidRDefault="002E127D" w:rsidP="002E127D">
      <w:pPr>
        <w:pStyle w:val="libNormal"/>
      </w:pPr>
      <w:r w:rsidRPr="002E127D">
        <w:rPr>
          <w:rFonts w:hint="eastAsia"/>
        </w:rPr>
        <w:t>•</w:t>
      </w:r>
      <w:r w:rsidRPr="002E127D">
        <w:t xml:space="preserve"> </w:t>
      </w:r>
      <w:proofErr w:type="gramStart"/>
      <w:r w:rsidR="002B463F">
        <w:t>al</w:t>
      </w:r>
      <w:r w:rsidR="00F47BC9">
        <w:t>-</w:t>
      </w:r>
      <w:r w:rsidR="002B463F">
        <w:t>Muţlaq</w:t>
      </w:r>
      <w:proofErr w:type="gramEnd"/>
      <w:r w:rsidR="002B463F">
        <w:t xml:space="preserve"> → al</w:t>
      </w:r>
      <w:r w:rsidR="00F47BC9">
        <w:t>-</w:t>
      </w:r>
      <w:r w:rsidR="002B463F">
        <w:t>Iţlāq</w:t>
      </w:r>
    </w:p>
    <w:p w:rsidR="002E127D" w:rsidRPr="002E127D" w:rsidRDefault="002E127D" w:rsidP="00344214">
      <w:pPr>
        <w:pStyle w:val="libNormal"/>
      </w:pPr>
      <w:r w:rsidRPr="002E127D">
        <w:rPr>
          <w:rFonts w:hint="eastAsia"/>
        </w:rPr>
        <w:br w:type="page"/>
      </w:r>
    </w:p>
    <w:p w:rsidR="002B463F" w:rsidRDefault="002E127D" w:rsidP="002E127D">
      <w:pPr>
        <w:pStyle w:val="Heading2"/>
      </w:pPr>
      <w:bookmarkStart w:id="90" w:name="_Toc477351419"/>
      <w:r w:rsidRPr="002E127D">
        <w:rPr>
          <w:rFonts w:hint="eastAsia"/>
        </w:rPr>
        <w:lastRenderedPageBreak/>
        <w:t>•</w:t>
      </w:r>
      <w:r w:rsidRPr="002E127D">
        <w:t xml:space="preserve"> </w:t>
      </w:r>
      <w:proofErr w:type="gramStart"/>
      <w:r w:rsidR="002B463F">
        <w:t>al</w:t>
      </w:r>
      <w:r w:rsidR="00F47BC9">
        <w:t>-</w:t>
      </w:r>
      <w:r w:rsidR="002B463F">
        <w:t>Muwāfaqa</w:t>
      </w:r>
      <w:proofErr w:type="gramEnd"/>
      <w:r w:rsidR="002B463F">
        <w:t xml:space="preserve"> al</w:t>
      </w:r>
      <w:r w:rsidR="00F47BC9">
        <w:t>-</w:t>
      </w:r>
      <w:r w:rsidR="002B463F">
        <w:t>Qaţ‘iyya (Definite Obedience)</w:t>
      </w:r>
      <w:bookmarkEnd w:id="90"/>
    </w:p>
    <w:p w:rsidR="002B463F" w:rsidRDefault="002B463F" w:rsidP="002B463F">
      <w:pPr>
        <w:pStyle w:val="libNormal"/>
      </w:pPr>
      <w:r>
        <w:t>Al</w:t>
      </w:r>
      <w:r w:rsidR="00F47BC9">
        <w:t>-</w:t>
      </w:r>
      <w:r>
        <w:t>Muwāfaqa al</w:t>
      </w:r>
      <w:r w:rsidR="00F47BC9">
        <w:t>-</w:t>
      </w:r>
      <w:r>
        <w:t>qaţ‘iyya is to avoid all parts of the summary</w:t>
      </w:r>
      <w:r w:rsidR="00F47BC9">
        <w:t>-</w:t>
      </w:r>
      <w:r>
        <w:t>fashioned knowledge (→al</w:t>
      </w:r>
      <w:r w:rsidR="00F47BC9">
        <w:t>-</w:t>
      </w:r>
      <w:r>
        <w:t>‘ilm al</w:t>
      </w:r>
      <w:r w:rsidR="00F47BC9">
        <w:t>-</w:t>
      </w:r>
      <w:r>
        <w:t>idjmālī) and not to commit even a single doubtful thing, e.g., not to drink even one bowl of water of four bowls one of which is definitely polluted. Here, the duty</w:t>
      </w:r>
      <w:r w:rsidR="00F47BC9">
        <w:t>-</w:t>
      </w:r>
      <w:r>
        <w:t xml:space="preserve">bound has definitely obeyed the Lord’s command to avoid drinking religiously polluted water, no matter which of those bowls </w:t>
      </w:r>
      <w:proofErr w:type="gramStart"/>
      <w:r>
        <w:t>is polluted</w:t>
      </w:r>
      <w:proofErr w:type="gramEnd"/>
      <w:r>
        <w:t xml:space="preserve"> </w:t>
      </w:r>
      <w:r w:rsidR="00F47BC9">
        <w:t>-</w:t>
      </w:r>
      <w:r>
        <w:t xml:space="preserve"> and that is why it is called definite obedience.</w:t>
      </w:r>
    </w:p>
    <w:p w:rsidR="002B463F" w:rsidRDefault="002B463F" w:rsidP="00344214">
      <w:pPr>
        <w:pStyle w:val="libNormal"/>
      </w:pPr>
      <w:r>
        <w:br w:type="page"/>
      </w:r>
    </w:p>
    <w:p w:rsidR="002B463F" w:rsidRDefault="002B463F" w:rsidP="003A2D53">
      <w:pPr>
        <w:pStyle w:val="Heading1Center"/>
      </w:pPr>
      <w:bookmarkStart w:id="91" w:name="_Toc477351420"/>
      <w:r>
        <w:lastRenderedPageBreak/>
        <w:t>N</w:t>
      </w:r>
      <w:bookmarkEnd w:id="91"/>
    </w:p>
    <w:p w:rsidR="002B463F" w:rsidRDefault="002E127D" w:rsidP="002E127D">
      <w:pPr>
        <w:pStyle w:val="libNormal"/>
      </w:pPr>
      <w:r w:rsidRPr="002E127D">
        <w:rPr>
          <w:rFonts w:hint="eastAsia"/>
        </w:rPr>
        <w:t>•</w:t>
      </w:r>
      <w:r w:rsidRPr="002E127D">
        <w:t xml:space="preserve"> </w:t>
      </w:r>
      <w:r w:rsidR="002B463F">
        <w:t>Nafs an lā Taf‘al →Kaff al</w:t>
      </w:r>
      <w:r w:rsidR="00F47BC9">
        <w:t>-</w:t>
      </w:r>
      <w:r w:rsidR="002B463F">
        <w:t>Nafs</w:t>
      </w:r>
    </w:p>
    <w:p w:rsidR="002E127D" w:rsidRPr="002E127D" w:rsidRDefault="002E127D" w:rsidP="00344214">
      <w:pPr>
        <w:pStyle w:val="libNormal"/>
      </w:pPr>
      <w:r w:rsidRPr="002E127D">
        <w:rPr>
          <w:rFonts w:hint="eastAsia"/>
        </w:rPr>
        <w:br w:type="page"/>
      </w:r>
    </w:p>
    <w:p w:rsidR="002B463F" w:rsidRDefault="002E127D" w:rsidP="002E127D">
      <w:pPr>
        <w:pStyle w:val="Heading2"/>
      </w:pPr>
      <w:bookmarkStart w:id="92" w:name="_Toc477351421"/>
      <w:r w:rsidRPr="002E127D">
        <w:rPr>
          <w:rFonts w:hint="eastAsia"/>
        </w:rPr>
        <w:lastRenderedPageBreak/>
        <w:t>•</w:t>
      </w:r>
      <w:r w:rsidRPr="002E127D">
        <w:t xml:space="preserve"> </w:t>
      </w:r>
      <w:proofErr w:type="gramStart"/>
      <w:r w:rsidR="002B463F">
        <w:t>al</w:t>
      </w:r>
      <w:r w:rsidR="00F47BC9">
        <w:t>-</w:t>
      </w:r>
      <w:r w:rsidR="002B463F">
        <w:t>Nahy</w:t>
      </w:r>
      <w:proofErr w:type="gramEnd"/>
      <w:r w:rsidR="002B463F">
        <w:t xml:space="preserve"> (Prohibition)</w:t>
      </w:r>
      <w:bookmarkEnd w:id="92"/>
    </w:p>
    <w:p w:rsidR="002B463F" w:rsidRDefault="002B463F" w:rsidP="002B463F">
      <w:pPr>
        <w:pStyle w:val="libNormal"/>
      </w:pPr>
      <w:proofErr w:type="gramStart"/>
      <w:r>
        <w:t>By al</w:t>
      </w:r>
      <w:r w:rsidR="00F47BC9">
        <w:t>-</w:t>
      </w:r>
      <w:r>
        <w:t>nahy (the prohibition; pl. al</w:t>
      </w:r>
      <w:r w:rsidR="00F47BC9">
        <w:t>-</w:t>
      </w:r>
      <w:r>
        <w:t>nawāhī) is meant wish of the superior from the inferior to eschew and not to do an act, whether by such terms as “I prohibit you” or by any other mode; or, to be more precise, the superior's dissuading and forbidding the inferior from doing an act whose requisite being wish of eschewing and not doing that act.</w:t>
      </w:r>
      <w:proofErr w:type="gramEnd"/>
    </w:p>
    <w:p w:rsidR="002B463F" w:rsidRDefault="002B463F" w:rsidP="002B463F">
      <w:pPr>
        <w:pStyle w:val="libNormal"/>
      </w:pPr>
      <w:r>
        <w:t>The prohibition is like the command in denoting necessity and obligation intellectually and not conventionally (→al</w:t>
      </w:r>
      <w:r w:rsidR="00F47BC9">
        <w:t>-</w:t>
      </w:r>
      <w:r>
        <w:t>amr). The only difference is that the purpose in the command is obligation of doing while in the prohibition is that of eschewing. Therefore, the prohibition is apparent in the unlawfulness as the command was apparent in the obligation.</w:t>
      </w:r>
    </w:p>
    <w:p w:rsidR="002B463F" w:rsidRDefault="002B463F" w:rsidP="002B463F">
      <w:pPr>
        <w:pStyle w:val="libNormal"/>
      </w:pPr>
      <w:r>
        <w:t xml:space="preserve">It </w:t>
      </w:r>
      <w:proofErr w:type="gramStart"/>
      <w:r>
        <w:t>should be noted that by “act” in the definition of prohibitio</w:t>
      </w:r>
      <w:r w:rsidR="00797087">
        <w:t>n</w:t>
      </w:r>
      <w:r w:rsidR="008F0E3C">
        <w:t xml:space="preserve"> </w:t>
      </w:r>
      <w:r>
        <w:t>is meant</w:t>
      </w:r>
      <w:proofErr w:type="gramEnd"/>
      <w:r>
        <w:t xml:space="preserve"> what is conveyed by the infinitive, even though it may not be an existential affair. Thus, “Do not leave the prayers” is a prohibition while “Eschew drinking wine” is a command </w:t>
      </w:r>
      <w:r w:rsidR="00F47BC9">
        <w:t>-</w:t>
      </w:r>
      <w:r>
        <w:t xml:space="preserve"> though it </w:t>
      </w:r>
      <w:proofErr w:type="gramStart"/>
      <w:r>
        <w:t>means</w:t>
      </w:r>
      <w:proofErr w:type="gramEnd"/>
      <w:r>
        <w:t xml:space="preserve"> “Do not drink wine.”</w:t>
      </w:r>
    </w:p>
    <w:p w:rsidR="002E127D" w:rsidRPr="002E127D" w:rsidRDefault="002E127D" w:rsidP="00344214">
      <w:pPr>
        <w:pStyle w:val="libNormal"/>
      </w:pPr>
      <w:r w:rsidRPr="002E127D">
        <w:rPr>
          <w:rFonts w:hint="eastAsia"/>
        </w:rPr>
        <w:br w:type="page"/>
      </w:r>
    </w:p>
    <w:p w:rsidR="002B463F" w:rsidRDefault="002E127D" w:rsidP="002E127D">
      <w:pPr>
        <w:pStyle w:val="Heading2"/>
      </w:pPr>
      <w:bookmarkStart w:id="93" w:name="_Toc477351422"/>
      <w:r w:rsidRPr="002E127D">
        <w:rPr>
          <w:rFonts w:hint="eastAsia"/>
        </w:rPr>
        <w:lastRenderedPageBreak/>
        <w:t>•</w:t>
      </w:r>
      <w:r w:rsidRPr="002E127D">
        <w:t xml:space="preserve"> </w:t>
      </w:r>
      <w:proofErr w:type="gramStart"/>
      <w:r w:rsidR="002B463F">
        <w:t>al</w:t>
      </w:r>
      <w:r w:rsidR="00F47BC9">
        <w:t>-</w:t>
      </w:r>
      <w:r w:rsidR="002B463F">
        <w:t>Naskh</w:t>
      </w:r>
      <w:proofErr w:type="gramEnd"/>
      <w:r w:rsidR="002B463F">
        <w:t xml:space="preserve"> (Abolishment)</w:t>
      </w:r>
      <w:bookmarkEnd w:id="93"/>
    </w:p>
    <w:p w:rsidR="002B463F" w:rsidRDefault="002B463F" w:rsidP="002B463F">
      <w:pPr>
        <w:pStyle w:val="libNormal"/>
      </w:pPr>
      <w:r>
        <w:t xml:space="preserve">Terminologically, naskh (abolishment) denotes removal of what </w:t>
      </w:r>
      <w:proofErr w:type="gramStart"/>
      <w:r>
        <w:t>is established</w:t>
      </w:r>
      <w:proofErr w:type="gramEnd"/>
      <w:r>
        <w:t xml:space="preserve"> in the religion, such as precepts and the like. By “establishment in the religion” </w:t>
      </w:r>
      <w:proofErr w:type="gramStart"/>
      <w:r>
        <w:t>is meant</w:t>
      </w:r>
      <w:proofErr w:type="gramEnd"/>
      <w:r>
        <w:t xml:space="preserve"> the real, actual establishment and not the apparent one because of literal appearance. That is why the removal of a </w:t>
      </w:r>
      <w:proofErr w:type="gramStart"/>
      <w:r>
        <w:t>precept which is established by the appearance of generality or absoluteness through a restrictor or a qualifier proof</w:t>
      </w:r>
      <w:proofErr w:type="gramEnd"/>
      <w:r>
        <w:t xml:space="preserve"> is not called naskh, but rather restriction, qualification, and the like. </w:t>
      </w:r>
      <w:proofErr w:type="gramStart"/>
      <w:r>
        <w:t xml:space="preserve">In the latter, the second proof which is given precedence over the appearance of the first is contextual evidence revealing the real intent of the divine lawgiver; it does not remove that precept but apparently, without any real removal of the precepts </w:t>
      </w:r>
      <w:r w:rsidR="00F47BC9">
        <w:t>-</w:t>
      </w:r>
      <w:r>
        <w:t xml:space="preserve"> contrary to the abolishment </w:t>
      </w:r>
      <w:r w:rsidR="00F47BC9">
        <w:t>-</w:t>
      </w:r>
      <w:r>
        <w:t xml:space="preserve"> and this is the real difference between abolishment on the one hand and restriction and qualification on the other.</w:t>
      </w:r>
      <w:proofErr w:type="gramEnd"/>
    </w:p>
    <w:p w:rsidR="002B463F" w:rsidRDefault="002B463F" w:rsidP="002B463F">
      <w:pPr>
        <w:pStyle w:val="libNormal"/>
      </w:pPr>
      <w:r>
        <w:t xml:space="preserve">The phrase “precepts and the like” is added so that the definition may cover both burdensome and conventional precepts as well as whatsoever whose establishment and removal is entrusted to the divine lawgiver as He is the Lawgiver. Thus, abolishment does not include existential </w:t>
      </w:r>
      <w:proofErr w:type="gramStart"/>
      <w:r>
        <w:t>things which</w:t>
      </w:r>
      <w:proofErr w:type="gramEnd"/>
      <w:r>
        <w:t xml:space="preserve"> are made by the divine lawgiver as He is the Creator.</w:t>
      </w:r>
    </w:p>
    <w:p w:rsidR="00BE3DF8" w:rsidRDefault="002B463F" w:rsidP="002B463F">
      <w:pPr>
        <w:pStyle w:val="libNormal"/>
      </w:pPr>
      <w:r>
        <w:t xml:space="preserve">Although some have doubted possibility of abolishment in general and that of the holy Qur’ān in particular, their arguments are </w:t>
      </w:r>
      <w:proofErr w:type="gramStart"/>
      <w:r>
        <w:t>absolutely inconsiderable</w:t>
      </w:r>
      <w:proofErr w:type="gramEnd"/>
      <w:r>
        <w:t>.</w:t>
      </w:r>
    </w:p>
    <w:p w:rsidR="002B463F" w:rsidRDefault="002B463F" w:rsidP="002B463F">
      <w:pPr>
        <w:pStyle w:val="libNormal"/>
      </w:pPr>
      <w:r>
        <w:t xml:space="preserve">It </w:t>
      </w:r>
      <w:proofErr w:type="gramStart"/>
      <w:r>
        <w:t>should be noted</w:t>
      </w:r>
      <w:proofErr w:type="gramEnd"/>
      <w:r>
        <w:t xml:space="preserve"> that it is a matter of consensus among all Muslim scholars of any sect that no Qur’ānic verse can be treated as abolished except where its abolishment is proved by a definite proof. It is also a matter of consensus that there </w:t>
      </w:r>
      <w:proofErr w:type="gramStart"/>
      <w:r>
        <w:t>are abolisher</w:t>
      </w:r>
      <w:proofErr w:type="gramEnd"/>
      <w:r>
        <w:t xml:space="preserve"> and abolished verses in the holy Qur’ān. The only matter of dispute is recognition of cases of abolishment. Thus, cases whose abolishment is proved definitely, which are very few, are treated so in fiqh. However, if the abolisher is conjectural and not definite, it is not an authoritative proof and </w:t>
      </w:r>
      <w:proofErr w:type="gramStart"/>
      <w:r>
        <w:t>must be ignored</w:t>
      </w:r>
      <w:proofErr w:type="gramEnd"/>
      <w:r>
        <w:t>.</w:t>
      </w:r>
    </w:p>
    <w:p w:rsidR="002E127D" w:rsidRPr="002E127D" w:rsidRDefault="002E127D" w:rsidP="00344214">
      <w:pPr>
        <w:pStyle w:val="libNormal"/>
      </w:pPr>
      <w:r w:rsidRPr="002E127D">
        <w:rPr>
          <w:rFonts w:hint="eastAsia"/>
        </w:rPr>
        <w:br w:type="page"/>
      </w:r>
    </w:p>
    <w:p w:rsidR="002B463F" w:rsidRDefault="002E127D" w:rsidP="002E127D">
      <w:pPr>
        <w:pStyle w:val="Heading2"/>
      </w:pPr>
      <w:bookmarkStart w:id="94" w:name="_Toc477351423"/>
      <w:r w:rsidRPr="002E127D">
        <w:rPr>
          <w:rFonts w:hint="eastAsia"/>
        </w:rPr>
        <w:lastRenderedPageBreak/>
        <w:t>•</w:t>
      </w:r>
      <w:r w:rsidRPr="002E127D">
        <w:t xml:space="preserve"> </w:t>
      </w:r>
      <w:proofErr w:type="gramStart"/>
      <w:r w:rsidR="002B463F">
        <w:t>al</w:t>
      </w:r>
      <w:r w:rsidR="00F47BC9">
        <w:t>-</w:t>
      </w:r>
      <w:r w:rsidR="002B463F">
        <w:t>Naşş</w:t>
      </w:r>
      <w:proofErr w:type="gramEnd"/>
      <w:r w:rsidR="002B463F">
        <w:t xml:space="preserve"> (Explicit</w:t>
      </w:r>
      <w:r w:rsidR="00F47BC9">
        <w:t>-</w:t>
      </w:r>
      <w:r w:rsidR="002B463F">
        <w:t>Definite)</w:t>
      </w:r>
      <w:bookmarkEnd w:id="94"/>
    </w:p>
    <w:p w:rsidR="002B463F" w:rsidRDefault="002B463F" w:rsidP="002B463F">
      <w:pPr>
        <w:pStyle w:val="libNormal"/>
      </w:pPr>
      <w:r>
        <w:t xml:space="preserve">When a term </w:t>
      </w:r>
      <w:proofErr w:type="gramStart"/>
      <w:r>
        <w:t>is explicitly used</w:t>
      </w:r>
      <w:proofErr w:type="gramEnd"/>
      <w:r>
        <w:t xml:space="preserve"> in a meaning in such a way that no other meaning is probable, it is called naşş. See also: żāhir.</w:t>
      </w:r>
    </w:p>
    <w:p w:rsidR="002B463F" w:rsidRDefault="002B463F" w:rsidP="002B463F">
      <w:pPr>
        <w:pStyle w:val="libNormal"/>
      </w:pPr>
      <w:r>
        <w:t xml:space="preserve">In another application, where the term is not concerned, naşş </w:t>
      </w:r>
      <w:proofErr w:type="gramStart"/>
      <w:r>
        <w:t>is used</w:t>
      </w:r>
      <w:proofErr w:type="gramEnd"/>
      <w:r>
        <w:t xml:space="preserve"> as an equivalent to proof in its general sense.</w:t>
      </w:r>
    </w:p>
    <w:p w:rsidR="002B463F" w:rsidRDefault="002E127D" w:rsidP="002E127D">
      <w:pPr>
        <w:pStyle w:val="libNormal"/>
      </w:pPr>
      <w:r w:rsidRPr="002E127D">
        <w:rPr>
          <w:rFonts w:hint="eastAsia"/>
        </w:rPr>
        <w:t>•</w:t>
      </w:r>
      <w:r w:rsidRPr="002E127D">
        <w:t xml:space="preserve"> </w:t>
      </w:r>
      <w:proofErr w:type="gramStart"/>
      <w:r w:rsidR="002B463F">
        <w:t>al</w:t>
      </w:r>
      <w:r w:rsidR="00F47BC9">
        <w:t>-</w:t>
      </w:r>
      <w:r w:rsidR="002B463F">
        <w:t>Nawāhī</w:t>
      </w:r>
      <w:proofErr w:type="gramEnd"/>
      <w:r w:rsidR="002B463F">
        <w:t xml:space="preserve"> → al</w:t>
      </w:r>
      <w:r w:rsidR="00F47BC9">
        <w:t>-</w:t>
      </w:r>
      <w:r w:rsidR="002B463F">
        <w:t>Nahy</w:t>
      </w:r>
    </w:p>
    <w:p w:rsidR="002B463F" w:rsidRDefault="002B463F" w:rsidP="00344214">
      <w:pPr>
        <w:pStyle w:val="libNormal"/>
      </w:pPr>
      <w:r>
        <w:br w:type="page"/>
      </w:r>
    </w:p>
    <w:p w:rsidR="002B463F" w:rsidRDefault="002B463F" w:rsidP="003A2D53">
      <w:pPr>
        <w:pStyle w:val="Heading1Center"/>
      </w:pPr>
      <w:bookmarkStart w:id="95" w:name="_Toc477351424"/>
      <w:r>
        <w:lastRenderedPageBreak/>
        <w:t>Q</w:t>
      </w:r>
      <w:bookmarkEnd w:id="95"/>
    </w:p>
    <w:p w:rsidR="002E127D" w:rsidRPr="002E127D" w:rsidRDefault="002E127D" w:rsidP="00344214">
      <w:pPr>
        <w:pStyle w:val="libNormal"/>
      </w:pPr>
      <w:r w:rsidRPr="002E127D">
        <w:rPr>
          <w:rFonts w:hint="eastAsia"/>
        </w:rPr>
        <w:br w:type="page"/>
      </w:r>
    </w:p>
    <w:p w:rsidR="002B463F" w:rsidRDefault="002E127D" w:rsidP="002E127D">
      <w:pPr>
        <w:pStyle w:val="Heading2"/>
      </w:pPr>
      <w:bookmarkStart w:id="96" w:name="_Toc477351425"/>
      <w:r w:rsidRPr="002E127D">
        <w:rPr>
          <w:rFonts w:hint="eastAsia"/>
        </w:rPr>
        <w:lastRenderedPageBreak/>
        <w:t>•</w:t>
      </w:r>
      <w:r w:rsidRPr="002E127D">
        <w:t xml:space="preserve"> </w:t>
      </w:r>
      <w:proofErr w:type="gramStart"/>
      <w:r w:rsidR="002B463F">
        <w:t>Qā‘ida</w:t>
      </w:r>
      <w:proofErr w:type="gramEnd"/>
      <w:r w:rsidR="002B463F">
        <w:t xml:space="preserve"> Qubĥ ‘Iqāb bilā Bayān (Principle of Reprehensibility of Punishment without Depiction)</w:t>
      </w:r>
      <w:bookmarkEnd w:id="96"/>
    </w:p>
    <w:p w:rsidR="002B463F" w:rsidRDefault="002B463F" w:rsidP="002B463F">
      <w:pPr>
        <w:pStyle w:val="libNormal"/>
      </w:pPr>
      <w:r>
        <w:t xml:space="preserve">The intellect undoubtedly judges that punishment without depiction is reprehensible. In other words, it judges independently, without any need to religious </w:t>
      </w:r>
      <w:proofErr w:type="gramStart"/>
      <w:r>
        <w:t>judgments, that</w:t>
      </w:r>
      <w:proofErr w:type="gramEnd"/>
      <w:r>
        <w:t xml:space="preserve"> it is reprehensible to reproach and punish someone without there being a depiction available to him </w:t>
      </w:r>
      <w:r w:rsidR="00F47BC9">
        <w:t>-</w:t>
      </w:r>
      <w:r>
        <w:t xml:space="preserve"> of course when he has made a thorough quest for probable existing proofs but has found nothing. This intellectual rule, which cannot be a matter of dispute, is called </w:t>
      </w:r>
      <w:proofErr w:type="gramStart"/>
      <w:r>
        <w:t>qā‘ida</w:t>
      </w:r>
      <w:proofErr w:type="gramEnd"/>
      <w:r>
        <w:t xml:space="preserve"> qubĥ ‘iqāb bilā bayān (principle of reprehensibility of punishment without depiction).</w:t>
      </w:r>
    </w:p>
    <w:p w:rsidR="002E127D" w:rsidRPr="002E127D" w:rsidRDefault="002E127D" w:rsidP="00344214">
      <w:pPr>
        <w:pStyle w:val="libNormal"/>
      </w:pPr>
      <w:r w:rsidRPr="002E127D">
        <w:rPr>
          <w:rFonts w:hint="eastAsia"/>
        </w:rPr>
        <w:br w:type="page"/>
      </w:r>
    </w:p>
    <w:p w:rsidR="002B463F" w:rsidRDefault="002E127D" w:rsidP="002E127D">
      <w:pPr>
        <w:pStyle w:val="Heading2"/>
      </w:pPr>
      <w:bookmarkStart w:id="97" w:name="_Toc477351426"/>
      <w:r w:rsidRPr="002E127D">
        <w:rPr>
          <w:rFonts w:hint="eastAsia"/>
        </w:rPr>
        <w:lastRenderedPageBreak/>
        <w:t>•</w:t>
      </w:r>
      <w:r w:rsidRPr="002E127D">
        <w:t xml:space="preserve"> </w:t>
      </w:r>
      <w:proofErr w:type="gramStart"/>
      <w:r w:rsidR="002B463F">
        <w:t>Qā‘ida</w:t>
      </w:r>
      <w:proofErr w:type="gramEnd"/>
      <w:r w:rsidR="002B463F">
        <w:t xml:space="preserve"> al</w:t>
      </w:r>
      <w:r w:rsidR="00F47BC9">
        <w:t>-</w:t>
      </w:r>
      <w:r w:rsidR="002B463F">
        <w:t>Yaqīn (Rule of Certainty)</w:t>
      </w:r>
      <w:bookmarkEnd w:id="97"/>
    </w:p>
    <w:p w:rsidR="002B463F" w:rsidRDefault="002B463F" w:rsidP="002B463F">
      <w:pPr>
        <w:pStyle w:val="libNormal"/>
      </w:pPr>
      <w:r>
        <w:t xml:space="preserve">This rule, in which the doubt </w:t>
      </w:r>
      <w:proofErr w:type="gramStart"/>
      <w:r>
        <w:t>is called</w:t>
      </w:r>
      <w:proofErr w:type="gramEnd"/>
      <w:r>
        <w:t xml:space="preserve"> the penetrative doubt (al</w:t>
      </w:r>
      <w:r w:rsidR="00F47BC9">
        <w:t>-</w:t>
      </w:r>
      <w:r>
        <w:t>shakk al</w:t>
      </w:r>
      <w:r w:rsidR="00F47BC9">
        <w:t>-</w:t>
      </w:r>
      <w:r>
        <w:t xml:space="preserve">sārī), deals with the case where one doubts the very thing one was certain of. For instance, one is certain on Friday that one’s cloth is religiously pure, then on </w:t>
      </w:r>
      <w:proofErr w:type="gramStart"/>
      <w:r>
        <w:t>Saturday</w:t>
      </w:r>
      <w:proofErr w:type="gramEnd"/>
      <w:r>
        <w:t xml:space="preserve"> one doubts whethe</w:t>
      </w:r>
      <w:r w:rsidR="00797087">
        <w:t>r</w:t>
      </w:r>
      <w:r w:rsidR="008F0E3C">
        <w:t xml:space="preserve"> </w:t>
      </w:r>
      <w:r>
        <w:t xml:space="preserve">one’s cloth was religiously pure on Friday. In such case, the doubt penetrates to Friday and the certainty of Friday changes into doubt. Such case is not included in the proofs of authority of istişĥāb [q.v.], for it is not “to judge that what has previously been is subsistent,” as nothing has previously been certain. On the other hand, there is no other proof in favor of this rule; that is why it </w:t>
      </w:r>
      <w:proofErr w:type="gramStart"/>
      <w:r>
        <w:t>cannot be treated</w:t>
      </w:r>
      <w:proofErr w:type="gramEnd"/>
      <w:r>
        <w:t xml:space="preserve"> as an authoritative proof for religious precepts.</w:t>
      </w:r>
    </w:p>
    <w:p w:rsidR="002E127D" w:rsidRPr="002E127D" w:rsidRDefault="002E127D" w:rsidP="00344214">
      <w:pPr>
        <w:pStyle w:val="libNormal"/>
      </w:pPr>
      <w:r w:rsidRPr="002E127D">
        <w:rPr>
          <w:rFonts w:hint="eastAsia"/>
        </w:rPr>
        <w:br w:type="page"/>
      </w:r>
    </w:p>
    <w:p w:rsidR="002B463F" w:rsidRDefault="002E127D" w:rsidP="002E127D">
      <w:pPr>
        <w:pStyle w:val="Heading2"/>
      </w:pPr>
      <w:bookmarkStart w:id="98" w:name="_Toc477351427"/>
      <w:r w:rsidRPr="002E127D">
        <w:rPr>
          <w:rFonts w:hint="eastAsia"/>
        </w:rPr>
        <w:lastRenderedPageBreak/>
        <w:t>•</w:t>
      </w:r>
      <w:r w:rsidRPr="002E127D">
        <w:t xml:space="preserve"> </w:t>
      </w:r>
      <w:proofErr w:type="gramStart"/>
      <w:r w:rsidR="002B463F">
        <w:t>al</w:t>
      </w:r>
      <w:r w:rsidR="00F47BC9">
        <w:t>-</w:t>
      </w:r>
      <w:r w:rsidR="002B463F">
        <w:t>Qaţ</w:t>
      </w:r>
      <w:proofErr w:type="gramEnd"/>
      <w:r w:rsidR="002B463F">
        <w:t>‘ (Certitude, Knowledge)</w:t>
      </w:r>
      <w:bookmarkEnd w:id="98"/>
    </w:p>
    <w:p w:rsidR="002B463F" w:rsidRDefault="002B463F" w:rsidP="002B463F">
      <w:pPr>
        <w:pStyle w:val="libNormal"/>
      </w:pPr>
      <w:r>
        <w:t xml:space="preserve">Since </w:t>
      </w:r>
      <w:proofErr w:type="gramStart"/>
      <w:r>
        <w:t>qaţ‘ (</w:t>
      </w:r>
      <w:proofErr w:type="gramEnd"/>
      <w:r>
        <w:t xml:space="preserve">certitude, or knowledge, i.e., that which is one hundred percent for certain) is essentially a path to the factuality, its authority is essential, i.e., it is raised from the very nature of its essence and is not taken from something else. The certitude must necessarily be followed, that necessity being an intellectual one originated by the fact that certitude is per se a path to the </w:t>
      </w:r>
      <w:proofErr w:type="gramStart"/>
      <w:r>
        <w:t>factuality</w:t>
      </w:r>
      <w:proofErr w:type="gramEnd"/>
      <w:r>
        <w:t xml:space="preserve"> and its reality is the very manifestation of the actuality. Thus, the essence of certitude is the very manifestation; it is not </w:t>
      </w:r>
      <w:proofErr w:type="gramStart"/>
      <w:r>
        <w:t>something which</w:t>
      </w:r>
      <w:proofErr w:type="gramEnd"/>
      <w:r>
        <w:t xml:space="preserve"> is endowed with manifestation. Since the certitude is essentially a path it is neither plausible to be </w:t>
      </w:r>
      <w:proofErr w:type="gramStart"/>
      <w:r>
        <w:t>made</w:t>
      </w:r>
      <w:proofErr w:type="gramEnd"/>
      <w:r>
        <w:t xml:space="preserve"> a path by the divine lawgiver nor is it possible to be negated as a path; for both making and negating the essence and its requisites are impossible. </w:t>
      </w:r>
      <w:proofErr w:type="gramStart"/>
      <w:r>
        <w:t>Therefore, the certitude is an authoritative proof whatever its cause may be (contrary to Akhbārīs, who hold that certitude should not be followed when it is caused by intellectual preliminaries), for whomever it may be actualized (contrary to those who maintain that certitude is not valid if actualized for someone who becomes certain too much and too quickly (al</w:t>
      </w:r>
      <w:r w:rsidR="00F47BC9">
        <w:t>-</w:t>
      </w:r>
      <w:r>
        <w:t>qaţţā‘)), and whatever its object of denotation may be.</w:t>
      </w:r>
      <w:proofErr w:type="gramEnd"/>
      <w:r>
        <w:t xml:space="preserve"> In all such cases, the certitude is essentially a path to the actuality, and that is why no affirmative or negative change </w:t>
      </w:r>
      <w:proofErr w:type="gramStart"/>
      <w:r>
        <w:t>can be made</w:t>
      </w:r>
      <w:proofErr w:type="gramEnd"/>
      <w:r>
        <w:t xml:space="preserve"> in it. Yea, th</w:t>
      </w:r>
      <w:r w:rsidR="00797087">
        <w:t>e</w:t>
      </w:r>
      <w:r w:rsidR="008F0E3C">
        <w:t xml:space="preserve"> </w:t>
      </w:r>
      <w:r>
        <w:t xml:space="preserve">only thing possible is to make </w:t>
      </w:r>
      <w:proofErr w:type="gramStart"/>
      <w:r>
        <w:t>the one who is wrongly certain realize that there is something wrong in the preliminaries of one’s certitude</w:t>
      </w:r>
      <w:proofErr w:type="gramEnd"/>
      <w:r>
        <w:t xml:space="preserve">. In that case, one’s certitude </w:t>
      </w:r>
      <w:proofErr w:type="gramStart"/>
      <w:r>
        <w:t>will necessarily be changed</w:t>
      </w:r>
      <w:proofErr w:type="gramEnd"/>
      <w:r>
        <w:t xml:space="preserve"> into either possibility of or certitude in the contrary view </w:t>
      </w:r>
      <w:r w:rsidR="00F47BC9">
        <w:t>-</w:t>
      </w:r>
      <w:r>
        <w:t xml:space="preserve"> and there is nothing wrong with that.</w:t>
      </w:r>
    </w:p>
    <w:p w:rsidR="002E127D" w:rsidRPr="002E127D" w:rsidRDefault="002E127D" w:rsidP="00344214">
      <w:pPr>
        <w:pStyle w:val="libNormal"/>
      </w:pPr>
      <w:r w:rsidRPr="002E127D">
        <w:rPr>
          <w:rFonts w:hint="eastAsia"/>
        </w:rPr>
        <w:br w:type="page"/>
      </w:r>
    </w:p>
    <w:p w:rsidR="002B463F" w:rsidRDefault="002E127D" w:rsidP="002E127D">
      <w:pPr>
        <w:pStyle w:val="Heading2"/>
      </w:pPr>
      <w:bookmarkStart w:id="99" w:name="_Toc477351428"/>
      <w:r w:rsidRPr="002E127D">
        <w:rPr>
          <w:rFonts w:hint="eastAsia"/>
        </w:rPr>
        <w:lastRenderedPageBreak/>
        <w:t>•</w:t>
      </w:r>
      <w:r w:rsidRPr="002E127D">
        <w:t xml:space="preserve"> </w:t>
      </w:r>
      <w:proofErr w:type="gramStart"/>
      <w:r w:rsidR="002B463F">
        <w:t>al</w:t>
      </w:r>
      <w:r w:rsidR="00F47BC9">
        <w:t>-</w:t>
      </w:r>
      <w:r w:rsidR="002B463F">
        <w:t>Qiyās</w:t>
      </w:r>
      <w:proofErr w:type="gramEnd"/>
      <w:r w:rsidR="002B463F">
        <w:t xml:space="preserve"> (Juristic Analogy)</w:t>
      </w:r>
      <w:bookmarkEnd w:id="99"/>
    </w:p>
    <w:p w:rsidR="002B463F" w:rsidRDefault="002B463F" w:rsidP="002B463F">
      <w:pPr>
        <w:pStyle w:val="libNormal"/>
      </w:pPr>
      <w:r>
        <w:t xml:space="preserve">Qiyās, to </w:t>
      </w:r>
      <w:proofErr w:type="gramStart"/>
      <w:r>
        <w:t>be defined</w:t>
      </w:r>
      <w:proofErr w:type="gramEnd"/>
      <w:r>
        <w:t xml:space="preserve"> precisely later, is a matter of major dispute among Muslim scholars of different sects. Following their infallible</w:t>
      </w:r>
      <w:r w:rsidR="00F47BC9">
        <w:t>-</w:t>
      </w:r>
      <w:r>
        <w:t>innocent Imams, Shi‘a scholars have denied its authority; and among Sunni sects, followers of Dāwūd b. Khalaf, called al</w:t>
      </w:r>
      <w:r w:rsidR="00F47BC9">
        <w:t>-</w:t>
      </w:r>
      <w:r>
        <w:t xml:space="preserve">Żāhiriyya, and Ĥanbalīs hold the same. The first one who </w:t>
      </w:r>
      <w:proofErr w:type="gramStart"/>
      <w:r>
        <w:t>took the analogy into consideration</w:t>
      </w:r>
      <w:proofErr w:type="gramEnd"/>
      <w:r>
        <w:t xml:space="preserve"> and used it widely was Abū Ĥanīfa (in the second Hijri century). That method, however, was later on adopted by Shāfi‘īs and Mālikīs and used by some in such an extremist way that they preferred it to the consensus and rejected some ĥadīths by it.</w:t>
      </w:r>
    </w:p>
    <w:p w:rsidR="002B463F" w:rsidRDefault="002B463F" w:rsidP="003A2D53">
      <w:pPr>
        <w:pStyle w:val="Heading3"/>
      </w:pPr>
      <w:bookmarkStart w:id="100" w:name="_Toc477351429"/>
      <w:r>
        <w:t>Definition of Qiyās</w:t>
      </w:r>
      <w:bookmarkEnd w:id="100"/>
    </w:p>
    <w:p w:rsidR="002B463F" w:rsidRDefault="002B463F" w:rsidP="002B463F">
      <w:pPr>
        <w:pStyle w:val="libNormal"/>
      </w:pPr>
      <w:r>
        <w:t xml:space="preserve">Qiyās is defined variously the best of which being “establishment of a precept for something by a motive (‘illa) because of its establishment for something else by that motive.” The first thing is called “subordinate (far‘),” the second “principle (aşl),” and the common motive “encompassing (djāmi‘).” In fact, qiyās is a function performed by the arguer in order to infer a juristic precept for something whose precept </w:t>
      </w:r>
      <w:proofErr w:type="gramStart"/>
      <w:r>
        <w:t>is not depicted</w:t>
      </w:r>
      <w:proofErr w:type="gramEnd"/>
      <w:r>
        <w:t xml:space="preserve"> by the divine lawgiver inasmuch as such a function provokes certainty or conjecture as to the precept of that thing. </w:t>
      </w:r>
      <w:proofErr w:type="gramStart"/>
      <w:r>
        <w:t>This function is the very predication of the subordinate upon the principle with regard t</w:t>
      </w:r>
      <w:r w:rsidR="00797087">
        <w:t>o</w:t>
      </w:r>
      <w:r w:rsidR="008F0E3C">
        <w:t xml:space="preserve"> </w:t>
      </w:r>
      <w:r>
        <w:t xml:space="preserve">the proved precept of the principle through which the arguer grants the same precept to the subordinate </w:t>
      </w:r>
      <w:r w:rsidR="00F47BC9">
        <w:t>-</w:t>
      </w:r>
      <w:r>
        <w:t xml:space="preserve"> if obligation, obligation; if unlawfulness, unlawfulness; and so forth </w:t>
      </w:r>
      <w:r w:rsidR="00F47BC9">
        <w:t>-</w:t>
      </w:r>
      <w:r>
        <w:t xml:space="preserve"> in the sense that he argues that the subordinate should have the same precept with the principle because of commonness of the motive.</w:t>
      </w:r>
      <w:proofErr w:type="gramEnd"/>
      <w:r>
        <w:t xml:space="preserve"> Thus, that arguer’s function becomes a proof for religious precepts, since it provokes certainty or conjecture that the divine lawgiver has the same judgment.</w:t>
      </w:r>
    </w:p>
    <w:p w:rsidR="002B463F" w:rsidRDefault="002B463F" w:rsidP="003A2D53">
      <w:pPr>
        <w:pStyle w:val="Heading3"/>
      </w:pPr>
      <w:bookmarkStart w:id="101" w:name="_Toc477351430"/>
      <w:r>
        <w:t>Shiite Position on Qiyās</w:t>
      </w:r>
      <w:bookmarkEnd w:id="101"/>
    </w:p>
    <w:p w:rsidR="002B463F" w:rsidRDefault="002B463F" w:rsidP="002B463F">
      <w:pPr>
        <w:pStyle w:val="libNormal"/>
      </w:pPr>
      <w:r>
        <w:t>Following Ahl al</w:t>
      </w:r>
      <w:r w:rsidR="00F47BC9">
        <w:t>-</w:t>
      </w:r>
      <w:r>
        <w:t>Bayt, Shī‘a scholars have absolutely denied authority of qiyās, for it provokes nothing but conjecture (which, according to the Quran (10: 36), avails naught against truth) on the one hand and no acceptable, definite proof is argued to support it on the other. One ĥadīth will suffice to present Shiite position on qiyās:</w:t>
      </w:r>
    </w:p>
    <w:p w:rsidR="002B463F" w:rsidRDefault="002B463F" w:rsidP="002B463F">
      <w:pPr>
        <w:pStyle w:val="libNormal"/>
      </w:pPr>
      <w:r>
        <w:t>Abān b. Taghlib narrates that he asked Imām Dja‘far al</w:t>
      </w:r>
      <w:r w:rsidR="00F47BC9">
        <w:t>-</w:t>
      </w:r>
      <w:r>
        <w:t>Sādiq (the sixth Imām), “What do you say on compensation of a woman’s finger cut by a man?”</w:t>
      </w:r>
    </w:p>
    <w:p w:rsidR="002B463F" w:rsidRDefault="002B463F" w:rsidP="002B463F">
      <w:pPr>
        <w:pStyle w:val="libNormal"/>
      </w:pPr>
      <w:r>
        <w:t>Imām replied, “Ten camels.”</w:t>
      </w:r>
    </w:p>
    <w:p w:rsidR="002B463F" w:rsidRDefault="002B463F" w:rsidP="002B463F">
      <w:pPr>
        <w:pStyle w:val="libNormal"/>
      </w:pPr>
      <w:proofErr w:type="gramStart"/>
      <w:r>
        <w:t>I</w:t>
      </w:r>
      <w:proofErr w:type="gramEnd"/>
      <w:r>
        <w:t xml:space="preserve"> asked, “Two fingers?”</w:t>
      </w:r>
    </w:p>
    <w:p w:rsidR="002B463F" w:rsidRDefault="002B463F" w:rsidP="002B463F">
      <w:pPr>
        <w:pStyle w:val="libNormal"/>
      </w:pPr>
      <w:r>
        <w:t>Imām replied, “Twenty.”</w:t>
      </w:r>
    </w:p>
    <w:p w:rsidR="002B463F" w:rsidRDefault="002B463F" w:rsidP="002B463F">
      <w:pPr>
        <w:pStyle w:val="libNormal"/>
      </w:pPr>
      <w:proofErr w:type="gramStart"/>
      <w:r>
        <w:t>I</w:t>
      </w:r>
      <w:proofErr w:type="gramEnd"/>
      <w:r>
        <w:t xml:space="preserve"> asked, “Three?”</w:t>
      </w:r>
    </w:p>
    <w:p w:rsidR="002B463F" w:rsidRDefault="002B463F" w:rsidP="002B463F">
      <w:pPr>
        <w:pStyle w:val="libNormal"/>
      </w:pPr>
      <w:r>
        <w:t>Imām replied, “Thirty.”</w:t>
      </w:r>
    </w:p>
    <w:p w:rsidR="002B463F" w:rsidRDefault="002B463F" w:rsidP="002B463F">
      <w:pPr>
        <w:pStyle w:val="libNormal"/>
      </w:pPr>
      <w:proofErr w:type="gramStart"/>
      <w:r>
        <w:t>I</w:t>
      </w:r>
      <w:proofErr w:type="gramEnd"/>
      <w:r>
        <w:t xml:space="preserve"> asked, “Four?”</w:t>
      </w:r>
    </w:p>
    <w:p w:rsidR="002B463F" w:rsidRDefault="002B463F" w:rsidP="002B463F">
      <w:pPr>
        <w:pStyle w:val="libNormal"/>
      </w:pPr>
      <w:r>
        <w:t>Imām replied, “Twenty.”</w:t>
      </w:r>
    </w:p>
    <w:p w:rsidR="002B463F" w:rsidRDefault="002B463F" w:rsidP="002B463F">
      <w:pPr>
        <w:pStyle w:val="libNormal"/>
      </w:pPr>
      <w:r>
        <w:t>Being astonished, I asked, “A man cuts three fingers of a woman and gives thirty camels but cuts four fingers and gives twenty?! W</w:t>
      </w:r>
      <w:r w:rsidR="00797087">
        <w:t>e</w:t>
      </w:r>
      <w:r w:rsidR="008F0E3C">
        <w:t xml:space="preserve"> </w:t>
      </w:r>
      <w:r>
        <w:t>heard this when we were in Irāq and we used to say one who said this was Satan!”</w:t>
      </w:r>
    </w:p>
    <w:p w:rsidR="002B463F" w:rsidRDefault="002B463F" w:rsidP="002B463F">
      <w:pPr>
        <w:pStyle w:val="libNormal"/>
      </w:pPr>
      <w:r>
        <w:lastRenderedPageBreak/>
        <w:t>Imām replied, “Calm down Abān! This is the holy Prophet’s judgment that woman equals man up to the third of compensation, but when it comes to the third hers becomes half. O Abān, you are arguing qiyās, while arguing qiyās against Sunna obliterates the latter.” (</w:t>
      </w:r>
      <w:proofErr w:type="gramStart"/>
      <w:r>
        <w:t>al</w:t>
      </w:r>
      <w:r w:rsidR="00F47BC9">
        <w:t>-</w:t>
      </w:r>
      <w:r>
        <w:t>Kulanī</w:t>
      </w:r>
      <w:proofErr w:type="gramEnd"/>
      <w:r>
        <w:t>, 7: 300)</w:t>
      </w:r>
    </w:p>
    <w:p w:rsidR="002B463F" w:rsidRDefault="002B463F" w:rsidP="00344214">
      <w:pPr>
        <w:pStyle w:val="libNormal"/>
      </w:pPr>
      <w:r>
        <w:br w:type="page"/>
      </w:r>
    </w:p>
    <w:p w:rsidR="002B463F" w:rsidRDefault="002B463F" w:rsidP="003A2D53">
      <w:pPr>
        <w:pStyle w:val="Heading1Center"/>
      </w:pPr>
      <w:bookmarkStart w:id="102" w:name="_Toc477351431"/>
      <w:r>
        <w:lastRenderedPageBreak/>
        <w:t>S</w:t>
      </w:r>
      <w:bookmarkEnd w:id="102"/>
    </w:p>
    <w:p w:rsidR="002B463F" w:rsidRDefault="002E127D" w:rsidP="002E127D">
      <w:pPr>
        <w:pStyle w:val="libNormal"/>
      </w:pPr>
      <w:r w:rsidRPr="002E127D">
        <w:rPr>
          <w:rFonts w:hint="eastAsia"/>
        </w:rPr>
        <w:t>•</w:t>
      </w:r>
      <w:r w:rsidRPr="002E127D">
        <w:t xml:space="preserve"> </w:t>
      </w:r>
      <w:proofErr w:type="gramStart"/>
      <w:r w:rsidR="002B463F">
        <w:t>al</w:t>
      </w:r>
      <w:r w:rsidR="00F47BC9">
        <w:t>-</w:t>
      </w:r>
      <w:r w:rsidR="002B463F">
        <w:t>Sabab</w:t>
      </w:r>
      <w:proofErr w:type="gramEnd"/>
      <w:r w:rsidR="002B463F">
        <w:t xml:space="preserve"> → al</w:t>
      </w:r>
      <w:r w:rsidR="00F47BC9">
        <w:t>-</w:t>
      </w:r>
      <w:r w:rsidR="002B463F">
        <w:t>Ţarīq</w:t>
      </w:r>
    </w:p>
    <w:p w:rsidR="002E127D" w:rsidRPr="002E127D" w:rsidRDefault="002E127D" w:rsidP="00344214">
      <w:pPr>
        <w:pStyle w:val="libNormal"/>
      </w:pPr>
      <w:r w:rsidRPr="002E127D">
        <w:rPr>
          <w:rFonts w:hint="eastAsia"/>
        </w:rPr>
        <w:br w:type="page"/>
      </w:r>
    </w:p>
    <w:p w:rsidR="002B463F" w:rsidRDefault="002E127D" w:rsidP="002E127D">
      <w:pPr>
        <w:pStyle w:val="Heading2"/>
      </w:pPr>
      <w:bookmarkStart w:id="103" w:name="_Toc477351432"/>
      <w:r w:rsidRPr="002E127D">
        <w:rPr>
          <w:rFonts w:hint="eastAsia"/>
        </w:rPr>
        <w:lastRenderedPageBreak/>
        <w:t>•</w:t>
      </w:r>
      <w:r w:rsidRPr="002E127D">
        <w:t xml:space="preserve"> </w:t>
      </w:r>
      <w:proofErr w:type="gramStart"/>
      <w:r w:rsidR="002B463F">
        <w:t>al</w:t>
      </w:r>
      <w:r w:rsidR="00F47BC9">
        <w:t>-</w:t>
      </w:r>
      <w:r w:rsidR="002B463F">
        <w:t>Şaĥīĥ</w:t>
      </w:r>
      <w:proofErr w:type="gramEnd"/>
      <w:r w:rsidR="002B463F">
        <w:t xml:space="preserve"> wa’l A‘amm (Sound and What Incorporates Both)</w:t>
      </w:r>
      <w:bookmarkEnd w:id="103"/>
    </w:p>
    <w:p w:rsidR="00BE3DF8" w:rsidRDefault="002B463F" w:rsidP="002B463F">
      <w:pPr>
        <w:pStyle w:val="libNormal"/>
      </w:pPr>
      <w:r>
        <w:t>There is a dispute among Uşūlīs whether terms of acts of worship and transactions are designations specified for sound meanings (i.e., perfect in terms of parts and conditions) or for what incorporates imperfect (al</w:t>
      </w:r>
      <w:r w:rsidR="00F47BC9">
        <w:t>-</w:t>
      </w:r>
      <w:r>
        <w:t xml:space="preserve">fāsid) ones as well. In other words, when such term </w:t>
      </w:r>
      <w:proofErr w:type="gramStart"/>
      <w:r>
        <w:t>is used</w:t>
      </w:r>
      <w:proofErr w:type="gramEnd"/>
      <w:r>
        <w:t>, should it be predicated only to perfect instances or could it be predicated to imperfect ones too? The justifiable opinion is the second, i.e., terms being specified for what incorporates both, since it is the denotation of preceding (al</w:t>
      </w:r>
      <w:r w:rsidR="00F47BC9">
        <w:t>-</w:t>
      </w:r>
      <w:r>
        <w:t>tabādur) and incorrectness of divesting (‘dam şiĥĥat al</w:t>
      </w:r>
      <w:r w:rsidR="00F47BC9">
        <w:t>-</w:t>
      </w:r>
      <w:r>
        <w:t xml:space="preserve">salb) [qq.v.] which are two signs of literalness. When we think of a term, what incorporates both comes to the mind first and precedes the sound, </w:t>
      </w:r>
      <w:proofErr w:type="gramStart"/>
      <w:r>
        <w:t>and also</w:t>
      </w:r>
      <w:proofErr w:type="gramEnd"/>
      <w:r>
        <w:t xml:space="preserve"> it is not veracious to divest the term of the imperfect instance.</w:t>
      </w:r>
    </w:p>
    <w:p w:rsidR="002B463F" w:rsidRDefault="002E127D" w:rsidP="002E127D">
      <w:pPr>
        <w:pStyle w:val="libNormal"/>
      </w:pPr>
      <w:r w:rsidRPr="002E127D">
        <w:rPr>
          <w:rFonts w:hint="eastAsia"/>
        </w:rPr>
        <w:t>•</w:t>
      </w:r>
      <w:r w:rsidRPr="002E127D">
        <w:t xml:space="preserve"> </w:t>
      </w:r>
      <w:proofErr w:type="gramStart"/>
      <w:r w:rsidR="002B463F">
        <w:t>al</w:t>
      </w:r>
      <w:r w:rsidR="00F47BC9">
        <w:t>-</w:t>
      </w:r>
      <w:r w:rsidR="002B463F">
        <w:t>Shakk</w:t>
      </w:r>
      <w:proofErr w:type="gramEnd"/>
      <w:r w:rsidR="002B463F">
        <w:t xml:space="preserve"> al</w:t>
      </w:r>
      <w:r w:rsidR="00F47BC9">
        <w:t>-</w:t>
      </w:r>
      <w:r w:rsidR="002B463F">
        <w:t>Sārī → Qā‘ida al</w:t>
      </w:r>
      <w:r w:rsidR="00F47BC9">
        <w:t>-</w:t>
      </w:r>
      <w:r w:rsidR="002B463F">
        <w:t>Yaqīn</w:t>
      </w:r>
    </w:p>
    <w:p w:rsidR="002E127D" w:rsidRPr="002E127D" w:rsidRDefault="002E127D" w:rsidP="00344214">
      <w:pPr>
        <w:pStyle w:val="libNormal"/>
      </w:pPr>
      <w:r w:rsidRPr="002E127D">
        <w:rPr>
          <w:rFonts w:hint="eastAsia"/>
        </w:rPr>
        <w:br w:type="page"/>
      </w:r>
    </w:p>
    <w:p w:rsidR="002B463F" w:rsidRDefault="002E127D" w:rsidP="002E127D">
      <w:pPr>
        <w:pStyle w:val="Heading2"/>
      </w:pPr>
      <w:bookmarkStart w:id="104" w:name="_Toc477351433"/>
      <w:r w:rsidRPr="002E127D">
        <w:rPr>
          <w:rFonts w:hint="eastAsia"/>
        </w:rPr>
        <w:lastRenderedPageBreak/>
        <w:t>•</w:t>
      </w:r>
      <w:r w:rsidRPr="002E127D">
        <w:t xml:space="preserve"> </w:t>
      </w:r>
      <w:proofErr w:type="gramStart"/>
      <w:r w:rsidR="002B463F">
        <w:t>al</w:t>
      </w:r>
      <w:r w:rsidR="00F47BC9">
        <w:t>-</w:t>
      </w:r>
      <w:r w:rsidR="002B463F">
        <w:t>Shubha</w:t>
      </w:r>
      <w:proofErr w:type="gramEnd"/>
      <w:r w:rsidR="002B463F">
        <w:t xml:space="preserve"> Ghair al</w:t>
      </w:r>
      <w:r w:rsidR="00F47BC9">
        <w:t>-</w:t>
      </w:r>
      <w:r w:rsidR="002B463F">
        <w:t>Maĥşūra (Large</w:t>
      </w:r>
      <w:r w:rsidR="00F47BC9">
        <w:t>-</w:t>
      </w:r>
      <w:r w:rsidR="002B463F">
        <w:t>Scale Dubiety)</w:t>
      </w:r>
      <w:bookmarkEnd w:id="104"/>
    </w:p>
    <w:p w:rsidR="002B463F" w:rsidRDefault="002B463F" w:rsidP="002B463F">
      <w:pPr>
        <w:pStyle w:val="libNormal"/>
      </w:pPr>
      <w:r>
        <w:t>This is a kind of doubt dealt with in the discussion of aşāla al</w:t>
      </w:r>
      <w:r w:rsidR="00F47BC9">
        <w:t>-</w:t>
      </w:r>
      <w:r>
        <w:t>iĥtiyāţ [q.v.]. Contrary al</w:t>
      </w:r>
      <w:r w:rsidR="00F47BC9">
        <w:t>-</w:t>
      </w:r>
      <w:r>
        <w:t>shubha al</w:t>
      </w:r>
      <w:r w:rsidR="00F47BC9">
        <w:t>-</w:t>
      </w:r>
      <w:r>
        <w:t xml:space="preserve"> maĥşūra [q.v.] whose definition is clear, several definitions </w:t>
      </w:r>
      <w:proofErr w:type="gramStart"/>
      <w:r>
        <w:t>are presented</w:t>
      </w:r>
      <w:proofErr w:type="gramEnd"/>
      <w:r>
        <w:t xml:space="preserve"> for the large</w:t>
      </w:r>
      <w:r w:rsidR="00F47BC9">
        <w:t>-</w:t>
      </w:r>
      <w:r>
        <w:t>scale dubiety some of which being as follows:</w:t>
      </w:r>
    </w:p>
    <w:p w:rsidR="002B463F" w:rsidRDefault="002B463F" w:rsidP="002B463F">
      <w:pPr>
        <w:pStyle w:val="libNormal"/>
      </w:pPr>
      <w:proofErr w:type="gramStart"/>
      <w:r>
        <w:t>1. It is treated by people as being large</w:t>
      </w:r>
      <w:r w:rsidR="00F47BC9">
        <w:t>-</w:t>
      </w:r>
      <w:r>
        <w:t>scale dubiety, such as one in one thousand</w:t>
      </w:r>
      <w:proofErr w:type="gramEnd"/>
      <w:r>
        <w:t>.</w:t>
      </w:r>
    </w:p>
    <w:p w:rsidR="002B463F" w:rsidRDefault="002B463F" w:rsidP="002B463F">
      <w:pPr>
        <w:pStyle w:val="libNormal"/>
      </w:pPr>
      <w:r>
        <w:t>2. The parts are abundant in such a way that counting them in a short time, or absolutely, is difficult.</w:t>
      </w:r>
    </w:p>
    <w:p w:rsidR="002B463F" w:rsidRDefault="002B463F" w:rsidP="002B463F">
      <w:pPr>
        <w:pStyle w:val="libNormal"/>
      </w:pPr>
      <w:r>
        <w:t>3. The parts are abundant in such a way that the wise do not take the summary</w:t>
      </w:r>
      <w:r w:rsidR="00F47BC9">
        <w:t>-</w:t>
      </w:r>
      <w:r>
        <w:t>fashioned knowledge existing among them into consideration and treat it as no knowledge.</w:t>
      </w:r>
    </w:p>
    <w:p w:rsidR="002B463F" w:rsidRDefault="002B463F" w:rsidP="002B463F">
      <w:pPr>
        <w:pStyle w:val="libNormal"/>
      </w:pPr>
      <w:r>
        <w:t xml:space="preserve">4. Abundance of parts causes hardship and difficulty with the definite obedience, and it </w:t>
      </w:r>
      <w:proofErr w:type="gramStart"/>
      <w:r>
        <w:t>is clearly known</w:t>
      </w:r>
      <w:proofErr w:type="gramEnd"/>
      <w:r>
        <w:t xml:space="preserve"> in the Islamic jurisprudence that the hardship removes duties.</w:t>
      </w:r>
    </w:p>
    <w:p w:rsidR="002B463F" w:rsidRDefault="002B463F" w:rsidP="002B463F">
      <w:pPr>
        <w:pStyle w:val="libNormal"/>
      </w:pPr>
      <w:r>
        <w:t>5. Abundance of parts is that much that weakens the probability in each of them. There is consensus among Sha scholars that precaution is not mandatory in this kind.</w:t>
      </w:r>
    </w:p>
    <w:p w:rsidR="002E127D" w:rsidRPr="002E127D" w:rsidRDefault="002E127D" w:rsidP="00344214">
      <w:pPr>
        <w:pStyle w:val="libNormal"/>
      </w:pPr>
      <w:r w:rsidRPr="002E127D">
        <w:rPr>
          <w:rFonts w:hint="eastAsia"/>
        </w:rPr>
        <w:br w:type="page"/>
      </w:r>
    </w:p>
    <w:p w:rsidR="002B463F" w:rsidRDefault="002E127D" w:rsidP="002E127D">
      <w:pPr>
        <w:pStyle w:val="Heading2"/>
      </w:pPr>
      <w:bookmarkStart w:id="105" w:name="_Toc477351434"/>
      <w:r w:rsidRPr="002E127D">
        <w:rPr>
          <w:rFonts w:hint="eastAsia"/>
        </w:rPr>
        <w:lastRenderedPageBreak/>
        <w:t>•</w:t>
      </w:r>
      <w:r w:rsidRPr="002E127D">
        <w:t xml:space="preserve"> </w:t>
      </w:r>
      <w:proofErr w:type="gramStart"/>
      <w:r w:rsidR="002B463F">
        <w:t>al</w:t>
      </w:r>
      <w:r w:rsidR="00F47BC9">
        <w:t>-</w:t>
      </w:r>
      <w:r w:rsidR="002B463F">
        <w:t>Shubha</w:t>
      </w:r>
      <w:proofErr w:type="gramEnd"/>
      <w:r w:rsidR="002B463F">
        <w:t xml:space="preserve"> al</w:t>
      </w:r>
      <w:r w:rsidR="00F47BC9">
        <w:t>-</w:t>
      </w:r>
      <w:r w:rsidR="002B463F">
        <w:t>Ĥukmiyya (Dubiety concerning the Precept)</w:t>
      </w:r>
      <w:bookmarkEnd w:id="105"/>
    </w:p>
    <w:p w:rsidR="00BE3DF8" w:rsidRDefault="002B463F" w:rsidP="002B463F">
      <w:pPr>
        <w:pStyle w:val="libNormal"/>
      </w:pPr>
      <w:r>
        <w:t xml:space="preserve">When the doubtful is a universal precept, such as doubting whether smoking is unlawful or it nullifies fasting, the dubiety </w:t>
      </w:r>
      <w:proofErr w:type="gramStart"/>
      <w:r>
        <w:t>is called</w:t>
      </w:r>
      <w:proofErr w:type="gramEnd"/>
      <w:r>
        <w:t xml:space="preserve"> al</w:t>
      </w:r>
      <w:r w:rsidR="00F47BC9">
        <w:t>-</w:t>
      </w:r>
      <w:r>
        <w:t>shubha al</w:t>
      </w:r>
      <w:r w:rsidR="00F47BC9">
        <w:t>-</w:t>
      </w:r>
      <w:r>
        <w:t>ĥukmiyya. This is a kind of doubt dealt with in the discussion of aşāla al</w:t>
      </w:r>
      <w:r w:rsidR="00F47BC9">
        <w:t>-</w:t>
      </w:r>
      <w:r>
        <w:t>barā’a [q.v.].</w:t>
      </w:r>
    </w:p>
    <w:p w:rsidR="002E127D" w:rsidRPr="002E127D" w:rsidRDefault="002E127D" w:rsidP="00344214">
      <w:pPr>
        <w:pStyle w:val="libNormal"/>
      </w:pPr>
      <w:r w:rsidRPr="002E127D">
        <w:rPr>
          <w:rFonts w:hint="eastAsia"/>
        </w:rPr>
        <w:br w:type="page"/>
      </w:r>
    </w:p>
    <w:p w:rsidR="002B463F" w:rsidRDefault="002E127D" w:rsidP="002E127D">
      <w:pPr>
        <w:pStyle w:val="Heading2"/>
      </w:pPr>
      <w:bookmarkStart w:id="106" w:name="_Toc477351435"/>
      <w:r w:rsidRPr="002E127D">
        <w:rPr>
          <w:rFonts w:hint="eastAsia"/>
        </w:rPr>
        <w:lastRenderedPageBreak/>
        <w:t>•</w:t>
      </w:r>
      <w:r w:rsidRPr="002E127D">
        <w:t xml:space="preserve"> </w:t>
      </w:r>
      <w:proofErr w:type="gramStart"/>
      <w:r w:rsidR="002B463F">
        <w:t>al</w:t>
      </w:r>
      <w:r w:rsidR="00F47BC9">
        <w:t>-</w:t>
      </w:r>
      <w:r w:rsidR="002B463F">
        <w:t>Shubha</w:t>
      </w:r>
      <w:proofErr w:type="gramEnd"/>
      <w:r w:rsidR="002B463F">
        <w:t xml:space="preserve"> al</w:t>
      </w:r>
      <w:r w:rsidR="00F47BC9">
        <w:t>-</w:t>
      </w:r>
      <w:r w:rsidR="002B463F">
        <w:t>Mafhūmiyya (Dubiety concerning the Concept)</w:t>
      </w:r>
      <w:bookmarkEnd w:id="106"/>
    </w:p>
    <w:p w:rsidR="002B463F" w:rsidRDefault="002B463F" w:rsidP="002B463F">
      <w:pPr>
        <w:pStyle w:val="libNormal"/>
      </w:pPr>
      <w:r>
        <w:t xml:space="preserve">In the </w:t>
      </w:r>
      <w:proofErr w:type="gramStart"/>
      <w:r>
        <w:t>discussion</w:t>
      </w:r>
      <w:proofErr w:type="gramEnd"/>
      <w:r>
        <w:t xml:space="preserve"> entitled “penetration of ambiguity of the restrictor to the general” the authority of the general in the case of ambiguity of the particular is thoroughly discussed. It </w:t>
      </w:r>
      <w:proofErr w:type="gramStart"/>
      <w:r>
        <w:t>is mentioned</w:t>
      </w:r>
      <w:proofErr w:type="gramEnd"/>
      <w:r>
        <w:t xml:space="preserve"> there that the said ambiguity is of two types, one being that of the concept </w:t>
      </w:r>
      <w:r w:rsidR="00F47BC9">
        <w:t>-</w:t>
      </w:r>
      <w:r>
        <w:t xml:space="preserve"> a problem called “the dubiety concerning the concept.” </w:t>
      </w:r>
      <w:proofErr w:type="gramStart"/>
      <w:r>
        <w:t>In this case, the doubt is about the concept of the particular per se, i.e., the particular is ambiguous; such as this ĥadīth: “Every water is juristically pure except what its taste, color, or smell is polluted [by a juristically impure object],” in which it is doubted whether by pollution is meant the sheer sensory pollution or it includes the assumed pollution as well.</w:t>
      </w:r>
      <w:proofErr w:type="gramEnd"/>
      <w:r>
        <w:t xml:space="preserve"> </w:t>
      </w:r>
      <w:proofErr w:type="gramStart"/>
      <w:r>
        <w:t>Or</w:t>
      </w:r>
      <w:proofErr w:type="gramEnd"/>
      <w:r>
        <w:t xml:space="preserve"> this order, for instance, by the commander: “Trust soldiers of the squadron except John,” in which it is doubted whether John refers to John Smith or John Cooper.</w:t>
      </w:r>
    </w:p>
    <w:p w:rsidR="002B463F" w:rsidRDefault="002B463F" w:rsidP="002B463F">
      <w:pPr>
        <w:pStyle w:val="libNormal"/>
      </w:pPr>
      <w:proofErr w:type="gramStart"/>
      <w:r>
        <w:t>The dubiety in this type is, in turn, divided into “over the least and the most(dawarān bain al</w:t>
      </w:r>
      <w:r w:rsidR="00F47BC9">
        <w:t>-</w:t>
      </w:r>
      <w:r>
        <w:t>aqall wa’l</w:t>
      </w:r>
      <w:r w:rsidR="00F47BC9">
        <w:t>-</w:t>
      </w:r>
      <w:r>
        <w:t>akthar),” like the first example in which it was doubted whether the sheer sensory pollution is excepted or the restriction includes the assumed change as well (the least being the sensory pollution, and the most being what incorporates the assumed as well), and “over two divergent things (dawarān bain al</w:t>
      </w:r>
      <w:r w:rsidR="00F47BC9">
        <w:t>-</w:t>
      </w:r>
      <w:r>
        <w:t>mutabāyinayn),” such as the second example in which the restriction is doubted whether it addresses John Smith or John Cooper.</w:t>
      </w:r>
      <w:proofErr w:type="gramEnd"/>
      <w:r>
        <w:t xml:space="preserve"> See also: al</w:t>
      </w:r>
      <w:r w:rsidR="00F47BC9">
        <w:t>-</w:t>
      </w:r>
      <w:r>
        <w:t>mudjmal.</w:t>
      </w:r>
    </w:p>
    <w:p w:rsidR="002E127D" w:rsidRPr="002E127D" w:rsidRDefault="002E127D" w:rsidP="00344214">
      <w:pPr>
        <w:pStyle w:val="libNormal"/>
      </w:pPr>
      <w:r w:rsidRPr="002E127D">
        <w:rPr>
          <w:rFonts w:hint="eastAsia"/>
        </w:rPr>
        <w:br w:type="page"/>
      </w:r>
    </w:p>
    <w:p w:rsidR="002B463F" w:rsidRDefault="002E127D" w:rsidP="002E127D">
      <w:pPr>
        <w:pStyle w:val="Heading2"/>
      </w:pPr>
      <w:bookmarkStart w:id="107" w:name="_Toc477351436"/>
      <w:r w:rsidRPr="002E127D">
        <w:rPr>
          <w:rFonts w:hint="eastAsia"/>
        </w:rPr>
        <w:lastRenderedPageBreak/>
        <w:t>•</w:t>
      </w:r>
      <w:r w:rsidRPr="002E127D">
        <w:t xml:space="preserve"> </w:t>
      </w:r>
      <w:proofErr w:type="gramStart"/>
      <w:r w:rsidR="002B463F">
        <w:t>al</w:t>
      </w:r>
      <w:r w:rsidR="00F47BC9">
        <w:t>-</w:t>
      </w:r>
      <w:r w:rsidR="002B463F">
        <w:t>Shubha</w:t>
      </w:r>
      <w:proofErr w:type="gramEnd"/>
      <w:r w:rsidR="002B463F">
        <w:t xml:space="preserve"> al</w:t>
      </w:r>
      <w:r w:rsidR="00F47BC9">
        <w:t>-</w:t>
      </w:r>
      <w:r w:rsidR="002B463F">
        <w:t xml:space="preserve"> Maĥşūra (Small</w:t>
      </w:r>
      <w:r w:rsidR="00F47BC9">
        <w:t>-</w:t>
      </w:r>
      <w:r w:rsidR="002B463F">
        <w:t>Scale Dubiety)</w:t>
      </w:r>
      <w:bookmarkEnd w:id="107"/>
    </w:p>
    <w:p w:rsidR="002B463F" w:rsidRDefault="002B463F" w:rsidP="002B463F">
      <w:pPr>
        <w:pStyle w:val="libNormal"/>
      </w:pPr>
      <w:r>
        <w:t xml:space="preserve">When the doubtful exists between two or more specified and limited things, the dubiety </w:t>
      </w:r>
      <w:proofErr w:type="gramStart"/>
      <w:r>
        <w:t>is called</w:t>
      </w:r>
      <w:proofErr w:type="gramEnd"/>
      <w:r>
        <w:t xml:space="preserve"> maĥşūra. For instance, one knows that the liquid existing in one of these two or mor</w:t>
      </w:r>
      <w:r w:rsidR="00797087">
        <w:t>e</w:t>
      </w:r>
      <w:r w:rsidR="008F0E3C">
        <w:t xml:space="preserve"> </w:t>
      </w:r>
      <w:r>
        <w:t xml:space="preserve">specified bowls is religiously impure and </w:t>
      </w:r>
      <w:proofErr w:type="gramStart"/>
      <w:r>
        <w:t>its</w:t>
      </w:r>
      <w:proofErr w:type="gramEnd"/>
      <w:r>
        <w:t xml:space="preserve"> drinking, therefore, is unlawful. This is a kind of doubt dealt with in the discussion of aşāla al</w:t>
      </w:r>
      <w:r w:rsidR="00F47BC9">
        <w:t>-</w:t>
      </w:r>
      <w:r>
        <w:t>iĥtiyāţ [q.v.].</w:t>
      </w:r>
    </w:p>
    <w:p w:rsidR="002E127D" w:rsidRPr="002E127D" w:rsidRDefault="002E127D" w:rsidP="00344214">
      <w:pPr>
        <w:pStyle w:val="libNormal"/>
      </w:pPr>
      <w:r w:rsidRPr="002E127D">
        <w:rPr>
          <w:rFonts w:hint="eastAsia"/>
        </w:rPr>
        <w:br w:type="page"/>
      </w:r>
    </w:p>
    <w:p w:rsidR="002B463F" w:rsidRDefault="002E127D" w:rsidP="002E127D">
      <w:pPr>
        <w:pStyle w:val="Heading2"/>
      </w:pPr>
      <w:bookmarkStart w:id="108" w:name="_Toc477351437"/>
      <w:r w:rsidRPr="002E127D">
        <w:rPr>
          <w:rFonts w:hint="eastAsia"/>
        </w:rPr>
        <w:lastRenderedPageBreak/>
        <w:t>•</w:t>
      </w:r>
      <w:r w:rsidRPr="002E127D">
        <w:t xml:space="preserve"> </w:t>
      </w:r>
      <w:proofErr w:type="gramStart"/>
      <w:r w:rsidR="002B463F">
        <w:t>al</w:t>
      </w:r>
      <w:r w:rsidR="00F47BC9">
        <w:t>-</w:t>
      </w:r>
      <w:r w:rsidR="002B463F">
        <w:t>Shubha</w:t>
      </w:r>
      <w:proofErr w:type="gramEnd"/>
      <w:r w:rsidR="002B463F">
        <w:t xml:space="preserve"> al</w:t>
      </w:r>
      <w:r w:rsidR="00F47BC9">
        <w:t>-</w:t>
      </w:r>
      <w:r w:rsidR="002B463F">
        <w:t>Mawđū‘iyya (Dubiety concerning the Object)</w:t>
      </w:r>
      <w:bookmarkEnd w:id="108"/>
    </w:p>
    <w:p w:rsidR="002B463F" w:rsidRDefault="002B463F" w:rsidP="002B463F">
      <w:pPr>
        <w:pStyle w:val="libNormal"/>
      </w:pPr>
      <w:r>
        <w:t>When the duty</w:t>
      </w:r>
      <w:r w:rsidR="00F47BC9">
        <w:t>-</w:t>
      </w:r>
      <w:r>
        <w:t xml:space="preserve">bound knows the precept but wonders whether certain thing is an instance of the object, the dubiety is called mawđū‘iyya. For instance, one definitely knows that drinking wine </w:t>
      </w:r>
      <w:proofErr w:type="gramStart"/>
      <w:r>
        <w:t>is forbidden</w:t>
      </w:r>
      <w:proofErr w:type="gramEnd"/>
      <w:r>
        <w:t xml:space="preserve"> but wonders whether this liquid in this glass is wine or not. This is a kind of doubt dealt with in the discussion of aşāla al</w:t>
      </w:r>
      <w:r w:rsidR="00F47BC9">
        <w:t>-</w:t>
      </w:r>
      <w:r>
        <w:t>barā’a [q.v.].</w:t>
      </w:r>
    </w:p>
    <w:p w:rsidR="002E127D" w:rsidRPr="002E127D" w:rsidRDefault="002E127D" w:rsidP="00344214">
      <w:pPr>
        <w:pStyle w:val="libNormal"/>
      </w:pPr>
      <w:r w:rsidRPr="002E127D">
        <w:rPr>
          <w:rFonts w:hint="eastAsia"/>
        </w:rPr>
        <w:br w:type="page"/>
      </w:r>
    </w:p>
    <w:p w:rsidR="002B463F" w:rsidRDefault="002E127D" w:rsidP="002E127D">
      <w:pPr>
        <w:pStyle w:val="Heading2"/>
      </w:pPr>
      <w:bookmarkStart w:id="109" w:name="_Toc477351438"/>
      <w:r w:rsidRPr="002E127D">
        <w:rPr>
          <w:rFonts w:hint="eastAsia"/>
        </w:rPr>
        <w:lastRenderedPageBreak/>
        <w:t>•</w:t>
      </w:r>
      <w:r w:rsidRPr="002E127D">
        <w:t xml:space="preserve"> </w:t>
      </w:r>
      <w:proofErr w:type="gramStart"/>
      <w:r w:rsidR="002B463F">
        <w:t>al</w:t>
      </w:r>
      <w:r w:rsidR="00F47BC9">
        <w:t>-</w:t>
      </w:r>
      <w:r w:rsidR="002B463F">
        <w:t>Shubha</w:t>
      </w:r>
      <w:proofErr w:type="gramEnd"/>
      <w:r w:rsidR="002B463F">
        <w:t xml:space="preserve"> al</w:t>
      </w:r>
      <w:r w:rsidR="00F47BC9">
        <w:t>-</w:t>
      </w:r>
      <w:r w:rsidR="002B463F">
        <w:t>Mişdāqiyya (Dubiety concerning the Instance)</w:t>
      </w:r>
      <w:bookmarkEnd w:id="109"/>
    </w:p>
    <w:p w:rsidR="002B463F" w:rsidRDefault="002B463F" w:rsidP="002B463F">
      <w:pPr>
        <w:pStyle w:val="libNormal"/>
      </w:pPr>
      <w:r>
        <w:t xml:space="preserve">In the </w:t>
      </w:r>
      <w:proofErr w:type="gramStart"/>
      <w:r>
        <w:t>discussion</w:t>
      </w:r>
      <w:proofErr w:type="gramEnd"/>
      <w:r>
        <w:t xml:space="preserve"> entitled “penetration of ambiguity of the restrictor to the general” the authority of the general in the case of ambiguity of the particular is thoroughly discussed. It </w:t>
      </w:r>
      <w:proofErr w:type="gramStart"/>
      <w:r>
        <w:t>is mentioned</w:t>
      </w:r>
      <w:proofErr w:type="gramEnd"/>
      <w:r>
        <w:t xml:space="preserve"> there that the said ambiguity is of two types, one being that of the instant </w:t>
      </w:r>
      <w:r w:rsidR="00F47BC9">
        <w:t>-</w:t>
      </w:r>
      <w:r>
        <w:t xml:space="preserve"> a problem called “the dubiety concerning the instant.”</w:t>
      </w:r>
    </w:p>
    <w:p w:rsidR="00BE3DF8" w:rsidRDefault="002B463F" w:rsidP="002B463F">
      <w:pPr>
        <w:pStyle w:val="libNormal"/>
      </w:pPr>
      <w:r>
        <w:t>Here, the doubt is about the inclusion of an instance of the general in the particular while the concept of the particular is clear without any ambiguity. For instance, concerning this ĥadīth: “</w:t>
      </w:r>
      <w:proofErr w:type="gramStart"/>
      <w:r>
        <w:t>Every water</w:t>
      </w:r>
      <w:proofErr w:type="gramEnd"/>
      <w:r>
        <w:t xml:space="preserve"> is juristically pure except what its taste, color, or smell is polluted [by a juristically impure object],” we doubt whether specific water has been polluted by something juristically impure and has been included in the precept of the particular or not and still holds its purity. See also: al</w:t>
      </w:r>
      <w:r w:rsidR="00F47BC9">
        <w:t>-</w:t>
      </w:r>
      <w:r>
        <w:t>mudjmal.</w:t>
      </w:r>
    </w:p>
    <w:p w:rsidR="002E127D" w:rsidRPr="002E127D" w:rsidRDefault="002E127D" w:rsidP="00344214">
      <w:pPr>
        <w:pStyle w:val="libNormal"/>
      </w:pPr>
      <w:r w:rsidRPr="002E127D">
        <w:rPr>
          <w:rFonts w:hint="eastAsia"/>
        </w:rPr>
        <w:br w:type="page"/>
      </w:r>
    </w:p>
    <w:p w:rsidR="002B463F" w:rsidRDefault="002E127D" w:rsidP="002E127D">
      <w:pPr>
        <w:pStyle w:val="Heading2"/>
      </w:pPr>
      <w:bookmarkStart w:id="110" w:name="_Toc477351439"/>
      <w:r w:rsidRPr="002E127D">
        <w:rPr>
          <w:rFonts w:hint="eastAsia"/>
        </w:rPr>
        <w:lastRenderedPageBreak/>
        <w:t>•</w:t>
      </w:r>
      <w:r w:rsidRPr="002E127D">
        <w:t xml:space="preserve"> </w:t>
      </w:r>
      <w:proofErr w:type="gramStart"/>
      <w:r w:rsidR="002B463F">
        <w:t>al</w:t>
      </w:r>
      <w:r w:rsidR="00F47BC9">
        <w:t>-</w:t>
      </w:r>
      <w:r w:rsidR="002B463F">
        <w:t>Shubha</w:t>
      </w:r>
      <w:proofErr w:type="gramEnd"/>
      <w:r w:rsidR="002B463F">
        <w:t xml:space="preserve"> al</w:t>
      </w:r>
      <w:r w:rsidR="00F47BC9">
        <w:t>-</w:t>
      </w:r>
      <w:r w:rsidR="002B463F">
        <w:t>Taĥrīmiyya (Dubiety as to Unlawfulness)</w:t>
      </w:r>
      <w:bookmarkEnd w:id="110"/>
    </w:p>
    <w:p w:rsidR="002B463F" w:rsidRDefault="002B463F" w:rsidP="002B463F">
      <w:pPr>
        <w:pStyle w:val="libNormal"/>
      </w:pPr>
      <w:r>
        <w:t xml:space="preserve">When the dubiety is over unlawfulness, e.g., whether </w:t>
      </w:r>
      <w:proofErr w:type="gramStart"/>
      <w:r>
        <w:t>certain act is prohibited by the divine lawgiver</w:t>
      </w:r>
      <w:proofErr w:type="gramEnd"/>
      <w:r>
        <w:t>, the dubiety is called al</w:t>
      </w:r>
      <w:r w:rsidR="00F47BC9">
        <w:t>-</w:t>
      </w:r>
      <w:r>
        <w:t>shubha al</w:t>
      </w:r>
      <w:r w:rsidR="00F47BC9">
        <w:t>-</w:t>
      </w:r>
      <w:r>
        <w:t>taĥrīmiyya. This is a kind of doubt dealt with in the discussion of aşāla al</w:t>
      </w:r>
      <w:r w:rsidR="00F47BC9">
        <w:t>-</w:t>
      </w:r>
      <w:r>
        <w:t>barā’a [q.v.].</w:t>
      </w:r>
    </w:p>
    <w:p w:rsidR="002E127D" w:rsidRPr="002E127D" w:rsidRDefault="002E127D" w:rsidP="00344214">
      <w:pPr>
        <w:pStyle w:val="libNormal"/>
      </w:pPr>
      <w:r w:rsidRPr="002E127D">
        <w:rPr>
          <w:rFonts w:hint="eastAsia"/>
        </w:rPr>
        <w:br w:type="page"/>
      </w:r>
    </w:p>
    <w:p w:rsidR="002B463F" w:rsidRDefault="002E127D" w:rsidP="002E127D">
      <w:pPr>
        <w:pStyle w:val="Heading2"/>
      </w:pPr>
      <w:bookmarkStart w:id="111" w:name="_Toc477351440"/>
      <w:r w:rsidRPr="002E127D">
        <w:rPr>
          <w:rFonts w:hint="eastAsia"/>
        </w:rPr>
        <w:lastRenderedPageBreak/>
        <w:t>•</w:t>
      </w:r>
      <w:r w:rsidRPr="002E127D">
        <w:t xml:space="preserve"> </w:t>
      </w:r>
      <w:proofErr w:type="gramStart"/>
      <w:r w:rsidR="002B463F">
        <w:t>al</w:t>
      </w:r>
      <w:r w:rsidR="00F47BC9">
        <w:t>-</w:t>
      </w:r>
      <w:r w:rsidR="002B463F">
        <w:t>Shubha</w:t>
      </w:r>
      <w:proofErr w:type="gramEnd"/>
      <w:r w:rsidR="002B463F">
        <w:t xml:space="preserve"> al</w:t>
      </w:r>
      <w:r w:rsidR="00F47BC9">
        <w:t>-</w:t>
      </w:r>
      <w:r w:rsidR="002B463F">
        <w:t>Wudjūbiyya (Dubiety as to Obligation)</w:t>
      </w:r>
      <w:bookmarkEnd w:id="111"/>
    </w:p>
    <w:p w:rsidR="002B463F" w:rsidRDefault="002B463F" w:rsidP="002B463F">
      <w:pPr>
        <w:pStyle w:val="libNormal"/>
      </w:pPr>
      <w:r>
        <w:t xml:space="preserve">When the dubiety is over obligation, e.g., whether certain </w:t>
      </w:r>
      <w:proofErr w:type="gramStart"/>
      <w:r>
        <w:t>prayers in certain case is</w:t>
      </w:r>
      <w:proofErr w:type="gramEnd"/>
      <w:r>
        <w:t xml:space="preserve"> made mandatory by the divine lawgiver, the dubiety is called al</w:t>
      </w:r>
      <w:r w:rsidR="00F47BC9">
        <w:t>-</w:t>
      </w:r>
      <w:r>
        <w:t>shubha al</w:t>
      </w:r>
      <w:r w:rsidR="00F47BC9">
        <w:t>-</w:t>
      </w:r>
      <w:r>
        <w:t>wudjūbiyya. This is a kind of doubt dealt with in the discussion of aşāla al</w:t>
      </w:r>
      <w:r w:rsidR="00F47BC9">
        <w:t>-</w:t>
      </w:r>
      <w:r>
        <w:t>barā’a [q.v.].</w:t>
      </w:r>
    </w:p>
    <w:p w:rsidR="002E127D" w:rsidRPr="002E127D" w:rsidRDefault="002E127D" w:rsidP="00344214">
      <w:pPr>
        <w:pStyle w:val="libNormal"/>
      </w:pPr>
      <w:r w:rsidRPr="002E127D">
        <w:rPr>
          <w:rFonts w:hint="eastAsia"/>
        </w:rPr>
        <w:br w:type="page"/>
      </w:r>
    </w:p>
    <w:p w:rsidR="002B463F" w:rsidRDefault="002E127D" w:rsidP="002E127D">
      <w:pPr>
        <w:pStyle w:val="Heading2"/>
      </w:pPr>
      <w:bookmarkStart w:id="112" w:name="_Toc477351441"/>
      <w:r w:rsidRPr="002E127D">
        <w:rPr>
          <w:rFonts w:hint="eastAsia"/>
        </w:rPr>
        <w:lastRenderedPageBreak/>
        <w:t>•</w:t>
      </w:r>
      <w:r w:rsidRPr="002E127D">
        <w:t xml:space="preserve"> </w:t>
      </w:r>
      <w:proofErr w:type="gramStart"/>
      <w:r w:rsidR="002B463F">
        <w:t>al</w:t>
      </w:r>
      <w:r w:rsidR="00F47BC9">
        <w:t>-</w:t>
      </w:r>
      <w:r w:rsidR="002B463F">
        <w:t>Shuhra</w:t>
      </w:r>
      <w:proofErr w:type="gramEnd"/>
      <w:r w:rsidR="002B463F">
        <w:t xml:space="preserve"> (Celebrity)</w:t>
      </w:r>
      <w:bookmarkEnd w:id="112"/>
    </w:p>
    <w:p w:rsidR="002B463F" w:rsidRDefault="002B463F" w:rsidP="002B463F">
      <w:pPr>
        <w:pStyle w:val="libNormal"/>
      </w:pPr>
      <w:r>
        <w:t>Literally, al</w:t>
      </w:r>
      <w:r w:rsidR="00F47BC9">
        <w:t>-</w:t>
      </w:r>
      <w:r>
        <w:t xml:space="preserve">shuhra means obviousness and clarity of something. </w:t>
      </w:r>
      <w:proofErr w:type="gramStart"/>
      <w:r>
        <w:t>Terminologically, however, it is of two applications: one is in the science of ĥadīth where any ĥadīth whose transmitters are less than the level of massive report (mutawātir) is called mashh</w:t>
      </w:r>
      <w:r>
        <w:rPr>
          <w:rFonts w:hint="eastAsia"/>
        </w:rPr>
        <w:t>ū</w:t>
      </w:r>
      <w:r>
        <w:t>r (i.e., celebrated) or sometimes mustafīđ), and the other is in the jurisprudence where any opinion of jurists on a juristic problem which is abundant but not at the level of consensus is called mashhūr (and sometimes the very jurists are called the same, as in “mashhūr says so,” or “mashhūr holds that…”).</w:t>
      </w:r>
      <w:proofErr w:type="gramEnd"/>
    </w:p>
    <w:p w:rsidR="002B463F" w:rsidRDefault="002B463F" w:rsidP="002B463F">
      <w:pPr>
        <w:pStyle w:val="libNormal"/>
      </w:pPr>
      <w:r>
        <w:t>Thus, shuhra is of two varieties:</w:t>
      </w:r>
    </w:p>
    <w:p w:rsidR="00BE3DF8" w:rsidRDefault="002B463F" w:rsidP="002B463F">
      <w:pPr>
        <w:pStyle w:val="libNormal"/>
      </w:pPr>
      <w:proofErr w:type="gramStart"/>
      <w:r>
        <w:t>1. Shuhra in the ĥadīth.</w:t>
      </w:r>
      <w:proofErr w:type="gramEnd"/>
      <w:r>
        <w:t xml:space="preserve"> In this kind, it is not necessary that jurists should have </w:t>
      </w:r>
      <w:proofErr w:type="gramStart"/>
      <w:r>
        <w:t>taken that ĥadīth into consideration</w:t>
      </w:r>
      <w:proofErr w:type="gramEnd"/>
      <w:r>
        <w:t xml:space="preserve"> in a celebrated way as well; they may or may not do so. However, such celebrity provokes preference of the celebrated ĥadīth over others, and that is why the celebrated ĥadīth is an authoritative proof from this aspect.</w:t>
      </w:r>
    </w:p>
    <w:p w:rsidR="002B463F" w:rsidRDefault="002B463F" w:rsidP="002B463F">
      <w:pPr>
        <w:pStyle w:val="libNormal"/>
      </w:pPr>
      <w:r>
        <w:t xml:space="preserve">2. Shuhra in the verdict, meaning celebrity of a verdict of </w:t>
      </w:r>
      <w:proofErr w:type="gramStart"/>
      <w:r>
        <w:t>jurists which</w:t>
      </w:r>
      <w:proofErr w:type="gramEnd"/>
      <w:r>
        <w:t xml:space="preserve"> provokes the belief in its conformity to the factuality </w:t>
      </w:r>
      <w:r w:rsidR="00F47BC9">
        <w:t>-</w:t>
      </w:r>
      <w:r>
        <w:t xml:space="preserve"> though not at the level of certitude. This is, in turn, of two varieties:</w:t>
      </w:r>
    </w:p>
    <w:p w:rsidR="002B463F" w:rsidRDefault="002B463F" w:rsidP="002B463F">
      <w:pPr>
        <w:pStyle w:val="libNormal"/>
      </w:pPr>
      <w:r>
        <w:t xml:space="preserve">2.1. It </w:t>
      </w:r>
      <w:proofErr w:type="gramStart"/>
      <w:r>
        <w:t>is known</w:t>
      </w:r>
      <w:proofErr w:type="gramEnd"/>
      <w:r>
        <w:t xml:space="preserve"> that such shuhra is dependent upon a specific ĥadīth available to us. This kind is called “practical celebrity (al</w:t>
      </w:r>
      <w:r w:rsidR="00F47BC9">
        <w:t>-</w:t>
      </w:r>
      <w:r>
        <w:t>shuhra al</w:t>
      </w:r>
      <w:r w:rsidR="00F47BC9">
        <w:t>-</w:t>
      </w:r>
      <w:r>
        <w:t>‘amaliyya)” and it is discussed in the science of uşūl al</w:t>
      </w:r>
      <w:r w:rsidR="00F47BC9">
        <w:t>-</w:t>
      </w:r>
      <w:r>
        <w:t>fiqh whether it compensates for the weakness in the chain of transmission and/or for the weakness in the denotation.</w:t>
      </w:r>
    </w:p>
    <w:p w:rsidR="002B463F" w:rsidRDefault="002B463F" w:rsidP="002B463F">
      <w:pPr>
        <w:pStyle w:val="libNormal"/>
      </w:pPr>
      <w:r>
        <w:t xml:space="preserve">2.2. It </w:t>
      </w:r>
      <w:proofErr w:type="gramStart"/>
      <w:r>
        <w:t>is not known</w:t>
      </w:r>
      <w:proofErr w:type="gramEnd"/>
      <w:r>
        <w:t xml:space="preserve"> on what that celebrity is dependent, whether there exists a ĥadīth in conformity with the celebrity but the celebrity did not consider it or it is not known whether the celebrity has considered it, or there is no ĥadīth at all. This kind is called “celebrity of verdict (al</w:t>
      </w:r>
      <w:r w:rsidR="00F47BC9">
        <w:t>-</w:t>
      </w:r>
      <w:r>
        <w:t>shuhra al</w:t>
      </w:r>
      <w:r w:rsidR="00F47BC9">
        <w:t>-</w:t>
      </w:r>
      <w:r>
        <w:t>fatwā’iyya).”</w:t>
      </w:r>
    </w:p>
    <w:p w:rsidR="002B463F" w:rsidRDefault="002B463F" w:rsidP="002B463F">
      <w:pPr>
        <w:pStyle w:val="libNormal"/>
      </w:pPr>
      <w:r>
        <w:t>It is this celebrity of verdict that is the matter of dispute here, for some jurists have allegedly held that this kind of celebrity, as it is celebrity, is an authoritative proof over juristic precepts and, like single report, should be included in particular conjectures, while others hold that there is nothing that can confirm its authority.</w:t>
      </w:r>
    </w:p>
    <w:p w:rsidR="002E127D" w:rsidRPr="002E127D" w:rsidRDefault="002E127D" w:rsidP="00344214">
      <w:pPr>
        <w:pStyle w:val="libNormal"/>
      </w:pPr>
      <w:r w:rsidRPr="002E127D">
        <w:rPr>
          <w:rFonts w:hint="eastAsia"/>
        </w:rPr>
        <w:br w:type="page"/>
      </w:r>
    </w:p>
    <w:p w:rsidR="002B463F" w:rsidRDefault="002E127D" w:rsidP="002E127D">
      <w:pPr>
        <w:pStyle w:val="Heading2"/>
      </w:pPr>
      <w:bookmarkStart w:id="113" w:name="_Toc477351442"/>
      <w:r w:rsidRPr="002E127D">
        <w:rPr>
          <w:rFonts w:hint="eastAsia"/>
        </w:rPr>
        <w:lastRenderedPageBreak/>
        <w:t>•</w:t>
      </w:r>
      <w:r w:rsidRPr="002E127D">
        <w:t xml:space="preserve"> </w:t>
      </w:r>
      <w:proofErr w:type="gramStart"/>
      <w:r w:rsidR="002B463F">
        <w:t>al</w:t>
      </w:r>
      <w:r w:rsidR="00F47BC9">
        <w:t>-</w:t>
      </w:r>
      <w:r w:rsidR="002B463F">
        <w:t>Sīra</w:t>
      </w:r>
      <w:proofErr w:type="gramEnd"/>
      <w:r w:rsidR="002B463F">
        <w:t xml:space="preserve"> (Custom)</w:t>
      </w:r>
      <w:bookmarkEnd w:id="113"/>
    </w:p>
    <w:p w:rsidR="002B463F" w:rsidRDefault="002B463F" w:rsidP="002B463F">
      <w:pPr>
        <w:pStyle w:val="libNormal"/>
      </w:pPr>
      <w:r>
        <w:t xml:space="preserve">By the custom </w:t>
      </w:r>
      <w:proofErr w:type="gramStart"/>
      <w:r>
        <w:t>is meant</w:t>
      </w:r>
      <w:proofErr w:type="gramEnd"/>
      <w:r>
        <w:t xml:space="preserve"> continuity of practical conduct of people to do or to leave something. </w:t>
      </w:r>
      <w:proofErr w:type="gramStart"/>
      <w:r>
        <w:t>By people, in turn, is meant either all people of every folk and creed, whether Muslim or non</w:t>
      </w:r>
      <w:r w:rsidR="00F47BC9">
        <w:t>-</w:t>
      </w:r>
      <w:r>
        <w:t xml:space="preserve">Muslim </w:t>
      </w:r>
      <w:r w:rsidR="00F47BC9">
        <w:t>-</w:t>
      </w:r>
      <w:r>
        <w:t xml:space="preserve"> this custom being called “the custom of the wise (sīra al</w:t>
      </w:r>
      <w:r w:rsidR="00F47BC9">
        <w:t>-</w:t>
      </w:r>
      <w:r>
        <w:t>‘uqalā’)” and by recent Uşūlīs “the conduct of the wise (binā’ al</w:t>
      </w:r>
      <w:r w:rsidR="00F47BC9">
        <w:t>-</w:t>
      </w:r>
      <w:r>
        <w:t xml:space="preserve">‘uqalā’ [q.v.])” </w:t>
      </w:r>
      <w:r w:rsidR="00F47BC9">
        <w:t>-</w:t>
      </w:r>
      <w:r>
        <w:t xml:space="preserve"> or only Muslims as they are Muslims or a specific sect of Muslims such as Shī‘a </w:t>
      </w:r>
      <w:r w:rsidR="00F47BC9">
        <w:t>-</w:t>
      </w:r>
      <w:r>
        <w:t xml:space="preserve"> this custom being called “the custom o</w:t>
      </w:r>
      <w:r w:rsidR="00797087">
        <w:t>f</w:t>
      </w:r>
      <w:r w:rsidR="008F0E3C">
        <w:t xml:space="preserve"> </w:t>
      </w:r>
      <w:r>
        <w:t>people of the religion (sīra al</w:t>
      </w:r>
      <w:r w:rsidR="00F47BC9">
        <w:t>-</w:t>
      </w:r>
      <w:r>
        <w:t>mutasharri‘a [q.v.]),” or “the religious custom (al</w:t>
      </w:r>
      <w:r w:rsidR="00F47BC9">
        <w:t>-</w:t>
      </w:r>
      <w:r>
        <w:t>sīra al</w:t>
      </w:r>
      <w:r w:rsidR="00F47BC9">
        <w:t>-</w:t>
      </w:r>
      <w:r>
        <w:t>shar‘iyya),” or “the Islamic custom (al</w:t>
      </w:r>
      <w:r w:rsidR="00F47BC9">
        <w:t>-</w:t>
      </w:r>
      <w:r>
        <w:t>sīra al</w:t>
      </w:r>
      <w:r w:rsidR="00F47BC9">
        <w:t>-</w:t>
      </w:r>
      <w:r>
        <w:t>Islāmiyya).”</w:t>
      </w:r>
      <w:proofErr w:type="gramEnd"/>
    </w:p>
    <w:p w:rsidR="002E127D" w:rsidRPr="002E127D" w:rsidRDefault="002E127D" w:rsidP="00344214">
      <w:pPr>
        <w:pStyle w:val="libNormal"/>
      </w:pPr>
      <w:r w:rsidRPr="002E127D">
        <w:rPr>
          <w:rFonts w:hint="eastAsia"/>
        </w:rPr>
        <w:br w:type="page"/>
      </w:r>
    </w:p>
    <w:p w:rsidR="002B463F" w:rsidRDefault="002E127D" w:rsidP="002E127D">
      <w:pPr>
        <w:pStyle w:val="Heading2"/>
      </w:pPr>
      <w:bookmarkStart w:id="114" w:name="_Toc477351443"/>
      <w:r w:rsidRPr="002E127D">
        <w:rPr>
          <w:rFonts w:hint="eastAsia"/>
        </w:rPr>
        <w:lastRenderedPageBreak/>
        <w:t>•</w:t>
      </w:r>
      <w:r w:rsidRPr="002E127D">
        <w:t xml:space="preserve"> </w:t>
      </w:r>
      <w:r w:rsidR="002B463F">
        <w:t>Sīra al</w:t>
      </w:r>
      <w:r w:rsidR="00F47BC9">
        <w:t>-</w:t>
      </w:r>
      <w:r w:rsidR="002B463F">
        <w:t>Mutasharri‘a (Custom of People of the Religion)</w:t>
      </w:r>
      <w:bookmarkEnd w:id="114"/>
    </w:p>
    <w:p w:rsidR="002B463F" w:rsidRDefault="002B463F" w:rsidP="002B463F">
      <w:pPr>
        <w:pStyle w:val="libNormal"/>
      </w:pPr>
      <w:r>
        <w:t>The custom of people of religion, i.e., Muslims, to do or to eschew something (→ al</w:t>
      </w:r>
      <w:r w:rsidR="00F47BC9">
        <w:t>-</w:t>
      </w:r>
      <w:r>
        <w:t xml:space="preserve">sīra) is in fact a kind of consensus. It is even the </w:t>
      </w:r>
      <w:proofErr w:type="gramStart"/>
      <w:r>
        <w:t>highest level</w:t>
      </w:r>
      <w:proofErr w:type="gramEnd"/>
      <w:r>
        <w:t xml:space="preserve"> consensus, for it is an actual consensus of all Muslims while consensus on verdicts is a literal one and made only by scholars.</w:t>
      </w:r>
    </w:p>
    <w:p w:rsidR="002B463F" w:rsidRDefault="002B463F" w:rsidP="002B463F">
      <w:pPr>
        <w:pStyle w:val="libNormal"/>
      </w:pPr>
      <w:r>
        <w:t xml:space="preserve">Such conduct is of two kinds, for it is </w:t>
      </w:r>
      <w:proofErr w:type="gramStart"/>
      <w:r>
        <w:t>sometimes</w:t>
      </w:r>
      <w:proofErr w:type="gramEnd"/>
      <w:r>
        <w:t xml:space="preserve"> known that it has been prevalent in the time of infallible personalities in such a way that the infallible personality has exercised, or, at least, confirmed it, and sometimes that is not known or it is known that such custom has appeared after infallible personalities’ time.</w:t>
      </w:r>
    </w:p>
    <w:p w:rsidR="002B463F" w:rsidRDefault="002B463F" w:rsidP="002B463F">
      <w:pPr>
        <w:pStyle w:val="libNormal"/>
      </w:pPr>
      <w:r>
        <w:t>If the former, that custom is undoubtedly a definite, authoritative proof for agreement of the divine lawgiver and is, per se, an indicator of religious precepts. It is this point that differentiates between custom of the people of religion and custom of the wise; for the latter is in need of another proof proving its confirmation by the divine lawgiver, even though through lack of establishment of His prohibition.</w:t>
      </w:r>
    </w:p>
    <w:p w:rsidR="002B463F" w:rsidRDefault="002B463F" w:rsidP="002B463F">
      <w:pPr>
        <w:pStyle w:val="libNormal"/>
      </w:pPr>
      <w:r>
        <w:t xml:space="preserve">As for the latter, there is no way to rely on that for discovering agreement of infallible personalities in a certain manner, as was the case with consensus. The case is even worse and lower with this one, as will be explained. </w:t>
      </w:r>
      <w:proofErr w:type="gramStart"/>
      <w:r>
        <w:t>Consideration of the way customs take shape in human communities, including Muslims’, clarifies the influence of irreligious habits on human emotions: some influential person does something in order to satisfy his own desires or fo</w:t>
      </w:r>
      <w:r w:rsidR="00797087">
        <w:t>r</w:t>
      </w:r>
      <w:r w:rsidR="008F0E3C">
        <w:t xml:space="preserve"> </w:t>
      </w:r>
      <w:r>
        <w:t>some other reason such as imitating other cultures, then comes someone else who follows the first, and thereby the act continues and gradually becomes prevalent among people without there being someone who prohibits them from that wrong act because of neglectfulness, heedlessness, fear, and the like.</w:t>
      </w:r>
      <w:proofErr w:type="gramEnd"/>
      <w:r>
        <w:t xml:space="preserve"> That act </w:t>
      </w:r>
      <w:proofErr w:type="gramStart"/>
      <w:r>
        <w:t>is conveyed</w:t>
      </w:r>
      <w:proofErr w:type="gramEnd"/>
      <w:r>
        <w:t xml:space="preserve"> by the first generation to the second and other coming generations and becomes a custom of Muslims. In this case, should someone cast doubts upon that custom, which has become sacred with the passage of time, and blame Muslims because of their heedlessness, he </w:t>
      </w:r>
      <w:proofErr w:type="gramStart"/>
      <w:r>
        <w:t>would definitely be treated</w:t>
      </w:r>
      <w:proofErr w:type="gramEnd"/>
      <w:r>
        <w:t xml:space="preserve"> as someone against the Islamic laws and customs.</w:t>
      </w:r>
    </w:p>
    <w:p w:rsidR="002B463F" w:rsidRDefault="002B463F" w:rsidP="002B463F">
      <w:pPr>
        <w:pStyle w:val="libNormal"/>
      </w:pPr>
      <w:r>
        <w:t>That is why we cannot treat present Muslim customs as being present in early Islam; and when we doubt authority of something we have to treat it as unauthorized, for there is no authority but through knowledge and certainty.</w:t>
      </w:r>
    </w:p>
    <w:p w:rsidR="002B463F" w:rsidRDefault="002B463F" w:rsidP="002B463F">
      <w:pPr>
        <w:pStyle w:val="libNormal"/>
      </w:pPr>
      <w:r>
        <w:t>As for the extent of an authorized custom of people of religion, it proves lawfulness of something if it is a custom of doing, and lawfulness of eschewing and lack of obligation if it is a custom of eschewal. There is no denotation of obligation or unlawfulness, even preference or disapproval, in any custom of doing or eschewing</w:t>
      </w:r>
      <w:proofErr w:type="gramStart"/>
      <w:r>
        <w:t>;</w:t>
      </w:r>
      <w:proofErr w:type="gramEnd"/>
      <w:r>
        <w:t xml:space="preserve"> for the act is, per se, ambiguous having no denotation more than lawfulness of doing or eschewing.</w:t>
      </w:r>
    </w:p>
    <w:p w:rsidR="002E127D" w:rsidRPr="002E127D" w:rsidRDefault="002E127D" w:rsidP="00344214">
      <w:pPr>
        <w:pStyle w:val="libNormal"/>
      </w:pPr>
      <w:r w:rsidRPr="002E127D">
        <w:rPr>
          <w:rFonts w:hint="eastAsia"/>
        </w:rPr>
        <w:br w:type="page"/>
      </w:r>
    </w:p>
    <w:p w:rsidR="002B463F" w:rsidRDefault="002E127D" w:rsidP="002E127D">
      <w:pPr>
        <w:pStyle w:val="Heading2"/>
      </w:pPr>
      <w:bookmarkStart w:id="115" w:name="_Toc477351444"/>
      <w:r w:rsidRPr="002E127D">
        <w:rPr>
          <w:rFonts w:hint="eastAsia"/>
        </w:rPr>
        <w:lastRenderedPageBreak/>
        <w:t>•</w:t>
      </w:r>
      <w:r w:rsidRPr="002E127D">
        <w:t xml:space="preserve"> </w:t>
      </w:r>
      <w:proofErr w:type="gramStart"/>
      <w:r w:rsidR="002B463F">
        <w:t>al</w:t>
      </w:r>
      <w:r w:rsidR="00F47BC9">
        <w:t>-</w:t>
      </w:r>
      <w:r w:rsidR="002B463F">
        <w:t>Sunna</w:t>
      </w:r>
      <w:bookmarkEnd w:id="115"/>
      <w:proofErr w:type="gramEnd"/>
    </w:p>
    <w:p w:rsidR="002B463F" w:rsidRDefault="002B463F" w:rsidP="002B463F">
      <w:pPr>
        <w:pStyle w:val="libNormal"/>
      </w:pPr>
      <w:r>
        <w:t xml:space="preserve">Among Sunni jurists, Sunna (lit. lifestyle) is “word, act, and acknowledgment (taqrīr→ [q.v.]) of the Prophet.” That </w:t>
      </w:r>
      <w:proofErr w:type="gramStart"/>
      <w:r>
        <w:t>expression is originated by Muslim’s</w:t>
      </w:r>
      <w:proofErr w:type="gramEnd"/>
      <w:r>
        <w:t xml:space="preserve"> being commanded by the holy prophet to follow his Sunna. Then, wherever the word Sunna </w:t>
      </w:r>
      <w:proofErr w:type="gramStart"/>
      <w:r>
        <w:t>is used</w:t>
      </w:r>
      <w:proofErr w:type="gramEnd"/>
      <w:r>
        <w:t xml:space="preserve"> in an absolute manner without being attributed to anyone, it i</w:t>
      </w:r>
      <w:r w:rsidR="00797087">
        <w:t>s</w:t>
      </w:r>
      <w:r w:rsidR="008F0E3C">
        <w:t xml:space="preserve"> </w:t>
      </w:r>
      <w:r>
        <w:t>interpreted specifically as what contains a precept declared by the holy prophet, whether by his word, act, or acknowledgment.</w:t>
      </w:r>
    </w:p>
    <w:p w:rsidR="002B463F" w:rsidRDefault="002B463F" w:rsidP="002B463F">
      <w:pPr>
        <w:pStyle w:val="libNormal"/>
      </w:pPr>
      <w:r>
        <w:t>As for Shiite jurists, since it is proved for them that words of infallible</w:t>
      </w:r>
      <w:r w:rsidR="00F47BC9">
        <w:t>-</w:t>
      </w:r>
      <w:r>
        <w:t>innocent Imāms of the Household of the Prophet are, like those of the Prophet, authoritative proofs, they expanded the expression Sunna so that it may include “word, act, and acknowledgment of the infallible</w:t>
      </w:r>
      <w:r w:rsidR="00F47BC9">
        <w:t>-</w:t>
      </w:r>
      <w:r>
        <w:t xml:space="preserve">innocent personality.” The secret of that expansion is that holy Imāms are not like transmitters of words of the holy prophet so that their words should be authoritative proofs because they are trustworthy in transmission, but rather because they </w:t>
      </w:r>
      <w:proofErr w:type="gramStart"/>
      <w:r>
        <w:t>are appointed</w:t>
      </w:r>
      <w:proofErr w:type="gramEnd"/>
      <w:r>
        <w:t xml:space="preserve"> by God via the holy prophet in order to deliver factual precepts. </w:t>
      </w:r>
      <w:proofErr w:type="gramStart"/>
      <w:r>
        <w:t>That is why they do not make any judgment but in accordance with factual precepts as they are with God, and that happens either through inspiration, as happens for the holy prophet through revelation, or through receiving from the previous infallible</w:t>
      </w:r>
      <w:r w:rsidR="00F47BC9">
        <w:t>-</w:t>
      </w:r>
      <w:r>
        <w:t>innocent personality, as Imam Ali said, “The holy prophet taught me a thousand windows of knowledge through each one opens for me a thousand windows.”</w:t>
      </w:r>
      <w:proofErr w:type="gramEnd"/>
      <w:r>
        <w:t xml:space="preserve"> Therefore, their declaration of precepts is not of kind of transmission and narration of Sunna, nor of kind of idjtihād and inference from sources of </w:t>
      </w:r>
      <w:proofErr w:type="gramStart"/>
      <w:r>
        <w:t>law</w:t>
      </w:r>
      <w:r w:rsidR="00F47BC9">
        <w:t>-</w:t>
      </w:r>
      <w:r>
        <w:t>making</w:t>
      </w:r>
      <w:proofErr w:type="gramEnd"/>
      <w:r>
        <w:t>; but rather, they are themselves a source for law</w:t>
      </w:r>
      <w:r w:rsidR="00F47BC9">
        <w:t>-</w:t>
      </w:r>
      <w:r>
        <w:t>making. Thus, their words are Sunna and not transmission of Sunna. However, they sometimes narrate traditions from the holy prophet, for the sake of transferring his precious epigrams, for arguing against others who do not believe in them, or for some other reasons.</w:t>
      </w:r>
    </w:p>
    <w:p w:rsidR="002B463F" w:rsidRDefault="002B463F" w:rsidP="002B463F">
      <w:pPr>
        <w:pStyle w:val="libNormal"/>
      </w:pPr>
      <w:r>
        <w:t>As for proving their leadership and that their words are to be considered as those of the holy prophet, it is discussed in ‘ilm al</w:t>
      </w:r>
      <w:r w:rsidR="00F47BC9">
        <w:t>-</w:t>
      </w:r>
      <w:r>
        <w:t>kalām (Islamic theology).</w:t>
      </w:r>
    </w:p>
    <w:p w:rsidR="002B463F" w:rsidRDefault="002B463F" w:rsidP="00344214">
      <w:pPr>
        <w:pStyle w:val="libNormal"/>
      </w:pPr>
      <w:r>
        <w:br w:type="page"/>
      </w:r>
    </w:p>
    <w:p w:rsidR="002B463F" w:rsidRDefault="002B463F" w:rsidP="003A2D53">
      <w:pPr>
        <w:pStyle w:val="Heading1Center"/>
      </w:pPr>
      <w:bookmarkStart w:id="116" w:name="_Toc477351445"/>
      <w:r>
        <w:lastRenderedPageBreak/>
        <w:t>T</w:t>
      </w:r>
      <w:bookmarkEnd w:id="116"/>
    </w:p>
    <w:p w:rsidR="002E127D" w:rsidRPr="002E127D" w:rsidRDefault="002E127D" w:rsidP="00344214">
      <w:pPr>
        <w:pStyle w:val="libNormal"/>
      </w:pPr>
      <w:r w:rsidRPr="002E127D">
        <w:rPr>
          <w:rFonts w:hint="eastAsia"/>
        </w:rPr>
        <w:br w:type="page"/>
      </w:r>
    </w:p>
    <w:p w:rsidR="002B463F" w:rsidRDefault="002E127D" w:rsidP="002E127D">
      <w:pPr>
        <w:pStyle w:val="Heading2"/>
      </w:pPr>
      <w:bookmarkStart w:id="117" w:name="_Toc477351446"/>
      <w:r w:rsidRPr="002E127D">
        <w:rPr>
          <w:rFonts w:hint="eastAsia"/>
        </w:rPr>
        <w:lastRenderedPageBreak/>
        <w:t>•</w:t>
      </w:r>
      <w:r w:rsidRPr="002E127D">
        <w:t xml:space="preserve"> </w:t>
      </w:r>
      <w:proofErr w:type="gramStart"/>
      <w:r w:rsidR="002B463F">
        <w:t>al</w:t>
      </w:r>
      <w:r w:rsidR="00F47BC9">
        <w:t>-</w:t>
      </w:r>
      <w:r w:rsidR="002B463F">
        <w:t>Ta‘ādul</w:t>
      </w:r>
      <w:proofErr w:type="gramEnd"/>
      <w:r w:rsidR="002B463F">
        <w:t xml:space="preserve"> wa’l Tarādjīĥ (Equilibrium and Preferences)</w:t>
      </w:r>
      <w:bookmarkEnd w:id="117"/>
    </w:p>
    <w:p w:rsidR="002B463F" w:rsidRDefault="002B463F" w:rsidP="002B463F">
      <w:pPr>
        <w:pStyle w:val="libNormal"/>
      </w:pPr>
      <w:r>
        <w:t xml:space="preserve">This expression </w:t>
      </w:r>
      <w:proofErr w:type="gramStart"/>
      <w:r>
        <w:t>is used</w:t>
      </w:r>
      <w:proofErr w:type="gramEnd"/>
      <w:r>
        <w:t xml:space="preserve"> in the discussion dealing with the question of contradiction of proofs. By equilibrium is meant that two proofs are equal in whatsoever necessitating preference of one to another, and by preferences is meant whatsoever necessitating preference of one to another where they are not equal </w:t>
      </w:r>
      <w:r w:rsidR="00F47BC9">
        <w:t>-</w:t>
      </w:r>
      <w:r>
        <w:t xml:space="preserve"> by infinitive being meant subject in the latter, i.e., preferrer.</w:t>
      </w:r>
    </w:p>
    <w:p w:rsidR="002E127D" w:rsidRPr="002E127D" w:rsidRDefault="002E127D" w:rsidP="00344214">
      <w:pPr>
        <w:pStyle w:val="libNormal"/>
      </w:pPr>
      <w:r w:rsidRPr="002E127D">
        <w:rPr>
          <w:rFonts w:hint="eastAsia"/>
        </w:rPr>
        <w:br w:type="page"/>
      </w:r>
    </w:p>
    <w:p w:rsidR="002B463F" w:rsidRDefault="002E127D" w:rsidP="002E127D">
      <w:pPr>
        <w:pStyle w:val="Heading2"/>
      </w:pPr>
      <w:bookmarkStart w:id="118" w:name="_Toc477351447"/>
      <w:r w:rsidRPr="002E127D">
        <w:rPr>
          <w:rFonts w:hint="eastAsia"/>
        </w:rPr>
        <w:lastRenderedPageBreak/>
        <w:t>•</w:t>
      </w:r>
      <w:r w:rsidRPr="002E127D">
        <w:t xml:space="preserve"> </w:t>
      </w:r>
      <w:proofErr w:type="gramStart"/>
      <w:r w:rsidR="002B463F">
        <w:t>al</w:t>
      </w:r>
      <w:r w:rsidR="00F47BC9">
        <w:t>-</w:t>
      </w:r>
      <w:r w:rsidR="002B463F">
        <w:t>Ta‘āruđ</w:t>
      </w:r>
      <w:proofErr w:type="gramEnd"/>
      <w:r w:rsidR="002B463F">
        <w:t xml:space="preserve"> (Contradiction)</w:t>
      </w:r>
      <w:bookmarkEnd w:id="118"/>
    </w:p>
    <w:p w:rsidR="00BE3DF8" w:rsidRDefault="002B463F" w:rsidP="002B463F">
      <w:pPr>
        <w:pStyle w:val="libNormal"/>
      </w:pPr>
      <w:r>
        <w:t xml:space="preserve">Contradiction between two proofs occurs where either of them nullifies and repudiates the other. Such repudiation is </w:t>
      </w:r>
      <w:proofErr w:type="gramStart"/>
      <w:r>
        <w:t>either in all denotations or some</w:t>
      </w:r>
      <w:proofErr w:type="gramEnd"/>
      <w:r>
        <w:t xml:space="preserve"> of them, in such a way that assumption of subsistence of authority of either of them along with that of the other is impossible and one cannot act in accordance with both of them.</w:t>
      </w:r>
    </w:p>
    <w:p w:rsidR="002B463F" w:rsidRDefault="002B463F" w:rsidP="002B463F">
      <w:pPr>
        <w:pStyle w:val="libNormal"/>
      </w:pPr>
      <w:r>
        <w:t>Contradiction of proofs occurs only where the following conditions exist:</w:t>
      </w:r>
    </w:p>
    <w:p w:rsidR="002B463F" w:rsidRDefault="002B463F" w:rsidP="002B463F">
      <w:pPr>
        <w:pStyle w:val="libNormal"/>
      </w:pPr>
      <w:r>
        <w:t xml:space="preserve">1. Neither of two proofs being definite; for should one of them be definite untruth of the other </w:t>
      </w:r>
      <w:proofErr w:type="gramStart"/>
      <w:r>
        <w:t>would be revealed</w:t>
      </w:r>
      <w:proofErr w:type="gramEnd"/>
      <w:r>
        <w:t xml:space="preserve">, and it is obviously clear that untrue cannot contradict true. As for both of them being definite, it is </w:t>
      </w:r>
      <w:proofErr w:type="gramStart"/>
      <w:r>
        <w:t>absolutely impossible</w:t>
      </w:r>
      <w:proofErr w:type="gramEnd"/>
      <w:r>
        <w:t>.</w:t>
      </w:r>
    </w:p>
    <w:p w:rsidR="002B463F" w:rsidRDefault="002B463F" w:rsidP="002B463F">
      <w:pPr>
        <w:pStyle w:val="libNormal"/>
      </w:pPr>
      <w:r>
        <w:t xml:space="preserve">2. Actual conjecture not </w:t>
      </w:r>
      <w:proofErr w:type="gramStart"/>
      <w:r>
        <w:t>being considered</w:t>
      </w:r>
      <w:proofErr w:type="gramEnd"/>
      <w:r>
        <w:t xml:space="preserve"> in the authority of both, since actualization of actual conjecture as to two contradictory proofs is also impossible. Of course, actual conjecture </w:t>
      </w:r>
      <w:proofErr w:type="gramStart"/>
      <w:r>
        <w:t>may be taken</w:t>
      </w:r>
      <w:proofErr w:type="gramEnd"/>
      <w:r>
        <w:t xml:space="preserve"> into consideration particularly in one of them.</w:t>
      </w:r>
    </w:p>
    <w:p w:rsidR="002B463F" w:rsidRDefault="002B463F" w:rsidP="002B463F">
      <w:pPr>
        <w:pStyle w:val="libNormal"/>
      </w:pPr>
      <w:proofErr w:type="gramStart"/>
      <w:r>
        <w:t>3. Denotations of two proofs contradicting one another, even though in parallel and in some aspects, so that mutual repudiation may occur.</w:t>
      </w:r>
      <w:proofErr w:type="gramEnd"/>
      <w:r>
        <w:t xml:space="preserve"> </w:t>
      </w:r>
      <w:proofErr w:type="gramStart"/>
      <w:r>
        <w:t>The criterion is that they would result in what cannot religiously be made and is impossible in the actuality, even though such impossibility being caused by something outside of their very denotations; as is the case with contradiction of proofs of obligation of Friday prayers and that of obligation of żuhr prayers on Friday, since there is no contradiction between those two proofs per se inasmuch as conjunction of obligation of two prayers in a specific time is not impossible, but as it is known through another proof that only one prayer is obligatory at a given time they repudiate one another.</w:t>
      </w:r>
      <w:proofErr w:type="gramEnd"/>
    </w:p>
    <w:p w:rsidR="00BE3DF8" w:rsidRDefault="002B463F" w:rsidP="002B463F">
      <w:pPr>
        <w:pStyle w:val="libNormal"/>
      </w:pPr>
      <w:r>
        <w:t xml:space="preserve">4. Either of two proofs possessing conditions of authority, in the sense that either of them is an authoritative proof whose following is mandatory if there appears no contradictory proof </w:t>
      </w:r>
      <w:r w:rsidR="00F47BC9">
        <w:t>-</w:t>
      </w:r>
      <w:r>
        <w:t xml:space="preserve"> though one unspecified proof would become unauthorized as soon as contradiction occurs.</w:t>
      </w:r>
    </w:p>
    <w:p w:rsidR="002B463F" w:rsidRDefault="002B463F" w:rsidP="002B463F">
      <w:pPr>
        <w:pStyle w:val="libNormal"/>
      </w:pPr>
      <w:proofErr w:type="gramStart"/>
      <w:r>
        <w:t>5. Relation of two proofs not being that of interference (→ al</w:t>
      </w:r>
      <w:r w:rsidR="00F47BC9">
        <w:t>-</w:t>
      </w:r>
      <w:r>
        <w:t>tazāĥum).</w:t>
      </w:r>
      <w:proofErr w:type="gramEnd"/>
    </w:p>
    <w:p w:rsidR="002B463F" w:rsidRDefault="002B463F" w:rsidP="002B463F">
      <w:pPr>
        <w:pStyle w:val="libNormal"/>
      </w:pPr>
      <w:proofErr w:type="gramStart"/>
      <w:r>
        <w:t>6. Relation of two proofs not being that of sovereignty (→ al</w:t>
      </w:r>
      <w:r w:rsidR="00F47BC9">
        <w:t>-</w:t>
      </w:r>
      <w:r>
        <w:t>ĥukūma).</w:t>
      </w:r>
      <w:proofErr w:type="gramEnd"/>
    </w:p>
    <w:p w:rsidR="002B463F" w:rsidRDefault="002B463F" w:rsidP="002B463F">
      <w:pPr>
        <w:pStyle w:val="libNormal"/>
      </w:pPr>
      <w:proofErr w:type="gramStart"/>
      <w:r>
        <w:t>7. Relation of two proofs not being that of entry (→ al</w:t>
      </w:r>
      <w:r w:rsidR="00F47BC9">
        <w:t>-</w:t>
      </w:r>
      <w:r>
        <w:t>wurūd).</w:t>
      </w:r>
      <w:proofErr w:type="gramEnd"/>
    </w:p>
    <w:p w:rsidR="002E127D" w:rsidRPr="002E127D" w:rsidRDefault="002E127D" w:rsidP="00344214">
      <w:pPr>
        <w:pStyle w:val="libNormal"/>
      </w:pPr>
      <w:r w:rsidRPr="002E127D">
        <w:rPr>
          <w:rFonts w:hint="eastAsia"/>
        </w:rPr>
        <w:br w:type="page"/>
      </w:r>
    </w:p>
    <w:p w:rsidR="002B463F" w:rsidRDefault="002E127D" w:rsidP="002E127D">
      <w:pPr>
        <w:pStyle w:val="Heading2"/>
      </w:pPr>
      <w:bookmarkStart w:id="119" w:name="_Toc477351448"/>
      <w:r w:rsidRPr="002E127D">
        <w:rPr>
          <w:rFonts w:hint="eastAsia"/>
        </w:rPr>
        <w:lastRenderedPageBreak/>
        <w:t>•</w:t>
      </w:r>
      <w:r w:rsidRPr="002E127D">
        <w:t xml:space="preserve"> </w:t>
      </w:r>
      <w:proofErr w:type="gramStart"/>
      <w:r w:rsidR="002B463F">
        <w:t>al</w:t>
      </w:r>
      <w:r w:rsidR="00F47BC9">
        <w:t>-</w:t>
      </w:r>
      <w:r w:rsidR="002B463F">
        <w:t>Tabādur</w:t>
      </w:r>
      <w:proofErr w:type="gramEnd"/>
      <w:r w:rsidR="002B463F">
        <w:t xml:space="preserve"> (Preceding)</w:t>
      </w:r>
      <w:bookmarkEnd w:id="119"/>
    </w:p>
    <w:p w:rsidR="002B463F" w:rsidRDefault="002B463F" w:rsidP="002B463F">
      <w:pPr>
        <w:pStyle w:val="libNormal"/>
      </w:pPr>
      <w:r>
        <w:t xml:space="preserve">Usage of a term in its designated meaning is literally correct, in another meaning with which it has some pertinence along with some contextual evidence is figuratively correct, and in another meaning without any pertinence is wrong. Therefore, usage of a term literally and figuratively is correct and “the usage” cannot specify whether a term </w:t>
      </w:r>
      <w:proofErr w:type="gramStart"/>
      <w:r>
        <w:t>is designated</w:t>
      </w:r>
      <w:proofErr w:type="gramEnd"/>
      <w:r>
        <w:t xml:space="preserve"> for a meaning or it is used figuratively.</w:t>
      </w:r>
    </w:p>
    <w:p w:rsidR="002B463F" w:rsidRDefault="002B463F" w:rsidP="002B463F">
      <w:pPr>
        <w:pStyle w:val="libNormal"/>
      </w:pPr>
      <w:r>
        <w:t xml:space="preserve">Now, should one know, through assertion of philologists, that a term is designated for a meaning it would be obviously clear that such word is to be used literally in that meaning and figuratively in other pertinent </w:t>
      </w:r>
      <w:proofErr w:type="gramStart"/>
      <w:r>
        <w:t>meanings.</w:t>
      </w:r>
      <w:proofErr w:type="gramEnd"/>
      <w:r>
        <w:t xml:space="preserve"> However, the case is not that clear sometimes and one may wonder how to treat the usage. What can one do in that case in order to find out whether such a usage is literally correct or it is </w:t>
      </w:r>
      <w:proofErr w:type="gramStart"/>
      <w:r>
        <w:t>figuratively</w:t>
      </w:r>
      <w:proofErr w:type="gramEnd"/>
      <w:r>
        <w:t xml:space="preserve"> so and hence one should use it with some contextual evidence?</w:t>
      </w:r>
    </w:p>
    <w:p w:rsidR="002B463F" w:rsidRDefault="002B463F" w:rsidP="002B463F">
      <w:pPr>
        <w:pStyle w:val="libNormal"/>
      </w:pPr>
      <w:r>
        <w:t>Uşūlīs have mentioned some signs of recognition of the literal meaning the most important of which being preceding (al</w:t>
      </w:r>
      <w:r w:rsidR="00F47BC9">
        <w:t>-</w:t>
      </w:r>
      <w:r>
        <w:t>tabādur) and incorrectness of divesting (‘adam şiĥĥat al</w:t>
      </w:r>
      <w:r w:rsidR="00F47BC9">
        <w:t>-</w:t>
      </w:r>
      <w:r>
        <w:t xml:space="preserve">salb [q.v.]). By tabādur is meant that when one thinks of a term, a specific meaning comes to one’s mind first </w:t>
      </w:r>
      <w:r w:rsidR="00F47BC9">
        <w:t>-</w:t>
      </w:r>
      <w:r>
        <w:t xml:space="preserve"> from the very term without there being any contextual evidence </w:t>
      </w:r>
      <w:r w:rsidR="00F47BC9">
        <w:t>-</w:t>
      </w:r>
      <w:r>
        <w:t xml:space="preserve"> and precedes other meanings. This clearl</w:t>
      </w:r>
      <w:r w:rsidR="00797087">
        <w:t>y</w:t>
      </w:r>
      <w:r w:rsidR="008F0E3C">
        <w:t xml:space="preserve"> </w:t>
      </w:r>
      <w:r>
        <w:t xml:space="preserve">proves that the term indicates its meaning merely because of convention and nothing else. To exercise this sign, let us consider the example of the term “lion.” We know that this term </w:t>
      </w:r>
      <w:proofErr w:type="gramStart"/>
      <w:r>
        <w:t>is used</w:t>
      </w:r>
      <w:proofErr w:type="gramEnd"/>
      <w:r>
        <w:t xml:space="preserve"> for a specific animal literally and for a brave man figuratively. Now, when you hear the term “lion” </w:t>
      </w:r>
      <w:proofErr w:type="gramStart"/>
      <w:r>
        <w:t>it is the meaning of that animal which comes to your mind first</w:t>
      </w:r>
      <w:proofErr w:type="gramEnd"/>
      <w:r>
        <w:t xml:space="preserve"> and not a brave man, and this is tabādur. Hence, tabādur is a </w:t>
      </w:r>
      <w:proofErr w:type="gramStart"/>
      <w:r>
        <w:t>sign which</w:t>
      </w:r>
      <w:proofErr w:type="gramEnd"/>
      <w:r>
        <w:t xml:space="preserve"> indicates the literal meaning of a term.</w:t>
      </w:r>
    </w:p>
    <w:p w:rsidR="002E127D" w:rsidRPr="002E127D" w:rsidRDefault="002E127D" w:rsidP="00344214">
      <w:pPr>
        <w:pStyle w:val="libNormal"/>
      </w:pPr>
      <w:r w:rsidRPr="002E127D">
        <w:rPr>
          <w:rFonts w:hint="eastAsia"/>
        </w:rPr>
        <w:br w:type="page"/>
      </w:r>
    </w:p>
    <w:p w:rsidR="002B463F" w:rsidRDefault="002E127D" w:rsidP="002E127D">
      <w:pPr>
        <w:pStyle w:val="Heading2"/>
      </w:pPr>
      <w:bookmarkStart w:id="120" w:name="_Toc477351449"/>
      <w:r w:rsidRPr="002E127D">
        <w:rPr>
          <w:rFonts w:hint="eastAsia"/>
        </w:rPr>
        <w:lastRenderedPageBreak/>
        <w:t>•</w:t>
      </w:r>
      <w:r w:rsidRPr="002E127D">
        <w:t xml:space="preserve"> </w:t>
      </w:r>
      <w:r w:rsidR="002B463F">
        <w:t>Tadākhul al</w:t>
      </w:r>
      <w:r w:rsidR="00F47BC9">
        <w:t>-</w:t>
      </w:r>
      <w:r w:rsidR="002B463F">
        <w:t>Asbāb (Intervention of Causes)</w:t>
      </w:r>
      <w:bookmarkEnd w:id="120"/>
    </w:p>
    <w:p w:rsidR="002B463F" w:rsidRDefault="002B463F" w:rsidP="002B463F">
      <w:pPr>
        <w:pStyle w:val="libNormal"/>
      </w:pPr>
      <w:r>
        <w:t>In the discussion of mafhūm of the condition [</w:t>
      </w:r>
      <w:proofErr w:type="gramStart"/>
      <w:r>
        <w:t>q.v.]</w:t>
      </w:r>
      <w:proofErr w:type="gramEnd"/>
      <w:r>
        <w:t xml:space="preserve"> a problem is raised concerning some case where there are two (or more) conditional sentences in which conditions are multiple but consequents are one. In such case, manţūq of each sentence opposes mafhūm of the other. The case in question may be of two kinds the second of which being where the consequent is religiously repeatable, as in: “If you had sexual intercourse, make major ablution,” and “If you touched a dead body, make major ablution.” This kind is, in turn, of two kinds:</w:t>
      </w:r>
    </w:p>
    <w:p w:rsidR="002B463F" w:rsidRDefault="002B463F" w:rsidP="002B463F">
      <w:pPr>
        <w:pStyle w:val="libNormal"/>
      </w:pPr>
      <w:r>
        <w:t xml:space="preserve">1. It </w:t>
      </w:r>
      <w:proofErr w:type="gramStart"/>
      <w:r>
        <w:t>is proved</w:t>
      </w:r>
      <w:proofErr w:type="gramEnd"/>
      <w:r>
        <w:t xml:space="preserve"> that each condition is part of the cause. Doubtless, the consequent is one and </w:t>
      </w:r>
      <w:proofErr w:type="gramStart"/>
      <w:r>
        <w:t>will be actualized</w:t>
      </w:r>
      <w:proofErr w:type="gramEnd"/>
      <w:r>
        <w:t xml:space="preserve"> when both conditions are realized.</w:t>
      </w:r>
    </w:p>
    <w:p w:rsidR="00BE3DF8" w:rsidRDefault="002B463F" w:rsidP="002B463F">
      <w:pPr>
        <w:pStyle w:val="libNormal"/>
      </w:pPr>
      <w:r>
        <w:t xml:space="preserve">2. It </w:t>
      </w:r>
      <w:proofErr w:type="gramStart"/>
      <w:r>
        <w:t>is proved</w:t>
      </w:r>
      <w:proofErr w:type="gramEnd"/>
      <w:r>
        <w:t>, either by another proof or by the appearance of the same proof, that each condition is an independent cause. Here, whether or not the conditional sentence has mafhūm, it is disputed whether the rule to which one is supposed to refer to in such cases necessitates intervention of causes so that they may have one consequence, or necessitates non</w:t>
      </w:r>
      <w:r w:rsidR="00F47BC9">
        <w:t>-</w:t>
      </w:r>
      <w:r>
        <w:t>intervention of causes so that the consequence should be repeated by repetition of conditions.</w:t>
      </w:r>
    </w:p>
    <w:p w:rsidR="002B463F" w:rsidRDefault="002B463F" w:rsidP="002B463F">
      <w:pPr>
        <w:pStyle w:val="libNormal"/>
      </w:pPr>
      <w:proofErr w:type="gramStart"/>
      <w:r>
        <w:t>Doubtless, as we have frequently stressed, the specific proof should be followed in this respect should there be one, as in the case with intervention of causes of ablution such as urine, sleep, and the like and non</w:t>
      </w:r>
      <w:r w:rsidR="00F47BC9">
        <w:t>-</w:t>
      </w:r>
      <w:r>
        <w:t>intervention of causes of obligation of prayers such as coming of the time of daily prayers, eclipse of the sun or moon, and so forth.</w:t>
      </w:r>
      <w:proofErr w:type="gramEnd"/>
      <w:r>
        <w:t xml:space="preserve"> The dispute is over the problem where no specific proof exists and one wonders what one is principally supposed to do </w:t>
      </w:r>
      <w:r w:rsidR="00F47BC9">
        <w:t>-</w:t>
      </w:r>
      <w:r>
        <w:t xml:space="preserve"> a problem known as the problem of “intervention of causes.”</w:t>
      </w:r>
    </w:p>
    <w:p w:rsidR="002B463F" w:rsidRDefault="002B463F" w:rsidP="002B463F">
      <w:pPr>
        <w:pStyle w:val="libNormal"/>
      </w:pPr>
      <w:r>
        <w:t>The justifiable opinion concerning this problem is non</w:t>
      </w:r>
      <w:r w:rsidR="00F47BC9">
        <w:t>-</w:t>
      </w:r>
      <w:r>
        <w:t xml:space="preserve">intervention of causes. The reason is that every conditional sentence has two appearances: appearance of the condition in independence in the causality, and appearance of the consequence in that the object of the judgment is the sheer being. As for the former, the appearance necessitates that the consequence should be multiple in the conditional sentences; hence, causes do not intervene. As for the latter, since the sheer being of something cannot be object of two judgments, it </w:t>
      </w:r>
      <w:proofErr w:type="gramStart"/>
      <w:r>
        <w:t>is necessitated</w:t>
      </w:r>
      <w:proofErr w:type="gramEnd"/>
      <w:r>
        <w:t xml:space="preserve"> that all causes should have one consequence and judgment when their conjunction is assumed; hence, the causes intervene. Thus, those two appearances contradict one another. If the first appearance is preferred, we should believe in non</w:t>
      </w:r>
      <w:r w:rsidR="00F47BC9">
        <w:t>-</w:t>
      </w:r>
      <w:r>
        <w:t>intervention, and if the second, in intervention. Now, which one is more justifiable to be preferred?</w:t>
      </w:r>
    </w:p>
    <w:p w:rsidR="002B463F" w:rsidRDefault="002B463F" w:rsidP="002B463F">
      <w:pPr>
        <w:pStyle w:val="libNormal"/>
      </w:pPr>
      <w:r>
        <w:t xml:space="preserve">The justifiable idea is to give the appearance of condition priority over that of consequence. Since the consequence is dependent upon the </w:t>
      </w:r>
      <w:proofErr w:type="gramStart"/>
      <w:r>
        <w:t>condition</w:t>
      </w:r>
      <w:proofErr w:type="gramEnd"/>
      <w:r>
        <w:t xml:space="preserve"> it is subject to the latter both in realization and demonstration: if the latter is one it is one, and if the latter is multiple it is multiple. Now that the antecedent is multiple, becaus</w:t>
      </w:r>
      <w:r w:rsidR="00797087">
        <w:t>e</w:t>
      </w:r>
      <w:r w:rsidR="008F0E3C">
        <w:t xml:space="preserve"> </w:t>
      </w:r>
      <w:r>
        <w:t xml:space="preserve">of appearance of two conditional sentences, the consequent, which is subject to it, is not apparent in the unity of the desired. Thus, there would be no contradiction between the two appearances; rather, the appearance in the multiplicity removes the appearance in the unity, since the latter cannot exist unless when it </w:t>
      </w:r>
      <w:proofErr w:type="gramStart"/>
      <w:r>
        <w:t xml:space="preserve">is </w:t>
      </w:r>
      <w:r>
        <w:lastRenderedPageBreak/>
        <w:t>assumed</w:t>
      </w:r>
      <w:proofErr w:type="gramEnd"/>
      <w:r>
        <w:t xml:space="preserve"> that the appearance in the multiplicity is removed or that there is no such appearance, while there is such appearance here. The principle in such case, therefore, is non</w:t>
      </w:r>
      <w:r w:rsidR="00F47BC9">
        <w:t>-</w:t>
      </w:r>
      <w:r>
        <w:t>intervention.</w:t>
      </w:r>
    </w:p>
    <w:p w:rsidR="002E127D" w:rsidRPr="002E127D" w:rsidRDefault="002E127D" w:rsidP="00344214">
      <w:pPr>
        <w:pStyle w:val="libNormal"/>
      </w:pPr>
      <w:r w:rsidRPr="002E127D">
        <w:rPr>
          <w:rFonts w:hint="eastAsia"/>
        </w:rPr>
        <w:br w:type="page"/>
      </w:r>
    </w:p>
    <w:p w:rsidR="002B463F" w:rsidRDefault="002E127D" w:rsidP="002E127D">
      <w:pPr>
        <w:pStyle w:val="Heading2"/>
      </w:pPr>
      <w:bookmarkStart w:id="121" w:name="_Toc477351450"/>
      <w:r w:rsidRPr="002E127D">
        <w:rPr>
          <w:rFonts w:hint="eastAsia"/>
        </w:rPr>
        <w:lastRenderedPageBreak/>
        <w:t>•</w:t>
      </w:r>
      <w:r w:rsidRPr="002E127D">
        <w:t xml:space="preserve"> </w:t>
      </w:r>
      <w:r w:rsidR="002B463F">
        <w:t>Tadākhul al</w:t>
      </w:r>
      <w:r w:rsidR="00F47BC9">
        <w:t>-</w:t>
      </w:r>
      <w:r w:rsidR="002B463F">
        <w:t>Musabbabāt (Intervention of the Caused)</w:t>
      </w:r>
      <w:bookmarkEnd w:id="121"/>
    </w:p>
    <w:p w:rsidR="002B463F" w:rsidRDefault="002B463F" w:rsidP="002B463F">
      <w:pPr>
        <w:pStyle w:val="libNormal"/>
      </w:pPr>
      <w:r>
        <w:t>Should one believe that causes intervene (→tadākhul al</w:t>
      </w:r>
      <w:r w:rsidR="00F47BC9">
        <w:t>-</w:t>
      </w:r>
      <w:r>
        <w:t>asbāb)</w:t>
      </w:r>
      <w:proofErr w:type="gramStart"/>
      <w:r>
        <w:t>,</w:t>
      </w:r>
      <w:proofErr w:type="gramEnd"/>
      <w:r>
        <w:t xml:space="preserve"> one would not be in need of discussing whether or not the caused intervene. That discussion, however, is necessary for those who hold the contrary opinion, for they should find out whether or not is it acceptable to content oneself with one obedience where the caused are common in the designation and reality, such as major ablutions. In other words, they should find out </w:t>
      </w:r>
      <w:proofErr w:type="gramStart"/>
      <w:r>
        <w:t>whether or not</w:t>
      </w:r>
      <w:proofErr w:type="gramEnd"/>
      <w:r>
        <w:t xml:space="preserve"> the caused intervene.</w:t>
      </w:r>
    </w:p>
    <w:p w:rsidR="002B463F" w:rsidRDefault="002B463F" w:rsidP="002B463F">
      <w:pPr>
        <w:pStyle w:val="libNormal"/>
      </w:pPr>
      <w:r>
        <w:t>The principle here is also non</w:t>
      </w:r>
      <w:r w:rsidR="00F47BC9">
        <w:t>-</w:t>
      </w:r>
      <w:r>
        <w:t xml:space="preserve">intervention. The reason is that obedience of multiple mandatory acts by one act, even though where all of them </w:t>
      </w:r>
      <w:proofErr w:type="gramStart"/>
      <w:r>
        <w:t>are intended</w:t>
      </w:r>
      <w:proofErr w:type="gramEnd"/>
      <w:r>
        <w:t xml:space="preserve">, needs a specific proof; otherwise, every obligation necessitates a specific obedience incapable of substitution by any other obedience </w:t>
      </w:r>
      <w:r w:rsidR="00F47BC9">
        <w:t>-</w:t>
      </w:r>
      <w:r>
        <w:t xml:space="preserve"> even in cases where mandatory acts share the same designation and reality.</w:t>
      </w:r>
    </w:p>
    <w:p w:rsidR="002E127D" w:rsidRPr="002E127D" w:rsidRDefault="002E127D" w:rsidP="00344214">
      <w:pPr>
        <w:pStyle w:val="libNormal"/>
      </w:pPr>
      <w:r w:rsidRPr="002E127D">
        <w:rPr>
          <w:rFonts w:hint="eastAsia"/>
        </w:rPr>
        <w:br w:type="page"/>
      </w:r>
    </w:p>
    <w:p w:rsidR="002B463F" w:rsidRDefault="002E127D" w:rsidP="002E127D">
      <w:pPr>
        <w:pStyle w:val="Heading2"/>
      </w:pPr>
      <w:bookmarkStart w:id="122" w:name="_Toc477351451"/>
      <w:r w:rsidRPr="002E127D">
        <w:rPr>
          <w:rFonts w:hint="eastAsia"/>
        </w:rPr>
        <w:lastRenderedPageBreak/>
        <w:t>•</w:t>
      </w:r>
      <w:r w:rsidRPr="002E127D">
        <w:t xml:space="preserve"> </w:t>
      </w:r>
      <w:proofErr w:type="gramStart"/>
      <w:r w:rsidR="002B463F">
        <w:t>al</w:t>
      </w:r>
      <w:r w:rsidR="00F47BC9">
        <w:t>-</w:t>
      </w:r>
      <w:r w:rsidR="002B463F">
        <w:t>Takhaş</w:t>
      </w:r>
      <w:proofErr w:type="gramEnd"/>
      <w:r w:rsidR="002B463F">
        <w:t xml:space="preserve"> şuş (Non</w:t>
      </w:r>
      <w:r w:rsidR="00F47BC9">
        <w:t>-</w:t>
      </w:r>
      <w:r w:rsidR="002B463F">
        <w:t>Inclusion)</w:t>
      </w:r>
      <w:bookmarkEnd w:id="122"/>
    </w:p>
    <w:p w:rsidR="002B463F" w:rsidRDefault="002B463F" w:rsidP="002B463F">
      <w:pPr>
        <w:pStyle w:val="libNormal"/>
      </w:pPr>
      <w:r>
        <w:t>Takhaşşuş means non</w:t>
      </w:r>
      <w:r w:rsidR="00F47BC9">
        <w:t>-</w:t>
      </w:r>
      <w:r>
        <w:t>inclusion of some instances in the object of ‘āmm judgment [q.v.]. In order to clarify this, let us take an example. Suppose that Joshua is not a teacher in the school. Now</w:t>
      </w:r>
      <w:r w:rsidR="008F0E3C">
        <w:t xml:space="preserve">, </w:t>
      </w:r>
      <w:r>
        <w:t>should the principal order his deputy to pay salaries of all teachers, Joshua would not be paid. This non</w:t>
      </w:r>
      <w:r w:rsidR="00F47BC9">
        <w:t>-</w:t>
      </w:r>
      <w:r>
        <w:t xml:space="preserve">payment is not because of Joshua </w:t>
      </w:r>
      <w:proofErr w:type="gramStart"/>
      <w:r>
        <w:t>being excluded</w:t>
      </w:r>
      <w:proofErr w:type="gramEnd"/>
      <w:r>
        <w:t xml:space="preserve"> from the judgment, i.e., paying salaries, but rather because of not being an instant of the object, i.e., teacher.</w:t>
      </w:r>
    </w:p>
    <w:p w:rsidR="002E127D" w:rsidRPr="002E127D" w:rsidRDefault="002E127D" w:rsidP="00344214">
      <w:pPr>
        <w:pStyle w:val="libNormal"/>
      </w:pPr>
      <w:r w:rsidRPr="002E127D">
        <w:rPr>
          <w:rFonts w:hint="eastAsia"/>
        </w:rPr>
        <w:br w:type="page"/>
      </w:r>
    </w:p>
    <w:p w:rsidR="002B463F" w:rsidRDefault="002E127D" w:rsidP="002E127D">
      <w:pPr>
        <w:pStyle w:val="Heading2"/>
      </w:pPr>
      <w:bookmarkStart w:id="123" w:name="_Toc477351452"/>
      <w:r w:rsidRPr="002E127D">
        <w:rPr>
          <w:rFonts w:hint="eastAsia"/>
        </w:rPr>
        <w:lastRenderedPageBreak/>
        <w:t>•</w:t>
      </w:r>
      <w:r w:rsidRPr="002E127D">
        <w:t xml:space="preserve"> </w:t>
      </w:r>
      <w:proofErr w:type="gramStart"/>
      <w:r w:rsidR="002B463F">
        <w:t>al</w:t>
      </w:r>
      <w:r w:rsidR="00F47BC9">
        <w:t>-</w:t>
      </w:r>
      <w:r w:rsidR="002B463F">
        <w:t>Takhşīş</w:t>
      </w:r>
      <w:proofErr w:type="gramEnd"/>
      <w:r w:rsidR="002B463F">
        <w:t xml:space="preserve"> (Restriction)</w:t>
      </w:r>
      <w:bookmarkEnd w:id="123"/>
    </w:p>
    <w:p w:rsidR="002B463F" w:rsidRDefault="002B463F" w:rsidP="002B463F">
      <w:pPr>
        <w:pStyle w:val="libNormal"/>
      </w:pPr>
      <w:r>
        <w:t>Takhşīş (→al</w:t>
      </w:r>
      <w:r w:rsidR="00F47BC9">
        <w:t>-</w:t>
      </w:r>
      <w:r>
        <w:t xml:space="preserve">khāşş) means to expel some instances of ‘āmm [q.v.] from </w:t>
      </w:r>
      <w:proofErr w:type="gramStart"/>
      <w:r>
        <w:t>being covered</w:t>
      </w:r>
      <w:proofErr w:type="gramEnd"/>
      <w:r>
        <w:t xml:space="preserve"> by the judgment. In order to clarify this, let us take an example. Suppose that John is a teacher in the school. Now, should the principal order his deputy to pay salaries of all teachers except John’s, John would not be paid. This non</w:t>
      </w:r>
      <w:r w:rsidR="00F47BC9">
        <w:t>-</w:t>
      </w:r>
      <w:r>
        <w:t xml:space="preserve">payment is not because of John not being an instant of the object, i.e., teacher, since he is a teacher, but rather because of John </w:t>
      </w:r>
      <w:proofErr w:type="gramStart"/>
      <w:r>
        <w:t>being excluded</w:t>
      </w:r>
      <w:proofErr w:type="gramEnd"/>
      <w:r>
        <w:t xml:space="preserve"> from the ‘āmm judgment, i.e., paying salaries.</w:t>
      </w:r>
    </w:p>
    <w:p w:rsidR="002B463F" w:rsidRDefault="002E127D" w:rsidP="002E127D">
      <w:pPr>
        <w:pStyle w:val="libNormal"/>
      </w:pPr>
      <w:r w:rsidRPr="002E127D">
        <w:rPr>
          <w:rFonts w:hint="eastAsia"/>
        </w:rPr>
        <w:t>•</w:t>
      </w:r>
      <w:r w:rsidRPr="002E127D">
        <w:t xml:space="preserve"> </w:t>
      </w:r>
      <w:proofErr w:type="gramStart"/>
      <w:r w:rsidR="002B463F">
        <w:t>al</w:t>
      </w:r>
      <w:r w:rsidR="00F47BC9">
        <w:t>-</w:t>
      </w:r>
      <w:r w:rsidR="002B463F">
        <w:t>Takhyīr</w:t>
      </w:r>
      <w:proofErr w:type="gramEnd"/>
      <w:r w:rsidR="002B463F">
        <w:t xml:space="preserve"> al</w:t>
      </w:r>
      <w:r w:rsidR="00F47BC9">
        <w:t>-</w:t>
      </w:r>
      <w:r w:rsidR="002B463F">
        <w:t>Badwī → Aşāla al</w:t>
      </w:r>
      <w:r w:rsidR="00F47BC9">
        <w:t>-</w:t>
      </w:r>
      <w:r w:rsidR="002B463F">
        <w:t>Takhyīr</w:t>
      </w:r>
    </w:p>
    <w:p w:rsidR="002B463F" w:rsidRDefault="002E127D" w:rsidP="002E127D">
      <w:pPr>
        <w:pStyle w:val="libNormal"/>
      </w:pPr>
      <w:r w:rsidRPr="002E127D">
        <w:rPr>
          <w:rFonts w:hint="eastAsia"/>
        </w:rPr>
        <w:t>•</w:t>
      </w:r>
      <w:r w:rsidRPr="002E127D">
        <w:t xml:space="preserve"> </w:t>
      </w:r>
      <w:proofErr w:type="gramStart"/>
      <w:r w:rsidR="002B463F">
        <w:t>al</w:t>
      </w:r>
      <w:r w:rsidR="00F47BC9">
        <w:t>-</w:t>
      </w:r>
      <w:r w:rsidR="002B463F">
        <w:t>Takhyīr</w:t>
      </w:r>
      <w:proofErr w:type="gramEnd"/>
      <w:r w:rsidR="002B463F">
        <w:t xml:space="preserve"> al</w:t>
      </w:r>
      <w:r w:rsidR="00F47BC9">
        <w:t>-</w:t>
      </w:r>
      <w:r w:rsidR="002B463F">
        <w:t>Istimrārī → Aşāla al</w:t>
      </w:r>
      <w:r w:rsidR="00F47BC9">
        <w:t>-</w:t>
      </w:r>
      <w:r w:rsidR="002B463F">
        <w:t>Takhyīr</w:t>
      </w:r>
    </w:p>
    <w:p w:rsidR="002B463F" w:rsidRDefault="002E127D" w:rsidP="002E127D">
      <w:pPr>
        <w:pStyle w:val="libNormal"/>
      </w:pPr>
      <w:r w:rsidRPr="002E127D">
        <w:rPr>
          <w:rFonts w:hint="eastAsia"/>
        </w:rPr>
        <w:t>•</w:t>
      </w:r>
      <w:r w:rsidRPr="002E127D">
        <w:t xml:space="preserve"> </w:t>
      </w:r>
      <w:proofErr w:type="gramStart"/>
      <w:r w:rsidR="002B463F">
        <w:t>al</w:t>
      </w:r>
      <w:r w:rsidR="00F47BC9">
        <w:t>-</w:t>
      </w:r>
      <w:r w:rsidR="002B463F">
        <w:t>Takrār</w:t>
      </w:r>
      <w:proofErr w:type="gramEnd"/>
      <w:r w:rsidR="002B463F">
        <w:t xml:space="preserve"> → al</w:t>
      </w:r>
      <w:r w:rsidR="00F47BC9">
        <w:t>-</w:t>
      </w:r>
      <w:r w:rsidR="002B463F">
        <w:t>Marra; also: al</w:t>
      </w:r>
      <w:r w:rsidR="00F47BC9">
        <w:t>-</w:t>
      </w:r>
      <w:r w:rsidR="002B463F">
        <w:t>Dawām</w:t>
      </w:r>
    </w:p>
    <w:p w:rsidR="002E127D" w:rsidRPr="002E127D" w:rsidRDefault="002E127D" w:rsidP="00344214">
      <w:pPr>
        <w:pStyle w:val="libNormal"/>
      </w:pPr>
      <w:r w:rsidRPr="002E127D">
        <w:rPr>
          <w:rFonts w:hint="eastAsia"/>
        </w:rPr>
        <w:br w:type="page"/>
      </w:r>
    </w:p>
    <w:p w:rsidR="002B463F" w:rsidRDefault="002E127D" w:rsidP="002E127D">
      <w:pPr>
        <w:pStyle w:val="Heading2"/>
      </w:pPr>
      <w:bookmarkStart w:id="124" w:name="_Toc477351453"/>
      <w:r w:rsidRPr="002E127D">
        <w:rPr>
          <w:rFonts w:hint="eastAsia"/>
        </w:rPr>
        <w:lastRenderedPageBreak/>
        <w:t>•</w:t>
      </w:r>
      <w:r w:rsidRPr="002E127D">
        <w:t xml:space="preserve"> </w:t>
      </w:r>
      <w:proofErr w:type="gramStart"/>
      <w:r w:rsidR="002B463F">
        <w:t>al</w:t>
      </w:r>
      <w:r w:rsidR="00F47BC9">
        <w:t>-</w:t>
      </w:r>
      <w:r w:rsidR="002B463F">
        <w:t>Taqrīr</w:t>
      </w:r>
      <w:proofErr w:type="gramEnd"/>
      <w:r w:rsidR="002B463F">
        <w:t xml:space="preserve"> (Acknowledgment)</w:t>
      </w:r>
      <w:bookmarkEnd w:id="124"/>
    </w:p>
    <w:p w:rsidR="002B463F" w:rsidRDefault="002B463F" w:rsidP="002B463F">
      <w:pPr>
        <w:pStyle w:val="libNormal"/>
      </w:pPr>
      <w:r>
        <w:t>By taqrīr is meant a case where someone performs an act in the presence of the infallible</w:t>
      </w:r>
      <w:r w:rsidR="00F47BC9">
        <w:t>-</w:t>
      </w:r>
      <w:r>
        <w:t>innocent personality and the latter remains silent while he is aware of what the former is doing and is in the state of capability of informing the former if he is wrong in what he is doing. The state of capability occurs when the time is enough for depiction and when there is no obstacle for that, such as fear, dissimulation, despairing of influence of advising, and the like. Such silence of the infallible</w:t>
      </w:r>
      <w:r w:rsidR="00F47BC9">
        <w:t>-</w:t>
      </w:r>
      <w:r>
        <w:t>innocent personality and takin</w:t>
      </w:r>
      <w:r w:rsidR="00797087">
        <w:t>g</w:t>
      </w:r>
      <w:r w:rsidR="008F0E3C">
        <w:t xml:space="preserve"> </w:t>
      </w:r>
      <w:r>
        <w:t xml:space="preserve">no action with regard to what someone has done </w:t>
      </w:r>
      <w:proofErr w:type="gramStart"/>
      <w:r>
        <w:t>is called</w:t>
      </w:r>
      <w:proofErr w:type="gramEnd"/>
      <w:r>
        <w:t xml:space="preserve"> taqrīr.</w:t>
      </w:r>
    </w:p>
    <w:p w:rsidR="002B463F" w:rsidRDefault="002B463F" w:rsidP="002B463F">
      <w:pPr>
        <w:pStyle w:val="libNormal"/>
      </w:pPr>
      <w:r>
        <w:t xml:space="preserve">Doubtless such an acknowledgment, accompanied by those conditions, is apparent in that such an act is permissible where its prohibition is probable and is lawful and acceptable where it is an act of worship or transaction. </w:t>
      </w:r>
      <w:proofErr w:type="gramStart"/>
      <w:r>
        <w:t>For should it be unlawful in the actuality or suffer from deficiency it was upon the infallible</w:t>
      </w:r>
      <w:r w:rsidR="00F47BC9">
        <w:t>-</w:t>
      </w:r>
      <w:r>
        <w:t>innocent personality to prohibit the doer if he is knowledgeable of what he is doing, because of obligation of commanding to good and prohibiting from bad, and to expound the precept as well as mode of the act if the doer is ignorant of the precept, because of obligation of teaching the ignorant.</w:t>
      </w:r>
      <w:proofErr w:type="gramEnd"/>
    </w:p>
    <w:p w:rsidR="002B463F" w:rsidRDefault="002B463F" w:rsidP="002B463F">
      <w:pPr>
        <w:pStyle w:val="libNormal"/>
      </w:pPr>
      <w:r>
        <w:t>The case is the same where someone explains a precept or quality of an act of worship or transaction in the presence of the infallible</w:t>
      </w:r>
      <w:r w:rsidR="00F47BC9">
        <w:t>-</w:t>
      </w:r>
      <w:r>
        <w:t>innocent personality while he is capable of depiction but he remains silent, since this is acknowledgement of what he has said.</w:t>
      </w:r>
    </w:p>
    <w:p w:rsidR="002B463F" w:rsidRDefault="002E127D" w:rsidP="002E127D">
      <w:pPr>
        <w:pStyle w:val="libNormal"/>
      </w:pPr>
      <w:r w:rsidRPr="002E127D">
        <w:rPr>
          <w:rFonts w:hint="eastAsia"/>
        </w:rPr>
        <w:t>•</w:t>
      </w:r>
      <w:r w:rsidRPr="002E127D">
        <w:t xml:space="preserve"> </w:t>
      </w:r>
      <w:proofErr w:type="gramStart"/>
      <w:r w:rsidR="002B463F">
        <w:t>al</w:t>
      </w:r>
      <w:r w:rsidR="00F47BC9">
        <w:t>-</w:t>
      </w:r>
      <w:r w:rsidR="002B463F">
        <w:t>Tarākhī</w:t>
      </w:r>
      <w:proofErr w:type="gramEnd"/>
      <w:r w:rsidR="002B463F">
        <w:t xml:space="preserve"> → al</w:t>
      </w:r>
      <w:r w:rsidR="00F47BC9">
        <w:t>-</w:t>
      </w:r>
      <w:r w:rsidR="002B463F">
        <w:t>Fawr</w:t>
      </w:r>
    </w:p>
    <w:p w:rsidR="002E127D" w:rsidRPr="002E127D" w:rsidRDefault="002E127D" w:rsidP="00344214">
      <w:pPr>
        <w:pStyle w:val="libNormal"/>
      </w:pPr>
      <w:r w:rsidRPr="002E127D">
        <w:rPr>
          <w:rFonts w:hint="eastAsia"/>
        </w:rPr>
        <w:br w:type="page"/>
      </w:r>
    </w:p>
    <w:p w:rsidR="002B463F" w:rsidRDefault="002E127D" w:rsidP="002E127D">
      <w:pPr>
        <w:pStyle w:val="Heading2"/>
      </w:pPr>
      <w:bookmarkStart w:id="125" w:name="_Toc477351454"/>
      <w:r w:rsidRPr="002E127D">
        <w:rPr>
          <w:rFonts w:hint="eastAsia"/>
        </w:rPr>
        <w:lastRenderedPageBreak/>
        <w:t>•</w:t>
      </w:r>
      <w:r w:rsidRPr="002E127D">
        <w:t xml:space="preserve"> </w:t>
      </w:r>
      <w:proofErr w:type="gramStart"/>
      <w:r w:rsidR="002B463F">
        <w:t>al</w:t>
      </w:r>
      <w:r w:rsidR="00F47BC9">
        <w:t>-</w:t>
      </w:r>
      <w:r w:rsidR="002B463F">
        <w:t>Ţarīq</w:t>
      </w:r>
      <w:proofErr w:type="gramEnd"/>
      <w:r w:rsidR="002B463F">
        <w:t xml:space="preserve"> (Path)</w:t>
      </w:r>
      <w:bookmarkEnd w:id="125"/>
    </w:p>
    <w:p w:rsidR="002B463F" w:rsidRDefault="002B463F" w:rsidP="002B463F">
      <w:pPr>
        <w:pStyle w:val="libNormal"/>
      </w:pPr>
      <w:r>
        <w:t>There is a dispute whether amāra [q.v.] is path or cause. By amāra being a path is meant that it is merely made to take duty</w:t>
      </w:r>
      <w:r w:rsidR="00F47BC9">
        <w:t>-</w:t>
      </w:r>
      <w:r>
        <w:t>bounds to the actuality and to reveal the latter; if it is a success, the actuality will become incontrovertible, and if it is a failure, it will merely be an excuser for the duty</w:t>
      </w:r>
      <w:r w:rsidR="00F47BC9">
        <w:t>-</w:t>
      </w:r>
      <w:r>
        <w:t xml:space="preserve">bound in opposing the actuality. By </w:t>
      </w:r>
      <w:proofErr w:type="gramStart"/>
      <w:r>
        <w:t>amāra</w:t>
      </w:r>
      <w:proofErr w:type="gramEnd"/>
      <w:r>
        <w:t xml:space="preserve"> being a cause is meant that it is a cause in generating a good in its outcome which is equivalent to causing elimination of the actuality in case of failure of amāra.</w:t>
      </w:r>
    </w:p>
    <w:p w:rsidR="002B463F" w:rsidRDefault="002B463F" w:rsidP="002B463F">
      <w:pPr>
        <w:pStyle w:val="libNormal"/>
      </w:pPr>
      <w:r>
        <w:t>The justifiable opinion is the first. To believe in the latter i</w:t>
      </w:r>
      <w:r w:rsidR="00797087">
        <w:t>s</w:t>
      </w:r>
      <w:r w:rsidR="008F0E3C">
        <w:t xml:space="preserve"> </w:t>
      </w:r>
      <w:r>
        <w:t>dependent upon not believing in the former</w:t>
      </w:r>
      <w:proofErr w:type="gramStart"/>
      <w:r>
        <w:t>;</w:t>
      </w:r>
      <w:proofErr w:type="gramEnd"/>
      <w:r>
        <w:t xml:space="preserve"> for to believe in the latter is caused by inability to justify the former </w:t>
      </w:r>
      <w:r w:rsidR="00F47BC9">
        <w:t>-</w:t>
      </w:r>
      <w:r>
        <w:t xml:space="preserve"> which is the principle in this connection. However, since we are able to justify the former, there will remain no room for the belief in the latter. The former being the principle in this connection means that amāra, per se, must be a sheer path to its outcome; for it is to recount, express, and reveal the actuality. Furthermore, the wise </w:t>
      </w:r>
      <w:proofErr w:type="gramStart"/>
      <w:r>
        <w:t>take it into consideration</w:t>
      </w:r>
      <w:proofErr w:type="gramEnd"/>
      <w:r>
        <w:t xml:space="preserve"> because it reveals the actuality </w:t>
      </w:r>
      <w:r w:rsidR="00F47BC9">
        <w:t>-</w:t>
      </w:r>
      <w:r>
        <w:t xml:space="preserve"> and the conduct of the wise (→ binā’ al</w:t>
      </w:r>
      <w:r w:rsidR="00F47BC9">
        <w:t>-</w:t>
      </w:r>
      <w:r>
        <w:t xml:space="preserve">‘uqalā‘) is the primary base in the authority of amāra. Amāra </w:t>
      </w:r>
      <w:proofErr w:type="gramStart"/>
      <w:r>
        <w:t>being treated</w:t>
      </w:r>
      <w:proofErr w:type="gramEnd"/>
      <w:r>
        <w:t xml:space="preserve"> by the wise as a cause is nonsensical.</w:t>
      </w:r>
    </w:p>
    <w:p w:rsidR="002E127D" w:rsidRPr="002E127D" w:rsidRDefault="002E127D" w:rsidP="00344214">
      <w:pPr>
        <w:pStyle w:val="libNormal"/>
      </w:pPr>
      <w:r w:rsidRPr="002E127D">
        <w:rPr>
          <w:rFonts w:hint="eastAsia"/>
        </w:rPr>
        <w:br w:type="page"/>
      </w:r>
    </w:p>
    <w:p w:rsidR="002B463F" w:rsidRDefault="002E127D" w:rsidP="002E127D">
      <w:pPr>
        <w:pStyle w:val="Heading2"/>
      </w:pPr>
      <w:bookmarkStart w:id="126" w:name="_Toc477351455"/>
      <w:r w:rsidRPr="002E127D">
        <w:rPr>
          <w:rFonts w:hint="eastAsia"/>
        </w:rPr>
        <w:lastRenderedPageBreak/>
        <w:t>•</w:t>
      </w:r>
      <w:r w:rsidRPr="002E127D">
        <w:t xml:space="preserve"> </w:t>
      </w:r>
      <w:proofErr w:type="gramStart"/>
      <w:r w:rsidR="002B463F">
        <w:t>al</w:t>
      </w:r>
      <w:r w:rsidR="00F47BC9">
        <w:t>-</w:t>
      </w:r>
      <w:r w:rsidR="002B463F">
        <w:t>Tazāĥum</w:t>
      </w:r>
      <w:proofErr w:type="gramEnd"/>
      <w:r w:rsidR="002B463F">
        <w:t xml:space="preserve"> (Interference)</w:t>
      </w:r>
      <w:bookmarkEnd w:id="126"/>
    </w:p>
    <w:p w:rsidR="002B463F" w:rsidRDefault="002B463F" w:rsidP="002B463F">
      <w:pPr>
        <w:pStyle w:val="libNormal"/>
      </w:pPr>
      <w:proofErr w:type="gramStart"/>
      <w:r>
        <w:t>In case of disagreement of two religious proofs where they do not repudiate one another in the position of lawgiving (→ al</w:t>
      </w:r>
      <w:r w:rsidR="00F47BC9">
        <w:t>-</w:t>
      </w:r>
      <w:r>
        <w:t>ta‘āruđ) but rather it is the duty</w:t>
      </w:r>
      <w:r w:rsidR="00F47BC9">
        <w:t>-</w:t>
      </w:r>
      <w:r>
        <w:t>bound who cannot take both of them in the position of obedience, such as the case where someone is going to be drowned and the only way to save him is an expropriated land, tazāĥum occurs.</w:t>
      </w:r>
      <w:proofErr w:type="gramEnd"/>
      <w:r>
        <w:t xml:space="preserve"> There is only one preferrer in the case of tazum, and it is “significance</w:t>
      </w:r>
      <w:proofErr w:type="gramStart"/>
      <w:r>
        <w:t>;”</w:t>
      </w:r>
      <w:proofErr w:type="gramEnd"/>
      <w:r>
        <w:t xml:space="preserve"> i.e., between the two cases, the one which is more important must be given priority. (See also: al</w:t>
      </w:r>
      <w:r w:rsidR="00F47BC9">
        <w:t>-</w:t>
      </w:r>
      <w:r>
        <w:t>muradjdjiĥāt)</w:t>
      </w:r>
    </w:p>
    <w:p w:rsidR="002B463F" w:rsidRDefault="002B463F" w:rsidP="00344214">
      <w:pPr>
        <w:pStyle w:val="libNormal"/>
      </w:pPr>
      <w:r>
        <w:br w:type="page"/>
      </w:r>
    </w:p>
    <w:p w:rsidR="002B463F" w:rsidRDefault="002B463F" w:rsidP="003A2D53">
      <w:pPr>
        <w:pStyle w:val="Heading1Center"/>
      </w:pPr>
      <w:bookmarkStart w:id="127" w:name="_Toc477351456"/>
      <w:r>
        <w:lastRenderedPageBreak/>
        <w:t>U</w:t>
      </w:r>
      <w:bookmarkEnd w:id="127"/>
    </w:p>
    <w:p w:rsidR="002B463F" w:rsidRDefault="002E127D" w:rsidP="002E127D">
      <w:pPr>
        <w:pStyle w:val="libNormal"/>
      </w:pPr>
      <w:r w:rsidRPr="002E127D">
        <w:rPr>
          <w:rFonts w:hint="eastAsia"/>
        </w:rPr>
        <w:t>•</w:t>
      </w:r>
      <w:r w:rsidRPr="002E127D">
        <w:t xml:space="preserve"> </w:t>
      </w:r>
      <w:proofErr w:type="gramStart"/>
      <w:r w:rsidR="002B463F">
        <w:t>al</w:t>
      </w:r>
      <w:r w:rsidR="00F47BC9">
        <w:t>-</w:t>
      </w:r>
      <w:r w:rsidR="002B463F">
        <w:t>‘Umūm</w:t>
      </w:r>
      <w:proofErr w:type="gramEnd"/>
      <w:r w:rsidR="002B463F">
        <w:t xml:space="preserve"> → al</w:t>
      </w:r>
      <w:r w:rsidR="00F47BC9">
        <w:t>-</w:t>
      </w:r>
      <w:r w:rsidR="002B463F">
        <w:t>‘Āmm</w:t>
      </w:r>
    </w:p>
    <w:p w:rsidR="002E127D" w:rsidRPr="002E127D" w:rsidRDefault="002E127D" w:rsidP="00344214">
      <w:pPr>
        <w:pStyle w:val="libNormal"/>
      </w:pPr>
      <w:r w:rsidRPr="002E127D">
        <w:rPr>
          <w:rFonts w:hint="eastAsia"/>
        </w:rPr>
        <w:br w:type="page"/>
      </w:r>
    </w:p>
    <w:p w:rsidR="002B463F" w:rsidRDefault="002E127D" w:rsidP="002E127D">
      <w:pPr>
        <w:pStyle w:val="Heading2"/>
      </w:pPr>
      <w:bookmarkStart w:id="128" w:name="_Toc477351457"/>
      <w:r w:rsidRPr="002E127D">
        <w:rPr>
          <w:rFonts w:hint="eastAsia"/>
        </w:rPr>
        <w:lastRenderedPageBreak/>
        <w:t>•</w:t>
      </w:r>
      <w:r w:rsidRPr="002E127D">
        <w:t xml:space="preserve"> </w:t>
      </w:r>
      <w:proofErr w:type="gramStart"/>
      <w:r w:rsidR="002B463F">
        <w:t>al</w:t>
      </w:r>
      <w:r w:rsidR="00F47BC9">
        <w:t>-</w:t>
      </w:r>
      <w:r w:rsidR="002B463F">
        <w:t>‘Umūm</w:t>
      </w:r>
      <w:proofErr w:type="gramEnd"/>
      <w:r w:rsidR="002B463F">
        <w:t xml:space="preserve"> al</w:t>
      </w:r>
      <w:r w:rsidR="00F47BC9">
        <w:t>-</w:t>
      </w:r>
      <w:r w:rsidR="002B463F">
        <w:t>Badalī (Substitutional Generality)</w:t>
      </w:r>
      <w:bookmarkEnd w:id="128"/>
    </w:p>
    <w:p w:rsidR="002B463F" w:rsidRDefault="002B463F" w:rsidP="002B463F">
      <w:pPr>
        <w:pStyle w:val="libNormal"/>
      </w:pPr>
      <w:r>
        <w:t>In the substitutional generality (→al</w:t>
      </w:r>
      <w:r w:rsidR="00F47BC9">
        <w:t>-</w:t>
      </w:r>
      <w:r>
        <w:t xml:space="preserve">mm), such as “respect any scholar you wish,” the judgment </w:t>
      </w:r>
      <w:proofErr w:type="gramStart"/>
      <w:r>
        <w:t>is directed</w:t>
      </w:r>
      <w:proofErr w:type="gramEnd"/>
      <w:r>
        <w:t xml:space="preserve"> to one instance in a substitutional way. Hence, only one instance, in a substitutional way, is the object of the judgment and </w:t>
      </w:r>
      <w:proofErr w:type="gramStart"/>
      <w:r>
        <w:t>should one instance be obeyed</w:t>
      </w:r>
      <w:proofErr w:type="gramEnd"/>
      <w:r>
        <w:t xml:space="preserve"> the burden would absolutely be treated as being obeyed.</w:t>
      </w:r>
    </w:p>
    <w:p w:rsidR="002B463F" w:rsidRDefault="002B463F" w:rsidP="002B463F">
      <w:pPr>
        <w:pStyle w:val="libNormal"/>
      </w:pPr>
      <w:r>
        <w:t xml:space="preserve">Should it strike you that this kind cannot be treated as generality, since to be substitutional, in which the object is </w:t>
      </w:r>
      <w:proofErr w:type="gramStart"/>
      <w:r>
        <w:t>not</w:t>
      </w:r>
      <w:proofErr w:type="gramEnd"/>
      <w:r>
        <w:t xml:space="preserve"> but one, contradicts generality, we would remind you that the meaning of generality in this kind is generality in the substitution, i.e., capability of every instance to be an object. Of course, </w:t>
      </w:r>
      <w:proofErr w:type="gramStart"/>
      <w:r>
        <w:t>should the generality in this kind be understood</w:t>
      </w:r>
      <w:proofErr w:type="gramEnd"/>
      <w:r>
        <w:t xml:space="preserve"> because of absoluteness (→al</w:t>
      </w:r>
      <w:r w:rsidR="00F47BC9">
        <w:t>-</w:t>
      </w:r>
      <w:r>
        <w:t>iţlāq), it would be included in the absolute and not the general.</w:t>
      </w:r>
    </w:p>
    <w:p w:rsidR="002B463F" w:rsidRDefault="002B463F" w:rsidP="002B463F">
      <w:pPr>
        <w:pStyle w:val="libNormal"/>
      </w:pPr>
      <w:proofErr w:type="gramStart"/>
      <w:r>
        <w:t>Generally speaking, generality</w:t>
      </w:r>
      <w:proofErr w:type="gramEnd"/>
      <w:r>
        <w:t xml:space="preserve"> of the object of the judgment wit</w:t>
      </w:r>
      <w:r w:rsidR="00797087">
        <w:t>h</w:t>
      </w:r>
      <w:r w:rsidR="008F0E3C">
        <w:t xml:space="preserve"> </w:t>
      </w:r>
      <w:r>
        <w:t>regard to its states and instances, if it is an object of a mandatory or a recommended command, is mostly of the kind of substitutional generality.</w:t>
      </w:r>
    </w:p>
    <w:p w:rsidR="002E127D" w:rsidRPr="002E127D" w:rsidRDefault="002E127D" w:rsidP="00344214">
      <w:pPr>
        <w:pStyle w:val="libNormal"/>
      </w:pPr>
      <w:r w:rsidRPr="002E127D">
        <w:rPr>
          <w:rFonts w:hint="eastAsia"/>
        </w:rPr>
        <w:br w:type="page"/>
      </w:r>
    </w:p>
    <w:p w:rsidR="002B463F" w:rsidRDefault="002E127D" w:rsidP="002E127D">
      <w:pPr>
        <w:pStyle w:val="Heading2"/>
      </w:pPr>
      <w:bookmarkStart w:id="129" w:name="_Toc477351458"/>
      <w:r w:rsidRPr="002E127D">
        <w:rPr>
          <w:rFonts w:hint="eastAsia"/>
        </w:rPr>
        <w:lastRenderedPageBreak/>
        <w:t>•</w:t>
      </w:r>
      <w:r w:rsidRPr="002E127D">
        <w:t xml:space="preserve"> </w:t>
      </w:r>
      <w:proofErr w:type="gramStart"/>
      <w:r w:rsidR="002B463F">
        <w:t>al</w:t>
      </w:r>
      <w:r w:rsidR="00F47BC9">
        <w:t>-</w:t>
      </w:r>
      <w:r w:rsidR="002B463F">
        <w:t>‘Umūm</w:t>
      </w:r>
      <w:proofErr w:type="gramEnd"/>
      <w:r w:rsidR="002B463F">
        <w:t xml:space="preserve"> al</w:t>
      </w:r>
      <w:r w:rsidR="00F47BC9">
        <w:t>-</w:t>
      </w:r>
      <w:r w:rsidR="002B463F">
        <w:t>Istighrāqī (Encompassing Generality)</w:t>
      </w:r>
      <w:bookmarkEnd w:id="129"/>
    </w:p>
    <w:p w:rsidR="002B463F" w:rsidRDefault="002B463F" w:rsidP="002B463F">
      <w:pPr>
        <w:pStyle w:val="libNormal"/>
      </w:pPr>
      <w:r>
        <w:t>In the encompassing generality (→al</w:t>
      </w:r>
      <w:r w:rsidR="00F47BC9">
        <w:t>-</w:t>
      </w:r>
      <w:r>
        <w:t>‘āmm), such as “respect every scholar,” the judgment covers every single instance in such a way that every instance is singly an object of the judgment and every judgment of every instance has its own specific obedience or disobedience. Thus, in this kind there will be as many obedience and disobedience as number of objects of the judgment.</w:t>
      </w:r>
    </w:p>
    <w:p w:rsidR="002E127D" w:rsidRPr="002E127D" w:rsidRDefault="002E127D" w:rsidP="00344214">
      <w:pPr>
        <w:pStyle w:val="libNormal"/>
      </w:pPr>
      <w:r w:rsidRPr="002E127D">
        <w:rPr>
          <w:rFonts w:hint="eastAsia"/>
        </w:rPr>
        <w:br w:type="page"/>
      </w:r>
    </w:p>
    <w:p w:rsidR="002B463F" w:rsidRDefault="002E127D" w:rsidP="002E127D">
      <w:pPr>
        <w:pStyle w:val="Heading2"/>
      </w:pPr>
      <w:bookmarkStart w:id="130" w:name="_Toc477351459"/>
      <w:r w:rsidRPr="002E127D">
        <w:rPr>
          <w:rFonts w:hint="eastAsia"/>
        </w:rPr>
        <w:lastRenderedPageBreak/>
        <w:t>•</w:t>
      </w:r>
      <w:r w:rsidRPr="002E127D">
        <w:t xml:space="preserve"> </w:t>
      </w:r>
      <w:proofErr w:type="gramStart"/>
      <w:r w:rsidR="002B463F">
        <w:t>al</w:t>
      </w:r>
      <w:r w:rsidR="00F47BC9">
        <w:t>-</w:t>
      </w:r>
      <w:r w:rsidR="002B463F">
        <w:t>‘Umūm</w:t>
      </w:r>
      <w:proofErr w:type="gramEnd"/>
      <w:r w:rsidR="002B463F">
        <w:t xml:space="preserve"> al</w:t>
      </w:r>
      <w:r w:rsidR="00F47BC9">
        <w:t>-</w:t>
      </w:r>
      <w:r w:rsidR="002B463F">
        <w:t>Madjmū‘ī (Total Generality)</w:t>
      </w:r>
      <w:bookmarkEnd w:id="130"/>
    </w:p>
    <w:p w:rsidR="002B463F" w:rsidRDefault="002B463F" w:rsidP="002B463F">
      <w:pPr>
        <w:pStyle w:val="libNormal"/>
      </w:pPr>
      <w:r>
        <w:t>In the total generality (→al</w:t>
      </w:r>
      <w:r w:rsidR="00F47BC9">
        <w:t>-</w:t>
      </w:r>
      <w:r>
        <w:t xml:space="preserve">āmm), such as “believe in the holy Imāms,” the judgment is for the total as such and the total </w:t>
      </w:r>
      <w:proofErr w:type="gramStart"/>
      <w:r>
        <w:t>is treated</w:t>
      </w:r>
      <w:proofErr w:type="gramEnd"/>
      <w:r>
        <w:t xml:space="preserve"> as one object. Hence, the obedience in the example </w:t>
      </w:r>
      <w:proofErr w:type="gramStart"/>
      <w:r>
        <w:t>will not be actualized</w:t>
      </w:r>
      <w:proofErr w:type="gramEnd"/>
      <w:r>
        <w:t xml:space="preserve"> unless one believes in the all twelve Imāms and not even in the eleven. Thus, in this </w:t>
      </w:r>
      <w:proofErr w:type="gramStart"/>
      <w:r>
        <w:t>kind</w:t>
      </w:r>
      <w:proofErr w:type="gramEnd"/>
      <w:r>
        <w:t xml:space="preserve"> there would only be a single obedience, i.e., obedience of the total, and disobedience even in one instance will be considered an absolute disobedience.</w:t>
      </w:r>
    </w:p>
    <w:p w:rsidR="002E127D" w:rsidRPr="002E127D" w:rsidRDefault="002E127D" w:rsidP="00344214">
      <w:pPr>
        <w:pStyle w:val="libNormal"/>
      </w:pPr>
      <w:r w:rsidRPr="002E127D">
        <w:rPr>
          <w:rFonts w:hint="eastAsia"/>
        </w:rPr>
        <w:br w:type="page"/>
      </w:r>
    </w:p>
    <w:p w:rsidR="002B463F" w:rsidRDefault="002E127D" w:rsidP="002E127D">
      <w:pPr>
        <w:pStyle w:val="Heading2"/>
      </w:pPr>
      <w:bookmarkStart w:id="131" w:name="_Toc477351460"/>
      <w:r w:rsidRPr="002E127D">
        <w:rPr>
          <w:rFonts w:hint="eastAsia"/>
        </w:rPr>
        <w:lastRenderedPageBreak/>
        <w:t>•</w:t>
      </w:r>
      <w:r w:rsidRPr="002E127D">
        <w:t xml:space="preserve"> </w:t>
      </w:r>
      <w:proofErr w:type="gramStart"/>
      <w:r w:rsidR="002B463F">
        <w:t>al</w:t>
      </w:r>
      <w:r w:rsidR="00F47BC9">
        <w:t>-</w:t>
      </w:r>
      <w:r w:rsidR="002B463F">
        <w:t>Uşūl</w:t>
      </w:r>
      <w:proofErr w:type="gramEnd"/>
      <w:r w:rsidR="002B463F">
        <w:t xml:space="preserve"> al</w:t>
      </w:r>
      <w:r w:rsidR="00F47BC9">
        <w:t>-</w:t>
      </w:r>
      <w:r w:rsidR="002B463F">
        <w:t>‘Amaliyya (Practical Principles)</w:t>
      </w:r>
      <w:bookmarkEnd w:id="131"/>
    </w:p>
    <w:p w:rsidR="002B463F" w:rsidRDefault="002B463F" w:rsidP="002B463F">
      <w:pPr>
        <w:pStyle w:val="libNormal"/>
      </w:pPr>
      <w:proofErr w:type="gramStart"/>
      <w:r>
        <w:t>Doubtless</w:t>
      </w:r>
      <w:proofErr w:type="gramEnd"/>
      <w:r>
        <w:t xml:space="preserve"> every follower of the religion knows, in summary fashion, that there are some divine obligatory precepts, whether compulsory or unlawful, that all duty</w:t>
      </w:r>
      <w:r w:rsidR="00F47BC9">
        <w:t>-</w:t>
      </w:r>
      <w:r>
        <w:t>bounds, whether knowledgeable or ignorant, must observe. Such knowledge in summary fashion makes actual, obligatory duties incontrovertible; and since the intellect necessitates clarification of one’s obligation it becomes obligatory for duty</w:t>
      </w:r>
      <w:r w:rsidR="00F47BC9">
        <w:t>-</w:t>
      </w:r>
      <w:r>
        <w:t>bounds to struggle for seekin</w:t>
      </w:r>
      <w:r w:rsidR="00797087">
        <w:t>g</w:t>
      </w:r>
      <w:r w:rsidR="008F0E3C">
        <w:t xml:space="preserve"> </w:t>
      </w:r>
      <w:r>
        <w:t xml:space="preserve">knowledge of such duties through a reliable way </w:t>
      </w:r>
      <w:proofErr w:type="gramStart"/>
      <w:r>
        <w:t>whose</w:t>
      </w:r>
      <w:proofErr w:type="gramEnd"/>
      <w:r>
        <w:t xml:space="preserve"> following should make them certain of clearance from liability. That is why we believe in the obligation of </w:t>
      </w:r>
      <w:proofErr w:type="gramStart"/>
      <w:r>
        <w:t>knowledge</w:t>
      </w:r>
      <w:r w:rsidR="00F47BC9">
        <w:t>-</w:t>
      </w:r>
      <w:r>
        <w:t>seeking</w:t>
      </w:r>
      <w:proofErr w:type="gramEnd"/>
      <w:r>
        <w:t xml:space="preserve"> in the one hand and of the quest for proofs of such duties on the other.</w:t>
      </w:r>
    </w:p>
    <w:p w:rsidR="002B463F" w:rsidRDefault="002B463F" w:rsidP="002B463F">
      <w:pPr>
        <w:pStyle w:val="libNormal"/>
      </w:pPr>
      <w:r>
        <w:t>However, knowledge</w:t>
      </w:r>
      <w:r w:rsidR="00F47BC9">
        <w:t>-</w:t>
      </w:r>
      <w:r>
        <w:t>seeking does not lead to precept finding in all probable cases; that is why the duty</w:t>
      </w:r>
      <w:r w:rsidR="00F47BC9">
        <w:t>-</w:t>
      </w:r>
      <w:r>
        <w:t xml:space="preserve">bound may sometimes doubt what his duty is and wonder what to do. The divine lawgiver has </w:t>
      </w:r>
      <w:proofErr w:type="gramStart"/>
      <w:r>
        <w:t>taken such cases into consideration</w:t>
      </w:r>
      <w:proofErr w:type="gramEnd"/>
      <w:r>
        <w:t xml:space="preserve"> and made some practical duties for him in order to refer to them when necessary and act in accordance with them to become certain that he will not be punished in the hereafter because of negligence in performing his duties. Such principles, which </w:t>
      </w:r>
      <w:proofErr w:type="gramStart"/>
      <w:r>
        <w:t>are authorized</w:t>
      </w:r>
      <w:proofErr w:type="gramEnd"/>
      <w:r>
        <w:t xml:space="preserve"> merely for rescuing from perplexity without any consideration of the actuality, are called al</w:t>
      </w:r>
      <w:r w:rsidR="00F47BC9">
        <w:t>-</w:t>
      </w:r>
      <w:r>
        <w:t xml:space="preserve">uşūl (sing. </w:t>
      </w:r>
      <w:proofErr w:type="gramStart"/>
      <w:r>
        <w:t>Aşl) al</w:t>
      </w:r>
      <w:r w:rsidR="00F47BC9">
        <w:t>-</w:t>
      </w:r>
      <w:r>
        <w:t>‘amaliyya.</w:t>
      </w:r>
      <w:proofErr w:type="gramEnd"/>
    </w:p>
    <w:p w:rsidR="002B463F" w:rsidRDefault="002B463F" w:rsidP="002B463F">
      <w:pPr>
        <w:pStyle w:val="libNormal"/>
      </w:pPr>
      <w:r>
        <w:t>Uşūlīs have realized that such duties, which are general and not peculiar to certain parts of jurisprudence, are of four kinds: the principle of clearance from liability (aşāla al</w:t>
      </w:r>
      <w:r w:rsidR="00F47BC9">
        <w:t>-</w:t>
      </w:r>
      <w:r>
        <w:t>barā’a), the principle of precaution or liability (aşāla al</w:t>
      </w:r>
      <w:r w:rsidR="00F47BC9">
        <w:t>-</w:t>
      </w:r>
      <w:r>
        <w:t>iĥtiyāţ or ishtighāl), the principle of option (aşāla al</w:t>
      </w:r>
      <w:r w:rsidR="00F47BC9">
        <w:t>-</w:t>
      </w:r>
      <w:r>
        <w:t>takhyīr), and the principle of continuity of the previous state (aşāla al</w:t>
      </w:r>
      <w:r w:rsidR="00F47BC9">
        <w:t>-</w:t>
      </w:r>
      <w:r>
        <w:t>istişĥāb) [qq.v.].</w:t>
      </w:r>
    </w:p>
    <w:p w:rsidR="002B463F" w:rsidRDefault="002B463F" w:rsidP="002B463F">
      <w:pPr>
        <w:pStyle w:val="libNormal"/>
      </w:pPr>
      <w:proofErr w:type="gramStart"/>
      <w:r>
        <w:t>Generally speaking, two</w:t>
      </w:r>
      <w:proofErr w:type="gramEnd"/>
      <w:r>
        <w:t xml:space="preserve"> points should be borne in mind as to the practical principles:</w:t>
      </w:r>
    </w:p>
    <w:p w:rsidR="002B463F" w:rsidRDefault="002B463F" w:rsidP="002B463F">
      <w:pPr>
        <w:pStyle w:val="libNormal"/>
      </w:pPr>
      <w:r>
        <w:t xml:space="preserve">1. By doubt </w:t>
      </w:r>
      <w:proofErr w:type="gramStart"/>
      <w:r>
        <w:t>is meant</w:t>
      </w:r>
      <w:proofErr w:type="gramEnd"/>
      <w:r>
        <w:t xml:space="preserve"> both real doubt, i.e., a case wherein both sides are equal, and the invalid conjecture; for the latter is treated as the former. In fact, the latter is really a kind of the former, for perplexity of the duty</w:t>
      </w:r>
      <w:r w:rsidR="00F47BC9">
        <w:t>-</w:t>
      </w:r>
      <w:r>
        <w:t xml:space="preserve">bound will not be removed by following it and he remains doubtful </w:t>
      </w:r>
      <w:proofErr w:type="gramStart"/>
      <w:r>
        <w:t>whether or not</w:t>
      </w:r>
      <w:proofErr w:type="gramEnd"/>
      <w:r>
        <w:t xml:space="preserve"> he has cleared his obligation.</w:t>
      </w:r>
    </w:p>
    <w:p w:rsidR="002B463F" w:rsidRDefault="002B463F" w:rsidP="002B463F">
      <w:pPr>
        <w:pStyle w:val="libNormal"/>
      </w:pPr>
      <w:r>
        <w:t>2. To refer to practical principles is allowed only when the juris</w:t>
      </w:r>
      <w:r w:rsidR="00797087">
        <w:t>t</w:t>
      </w:r>
      <w:r w:rsidR="008F0E3C">
        <w:t xml:space="preserve"> </w:t>
      </w:r>
      <w:r>
        <w:t xml:space="preserve">has quested for the authorized conjectural proof of the </w:t>
      </w:r>
      <w:proofErr w:type="gramStart"/>
      <w:r>
        <w:t>precept which</w:t>
      </w:r>
      <w:proofErr w:type="gramEnd"/>
      <w:r>
        <w:t xml:space="preserve"> is the matter of dubiety and despaired of finding it. </w:t>
      </w:r>
      <w:proofErr w:type="gramStart"/>
      <w:r>
        <w:t>Thus, there would be no room for exercising practical proofs where the quest is possible and existence of an authorized conjectural proof is probable.</w:t>
      </w:r>
      <w:proofErr w:type="gramEnd"/>
      <w:r>
        <w:t xml:space="preserve"> The quest and despair in this connection is a matter of must for jurists, for knowing and learning precepts are obligatory. That is why the jurist would not be excused should he oppose an actual duty by exercising a practical principle, especially that of clearance.</w:t>
      </w:r>
    </w:p>
    <w:p w:rsidR="002E127D" w:rsidRPr="002E127D" w:rsidRDefault="002E127D" w:rsidP="00344214">
      <w:pPr>
        <w:pStyle w:val="libNormal"/>
      </w:pPr>
      <w:r w:rsidRPr="002E127D">
        <w:rPr>
          <w:rFonts w:hint="eastAsia"/>
        </w:rPr>
        <w:br w:type="page"/>
      </w:r>
    </w:p>
    <w:p w:rsidR="002B463F" w:rsidRDefault="002E127D" w:rsidP="002E127D">
      <w:pPr>
        <w:pStyle w:val="Heading2"/>
      </w:pPr>
      <w:bookmarkStart w:id="132" w:name="_Toc477351461"/>
      <w:r w:rsidRPr="002E127D">
        <w:rPr>
          <w:rFonts w:hint="eastAsia"/>
        </w:rPr>
        <w:lastRenderedPageBreak/>
        <w:t>•</w:t>
      </w:r>
      <w:r w:rsidRPr="002E127D">
        <w:t xml:space="preserve"> </w:t>
      </w:r>
      <w:r w:rsidR="002B463F">
        <w:t>Uşūl al</w:t>
      </w:r>
      <w:r w:rsidR="00F47BC9">
        <w:t>-</w:t>
      </w:r>
      <w:r w:rsidR="002B463F">
        <w:t>Fiqh</w:t>
      </w:r>
      <w:bookmarkEnd w:id="132"/>
    </w:p>
    <w:p w:rsidR="002B463F" w:rsidRDefault="002B463F" w:rsidP="002B463F">
      <w:pPr>
        <w:pStyle w:val="libNormal"/>
      </w:pPr>
      <w:r>
        <w:t xml:space="preserve">The science in which such rules whose results </w:t>
      </w:r>
      <w:proofErr w:type="gramStart"/>
      <w:r>
        <w:t>are placed</w:t>
      </w:r>
      <w:proofErr w:type="gramEnd"/>
      <w:r>
        <w:t xml:space="preserve"> in ways of deduction of juristic precepts are discussed is uşūl al</w:t>
      </w:r>
      <w:r w:rsidR="00F47BC9">
        <w:t>-</w:t>
      </w:r>
      <w:r>
        <w:t xml:space="preserve">fiqh. For instance, performing the prayers (şalāt) is mandatory in Islam, and this Qur’ānic verse proves that obligation: “And that perform the prayers” (6: 72). However, denotation of the verse is dependent upon the imperative, like “perform” in that verse, being apparent in the obligation on the one </w:t>
      </w:r>
      <w:proofErr w:type="gramStart"/>
      <w:r>
        <w:t>hand</w:t>
      </w:r>
      <w:proofErr w:type="gramEnd"/>
      <w:r>
        <w:t xml:space="preserve"> and Qur’ānic apparent meanings being authoritative on the other. Those two issues </w:t>
      </w:r>
      <w:proofErr w:type="gramStart"/>
      <w:r>
        <w:t>are dealt with</w:t>
      </w:r>
      <w:proofErr w:type="gramEnd"/>
      <w:r>
        <w:t xml:space="preserve"> in the science of uşūl al</w:t>
      </w:r>
      <w:r w:rsidR="00F47BC9">
        <w:t>-</w:t>
      </w:r>
      <w:r>
        <w:t xml:space="preserve">fiqh. Now, when the jurist learns through this science that the imperative is apparent in the obligation and that the Qur’ānic apparent meanings are authoritative proofs, he can infer from the said verse that the </w:t>
      </w:r>
      <w:proofErr w:type="gramStart"/>
      <w:r>
        <w:t>prayers is</w:t>
      </w:r>
      <w:proofErr w:type="gramEnd"/>
      <w:r>
        <w:t xml:space="preserve"> mandatory.</w:t>
      </w:r>
    </w:p>
    <w:p w:rsidR="002B463F" w:rsidRDefault="002B463F" w:rsidP="002B463F">
      <w:pPr>
        <w:pStyle w:val="libNormal"/>
      </w:pPr>
      <w:r>
        <w:t>In the same way, deduction of every juristic precept inferred from any juristic or intellectual proof must be dependent upon one or more issues of this science.</w:t>
      </w:r>
    </w:p>
    <w:p w:rsidR="002B463F" w:rsidRDefault="002B463F" w:rsidP="002B463F">
      <w:pPr>
        <w:pStyle w:val="libNormal"/>
      </w:pPr>
      <w:r>
        <w:t>It should be noted, however, that the science of uşūl al</w:t>
      </w:r>
      <w:r w:rsidR="00F47BC9">
        <w:t>-</w:t>
      </w:r>
      <w:r>
        <w:t xml:space="preserve">fiqh is developed by Shiite scholars in two recent centuries into an unparalleled intellectual, logical system of thought and </w:t>
      </w:r>
      <w:r w:rsidR="00797087">
        <w:t>a</w:t>
      </w:r>
      <w:r w:rsidR="008F0E3C">
        <w:t xml:space="preserve"> </w:t>
      </w:r>
      <w:r>
        <w:t>comprehensive branch of knowledge which not only serves as the logic of jurisprudence but as an independent science dealing with some hermeneutical problems.</w:t>
      </w:r>
    </w:p>
    <w:p w:rsidR="002E127D" w:rsidRPr="002E127D" w:rsidRDefault="002E127D" w:rsidP="00344214">
      <w:pPr>
        <w:pStyle w:val="libNormal"/>
      </w:pPr>
      <w:r w:rsidRPr="002E127D">
        <w:rPr>
          <w:rFonts w:hint="eastAsia"/>
        </w:rPr>
        <w:br w:type="page"/>
      </w:r>
    </w:p>
    <w:p w:rsidR="002B463F" w:rsidRDefault="002E127D" w:rsidP="002E127D">
      <w:pPr>
        <w:pStyle w:val="Heading2"/>
      </w:pPr>
      <w:bookmarkStart w:id="133" w:name="_Toc477351462"/>
      <w:r w:rsidRPr="002E127D">
        <w:rPr>
          <w:rFonts w:hint="eastAsia"/>
        </w:rPr>
        <w:lastRenderedPageBreak/>
        <w:t>•</w:t>
      </w:r>
      <w:r w:rsidRPr="002E127D">
        <w:t xml:space="preserve"> </w:t>
      </w:r>
      <w:proofErr w:type="gramStart"/>
      <w:r w:rsidR="002B463F">
        <w:t>al</w:t>
      </w:r>
      <w:r w:rsidR="00F47BC9">
        <w:t>-</w:t>
      </w:r>
      <w:r w:rsidR="002B463F">
        <w:t>Uşūl</w:t>
      </w:r>
      <w:proofErr w:type="gramEnd"/>
      <w:r w:rsidR="002B463F">
        <w:t xml:space="preserve"> al</w:t>
      </w:r>
      <w:r w:rsidR="00F47BC9">
        <w:t>-</w:t>
      </w:r>
      <w:r w:rsidR="002B463F">
        <w:t>Lafżiyya (Literal Principles)</w:t>
      </w:r>
      <w:bookmarkEnd w:id="133"/>
    </w:p>
    <w:p w:rsidR="002B463F" w:rsidRDefault="002B463F" w:rsidP="002B463F">
      <w:pPr>
        <w:pStyle w:val="libNormal"/>
      </w:pPr>
      <w:r>
        <w:t xml:space="preserve">When a doubt occurs concerning a </w:t>
      </w:r>
      <w:proofErr w:type="gramStart"/>
      <w:r>
        <w:t>term</w:t>
      </w:r>
      <w:proofErr w:type="gramEnd"/>
      <w:r>
        <w:t xml:space="preserve"> it can be of two kinds: a doubt concerning convention whether that term is specified for a certain meaning, and a doubt concerning intention of a speaker whether he has meant the literal or figurative meaning. Al</w:t>
      </w:r>
      <w:r w:rsidR="00F47BC9">
        <w:t>-</w:t>
      </w:r>
      <w:r>
        <w:t>Tabādur and ‘adam şiĥĥat al</w:t>
      </w:r>
      <w:r w:rsidR="00F47BC9">
        <w:t>-</w:t>
      </w:r>
      <w:r>
        <w:t>salb [qq.v.] are two signs of recognition of the literal meaning. However, that is not enough for the removal of the second doubt, for those signs cannot determine speaker's intention. What can we do, then? Uşūlīs have presented some principles in this connection, called “literal principles,” their most important ones being aşāla al</w:t>
      </w:r>
      <w:r w:rsidR="00F47BC9">
        <w:t>-</w:t>
      </w:r>
      <w:r>
        <w:t>ĥaqīqa, aşāla al</w:t>
      </w:r>
      <w:r w:rsidR="00F47BC9">
        <w:t>-</w:t>
      </w:r>
      <w:r>
        <w:t>‘umūm, aşāla al</w:t>
      </w:r>
      <w:r w:rsidR="00F47BC9">
        <w:t>-</w:t>
      </w:r>
      <w:r>
        <w:t>iţlāq, aşāla al</w:t>
      </w:r>
      <w:r w:rsidR="00F47BC9">
        <w:t>-</w:t>
      </w:r>
      <w:r>
        <w:t>żuhūr [qq.v.].</w:t>
      </w:r>
    </w:p>
    <w:p w:rsidR="002B463F" w:rsidRDefault="002B463F" w:rsidP="002B463F">
      <w:pPr>
        <w:pStyle w:val="libNormal"/>
      </w:pPr>
      <w:proofErr w:type="gramStart"/>
      <w:r>
        <w:t>As for the authority of such principles, they are all based on “the conduct of the wise (binā’ al</w:t>
      </w:r>
      <w:r w:rsidR="00F47BC9">
        <w:t>-</w:t>
      </w:r>
      <w:r>
        <w:t xml:space="preserve">‘uqalā’ [q.v.])” according to which the wise practically consider the apparent, general, absolute, etc. meaning of terms in their communications and ignore other inconsiderable probable meanings </w:t>
      </w:r>
      <w:r w:rsidR="00F47BC9">
        <w:t>-</w:t>
      </w:r>
      <w:r>
        <w:t xml:space="preserve"> as they ignore the probability of heedlessness, fault, jest, ambiguousness, and the like </w:t>
      </w:r>
      <w:r w:rsidR="00F47BC9">
        <w:t>-</w:t>
      </w:r>
      <w:r>
        <w:t xml:space="preserve"> and since the divine lawgiver has not prohibited us from that conduct and has not declared another specific way in His communications, we lawfully conclude that He has indorsed and confirmed that conduct having treated apparent meanings as authoritative </w:t>
      </w:r>
      <w:r w:rsidR="00F47BC9">
        <w:t>-</w:t>
      </w:r>
      <w:r>
        <w:t xml:space="preserve"> as the wise do.</w:t>
      </w:r>
      <w:proofErr w:type="gramEnd"/>
    </w:p>
    <w:p w:rsidR="002B463F" w:rsidRDefault="002B463F" w:rsidP="00344214">
      <w:pPr>
        <w:pStyle w:val="libNormal"/>
      </w:pPr>
      <w:r>
        <w:br w:type="page"/>
      </w:r>
    </w:p>
    <w:p w:rsidR="002B463F" w:rsidRDefault="002B463F" w:rsidP="003A2D53">
      <w:pPr>
        <w:pStyle w:val="Heading1Center"/>
      </w:pPr>
      <w:bookmarkStart w:id="134" w:name="_Toc477351463"/>
      <w:r>
        <w:lastRenderedPageBreak/>
        <w:t>W</w:t>
      </w:r>
      <w:bookmarkEnd w:id="134"/>
    </w:p>
    <w:p w:rsidR="002E127D" w:rsidRPr="002E127D" w:rsidRDefault="002E127D" w:rsidP="00344214">
      <w:pPr>
        <w:pStyle w:val="libNormal"/>
      </w:pPr>
      <w:r w:rsidRPr="002E127D">
        <w:rPr>
          <w:rFonts w:hint="eastAsia"/>
        </w:rPr>
        <w:br w:type="page"/>
      </w:r>
    </w:p>
    <w:p w:rsidR="002B463F" w:rsidRDefault="002E127D" w:rsidP="002E127D">
      <w:pPr>
        <w:pStyle w:val="Heading2"/>
      </w:pPr>
      <w:bookmarkStart w:id="135" w:name="_Toc477351464"/>
      <w:r w:rsidRPr="002E127D">
        <w:rPr>
          <w:rFonts w:hint="eastAsia"/>
        </w:rPr>
        <w:lastRenderedPageBreak/>
        <w:t>•</w:t>
      </w:r>
      <w:r w:rsidRPr="002E127D">
        <w:t xml:space="preserve"> </w:t>
      </w:r>
      <w:proofErr w:type="gramStart"/>
      <w:r w:rsidR="002B463F">
        <w:t>al</w:t>
      </w:r>
      <w:r w:rsidR="00F47BC9">
        <w:t>-</w:t>
      </w:r>
      <w:r w:rsidR="002B463F">
        <w:t>Wađ</w:t>
      </w:r>
      <w:proofErr w:type="gramEnd"/>
      <w:r w:rsidR="002B463F">
        <w:t>‘ (Convention)</w:t>
      </w:r>
      <w:bookmarkEnd w:id="135"/>
    </w:p>
    <w:p w:rsidR="002B463F" w:rsidRDefault="002B463F" w:rsidP="002B463F">
      <w:pPr>
        <w:pStyle w:val="libNormal"/>
      </w:pPr>
      <w:r>
        <w:t xml:space="preserve">A smoke essentially denotes a fire; but the case is not the same with denotation of words </w:t>
      </w:r>
      <w:r w:rsidR="00F47BC9">
        <w:t>-</w:t>
      </w:r>
      <w:r>
        <w:t xml:space="preserve"> whatever the language may be </w:t>
      </w:r>
      <w:r w:rsidR="00F47BC9">
        <w:t>-</w:t>
      </w:r>
      <w:r>
        <w:t xml:space="preserve"> for in that case all people throughout the world should have been speaking the same language. Thus, denotation of words is just through convention. Convention of a word, therefore, means to make that word for a meaning and to designate it to that meaning. That convention </w:t>
      </w:r>
      <w:proofErr w:type="gramStart"/>
      <w:r>
        <w:t>can be made</w:t>
      </w:r>
      <w:proofErr w:type="gramEnd"/>
      <w:r>
        <w:t xml:space="preserve"> in two ways: convention by determination (→al</w:t>
      </w:r>
      <w:r w:rsidR="00F47BC9">
        <w:t>-</w:t>
      </w:r>
      <w:r>
        <w:t>waal</w:t>
      </w:r>
      <w:r w:rsidR="00F47BC9">
        <w:t>-</w:t>
      </w:r>
      <w:r>
        <w:t>taayyun), and convention by specification (→al</w:t>
      </w:r>
      <w:r w:rsidR="00F47BC9">
        <w:t>-</w:t>
      </w:r>
      <w:r>
        <w:t>wa al</w:t>
      </w:r>
      <w:r w:rsidR="00F47BC9">
        <w:t>-</w:t>
      </w:r>
      <w:r>
        <w:t>tayn).</w:t>
      </w:r>
    </w:p>
    <w:p w:rsidR="002E127D" w:rsidRPr="002E127D" w:rsidRDefault="002E127D" w:rsidP="00344214">
      <w:pPr>
        <w:pStyle w:val="libNormal"/>
      </w:pPr>
      <w:r w:rsidRPr="002E127D">
        <w:rPr>
          <w:rFonts w:hint="eastAsia"/>
        </w:rPr>
        <w:br w:type="page"/>
      </w:r>
    </w:p>
    <w:p w:rsidR="002B463F" w:rsidRDefault="002E127D" w:rsidP="002E127D">
      <w:pPr>
        <w:pStyle w:val="Heading2"/>
      </w:pPr>
      <w:bookmarkStart w:id="136" w:name="_Toc477351465"/>
      <w:r w:rsidRPr="002E127D">
        <w:rPr>
          <w:rFonts w:hint="eastAsia"/>
        </w:rPr>
        <w:lastRenderedPageBreak/>
        <w:t>•</w:t>
      </w:r>
      <w:r w:rsidRPr="002E127D">
        <w:t xml:space="preserve"> </w:t>
      </w:r>
      <w:proofErr w:type="gramStart"/>
      <w:r w:rsidR="002B463F">
        <w:t>al</w:t>
      </w:r>
      <w:r w:rsidR="00F47BC9">
        <w:t>-</w:t>
      </w:r>
      <w:r w:rsidR="002B463F">
        <w:t>Wađ</w:t>
      </w:r>
      <w:proofErr w:type="gramEnd"/>
      <w:r w:rsidR="002B463F">
        <w:t>‘ ‘Āmm wa’l Mawđū‘ lah ‘Āmm (Convention General and Object of Convention General)</w:t>
      </w:r>
      <w:bookmarkEnd w:id="136"/>
    </w:p>
    <w:p w:rsidR="00BE3DF8" w:rsidRDefault="002B463F" w:rsidP="002B463F">
      <w:pPr>
        <w:pStyle w:val="libNormal"/>
      </w:pPr>
      <w:r>
        <w:t>In this variety, the conceived meaning is general and the object of convention is the very general, i.e., the object of convention is a general meaning conceived by itself and not by a general facet.</w:t>
      </w:r>
    </w:p>
    <w:p w:rsidR="002B463F" w:rsidRDefault="002B463F" w:rsidP="002B463F">
      <w:pPr>
        <w:pStyle w:val="libNormal"/>
      </w:pPr>
      <w:proofErr w:type="gramStart"/>
      <w:r>
        <w:t>There is no dispute among Uşūlīs that this variety is possible, and has occurred as well, its example being common nouns such as water, heaven, star, and the like.</w:t>
      </w:r>
      <w:proofErr w:type="gramEnd"/>
      <w:r>
        <w:t xml:space="preserve"> See also: al</w:t>
      </w:r>
      <w:r w:rsidR="00F47BC9">
        <w:t>-</w:t>
      </w:r>
      <w:proofErr w:type="gramStart"/>
      <w:r>
        <w:t>wađ‘ wa’l</w:t>
      </w:r>
      <w:proofErr w:type="gramEnd"/>
      <w:r>
        <w:t xml:space="preserve"> mawđū‘ lah.</w:t>
      </w:r>
    </w:p>
    <w:p w:rsidR="002E127D" w:rsidRPr="002E127D" w:rsidRDefault="002E127D" w:rsidP="00344214">
      <w:pPr>
        <w:pStyle w:val="libNormal"/>
      </w:pPr>
      <w:r w:rsidRPr="002E127D">
        <w:rPr>
          <w:rFonts w:hint="eastAsia"/>
        </w:rPr>
        <w:br w:type="page"/>
      </w:r>
    </w:p>
    <w:p w:rsidR="002B463F" w:rsidRDefault="002E127D" w:rsidP="002E127D">
      <w:pPr>
        <w:pStyle w:val="Heading2"/>
      </w:pPr>
      <w:bookmarkStart w:id="137" w:name="_Toc477351466"/>
      <w:r w:rsidRPr="002E127D">
        <w:rPr>
          <w:rFonts w:hint="eastAsia"/>
        </w:rPr>
        <w:lastRenderedPageBreak/>
        <w:t>•</w:t>
      </w:r>
      <w:r w:rsidRPr="002E127D">
        <w:t xml:space="preserve"> </w:t>
      </w:r>
      <w:proofErr w:type="gramStart"/>
      <w:r w:rsidR="002B463F">
        <w:t>al</w:t>
      </w:r>
      <w:r w:rsidR="00F47BC9">
        <w:t>-</w:t>
      </w:r>
      <w:r w:rsidR="002B463F">
        <w:t>Wađ</w:t>
      </w:r>
      <w:proofErr w:type="gramEnd"/>
      <w:r w:rsidR="002B463F">
        <w:t>‘ ‘Āmm wa’l Mawđū‘ lah Khāşş (Convention General and Object of Convention Particular)</w:t>
      </w:r>
      <w:bookmarkEnd w:id="137"/>
    </w:p>
    <w:p w:rsidR="002B463F" w:rsidRDefault="002B463F" w:rsidP="002B463F">
      <w:pPr>
        <w:pStyle w:val="libNormal"/>
      </w:pPr>
      <w:r>
        <w:t xml:space="preserve">In this variety, the conceived meaning is general and the object of convention is an instance of that general and not itself, i.e., the object of convention is a particular meaning conceived not by itself but by its general facet. There is no dispute among Uşūlīs that this variety is possible, but they dispute whether it has occurred </w:t>
      </w:r>
      <w:r w:rsidR="00F47BC9">
        <w:t>-</w:t>
      </w:r>
      <w:r>
        <w:t xml:space="preserve"> though according to the justifiable opinion it has definitely occurred, and its example are prepositions, demonstrative pronouns, pronouns, and the like. See also: al</w:t>
      </w:r>
      <w:r w:rsidR="00F47BC9">
        <w:t>-</w:t>
      </w:r>
      <w:proofErr w:type="gramStart"/>
      <w:r>
        <w:t>wađ‘ wa</w:t>
      </w:r>
      <w:r>
        <w:rPr>
          <w:rFonts w:hint="eastAsia"/>
        </w:rPr>
        <w:t>’</w:t>
      </w:r>
      <w:r>
        <w:t>l</w:t>
      </w:r>
      <w:proofErr w:type="gramEnd"/>
      <w:r>
        <w:t xml:space="preserve"> mawđū‘ lah.</w:t>
      </w:r>
    </w:p>
    <w:p w:rsidR="002E127D" w:rsidRPr="002E127D" w:rsidRDefault="002E127D" w:rsidP="00344214">
      <w:pPr>
        <w:pStyle w:val="libNormal"/>
      </w:pPr>
      <w:r w:rsidRPr="002E127D">
        <w:rPr>
          <w:rFonts w:hint="eastAsia"/>
        </w:rPr>
        <w:br w:type="page"/>
      </w:r>
    </w:p>
    <w:p w:rsidR="002B463F" w:rsidRDefault="002E127D" w:rsidP="002E127D">
      <w:pPr>
        <w:pStyle w:val="Heading2"/>
      </w:pPr>
      <w:bookmarkStart w:id="138" w:name="_Toc477351467"/>
      <w:r w:rsidRPr="002E127D">
        <w:rPr>
          <w:rFonts w:hint="eastAsia"/>
        </w:rPr>
        <w:lastRenderedPageBreak/>
        <w:t>•</w:t>
      </w:r>
      <w:r w:rsidRPr="002E127D">
        <w:t xml:space="preserve"> </w:t>
      </w:r>
      <w:proofErr w:type="gramStart"/>
      <w:r w:rsidR="002B463F">
        <w:t>al</w:t>
      </w:r>
      <w:r w:rsidR="00F47BC9">
        <w:t>-</w:t>
      </w:r>
      <w:r w:rsidR="002B463F">
        <w:t>Wađ</w:t>
      </w:r>
      <w:proofErr w:type="gramEnd"/>
      <w:r w:rsidR="002B463F">
        <w:t xml:space="preserve"> Khāşş wa’l Mawđū‘ lah ‘Āmm (Convention Particular and Object of Convention General)</w:t>
      </w:r>
      <w:bookmarkEnd w:id="138"/>
    </w:p>
    <w:p w:rsidR="002B463F" w:rsidRDefault="002B463F" w:rsidP="002B463F">
      <w:pPr>
        <w:pStyle w:val="libNormal"/>
      </w:pPr>
      <w:r>
        <w:t>In this variety, the conceived meaning is particular and the object of convention is a general facet of that particular, i.e., the object of convention is a general meaning conceived not by itself but by its particular facet. Uşūlīs have disputed over possibility of this variety, and the justifiable opinion is that it is impossible. For the particular cannot be a facet of the general</w:t>
      </w:r>
      <w:proofErr w:type="gramStart"/>
      <w:r>
        <w:t>;</w:t>
      </w:r>
      <w:proofErr w:type="gramEnd"/>
      <w:r>
        <w:t xml:space="preserve"> rather, it is the general that is a facet and aspect of the particular. See also: al</w:t>
      </w:r>
      <w:r w:rsidR="00F47BC9">
        <w:t>-</w:t>
      </w:r>
      <w:proofErr w:type="gramStart"/>
      <w:r>
        <w:t>wađ‘ wa’l</w:t>
      </w:r>
      <w:proofErr w:type="gramEnd"/>
      <w:r>
        <w:t xml:space="preserve"> mawđū‘ lah.</w:t>
      </w:r>
    </w:p>
    <w:p w:rsidR="002E127D" w:rsidRPr="002E127D" w:rsidRDefault="002E127D" w:rsidP="00344214">
      <w:pPr>
        <w:pStyle w:val="libNormal"/>
      </w:pPr>
      <w:r w:rsidRPr="002E127D">
        <w:rPr>
          <w:rFonts w:hint="eastAsia"/>
        </w:rPr>
        <w:br w:type="page"/>
      </w:r>
    </w:p>
    <w:p w:rsidR="002B463F" w:rsidRDefault="002E127D" w:rsidP="002E127D">
      <w:pPr>
        <w:pStyle w:val="Heading2"/>
      </w:pPr>
      <w:bookmarkStart w:id="139" w:name="_Toc477351468"/>
      <w:r w:rsidRPr="002E127D">
        <w:rPr>
          <w:rFonts w:hint="eastAsia"/>
        </w:rPr>
        <w:lastRenderedPageBreak/>
        <w:t>•</w:t>
      </w:r>
      <w:r w:rsidRPr="002E127D">
        <w:t xml:space="preserve"> </w:t>
      </w:r>
      <w:proofErr w:type="gramStart"/>
      <w:r w:rsidR="002B463F">
        <w:t>al</w:t>
      </w:r>
      <w:r w:rsidR="00F47BC9">
        <w:t>-</w:t>
      </w:r>
      <w:r w:rsidR="002B463F">
        <w:t>Wađ</w:t>
      </w:r>
      <w:proofErr w:type="gramEnd"/>
      <w:r w:rsidR="002B463F">
        <w:t>‘ Khāşş wa’l Mawđū‘ lah Khāşş (Convention Particular and Object of Convention Particular)</w:t>
      </w:r>
      <w:bookmarkEnd w:id="139"/>
    </w:p>
    <w:p w:rsidR="002B463F" w:rsidRDefault="002B463F" w:rsidP="002B463F">
      <w:pPr>
        <w:pStyle w:val="libNormal"/>
      </w:pPr>
      <w:r>
        <w:t>In this variety, the conceived meaning is particular and the objec</w:t>
      </w:r>
      <w:r w:rsidR="00797087">
        <w:t>t</w:t>
      </w:r>
      <w:r w:rsidR="008F0E3C">
        <w:t xml:space="preserve"> </w:t>
      </w:r>
      <w:r>
        <w:t xml:space="preserve">of convention is the very particular, i.e., the object of convention is a particular meaning conceived by itself and not by its general facet. </w:t>
      </w:r>
      <w:proofErr w:type="gramStart"/>
      <w:r>
        <w:t>There is no dispute among Uşūlīs that this variety is possible, and has occurred as well, its example being proper nouns.</w:t>
      </w:r>
      <w:proofErr w:type="gramEnd"/>
      <w:r>
        <w:t xml:space="preserve"> See also: al</w:t>
      </w:r>
      <w:r w:rsidR="00F47BC9">
        <w:t>-</w:t>
      </w:r>
      <w:proofErr w:type="gramStart"/>
      <w:r>
        <w:t>wađ‘ wa’l</w:t>
      </w:r>
      <w:proofErr w:type="gramEnd"/>
      <w:r>
        <w:t xml:space="preserve"> mawđū‘ lah.</w:t>
      </w:r>
    </w:p>
    <w:p w:rsidR="002E127D" w:rsidRPr="002E127D" w:rsidRDefault="002E127D" w:rsidP="00344214">
      <w:pPr>
        <w:pStyle w:val="libNormal"/>
      </w:pPr>
      <w:r w:rsidRPr="002E127D">
        <w:rPr>
          <w:rFonts w:hint="eastAsia"/>
        </w:rPr>
        <w:br w:type="page"/>
      </w:r>
    </w:p>
    <w:p w:rsidR="002B463F" w:rsidRDefault="002E127D" w:rsidP="002E127D">
      <w:pPr>
        <w:pStyle w:val="Heading2"/>
      </w:pPr>
      <w:bookmarkStart w:id="140" w:name="_Toc477351469"/>
      <w:r w:rsidRPr="002E127D">
        <w:rPr>
          <w:rFonts w:hint="eastAsia"/>
        </w:rPr>
        <w:lastRenderedPageBreak/>
        <w:t>•</w:t>
      </w:r>
      <w:r w:rsidRPr="002E127D">
        <w:t xml:space="preserve"> </w:t>
      </w:r>
      <w:proofErr w:type="gramStart"/>
      <w:r w:rsidR="002B463F">
        <w:t>al</w:t>
      </w:r>
      <w:r w:rsidR="00F47BC9">
        <w:t>-</w:t>
      </w:r>
      <w:r w:rsidR="002B463F">
        <w:t>Wađ</w:t>
      </w:r>
      <w:proofErr w:type="gramEnd"/>
      <w:r w:rsidR="002B463F">
        <w:t>‘ al</w:t>
      </w:r>
      <w:r w:rsidR="00F47BC9">
        <w:t>-</w:t>
      </w:r>
      <w:r w:rsidR="002B463F">
        <w:t>Ta‘ayyunī (Convention by Determination)</w:t>
      </w:r>
      <w:bookmarkEnd w:id="140"/>
    </w:p>
    <w:p w:rsidR="002B463F" w:rsidRDefault="002B463F" w:rsidP="002B463F">
      <w:pPr>
        <w:pStyle w:val="libNormal"/>
      </w:pPr>
      <w:r>
        <w:t xml:space="preserve">Words sometimes denote their meanings by being specified to the latter through repetition in the </w:t>
      </w:r>
      <w:proofErr w:type="gramStart"/>
      <w:r>
        <w:t>usage which</w:t>
      </w:r>
      <w:proofErr w:type="gramEnd"/>
      <w:r>
        <w:t xml:space="preserve"> makes minds familiar with it in such a way that as soon as one hears the word one refers to the meaning. This kind of convention </w:t>
      </w:r>
      <w:proofErr w:type="gramStart"/>
      <w:r>
        <w:t>is called</w:t>
      </w:r>
      <w:proofErr w:type="gramEnd"/>
      <w:r>
        <w:t xml:space="preserve"> “convention by determination. See </w:t>
      </w:r>
      <w:proofErr w:type="gramStart"/>
      <w:r>
        <w:t>also:</w:t>
      </w:r>
      <w:proofErr w:type="gramEnd"/>
      <w:r>
        <w:t xml:space="preserve"> al</w:t>
      </w:r>
      <w:r w:rsidR="00F47BC9">
        <w:t>-</w:t>
      </w:r>
      <w:r>
        <w:t>wađ‘.</w:t>
      </w:r>
    </w:p>
    <w:p w:rsidR="002E127D" w:rsidRPr="002E127D" w:rsidRDefault="002E127D" w:rsidP="00344214">
      <w:pPr>
        <w:pStyle w:val="libNormal"/>
      </w:pPr>
      <w:r w:rsidRPr="002E127D">
        <w:rPr>
          <w:rFonts w:hint="eastAsia"/>
        </w:rPr>
        <w:br w:type="page"/>
      </w:r>
    </w:p>
    <w:p w:rsidR="002B463F" w:rsidRDefault="002E127D" w:rsidP="002E127D">
      <w:pPr>
        <w:pStyle w:val="Heading2"/>
      </w:pPr>
      <w:bookmarkStart w:id="141" w:name="_Toc477351470"/>
      <w:r w:rsidRPr="002E127D">
        <w:rPr>
          <w:rFonts w:hint="eastAsia"/>
        </w:rPr>
        <w:lastRenderedPageBreak/>
        <w:t>•</w:t>
      </w:r>
      <w:r w:rsidRPr="002E127D">
        <w:t xml:space="preserve"> </w:t>
      </w:r>
      <w:proofErr w:type="gramStart"/>
      <w:r w:rsidR="002B463F">
        <w:t>al</w:t>
      </w:r>
      <w:r w:rsidR="00F47BC9">
        <w:t>-</w:t>
      </w:r>
      <w:r w:rsidR="002B463F">
        <w:t>Wađ</w:t>
      </w:r>
      <w:proofErr w:type="gramEnd"/>
      <w:r w:rsidR="002B463F">
        <w:t>‘ al</w:t>
      </w:r>
      <w:r w:rsidR="00F47BC9">
        <w:t>-</w:t>
      </w:r>
      <w:r w:rsidR="002B463F">
        <w:t>Ta‘yīnī (Convention by Specification)</w:t>
      </w:r>
      <w:bookmarkEnd w:id="141"/>
    </w:p>
    <w:p w:rsidR="002B463F" w:rsidRDefault="002B463F" w:rsidP="002B463F">
      <w:pPr>
        <w:pStyle w:val="libNormal"/>
      </w:pPr>
      <w:r>
        <w:t>Words normally denote their meanings by making (al</w:t>
      </w:r>
      <w:r w:rsidR="00F47BC9">
        <w:t>-</w:t>
      </w:r>
      <w:r>
        <w:t xml:space="preserve">dja‘l) and specification. This kind of convention </w:t>
      </w:r>
      <w:proofErr w:type="gramStart"/>
      <w:r>
        <w:t>is called</w:t>
      </w:r>
      <w:proofErr w:type="gramEnd"/>
      <w:r>
        <w:t xml:space="preserve"> “convention by specification. See </w:t>
      </w:r>
      <w:proofErr w:type="gramStart"/>
      <w:r>
        <w:t>also:</w:t>
      </w:r>
      <w:proofErr w:type="gramEnd"/>
      <w:r>
        <w:t xml:space="preserve"> al</w:t>
      </w:r>
      <w:r w:rsidR="00F47BC9">
        <w:t>-</w:t>
      </w:r>
      <w:r>
        <w:t>wađ‘.</w:t>
      </w:r>
    </w:p>
    <w:p w:rsidR="002E127D" w:rsidRPr="002E127D" w:rsidRDefault="002E127D" w:rsidP="00344214">
      <w:pPr>
        <w:pStyle w:val="libNormal"/>
      </w:pPr>
      <w:r w:rsidRPr="002E127D">
        <w:rPr>
          <w:rFonts w:hint="eastAsia"/>
        </w:rPr>
        <w:br w:type="page"/>
      </w:r>
    </w:p>
    <w:p w:rsidR="002B463F" w:rsidRDefault="002E127D" w:rsidP="002E127D">
      <w:pPr>
        <w:pStyle w:val="Heading2"/>
      </w:pPr>
      <w:bookmarkStart w:id="142" w:name="_Toc477351471"/>
      <w:r w:rsidRPr="002E127D">
        <w:rPr>
          <w:rFonts w:hint="eastAsia"/>
        </w:rPr>
        <w:lastRenderedPageBreak/>
        <w:t>•</w:t>
      </w:r>
      <w:r w:rsidRPr="002E127D">
        <w:t xml:space="preserve"> </w:t>
      </w:r>
      <w:proofErr w:type="gramStart"/>
      <w:r w:rsidR="002B463F">
        <w:t>al</w:t>
      </w:r>
      <w:r w:rsidR="00F47BC9">
        <w:t>-</w:t>
      </w:r>
      <w:r w:rsidR="002B463F">
        <w:t>Wađ</w:t>
      </w:r>
      <w:proofErr w:type="gramEnd"/>
      <w:r w:rsidR="002B463F">
        <w:t>‘ wa’l Mawđū‘ lah (Convention and Object of Convention)</w:t>
      </w:r>
      <w:bookmarkEnd w:id="142"/>
    </w:p>
    <w:p w:rsidR="002B463F" w:rsidRDefault="002B463F" w:rsidP="002B463F">
      <w:pPr>
        <w:pStyle w:val="libNormal"/>
      </w:pPr>
      <w:r>
        <w:t xml:space="preserve">In the convention, the term and the meaning must necessarily be conceived; for convention is a judgment on the meaning and the term, and making judgment about something is not acceptable unless it is conceived and known </w:t>
      </w:r>
      <w:r w:rsidR="00F47BC9">
        <w:t>-</w:t>
      </w:r>
      <w:r>
        <w:t xml:space="preserve"> even though in an undifferentiated mode, for any given thing can be conceived either by itself (bi</w:t>
      </w:r>
      <w:r w:rsidR="00F47BC9">
        <w:t>-</w:t>
      </w:r>
      <w:r>
        <w:t>nafsih), or by its general facet (bi</w:t>
      </w:r>
      <w:r w:rsidR="00F47BC9">
        <w:t>-</w:t>
      </w:r>
      <w:r>
        <w:t xml:space="preserve">wadjhih). </w:t>
      </w:r>
      <w:proofErr w:type="gramStart"/>
      <w:r>
        <w:t xml:space="preserve">For instance, when you see a white object from a distance you can judge that it is white while you do not know what exactly it is; this judgment is acceptable because you have somehow conceived it </w:t>
      </w:r>
      <w:r w:rsidR="00F47BC9">
        <w:t>-</w:t>
      </w:r>
      <w:r>
        <w:t xml:space="preserve"> as a thing, a</w:t>
      </w:r>
      <w:r w:rsidR="00797087">
        <w:t>n</w:t>
      </w:r>
      <w:r w:rsidR="008F0E3C">
        <w:t xml:space="preserve"> </w:t>
      </w:r>
      <w:r>
        <w:t xml:space="preserve">animal, or the like </w:t>
      </w:r>
      <w:r w:rsidR="00F47BC9">
        <w:t>-</w:t>
      </w:r>
      <w:r>
        <w:t xml:space="preserve"> and that is not like an absolutely unknown object which in no way can be judged.</w:t>
      </w:r>
      <w:proofErr w:type="gramEnd"/>
    </w:p>
    <w:p w:rsidR="002B463F" w:rsidRDefault="002B463F" w:rsidP="002B463F">
      <w:pPr>
        <w:pStyle w:val="libNormal"/>
      </w:pPr>
      <w:proofErr w:type="gramStart"/>
      <w:r>
        <w:t>Now, since the meaning must be conceived on the one side, its conception is of two kinds on the second, and it is particular or general on the third, the convention can be divided into four varieties of al</w:t>
      </w:r>
      <w:r w:rsidR="00F47BC9">
        <w:t>-</w:t>
      </w:r>
      <w:r>
        <w:t>wađ‘ khāşş wa’l mawđū‘ lah khāşş, al</w:t>
      </w:r>
      <w:r w:rsidR="00F47BC9">
        <w:t>-</w:t>
      </w:r>
      <w:r>
        <w:t>wađ‘ ‘āmm wa’l mawđū‘ lah ‘āmm, al</w:t>
      </w:r>
      <w:r w:rsidR="00F47BC9">
        <w:t>-</w:t>
      </w:r>
      <w:r>
        <w:t>wađ‘ ‘āmm wa’l mawđū‘ lah khāşş, al</w:t>
      </w:r>
      <w:r w:rsidR="00F47BC9">
        <w:t>-</w:t>
      </w:r>
      <w:r>
        <w:t>wađ khāşş wa’l mawđū‘ lah ‘āmm [qq.v.].</w:t>
      </w:r>
      <w:proofErr w:type="gramEnd"/>
    </w:p>
    <w:p w:rsidR="002E127D" w:rsidRPr="002E127D" w:rsidRDefault="002E127D" w:rsidP="00344214">
      <w:pPr>
        <w:pStyle w:val="libNormal"/>
      </w:pPr>
      <w:r w:rsidRPr="002E127D">
        <w:rPr>
          <w:rFonts w:hint="eastAsia"/>
        </w:rPr>
        <w:br w:type="page"/>
      </w:r>
    </w:p>
    <w:p w:rsidR="002B463F" w:rsidRDefault="002E127D" w:rsidP="002E127D">
      <w:pPr>
        <w:pStyle w:val="Heading2"/>
      </w:pPr>
      <w:bookmarkStart w:id="143" w:name="_Toc477351472"/>
      <w:r w:rsidRPr="002E127D">
        <w:rPr>
          <w:rFonts w:hint="eastAsia"/>
        </w:rPr>
        <w:lastRenderedPageBreak/>
        <w:t>•</w:t>
      </w:r>
      <w:r w:rsidRPr="002E127D">
        <w:t xml:space="preserve"> </w:t>
      </w:r>
      <w:proofErr w:type="gramStart"/>
      <w:r w:rsidR="002B463F">
        <w:t>al</w:t>
      </w:r>
      <w:r w:rsidR="00F47BC9">
        <w:t>-</w:t>
      </w:r>
      <w:r w:rsidR="002B463F">
        <w:t>Wādjib</w:t>
      </w:r>
      <w:proofErr w:type="gramEnd"/>
      <w:r w:rsidR="002B463F">
        <w:t xml:space="preserve"> al</w:t>
      </w:r>
      <w:r w:rsidR="00F47BC9">
        <w:t>-</w:t>
      </w:r>
      <w:r w:rsidR="002B463F">
        <w:t>‘Aynī (Individual Mandatory Act)</w:t>
      </w:r>
      <w:bookmarkEnd w:id="143"/>
    </w:p>
    <w:p w:rsidR="002B463F" w:rsidRDefault="002B463F" w:rsidP="002B463F">
      <w:pPr>
        <w:pStyle w:val="libNormal"/>
      </w:pPr>
      <w:r>
        <w:t>The “individual mandatory act” (opp. al</w:t>
      </w:r>
      <w:r w:rsidR="00F47BC9">
        <w:t>-</w:t>
      </w:r>
      <w:r>
        <w:t>wādjib al</w:t>
      </w:r>
      <w:r w:rsidR="00F47BC9">
        <w:t>-</w:t>
      </w:r>
      <w:r>
        <w:t>kifā’ī [q.v.]) is the one which is obligatory for every duty</w:t>
      </w:r>
      <w:r w:rsidR="00F47BC9">
        <w:t>-</w:t>
      </w:r>
      <w:r>
        <w:t>bound and cannot be substituted by obedience on the part of others, such as the prayers, fasting, pilgrimage, and so forth.</w:t>
      </w:r>
    </w:p>
    <w:p w:rsidR="002E127D" w:rsidRPr="002E127D" w:rsidRDefault="002E127D" w:rsidP="00344214">
      <w:pPr>
        <w:pStyle w:val="libNormal"/>
      </w:pPr>
      <w:r w:rsidRPr="002E127D">
        <w:rPr>
          <w:rFonts w:hint="eastAsia"/>
        </w:rPr>
        <w:br w:type="page"/>
      </w:r>
    </w:p>
    <w:p w:rsidR="002B463F" w:rsidRDefault="002E127D" w:rsidP="002E127D">
      <w:pPr>
        <w:pStyle w:val="Heading2"/>
      </w:pPr>
      <w:bookmarkStart w:id="144" w:name="_Toc477351473"/>
      <w:r w:rsidRPr="002E127D">
        <w:rPr>
          <w:rFonts w:hint="eastAsia"/>
        </w:rPr>
        <w:lastRenderedPageBreak/>
        <w:t>•</w:t>
      </w:r>
      <w:r w:rsidRPr="002E127D">
        <w:t xml:space="preserve"> </w:t>
      </w:r>
      <w:proofErr w:type="gramStart"/>
      <w:r w:rsidR="002B463F">
        <w:t>al</w:t>
      </w:r>
      <w:r w:rsidR="00F47BC9">
        <w:t>-</w:t>
      </w:r>
      <w:r w:rsidR="002B463F">
        <w:t>Wādjib</w:t>
      </w:r>
      <w:proofErr w:type="gramEnd"/>
      <w:r w:rsidR="002B463F">
        <w:t xml:space="preserve"> al</w:t>
      </w:r>
      <w:r w:rsidR="00F47BC9">
        <w:t>-</w:t>
      </w:r>
      <w:r w:rsidR="002B463F">
        <w:t>Kifā’ī (Collective Mandatory Act)</w:t>
      </w:r>
      <w:bookmarkEnd w:id="144"/>
    </w:p>
    <w:p w:rsidR="002B463F" w:rsidRDefault="002B463F" w:rsidP="002B463F">
      <w:pPr>
        <w:pStyle w:val="libNormal"/>
      </w:pPr>
      <w:r>
        <w:t>The “collective mandatory act” (opp. al</w:t>
      </w:r>
      <w:r w:rsidR="00F47BC9">
        <w:t>-</w:t>
      </w:r>
      <w:r>
        <w:t>wādjib al</w:t>
      </w:r>
      <w:r w:rsidR="00F47BC9">
        <w:t>-</w:t>
      </w:r>
      <w:r>
        <w:t xml:space="preserve">‘aynī [q.v.]) is the one in which what is desired is merely actualization of the act, no matter who has done it, such as burying a dead person, purifying the mosque, and the like. Hence, that affair is obligatory for all, but should </w:t>
      </w:r>
      <w:proofErr w:type="gramStart"/>
      <w:r>
        <w:t>it be done by some it is considered done</w:t>
      </w:r>
      <w:proofErr w:type="gramEnd"/>
      <w:r>
        <w:t xml:space="preserve"> and others will be exempted. However, if it </w:t>
      </w:r>
      <w:proofErr w:type="gramStart"/>
      <w:r>
        <w:t>is eschewed by all and left undone</w:t>
      </w:r>
      <w:proofErr w:type="gramEnd"/>
      <w:r>
        <w:t xml:space="preserve"> all will be punished, but in the case of being done by some only those who have participated will be rewarded.</w:t>
      </w:r>
    </w:p>
    <w:p w:rsidR="002E127D" w:rsidRPr="002E127D" w:rsidRDefault="002E127D" w:rsidP="00344214">
      <w:pPr>
        <w:pStyle w:val="libNormal"/>
      </w:pPr>
      <w:r w:rsidRPr="002E127D">
        <w:rPr>
          <w:rFonts w:hint="eastAsia"/>
        </w:rPr>
        <w:br w:type="page"/>
      </w:r>
    </w:p>
    <w:p w:rsidR="002B463F" w:rsidRDefault="002E127D" w:rsidP="002E127D">
      <w:pPr>
        <w:pStyle w:val="Heading2"/>
      </w:pPr>
      <w:bookmarkStart w:id="145" w:name="_Toc477351474"/>
      <w:r w:rsidRPr="002E127D">
        <w:rPr>
          <w:rFonts w:hint="eastAsia"/>
        </w:rPr>
        <w:lastRenderedPageBreak/>
        <w:t>•</w:t>
      </w:r>
      <w:r w:rsidRPr="002E127D">
        <w:t xml:space="preserve"> </w:t>
      </w:r>
      <w:proofErr w:type="gramStart"/>
      <w:r w:rsidR="002B463F">
        <w:t>al</w:t>
      </w:r>
      <w:r w:rsidR="00F47BC9">
        <w:t>-</w:t>
      </w:r>
      <w:r w:rsidR="002B463F">
        <w:t>Wādjib</w:t>
      </w:r>
      <w:proofErr w:type="gramEnd"/>
      <w:r w:rsidR="002B463F">
        <w:t xml:space="preserve"> al</w:t>
      </w:r>
      <w:r w:rsidR="00F47BC9">
        <w:t>-</w:t>
      </w:r>
      <w:r w:rsidR="002B463F">
        <w:t>Mashrūţ (Conditional Mandatory Act)</w:t>
      </w:r>
      <w:bookmarkEnd w:id="145"/>
    </w:p>
    <w:p w:rsidR="002B463F" w:rsidRDefault="002B463F" w:rsidP="002B463F">
      <w:pPr>
        <w:pStyle w:val="libNormal"/>
      </w:pPr>
      <w:proofErr w:type="gramStart"/>
      <w:r>
        <w:t>When a mandatory act is compared with something external, if its obligation is dependent upon that thing and that thing i</w:t>
      </w:r>
      <w:r w:rsidR="00797087">
        <w:t>s</w:t>
      </w:r>
      <w:r w:rsidR="008F0E3C">
        <w:t xml:space="preserve"> </w:t>
      </w:r>
      <w:r>
        <w:t>considered in the obligation of the mandatory act as a condition, such as pilgrimage to Mecca (al</w:t>
      </w:r>
      <w:r w:rsidR="00F47BC9">
        <w:t>-</w:t>
      </w:r>
      <w:r>
        <w:t>ĥadjdj) with regard to financial capability (al</w:t>
      </w:r>
      <w:r w:rsidR="00F47BC9">
        <w:t>-</w:t>
      </w:r>
      <w:r>
        <w:t>istiţā‘a), it is called “conditional mandatory act” (opp. al</w:t>
      </w:r>
      <w:r w:rsidR="00F47BC9">
        <w:t>-</w:t>
      </w:r>
      <w:r>
        <w:t>wādjib al</w:t>
      </w:r>
      <w:r w:rsidR="00F47BC9">
        <w:t>-</w:t>
      </w:r>
      <w:r>
        <w:t>muţlaq [q.v.]), since its obligation is conditional upon actualization of that external thing; and that is why the pilgrimage will not become mandatory unless financial capability is actualized.</w:t>
      </w:r>
      <w:proofErr w:type="gramEnd"/>
    </w:p>
    <w:p w:rsidR="002B463F" w:rsidRDefault="002B463F" w:rsidP="002B463F">
      <w:pPr>
        <w:pStyle w:val="libNormal"/>
      </w:pPr>
      <w:r>
        <w:t xml:space="preserve">It </w:t>
      </w:r>
      <w:proofErr w:type="gramStart"/>
      <w:r>
        <w:t>should be noted</w:t>
      </w:r>
      <w:proofErr w:type="gramEnd"/>
      <w:r>
        <w:t xml:space="preserve"> that all mandatory acts are conditional with regard to general conditions of burden, i.e., puberty, power, and intellect. Hence, the minor, impotent, and insane have no burden in the actuality. It </w:t>
      </w:r>
      <w:proofErr w:type="gramStart"/>
      <w:r>
        <w:t>should also be known</w:t>
      </w:r>
      <w:proofErr w:type="gramEnd"/>
      <w:r>
        <w:t xml:space="preserve"> that the absolute and conditional are relative, since one mandatory act is absolute with regard to one thing and conditional with regard to another </w:t>
      </w:r>
      <w:r w:rsidR="00F47BC9">
        <w:t>-</w:t>
      </w:r>
      <w:r>
        <w:t xml:space="preserve"> as the pilgrimage is absolute with regard to travelling to Mecca while it is conditional with regard to financial capability.</w:t>
      </w:r>
    </w:p>
    <w:p w:rsidR="002E127D" w:rsidRPr="002E127D" w:rsidRDefault="002E127D" w:rsidP="00344214">
      <w:pPr>
        <w:pStyle w:val="libNormal"/>
      </w:pPr>
      <w:r w:rsidRPr="002E127D">
        <w:rPr>
          <w:rFonts w:hint="eastAsia"/>
        </w:rPr>
        <w:br w:type="page"/>
      </w:r>
    </w:p>
    <w:p w:rsidR="002B463F" w:rsidRDefault="002E127D" w:rsidP="002E127D">
      <w:pPr>
        <w:pStyle w:val="Heading2"/>
      </w:pPr>
      <w:bookmarkStart w:id="146" w:name="_Toc477351475"/>
      <w:r w:rsidRPr="002E127D">
        <w:rPr>
          <w:rFonts w:hint="eastAsia"/>
        </w:rPr>
        <w:lastRenderedPageBreak/>
        <w:t>•</w:t>
      </w:r>
      <w:r w:rsidRPr="002E127D">
        <w:t xml:space="preserve"> </w:t>
      </w:r>
      <w:proofErr w:type="gramStart"/>
      <w:r w:rsidR="002B463F">
        <w:t>al</w:t>
      </w:r>
      <w:r w:rsidR="00F47BC9">
        <w:t>-</w:t>
      </w:r>
      <w:r w:rsidR="002B463F">
        <w:t>Wādjib</w:t>
      </w:r>
      <w:proofErr w:type="gramEnd"/>
      <w:r w:rsidR="002B463F">
        <w:t xml:space="preserve"> al</w:t>
      </w:r>
      <w:r w:rsidR="00F47BC9">
        <w:t>-</w:t>
      </w:r>
      <w:r w:rsidR="002B463F">
        <w:t>Mu‘allaq (Suspended Mandatory Act)</w:t>
      </w:r>
      <w:bookmarkEnd w:id="146"/>
    </w:p>
    <w:p w:rsidR="002B463F" w:rsidRDefault="002B463F" w:rsidP="002B463F">
      <w:pPr>
        <w:pStyle w:val="libNormal"/>
      </w:pPr>
      <w:proofErr w:type="gramStart"/>
      <w:r>
        <w:t>Doubtless</w:t>
      </w:r>
      <w:proofErr w:type="gramEnd"/>
      <w:r>
        <w:t xml:space="preserve"> when condition of the conditional mandatory act is realized its obligation becomes actual, like the absolute mandatory act, and the burden is actually directed to the duty</w:t>
      </w:r>
      <w:r w:rsidR="00F47BC9">
        <w:t>-</w:t>
      </w:r>
      <w:r>
        <w:t>bound. Now, if actuality of the obligation is prior to that of the mandatory act and therefore the time of mandatory act is later than that of obligation, it is called “suspended” (opp. al</w:t>
      </w:r>
      <w:r w:rsidR="00F47BC9">
        <w:t>-</w:t>
      </w:r>
      <w:r>
        <w:t>wādjib al</w:t>
      </w:r>
      <w:r w:rsidR="00F47BC9">
        <w:t>-</w:t>
      </w:r>
      <w:r>
        <w:t xml:space="preserve">munadjdjaz [q.v.]), since the act and not its obligation is suspended until a time not realized yet. An example of this is the pilgrimage, since when the financial capability </w:t>
      </w:r>
      <w:proofErr w:type="gramStart"/>
      <w:r>
        <w:t>is actualized</w:t>
      </w:r>
      <w:proofErr w:type="gramEnd"/>
      <w:r>
        <w:t xml:space="preserve"> the obligation of the pilgrimage becomes actual </w:t>
      </w:r>
      <w:r w:rsidR="00F47BC9">
        <w:t>-</w:t>
      </w:r>
      <w:r>
        <w:t xml:space="preserve"> as it is said </w:t>
      </w:r>
      <w:r w:rsidR="00F47BC9">
        <w:t>-</w:t>
      </w:r>
      <w:r>
        <w:t xml:space="preserve"> while the mandatory act is suspended until coming of the time of the ritual. Here, when the financial capability </w:t>
      </w:r>
      <w:proofErr w:type="gramStart"/>
      <w:r>
        <w:t>is actualized</w:t>
      </w:r>
      <w:proofErr w:type="gramEnd"/>
      <w:r>
        <w:t xml:space="preserve"> the pilgrimage becomes mandatory, and that is why it is mandatory for the duty</w:t>
      </w:r>
      <w:r w:rsidR="00F47BC9">
        <w:t>-</w:t>
      </w:r>
      <w:r>
        <w:t>bound to provide all preliminaries t</w:t>
      </w:r>
      <w:r w:rsidR="00797087">
        <w:t>o</w:t>
      </w:r>
      <w:r w:rsidR="008F0E3C">
        <w:t xml:space="preserve"> </w:t>
      </w:r>
      <w:r>
        <w:t>become able to perform it in its specific, limited time.</w:t>
      </w:r>
    </w:p>
    <w:p w:rsidR="002B463F" w:rsidRDefault="002B463F" w:rsidP="002B463F">
      <w:pPr>
        <w:pStyle w:val="libNormal"/>
      </w:pPr>
      <w:r>
        <w:t>It should be noted, however, that there is a dispute among Uşūlīs whether al</w:t>
      </w:r>
      <w:r w:rsidR="00F47BC9">
        <w:t>-</w:t>
      </w:r>
      <w:r>
        <w:t>wādjib al</w:t>
      </w:r>
      <w:r w:rsidR="00F47BC9">
        <w:t>-</w:t>
      </w:r>
      <w:r>
        <w:t>mu‘allaq is possible. Some believe in its possibility, while the majority of Uşūlīs hold that it is impossible.</w:t>
      </w:r>
    </w:p>
    <w:p w:rsidR="002E127D" w:rsidRPr="002E127D" w:rsidRDefault="002E127D" w:rsidP="00344214">
      <w:pPr>
        <w:pStyle w:val="libNormal"/>
      </w:pPr>
      <w:r w:rsidRPr="002E127D">
        <w:rPr>
          <w:rFonts w:hint="eastAsia"/>
        </w:rPr>
        <w:br w:type="page"/>
      </w:r>
    </w:p>
    <w:p w:rsidR="002B463F" w:rsidRDefault="002E127D" w:rsidP="002E127D">
      <w:pPr>
        <w:pStyle w:val="Heading2"/>
      </w:pPr>
      <w:bookmarkStart w:id="147" w:name="_Toc477351476"/>
      <w:r w:rsidRPr="002E127D">
        <w:rPr>
          <w:rFonts w:hint="eastAsia"/>
        </w:rPr>
        <w:lastRenderedPageBreak/>
        <w:t>•</w:t>
      </w:r>
      <w:r w:rsidRPr="002E127D">
        <w:t xml:space="preserve"> </w:t>
      </w:r>
      <w:proofErr w:type="gramStart"/>
      <w:r w:rsidR="002B463F">
        <w:t>al</w:t>
      </w:r>
      <w:r w:rsidR="00F47BC9">
        <w:t>-</w:t>
      </w:r>
      <w:r w:rsidR="002B463F">
        <w:t>Wādjib</w:t>
      </w:r>
      <w:proofErr w:type="gramEnd"/>
      <w:r w:rsidR="002B463F">
        <w:t xml:space="preserve"> al</w:t>
      </w:r>
      <w:r w:rsidR="00F47BC9">
        <w:t>-</w:t>
      </w:r>
      <w:r w:rsidR="002B463F">
        <w:t>Muđayyaq (Constricted Mandatory Act)</w:t>
      </w:r>
      <w:bookmarkEnd w:id="147"/>
    </w:p>
    <w:p w:rsidR="002B463F" w:rsidRDefault="002B463F" w:rsidP="002B463F">
      <w:pPr>
        <w:pStyle w:val="libNormal"/>
      </w:pPr>
      <w:r>
        <w:t xml:space="preserve">Considering the time, the mandatory act </w:t>
      </w:r>
      <w:proofErr w:type="gramStart"/>
      <w:r>
        <w:t>is divided</w:t>
      </w:r>
      <w:proofErr w:type="gramEnd"/>
      <w:r>
        <w:t xml:space="preserve"> into of specified time (al</w:t>
      </w:r>
      <w:r w:rsidR="00F47BC9">
        <w:t>-</w:t>
      </w:r>
      <w:r>
        <w:t>muwaqqat) and of unspecified time (ghayr al</w:t>
      </w:r>
      <w:r w:rsidR="00F47BC9">
        <w:t>-</w:t>
      </w:r>
      <w:r>
        <w:t>muwaqqat). The one of specified time, in turn, is divided into extended and constricted; and the one of unspecified time into urgent (fawrī) and non</w:t>
      </w:r>
      <w:r w:rsidR="00F47BC9">
        <w:t>-</w:t>
      </w:r>
      <w:r>
        <w:t>urgent (ghayr fawrī).</w:t>
      </w:r>
    </w:p>
    <w:p w:rsidR="002B463F" w:rsidRDefault="002B463F" w:rsidP="002B463F">
      <w:pPr>
        <w:pStyle w:val="libNormal"/>
      </w:pPr>
      <w:r>
        <w:t>The mandatory act of specified time is the one in which a specific time is considered juristically, such as the prayers, the pilgrimage, fasting, and the like. If we consider the relation between this kind and its specified time, where both of those times are equal the mandatory act is called “constricted” (opp. al</w:t>
      </w:r>
      <w:r w:rsidR="00F47BC9">
        <w:t>-</w:t>
      </w:r>
      <w:r>
        <w:t>wādjib al</w:t>
      </w:r>
      <w:r w:rsidR="00F47BC9">
        <w:t>-</w:t>
      </w:r>
      <w:proofErr w:type="gramStart"/>
      <w:r>
        <w:t>muwassa‘ [</w:t>
      </w:r>
      <w:proofErr w:type="gramEnd"/>
      <w:r>
        <w:t>q.v.]), such as fasting whose specified time precisely covers its time of performance.</w:t>
      </w:r>
    </w:p>
    <w:p w:rsidR="002E127D" w:rsidRPr="002E127D" w:rsidRDefault="002E127D" w:rsidP="00344214">
      <w:pPr>
        <w:pStyle w:val="libNormal"/>
      </w:pPr>
      <w:r w:rsidRPr="002E127D">
        <w:rPr>
          <w:rFonts w:hint="eastAsia"/>
        </w:rPr>
        <w:br w:type="page"/>
      </w:r>
    </w:p>
    <w:p w:rsidR="002B463F" w:rsidRDefault="002E127D" w:rsidP="002E127D">
      <w:pPr>
        <w:pStyle w:val="Heading2"/>
      </w:pPr>
      <w:bookmarkStart w:id="148" w:name="_Toc477351477"/>
      <w:r w:rsidRPr="002E127D">
        <w:rPr>
          <w:rFonts w:hint="eastAsia"/>
        </w:rPr>
        <w:lastRenderedPageBreak/>
        <w:t>•</w:t>
      </w:r>
      <w:r w:rsidRPr="002E127D">
        <w:t xml:space="preserve"> </w:t>
      </w:r>
      <w:proofErr w:type="gramStart"/>
      <w:r w:rsidR="002B463F">
        <w:t>al</w:t>
      </w:r>
      <w:r w:rsidR="00F47BC9">
        <w:t>-</w:t>
      </w:r>
      <w:r w:rsidR="002B463F">
        <w:t>Wādjib</w:t>
      </w:r>
      <w:proofErr w:type="gramEnd"/>
      <w:r w:rsidR="002B463F">
        <w:t xml:space="preserve"> al</w:t>
      </w:r>
      <w:r w:rsidR="00F47BC9">
        <w:t>-</w:t>
      </w:r>
      <w:r w:rsidR="002B463F">
        <w:t>Munadjdjaz (Definite Mandatory Act)</w:t>
      </w:r>
      <w:bookmarkEnd w:id="148"/>
    </w:p>
    <w:p w:rsidR="00BE3DF8" w:rsidRDefault="002B463F" w:rsidP="002B463F">
      <w:pPr>
        <w:pStyle w:val="libNormal"/>
      </w:pPr>
      <w:proofErr w:type="gramStart"/>
      <w:r>
        <w:t>Doubtless</w:t>
      </w:r>
      <w:proofErr w:type="gramEnd"/>
      <w:r>
        <w:t xml:space="preserve"> when condition of the conditional mandatory act is realized its obligation becomes actual, like the absolute mandatory act, and the burden is actually directed to the duty</w:t>
      </w:r>
      <w:r w:rsidR="00F47BC9">
        <w:t>-</w:t>
      </w:r>
      <w:r>
        <w:t xml:space="preserve">bound. </w:t>
      </w:r>
      <w:proofErr w:type="gramStart"/>
      <w:r>
        <w:t>Now, if actuality of the obligation and the mandatory act is simultaneous, in the sense that the time of mandatory act is the very time of the obligation, the mandatory act is called “definite” (opp. al</w:t>
      </w:r>
      <w:r w:rsidR="00F47BC9">
        <w:t>-</w:t>
      </w:r>
      <w:r>
        <w:t>wādjib al</w:t>
      </w:r>
      <w:r w:rsidR="00F47BC9">
        <w:t>-</w:t>
      </w:r>
      <w:r>
        <w:t>mu‘allaq [q.v.]); such as the prayers when its time comes, since its obligation is actual and the mandatory act, i.e., the prayers, is also actual.</w:t>
      </w:r>
      <w:proofErr w:type="gramEnd"/>
    </w:p>
    <w:p w:rsidR="002E127D" w:rsidRPr="002E127D" w:rsidRDefault="002E127D" w:rsidP="00344214">
      <w:pPr>
        <w:pStyle w:val="libNormal"/>
      </w:pPr>
      <w:r w:rsidRPr="002E127D">
        <w:rPr>
          <w:rFonts w:hint="eastAsia"/>
        </w:rPr>
        <w:br w:type="page"/>
      </w:r>
    </w:p>
    <w:p w:rsidR="002B463F" w:rsidRDefault="002E127D" w:rsidP="002E127D">
      <w:pPr>
        <w:pStyle w:val="Heading2"/>
      </w:pPr>
      <w:bookmarkStart w:id="149" w:name="_Toc477351478"/>
      <w:r w:rsidRPr="002E127D">
        <w:rPr>
          <w:rFonts w:hint="eastAsia"/>
        </w:rPr>
        <w:lastRenderedPageBreak/>
        <w:t>•</w:t>
      </w:r>
      <w:r w:rsidRPr="002E127D">
        <w:t xml:space="preserve"> </w:t>
      </w:r>
      <w:proofErr w:type="gramStart"/>
      <w:r w:rsidR="002B463F">
        <w:t>al</w:t>
      </w:r>
      <w:r w:rsidR="00F47BC9">
        <w:t>-</w:t>
      </w:r>
      <w:r w:rsidR="002B463F">
        <w:t>Wādjib</w:t>
      </w:r>
      <w:proofErr w:type="gramEnd"/>
      <w:r w:rsidR="002B463F">
        <w:t xml:space="preserve"> al</w:t>
      </w:r>
      <w:r w:rsidR="00F47BC9">
        <w:t>-</w:t>
      </w:r>
      <w:r w:rsidR="002B463F">
        <w:t>Muţlaq (Absolute Mandatory Act)</w:t>
      </w:r>
      <w:bookmarkEnd w:id="149"/>
    </w:p>
    <w:p w:rsidR="002B463F" w:rsidRDefault="002B463F" w:rsidP="002B463F">
      <w:pPr>
        <w:pStyle w:val="libNormal"/>
      </w:pPr>
      <w:r>
        <w:t xml:space="preserve">When a mandatory act is compared with something external, if its obligation is not dependent upon actualization of that thing, such as the pilgrimage with regard to travelling to Mecca </w:t>
      </w:r>
      <w:r w:rsidR="00F47BC9">
        <w:t>-</w:t>
      </w:r>
      <w:r>
        <w:t xml:space="preserve"> even though its actualization is dependent upon the latter </w:t>
      </w:r>
      <w:r w:rsidR="00F47BC9">
        <w:t>-</w:t>
      </w:r>
      <w:r>
        <w:t xml:space="preserve"> it is called “absolute mandatory act” (opp. al</w:t>
      </w:r>
      <w:r w:rsidR="00F47BC9">
        <w:t>-</w:t>
      </w:r>
      <w:r>
        <w:t>wādjib al</w:t>
      </w:r>
      <w:r w:rsidR="00F47BC9">
        <w:t>-</w:t>
      </w:r>
      <w:r>
        <w:t>mashrūţ [q.v.]), since its obligation is unconditional upon that external thing.</w:t>
      </w:r>
    </w:p>
    <w:p w:rsidR="002B463F" w:rsidRDefault="002B463F" w:rsidP="002B463F">
      <w:pPr>
        <w:pStyle w:val="libNormal"/>
      </w:pPr>
      <w:r>
        <w:t xml:space="preserve">It </w:t>
      </w:r>
      <w:proofErr w:type="gramStart"/>
      <w:r>
        <w:t>should be known</w:t>
      </w:r>
      <w:proofErr w:type="gramEnd"/>
      <w:r>
        <w:t xml:space="preserve"> that the absolute and conditional are relative, since one mandatory act is absolute with regard to one thing and conditional with regard to another </w:t>
      </w:r>
      <w:r w:rsidR="00F47BC9">
        <w:t>-</w:t>
      </w:r>
      <w:r>
        <w:t xml:space="preserve"> as the pilgrimage is absolute with regard to travelling to Mecca while it is conditional with regard to financial capability.</w:t>
      </w:r>
    </w:p>
    <w:p w:rsidR="002E127D" w:rsidRPr="002E127D" w:rsidRDefault="002E127D" w:rsidP="00344214">
      <w:pPr>
        <w:pStyle w:val="libNormal"/>
      </w:pPr>
      <w:r w:rsidRPr="002E127D">
        <w:rPr>
          <w:rFonts w:hint="eastAsia"/>
        </w:rPr>
        <w:br w:type="page"/>
      </w:r>
    </w:p>
    <w:p w:rsidR="002B463F" w:rsidRDefault="002E127D" w:rsidP="002E127D">
      <w:pPr>
        <w:pStyle w:val="Heading2"/>
      </w:pPr>
      <w:bookmarkStart w:id="150" w:name="_Toc477351479"/>
      <w:r w:rsidRPr="002E127D">
        <w:rPr>
          <w:rFonts w:hint="eastAsia"/>
        </w:rPr>
        <w:lastRenderedPageBreak/>
        <w:t>•</w:t>
      </w:r>
      <w:r w:rsidRPr="002E127D">
        <w:t xml:space="preserve"> </w:t>
      </w:r>
      <w:proofErr w:type="gramStart"/>
      <w:r w:rsidR="002B463F">
        <w:t>al</w:t>
      </w:r>
      <w:r w:rsidR="00F47BC9">
        <w:t>-</w:t>
      </w:r>
      <w:r w:rsidR="002B463F">
        <w:t>Wādjib</w:t>
      </w:r>
      <w:proofErr w:type="gramEnd"/>
      <w:r w:rsidR="002B463F">
        <w:t xml:space="preserve"> al</w:t>
      </w:r>
      <w:r w:rsidR="00F47BC9">
        <w:t>-</w:t>
      </w:r>
      <w:r w:rsidR="002B463F">
        <w:t>Muwassa‘ (Extended Mandatory Act)</w:t>
      </w:r>
      <w:bookmarkEnd w:id="150"/>
    </w:p>
    <w:p w:rsidR="002B463F" w:rsidRDefault="002B463F" w:rsidP="002B463F">
      <w:pPr>
        <w:pStyle w:val="libNormal"/>
      </w:pPr>
      <w:r>
        <w:t xml:space="preserve">Considering the time, the mandatory act </w:t>
      </w:r>
      <w:proofErr w:type="gramStart"/>
      <w:r>
        <w:t>is divided</w:t>
      </w:r>
      <w:proofErr w:type="gramEnd"/>
      <w:r>
        <w:t xml:space="preserve"> into of specified time (al</w:t>
      </w:r>
      <w:r w:rsidR="00F47BC9">
        <w:t>-</w:t>
      </w:r>
      <w:r>
        <w:t>muwaqqat) and of unspecified time (ghayr al</w:t>
      </w:r>
      <w:r w:rsidR="00F47BC9">
        <w:t>-</w:t>
      </w:r>
      <w:r>
        <w:t>muwaqqat). The one of specified time, in turn, is divided into extended and constricted; and the one of unspecified time into urgent (fawrī) and non</w:t>
      </w:r>
      <w:r w:rsidR="00F47BC9">
        <w:t>-</w:t>
      </w:r>
      <w:r>
        <w:t>urgent (ghayr fawrī).</w:t>
      </w:r>
    </w:p>
    <w:p w:rsidR="00BE3DF8" w:rsidRDefault="002B463F" w:rsidP="002B463F">
      <w:pPr>
        <w:pStyle w:val="libNormal"/>
      </w:pPr>
      <w:r>
        <w:t xml:space="preserve">The mandatory act of specified time is the one in which a specific time is considered juristically, such as the prayers, the pilgrimage, fasting, and the like. </w:t>
      </w:r>
      <w:proofErr w:type="gramStart"/>
      <w:r>
        <w:t>If we consider the relation between this kind and its specified time, where its performing takes less time than its specified time the mandatory act is called “extended” (opp. al</w:t>
      </w:r>
      <w:r w:rsidR="00F47BC9">
        <w:t>-</w:t>
      </w:r>
      <w:r>
        <w:t>wādjib al</w:t>
      </w:r>
      <w:r w:rsidR="00F47BC9">
        <w:t>-</w:t>
      </w:r>
      <w:r>
        <w:t>muđayyaq [q.v.]), since the duty</w:t>
      </w:r>
      <w:r w:rsidR="00F47BC9">
        <w:t>-</w:t>
      </w:r>
      <w:r>
        <w:t>bound is free to perform it in the first, middle, or the last part of the time; such as daily prayers which cannot be left undone in the whole time but must be done once in its specified time.</w:t>
      </w:r>
      <w:proofErr w:type="gramEnd"/>
    </w:p>
    <w:p w:rsidR="002E127D" w:rsidRPr="002E127D" w:rsidRDefault="002E127D" w:rsidP="00344214">
      <w:pPr>
        <w:pStyle w:val="libNormal"/>
      </w:pPr>
      <w:r w:rsidRPr="002E127D">
        <w:rPr>
          <w:rFonts w:hint="eastAsia"/>
        </w:rPr>
        <w:br w:type="page"/>
      </w:r>
    </w:p>
    <w:p w:rsidR="002B463F" w:rsidRDefault="002E127D" w:rsidP="002E127D">
      <w:pPr>
        <w:pStyle w:val="Heading2"/>
      </w:pPr>
      <w:bookmarkStart w:id="151" w:name="_Toc477351480"/>
      <w:r w:rsidRPr="002E127D">
        <w:rPr>
          <w:rFonts w:hint="eastAsia"/>
        </w:rPr>
        <w:lastRenderedPageBreak/>
        <w:t>•</w:t>
      </w:r>
      <w:r w:rsidRPr="002E127D">
        <w:t xml:space="preserve"> </w:t>
      </w:r>
      <w:proofErr w:type="gramStart"/>
      <w:r w:rsidR="002B463F">
        <w:t>al</w:t>
      </w:r>
      <w:r w:rsidR="00F47BC9">
        <w:t>-</w:t>
      </w:r>
      <w:r w:rsidR="002B463F">
        <w:t>Wādjib</w:t>
      </w:r>
      <w:proofErr w:type="gramEnd"/>
      <w:r w:rsidR="002B463F">
        <w:t xml:space="preserve"> al</w:t>
      </w:r>
      <w:r w:rsidR="00F47BC9">
        <w:t>-</w:t>
      </w:r>
      <w:r w:rsidR="002B463F">
        <w:t>Ta‘abbudī (Religiously Mandatory Act)</w:t>
      </w:r>
      <w:bookmarkEnd w:id="151"/>
    </w:p>
    <w:p w:rsidR="002B463F" w:rsidRDefault="002B463F" w:rsidP="002B463F">
      <w:pPr>
        <w:pStyle w:val="libNormal"/>
      </w:pPr>
      <w:r>
        <w:t xml:space="preserve">In the Islamic holy Sharī‘a, there are obligations that are not considered sound and their commands are not obeyed unless they are performed with the intention of proximity to God, such as the prayers, fasting, and the like. Such mandatory acts </w:t>
      </w:r>
      <w:proofErr w:type="gramStart"/>
      <w:r>
        <w:t>are called</w:t>
      </w:r>
      <w:proofErr w:type="gramEnd"/>
      <w:r>
        <w:t xml:space="preserve"> </w:t>
      </w:r>
      <w:r>
        <w:rPr>
          <w:rFonts w:hint="eastAsia"/>
        </w:rPr>
        <w:t>“</w:t>
      </w:r>
      <w:r>
        <w:t>religiously” (opp. al</w:t>
      </w:r>
      <w:r w:rsidR="00F47BC9">
        <w:t>-</w:t>
      </w:r>
      <w:r>
        <w:t>wādjib al</w:t>
      </w:r>
      <w:r w:rsidR="00F47BC9">
        <w:t>-</w:t>
      </w:r>
      <w:r>
        <w:t xml:space="preserve"> tawaşşulī [q.v.]).</w:t>
      </w:r>
    </w:p>
    <w:p w:rsidR="002E127D" w:rsidRPr="002E127D" w:rsidRDefault="002E127D" w:rsidP="00344214">
      <w:pPr>
        <w:pStyle w:val="libNormal"/>
      </w:pPr>
      <w:r w:rsidRPr="002E127D">
        <w:rPr>
          <w:rFonts w:hint="eastAsia"/>
        </w:rPr>
        <w:br w:type="page"/>
      </w:r>
    </w:p>
    <w:p w:rsidR="002B463F" w:rsidRDefault="002E127D" w:rsidP="002E127D">
      <w:pPr>
        <w:pStyle w:val="Heading2"/>
      </w:pPr>
      <w:bookmarkStart w:id="152" w:name="_Toc477351481"/>
      <w:r w:rsidRPr="002E127D">
        <w:rPr>
          <w:rFonts w:hint="eastAsia"/>
        </w:rPr>
        <w:lastRenderedPageBreak/>
        <w:t>•</w:t>
      </w:r>
      <w:r w:rsidRPr="002E127D">
        <w:t xml:space="preserve"> </w:t>
      </w:r>
      <w:proofErr w:type="gramStart"/>
      <w:r w:rsidR="002B463F">
        <w:t>al</w:t>
      </w:r>
      <w:r w:rsidR="00F47BC9">
        <w:t>-</w:t>
      </w:r>
      <w:r w:rsidR="002B463F">
        <w:t>Wādjib</w:t>
      </w:r>
      <w:proofErr w:type="gramEnd"/>
      <w:r w:rsidR="002B463F">
        <w:t xml:space="preserve"> al</w:t>
      </w:r>
      <w:r w:rsidR="00F47BC9">
        <w:t>-</w:t>
      </w:r>
      <w:r w:rsidR="002B463F">
        <w:t>Ta‘yīnī (Determinate Mandatory Act)</w:t>
      </w:r>
      <w:bookmarkEnd w:id="152"/>
    </w:p>
    <w:p w:rsidR="002B463F" w:rsidRDefault="002B463F" w:rsidP="002B463F">
      <w:pPr>
        <w:pStyle w:val="libNormal"/>
      </w:pPr>
      <w:r>
        <w:t>The “determinate mandatory act” (opp. al</w:t>
      </w:r>
      <w:r w:rsidR="00F47BC9">
        <w:t>-</w:t>
      </w:r>
      <w:r>
        <w:t>wādjib al</w:t>
      </w:r>
      <w:r w:rsidR="00F47BC9">
        <w:t>-</w:t>
      </w:r>
      <w:r>
        <w:t>takhyīrī [q.v.]) is the one which is determinately wished and has no horizontal parallel in the position of obedience, such as prayers and fasting in Ramađān. To Add “horizontal” is necessary because there are some determinate mandatory acts that have some vertical parallels, such as ablution which has the vertical parallel, i.e., dry ablution (al</w:t>
      </w:r>
      <w:r w:rsidR="00F47BC9">
        <w:t>-</w:t>
      </w:r>
      <w:r>
        <w:t>tayammum), since the latter is lawful only when the former is not possible.</w:t>
      </w:r>
    </w:p>
    <w:p w:rsidR="002E127D" w:rsidRPr="002E127D" w:rsidRDefault="002E127D" w:rsidP="00344214">
      <w:pPr>
        <w:pStyle w:val="libNormal"/>
      </w:pPr>
      <w:r w:rsidRPr="002E127D">
        <w:rPr>
          <w:rFonts w:hint="eastAsia"/>
        </w:rPr>
        <w:br w:type="page"/>
      </w:r>
    </w:p>
    <w:p w:rsidR="002B463F" w:rsidRDefault="002E127D" w:rsidP="002E127D">
      <w:pPr>
        <w:pStyle w:val="Heading2"/>
      </w:pPr>
      <w:bookmarkStart w:id="153" w:name="_Toc477351482"/>
      <w:r w:rsidRPr="002E127D">
        <w:rPr>
          <w:rFonts w:hint="eastAsia"/>
        </w:rPr>
        <w:lastRenderedPageBreak/>
        <w:t>•</w:t>
      </w:r>
      <w:r w:rsidRPr="002E127D">
        <w:t xml:space="preserve"> </w:t>
      </w:r>
      <w:proofErr w:type="gramStart"/>
      <w:r w:rsidR="002B463F">
        <w:t>al</w:t>
      </w:r>
      <w:r w:rsidR="00F47BC9">
        <w:t>-</w:t>
      </w:r>
      <w:r w:rsidR="002B463F">
        <w:t>Wādjib</w:t>
      </w:r>
      <w:proofErr w:type="gramEnd"/>
      <w:r w:rsidR="002B463F">
        <w:t xml:space="preserve"> al</w:t>
      </w:r>
      <w:r w:rsidR="00F47BC9">
        <w:t>-</w:t>
      </w:r>
      <w:r w:rsidR="002B463F">
        <w:t>Takhyīrī (Optional Mandatory Act)</w:t>
      </w:r>
      <w:bookmarkEnd w:id="153"/>
    </w:p>
    <w:p w:rsidR="002B463F" w:rsidRDefault="002B463F" w:rsidP="002B463F">
      <w:pPr>
        <w:pStyle w:val="libNormal"/>
      </w:pPr>
      <w:r>
        <w:t>The “optional mandatory act” (opp. al</w:t>
      </w:r>
      <w:r w:rsidR="00F47BC9">
        <w:t>-</w:t>
      </w:r>
      <w:r>
        <w:t>wādjib al</w:t>
      </w:r>
      <w:r w:rsidR="00F47BC9">
        <w:t>-</w:t>
      </w:r>
      <w:r>
        <w:t>ta‘yīnī [q.v.]) is the one which is not determinately wished and has a horizontal parallel. In other words, what is wished is whether this one or another, in such a way that the duty</w:t>
      </w:r>
      <w:r w:rsidR="00F47BC9">
        <w:t>-</w:t>
      </w:r>
      <w:r>
        <w:t>bound is free to choose each of them. An example of this kind is the penance when one does not observe fasting in Ramađān deliberately, sine he must either fast sixty days, or feed sixty needy people, or free a slave.</w:t>
      </w:r>
    </w:p>
    <w:p w:rsidR="002E127D" w:rsidRPr="002E127D" w:rsidRDefault="002E127D" w:rsidP="00344214">
      <w:pPr>
        <w:pStyle w:val="libNormal"/>
      </w:pPr>
      <w:r w:rsidRPr="002E127D">
        <w:rPr>
          <w:rFonts w:hint="eastAsia"/>
        </w:rPr>
        <w:br w:type="page"/>
      </w:r>
    </w:p>
    <w:p w:rsidR="002B463F" w:rsidRDefault="002E127D" w:rsidP="002E127D">
      <w:pPr>
        <w:pStyle w:val="Heading2"/>
      </w:pPr>
      <w:bookmarkStart w:id="154" w:name="_Toc477351483"/>
      <w:r w:rsidRPr="002E127D">
        <w:rPr>
          <w:rFonts w:hint="eastAsia"/>
        </w:rPr>
        <w:lastRenderedPageBreak/>
        <w:t>•</w:t>
      </w:r>
      <w:r w:rsidRPr="002E127D">
        <w:t xml:space="preserve"> </w:t>
      </w:r>
      <w:proofErr w:type="gramStart"/>
      <w:r w:rsidR="002B463F">
        <w:t>al</w:t>
      </w:r>
      <w:r w:rsidR="00F47BC9">
        <w:t>-</w:t>
      </w:r>
      <w:r w:rsidR="002B463F">
        <w:t>Wādjib</w:t>
      </w:r>
      <w:proofErr w:type="gramEnd"/>
      <w:r w:rsidR="002B463F">
        <w:t xml:space="preserve"> al</w:t>
      </w:r>
      <w:r w:rsidR="00F47BC9">
        <w:t>-</w:t>
      </w:r>
      <w:r w:rsidR="002B463F">
        <w:t>Tawaşşulī (Instrumental Mandatory Act)</w:t>
      </w:r>
      <w:bookmarkEnd w:id="154"/>
    </w:p>
    <w:p w:rsidR="002B463F" w:rsidRDefault="002B463F" w:rsidP="002B463F">
      <w:pPr>
        <w:pStyle w:val="libNormal"/>
      </w:pPr>
      <w:r>
        <w:t>In the Islamic holy Sharī‘a, there are some obligations whos</w:t>
      </w:r>
      <w:r w:rsidR="00797087">
        <w:t>e</w:t>
      </w:r>
      <w:r w:rsidR="008F0E3C">
        <w:t xml:space="preserve"> </w:t>
      </w:r>
      <w:r>
        <w:t>commands are obeyed merely by being performed without having any divine intention, such as saving a drowning person, burying a dead person, purifying cloths and body for prayers, and the like. Such mandatory acts are called “instrumental” (opp. al</w:t>
      </w:r>
      <w:r w:rsidR="00F47BC9">
        <w:t>-</w:t>
      </w:r>
      <w:r>
        <w:t>wādjib al</w:t>
      </w:r>
      <w:r w:rsidR="00F47BC9">
        <w:t>-</w:t>
      </w:r>
      <w:r>
        <w:t>ta‘abbudī [q.v.]).</w:t>
      </w:r>
    </w:p>
    <w:p w:rsidR="002E127D" w:rsidRPr="002E127D" w:rsidRDefault="002E127D" w:rsidP="00344214">
      <w:pPr>
        <w:pStyle w:val="libNormal"/>
      </w:pPr>
      <w:r w:rsidRPr="002E127D">
        <w:rPr>
          <w:rFonts w:hint="eastAsia"/>
        </w:rPr>
        <w:br w:type="page"/>
      </w:r>
    </w:p>
    <w:p w:rsidR="002B463F" w:rsidRDefault="002E127D" w:rsidP="002E127D">
      <w:pPr>
        <w:pStyle w:val="Heading2"/>
      </w:pPr>
      <w:bookmarkStart w:id="155" w:name="_Toc477351484"/>
      <w:r w:rsidRPr="002E127D">
        <w:rPr>
          <w:rFonts w:hint="eastAsia"/>
        </w:rPr>
        <w:lastRenderedPageBreak/>
        <w:t>•</w:t>
      </w:r>
      <w:r w:rsidRPr="002E127D">
        <w:t xml:space="preserve"> </w:t>
      </w:r>
      <w:proofErr w:type="gramStart"/>
      <w:r w:rsidR="002B463F">
        <w:t>al</w:t>
      </w:r>
      <w:r w:rsidR="00F47BC9">
        <w:t>-</w:t>
      </w:r>
      <w:r w:rsidR="002B463F">
        <w:t>Wurūd</w:t>
      </w:r>
      <w:proofErr w:type="gramEnd"/>
      <w:r w:rsidR="002B463F">
        <w:t xml:space="preserve"> (Entry)</w:t>
      </w:r>
      <w:bookmarkEnd w:id="155"/>
    </w:p>
    <w:p w:rsidR="002B463F" w:rsidRDefault="002B463F" w:rsidP="002B463F">
      <w:pPr>
        <w:pStyle w:val="libNormal"/>
      </w:pPr>
      <w:r>
        <w:t xml:space="preserve">Entry is used for a case where something is not included in something else </w:t>
      </w:r>
      <w:r w:rsidR="00F47BC9">
        <w:t>-</w:t>
      </w:r>
      <w:r>
        <w:t xml:space="preserve"> in a real manner, but through depiction of the divine lawgiver and not existentially </w:t>
      </w:r>
      <w:r w:rsidR="00F47BC9">
        <w:t>-</w:t>
      </w:r>
      <w:r>
        <w:t xml:space="preserve"> like the relation between authoritative conjectural proof (→ al</w:t>
      </w:r>
      <w:r w:rsidR="00F47BC9">
        <w:t>-</w:t>
      </w:r>
      <w:r>
        <w:t>amāra) and such intellectual practical principles as clearance and option. The object of intellectual principle of clearance (→ aşāla al</w:t>
      </w:r>
      <w:r w:rsidR="00F47BC9">
        <w:t>-</w:t>
      </w:r>
      <w:r>
        <w:t xml:space="preserve">barā’a) is “lack of depiction,” while the proof which makes the conjectural proof authoritative treats it as depiction </w:t>
      </w:r>
      <w:r w:rsidR="00F47BC9">
        <w:t>-</w:t>
      </w:r>
      <w:r>
        <w:t xml:space="preserve"> through declaration of the divine lawgiver </w:t>
      </w:r>
      <w:r w:rsidR="00F47BC9">
        <w:t>-</w:t>
      </w:r>
      <w:r>
        <w:t xml:space="preserve"> and thereby the object of intellectual principle of clearance is removed by such divine declaration. </w:t>
      </w:r>
      <w:proofErr w:type="gramStart"/>
      <w:r>
        <w:t>Also</w:t>
      </w:r>
      <w:proofErr w:type="gramEnd"/>
      <w:r>
        <w:t>, the object of practical principle of option (→ aşāla al</w:t>
      </w:r>
      <w:r w:rsidR="00F47BC9">
        <w:t>-</w:t>
      </w:r>
      <w:r>
        <w:t>takhyīr) is perplexity, while the authoritative conjectural proof, because of the proof which has made it authoritative, makes one part preferable and thereby removes perplexity. See also: al</w:t>
      </w:r>
      <w:r w:rsidR="00F47BC9">
        <w:t>-</w:t>
      </w:r>
      <w:r>
        <w:t>taru</w:t>
      </w:r>
    </w:p>
    <w:p w:rsidR="002B463F" w:rsidRDefault="002B463F" w:rsidP="00344214">
      <w:pPr>
        <w:pStyle w:val="libNormal"/>
      </w:pPr>
      <w:r>
        <w:br w:type="page"/>
      </w:r>
    </w:p>
    <w:p w:rsidR="002B463F" w:rsidRDefault="002B463F" w:rsidP="003A2D53">
      <w:pPr>
        <w:pStyle w:val="Heading1Center"/>
      </w:pPr>
      <w:bookmarkStart w:id="156" w:name="_Toc477351485"/>
      <w:r>
        <w:lastRenderedPageBreak/>
        <w:t>Z</w:t>
      </w:r>
      <w:bookmarkEnd w:id="156"/>
    </w:p>
    <w:p w:rsidR="002E127D" w:rsidRPr="002E127D" w:rsidRDefault="002E127D" w:rsidP="00344214">
      <w:pPr>
        <w:pStyle w:val="libNormal"/>
      </w:pPr>
      <w:r w:rsidRPr="002E127D">
        <w:rPr>
          <w:rFonts w:hint="eastAsia"/>
        </w:rPr>
        <w:br w:type="page"/>
      </w:r>
    </w:p>
    <w:p w:rsidR="002B463F" w:rsidRDefault="002E127D" w:rsidP="002E127D">
      <w:pPr>
        <w:pStyle w:val="Heading2"/>
      </w:pPr>
      <w:bookmarkStart w:id="157" w:name="_Toc477351486"/>
      <w:r w:rsidRPr="002E127D">
        <w:rPr>
          <w:rFonts w:hint="eastAsia"/>
        </w:rPr>
        <w:lastRenderedPageBreak/>
        <w:t>•</w:t>
      </w:r>
      <w:r w:rsidRPr="002E127D">
        <w:t xml:space="preserve"> </w:t>
      </w:r>
      <w:proofErr w:type="gramStart"/>
      <w:r w:rsidR="002B463F">
        <w:t>al</w:t>
      </w:r>
      <w:r w:rsidR="00F47BC9">
        <w:t>-</w:t>
      </w:r>
      <w:r w:rsidR="002B463F">
        <w:t>Żāhir</w:t>
      </w:r>
      <w:proofErr w:type="gramEnd"/>
      <w:r w:rsidR="002B463F">
        <w:t xml:space="preserve"> (Apparent)</w:t>
      </w:r>
      <w:bookmarkEnd w:id="157"/>
    </w:p>
    <w:p w:rsidR="002B463F" w:rsidRDefault="002B463F" w:rsidP="002B463F">
      <w:pPr>
        <w:pStyle w:val="libNormal"/>
      </w:pPr>
      <w:r>
        <w:t xml:space="preserve">When a term is used in a meaning not in such an explicit way that no other meaning is probable </w:t>
      </w:r>
      <w:r w:rsidR="00F47BC9">
        <w:t>-</w:t>
      </w:r>
      <w:r>
        <w:t xml:space="preserve"> as </w:t>
      </w:r>
      <w:proofErr w:type="gramStart"/>
      <w:r>
        <w:t>some</w:t>
      </w:r>
      <w:proofErr w:type="gramEnd"/>
      <w:r>
        <w:t xml:space="preserve"> other meaning is probable, but that probability is not considerable since the wise ignore it </w:t>
      </w:r>
      <w:r w:rsidR="00F47BC9">
        <w:t>-</w:t>
      </w:r>
      <w:r>
        <w:t xml:space="preserve"> it is called żāhir (apparent). See also: naşş.</w:t>
      </w:r>
    </w:p>
    <w:p w:rsidR="002E127D" w:rsidRPr="002E127D" w:rsidRDefault="002E127D" w:rsidP="00344214">
      <w:pPr>
        <w:pStyle w:val="libNormal"/>
      </w:pPr>
      <w:r w:rsidRPr="002E127D">
        <w:rPr>
          <w:rFonts w:hint="eastAsia"/>
        </w:rPr>
        <w:br w:type="page"/>
      </w:r>
    </w:p>
    <w:p w:rsidR="002B463F" w:rsidRDefault="002E127D" w:rsidP="002E127D">
      <w:pPr>
        <w:pStyle w:val="Heading2"/>
      </w:pPr>
      <w:bookmarkStart w:id="158" w:name="_Toc477351487"/>
      <w:r w:rsidRPr="002E127D">
        <w:rPr>
          <w:rFonts w:hint="eastAsia"/>
        </w:rPr>
        <w:lastRenderedPageBreak/>
        <w:t>•</w:t>
      </w:r>
      <w:r w:rsidRPr="002E127D">
        <w:t xml:space="preserve"> </w:t>
      </w:r>
      <w:proofErr w:type="gramStart"/>
      <w:r w:rsidR="002B463F">
        <w:t>al</w:t>
      </w:r>
      <w:r w:rsidR="00F47BC9">
        <w:t>-</w:t>
      </w:r>
      <w:r w:rsidR="002B463F">
        <w:t>Żann</w:t>
      </w:r>
      <w:proofErr w:type="gramEnd"/>
      <w:r w:rsidR="002B463F">
        <w:t xml:space="preserve"> al</w:t>
      </w:r>
      <w:r w:rsidR="00F47BC9">
        <w:t>-</w:t>
      </w:r>
      <w:r w:rsidR="002B463F">
        <w:t>Khāşş (Particular Conjecture)</w:t>
      </w:r>
      <w:bookmarkEnd w:id="158"/>
    </w:p>
    <w:p w:rsidR="002B463F" w:rsidRDefault="002B463F" w:rsidP="002B463F">
      <w:pPr>
        <w:pStyle w:val="libNormal"/>
      </w:pPr>
      <w:r>
        <w:t xml:space="preserve">By </w:t>
      </w:r>
      <w:proofErr w:type="gramStart"/>
      <w:r>
        <w:t>al</w:t>
      </w:r>
      <w:r w:rsidR="00F47BC9">
        <w:t>-</w:t>
      </w:r>
      <w:r>
        <w:t>żann</w:t>
      </w:r>
      <w:proofErr w:type="gramEnd"/>
      <w:r>
        <w:t xml:space="preserve"> al</w:t>
      </w:r>
      <w:r w:rsidR="00F47BC9">
        <w:t>-</w:t>
      </w:r>
      <w:r>
        <w:t>khāşş is meant the conjecture whose authority and validity is proved by a definitive, certain proof and not “the major closure proof (dalīl al</w:t>
      </w:r>
      <w:r w:rsidR="00F47BC9">
        <w:t>-</w:t>
      </w:r>
      <w:r>
        <w:t>insidād al</w:t>
      </w:r>
      <w:r w:rsidR="00F47BC9">
        <w:t>-</w:t>
      </w:r>
      <w:r>
        <w:t xml:space="preserve">kabīr).” It, therefore, means amāra [q.v.] </w:t>
      </w:r>
      <w:proofErr w:type="gramStart"/>
      <w:r>
        <w:t>which</w:t>
      </w:r>
      <w:proofErr w:type="gramEnd"/>
      <w:r>
        <w:t xml:space="preserve"> is an absolutely authoritative proof even when the door of knowledge is open. It </w:t>
      </w:r>
      <w:proofErr w:type="gramStart"/>
      <w:r>
        <w:t>is also called</w:t>
      </w:r>
      <w:proofErr w:type="gramEnd"/>
      <w:r>
        <w:t xml:space="preserve"> the knowledge</w:t>
      </w:r>
      <w:r w:rsidR="00F47BC9">
        <w:t>-</w:t>
      </w:r>
      <w:r>
        <w:t>rooted (‘ilmī) path, since its authority is proved via knowledge and certainty.</w:t>
      </w:r>
    </w:p>
    <w:p w:rsidR="002B463F" w:rsidRDefault="002E127D" w:rsidP="002E127D">
      <w:pPr>
        <w:pStyle w:val="libNormal"/>
      </w:pPr>
      <w:r w:rsidRPr="002E127D">
        <w:rPr>
          <w:rFonts w:hint="eastAsia"/>
        </w:rPr>
        <w:t>•</w:t>
      </w:r>
      <w:r w:rsidRPr="002E127D">
        <w:t xml:space="preserve"> </w:t>
      </w:r>
      <w:proofErr w:type="gramStart"/>
      <w:r w:rsidR="002B463F">
        <w:t>al</w:t>
      </w:r>
      <w:r w:rsidR="00F47BC9">
        <w:t>-</w:t>
      </w:r>
      <w:r w:rsidR="002B463F">
        <w:t>Żann</w:t>
      </w:r>
      <w:proofErr w:type="gramEnd"/>
      <w:r w:rsidR="002B463F">
        <w:t xml:space="preserve"> al</w:t>
      </w:r>
      <w:r w:rsidR="00F47BC9">
        <w:t>-</w:t>
      </w:r>
      <w:r w:rsidR="002B463F">
        <w:t>Mu‘tabar → al</w:t>
      </w:r>
      <w:r w:rsidR="00F47BC9">
        <w:t>-</w:t>
      </w:r>
      <w:r w:rsidR="002B463F">
        <w:t>Amāra</w:t>
      </w:r>
    </w:p>
    <w:p w:rsidR="002E127D" w:rsidRPr="002E127D" w:rsidRDefault="002E127D" w:rsidP="00344214">
      <w:pPr>
        <w:pStyle w:val="libNormal"/>
      </w:pPr>
      <w:r w:rsidRPr="002E127D">
        <w:rPr>
          <w:rFonts w:hint="eastAsia"/>
        </w:rPr>
        <w:br w:type="page"/>
      </w:r>
    </w:p>
    <w:p w:rsidR="002B463F" w:rsidRDefault="002E127D" w:rsidP="002E127D">
      <w:pPr>
        <w:pStyle w:val="Heading2"/>
      </w:pPr>
      <w:bookmarkStart w:id="159" w:name="_Toc477351488"/>
      <w:r w:rsidRPr="002E127D">
        <w:rPr>
          <w:rFonts w:hint="eastAsia"/>
        </w:rPr>
        <w:lastRenderedPageBreak/>
        <w:t>•</w:t>
      </w:r>
      <w:r w:rsidRPr="002E127D">
        <w:t xml:space="preserve"> </w:t>
      </w:r>
      <w:proofErr w:type="gramStart"/>
      <w:r w:rsidR="002B463F">
        <w:t>al</w:t>
      </w:r>
      <w:r w:rsidR="00F47BC9">
        <w:t>-</w:t>
      </w:r>
      <w:r w:rsidR="002B463F">
        <w:t>Żann</w:t>
      </w:r>
      <w:proofErr w:type="gramEnd"/>
      <w:r w:rsidR="002B463F">
        <w:t xml:space="preserve"> al</w:t>
      </w:r>
      <w:r w:rsidR="00F47BC9">
        <w:t>-</w:t>
      </w:r>
      <w:r w:rsidR="002B463F">
        <w:t>Muţlaq (Absolute Conjecture)</w:t>
      </w:r>
      <w:bookmarkEnd w:id="159"/>
    </w:p>
    <w:p w:rsidR="002B463F" w:rsidRDefault="002B463F" w:rsidP="002B463F">
      <w:pPr>
        <w:pStyle w:val="libNormal"/>
      </w:pPr>
      <w:r>
        <w:t>By al</w:t>
      </w:r>
      <w:r w:rsidR="00F47BC9">
        <w:t>-</w:t>
      </w:r>
      <w:r>
        <w:t>żann al</w:t>
      </w:r>
      <w:r w:rsidR="00F47BC9">
        <w:t>-</w:t>
      </w:r>
      <w:r>
        <w:t>muţlaq is meant every conjecture whose authority and validity is proved by “the major closure proof (→dalīl al</w:t>
      </w:r>
      <w:r w:rsidR="00F47BC9">
        <w:t>-</w:t>
      </w:r>
      <w:r>
        <w:t>insidād).” It, therefore, means amāra which is an authoritative proof only when the door of knowledge and knowledge</w:t>
      </w:r>
      <w:r w:rsidR="00F47BC9">
        <w:t>-</w:t>
      </w:r>
      <w:r>
        <w:t>rooted (‘ilmī → al</w:t>
      </w:r>
      <w:r w:rsidR="00F47BC9">
        <w:t>-</w:t>
      </w:r>
      <w:r>
        <w:t>żann al</w:t>
      </w:r>
      <w:r w:rsidR="00F47BC9">
        <w:t>-</w:t>
      </w:r>
      <w:r>
        <w:t>khāşş) is closed, i.e., closure of the door to both the very knowledge of precepts and knowledge</w:t>
      </w:r>
      <w:r w:rsidR="00F47BC9">
        <w:t>-</w:t>
      </w:r>
      <w:r>
        <w:t>rooted paths leading to them.</w:t>
      </w:r>
    </w:p>
    <w:p w:rsidR="002B463F" w:rsidRDefault="002E127D" w:rsidP="002E127D">
      <w:pPr>
        <w:pStyle w:val="libNormal"/>
      </w:pPr>
      <w:r w:rsidRPr="002E127D">
        <w:rPr>
          <w:rFonts w:hint="eastAsia"/>
        </w:rPr>
        <w:t>•</w:t>
      </w:r>
      <w:r w:rsidRPr="002E127D">
        <w:t xml:space="preserve"> </w:t>
      </w:r>
      <w:proofErr w:type="gramStart"/>
      <w:r w:rsidR="002B463F">
        <w:t>al</w:t>
      </w:r>
      <w:r w:rsidR="00F47BC9">
        <w:t>-</w:t>
      </w:r>
      <w:r w:rsidR="002B463F">
        <w:t>Żann</w:t>
      </w:r>
      <w:proofErr w:type="gramEnd"/>
      <w:r w:rsidR="002B463F">
        <w:t xml:space="preserve"> al</w:t>
      </w:r>
      <w:r w:rsidR="00F47BC9">
        <w:t>-</w:t>
      </w:r>
      <w:r w:rsidR="002B463F">
        <w:t>Naw‘ī → al</w:t>
      </w:r>
      <w:r w:rsidR="00F47BC9">
        <w:t>-</w:t>
      </w:r>
      <w:r w:rsidR="002B463F">
        <w:t>Amāra</w:t>
      </w:r>
    </w:p>
    <w:p w:rsidR="002B463F" w:rsidRDefault="002B463F" w:rsidP="00344214">
      <w:pPr>
        <w:pStyle w:val="libNormal"/>
      </w:pPr>
      <w:r>
        <w:br w:type="page"/>
      </w:r>
    </w:p>
    <w:p w:rsidR="002B463F" w:rsidRDefault="002B463F" w:rsidP="003A2D53">
      <w:pPr>
        <w:pStyle w:val="Heading1Center"/>
      </w:pPr>
      <w:bookmarkStart w:id="160" w:name="_Toc477351489"/>
      <w:r>
        <w:lastRenderedPageBreak/>
        <w:t>Table of Technical Terms</w:t>
      </w:r>
      <w:bookmarkEnd w:id="160"/>
    </w:p>
    <w:p w:rsidR="002B463F" w:rsidRDefault="002B463F" w:rsidP="003A2D53">
      <w:pPr>
        <w:pStyle w:val="Heading2Center"/>
        <w:outlineLvl w:val="0"/>
      </w:pPr>
      <w:bookmarkStart w:id="161" w:name="_Toc477351490"/>
      <w:r>
        <w:t>1. English</w:t>
      </w:r>
      <w:r w:rsidR="00F47BC9">
        <w:t>-</w:t>
      </w:r>
      <w:r>
        <w:t>Arabic</w:t>
      </w:r>
      <w:bookmarkEnd w:id="161"/>
    </w:p>
    <w:p w:rsidR="002B463F" w:rsidRDefault="002B463F" w:rsidP="003A2D53">
      <w:pPr>
        <w:pStyle w:val="Heading3"/>
      </w:pPr>
      <w:bookmarkStart w:id="162" w:name="_Toc477351491"/>
      <w:r>
        <w:t>A</w:t>
      </w:r>
      <w:bookmarkEnd w:id="162"/>
    </w:p>
    <w:p w:rsidR="002B463F" w:rsidRDefault="002B463F" w:rsidP="00E41E6B">
      <w:pPr>
        <w:pStyle w:val="libNumbered"/>
      </w:pPr>
      <w:r>
        <w:t>Abolishment: al</w:t>
      </w:r>
      <w:r w:rsidR="00F47BC9">
        <w:t>-</w:t>
      </w:r>
      <w:r>
        <w:t xml:space="preserve"> Naskh</w:t>
      </w:r>
    </w:p>
    <w:p w:rsidR="002B463F" w:rsidRDefault="002B463F" w:rsidP="00E41E6B">
      <w:pPr>
        <w:pStyle w:val="libNumbered"/>
      </w:pPr>
      <w:r>
        <w:t>Absolute Mandatory Act: al</w:t>
      </w:r>
      <w:r w:rsidR="00F47BC9">
        <w:t>-</w:t>
      </w:r>
      <w:r>
        <w:t>Wādjib al</w:t>
      </w:r>
      <w:r w:rsidR="00F47BC9">
        <w:t>-</w:t>
      </w:r>
      <w:r>
        <w:t>Muţlaq</w:t>
      </w:r>
    </w:p>
    <w:p w:rsidR="002B463F" w:rsidRDefault="002B463F" w:rsidP="00E41E6B">
      <w:pPr>
        <w:pStyle w:val="libNumbered"/>
      </w:pPr>
      <w:r>
        <w:t>Absolute: al</w:t>
      </w:r>
      <w:r w:rsidR="00F47BC9">
        <w:t>-</w:t>
      </w:r>
      <w:r>
        <w:t>Muţlāq</w:t>
      </w:r>
    </w:p>
    <w:p w:rsidR="002B463F" w:rsidRDefault="002B463F" w:rsidP="00E41E6B">
      <w:pPr>
        <w:pStyle w:val="libNumbered"/>
      </w:pPr>
      <w:r>
        <w:t>Absoluteness of the Position: Iţlāq al</w:t>
      </w:r>
      <w:r w:rsidR="00F47BC9">
        <w:t>-</w:t>
      </w:r>
      <w:r>
        <w:t>Maqām / al</w:t>
      </w:r>
      <w:r w:rsidR="00F47BC9">
        <w:t>-</w:t>
      </w:r>
      <w:r>
        <w:t>Iţlāq al</w:t>
      </w:r>
      <w:r w:rsidR="00F47BC9">
        <w:t>-</w:t>
      </w:r>
      <w:r>
        <w:t>Maqāmī</w:t>
      </w:r>
    </w:p>
    <w:p w:rsidR="002B463F" w:rsidRDefault="002B463F" w:rsidP="00E41E6B">
      <w:pPr>
        <w:pStyle w:val="libNumbered"/>
      </w:pPr>
      <w:r>
        <w:t>Absoluteness: al</w:t>
      </w:r>
      <w:r w:rsidR="00F47BC9">
        <w:t>-</w:t>
      </w:r>
      <w:r>
        <w:t>Iţlāq</w:t>
      </w:r>
    </w:p>
    <w:p w:rsidR="002B463F" w:rsidRDefault="002B463F" w:rsidP="00E41E6B">
      <w:pPr>
        <w:pStyle w:val="libNumbered"/>
      </w:pPr>
      <w:r>
        <w:t>Accordant: al</w:t>
      </w:r>
      <w:r w:rsidR="00F47BC9">
        <w:t>-</w:t>
      </w:r>
      <w:r>
        <w:t>Muwāfiq</w:t>
      </w:r>
    </w:p>
    <w:p w:rsidR="002B463F" w:rsidRDefault="002B463F" w:rsidP="00E41E6B">
      <w:pPr>
        <w:pStyle w:val="libNumbered"/>
      </w:pPr>
      <w:r>
        <w:t>Acknowledgment: al</w:t>
      </w:r>
      <w:r w:rsidR="00F47BC9">
        <w:t>-</w:t>
      </w:r>
      <w:r>
        <w:t>Taqrīr</w:t>
      </w:r>
    </w:p>
    <w:p w:rsidR="002B463F" w:rsidRDefault="002B463F" w:rsidP="00E41E6B">
      <w:pPr>
        <w:pStyle w:val="libNumbered"/>
      </w:pPr>
      <w:r>
        <w:t>Act of Worship: al</w:t>
      </w:r>
      <w:r w:rsidR="00F47BC9">
        <w:t>-</w:t>
      </w:r>
      <w:r>
        <w:t>‘Ibādī</w:t>
      </w:r>
    </w:p>
    <w:p w:rsidR="002B463F" w:rsidRDefault="002B463F" w:rsidP="00E41E6B">
      <w:pPr>
        <w:pStyle w:val="libNumbered"/>
      </w:pPr>
      <w:r>
        <w:t>Actual Precept: al</w:t>
      </w:r>
      <w:r w:rsidR="00F47BC9">
        <w:t>-</w:t>
      </w:r>
      <w:r>
        <w:t>Ĥukm al</w:t>
      </w:r>
      <w:r w:rsidR="00F47BC9">
        <w:t>-</w:t>
      </w:r>
      <w:r>
        <w:t>Wāqi‘ī</w:t>
      </w:r>
    </w:p>
    <w:p w:rsidR="002B463F" w:rsidRDefault="002B463F" w:rsidP="00E41E6B">
      <w:pPr>
        <w:pStyle w:val="libNumbered"/>
      </w:pPr>
      <w:r>
        <w:t>Ambiguous: al</w:t>
      </w:r>
      <w:r w:rsidR="00F47BC9">
        <w:t>-</w:t>
      </w:r>
      <w:r>
        <w:t>Mudjmal</w:t>
      </w:r>
    </w:p>
    <w:p w:rsidR="002B463F" w:rsidRDefault="002B463F" w:rsidP="00E41E6B">
      <w:pPr>
        <w:pStyle w:val="libNumbered"/>
      </w:pPr>
      <w:r>
        <w:t>Analogy (Juristic): al</w:t>
      </w:r>
      <w:r w:rsidR="00F47BC9">
        <w:t>-</w:t>
      </w:r>
      <w:r>
        <w:t>Qiyās</w:t>
      </w:r>
    </w:p>
    <w:p w:rsidR="002B463F" w:rsidRDefault="002B463F" w:rsidP="00E41E6B">
      <w:pPr>
        <w:pStyle w:val="libNumbered"/>
      </w:pPr>
      <w:r>
        <w:t>Apparent Precept: al</w:t>
      </w:r>
      <w:r w:rsidR="00F47BC9">
        <w:t>-</w:t>
      </w:r>
      <w:r>
        <w:t>Ĥukm al</w:t>
      </w:r>
      <w:r w:rsidR="00F47BC9">
        <w:t>-</w:t>
      </w:r>
      <w:r>
        <w:t>Żāhirī</w:t>
      </w:r>
    </w:p>
    <w:p w:rsidR="00BE3DF8" w:rsidRDefault="002B463F" w:rsidP="00E41E6B">
      <w:pPr>
        <w:pStyle w:val="libNumbered"/>
      </w:pPr>
      <w:r>
        <w:t>Apparent: al</w:t>
      </w:r>
      <w:r w:rsidR="00F47BC9">
        <w:t>-</w:t>
      </w:r>
      <w:r>
        <w:t>Żāhir</w:t>
      </w:r>
    </w:p>
    <w:p w:rsidR="002B463F" w:rsidRDefault="002B463F" w:rsidP="00E41E6B">
      <w:pPr>
        <w:pStyle w:val="libNumbered"/>
      </w:pPr>
      <w:r>
        <w:t>Appearance: al</w:t>
      </w:r>
      <w:r w:rsidR="00F47BC9">
        <w:t>-</w:t>
      </w:r>
      <w:r>
        <w:t xml:space="preserve"> Żuhūr</w:t>
      </w:r>
    </w:p>
    <w:p w:rsidR="002B463F" w:rsidRDefault="002B463F" w:rsidP="00E41E6B">
      <w:pPr>
        <w:pStyle w:val="libNumbered"/>
      </w:pPr>
      <w:r>
        <w:t>Authoritative Proof: al</w:t>
      </w:r>
      <w:r w:rsidR="00F47BC9">
        <w:t>-</w:t>
      </w:r>
      <w:r>
        <w:t>Ĥudjdja</w:t>
      </w:r>
    </w:p>
    <w:p w:rsidR="002B463F" w:rsidRDefault="002B463F" w:rsidP="00E41E6B">
      <w:pPr>
        <w:pStyle w:val="libNumbered"/>
      </w:pPr>
      <w:r>
        <w:t>Authority: al</w:t>
      </w:r>
      <w:r w:rsidR="00F47BC9">
        <w:t>-</w:t>
      </w:r>
      <w:r>
        <w:t>Ĥudjdjiyya</w:t>
      </w:r>
    </w:p>
    <w:p w:rsidR="002B463F" w:rsidRDefault="002B463F" w:rsidP="00E41E6B">
      <w:pPr>
        <w:pStyle w:val="libNumbered"/>
      </w:pPr>
      <w:r>
        <w:t>Authorized Conjectural Proof: al</w:t>
      </w:r>
      <w:r w:rsidR="00F47BC9">
        <w:t>-</w:t>
      </w:r>
      <w:r>
        <w:t>Amāra</w:t>
      </w:r>
    </w:p>
    <w:p w:rsidR="002B463F" w:rsidRDefault="002B463F" w:rsidP="003A2D53">
      <w:pPr>
        <w:pStyle w:val="Heading3"/>
      </w:pPr>
      <w:bookmarkStart w:id="163" w:name="_Toc477351492"/>
      <w:r>
        <w:t>B</w:t>
      </w:r>
      <w:bookmarkEnd w:id="163"/>
    </w:p>
    <w:p w:rsidR="002B463F" w:rsidRDefault="002B463F" w:rsidP="00E41E6B">
      <w:pPr>
        <w:pStyle w:val="libNumbered"/>
      </w:pPr>
      <w:r>
        <w:t>Book: al</w:t>
      </w:r>
      <w:r w:rsidR="00F47BC9">
        <w:t>-</w:t>
      </w:r>
      <w:r>
        <w:t>Kitāb</w:t>
      </w:r>
    </w:p>
    <w:p w:rsidR="002B463F" w:rsidRDefault="002B463F" w:rsidP="003A2D53">
      <w:pPr>
        <w:pStyle w:val="Heading3"/>
      </w:pPr>
      <w:bookmarkStart w:id="164" w:name="_Toc477351493"/>
      <w:r>
        <w:t>C</w:t>
      </w:r>
      <w:bookmarkEnd w:id="164"/>
    </w:p>
    <w:p w:rsidR="002B463F" w:rsidRDefault="002B463F" w:rsidP="00E41E6B">
      <w:pPr>
        <w:pStyle w:val="libNumbered"/>
      </w:pPr>
      <w:r>
        <w:t>Cause: al</w:t>
      </w:r>
      <w:r w:rsidR="00F47BC9">
        <w:t>-</w:t>
      </w:r>
      <w:r>
        <w:t>Sabab (pl. al</w:t>
      </w:r>
      <w:r w:rsidR="00F47BC9">
        <w:t>-</w:t>
      </w:r>
      <w:r>
        <w:t>Asbāb)</w:t>
      </w:r>
    </w:p>
    <w:p w:rsidR="002B463F" w:rsidRDefault="002B463F" w:rsidP="00E41E6B">
      <w:pPr>
        <w:pStyle w:val="libNumbered"/>
      </w:pPr>
      <w:r>
        <w:t>Celebrity: al</w:t>
      </w:r>
      <w:r w:rsidR="00F47BC9">
        <w:t>-</w:t>
      </w:r>
      <w:r>
        <w:t>Shuhra</w:t>
      </w:r>
    </w:p>
    <w:p w:rsidR="002B463F" w:rsidRDefault="002B463F" w:rsidP="00E41E6B">
      <w:pPr>
        <w:pStyle w:val="libNumbered"/>
      </w:pPr>
      <w:r>
        <w:t>Certainty: al</w:t>
      </w:r>
      <w:r w:rsidR="00F47BC9">
        <w:t>-</w:t>
      </w:r>
      <w:r>
        <w:t>Yaqīn</w:t>
      </w:r>
    </w:p>
    <w:p w:rsidR="002B463F" w:rsidRDefault="002B463F" w:rsidP="00E41E6B">
      <w:pPr>
        <w:pStyle w:val="libNumbered"/>
      </w:pPr>
      <w:r>
        <w:t>Certitude: al</w:t>
      </w:r>
      <w:r w:rsidR="00F47BC9">
        <w:t>-</w:t>
      </w:r>
      <w:r>
        <w:t>Qaţ‘</w:t>
      </w:r>
    </w:p>
    <w:p w:rsidR="002B463F" w:rsidRDefault="002B463F" w:rsidP="00E41E6B">
      <w:pPr>
        <w:pStyle w:val="libNumbered"/>
      </w:pPr>
      <w:r>
        <w:t>Clear: al</w:t>
      </w:r>
      <w:r w:rsidR="00F47BC9">
        <w:t>-</w:t>
      </w:r>
      <w:r>
        <w:t>Mubayyan</w:t>
      </w:r>
    </w:p>
    <w:p w:rsidR="002B463F" w:rsidRDefault="002B463F" w:rsidP="00E41E6B">
      <w:pPr>
        <w:pStyle w:val="libNumbered"/>
      </w:pPr>
      <w:r>
        <w:t>Clearance: al</w:t>
      </w:r>
      <w:r w:rsidR="00F47BC9">
        <w:t>-</w:t>
      </w:r>
      <w:r>
        <w:t>Barā’a</w:t>
      </w:r>
    </w:p>
    <w:p w:rsidR="002B463F" w:rsidRDefault="002B463F" w:rsidP="00E41E6B">
      <w:pPr>
        <w:pStyle w:val="libNumbered"/>
      </w:pPr>
      <w:r>
        <w:t>Closure Proof: Dalīl al</w:t>
      </w:r>
      <w:r w:rsidR="00F47BC9">
        <w:t>-</w:t>
      </w:r>
      <w:r>
        <w:t>Insidād</w:t>
      </w:r>
    </w:p>
    <w:p w:rsidR="002B463F" w:rsidRDefault="002B463F" w:rsidP="00E41E6B">
      <w:pPr>
        <w:pStyle w:val="libNumbered"/>
      </w:pPr>
      <w:r>
        <w:t>Collective Mandatory Act: al</w:t>
      </w:r>
      <w:r w:rsidR="00F47BC9">
        <w:t>-</w:t>
      </w:r>
      <w:r>
        <w:t>Wādjib al</w:t>
      </w:r>
      <w:r w:rsidR="00F47BC9">
        <w:t>-</w:t>
      </w:r>
      <w:r>
        <w:t>Kifā’ī</w:t>
      </w:r>
    </w:p>
    <w:p w:rsidR="002B463F" w:rsidRDefault="002B463F" w:rsidP="00E41E6B">
      <w:pPr>
        <w:pStyle w:val="libNumbered"/>
      </w:pPr>
      <w:r>
        <w:t>Command: al</w:t>
      </w:r>
      <w:r w:rsidR="00F47BC9">
        <w:t>-</w:t>
      </w:r>
      <w:r>
        <w:t>Amr (pl. al</w:t>
      </w:r>
      <w:r w:rsidR="00F47BC9">
        <w:t>-</w:t>
      </w:r>
      <w:r>
        <w:t>Awāmir)</w:t>
      </w:r>
    </w:p>
    <w:p w:rsidR="002B463F" w:rsidRDefault="002B463F" w:rsidP="00E41E6B">
      <w:pPr>
        <w:pStyle w:val="libNumbered"/>
      </w:pPr>
      <w:r>
        <w:t>Condition: al</w:t>
      </w:r>
      <w:r w:rsidR="00F47BC9">
        <w:t>-</w:t>
      </w:r>
      <w:r>
        <w:t>Sharţ</w:t>
      </w:r>
    </w:p>
    <w:p w:rsidR="002B463F" w:rsidRDefault="002B463F" w:rsidP="00E41E6B">
      <w:pPr>
        <w:pStyle w:val="libNumbered"/>
      </w:pPr>
      <w:r>
        <w:t>Conditional Mandatory Act: al</w:t>
      </w:r>
      <w:r w:rsidR="00F47BC9">
        <w:t>-</w:t>
      </w:r>
      <w:r>
        <w:t>Wādjib al</w:t>
      </w:r>
      <w:r w:rsidR="00F47BC9">
        <w:t>-</w:t>
      </w:r>
      <w:r>
        <w:t>Mashrūţ</w:t>
      </w:r>
    </w:p>
    <w:p w:rsidR="002B463F" w:rsidRDefault="002B463F" w:rsidP="00E41E6B">
      <w:pPr>
        <w:pStyle w:val="libNumbered"/>
      </w:pPr>
      <w:r>
        <w:t>Conduct of the Wise: Binā’ al</w:t>
      </w:r>
      <w:r w:rsidR="00F47BC9">
        <w:t>-</w:t>
      </w:r>
      <w:r>
        <w:t>‘Uqalā’</w:t>
      </w:r>
    </w:p>
    <w:p w:rsidR="002B463F" w:rsidRDefault="002B463F" w:rsidP="00E41E6B">
      <w:pPr>
        <w:pStyle w:val="libNumbered"/>
      </w:pPr>
      <w:r>
        <w:t>Conjecture: al</w:t>
      </w:r>
      <w:r w:rsidR="00F47BC9">
        <w:t>-</w:t>
      </w:r>
      <w:r>
        <w:t>Żann</w:t>
      </w:r>
    </w:p>
    <w:p w:rsidR="002B463F" w:rsidRDefault="002B463F" w:rsidP="00E41E6B">
      <w:pPr>
        <w:pStyle w:val="libNumbered"/>
      </w:pPr>
      <w:r>
        <w:t>Conjunction: al</w:t>
      </w:r>
      <w:r w:rsidR="00F47BC9">
        <w:t>-</w:t>
      </w:r>
      <w:r>
        <w:t>Idjtimā‘</w:t>
      </w:r>
    </w:p>
    <w:p w:rsidR="002B463F" w:rsidRDefault="002B463F" w:rsidP="00E41E6B">
      <w:pPr>
        <w:pStyle w:val="libNumbered"/>
      </w:pPr>
      <w:r>
        <w:t>Consensus: al</w:t>
      </w:r>
      <w:r w:rsidR="00F47BC9">
        <w:t>-</w:t>
      </w:r>
      <w:r>
        <w:t>Idjmā‘</w:t>
      </w:r>
    </w:p>
    <w:p w:rsidR="002B463F" w:rsidRDefault="002B463F" w:rsidP="00E41E6B">
      <w:pPr>
        <w:pStyle w:val="libNumbered"/>
      </w:pPr>
      <w:r>
        <w:t>Constricted Mandatory Act: al</w:t>
      </w:r>
      <w:r w:rsidR="00F47BC9">
        <w:t>-</w:t>
      </w:r>
      <w:r>
        <w:t>Wādjib al</w:t>
      </w:r>
      <w:r w:rsidR="00F47BC9">
        <w:t>-</w:t>
      </w:r>
      <w:r>
        <w:t>Muđayyaq</w:t>
      </w:r>
    </w:p>
    <w:p w:rsidR="002B463F" w:rsidRDefault="002B463F" w:rsidP="00E41E6B">
      <w:pPr>
        <w:pStyle w:val="libNumbered"/>
      </w:pPr>
      <w:r>
        <w:t>Contextual Denotation: al</w:t>
      </w:r>
      <w:r w:rsidR="00F47BC9">
        <w:t>-</w:t>
      </w:r>
      <w:r>
        <w:t>Dalāla al</w:t>
      </w:r>
      <w:r w:rsidR="00F47BC9">
        <w:t>-</w:t>
      </w:r>
      <w:r>
        <w:t>Siyāqiyya</w:t>
      </w:r>
    </w:p>
    <w:p w:rsidR="002B463F" w:rsidRDefault="002B463F" w:rsidP="00E41E6B">
      <w:pPr>
        <w:pStyle w:val="libNumbered"/>
      </w:pPr>
      <w:r>
        <w:t>Continence: Kaff al</w:t>
      </w:r>
      <w:r w:rsidR="00F47BC9">
        <w:t>-</w:t>
      </w:r>
      <w:r>
        <w:t>Nafs</w:t>
      </w:r>
    </w:p>
    <w:p w:rsidR="002B463F" w:rsidRDefault="002B463F" w:rsidP="00E41E6B">
      <w:pPr>
        <w:pStyle w:val="libNumbered"/>
      </w:pPr>
      <w:r>
        <w:t>Continuity of the Previous State: al</w:t>
      </w:r>
      <w:r w:rsidR="00F47BC9">
        <w:t>-</w:t>
      </w:r>
      <w:r>
        <w:t>Istişĥāb</w:t>
      </w:r>
    </w:p>
    <w:p w:rsidR="002B463F" w:rsidRDefault="002B463F" w:rsidP="00E41E6B">
      <w:pPr>
        <w:pStyle w:val="libNumbered"/>
      </w:pPr>
      <w:r>
        <w:t>Continuous: al</w:t>
      </w:r>
      <w:r w:rsidR="00F47BC9">
        <w:t>-</w:t>
      </w:r>
      <w:r>
        <w:t>Istimrārī</w:t>
      </w:r>
    </w:p>
    <w:p w:rsidR="002B463F" w:rsidRDefault="002B463F" w:rsidP="00E41E6B">
      <w:pPr>
        <w:pStyle w:val="libNumbered"/>
      </w:pPr>
      <w:r>
        <w:t>Contradiction: al</w:t>
      </w:r>
      <w:r w:rsidR="00F47BC9">
        <w:t>-</w:t>
      </w:r>
      <w:r>
        <w:t>Ta‘āruđ</w:t>
      </w:r>
    </w:p>
    <w:p w:rsidR="002B463F" w:rsidRDefault="002B463F" w:rsidP="00E41E6B">
      <w:pPr>
        <w:pStyle w:val="libNumbered"/>
      </w:pPr>
      <w:r>
        <w:t>Convention by Determination: al</w:t>
      </w:r>
      <w:r w:rsidR="00F47BC9">
        <w:t>-</w:t>
      </w:r>
      <w:r>
        <w:t>Wađ‘ al</w:t>
      </w:r>
      <w:r w:rsidR="00F47BC9">
        <w:t>-</w:t>
      </w:r>
      <w:r>
        <w:t>Ta‘ayyunī</w:t>
      </w:r>
    </w:p>
    <w:p w:rsidR="002B463F" w:rsidRDefault="002B463F" w:rsidP="00E41E6B">
      <w:pPr>
        <w:pStyle w:val="libNumbered"/>
      </w:pPr>
      <w:r>
        <w:t>Convention by Specification: al</w:t>
      </w:r>
      <w:r w:rsidR="00F47BC9">
        <w:t>-</w:t>
      </w:r>
      <w:r>
        <w:t>Wađ‘ al</w:t>
      </w:r>
      <w:r w:rsidR="00F47BC9">
        <w:t>-</w:t>
      </w:r>
      <w:r>
        <w:t>Ta‘yīnī</w:t>
      </w:r>
    </w:p>
    <w:p w:rsidR="002B463F" w:rsidRDefault="002B463F" w:rsidP="00E41E6B">
      <w:pPr>
        <w:pStyle w:val="libNumbered"/>
      </w:pPr>
      <w:r>
        <w:lastRenderedPageBreak/>
        <w:t>Convention: al</w:t>
      </w:r>
      <w:r w:rsidR="00F47BC9">
        <w:t>-</w:t>
      </w:r>
      <w:r>
        <w:t>Wađ‘</w:t>
      </w:r>
    </w:p>
    <w:p w:rsidR="002B463F" w:rsidRDefault="002B463F" w:rsidP="00E41E6B">
      <w:pPr>
        <w:pStyle w:val="libNumbered"/>
      </w:pPr>
      <w:r>
        <w:t>Correctness: al</w:t>
      </w:r>
      <w:r w:rsidR="00F47BC9">
        <w:t>-</w:t>
      </w:r>
      <w:r>
        <w:t>Şiĥĥat</w:t>
      </w:r>
    </w:p>
    <w:p w:rsidR="002B463F" w:rsidRDefault="002B463F" w:rsidP="00E41E6B">
      <w:pPr>
        <w:pStyle w:val="libNumbered"/>
      </w:pPr>
      <w:r>
        <w:t>Custom: al</w:t>
      </w:r>
      <w:r w:rsidR="00F47BC9">
        <w:t>-</w:t>
      </w:r>
      <w:r>
        <w:t>Sīra</w:t>
      </w:r>
    </w:p>
    <w:p w:rsidR="002B463F" w:rsidRDefault="002B463F" w:rsidP="00E41E6B">
      <w:pPr>
        <w:pStyle w:val="libNumbered"/>
      </w:pPr>
      <w:r>
        <w:t>Customary: al</w:t>
      </w:r>
      <w:r w:rsidR="00F47BC9">
        <w:t>-</w:t>
      </w:r>
      <w:r>
        <w:t>‘Urfī</w:t>
      </w:r>
    </w:p>
    <w:p w:rsidR="002B463F" w:rsidRDefault="002B463F" w:rsidP="003A2D53">
      <w:pPr>
        <w:pStyle w:val="Heading3"/>
      </w:pPr>
      <w:bookmarkStart w:id="165" w:name="_Toc477351494"/>
      <w:r>
        <w:t>D</w:t>
      </w:r>
      <w:bookmarkEnd w:id="165"/>
    </w:p>
    <w:p w:rsidR="002B463F" w:rsidRDefault="002B463F" w:rsidP="00E41E6B">
      <w:pPr>
        <w:pStyle w:val="libNumbered"/>
      </w:pPr>
      <w:r>
        <w:t>Definite Mandatory Act: al</w:t>
      </w:r>
      <w:r w:rsidR="00F47BC9">
        <w:t>-</w:t>
      </w:r>
      <w:r>
        <w:t>Wādjib al</w:t>
      </w:r>
      <w:r w:rsidR="00F47BC9">
        <w:t>-</w:t>
      </w:r>
      <w:r>
        <w:t>Munadjdjaz</w:t>
      </w:r>
    </w:p>
    <w:p w:rsidR="002B463F" w:rsidRDefault="002B463F" w:rsidP="00E41E6B">
      <w:pPr>
        <w:pStyle w:val="libNumbered"/>
      </w:pPr>
      <w:r>
        <w:t>Definite Obedience: al</w:t>
      </w:r>
      <w:r w:rsidR="00F47BC9">
        <w:t>-</w:t>
      </w:r>
      <w:r>
        <w:t>Muwāfaqa al</w:t>
      </w:r>
      <w:r w:rsidR="00F47BC9">
        <w:t>-</w:t>
      </w:r>
      <w:r>
        <w:t>Qaţ‘iyya</w:t>
      </w:r>
    </w:p>
    <w:p w:rsidR="002B463F" w:rsidRDefault="002B463F" w:rsidP="00E41E6B">
      <w:pPr>
        <w:pStyle w:val="libNumbered"/>
      </w:pPr>
      <w:r>
        <w:t>Definite Opposition: al</w:t>
      </w:r>
      <w:r w:rsidR="00F47BC9">
        <w:t>-</w:t>
      </w:r>
      <w:r>
        <w:t>Mukhālafa al</w:t>
      </w:r>
      <w:r w:rsidR="00F47BC9">
        <w:t>-</w:t>
      </w:r>
      <w:r>
        <w:t>Qaţ‘iyya</w:t>
      </w:r>
    </w:p>
    <w:p w:rsidR="002B463F" w:rsidRDefault="002B463F" w:rsidP="00E41E6B">
      <w:pPr>
        <w:pStyle w:val="libNumbered"/>
      </w:pPr>
      <w:r>
        <w:t>Denotation: al</w:t>
      </w:r>
      <w:r w:rsidR="00F47BC9">
        <w:t>-</w:t>
      </w:r>
      <w:r>
        <w:t>Dalāla</w:t>
      </w:r>
    </w:p>
    <w:p w:rsidR="002B463F" w:rsidRDefault="002B463F" w:rsidP="00E41E6B">
      <w:pPr>
        <w:pStyle w:val="libNumbered"/>
      </w:pPr>
      <w:r>
        <w:t>Denotation of Hint: Dalāla al</w:t>
      </w:r>
      <w:r w:rsidR="00F47BC9">
        <w:t>-</w:t>
      </w:r>
      <w:r>
        <w:t>Tanbīh</w:t>
      </w:r>
    </w:p>
    <w:p w:rsidR="002B463F" w:rsidRDefault="002B463F" w:rsidP="00E41E6B">
      <w:pPr>
        <w:pStyle w:val="libNumbered"/>
      </w:pPr>
      <w:r>
        <w:t>Denotation of Implicit Conveyance: Dalāla al</w:t>
      </w:r>
      <w:r w:rsidR="00F47BC9">
        <w:t>-</w:t>
      </w:r>
      <w:r>
        <w:t>Ishāra</w:t>
      </w:r>
    </w:p>
    <w:p w:rsidR="002B463F" w:rsidRDefault="002B463F" w:rsidP="00E41E6B">
      <w:pPr>
        <w:pStyle w:val="libNumbered"/>
      </w:pPr>
      <w:r>
        <w:t>Denotation of Necessitation: Dalāla al</w:t>
      </w:r>
      <w:r w:rsidR="00F47BC9">
        <w:t>-</w:t>
      </w:r>
      <w:r>
        <w:t>Iqtiđā’</w:t>
      </w:r>
    </w:p>
    <w:p w:rsidR="002B463F" w:rsidRDefault="002B463F" w:rsidP="00E41E6B">
      <w:pPr>
        <w:pStyle w:val="libNumbered"/>
      </w:pPr>
      <w:r>
        <w:t>Dependent Intellectual Proofs: Ghayr al</w:t>
      </w:r>
      <w:r w:rsidR="00F47BC9">
        <w:t>-</w:t>
      </w:r>
      <w:r>
        <w:t>Mustaqillāt al</w:t>
      </w:r>
      <w:r w:rsidR="00F47BC9">
        <w:t>-</w:t>
      </w:r>
      <w:r>
        <w:t>‘Aqliyya</w:t>
      </w:r>
    </w:p>
    <w:p w:rsidR="002B463F" w:rsidRDefault="002B463F" w:rsidP="00E41E6B">
      <w:pPr>
        <w:pStyle w:val="libNumbered"/>
      </w:pPr>
      <w:r>
        <w:t>Depiction: al</w:t>
      </w:r>
      <w:r w:rsidR="00F47BC9">
        <w:t>-</w:t>
      </w:r>
      <w:r>
        <w:t>Bayān</w:t>
      </w:r>
    </w:p>
    <w:p w:rsidR="002B463F" w:rsidRDefault="002B463F" w:rsidP="00E41E6B">
      <w:pPr>
        <w:pStyle w:val="libNumbered"/>
      </w:pPr>
      <w:r>
        <w:t>Derived: al</w:t>
      </w:r>
      <w:r w:rsidR="00F47BC9">
        <w:t>-</w:t>
      </w:r>
      <w:r>
        <w:t>Mushtaqq</w:t>
      </w:r>
    </w:p>
    <w:p w:rsidR="002B463F" w:rsidRDefault="002B463F" w:rsidP="00E41E6B">
      <w:pPr>
        <w:pStyle w:val="libNumbered"/>
      </w:pPr>
      <w:r>
        <w:t>Designation: al</w:t>
      </w:r>
      <w:r w:rsidR="00F47BC9">
        <w:t>-</w:t>
      </w:r>
      <w:r>
        <w:t>Laqab</w:t>
      </w:r>
    </w:p>
    <w:p w:rsidR="002B463F" w:rsidRDefault="002B463F" w:rsidP="00E41E6B">
      <w:pPr>
        <w:pStyle w:val="libNumbered"/>
      </w:pPr>
      <w:r>
        <w:t>Detailed: al</w:t>
      </w:r>
      <w:r w:rsidR="00F47BC9">
        <w:t>-</w:t>
      </w:r>
      <w:r>
        <w:t>Tafşīlī</w:t>
      </w:r>
    </w:p>
    <w:p w:rsidR="002B463F" w:rsidRDefault="002B463F" w:rsidP="00E41E6B">
      <w:pPr>
        <w:pStyle w:val="libNumbered"/>
      </w:pPr>
      <w:r>
        <w:t>Determinate Mandatory Act: al</w:t>
      </w:r>
      <w:r w:rsidR="00F47BC9">
        <w:t>-</w:t>
      </w:r>
      <w:r>
        <w:t>Wādjib al</w:t>
      </w:r>
      <w:r w:rsidR="00F47BC9">
        <w:t>-</w:t>
      </w:r>
      <w:r>
        <w:t>Ta‘yīnī</w:t>
      </w:r>
    </w:p>
    <w:p w:rsidR="002B463F" w:rsidRDefault="002B463F" w:rsidP="00E41E6B">
      <w:pPr>
        <w:pStyle w:val="libNumbered"/>
      </w:pPr>
      <w:r>
        <w:t>Disaccording: al</w:t>
      </w:r>
      <w:r w:rsidR="00F47BC9">
        <w:t>-</w:t>
      </w:r>
      <w:r>
        <w:t>Mukhālif</w:t>
      </w:r>
    </w:p>
    <w:p w:rsidR="002B463F" w:rsidRDefault="002B463F" w:rsidP="00E41E6B">
      <w:pPr>
        <w:pStyle w:val="libNumbered"/>
      </w:pPr>
      <w:r>
        <w:t>Divesting: al</w:t>
      </w:r>
      <w:r w:rsidR="00F47BC9">
        <w:t>-</w:t>
      </w:r>
      <w:r>
        <w:t>Salb</w:t>
      </w:r>
    </w:p>
    <w:p w:rsidR="002B463F" w:rsidRDefault="002B463F" w:rsidP="00E41E6B">
      <w:pPr>
        <w:pStyle w:val="libNumbered"/>
      </w:pPr>
      <w:r>
        <w:t>Dubiety: al</w:t>
      </w:r>
      <w:r w:rsidR="00F47BC9">
        <w:t>-</w:t>
      </w:r>
      <w:r>
        <w:t xml:space="preserve"> Shubha</w:t>
      </w:r>
    </w:p>
    <w:p w:rsidR="002B463F" w:rsidRDefault="002B463F" w:rsidP="00E41E6B">
      <w:pPr>
        <w:pStyle w:val="libNumbered"/>
      </w:pPr>
      <w:r>
        <w:t>Dubiety as to Obligation: al</w:t>
      </w:r>
      <w:r w:rsidR="00F47BC9">
        <w:t>-</w:t>
      </w:r>
      <w:r>
        <w:t>Shubha al</w:t>
      </w:r>
      <w:r w:rsidR="00F47BC9">
        <w:t>-</w:t>
      </w:r>
      <w:r>
        <w:t>Wudjūbiyya</w:t>
      </w:r>
    </w:p>
    <w:p w:rsidR="002B463F" w:rsidRDefault="002B463F" w:rsidP="00E41E6B">
      <w:pPr>
        <w:pStyle w:val="libNumbered"/>
      </w:pPr>
      <w:r>
        <w:t>Dubiety as to Unlawfulness: al</w:t>
      </w:r>
      <w:r w:rsidR="00F47BC9">
        <w:t>-</w:t>
      </w:r>
      <w:r>
        <w:t>Shubha al</w:t>
      </w:r>
      <w:r w:rsidR="00F47BC9">
        <w:t>-</w:t>
      </w:r>
      <w:r>
        <w:t>Taĥrīmiyya</w:t>
      </w:r>
    </w:p>
    <w:p w:rsidR="002B463F" w:rsidRDefault="002B463F" w:rsidP="00E41E6B">
      <w:pPr>
        <w:pStyle w:val="libNumbered"/>
      </w:pPr>
      <w:r>
        <w:t>Dubiety concerning the Concept: al</w:t>
      </w:r>
      <w:r w:rsidR="00F47BC9">
        <w:t>-</w:t>
      </w:r>
      <w:r>
        <w:t>Shubha al</w:t>
      </w:r>
      <w:r w:rsidR="00F47BC9">
        <w:t>-</w:t>
      </w:r>
      <w:r>
        <w:t>Mafhūmiyya</w:t>
      </w:r>
    </w:p>
    <w:p w:rsidR="00BE3DF8" w:rsidRDefault="002B463F" w:rsidP="00E41E6B">
      <w:pPr>
        <w:pStyle w:val="libNumbered"/>
      </w:pPr>
      <w:r>
        <w:t>Dubiety concerning the Instance: al</w:t>
      </w:r>
      <w:r w:rsidR="00F47BC9">
        <w:t>-</w:t>
      </w:r>
      <w:r>
        <w:t>Shubha al</w:t>
      </w:r>
      <w:r w:rsidR="00F47BC9">
        <w:t>-</w:t>
      </w:r>
      <w:r>
        <w:t>Mişdāqiyya</w:t>
      </w:r>
    </w:p>
    <w:p w:rsidR="002B463F" w:rsidRDefault="002B463F" w:rsidP="00E41E6B">
      <w:pPr>
        <w:pStyle w:val="libNumbered"/>
      </w:pPr>
      <w:r>
        <w:t>Dubiety concerning the Object: al</w:t>
      </w:r>
      <w:r w:rsidR="00F47BC9">
        <w:t>-</w:t>
      </w:r>
      <w:r>
        <w:t>Shubha al</w:t>
      </w:r>
      <w:r w:rsidR="00F47BC9">
        <w:t>-</w:t>
      </w:r>
      <w:r>
        <w:t>Mawđū‘iyya</w:t>
      </w:r>
    </w:p>
    <w:p w:rsidR="002B463F" w:rsidRDefault="002B463F" w:rsidP="00E41E6B">
      <w:pPr>
        <w:pStyle w:val="libNumbered"/>
      </w:pPr>
      <w:r>
        <w:t>Dubiety concerning the Precept: al</w:t>
      </w:r>
      <w:r w:rsidR="00F47BC9">
        <w:t>-</w:t>
      </w:r>
      <w:r>
        <w:t>Shubha al</w:t>
      </w:r>
      <w:r w:rsidR="00F47BC9">
        <w:t>-</w:t>
      </w:r>
      <w:r>
        <w:t>Ĥukmiyya</w:t>
      </w:r>
    </w:p>
    <w:p w:rsidR="002B463F" w:rsidRDefault="002B463F" w:rsidP="00E41E6B">
      <w:pPr>
        <w:pStyle w:val="libNumbered"/>
      </w:pPr>
      <w:r>
        <w:t>Duty</w:t>
      </w:r>
      <w:r w:rsidR="00F47BC9">
        <w:t>-</w:t>
      </w:r>
      <w:r>
        <w:t>bound: al</w:t>
      </w:r>
      <w:r w:rsidR="00F47BC9">
        <w:t>-</w:t>
      </w:r>
      <w:r>
        <w:t>Mukallaf</w:t>
      </w:r>
    </w:p>
    <w:p w:rsidR="002B463F" w:rsidRDefault="002B463F" w:rsidP="003A2D53">
      <w:pPr>
        <w:pStyle w:val="Heading3"/>
      </w:pPr>
      <w:bookmarkStart w:id="166" w:name="_Toc477351495"/>
      <w:r>
        <w:t>E</w:t>
      </w:r>
      <w:bookmarkEnd w:id="166"/>
    </w:p>
    <w:p w:rsidR="002B463F" w:rsidRDefault="002B463F" w:rsidP="00E41E6B">
      <w:pPr>
        <w:pStyle w:val="libNumbered"/>
      </w:pPr>
      <w:r>
        <w:t>Encompassing: al</w:t>
      </w:r>
      <w:r w:rsidR="00F47BC9">
        <w:t>-</w:t>
      </w:r>
      <w:r>
        <w:t>Istighrāqī</w:t>
      </w:r>
    </w:p>
    <w:p w:rsidR="002B463F" w:rsidRDefault="002B463F" w:rsidP="00E41E6B">
      <w:pPr>
        <w:pStyle w:val="libNumbered"/>
      </w:pPr>
      <w:r>
        <w:t>Entry: al</w:t>
      </w:r>
      <w:r w:rsidR="00F47BC9">
        <w:t>-</w:t>
      </w:r>
      <w:r>
        <w:t>Wurūd</w:t>
      </w:r>
    </w:p>
    <w:p w:rsidR="002B463F" w:rsidRDefault="002B463F" w:rsidP="00E41E6B">
      <w:pPr>
        <w:pStyle w:val="libNumbered"/>
      </w:pPr>
      <w:r>
        <w:t>Equilibrium: al</w:t>
      </w:r>
      <w:r w:rsidR="00F47BC9">
        <w:t>-</w:t>
      </w:r>
      <w:r>
        <w:t>Ta‘ādul</w:t>
      </w:r>
    </w:p>
    <w:p w:rsidR="002B463F" w:rsidRDefault="002B463F" w:rsidP="00E41E6B">
      <w:pPr>
        <w:pStyle w:val="libNumbered"/>
      </w:pPr>
      <w:r>
        <w:t>Extended Mandatory Act: al</w:t>
      </w:r>
      <w:r w:rsidR="00F47BC9">
        <w:t>-</w:t>
      </w:r>
      <w:r>
        <w:t>Wādjib al</w:t>
      </w:r>
      <w:r w:rsidR="00F47BC9">
        <w:t>-</w:t>
      </w:r>
      <w:r>
        <w:t>Muwassa‘</w:t>
      </w:r>
    </w:p>
    <w:p w:rsidR="002B463F" w:rsidRDefault="002B463F" w:rsidP="003A2D53">
      <w:pPr>
        <w:pStyle w:val="Heading3"/>
      </w:pPr>
      <w:bookmarkStart w:id="167" w:name="_Toc477351496"/>
      <w:r>
        <w:t>G</w:t>
      </w:r>
      <w:bookmarkEnd w:id="167"/>
    </w:p>
    <w:p w:rsidR="002B463F" w:rsidRDefault="002B463F" w:rsidP="00E41E6B">
      <w:pPr>
        <w:pStyle w:val="libNumbered"/>
      </w:pPr>
      <w:r>
        <w:t>Gathering: al</w:t>
      </w:r>
      <w:r w:rsidR="00F47BC9">
        <w:t>-</w:t>
      </w:r>
      <w:r>
        <w:t>Djam‘</w:t>
      </w:r>
    </w:p>
    <w:p w:rsidR="002B463F" w:rsidRDefault="002B463F" w:rsidP="00E41E6B">
      <w:pPr>
        <w:pStyle w:val="libNumbered"/>
      </w:pPr>
      <w:r>
        <w:t>General: al</w:t>
      </w:r>
      <w:r w:rsidR="00F47BC9">
        <w:t>-</w:t>
      </w:r>
      <w:r>
        <w:t>‘Āmm</w:t>
      </w:r>
    </w:p>
    <w:p w:rsidR="002B463F" w:rsidRDefault="002B463F" w:rsidP="00E41E6B">
      <w:pPr>
        <w:pStyle w:val="libNumbered"/>
      </w:pPr>
      <w:r>
        <w:t>Generality: al</w:t>
      </w:r>
      <w:r w:rsidR="00F47BC9">
        <w:t>-</w:t>
      </w:r>
      <w:r>
        <w:t>‘Umūm</w:t>
      </w:r>
    </w:p>
    <w:p w:rsidR="002B463F" w:rsidRDefault="002B463F" w:rsidP="003A2D53">
      <w:pPr>
        <w:pStyle w:val="Heading3"/>
      </w:pPr>
      <w:bookmarkStart w:id="168" w:name="_Toc477351497"/>
      <w:r>
        <w:t>I</w:t>
      </w:r>
      <w:bookmarkEnd w:id="168"/>
    </w:p>
    <w:p w:rsidR="002B463F" w:rsidRDefault="002B463F" w:rsidP="00E41E6B">
      <w:pPr>
        <w:pStyle w:val="libNumbered"/>
      </w:pPr>
      <w:r>
        <w:t>Implication: al</w:t>
      </w:r>
      <w:r w:rsidR="00F47BC9">
        <w:t>-</w:t>
      </w:r>
      <w:r>
        <w:t>Mulāzama</w:t>
      </w:r>
    </w:p>
    <w:p w:rsidR="002B463F" w:rsidRDefault="002B463F" w:rsidP="00E41E6B">
      <w:pPr>
        <w:pStyle w:val="libNumbered"/>
      </w:pPr>
      <w:r>
        <w:t>Implicature: al</w:t>
      </w:r>
      <w:r w:rsidR="00F47BC9">
        <w:t>-</w:t>
      </w:r>
      <w:r>
        <w:t>Mafhūm (pl. al</w:t>
      </w:r>
      <w:r w:rsidR="00F47BC9">
        <w:t>-</w:t>
      </w:r>
      <w:r>
        <w:t>Mafāhīm)</w:t>
      </w:r>
    </w:p>
    <w:p w:rsidR="002B463F" w:rsidRDefault="002B463F" w:rsidP="00E41E6B">
      <w:pPr>
        <w:pStyle w:val="libNumbered"/>
      </w:pPr>
      <w:r>
        <w:t>Inclusive: al</w:t>
      </w:r>
      <w:r w:rsidR="00F47BC9">
        <w:t>-</w:t>
      </w:r>
      <w:r>
        <w:t>Shumūlī</w:t>
      </w:r>
    </w:p>
    <w:p w:rsidR="002B463F" w:rsidRDefault="002B463F" w:rsidP="00E41E6B">
      <w:pPr>
        <w:pStyle w:val="libNumbered"/>
      </w:pPr>
      <w:r>
        <w:t>Incorrectness: ‘Adam Şiĥĥat</w:t>
      </w:r>
    </w:p>
    <w:p w:rsidR="002B463F" w:rsidRDefault="002B463F" w:rsidP="00E41E6B">
      <w:pPr>
        <w:pStyle w:val="libNumbered"/>
      </w:pPr>
      <w:r>
        <w:t>Independent Intellectual Proofs: al</w:t>
      </w:r>
      <w:r w:rsidR="00F47BC9">
        <w:t>-</w:t>
      </w:r>
      <w:r>
        <w:t>Mustaqillāt al</w:t>
      </w:r>
      <w:r w:rsidR="00F47BC9">
        <w:t>-</w:t>
      </w:r>
      <w:r>
        <w:t>‘Aqliyya</w:t>
      </w:r>
    </w:p>
    <w:p w:rsidR="002B463F" w:rsidRDefault="002B463F" w:rsidP="00E41E6B">
      <w:pPr>
        <w:pStyle w:val="libNumbered"/>
      </w:pPr>
      <w:r>
        <w:t>Independing: al</w:t>
      </w:r>
      <w:r w:rsidR="00F47BC9">
        <w:t>-</w:t>
      </w:r>
      <w:r>
        <w:t>Istiqlālī</w:t>
      </w:r>
    </w:p>
    <w:p w:rsidR="002B463F" w:rsidRDefault="002B463F" w:rsidP="00E41E6B">
      <w:pPr>
        <w:pStyle w:val="libNumbered"/>
      </w:pPr>
      <w:r>
        <w:t>Individual Mandatory Act: al</w:t>
      </w:r>
      <w:r w:rsidR="00F47BC9">
        <w:t>-</w:t>
      </w:r>
      <w:r>
        <w:t>Wādjib al</w:t>
      </w:r>
      <w:r w:rsidR="00F47BC9">
        <w:t>-</w:t>
      </w:r>
      <w:r>
        <w:t>‘Aynī</w:t>
      </w:r>
    </w:p>
    <w:p w:rsidR="002B463F" w:rsidRDefault="002B463F" w:rsidP="00E41E6B">
      <w:pPr>
        <w:pStyle w:val="libNumbered"/>
      </w:pPr>
      <w:r>
        <w:t>Instrumental Mandatory Act: al</w:t>
      </w:r>
      <w:r w:rsidR="00F47BC9">
        <w:t>-</w:t>
      </w:r>
      <w:r>
        <w:t>Wādjib al</w:t>
      </w:r>
      <w:r w:rsidR="00F47BC9">
        <w:t>-</w:t>
      </w:r>
      <w:r>
        <w:t>Tawaşşulī</w:t>
      </w:r>
    </w:p>
    <w:p w:rsidR="002B463F" w:rsidRDefault="002B463F" w:rsidP="00E41E6B">
      <w:pPr>
        <w:pStyle w:val="libNumbered"/>
      </w:pPr>
      <w:r>
        <w:lastRenderedPageBreak/>
        <w:t>Intellect: al</w:t>
      </w:r>
      <w:r w:rsidR="00F47BC9">
        <w:t>-</w:t>
      </w:r>
      <w:r>
        <w:t>‘Aql</w:t>
      </w:r>
    </w:p>
    <w:p w:rsidR="002B463F" w:rsidRDefault="002B463F" w:rsidP="00E41E6B">
      <w:pPr>
        <w:pStyle w:val="libNumbered"/>
      </w:pPr>
      <w:r>
        <w:t>Intellectual Implications: al</w:t>
      </w:r>
      <w:r w:rsidR="00F47BC9">
        <w:t>-</w:t>
      </w:r>
      <w:r>
        <w:t>Mulāzamāt al</w:t>
      </w:r>
      <w:r w:rsidR="00F47BC9">
        <w:t>-</w:t>
      </w:r>
      <w:r>
        <w:t>‘Aqliyya</w:t>
      </w:r>
    </w:p>
    <w:p w:rsidR="002B463F" w:rsidRDefault="002B463F" w:rsidP="00E41E6B">
      <w:pPr>
        <w:pStyle w:val="libNumbered"/>
      </w:pPr>
      <w:r>
        <w:t>Intellectual: al</w:t>
      </w:r>
      <w:r w:rsidR="00F47BC9">
        <w:t>-</w:t>
      </w:r>
      <w:r>
        <w:t>‘Aqlī / al</w:t>
      </w:r>
      <w:r w:rsidR="00F47BC9">
        <w:t>-</w:t>
      </w:r>
      <w:r>
        <w:t xml:space="preserve"> ‘Aqliyya</w:t>
      </w:r>
    </w:p>
    <w:p w:rsidR="002B463F" w:rsidRDefault="002B463F" w:rsidP="00E41E6B">
      <w:pPr>
        <w:pStyle w:val="libNumbered"/>
      </w:pPr>
      <w:r>
        <w:t>Interference: al</w:t>
      </w:r>
      <w:r w:rsidR="00F47BC9">
        <w:t>-</w:t>
      </w:r>
      <w:r>
        <w:t>Tazāĥum</w:t>
      </w:r>
    </w:p>
    <w:p w:rsidR="00BE3DF8" w:rsidRDefault="002B463F" w:rsidP="00E41E6B">
      <w:pPr>
        <w:pStyle w:val="libNumbered"/>
      </w:pPr>
      <w:r>
        <w:t>Intervention: al</w:t>
      </w:r>
      <w:r w:rsidR="00F47BC9">
        <w:t>-</w:t>
      </w:r>
      <w:r>
        <w:t>Tadākhul</w:t>
      </w:r>
    </w:p>
    <w:p w:rsidR="002B463F" w:rsidRDefault="002B463F" w:rsidP="003A2D53">
      <w:pPr>
        <w:pStyle w:val="Heading3"/>
      </w:pPr>
      <w:bookmarkStart w:id="169" w:name="_Toc477351498"/>
      <w:r>
        <w:t>J</w:t>
      </w:r>
      <w:bookmarkEnd w:id="169"/>
    </w:p>
    <w:p w:rsidR="002B463F" w:rsidRDefault="002B463F" w:rsidP="00E41E6B">
      <w:pPr>
        <w:pStyle w:val="libNumbered"/>
      </w:pPr>
      <w:r>
        <w:t>Joint: al</w:t>
      </w:r>
      <w:r w:rsidR="00F47BC9">
        <w:t>-</w:t>
      </w:r>
      <w:r>
        <w:t>Muttaşil</w:t>
      </w:r>
    </w:p>
    <w:p w:rsidR="002B463F" w:rsidRDefault="002B463F" w:rsidP="00E41E6B">
      <w:pPr>
        <w:pStyle w:val="libNumbered"/>
      </w:pPr>
      <w:r>
        <w:t>Juristic</w:t>
      </w:r>
      <w:r w:rsidR="00F47BC9">
        <w:t>-</w:t>
      </w:r>
      <w:r>
        <w:t>Literal Meaning: al</w:t>
      </w:r>
      <w:r w:rsidR="00F47BC9">
        <w:t>-</w:t>
      </w:r>
      <w:r>
        <w:t>Ĥaqīqa al</w:t>
      </w:r>
      <w:r w:rsidR="00F47BC9">
        <w:t>-</w:t>
      </w:r>
      <w:r>
        <w:t>Shar‘iyya</w:t>
      </w:r>
    </w:p>
    <w:p w:rsidR="002B463F" w:rsidRDefault="002B463F" w:rsidP="003A2D53">
      <w:pPr>
        <w:pStyle w:val="Heading3"/>
      </w:pPr>
      <w:bookmarkStart w:id="170" w:name="_Toc477351499"/>
      <w:r>
        <w:t>K</w:t>
      </w:r>
      <w:bookmarkEnd w:id="170"/>
    </w:p>
    <w:p w:rsidR="002B463F" w:rsidRDefault="002B463F" w:rsidP="00E41E6B">
      <w:pPr>
        <w:pStyle w:val="libNumbered"/>
      </w:pPr>
      <w:r>
        <w:t>Knowledge: al</w:t>
      </w:r>
      <w:r w:rsidR="00F47BC9">
        <w:t>-</w:t>
      </w:r>
      <w:r>
        <w:t>‘Ilm</w:t>
      </w:r>
    </w:p>
    <w:p w:rsidR="002B463F" w:rsidRDefault="002B463F" w:rsidP="003A2D53">
      <w:pPr>
        <w:pStyle w:val="Heading3"/>
      </w:pPr>
      <w:bookmarkStart w:id="171" w:name="_Toc477351500"/>
      <w:r>
        <w:t>L</w:t>
      </w:r>
      <w:bookmarkEnd w:id="171"/>
    </w:p>
    <w:p w:rsidR="002B463F" w:rsidRDefault="002B463F" w:rsidP="00E41E6B">
      <w:pPr>
        <w:pStyle w:val="libNumbered"/>
      </w:pPr>
      <w:r>
        <w:t>Large</w:t>
      </w:r>
      <w:r w:rsidR="00F47BC9">
        <w:t>-</w:t>
      </w:r>
      <w:r>
        <w:t>Scale: Ghair al</w:t>
      </w:r>
      <w:r w:rsidR="00F47BC9">
        <w:t>-</w:t>
      </w:r>
      <w:r>
        <w:t>Maĥşūra</w:t>
      </w:r>
    </w:p>
    <w:p w:rsidR="002B463F" w:rsidRDefault="002B463F" w:rsidP="00E41E6B">
      <w:pPr>
        <w:pStyle w:val="libNumbered"/>
      </w:pPr>
      <w:r>
        <w:t>Least: al</w:t>
      </w:r>
      <w:r w:rsidR="00F47BC9">
        <w:t>-</w:t>
      </w:r>
      <w:r>
        <w:t>Aqall</w:t>
      </w:r>
    </w:p>
    <w:p w:rsidR="002B463F" w:rsidRDefault="002B463F" w:rsidP="00E41E6B">
      <w:pPr>
        <w:pStyle w:val="libNumbered"/>
      </w:pPr>
      <w:r>
        <w:t>Liability: al</w:t>
      </w:r>
      <w:r w:rsidR="00F47BC9">
        <w:t>-</w:t>
      </w:r>
      <w:r>
        <w:t>Ishtighāl</w:t>
      </w:r>
    </w:p>
    <w:p w:rsidR="002B463F" w:rsidRDefault="002B463F" w:rsidP="00E41E6B">
      <w:pPr>
        <w:pStyle w:val="libNumbered"/>
      </w:pPr>
      <w:r>
        <w:t>Literal: al</w:t>
      </w:r>
      <w:r w:rsidR="00F47BC9">
        <w:t>-</w:t>
      </w:r>
      <w:r>
        <w:t>Lafżī</w:t>
      </w:r>
    </w:p>
    <w:p w:rsidR="002B463F" w:rsidRDefault="002B463F" w:rsidP="003A2D53">
      <w:pPr>
        <w:pStyle w:val="Heading3"/>
      </w:pPr>
      <w:bookmarkStart w:id="172" w:name="_Toc477351501"/>
      <w:r>
        <w:t>M</w:t>
      </w:r>
      <w:bookmarkEnd w:id="172"/>
    </w:p>
    <w:p w:rsidR="002B463F" w:rsidRDefault="002B463F" w:rsidP="00E41E6B">
      <w:pPr>
        <w:pStyle w:val="libNumbered"/>
      </w:pPr>
      <w:r>
        <w:t>Massive Report: al</w:t>
      </w:r>
      <w:r w:rsidR="00F47BC9">
        <w:t>-</w:t>
      </w:r>
      <w:r>
        <w:t>Khabar al</w:t>
      </w:r>
      <w:r w:rsidR="00F47BC9">
        <w:t>-</w:t>
      </w:r>
      <w:r>
        <w:t>Mutawātir</w:t>
      </w:r>
    </w:p>
    <w:p w:rsidR="002B463F" w:rsidRDefault="002B463F" w:rsidP="00E41E6B">
      <w:pPr>
        <w:pStyle w:val="libNumbered"/>
      </w:pPr>
      <w:r>
        <w:t>Most: al</w:t>
      </w:r>
      <w:r w:rsidR="00F47BC9">
        <w:t>-</w:t>
      </w:r>
      <w:r>
        <w:t>Akthar</w:t>
      </w:r>
    </w:p>
    <w:p w:rsidR="002B463F" w:rsidRDefault="002B463F" w:rsidP="00E41E6B">
      <w:pPr>
        <w:pStyle w:val="libNumbered"/>
      </w:pPr>
      <w:r>
        <w:t>Muslims' Literal Meaning: al</w:t>
      </w:r>
      <w:r w:rsidR="00F47BC9">
        <w:t>-</w:t>
      </w:r>
      <w:r>
        <w:t>Ĥaqīqa al</w:t>
      </w:r>
      <w:r w:rsidR="00F47BC9">
        <w:t>-</w:t>
      </w:r>
      <w:r>
        <w:t>Mutasharri‘iyya</w:t>
      </w:r>
    </w:p>
    <w:p w:rsidR="002B463F" w:rsidRDefault="002B463F" w:rsidP="003A2D53">
      <w:pPr>
        <w:pStyle w:val="Heading3"/>
      </w:pPr>
      <w:bookmarkStart w:id="173" w:name="_Toc477351502"/>
      <w:r>
        <w:t>N</w:t>
      </w:r>
      <w:bookmarkEnd w:id="173"/>
    </w:p>
    <w:p w:rsidR="002B463F" w:rsidRDefault="002B463F" w:rsidP="00E41E6B">
      <w:pPr>
        <w:pStyle w:val="libNumbered"/>
      </w:pPr>
      <w:r>
        <w:t>Non</w:t>
      </w:r>
      <w:r w:rsidR="00F47BC9">
        <w:t>-</w:t>
      </w:r>
      <w:r>
        <w:t>Inclusion: al</w:t>
      </w:r>
      <w:r w:rsidR="00F47BC9">
        <w:t>-</w:t>
      </w:r>
      <w:r>
        <w:t>Takhaşşuş</w:t>
      </w:r>
    </w:p>
    <w:p w:rsidR="002B463F" w:rsidRDefault="002B463F" w:rsidP="00E41E6B">
      <w:pPr>
        <w:pStyle w:val="libNumbered"/>
      </w:pPr>
      <w:r>
        <w:t>Number: al</w:t>
      </w:r>
      <w:r w:rsidR="00F47BC9">
        <w:t>-</w:t>
      </w:r>
      <w:r>
        <w:t>‘Adad</w:t>
      </w:r>
    </w:p>
    <w:p w:rsidR="002B463F" w:rsidRDefault="002B463F" w:rsidP="003A2D53">
      <w:pPr>
        <w:pStyle w:val="Heading3"/>
      </w:pPr>
      <w:bookmarkStart w:id="174" w:name="_Toc477351503"/>
      <w:r>
        <w:t>O</w:t>
      </w:r>
      <w:bookmarkEnd w:id="174"/>
    </w:p>
    <w:p w:rsidR="002B463F" w:rsidRDefault="002B463F" w:rsidP="00E41E6B">
      <w:pPr>
        <w:pStyle w:val="libNumbered"/>
      </w:pPr>
      <w:r>
        <w:t>Object of Convention: al</w:t>
      </w:r>
      <w:r w:rsidR="00F47BC9">
        <w:t>-</w:t>
      </w:r>
      <w:r>
        <w:t>Mawđū‘ lah</w:t>
      </w:r>
    </w:p>
    <w:p w:rsidR="002B463F" w:rsidRDefault="002B463F" w:rsidP="00E41E6B">
      <w:pPr>
        <w:pStyle w:val="libNumbered"/>
      </w:pPr>
      <w:r>
        <w:t>Once: al</w:t>
      </w:r>
      <w:r w:rsidR="00F47BC9">
        <w:t>-</w:t>
      </w:r>
      <w:r>
        <w:t>Marra</w:t>
      </w:r>
    </w:p>
    <w:p w:rsidR="00BE3DF8" w:rsidRDefault="002B463F" w:rsidP="00E41E6B">
      <w:pPr>
        <w:pStyle w:val="libNumbered"/>
      </w:pPr>
      <w:r>
        <w:t>Opposite: al</w:t>
      </w:r>
      <w:r w:rsidR="00F47BC9">
        <w:t>-</w:t>
      </w:r>
      <w:r>
        <w:t>Đidd</w:t>
      </w:r>
    </w:p>
    <w:p w:rsidR="002B463F" w:rsidRDefault="002B463F" w:rsidP="00E41E6B">
      <w:pPr>
        <w:pStyle w:val="libNumbered"/>
      </w:pPr>
      <w:r>
        <w:t>Option: al</w:t>
      </w:r>
      <w:r w:rsidR="00F47BC9">
        <w:t>-</w:t>
      </w:r>
      <w:r>
        <w:t>Takhyīr</w:t>
      </w:r>
    </w:p>
    <w:p w:rsidR="002B463F" w:rsidRDefault="002B463F" w:rsidP="00E41E6B">
      <w:pPr>
        <w:pStyle w:val="libNumbered"/>
      </w:pPr>
      <w:r>
        <w:t>Optional Mandatory Act: al</w:t>
      </w:r>
      <w:r w:rsidR="00F47BC9">
        <w:t>-</w:t>
      </w:r>
      <w:r>
        <w:t>Wādjib al</w:t>
      </w:r>
      <w:r w:rsidR="00F47BC9">
        <w:t>-</w:t>
      </w:r>
      <w:r>
        <w:t>Takhyīrī</w:t>
      </w:r>
    </w:p>
    <w:p w:rsidR="002B463F" w:rsidRDefault="002B463F" w:rsidP="00E41E6B">
      <w:pPr>
        <w:pStyle w:val="libNumbered"/>
      </w:pPr>
      <w:r>
        <w:t>Optional: al</w:t>
      </w:r>
      <w:r w:rsidR="00F47BC9">
        <w:t>-</w:t>
      </w:r>
      <w:r>
        <w:t>Takhyīrī</w:t>
      </w:r>
    </w:p>
    <w:p w:rsidR="002B463F" w:rsidRDefault="002B463F" w:rsidP="003A2D53">
      <w:pPr>
        <w:pStyle w:val="Heading3"/>
      </w:pPr>
      <w:bookmarkStart w:id="175" w:name="_Toc477351504"/>
      <w:r>
        <w:t>P</w:t>
      </w:r>
      <w:bookmarkEnd w:id="175"/>
    </w:p>
    <w:p w:rsidR="002B463F" w:rsidRDefault="002B463F" w:rsidP="00E41E6B">
      <w:pPr>
        <w:pStyle w:val="libNumbered"/>
      </w:pPr>
      <w:r>
        <w:t>Particular: al</w:t>
      </w:r>
      <w:r w:rsidR="00F47BC9">
        <w:t>-</w:t>
      </w:r>
      <w:r>
        <w:t>Khāşş</w:t>
      </w:r>
    </w:p>
    <w:p w:rsidR="002B463F" w:rsidRDefault="002B463F" w:rsidP="00E41E6B">
      <w:pPr>
        <w:pStyle w:val="libNumbered"/>
      </w:pPr>
      <w:r>
        <w:t>Path: al</w:t>
      </w:r>
      <w:r w:rsidR="00F47BC9">
        <w:t>-</w:t>
      </w:r>
      <w:r>
        <w:t>Ţarīq</w:t>
      </w:r>
    </w:p>
    <w:p w:rsidR="002B463F" w:rsidRDefault="002B463F" w:rsidP="00E41E6B">
      <w:pPr>
        <w:pStyle w:val="libNumbered"/>
      </w:pPr>
      <w:r>
        <w:t>People of the Religion: al</w:t>
      </w:r>
      <w:r w:rsidR="00F47BC9">
        <w:t>-</w:t>
      </w:r>
      <w:r>
        <w:t>Mutasharri‘a</w:t>
      </w:r>
    </w:p>
    <w:p w:rsidR="002B463F" w:rsidRDefault="002B463F" w:rsidP="00E41E6B">
      <w:pPr>
        <w:pStyle w:val="libNumbered"/>
      </w:pPr>
      <w:r>
        <w:t>Permanence: al</w:t>
      </w:r>
      <w:r w:rsidR="00F47BC9">
        <w:t>-</w:t>
      </w:r>
      <w:r>
        <w:t>Dawām</w:t>
      </w:r>
    </w:p>
    <w:p w:rsidR="002B463F" w:rsidRDefault="002B463F" w:rsidP="00E41E6B">
      <w:pPr>
        <w:pStyle w:val="libNumbered"/>
      </w:pPr>
      <w:r>
        <w:t>Practical: al</w:t>
      </w:r>
      <w:r w:rsidR="00F47BC9">
        <w:t>-</w:t>
      </w:r>
      <w:r>
        <w:t>‘Amalī</w:t>
      </w:r>
    </w:p>
    <w:p w:rsidR="002B463F" w:rsidRDefault="002B463F" w:rsidP="00E41E6B">
      <w:pPr>
        <w:pStyle w:val="libNumbered"/>
      </w:pPr>
      <w:r>
        <w:t>Precaution: al</w:t>
      </w:r>
      <w:r w:rsidR="00F47BC9">
        <w:t>-</w:t>
      </w:r>
      <w:r>
        <w:t>Iĥtiyāţ</w:t>
      </w:r>
    </w:p>
    <w:p w:rsidR="002B463F" w:rsidRDefault="002B463F" w:rsidP="00E41E6B">
      <w:pPr>
        <w:pStyle w:val="libNumbered"/>
      </w:pPr>
      <w:r>
        <w:t>Preceding: al</w:t>
      </w:r>
      <w:r w:rsidR="00F47BC9">
        <w:t>-</w:t>
      </w:r>
      <w:r>
        <w:t>Tabādur</w:t>
      </w:r>
    </w:p>
    <w:p w:rsidR="002B463F" w:rsidRDefault="002B463F" w:rsidP="00E41E6B">
      <w:pPr>
        <w:pStyle w:val="libNumbered"/>
      </w:pPr>
      <w:r>
        <w:t>Precept: al</w:t>
      </w:r>
      <w:r w:rsidR="00F47BC9">
        <w:t>-</w:t>
      </w:r>
      <w:r>
        <w:t>Ĥukm</w:t>
      </w:r>
    </w:p>
    <w:p w:rsidR="002B463F" w:rsidRDefault="002B463F" w:rsidP="00E41E6B">
      <w:pPr>
        <w:pStyle w:val="libNumbered"/>
      </w:pPr>
      <w:r>
        <w:t>Preferrer: al</w:t>
      </w:r>
      <w:r w:rsidR="00F47BC9">
        <w:t>-</w:t>
      </w:r>
      <w:r>
        <w:t>Muradjdjiĥ (pl. al</w:t>
      </w:r>
      <w:r w:rsidR="00F47BC9">
        <w:t>-</w:t>
      </w:r>
      <w:r>
        <w:t>Muradjdjiĥāt)</w:t>
      </w:r>
    </w:p>
    <w:p w:rsidR="002B463F" w:rsidRDefault="002B463F" w:rsidP="00E41E6B">
      <w:pPr>
        <w:pStyle w:val="libNumbered"/>
      </w:pPr>
      <w:r>
        <w:t>Preliminary: al</w:t>
      </w:r>
      <w:r w:rsidR="00F47BC9">
        <w:t>-</w:t>
      </w:r>
      <w:r>
        <w:t>Muqaddima</w:t>
      </w:r>
    </w:p>
    <w:p w:rsidR="002B463F" w:rsidRDefault="002B463F" w:rsidP="00E41E6B">
      <w:pPr>
        <w:pStyle w:val="libNumbered"/>
      </w:pPr>
      <w:r>
        <w:t>Premises of Wisdom: Muqaddimāt al</w:t>
      </w:r>
      <w:r w:rsidR="00F47BC9">
        <w:t>-</w:t>
      </w:r>
      <w:r>
        <w:t>Ĥikma</w:t>
      </w:r>
    </w:p>
    <w:p w:rsidR="002B463F" w:rsidRDefault="002B463F" w:rsidP="00E41E6B">
      <w:pPr>
        <w:pStyle w:val="libNumbered"/>
      </w:pPr>
      <w:r>
        <w:t>Primary: al</w:t>
      </w:r>
      <w:r w:rsidR="00F47BC9">
        <w:t>-</w:t>
      </w:r>
      <w:r>
        <w:t>Badwī</w:t>
      </w:r>
    </w:p>
    <w:p w:rsidR="002B463F" w:rsidRDefault="002B463F" w:rsidP="00E41E6B">
      <w:pPr>
        <w:pStyle w:val="libNumbered"/>
      </w:pPr>
      <w:r>
        <w:t>Principality: al</w:t>
      </w:r>
      <w:r w:rsidR="00F47BC9">
        <w:t>-</w:t>
      </w:r>
      <w:r>
        <w:t>Aşāla</w:t>
      </w:r>
    </w:p>
    <w:p w:rsidR="002B463F" w:rsidRDefault="002B463F" w:rsidP="00E41E6B">
      <w:pPr>
        <w:pStyle w:val="libNumbered"/>
      </w:pPr>
      <w:r>
        <w:t>Principle: al</w:t>
      </w:r>
      <w:r w:rsidR="00F47BC9">
        <w:t>-</w:t>
      </w:r>
      <w:r>
        <w:t>Aşl (pl. al</w:t>
      </w:r>
      <w:r w:rsidR="00F47BC9">
        <w:t>-</w:t>
      </w:r>
      <w:r>
        <w:t>Uşūl)</w:t>
      </w:r>
    </w:p>
    <w:p w:rsidR="002B463F" w:rsidRDefault="002B463F" w:rsidP="00E41E6B">
      <w:pPr>
        <w:pStyle w:val="libNumbered"/>
      </w:pPr>
      <w:r>
        <w:t>Problem: al</w:t>
      </w:r>
      <w:r w:rsidR="00F47BC9">
        <w:t>-</w:t>
      </w:r>
      <w:r>
        <w:t>Mas’ala</w:t>
      </w:r>
    </w:p>
    <w:p w:rsidR="002B463F" w:rsidRDefault="002B463F" w:rsidP="00E41E6B">
      <w:pPr>
        <w:pStyle w:val="libNumbered"/>
      </w:pPr>
      <w:r>
        <w:lastRenderedPageBreak/>
        <w:t>Prohibition: al</w:t>
      </w:r>
      <w:r w:rsidR="00F47BC9">
        <w:t>-</w:t>
      </w:r>
      <w:r>
        <w:t>Nahy (pl. al</w:t>
      </w:r>
      <w:r w:rsidR="00F47BC9">
        <w:t>-</w:t>
      </w:r>
      <w:r>
        <w:t>Nawāhī)</w:t>
      </w:r>
    </w:p>
    <w:p w:rsidR="002B463F" w:rsidRDefault="002B463F" w:rsidP="00E41E6B">
      <w:pPr>
        <w:pStyle w:val="libNumbered"/>
      </w:pPr>
      <w:r>
        <w:t>Promptitude: al</w:t>
      </w:r>
      <w:r w:rsidR="00F47BC9">
        <w:t>-</w:t>
      </w:r>
      <w:r>
        <w:t>Fawr</w:t>
      </w:r>
    </w:p>
    <w:p w:rsidR="002B463F" w:rsidRDefault="002B463F" w:rsidP="00E41E6B">
      <w:pPr>
        <w:pStyle w:val="libNumbered"/>
      </w:pPr>
      <w:r>
        <w:t>Proof: al</w:t>
      </w:r>
      <w:r w:rsidR="00F47BC9">
        <w:t>-</w:t>
      </w:r>
      <w:r>
        <w:t>Dalīl</w:t>
      </w:r>
    </w:p>
    <w:p w:rsidR="002B463F" w:rsidRDefault="002B463F" w:rsidP="00E41E6B">
      <w:pPr>
        <w:pStyle w:val="libNumbered"/>
      </w:pPr>
      <w:r>
        <w:t>Punishment: al</w:t>
      </w:r>
      <w:r w:rsidR="00F47BC9">
        <w:t>-</w:t>
      </w:r>
      <w:r>
        <w:t xml:space="preserve"> ‘Iqāb</w:t>
      </w:r>
    </w:p>
    <w:p w:rsidR="002B463F" w:rsidRDefault="002B463F" w:rsidP="003A2D53">
      <w:pPr>
        <w:pStyle w:val="Heading3"/>
      </w:pPr>
      <w:bookmarkStart w:id="176" w:name="_Toc477351505"/>
      <w:r>
        <w:t>Q</w:t>
      </w:r>
      <w:bookmarkEnd w:id="176"/>
    </w:p>
    <w:p w:rsidR="002B463F" w:rsidRDefault="002B463F" w:rsidP="00E41E6B">
      <w:pPr>
        <w:pStyle w:val="libNumbered"/>
      </w:pPr>
      <w:r>
        <w:t>Qualified: al</w:t>
      </w:r>
      <w:r w:rsidR="00F47BC9">
        <w:t>-</w:t>
      </w:r>
      <w:r>
        <w:t>Muqayyad</w:t>
      </w:r>
    </w:p>
    <w:p w:rsidR="00BE3DF8" w:rsidRDefault="002B463F" w:rsidP="00E41E6B">
      <w:pPr>
        <w:pStyle w:val="libNumbered"/>
      </w:pPr>
      <w:r>
        <w:t>Qualifier: al</w:t>
      </w:r>
      <w:r w:rsidR="00F47BC9">
        <w:t>-</w:t>
      </w:r>
      <w:r>
        <w:t>Waşf</w:t>
      </w:r>
    </w:p>
    <w:p w:rsidR="002B463F" w:rsidRDefault="002B463F" w:rsidP="003A2D53">
      <w:pPr>
        <w:pStyle w:val="Heading3"/>
      </w:pPr>
      <w:bookmarkStart w:id="177" w:name="_Toc477351506"/>
      <w:r>
        <w:t>R</w:t>
      </w:r>
      <w:bookmarkEnd w:id="177"/>
    </w:p>
    <w:p w:rsidR="002B463F" w:rsidRDefault="002B463F" w:rsidP="00E41E6B">
      <w:pPr>
        <w:pStyle w:val="libNumbered"/>
      </w:pPr>
      <w:r>
        <w:t>Reduction: al</w:t>
      </w:r>
      <w:r w:rsidR="00F47BC9">
        <w:t>-</w:t>
      </w:r>
      <w:r>
        <w:t xml:space="preserve"> Inĥilāl</w:t>
      </w:r>
    </w:p>
    <w:p w:rsidR="002B463F" w:rsidRDefault="002B463F" w:rsidP="00E41E6B">
      <w:pPr>
        <w:pStyle w:val="libNumbered"/>
      </w:pPr>
      <w:r>
        <w:t>Relational: al</w:t>
      </w:r>
      <w:r w:rsidR="00F47BC9">
        <w:t>-</w:t>
      </w:r>
      <w:r>
        <w:t>Irtibāţī</w:t>
      </w:r>
    </w:p>
    <w:p w:rsidR="002B463F" w:rsidRDefault="002B463F" w:rsidP="00E41E6B">
      <w:pPr>
        <w:pStyle w:val="libNumbered"/>
      </w:pPr>
      <w:r>
        <w:t>Religiously Mandatory Act: al</w:t>
      </w:r>
      <w:r w:rsidR="00F47BC9">
        <w:t>-</w:t>
      </w:r>
      <w:r>
        <w:t>Wādjib al</w:t>
      </w:r>
      <w:r w:rsidR="00F47BC9">
        <w:t>-</w:t>
      </w:r>
      <w:r>
        <w:t>Ta‘abbudī</w:t>
      </w:r>
    </w:p>
    <w:p w:rsidR="002B463F" w:rsidRDefault="002B463F" w:rsidP="00E41E6B">
      <w:pPr>
        <w:pStyle w:val="libNumbered"/>
      </w:pPr>
      <w:r>
        <w:t>Removal: al</w:t>
      </w:r>
      <w:r w:rsidR="00F47BC9">
        <w:t>-</w:t>
      </w:r>
      <w:r>
        <w:t>Raf‘</w:t>
      </w:r>
    </w:p>
    <w:p w:rsidR="002B463F" w:rsidRDefault="002B463F" w:rsidP="00E41E6B">
      <w:pPr>
        <w:pStyle w:val="libNumbered"/>
      </w:pPr>
      <w:r>
        <w:t>Repetition: al</w:t>
      </w:r>
      <w:r w:rsidR="00F47BC9">
        <w:t>-</w:t>
      </w:r>
      <w:r>
        <w:t>Takrār</w:t>
      </w:r>
    </w:p>
    <w:p w:rsidR="002B463F" w:rsidRDefault="002B463F" w:rsidP="00E41E6B">
      <w:pPr>
        <w:pStyle w:val="libNumbered"/>
      </w:pPr>
      <w:r>
        <w:t>Replacement: al</w:t>
      </w:r>
      <w:r w:rsidR="00F47BC9">
        <w:t>-</w:t>
      </w:r>
      <w:r>
        <w:t>Idjzā’</w:t>
      </w:r>
    </w:p>
    <w:p w:rsidR="002B463F" w:rsidRDefault="002B463F" w:rsidP="00E41E6B">
      <w:pPr>
        <w:pStyle w:val="libNumbered"/>
      </w:pPr>
      <w:r>
        <w:t>Reprehensibility: al</w:t>
      </w:r>
      <w:r w:rsidR="00F47BC9">
        <w:t>-</w:t>
      </w:r>
      <w:r>
        <w:t>Qubĥ</w:t>
      </w:r>
    </w:p>
    <w:p w:rsidR="002B463F" w:rsidRDefault="002B463F" w:rsidP="00E41E6B">
      <w:pPr>
        <w:pStyle w:val="libNumbered"/>
      </w:pPr>
      <w:r>
        <w:t>Restriction: al</w:t>
      </w:r>
      <w:r w:rsidR="00F47BC9">
        <w:t>-</w:t>
      </w:r>
      <w:r>
        <w:t>Takhşīş</w:t>
      </w:r>
    </w:p>
    <w:p w:rsidR="002B463F" w:rsidRDefault="002B463F" w:rsidP="00E41E6B">
      <w:pPr>
        <w:pStyle w:val="libNumbered"/>
      </w:pPr>
      <w:r>
        <w:t>Restrictor: al</w:t>
      </w:r>
      <w:r w:rsidR="00F47BC9">
        <w:t>-</w:t>
      </w:r>
      <w:r>
        <w:t>Mukhaşşis</w:t>
      </w:r>
    </w:p>
    <w:p w:rsidR="002B463F" w:rsidRDefault="002B463F" w:rsidP="00E41E6B">
      <w:pPr>
        <w:pStyle w:val="libNumbered"/>
      </w:pPr>
      <w:r>
        <w:t>Rule: al</w:t>
      </w:r>
      <w:r w:rsidR="00F47BC9">
        <w:t>-</w:t>
      </w:r>
      <w:r>
        <w:t>Qā‘ida</w:t>
      </w:r>
    </w:p>
    <w:p w:rsidR="002B463F" w:rsidRDefault="002B463F" w:rsidP="003A2D53">
      <w:pPr>
        <w:pStyle w:val="Heading3"/>
      </w:pPr>
      <w:bookmarkStart w:id="178" w:name="_Toc477351507"/>
      <w:r>
        <w:t>S</w:t>
      </w:r>
      <w:bookmarkEnd w:id="178"/>
    </w:p>
    <w:p w:rsidR="002B463F" w:rsidRDefault="002B463F" w:rsidP="00E41E6B">
      <w:pPr>
        <w:pStyle w:val="libNumbered"/>
      </w:pPr>
      <w:r>
        <w:t>Separate: al</w:t>
      </w:r>
      <w:r w:rsidR="00F47BC9">
        <w:t>-</w:t>
      </w:r>
      <w:r>
        <w:t>Munfaşil</w:t>
      </w:r>
    </w:p>
    <w:p w:rsidR="002B463F" w:rsidRDefault="002B463F" w:rsidP="00E41E6B">
      <w:pPr>
        <w:pStyle w:val="libNumbered"/>
      </w:pPr>
      <w:r>
        <w:t>Single Report: Khabar al</w:t>
      </w:r>
      <w:r w:rsidR="00F47BC9">
        <w:t>-</w:t>
      </w:r>
      <w:r>
        <w:t>Wāĥid</w:t>
      </w:r>
    </w:p>
    <w:p w:rsidR="002B463F" w:rsidRDefault="002B463F" w:rsidP="00E41E6B">
      <w:pPr>
        <w:pStyle w:val="libNumbered"/>
      </w:pPr>
      <w:r>
        <w:t>Small</w:t>
      </w:r>
      <w:r w:rsidR="00F47BC9">
        <w:t>-</w:t>
      </w:r>
      <w:r>
        <w:t>Scale: al</w:t>
      </w:r>
      <w:r w:rsidR="00F47BC9">
        <w:t>-</w:t>
      </w:r>
      <w:r>
        <w:t xml:space="preserve"> Maĥşūra</w:t>
      </w:r>
    </w:p>
    <w:p w:rsidR="002B463F" w:rsidRDefault="002B463F" w:rsidP="00E41E6B">
      <w:pPr>
        <w:pStyle w:val="libNumbered"/>
      </w:pPr>
      <w:r>
        <w:t>Sound: al</w:t>
      </w:r>
      <w:r w:rsidR="00F47BC9">
        <w:t>-</w:t>
      </w:r>
      <w:r>
        <w:t>Şaĥīĥ</w:t>
      </w:r>
    </w:p>
    <w:p w:rsidR="002B463F" w:rsidRDefault="002B463F" w:rsidP="00E41E6B">
      <w:pPr>
        <w:pStyle w:val="libNumbered"/>
      </w:pPr>
      <w:r>
        <w:t>Sovereignty: al</w:t>
      </w:r>
      <w:r w:rsidR="00F47BC9">
        <w:t>-</w:t>
      </w:r>
      <w:r>
        <w:t>Ĥukūma</w:t>
      </w:r>
    </w:p>
    <w:p w:rsidR="002B463F" w:rsidRDefault="002B463F" w:rsidP="00E41E6B">
      <w:pPr>
        <w:pStyle w:val="libNumbered"/>
      </w:pPr>
      <w:r>
        <w:t>Substitutional: al</w:t>
      </w:r>
      <w:r w:rsidR="00F47BC9">
        <w:t>-</w:t>
      </w:r>
      <w:r>
        <w:t>Badalī</w:t>
      </w:r>
    </w:p>
    <w:p w:rsidR="002B463F" w:rsidRDefault="002B463F" w:rsidP="00E41E6B">
      <w:pPr>
        <w:pStyle w:val="libNumbered"/>
      </w:pPr>
      <w:r>
        <w:t>Summary</w:t>
      </w:r>
      <w:r w:rsidR="00F47BC9">
        <w:t>-</w:t>
      </w:r>
      <w:r>
        <w:t>fashioned: al</w:t>
      </w:r>
      <w:r w:rsidR="00F47BC9">
        <w:t>-</w:t>
      </w:r>
      <w:r>
        <w:t>Idjmālī</w:t>
      </w:r>
    </w:p>
    <w:p w:rsidR="002B463F" w:rsidRDefault="002B463F" w:rsidP="00E41E6B">
      <w:pPr>
        <w:pStyle w:val="libNumbered"/>
      </w:pPr>
      <w:r>
        <w:t>Suspended Mandatory Act: al</w:t>
      </w:r>
      <w:r w:rsidR="00F47BC9">
        <w:t>-</w:t>
      </w:r>
      <w:r>
        <w:t>Wādjib al</w:t>
      </w:r>
      <w:r w:rsidR="00F47BC9">
        <w:t>-</w:t>
      </w:r>
      <w:r>
        <w:t>Mu‘allaq</w:t>
      </w:r>
    </w:p>
    <w:p w:rsidR="002B463F" w:rsidRDefault="002B463F" w:rsidP="003A2D53">
      <w:pPr>
        <w:pStyle w:val="Heading3"/>
      </w:pPr>
      <w:bookmarkStart w:id="179" w:name="_Toc477351508"/>
      <w:r>
        <w:t>T</w:t>
      </w:r>
      <w:bookmarkEnd w:id="179"/>
    </w:p>
    <w:p w:rsidR="002B463F" w:rsidRDefault="002B463F" w:rsidP="00E41E6B">
      <w:pPr>
        <w:pStyle w:val="libNumbered"/>
      </w:pPr>
      <w:r>
        <w:t>Term: al</w:t>
      </w:r>
      <w:r w:rsidR="00F47BC9">
        <w:t>-</w:t>
      </w:r>
      <w:r>
        <w:t>Lafż (pl. al</w:t>
      </w:r>
      <w:r w:rsidR="00F47BC9">
        <w:t>-</w:t>
      </w:r>
      <w:r>
        <w:t>Alfāż)</w:t>
      </w:r>
    </w:p>
    <w:p w:rsidR="002B463F" w:rsidRDefault="002B463F" w:rsidP="00E41E6B">
      <w:pPr>
        <w:pStyle w:val="libNumbered"/>
      </w:pPr>
      <w:r>
        <w:t>Termination: al</w:t>
      </w:r>
      <w:r w:rsidR="00F47BC9">
        <w:t>-</w:t>
      </w:r>
      <w:r>
        <w:t>Ghāya</w:t>
      </w:r>
    </w:p>
    <w:p w:rsidR="00BE3DF8" w:rsidRDefault="002B463F" w:rsidP="00E41E6B">
      <w:pPr>
        <w:pStyle w:val="libNumbered"/>
      </w:pPr>
      <w:r>
        <w:t>The Caused: al</w:t>
      </w:r>
      <w:r w:rsidR="00F47BC9">
        <w:t>-</w:t>
      </w:r>
      <w:r>
        <w:t>Musabbabāt</w:t>
      </w:r>
    </w:p>
    <w:p w:rsidR="002B463F" w:rsidRDefault="002B463F" w:rsidP="003A2D53">
      <w:pPr>
        <w:pStyle w:val="Heading3"/>
      </w:pPr>
      <w:bookmarkStart w:id="180" w:name="_Toc477351509"/>
      <w:r>
        <w:t>U</w:t>
      </w:r>
      <w:bookmarkEnd w:id="180"/>
    </w:p>
    <w:p w:rsidR="002B463F" w:rsidRDefault="002B463F" w:rsidP="00E41E6B">
      <w:pPr>
        <w:pStyle w:val="libNumbered"/>
      </w:pPr>
      <w:r>
        <w:t>Universal: al</w:t>
      </w:r>
      <w:r w:rsidR="00F47BC9">
        <w:t>-</w:t>
      </w:r>
      <w:r>
        <w:t xml:space="preserve"> Kullī</w:t>
      </w:r>
    </w:p>
    <w:p w:rsidR="002B463F" w:rsidRDefault="002B463F" w:rsidP="00E41E6B">
      <w:pPr>
        <w:pStyle w:val="libNumbered"/>
      </w:pPr>
      <w:r>
        <w:t>Uttered: al</w:t>
      </w:r>
      <w:r w:rsidR="00F47BC9">
        <w:t>-</w:t>
      </w:r>
      <w:r>
        <w:t xml:space="preserve"> Manţūq</w:t>
      </w:r>
    </w:p>
    <w:p w:rsidR="002B463F" w:rsidRDefault="002B463F" w:rsidP="003A2D53">
      <w:pPr>
        <w:pStyle w:val="Heading3"/>
      </w:pPr>
      <w:bookmarkStart w:id="181" w:name="_Toc477351510"/>
      <w:r>
        <w:t>W</w:t>
      </w:r>
      <w:bookmarkEnd w:id="181"/>
    </w:p>
    <w:p w:rsidR="002B463F" w:rsidRDefault="002B463F" w:rsidP="00E41E6B">
      <w:pPr>
        <w:pStyle w:val="libNumbered"/>
      </w:pPr>
      <w:r>
        <w:t>Way out: al</w:t>
      </w:r>
      <w:r w:rsidR="00F47BC9">
        <w:t>-</w:t>
      </w:r>
      <w:r>
        <w:t>Mandūĥa</w:t>
      </w:r>
    </w:p>
    <w:p w:rsidR="00585008" w:rsidRDefault="00585008" w:rsidP="00626B9C">
      <w:pPr>
        <w:pStyle w:val="libNormal"/>
      </w:pPr>
      <w:r>
        <w:br w:type="page"/>
      </w:r>
    </w:p>
    <w:p w:rsidR="002B463F" w:rsidRDefault="002B463F" w:rsidP="003A2D53">
      <w:pPr>
        <w:pStyle w:val="Heading2Center"/>
        <w:outlineLvl w:val="0"/>
      </w:pPr>
      <w:bookmarkStart w:id="182" w:name="_Toc477351511"/>
      <w:r>
        <w:lastRenderedPageBreak/>
        <w:t>2. Arabic</w:t>
      </w:r>
      <w:r w:rsidR="00F47BC9">
        <w:t>-</w:t>
      </w:r>
      <w:r>
        <w:t>English</w:t>
      </w:r>
      <w:bookmarkEnd w:id="182"/>
    </w:p>
    <w:p w:rsidR="002B463F" w:rsidRDefault="002B463F" w:rsidP="003A2D53">
      <w:pPr>
        <w:pStyle w:val="Heading3Center"/>
        <w:outlineLvl w:val="0"/>
      </w:pPr>
      <w:bookmarkStart w:id="183" w:name="_Toc477351512"/>
      <w:r>
        <w:rPr>
          <w:rFonts w:hint="eastAsia"/>
          <w:rtl/>
        </w:rPr>
        <w:t>ا</w:t>
      </w:r>
      <w:bookmarkEnd w:id="183"/>
    </w:p>
    <w:p w:rsidR="002B463F" w:rsidRDefault="002B463F" w:rsidP="00676D10">
      <w:pPr>
        <w:pStyle w:val="libNumbered"/>
        <w:numPr>
          <w:ilvl w:val="0"/>
          <w:numId w:val="11"/>
        </w:numPr>
      </w:pPr>
      <w:r>
        <w:rPr>
          <w:rFonts w:hint="eastAsia"/>
          <w:rtl/>
        </w:rPr>
        <w:t>الإجتماع</w:t>
      </w:r>
      <w:r w:rsidR="00D71516">
        <w:t>=</w:t>
      </w:r>
      <w:r>
        <w:t>Conjunction</w:t>
      </w:r>
    </w:p>
    <w:p w:rsidR="002B463F" w:rsidRDefault="002B463F" w:rsidP="00676D10">
      <w:pPr>
        <w:pStyle w:val="libNumbered"/>
      </w:pPr>
      <w:r>
        <w:rPr>
          <w:rFonts w:hint="eastAsia"/>
          <w:rtl/>
        </w:rPr>
        <w:t>الإجزاء</w:t>
      </w:r>
      <w:r w:rsidR="00D71516">
        <w:t>=</w:t>
      </w:r>
      <w:r>
        <w:t>Replacement</w:t>
      </w:r>
    </w:p>
    <w:p w:rsidR="002B463F" w:rsidRDefault="002B463F" w:rsidP="00676D10">
      <w:pPr>
        <w:pStyle w:val="libNumbered"/>
      </w:pPr>
      <w:r>
        <w:rPr>
          <w:rFonts w:hint="eastAsia"/>
          <w:rtl/>
        </w:rPr>
        <w:t>الإجماع</w:t>
      </w:r>
      <w:r w:rsidR="00D71516">
        <w:t>=</w:t>
      </w:r>
      <w:r>
        <w:t>Consensus</w:t>
      </w:r>
    </w:p>
    <w:p w:rsidR="002B463F" w:rsidRDefault="002B463F" w:rsidP="00676D10">
      <w:pPr>
        <w:pStyle w:val="libNumbered"/>
      </w:pPr>
      <w:r>
        <w:rPr>
          <w:rFonts w:hint="eastAsia"/>
          <w:rtl/>
        </w:rPr>
        <w:t>الإجمال</w:t>
      </w:r>
      <w:r>
        <w:rPr>
          <w:rFonts w:hint="cs"/>
          <w:rtl/>
        </w:rPr>
        <w:t>ی</w:t>
      </w:r>
      <w:r w:rsidR="00D71516">
        <w:t>=</w:t>
      </w:r>
      <w:r>
        <w:t>Summary</w:t>
      </w:r>
      <w:r w:rsidR="00F47BC9">
        <w:t>-</w:t>
      </w:r>
      <w:r>
        <w:t>fashioned</w:t>
      </w:r>
    </w:p>
    <w:p w:rsidR="002B463F" w:rsidRDefault="002B463F" w:rsidP="00676D10">
      <w:pPr>
        <w:pStyle w:val="libNumbered"/>
      </w:pPr>
      <w:r>
        <w:rPr>
          <w:rFonts w:hint="eastAsia"/>
          <w:rtl/>
        </w:rPr>
        <w:t>الإحت</w:t>
      </w:r>
      <w:r>
        <w:rPr>
          <w:rFonts w:hint="cs"/>
          <w:rtl/>
        </w:rPr>
        <w:t>ی</w:t>
      </w:r>
      <w:r>
        <w:rPr>
          <w:rFonts w:hint="eastAsia"/>
          <w:rtl/>
        </w:rPr>
        <w:t>اط</w:t>
      </w:r>
      <w:r w:rsidR="00D71516">
        <w:t>=</w:t>
      </w:r>
      <w:r>
        <w:t>Precaution</w:t>
      </w:r>
    </w:p>
    <w:p w:rsidR="002B463F" w:rsidRDefault="002B463F" w:rsidP="00676D10">
      <w:pPr>
        <w:pStyle w:val="libNumbered"/>
      </w:pPr>
      <w:r>
        <w:rPr>
          <w:rFonts w:hint="eastAsia"/>
          <w:rtl/>
        </w:rPr>
        <w:t>الإرتباط</w:t>
      </w:r>
      <w:r>
        <w:rPr>
          <w:rFonts w:hint="cs"/>
          <w:rtl/>
        </w:rPr>
        <w:t>ی</w:t>
      </w:r>
      <w:r w:rsidR="00D71516">
        <w:t>=</w:t>
      </w:r>
      <w:r>
        <w:t>Relational</w:t>
      </w:r>
    </w:p>
    <w:p w:rsidR="002B463F" w:rsidRDefault="002B463F" w:rsidP="00676D10">
      <w:pPr>
        <w:pStyle w:val="libNumbered"/>
      </w:pPr>
      <w:r>
        <w:rPr>
          <w:rFonts w:hint="eastAsia"/>
          <w:rtl/>
        </w:rPr>
        <w:t>الإستصحاب</w:t>
      </w:r>
      <w:r w:rsidR="00D71516">
        <w:t>=</w:t>
      </w:r>
      <w:r>
        <w:t>Continuity of the Previous State</w:t>
      </w:r>
    </w:p>
    <w:p w:rsidR="002B463F" w:rsidRDefault="002B463F" w:rsidP="00676D10">
      <w:pPr>
        <w:pStyle w:val="libNumbered"/>
      </w:pPr>
      <w:r>
        <w:rPr>
          <w:rFonts w:hint="eastAsia"/>
          <w:rtl/>
        </w:rPr>
        <w:t>الإستغراق</w:t>
      </w:r>
      <w:r>
        <w:rPr>
          <w:rFonts w:hint="cs"/>
          <w:rtl/>
        </w:rPr>
        <w:t>ی</w:t>
      </w:r>
      <w:r w:rsidR="00D71516">
        <w:t>=</w:t>
      </w:r>
      <w:r>
        <w:t>Encompassing</w:t>
      </w:r>
    </w:p>
    <w:p w:rsidR="002B463F" w:rsidRDefault="002B463F" w:rsidP="00676D10">
      <w:pPr>
        <w:pStyle w:val="libNumbered"/>
      </w:pPr>
      <w:r>
        <w:rPr>
          <w:rFonts w:hint="eastAsia"/>
          <w:rtl/>
        </w:rPr>
        <w:t>الإستقلال</w:t>
      </w:r>
      <w:r>
        <w:rPr>
          <w:rFonts w:hint="cs"/>
          <w:rtl/>
        </w:rPr>
        <w:t>ی</w:t>
      </w:r>
      <w:r w:rsidR="00D71516">
        <w:t>=</w:t>
      </w:r>
      <w:r>
        <w:t>Independing</w:t>
      </w:r>
    </w:p>
    <w:p w:rsidR="002B463F" w:rsidRDefault="002B463F" w:rsidP="00676D10">
      <w:pPr>
        <w:pStyle w:val="libNumbered"/>
      </w:pPr>
      <w:r>
        <w:rPr>
          <w:rFonts w:hint="eastAsia"/>
          <w:rtl/>
        </w:rPr>
        <w:t>الإستمراري</w:t>
      </w:r>
      <w:r w:rsidR="00D71516">
        <w:t>=</w:t>
      </w:r>
      <w:r>
        <w:t>Continuous</w:t>
      </w:r>
    </w:p>
    <w:p w:rsidR="002B463F" w:rsidRDefault="002B463F" w:rsidP="00676D10">
      <w:pPr>
        <w:pStyle w:val="libNumbered"/>
      </w:pPr>
      <w:r>
        <w:rPr>
          <w:rFonts w:hint="eastAsia"/>
          <w:rtl/>
        </w:rPr>
        <w:t>الإشتغال</w:t>
      </w:r>
      <w:r w:rsidR="00D71516">
        <w:t>=</w:t>
      </w:r>
      <w:r>
        <w:t>Liability</w:t>
      </w:r>
    </w:p>
    <w:p w:rsidR="00BE3DF8" w:rsidRDefault="002B463F" w:rsidP="00676D10">
      <w:pPr>
        <w:pStyle w:val="libNumbered"/>
      </w:pPr>
      <w:r>
        <w:rPr>
          <w:rFonts w:hint="eastAsia"/>
          <w:rtl/>
        </w:rPr>
        <w:t>الأصالة</w:t>
      </w:r>
      <w:r w:rsidR="00D71516">
        <w:t>=</w:t>
      </w:r>
      <w:r>
        <w:t>Principality</w:t>
      </w:r>
    </w:p>
    <w:p w:rsidR="002B463F" w:rsidRDefault="002B463F" w:rsidP="00676D10">
      <w:pPr>
        <w:pStyle w:val="libNumbered"/>
      </w:pPr>
      <w:r>
        <w:rPr>
          <w:rFonts w:hint="eastAsia"/>
          <w:rtl/>
        </w:rPr>
        <w:t>الأصل</w:t>
      </w:r>
      <w:r w:rsidR="00D71516">
        <w:t>=</w:t>
      </w:r>
      <w:r>
        <w:t>Principle</w:t>
      </w:r>
    </w:p>
    <w:p w:rsidR="002B463F" w:rsidRDefault="002B463F" w:rsidP="00676D10">
      <w:pPr>
        <w:pStyle w:val="libNumbered"/>
      </w:pPr>
      <w:r>
        <w:rPr>
          <w:rFonts w:hint="eastAsia"/>
          <w:rtl/>
        </w:rPr>
        <w:t>الإطلاق</w:t>
      </w:r>
      <w:r w:rsidR="00D71516">
        <w:t>=</w:t>
      </w:r>
      <w:r>
        <w:t>Absoluteness</w:t>
      </w:r>
    </w:p>
    <w:p w:rsidR="002B463F" w:rsidRDefault="002B463F" w:rsidP="00676D10">
      <w:pPr>
        <w:pStyle w:val="libNumbered"/>
      </w:pPr>
      <w:r>
        <w:rPr>
          <w:rFonts w:hint="eastAsia"/>
          <w:rtl/>
        </w:rPr>
        <w:t>إطلاق</w:t>
      </w:r>
      <w:r>
        <w:rPr>
          <w:rtl/>
        </w:rPr>
        <w:t xml:space="preserve"> المقام/ الإطلاق المقام</w:t>
      </w:r>
      <w:r>
        <w:rPr>
          <w:rFonts w:hint="cs"/>
          <w:rtl/>
        </w:rPr>
        <w:t>ی</w:t>
      </w:r>
      <w:r w:rsidR="00D71516">
        <w:t>=</w:t>
      </w:r>
      <w:r>
        <w:t>Absoluteness of the Position</w:t>
      </w:r>
    </w:p>
    <w:p w:rsidR="002B463F" w:rsidRDefault="002B463F" w:rsidP="00676D10">
      <w:pPr>
        <w:pStyle w:val="libNumbered"/>
      </w:pPr>
      <w:r>
        <w:rPr>
          <w:rFonts w:hint="eastAsia"/>
          <w:rtl/>
        </w:rPr>
        <w:t>الأقل</w:t>
      </w:r>
      <w:r w:rsidR="00D71516">
        <w:t>=</w:t>
      </w:r>
      <w:r>
        <w:t>Least</w:t>
      </w:r>
    </w:p>
    <w:p w:rsidR="002B463F" w:rsidRDefault="002B463F" w:rsidP="00676D10">
      <w:pPr>
        <w:pStyle w:val="libNumbered"/>
      </w:pPr>
      <w:r>
        <w:rPr>
          <w:rFonts w:hint="eastAsia"/>
          <w:rtl/>
        </w:rPr>
        <w:t>الأکثر</w:t>
      </w:r>
      <w:r w:rsidR="00D71516">
        <w:t>=</w:t>
      </w:r>
      <w:r>
        <w:t>Most</w:t>
      </w:r>
    </w:p>
    <w:p w:rsidR="002B463F" w:rsidRDefault="002B463F" w:rsidP="00676D10">
      <w:pPr>
        <w:pStyle w:val="libNumbered"/>
      </w:pPr>
      <w:r>
        <w:rPr>
          <w:rFonts w:hint="eastAsia"/>
          <w:rtl/>
        </w:rPr>
        <w:t>الأمارة</w:t>
      </w:r>
      <w:r w:rsidR="00D71516">
        <w:t>=</w:t>
      </w:r>
      <w:r>
        <w:t>Authorized Conjectural Proof</w:t>
      </w:r>
    </w:p>
    <w:p w:rsidR="002B463F" w:rsidRDefault="002B463F" w:rsidP="00676D10">
      <w:pPr>
        <w:pStyle w:val="libNumbered"/>
      </w:pPr>
      <w:r>
        <w:rPr>
          <w:rFonts w:hint="eastAsia"/>
          <w:rtl/>
        </w:rPr>
        <w:t>الأمر</w:t>
      </w:r>
      <w:r w:rsidR="00D71516">
        <w:t>=</w:t>
      </w:r>
      <w:r>
        <w:t>Command</w:t>
      </w:r>
    </w:p>
    <w:p w:rsidR="002B463F" w:rsidRDefault="002B463F" w:rsidP="00676D10">
      <w:pPr>
        <w:pStyle w:val="libNumbered"/>
      </w:pPr>
      <w:r>
        <w:rPr>
          <w:rFonts w:hint="eastAsia"/>
          <w:rtl/>
        </w:rPr>
        <w:t>الإنحلال</w:t>
      </w:r>
      <w:r w:rsidR="00D71516">
        <w:t>=</w:t>
      </w:r>
      <w:r>
        <w:t>Reduction</w:t>
      </w:r>
    </w:p>
    <w:p w:rsidR="002B463F" w:rsidRDefault="002B463F" w:rsidP="003A2D53">
      <w:pPr>
        <w:pStyle w:val="Heading3Center"/>
        <w:outlineLvl w:val="0"/>
      </w:pPr>
      <w:bookmarkStart w:id="184" w:name="_Toc477351513"/>
      <w:r>
        <w:rPr>
          <w:rFonts w:hint="eastAsia"/>
          <w:rtl/>
        </w:rPr>
        <w:t>ب</w:t>
      </w:r>
      <w:bookmarkEnd w:id="184"/>
    </w:p>
    <w:p w:rsidR="002B463F" w:rsidRDefault="002B463F" w:rsidP="00676D10">
      <w:pPr>
        <w:pStyle w:val="libNumbered"/>
      </w:pPr>
      <w:r>
        <w:rPr>
          <w:rFonts w:hint="eastAsia"/>
          <w:rtl/>
        </w:rPr>
        <w:t>البدل</w:t>
      </w:r>
      <w:r>
        <w:rPr>
          <w:rFonts w:hint="cs"/>
          <w:rtl/>
        </w:rPr>
        <w:t>ی</w:t>
      </w:r>
      <w:r w:rsidR="00D71516">
        <w:t>=</w:t>
      </w:r>
      <w:r>
        <w:t>Substitutional</w:t>
      </w:r>
    </w:p>
    <w:p w:rsidR="002B463F" w:rsidRDefault="002B463F" w:rsidP="00676D10">
      <w:pPr>
        <w:pStyle w:val="libNumbered"/>
      </w:pPr>
      <w:r>
        <w:rPr>
          <w:rFonts w:hint="eastAsia"/>
          <w:rtl/>
        </w:rPr>
        <w:t>البدوي</w:t>
      </w:r>
      <w:r w:rsidR="00D71516">
        <w:t>=</w:t>
      </w:r>
      <w:r>
        <w:t>Primary</w:t>
      </w:r>
    </w:p>
    <w:p w:rsidR="002B463F" w:rsidRDefault="002B463F" w:rsidP="00676D10">
      <w:pPr>
        <w:pStyle w:val="libNumbered"/>
      </w:pPr>
      <w:r>
        <w:rPr>
          <w:rFonts w:hint="eastAsia"/>
          <w:rtl/>
        </w:rPr>
        <w:t>البرائة</w:t>
      </w:r>
      <w:r w:rsidR="00D71516">
        <w:t>=</w:t>
      </w:r>
      <w:r>
        <w:t>Clearance</w:t>
      </w:r>
    </w:p>
    <w:p w:rsidR="002B463F" w:rsidRDefault="002B463F" w:rsidP="00676D10">
      <w:pPr>
        <w:pStyle w:val="libNumbered"/>
      </w:pPr>
      <w:r>
        <w:rPr>
          <w:rFonts w:hint="eastAsia"/>
          <w:rtl/>
        </w:rPr>
        <w:t>بناء</w:t>
      </w:r>
      <w:r>
        <w:rPr>
          <w:rtl/>
        </w:rPr>
        <w:t xml:space="preserve"> العقلاء</w:t>
      </w:r>
      <w:r w:rsidR="00D71516">
        <w:t>=</w:t>
      </w:r>
      <w:r>
        <w:t>Conduct of the Wise</w:t>
      </w:r>
    </w:p>
    <w:p w:rsidR="002B463F" w:rsidRDefault="002B463F" w:rsidP="00676D10">
      <w:pPr>
        <w:pStyle w:val="libNumbered"/>
      </w:pPr>
      <w:r>
        <w:rPr>
          <w:rFonts w:hint="eastAsia"/>
          <w:rtl/>
        </w:rPr>
        <w:lastRenderedPageBreak/>
        <w:t>الب</w:t>
      </w:r>
      <w:r>
        <w:rPr>
          <w:rFonts w:hint="cs"/>
          <w:rtl/>
        </w:rPr>
        <w:t>ی</w:t>
      </w:r>
      <w:r>
        <w:rPr>
          <w:rFonts w:hint="eastAsia"/>
          <w:rtl/>
        </w:rPr>
        <w:t>ان</w:t>
      </w:r>
      <w:r w:rsidR="00D71516">
        <w:t>=</w:t>
      </w:r>
      <w:r>
        <w:t>Depiction</w:t>
      </w:r>
    </w:p>
    <w:p w:rsidR="002B463F" w:rsidRDefault="002B463F" w:rsidP="003A2D53">
      <w:pPr>
        <w:pStyle w:val="Heading3Center"/>
        <w:outlineLvl w:val="0"/>
      </w:pPr>
      <w:bookmarkStart w:id="185" w:name="_Toc477351514"/>
      <w:r>
        <w:rPr>
          <w:rFonts w:hint="eastAsia"/>
          <w:rtl/>
        </w:rPr>
        <w:t>ت</w:t>
      </w:r>
      <w:bookmarkEnd w:id="185"/>
    </w:p>
    <w:p w:rsidR="002B463F" w:rsidRDefault="002B463F" w:rsidP="00676D10">
      <w:pPr>
        <w:pStyle w:val="libNumbered"/>
      </w:pPr>
      <w:r>
        <w:rPr>
          <w:rFonts w:hint="eastAsia"/>
          <w:rtl/>
        </w:rPr>
        <w:t>التباد</w:t>
      </w:r>
      <w:r>
        <w:rPr>
          <w:rtl/>
        </w:rPr>
        <w:t>ر</w:t>
      </w:r>
      <w:r w:rsidR="00D71516">
        <w:t>=</w:t>
      </w:r>
      <w:r>
        <w:t>Preceding</w:t>
      </w:r>
    </w:p>
    <w:p w:rsidR="002B463F" w:rsidRDefault="002B463F" w:rsidP="00676D10">
      <w:pPr>
        <w:pStyle w:val="libNumbered"/>
      </w:pPr>
      <w:r>
        <w:rPr>
          <w:rFonts w:hint="eastAsia"/>
          <w:rtl/>
        </w:rPr>
        <w:t>التخصُص</w:t>
      </w:r>
      <w:r w:rsidR="00D71516">
        <w:t>=</w:t>
      </w:r>
      <w:r>
        <w:t>Non</w:t>
      </w:r>
      <w:r w:rsidR="00F47BC9">
        <w:t>-</w:t>
      </w:r>
      <w:r>
        <w:t>Inclusion</w:t>
      </w:r>
    </w:p>
    <w:p w:rsidR="002B463F" w:rsidRDefault="002B463F" w:rsidP="00676D10">
      <w:pPr>
        <w:pStyle w:val="libNumbered"/>
      </w:pPr>
      <w:r>
        <w:rPr>
          <w:rFonts w:hint="eastAsia"/>
          <w:rtl/>
        </w:rPr>
        <w:t>التخص</w:t>
      </w:r>
      <w:r>
        <w:rPr>
          <w:rFonts w:hint="cs"/>
          <w:rtl/>
        </w:rPr>
        <w:t>ی</w:t>
      </w:r>
      <w:r>
        <w:rPr>
          <w:rFonts w:hint="eastAsia"/>
          <w:rtl/>
        </w:rPr>
        <w:t>ص</w:t>
      </w:r>
      <w:r w:rsidR="00D71516">
        <w:t>=</w:t>
      </w:r>
      <w:r>
        <w:t>Restriction</w:t>
      </w:r>
    </w:p>
    <w:p w:rsidR="002B463F" w:rsidRDefault="002B463F" w:rsidP="00676D10">
      <w:pPr>
        <w:pStyle w:val="libNumbered"/>
      </w:pPr>
      <w:r>
        <w:rPr>
          <w:rFonts w:hint="eastAsia"/>
          <w:rtl/>
        </w:rPr>
        <w:t>التخ</w:t>
      </w:r>
      <w:r>
        <w:rPr>
          <w:rFonts w:hint="cs"/>
          <w:rtl/>
        </w:rPr>
        <w:t>یی</w:t>
      </w:r>
      <w:r>
        <w:rPr>
          <w:rFonts w:hint="eastAsia"/>
          <w:rtl/>
        </w:rPr>
        <w:t>ر</w:t>
      </w:r>
      <w:r w:rsidR="00D71516">
        <w:t>=</w:t>
      </w:r>
      <w:r>
        <w:t>Option</w:t>
      </w:r>
    </w:p>
    <w:p w:rsidR="002B463F" w:rsidRDefault="002B463F" w:rsidP="00676D10">
      <w:pPr>
        <w:pStyle w:val="libNumbered"/>
      </w:pPr>
      <w:r>
        <w:rPr>
          <w:rFonts w:hint="eastAsia"/>
          <w:rtl/>
        </w:rPr>
        <w:t>التخ</w:t>
      </w:r>
      <w:r>
        <w:rPr>
          <w:rFonts w:hint="cs"/>
          <w:rtl/>
        </w:rPr>
        <w:t>یی</w:t>
      </w:r>
      <w:r>
        <w:rPr>
          <w:rFonts w:hint="eastAsia"/>
          <w:rtl/>
        </w:rPr>
        <w:t>ري</w:t>
      </w:r>
      <w:r w:rsidR="00D71516">
        <w:t>=</w:t>
      </w:r>
      <w:r>
        <w:t>Optional</w:t>
      </w:r>
    </w:p>
    <w:p w:rsidR="00BE3DF8" w:rsidRDefault="002B463F" w:rsidP="00676D10">
      <w:pPr>
        <w:pStyle w:val="libNumbered"/>
      </w:pPr>
      <w:r>
        <w:rPr>
          <w:rFonts w:hint="eastAsia"/>
          <w:rtl/>
        </w:rPr>
        <w:t>التداخل</w:t>
      </w:r>
      <w:r w:rsidR="00D71516">
        <w:t>=</w:t>
      </w:r>
      <w:r>
        <w:t>Intervention</w:t>
      </w:r>
    </w:p>
    <w:p w:rsidR="002B463F" w:rsidRDefault="002B463F" w:rsidP="00676D10">
      <w:pPr>
        <w:pStyle w:val="libNumbered"/>
      </w:pPr>
      <w:r>
        <w:rPr>
          <w:rFonts w:hint="eastAsia"/>
          <w:rtl/>
        </w:rPr>
        <w:t>التزاحم</w:t>
      </w:r>
      <w:r w:rsidR="00D71516">
        <w:t>=</w:t>
      </w:r>
      <w:r>
        <w:t>Interference</w:t>
      </w:r>
    </w:p>
    <w:p w:rsidR="002B463F" w:rsidRDefault="002B463F" w:rsidP="00676D10">
      <w:pPr>
        <w:pStyle w:val="libNumbered"/>
      </w:pPr>
      <w:r>
        <w:rPr>
          <w:rFonts w:hint="eastAsia"/>
          <w:rtl/>
        </w:rPr>
        <w:t>التعادل</w:t>
      </w:r>
      <w:r w:rsidR="00D71516">
        <w:t>=</w:t>
      </w:r>
      <w:r>
        <w:t>Equilibrium</w:t>
      </w:r>
    </w:p>
    <w:p w:rsidR="002B463F" w:rsidRDefault="002B463F" w:rsidP="00676D10">
      <w:pPr>
        <w:pStyle w:val="libNumbered"/>
      </w:pPr>
      <w:r>
        <w:rPr>
          <w:rFonts w:hint="eastAsia"/>
          <w:rtl/>
        </w:rPr>
        <w:t>التعارض</w:t>
      </w:r>
      <w:r w:rsidR="00D71516">
        <w:t>=</w:t>
      </w:r>
      <w:r>
        <w:t>Contradiction</w:t>
      </w:r>
    </w:p>
    <w:p w:rsidR="002B463F" w:rsidRDefault="002B463F" w:rsidP="00676D10">
      <w:pPr>
        <w:pStyle w:val="libNumbered"/>
      </w:pPr>
      <w:r>
        <w:rPr>
          <w:rFonts w:hint="eastAsia"/>
          <w:rtl/>
        </w:rPr>
        <w:t>التفص</w:t>
      </w:r>
      <w:r>
        <w:rPr>
          <w:rFonts w:hint="cs"/>
          <w:rtl/>
        </w:rPr>
        <w:t>ی</w:t>
      </w:r>
      <w:r>
        <w:rPr>
          <w:rFonts w:hint="eastAsia"/>
          <w:rtl/>
        </w:rPr>
        <w:t>ل</w:t>
      </w:r>
      <w:r>
        <w:rPr>
          <w:rFonts w:hint="cs"/>
          <w:rtl/>
        </w:rPr>
        <w:t>ی</w:t>
      </w:r>
      <w:r w:rsidR="00D71516">
        <w:t>=</w:t>
      </w:r>
      <w:r>
        <w:t>Detailed</w:t>
      </w:r>
    </w:p>
    <w:p w:rsidR="002B463F" w:rsidRDefault="002B463F" w:rsidP="00676D10">
      <w:pPr>
        <w:pStyle w:val="libNumbered"/>
      </w:pPr>
      <w:r>
        <w:rPr>
          <w:rFonts w:hint="eastAsia"/>
          <w:rtl/>
        </w:rPr>
        <w:t>التقر</w:t>
      </w:r>
      <w:r>
        <w:rPr>
          <w:rFonts w:hint="cs"/>
          <w:rtl/>
        </w:rPr>
        <w:t>ی</w:t>
      </w:r>
      <w:r>
        <w:rPr>
          <w:rFonts w:hint="eastAsia"/>
          <w:rtl/>
        </w:rPr>
        <w:t>ر</w:t>
      </w:r>
      <w:r w:rsidR="00D71516">
        <w:t>=</w:t>
      </w:r>
      <w:r>
        <w:t>Acknowledgment</w:t>
      </w:r>
    </w:p>
    <w:p w:rsidR="002B463F" w:rsidRDefault="002B463F" w:rsidP="00676D10">
      <w:pPr>
        <w:pStyle w:val="libNumbered"/>
      </w:pPr>
      <w:r>
        <w:rPr>
          <w:rFonts w:hint="eastAsia"/>
          <w:rtl/>
        </w:rPr>
        <w:t>التکرار</w:t>
      </w:r>
      <w:r w:rsidR="00D71516">
        <w:t>=</w:t>
      </w:r>
      <w:r>
        <w:t>Repetition</w:t>
      </w:r>
    </w:p>
    <w:p w:rsidR="002B463F" w:rsidRDefault="002B463F" w:rsidP="003A2D53">
      <w:pPr>
        <w:pStyle w:val="Heading3Center"/>
        <w:outlineLvl w:val="0"/>
      </w:pPr>
      <w:bookmarkStart w:id="186" w:name="_Toc477351515"/>
      <w:r>
        <w:rPr>
          <w:rFonts w:hint="eastAsia"/>
          <w:rtl/>
        </w:rPr>
        <w:t>ج</w:t>
      </w:r>
      <w:bookmarkEnd w:id="186"/>
    </w:p>
    <w:p w:rsidR="002B463F" w:rsidRDefault="002B463F" w:rsidP="00676D10">
      <w:pPr>
        <w:pStyle w:val="libNumbered"/>
      </w:pPr>
      <w:r>
        <w:rPr>
          <w:rFonts w:hint="eastAsia"/>
          <w:rtl/>
        </w:rPr>
        <w:t>الجم</w:t>
      </w:r>
      <w:r>
        <w:rPr>
          <w:rtl/>
        </w:rPr>
        <w:t>ع</w:t>
      </w:r>
      <w:r w:rsidR="00D71516">
        <w:t>=</w:t>
      </w:r>
      <w:r>
        <w:t>Gathering</w:t>
      </w:r>
    </w:p>
    <w:p w:rsidR="002B463F" w:rsidRDefault="002B463F" w:rsidP="003A2D53">
      <w:pPr>
        <w:pStyle w:val="Heading3Center"/>
        <w:outlineLvl w:val="0"/>
      </w:pPr>
      <w:bookmarkStart w:id="187" w:name="_Toc477351516"/>
      <w:r>
        <w:rPr>
          <w:rFonts w:hint="eastAsia"/>
          <w:rtl/>
        </w:rPr>
        <w:t>ح</w:t>
      </w:r>
      <w:bookmarkEnd w:id="187"/>
    </w:p>
    <w:p w:rsidR="002B463F" w:rsidRDefault="002B463F" w:rsidP="00676D10">
      <w:pPr>
        <w:pStyle w:val="libNumbered"/>
      </w:pPr>
      <w:r>
        <w:rPr>
          <w:rFonts w:hint="eastAsia"/>
          <w:rtl/>
        </w:rPr>
        <w:t>الحجّ</w:t>
      </w:r>
      <w:r>
        <w:rPr>
          <w:rtl/>
        </w:rPr>
        <w:t>ة</w:t>
      </w:r>
      <w:r w:rsidR="00D71516">
        <w:t>=</w:t>
      </w:r>
      <w:r>
        <w:t>Authoritative Proof</w:t>
      </w:r>
    </w:p>
    <w:p w:rsidR="002B463F" w:rsidRDefault="002B463F" w:rsidP="00676D10">
      <w:pPr>
        <w:pStyle w:val="libNumbered"/>
      </w:pPr>
      <w:r>
        <w:rPr>
          <w:rFonts w:hint="eastAsia"/>
          <w:rtl/>
        </w:rPr>
        <w:t>الحجّ</w:t>
      </w:r>
      <w:r>
        <w:rPr>
          <w:rFonts w:hint="cs"/>
          <w:rtl/>
        </w:rPr>
        <w:t>ی</w:t>
      </w:r>
      <w:r>
        <w:rPr>
          <w:rFonts w:hint="eastAsia"/>
          <w:rtl/>
        </w:rPr>
        <w:t>ة</w:t>
      </w:r>
      <w:r w:rsidR="00D71516">
        <w:t>=</w:t>
      </w:r>
      <w:r>
        <w:t>Authority</w:t>
      </w:r>
    </w:p>
    <w:p w:rsidR="002B463F" w:rsidRDefault="002B463F" w:rsidP="00676D10">
      <w:pPr>
        <w:pStyle w:val="libNumbered"/>
      </w:pPr>
      <w:r>
        <w:rPr>
          <w:rFonts w:hint="eastAsia"/>
          <w:rtl/>
        </w:rPr>
        <w:t>الحق</w:t>
      </w:r>
      <w:r>
        <w:rPr>
          <w:rFonts w:hint="cs"/>
          <w:rtl/>
        </w:rPr>
        <w:t>ی</w:t>
      </w:r>
      <w:r>
        <w:rPr>
          <w:rFonts w:hint="eastAsia"/>
          <w:rtl/>
        </w:rPr>
        <w:t>قة</w:t>
      </w:r>
      <w:r>
        <w:rPr>
          <w:rtl/>
        </w:rPr>
        <w:t xml:space="preserve"> الشرع</w:t>
      </w:r>
      <w:r>
        <w:rPr>
          <w:rFonts w:hint="cs"/>
          <w:rtl/>
        </w:rPr>
        <w:t>یّ</w:t>
      </w:r>
      <w:r>
        <w:rPr>
          <w:rFonts w:hint="eastAsia"/>
          <w:rtl/>
        </w:rPr>
        <w:t>ة</w:t>
      </w:r>
      <w:r w:rsidR="00D71516">
        <w:t>=</w:t>
      </w:r>
      <w:r>
        <w:t>Juristic</w:t>
      </w:r>
      <w:r w:rsidR="00F47BC9">
        <w:t>-</w:t>
      </w:r>
      <w:r>
        <w:t>Literal Meaning</w:t>
      </w:r>
    </w:p>
    <w:p w:rsidR="002B463F" w:rsidRDefault="002B463F" w:rsidP="00676D10">
      <w:pPr>
        <w:pStyle w:val="libNumbered"/>
      </w:pPr>
      <w:r>
        <w:rPr>
          <w:rFonts w:hint="eastAsia"/>
          <w:rtl/>
        </w:rPr>
        <w:t>الحق</w:t>
      </w:r>
      <w:r>
        <w:rPr>
          <w:rFonts w:hint="cs"/>
          <w:rtl/>
        </w:rPr>
        <w:t>ی</w:t>
      </w:r>
      <w:r>
        <w:rPr>
          <w:rFonts w:hint="eastAsia"/>
          <w:rtl/>
        </w:rPr>
        <w:t>قة</w:t>
      </w:r>
      <w:r>
        <w:rPr>
          <w:rtl/>
        </w:rPr>
        <w:t xml:space="preserve"> المتشرع</w:t>
      </w:r>
      <w:r>
        <w:rPr>
          <w:rFonts w:hint="cs"/>
          <w:rtl/>
        </w:rPr>
        <w:t>یّ</w:t>
      </w:r>
      <w:r>
        <w:rPr>
          <w:rFonts w:hint="eastAsia"/>
          <w:rtl/>
        </w:rPr>
        <w:t>ة</w:t>
      </w:r>
      <w:r w:rsidR="00D71516">
        <w:t>=</w:t>
      </w:r>
      <w:r>
        <w:t>Muslims' Literal Meaning</w:t>
      </w:r>
    </w:p>
    <w:p w:rsidR="002B463F" w:rsidRDefault="002B463F" w:rsidP="00676D10">
      <w:pPr>
        <w:pStyle w:val="libNumbered"/>
      </w:pPr>
      <w:r>
        <w:rPr>
          <w:rFonts w:hint="eastAsia"/>
          <w:rtl/>
        </w:rPr>
        <w:t>الحکم</w:t>
      </w:r>
      <w:r w:rsidR="00D71516">
        <w:t>=</w:t>
      </w:r>
      <w:r>
        <w:t>Precept</w:t>
      </w:r>
    </w:p>
    <w:p w:rsidR="002B463F" w:rsidRDefault="002B463F" w:rsidP="00676D10">
      <w:pPr>
        <w:pStyle w:val="libNumbered"/>
      </w:pPr>
      <w:r>
        <w:rPr>
          <w:rFonts w:hint="eastAsia"/>
          <w:rtl/>
        </w:rPr>
        <w:t>الحکم</w:t>
      </w:r>
      <w:r>
        <w:rPr>
          <w:rtl/>
        </w:rPr>
        <w:t xml:space="preserve"> الظاهري</w:t>
      </w:r>
      <w:r w:rsidR="00D71516">
        <w:t>=</w:t>
      </w:r>
      <w:r>
        <w:t>Apparent Precept</w:t>
      </w:r>
    </w:p>
    <w:p w:rsidR="002B463F" w:rsidRDefault="002B463F" w:rsidP="00676D10">
      <w:pPr>
        <w:pStyle w:val="libNumbered"/>
      </w:pPr>
      <w:r>
        <w:rPr>
          <w:rFonts w:hint="eastAsia"/>
          <w:rtl/>
        </w:rPr>
        <w:t>الحکم</w:t>
      </w:r>
      <w:r>
        <w:rPr>
          <w:rtl/>
        </w:rPr>
        <w:t xml:space="preserve"> الواقع</w:t>
      </w:r>
      <w:r>
        <w:rPr>
          <w:rFonts w:hint="cs"/>
          <w:rtl/>
        </w:rPr>
        <w:t>ی</w:t>
      </w:r>
      <w:r w:rsidR="00D71516">
        <w:t>=</w:t>
      </w:r>
      <w:r>
        <w:t>Actual Precept</w:t>
      </w:r>
    </w:p>
    <w:p w:rsidR="002B463F" w:rsidRDefault="002B463F" w:rsidP="00676D10">
      <w:pPr>
        <w:pStyle w:val="libNumbered"/>
      </w:pPr>
      <w:r>
        <w:rPr>
          <w:rFonts w:hint="eastAsia"/>
          <w:rtl/>
        </w:rPr>
        <w:t>الحکومة</w:t>
      </w:r>
      <w:r w:rsidR="00D71516">
        <w:t>=</w:t>
      </w:r>
      <w:r>
        <w:t>Sovereignty</w:t>
      </w:r>
    </w:p>
    <w:p w:rsidR="002B463F" w:rsidRDefault="002B463F" w:rsidP="003A2D53">
      <w:pPr>
        <w:pStyle w:val="Heading3Center"/>
        <w:outlineLvl w:val="0"/>
      </w:pPr>
      <w:bookmarkStart w:id="188" w:name="_Toc477351517"/>
      <w:r>
        <w:rPr>
          <w:rFonts w:hint="eastAsia"/>
          <w:rtl/>
        </w:rPr>
        <w:t>خ</w:t>
      </w:r>
      <w:bookmarkEnd w:id="188"/>
    </w:p>
    <w:p w:rsidR="002B463F" w:rsidRDefault="002B463F" w:rsidP="00676D10">
      <w:pPr>
        <w:pStyle w:val="libNumbered"/>
      </w:pPr>
      <w:r>
        <w:rPr>
          <w:rFonts w:hint="eastAsia"/>
          <w:rtl/>
        </w:rPr>
        <w:lastRenderedPageBreak/>
        <w:t>الخا</w:t>
      </w:r>
      <w:r>
        <w:rPr>
          <w:rtl/>
        </w:rPr>
        <w:t>ص</w:t>
      </w:r>
      <w:r w:rsidR="00D71516">
        <w:t>=</w:t>
      </w:r>
      <w:r>
        <w:t>Particular</w:t>
      </w:r>
    </w:p>
    <w:p w:rsidR="002B463F" w:rsidRDefault="002B463F" w:rsidP="00676D10">
      <w:pPr>
        <w:pStyle w:val="libNumbered"/>
      </w:pPr>
      <w:r>
        <w:rPr>
          <w:rFonts w:hint="eastAsia"/>
          <w:rtl/>
        </w:rPr>
        <w:t>الخبر</w:t>
      </w:r>
      <w:r>
        <w:rPr>
          <w:rtl/>
        </w:rPr>
        <w:t xml:space="preserve"> المتواتر</w:t>
      </w:r>
      <w:r w:rsidR="00D71516">
        <w:t>=</w:t>
      </w:r>
      <w:r>
        <w:t>Massive Report</w:t>
      </w:r>
    </w:p>
    <w:p w:rsidR="00BE3DF8" w:rsidRDefault="002B463F" w:rsidP="00676D10">
      <w:pPr>
        <w:pStyle w:val="libNumbered"/>
      </w:pPr>
      <w:r>
        <w:rPr>
          <w:rFonts w:hint="eastAsia"/>
          <w:rtl/>
        </w:rPr>
        <w:t>خبر</w:t>
      </w:r>
      <w:r>
        <w:rPr>
          <w:rtl/>
        </w:rPr>
        <w:t xml:space="preserve"> الواحد</w:t>
      </w:r>
      <w:r w:rsidR="00D71516">
        <w:t>=</w:t>
      </w:r>
      <w:r>
        <w:t>Single Report</w:t>
      </w:r>
    </w:p>
    <w:p w:rsidR="002B463F" w:rsidRDefault="002B463F" w:rsidP="003A2D53">
      <w:pPr>
        <w:pStyle w:val="Heading3Center"/>
        <w:outlineLvl w:val="0"/>
      </w:pPr>
      <w:bookmarkStart w:id="189" w:name="_Toc477351518"/>
      <w:r>
        <w:rPr>
          <w:rFonts w:hint="eastAsia"/>
          <w:rtl/>
        </w:rPr>
        <w:t>د</w:t>
      </w:r>
      <w:bookmarkEnd w:id="189"/>
    </w:p>
    <w:p w:rsidR="002B463F" w:rsidRDefault="002B463F" w:rsidP="00676D10">
      <w:pPr>
        <w:pStyle w:val="libNumbered"/>
      </w:pPr>
      <w:r>
        <w:rPr>
          <w:rFonts w:hint="eastAsia"/>
          <w:rtl/>
        </w:rPr>
        <w:t>الدلال</w:t>
      </w:r>
      <w:r>
        <w:rPr>
          <w:rtl/>
        </w:rPr>
        <w:t>ة</w:t>
      </w:r>
      <w:r w:rsidR="00D71516">
        <w:t>=</w:t>
      </w:r>
      <w:r>
        <w:t>Denotation</w:t>
      </w:r>
    </w:p>
    <w:p w:rsidR="002B463F" w:rsidRDefault="002B463F" w:rsidP="00676D10">
      <w:pPr>
        <w:pStyle w:val="libNumbered"/>
      </w:pPr>
      <w:r>
        <w:rPr>
          <w:rFonts w:hint="eastAsia"/>
          <w:rtl/>
        </w:rPr>
        <w:t>دلالة</w:t>
      </w:r>
      <w:r>
        <w:rPr>
          <w:rtl/>
        </w:rPr>
        <w:t xml:space="preserve"> الإشارة</w:t>
      </w:r>
      <w:r w:rsidR="00D71516">
        <w:t>=</w:t>
      </w:r>
      <w:r>
        <w:t>Denotation of Implicit Conveyance</w:t>
      </w:r>
    </w:p>
    <w:p w:rsidR="002B463F" w:rsidRDefault="002B463F" w:rsidP="00676D10">
      <w:pPr>
        <w:pStyle w:val="libNumbered"/>
      </w:pPr>
      <w:r>
        <w:rPr>
          <w:rFonts w:hint="eastAsia"/>
          <w:rtl/>
        </w:rPr>
        <w:t>دلالة</w:t>
      </w:r>
      <w:r>
        <w:rPr>
          <w:rtl/>
        </w:rPr>
        <w:t xml:space="preserve"> الإقتضاء</w:t>
      </w:r>
      <w:r w:rsidR="00D71516">
        <w:t>=</w:t>
      </w:r>
      <w:r>
        <w:t>Denotation of Necessitation</w:t>
      </w:r>
    </w:p>
    <w:p w:rsidR="002B463F" w:rsidRDefault="002B463F" w:rsidP="00676D10">
      <w:pPr>
        <w:pStyle w:val="libNumbered"/>
      </w:pPr>
      <w:r>
        <w:rPr>
          <w:rFonts w:hint="eastAsia"/>
          <w:rtl/>
        </w:rPr>
        <w:t>دلالة</w:t>
      </w:r>
      <w:r>
        <w:rPr>
          <w:rtl/>
        </w:rPr>
        <w:t xml:space="preserve"> التنب</w:t>
      </w:r>
      <w:r>
        <w:rPr>
          <w:rFonts w:hint="cs"/>
          <w:rtl/>
        </w:rPr>
        <w:t>ی</w:t>
      </w:r>
      <w:r>
        <w:rPr>
          <w:rFonts w:hint="eastAsia"/>
          <w:rtl/>
        </w:rPr>
        <w:t>ه</w:t>
      </w:r>
      <w:r w:rsidR="00D71516">
        <w:t>=</w:t>
      </w:r>
      <w:r>
        <w:t>Denotation of Hint</w:t>
      </w:r>
    </w:p>
    <w:p w:rsidR="002B463F" w:rsidRDefault="002B463F" w:rsidP="00676D10">
      <w:pPr>
        <w:pStyle w:val="libNumbered"/>
      </w:pPr>
      <w:r>
        <w:rPr>
          <w:rFonts w:hint="eastAsia"/>
          <w:rtl/>
        </w:rPr>
        <w:t>الدل</w:t>
      </w:r>
      <w:r>
        <w:rPr>
          <w:rFonts w:hint="cs"/>
          <w:rtl/>
        </w:rPr>
        <w:t>ی</w:t>
      </w:r>
      <w:r>
        <w:rPr>
          <w:rFonts w:hint="eastAsia"/>
          <w:rtl/>
        </w:rPr>
        <w:t>ل</w:t>
      </w:r>
      <w:r w:rsidR="00D71516">
        <w:t>=</w:t>
      </w:r>
      <w:r>
        <w:t>Proof</w:t>
      </w:r>
    </w:p>
    <w:p w:rsidR="002B463F" w:rsidRDefault="002B463F" w:rsidP="00676D10">
      <w:pPr>
        <w:pStyle w:val="libNumbered"/>
      </w:pPr>
      <w:r>
        <w:rPr>
          <w:rFonts w:hint="eastAsia"/>
          <w:rtl/>
        </w:rPr>
        <w:t>دل</w:t>
      </w:r>
      <w:r>
        <w:rPr>
          <w:rFonts w:hint="cs"/>
          <w:rtl/>
        </w:rPr>
        <w:t>ی</w:t>
      </w:r>
      <w:r>
        <w:rPr>
          <w:rFonts w:hint="eastAsia"/>
          <w:rtl/>
        </w:rPr>
        <w:t>ل</w:t>
      </w:r>
      <w:r>
        <w:rPr>
          <w:rtl/>
        </w:rPr>
        <w:t xml:space="preserve"> الإنسداد</w:t>
      </w:r>
      <w:r w:rsidR="00D71516">
        <w:t>=</w:t>
      </w:r>
      <w:r>
        <w:t>Closure Proof</w:t>
      </w:r>
    </w:p>
    <w:p w:rsidR="002B463F" w:rsidRDefault="002B463F" w:rsidP="00676D10">
      <w:pPr>
        <w:pStyle w:val="libNumbered"/>
      </w:pPr>
      <w:r>
        <w:rPr>
          <w:rFonts w:hint="eastAsia"/>
          <w:rtl/>
        </w:rPr>
        <w:t>الدل</w:t>
      </w:r>
      <w:r>
        <w:rPr>
          <w:rFonts w:hint="cs"/>
          <w:rtl/>
        </w:rPr>
        <w:t>ی</w:t>
      </w:r>
      <w:r>
        <w:rPr>
          <w:rFonts w:hint="eastAsia"/>
          <w:rtl/>
        </w:rPr>
        <w:t>ل</w:t>
      </w:r>
      <w:r>
        <w:rPr>
          <w:rtl/>
        </w:rPr>
        <w:t xml:space="preserve"> الس</w:t>
      </w:r>
      <w:r>
        <w:rPr>
          <w:rFonts w:hint="cs"/>
          <w:rtl/>
        </w:rPr>
        <w:t>ی</w:t>
      </w:r>
      <w:r>
        <w:rPr>
          <w:rFonts w:hint="eastAsia"/>
          <w:rtl/>
        </w:rPr>
        <w:t>اق</w:t>
      </w:r>
      <w:r>
        <w:rPr>
          <w:rFonts w:hint="cs"/>
          <w:rtl/>
        </w:rPr>
        <w:t>یّ</w:t>
      </w:r>
      <w:r>
        <w:rPr>
          <w:rFonts w:hint="eastAsia"/>
          <w:rtl/>
        </w:rPr>
        <w:t>ة</w:t>
      </w:r>
      <w:r w:rsidR="00D71516">
        <w:t>=</w:t>
      </w:r>
      <w:r>
        <w:t>Contextual Denotation</w:t>
      </w:r>
    </w:p>
    <w:p w:rsidR="002B463F" w:rsidRDefault="002B463F" w:rsidP="00676D10">
      <w:pPr>
        <w:pStyle w:val="libNumbered"/>
      </w:pPr>
      <w:r>
        <w:rPr>
          <w:rFonts w:hint="eastAsia"/>
          <w:rtl/>
        </w:rPr>
        <w:t>الدوام</w:t>
      </w:r>
      <w:r w:rsidR="00D71516">
        <w:t>=</w:t>
      </w:r>
      <w:r>
        <w:t>Permanence</w:t>
      </w:r>
    </w:p>
    <w:p w:rsidR="002B463F" w:rsidRDefault="002B463F" w:rsidP="003A2D53">
      <w:pPr>
        <w:pStyle w:val="Heading3Center"/>
        <w:outlineLvl w:val="0"/>
      </w:pPr>
      <w:bookmarkStart w:id="190" w:name="_Toc477351519"/>
      <w:r>
        <w:rPr>
          <w:rFonts w:hint="eastAsia"/>
          <w:rtl/>
        </w:rPr>
        <w:t>ر</w:t>
      </w:r>
      <w:bookmarkEnd w:id="190"/>
    </w:p>
    <w:p w:rsidR="002B463F" w:rsidRDefault="002B463F" w:rsidP="00676D10">
      <w:pPr>
        <w:pStyle w:val="libNumbered"/>
      </w:pPr>
      <w:r>
        <w:rPr>
          <w:rFonts w:hint="eastAsia"/>
          <w:rtl/>
        </w:rPr>
        <w:t>الرف</w:t>
      </w:r>
      <w:r>
        <w:rPr>
          <w:rtl/>
        </w:rPr>
        <w:t>ع</w:t>
      </w:r>
      <w:r w:rsidR="00D71516">
        <w:t>=</w:t>
      </w:r>
      <w:r>
        <w:t>Removal</w:t>
      </w:r>
    </w:p>
    <w:p w:rsidR="002B463F" w:rsidRDefault="002B463F" w:rsidP="003A2D53">
      <w:pPr>
        <w:pStyle w:val="Heading3Center"/>
        <w:outlineLvl w:val="0"/>
      </w:pPr>
      <w:bookmarkStart w:id="191" w:name="_Toc477351520"/>
      <w:r>
        <w:rPr>
          <w:rFonts w:hint="eastAsia"/>
          <w:rtl/>
        </w:rPr>
        <w:t>س</w:t>
      </w:r>
      <w:bookmarkEnd w:id="191"/>
    </w:p>
    <w:p w:rsidR="002B463F" w:rsidRDefault="002B463F" w:rsidP="00676D10">
      <w:pPr>
        <w:pStyle w:val="libNumbered"/>
      </w:pPr>
      <w:r>
        <w:rPr>
          <w:rFonts w:hint="eastAsia"/>
          <w:rtl/>
        </w:rPr>
        <w:t>السب</w:t>
      </w:r>
      <w:r>
        <w:rPr>
          <w:rtl/>
        </w:rPr>
        <w:t>ب</w:t>
      </w:r>
      <w:r w:rsidR="00D71516">
        <w:t>=</w:t>
      </w:r>
      <w:r>
        <w:t>Cause</w:t>
      </w:r>
    </w:p>
    <w:p w:rsidR="002B463F" w:rsidRDefault="002B463F" w:rsidP="00676D10">
      <w:pPr>
        <w:pStyle w:val="libNumbered"/>
      </w:pPr>
      <w:r>
        <w:rPr>
          <w:rFonts w:hint="eastAsia"/>
          <w:rtl/>
        </w:rPr>
        <w:t>السلب</w:t>
      </w:r>
      <w:r w:rsidR="00D71516">
        <w:t>=</w:t>
      </w:r>
      <w:r>
        <w:t>Divesting</w:t>
      </w:r>
    </w:p>
    <w:p w:rsidR="002B463F" w:rsidRDefault="002B463F" w:rsidP="00676D10">
      <w:pPr>
        <w:pStyle w:val="libNumbered"/>
      </w:pPr>
      <w:r>
        <w:rPr>
          <w:rFonts w:hint="eastAsia"/>
          <w:rtl/>
        </w:rPr>
        <w:t>الس</w:t>
      </w:r>
      <w:r>
        <w:rPr>
          <w:rFonts w:hint="cs"/>
          <w:rtl/>
        </w:rPr>
        <w:t>ی</w:t>
      </w:r>
      <w:r>
        <w:rPr>
          <w:rFonts w:hint="eastAsia"/>
          <w:rtl/>
        </w:rPr>
        <w:t>رة</w:t>
      </w:r>
      <w:r w:rsidR="00D71516">
        <w:t>=</w:t>
      </w:r>
      <w:r>
        <w:t>Custom</w:t>
      </w:r>
    </w:p>
    <w:p w:rsidR="002B463F" w:rsidRDefault="002B463F" w:rsidP="003A2D53">
      <w:pPr>
        <w:pStyle w:val="Heading3Center"/>
        <w:outlineLvl w:val="0"/>
      </w:pPr>
      <w:bookmarkStart w:id="192" w:name="_Toc477351521"/>
      <w:r>
        <w:rPr>
          <w:rFonts w:hint="eastAsia"/>
          <w:rtl/>
        </w:rPr>
        <w:t>ش</w:t>
      </w:r>
      <w:bookmarkEnd w:id="192"/>
    </w:p>
    <w:p w:rsidR="002B463F" w:rsidRDefault="002B463F" w:rsidP="00676D10">
      <w:pPr>
        <w:pStyle w:val="libNumbered"/>
      </w:pPr>
      <w:r>
        <w:rPr>
          <w:rFonts w:hint="eastAsia"/>
          <w:rtl/>
        </w:rPr>
        <w:t>الشبه</w:t>
      </w:r>
      <w:r>
        <w:rPr>
          <w:rtl/>
        </w:rPr>
        <w:t>ة</w:t>
      </w:r>
      <w:r w:rsidR="00D71516">
        <w:t>=</w:t>
      </w:r>
      <w:r>
        <w:t>Dubiety</w:t>
      </w:r>
    </w:p>
    <w:p w:rsidR="002B463F" w:rsidRDefault="002B463F" w:rsidP="00676D10">
      <w:pPr>
        <w:pStyle w:val="libNumbered"/>
      </w:pPr>
      <w:r>
        <w:rPr>
          <w:rFonts w:hint="eastAsia"/>
          <w:rtl/>
        </w:rPr>
        <w:t>الشبهة</w:t>
      </w:r>
      <w:r>
        <w:rPr>
          <w:rtl/>
        </w:rPr>
        <w:t xml:space="preserve"> التحر</w:t>
      </w:r>
      <w:r>
        <w:rPr>
          <w:rFonts w:hint="cs"/>
          <w:rtl/>
        </w:rPr>
        <w:t>ی</w:t>
      </w:r>
      <w:r>
        <w:rPr>
          <w:rFonts w:hint="eastAsia"/>
          <w:rtl/>
        </w:rPr>
        <w:t>م</w:t>
      </w:r>
      <w:r>
        <w:rPr>
          <w:rFonts w:hint="cs"/>
          <w:rtl/>
        </w:rPr>
        <w:t>یّ</w:t>
      </w:r>
      <w:r>
        <w:rPr>
          <w:rFonts w:hint="eastAsia"/>
          <w:rtl/>
        </w:rPr>
        <w:t>ة</w:t>
      </w:r>
      <w:r w:rsidR="00D71516">
        <w:t>=</w:t>
      </w:r>
      <w:r>
        <w:t>Dubiety as to Unlawfulness</w:t>
      </w:r>
    </w:p>
    <w:p w:rsidR="002B463F" w:rsidRDefault="002B463F" w:rsidP="00676D10">
      <w:pPr>
        <w:pStyle w:val="libNumbered"/>
      </w:pPr>
      <w:r>
        <w:rPr>
          <w:rFonts w:hint="eastAsia"/>
          <w:rtl/>
        </w:rPr>
        <w:t>الشبهة</w:t>
      </w:r>
      <w:r>
        <w:rPr>
          <w:rtl/>
        </w:rPr>
        <w:t xml:space="preserve"> الحکم</w:t>
      </w:r>
      <w:r>
        <w:rPr>
          <w:rFonts w:hint="cs"/>
          <w:rtl/>
        </w:rPr>
        <w:t>یّ</w:t>
      </w:r>
      <w:r>
        <w:rPr>
          <w:rFonts w:hint="eastAsia"/>
          <w:rtl/>
        </w:rPr>
        <w:t>ة</w:t>
      </w:r>
      <w:r w:rsidR="00D71516">
        <w:t>=</w:t>
      </w:r>
      <w:r>
        <w:t>Dubiety concerning the Precept</w:t>
      </w:r>
    </w:p>
    <w:p w:rsidR="002B463F" w:rsidRDefault="002B463F" w:rsidP="00676D10">
      <w:pPr>
        <w:pStyle w:val="libNumbered"/>
      </w:pPr>
      <w:r>
        <w:rPr>
          <w:rFonts w:hint="eastAsia"/>
          <w:rtl/>
        </w:rPr>
        <w:t>الشبهة</w:t>
      </w:r>
      <w:r>
        <w:rPr>
          <w:rtl/>
        </w:rPr>
        <w:t xml:space="preserve"> المصداق</w:t>
      </w:r>
      <w:r>
        <w:rPr>
          <w:rFonts w:hint="cs"/>
          <w:rtl/>
        </w:rPr>
        <w:t>یّ</w:t>
      </w:r>
      <w:r>
        <w:rPr>
          <w:rFonts w:hint="eastAsia"/>
          <w:rtl/>
        </w:rPr>
        <w:t>ة</w:t>
      </w:r>
      <w:r w:rsidR="00D71516">
        <w:t>=</w:t>
      </w:r>
      <w:r>
        <w:t>Dubiety concerning the Instance</w:t>
      </w:r>
    </w:p>
    <w:p w:rsidR="00BE3DF8" w:rsidRDefault="002B463F" w:rsidP="00676D10">
      <w:pPr>
        <w:pStyle w:val="libNumbered"/>
      </w:pPr>
      <w:r>
        <w:rPr>
          <w:rFonts w:hint="eastAsia"/>
          <w:rtl/>
        </w:rPr>
        <w:t>الشبهة</w:t>
      </w:r>
      <w:r>
        <w:rPr>
          <w:rtl/>
        </w:rPr>
        <w:t xml:space="preserve"> المفهوم</w:t>
      </w:r>
      <w:r>
        <w:rPr>
          <w:rFonts w:hint="cs"/>
          <w:rtl/>
        </w:rPr>
        <w:t>یّ</w:t>
      </w:r>
      <w:r>
        <w:rPr>
          <w:rFonts w:hint="eastAsia"/>
          <w:rtl/>
        </w:rPr>
        <w:t>ة</w:t>
      </w:r>
      <w:r w:rsidR="00D71516">
        <w:t>=</w:t>
      </w:r>
      <w:r>
        <w:t>Dubiety concerning the Concept</w:t>
      </w:r>
    </w:p>
    <w:p w:rsidR="002B463F" w:rsidRDefault="002B463F" w:rsidP="00676D10">
      <w:pPr>
        <w:pStyle w:val="libNumbered"/>
      </w:pPr>
      <w:r>
        <w:rPr>
          <w:rFonts w:hint="eastAsia"/>
          <w:rtl/>
        </w:rPr>
        <w:t>الشبهة</w:t>
      </w:r>
      <w:r>
        <w:rPr>
          <w:rtl/>
        </w:rPr>
        <w:t xml:space="preserve"> الموضوع</w:t>
      </w:r>
      <w:r>
        <w:rPr>
          <w:rFonts w:hint="cs"/>
          <w:rtl/>
        </w:rPr>
        <w:t>یّ</w:t>
      </w:r>
      <w:r>
        <w:rPr>
          <w:rFonts w:hint="eastAsia"/>
          <w:rtl/>
        </w:rPr>
        <w:t>ة</w:t>
      </w:r>
      <w:r w:rsidR="00D71516">
        <w:t>=</w:t>
      </w:r>
      <w:r>
        <w:t>Dubiety concerning the Object</w:t>
      </w:r>
    </w:p>
    <w:p w:rsidR="002B463F" w:rsidRDefault="002B463F" w:rsidP="00676D10">
      <w:pPr>
        <w:pStyle w:val="libNumbered"/>
      </w:pPr>
      <w:r>
        <w:rPr>
          <w:rFonts w:hint="eastAsia"/>
          <w:rtl/>
        </w:rPr>
        <w:t>الشبهة</w:t>
      </w:r>
      <w:r>
        <w:rPr>
          <w:rtl/>
        </w:rPr>
        <w:t xml:space="preserve"> الوجوب</w:t>
      </w:r>
      <w:r>
        <w:rPr>
          <w:rFonts w:hint="cs"/>
          <w:rtl/>
        </w:rPr>
        <w:t>یّ</w:t>
      </w:r>
      <w:r>
        <w:rPr>
          <w:rFonts w:hint="eastAsia"/>
          <w:rtl/>
        </w:rPr>
        <w:t>ة</w:t>
      </w:r>
      <w:r w:rsidR="00D71516">
        <w:t>=</w:t>
      </w:r>
      <w:r>
        <w:t>Dubiety as to Obligation</w:t>
      </w:r>
    </w:p>
    <w:p w:rsidR="002B463F" w:rsidRDefault="002B463F" w:rsidP="00676D10">
      <w:pPr>
        <w:pStyle w:val="libNumbered"/>
      </w:pPr>
      <w:r>
        <w:rPr>
          <w:rFonts w:hint="eastAsia"/>
          <w:rtl/>
        </w:rPr>
        <w:lastRenderedPageBreak/>
        <w:t>الشرط</w:t>
      </w:r>
      <w:r w:rsidR="00D71516">
        <w:t>=</w:t>
      </w:r>
      <w:r>
        <w:t>Condition</w:t>
      </w:r>
    </w:p>
    <w:p w:rsidR="002B463F" w:rsidRDefault="002B463F" w:rsidP="00676D10">
      <w:pPr>
        <w:pStyle w:val="libNumbered"/>
      </w:pPr>
      <w:r>
        <w:rPr>
          <w:rFonts w:hint="eastAsia"/>
          <w:rtl/>
        </w:rPr>
        <w:t>الشمول</w:t>
      </w:r>
      <w:r>
        <w:rPr>
          <w:rFonts w:hint="cs"/>
          <w:rtl/>
        </w:rPr>
        <w:t>ی</w:t>
      </w:r>
      <w:r w:rsidR="00D71516">
        <w:t>=</w:t>
      </w:r>
      <w:r>
        <w:t>Inclusive</w:t>
      </w:r>
    </w:p>
    <w:p w:rsidR="002B463F" w:rsidRDefault="002B463F" w:rsidP="00676D10">
      <w:pPr>
        <w:pStyle w:val="libNumbered"/>
      </w:pPr>
      <w:r>
        <w:rPr>
          <w:rFonts w:hint="eastAsia"/>
          <w:rtl/>
        </w:rPr>
        <w:t>الشهرة</w:t>
      </w:r>
      <w:r w:rsidR="00D71516">
        <w:t>=</w:t>
      </w:r>
      <w:r>
        <w:t>Celebrity</w:t>
      </w:r>
    </w:p>
    <w:p w:rsidR="002B463F" w:rsidRDefault="002B463F" w:rsidP="003A2D53">
      <w:pPr>
        <w:pStyle w:val="Heading3Center"/>
        <w:outlineLvl w:val="0"/>
      </w:pPr>
      <w:bookmarkStart w:id="193" w:name="_Toc477351522"/>
      <w:r>
        <w:rPr>
          <w:rFonts w:hint="eastAsia"/>
          <w:rtl/>
        </w:rPr>
        <w:t>ص</w:t>
      </w:r>
      <w:bookmarkEnd w:id="193"/>
    </w:p>
    <w:p w:rsidR="002B463F" w:rsidRDefault="002B463F" w:rsidP="00676D10">
      <w:pPr>
        <w:pStyle w:val="libNumbered"/>
      </w:pPr>
      <w:r>
        <w:rPr>
          <w:rFonts w:hint="eastAsia"/>
          <w:rtl/>
        </w:rPr>
        <w:t>الصح</w:t>
      </w:r>
      <w:r>
        <w:rPr>
          <w:rFonts w:hint="cs"/>
          <w:rtl/>
        </w:rPr>
        <w:t>ی</w:t>
      </w:r>
      <w:r>
        <w:rPr>
          <w:rtl/>
        </w:rPr>
        <w:t>ح</w:t>
      </w:r>
      <w:r w:rsidR="00D71516">
        <w:t>=</w:t>
      </w:r>
      <w:r>
        <w:t>Sound</w:t>
      </w:r>
    </w:p>
    <w:p w:rsidR="002B463F" w:rsidRDefault="002B463F" w:rsidP="003A2D53">
      <w:pPr>
        <w:pStyle w:val="Heading3Center"/>
        <w:outlineLvl w:val="0"/>
      </w:pPr>
      <w:bookmarkStart w:id="194" w:name="_Toc477351523"/>
      <w:r>
        <w:rPr>
          <w:rFonts w:hint="eastAsia"/>
          <w:rtl/>
        </w:rPr>
        <w:t>ض</w:t>
      </w:r>
      <w:bookmarkEnd w:id="194"/>
    </w:p>
    <w:p w:rsidR="002B463F" w:rsidRDefault="002B463F" w:rsidP="00676D10">
      <w:pPr>
        <w:pStyle w:val="libNumbered"/>
      </w:pPr>
      <w:r>
        <w:rPr>
          <w:rFonts w:hint="eastAsia"/>
          <w:rtl/>
        </w:rPr>
        <w:t>الض</w:t>
      </w:r>
      <w:r>
        <w:rPr>
          <w:rtl/>
        </w:rPr>
        <w:t>د</w:t>
      </w:r>
      <w:r w:rsidR="00D71516">
        <w:t>=</w:t>
      </w:r>
      <w:r>
        <w:t>Opposite</w:t>
      </w:r>
    </w:p>
    <w:p w:rsidR="002B463F" w:rsidRDefault="002B463F" w:rsidP="003A2D53">
      <w:pPr>
        <w:pStyle w:val="Heading3Center"/>
        <w:outlineLvl w:val="0"/>
      </w:pPr>
      <w:bookmarkStart w:id="195" w:name="_Toc477351524"/>
      <w:r>
        <w:rPr>
          <w:rFonts w:hint="eastAsia"/>
          <w:rtl/>
        </w:rPr>
        <w:t>ط</w:t>
      </w:r>
      <w:bookmarkEnd w:id="195"/>
    </w:p>
    <w:p w:rsidR="002B463F" w:rsidRDefault="002B463F" w:rsidP="00676D10">
      <w:pPr>
        <w:pStyle w:val="libNumbered"/>
      </w:pPr>
      <w:r>
        <w:rPr>
          <w:rFonts w:hint="eastAsia"/>
          <w:rtl/>
        </w:rPr>
        <w:t>الطر</w:t>
      </w:r>
      <w:r>
        <w:rPr>
          <w:rFonts w:hint="cs"/>
          <w:rtl/>
        </w:rPr>
        <w:t>ی</w:t>
      </w:r>
      <w:r>
        <w:rPr>
          <w:rtl/>
        </w:rPr>
        <w:t>ق</w:t>
      </w:r>
      <w:r w:rsidR="00D71516">
        <w:t>=</w:t>
      </w:r>
      <w:r>
        <w:t>Path</w:t>
      </w:r>
    </w:p>
    <w:p w:rsidR="002B463F" w:rsidRDefault="002B463F" w:rsidP="003A2D53">
      <w:pPr>
        <w:pStyle w:val="Heading3Center"/>
        <w:outlineLvl w:val="0"/>
      </w:pPr>
      <w:bookmarkStart w:id="196" w:name="_Toc477351525"/>
      <w:r>
        <w:rPr>
          <w:rFonts w:hint="eastAsia"/>
          <w:rtl/>
        </w:rPr>
        <w:t>ظ</w:t>
      </w:r>
      <w:bookmarkEnd w:id="196"/>
    </w:p>
    <w:p w:rsidR="002B463F" w:rsidRDefault="002B463F" w:rsidP="00676D10">
      <w:pPr>
        <w:pStyle w:val="libNumbered"/>
      </w:pPr>
      <w:r>
        <w:rPr>
          <w:rFonts w:hint="eastAsia"/>
          <w:rtl/>
        </w:rPr>
        <w:t>الظاه</w:t>
      </w:r>
      <w:r>
        <w:rPr>
          <w:rtl/>
        </w:rPr>
        <w:t>ر</w:t>
      </w:r>
      <w:r w:rsidR="00D71516">
        <w:t>=</w:t>
      </w:r>
      <w:r>
        <w:t>Apparent</w:t>
      </w:r>
    </w:p>
    <w:p w:rsidR="002B463F" w:rsidRDefault="002B463F" w:rsidP="00676D10">
      <w:pPr>
        <w:pStyle w:val="libNumbered"/>
      </w:pPr>
      <w:r>
        <w:rPr>
          <w:rFonts w:hint="eastAsia"/>
          <w:rtl/>
        </w:rPr>
        <w:t>الظن</w:t>
      </w:r>
      <w:r w:rsidR="00D71516">
        <w:t>=</w:t>
      </w:r>
      <w:r>
        <w:t>Conjecture</w:t>
      </w:r>
    </w:p>
    <w:p w:rsidR="002B463F" w:rsidRDefault="002B463F" w:rsidP="00676D10">
      <w:pPr>
        <w:pStyle w:val="libNumbered"/>
      </w:pPr>
      <w:r>
        <w:rPr>
          <w:rFonts w:hint="eastAsia"/>
          <w:rtl/>
        </w:rPr>
        <w:t>الظهور</w:t>
      </w:r>
      <w:r w:rsidR="00D71516">
        <w:t>=</w:t>
      </w:r>
      <w:r>
        <w:t>Appearance</w:t>
      </w:r>
    </w:p>
    <w:p w:rsidR="002B463F" w:rsidRDefault="002B463F" w:rsidP="003A2D53">
      <w:pPr>
        <w:pStyle w:val="Heading3Center"/>
        <w:outlineLvl w:val="0"/>
      </w:pPr>
      <w:bookmarkStart w:id="197" w:name="_Toc477351526"/>
      <w:r>
        <w:rPr>
          <w:rFonts w:hint="eastAsia"/>
          <w:rtl/>
        </w:rPr>
        <w:t>ع</w:t>
      </w:r>
      <w:bookmarkEnd w:id="197"/>
    </w:p>
    <w:p w:rsidR="002B463F" w:rsidRDefault="002B463F" w:rsidP="00676D10">
      <w:pPr>
        <w:pStyle w:val="libNumbered"/>
      </w:pPr>
      <w:r>
        <w:rPr>
          <w:rFonts w:hint="eastAsia"/>
          <w:rtl/>
        </w:rPr>
        <w:t>العا</w:t>
      </w:r>
      <w:r>
        <w:rPr>
          <w:rtl/>
        </w:rPr>
        <w:t>م</w:t>
      </w:r>
      <w:r w:rsidR="00D71516">
        <w:t>=</w:t>
      </w:r>
      <w:r>
        <w:t>General</w:t>
      </w:r>
    </w:p>
    <w:p w:rsidR="002B463F" w:rsidRDefault="002B463F" w:rsidP="00676D10">
      <w:pPr>
        <w:pStyle w:val="libNumbered"/>
      </w:pPr>
      <w:r>
        <w:rPr>
          <w:rFonts w:hint="eastAsia"/>
          <w:rtl/>
        </w:rPr>
        <w:t>العبادة</w:t>
      </w:r>
      <w:r w:rsidR="00D71516">
        <w:t>=</w:t>
      </w:r>
      <w:r>
        <w:t>Act of Worship</w:t>
      </w:r>
    </w:p>
    <w:p w:rsidR="002B463F" w:rsidRDefault="002B463F" w:rsidP="00676D10">
      <w:pPr>
        <w:pStyle w:val="libNumbered"/>
      </w:pPr>
      <w:r>
        <w:rPr>
          <w:rFonts w:hint="eastAsia"/>
          <w:rtl/>
        </w:rPr>
        <w:t>العدد</w:t>
      </w:r>
      <w:r w:rsidR="00D71516">
        <w:t>=</w:t>
      </w:r>
      <w:r>
        <w:t>Number</w:t>
      </w:r>
    </w:p>
    <w:p w:rsidR="002B463F" w:rsidRDefault="002B463F" w:rsidP="00676D10">
      <w:pPr>
        <w:pStyle w:val="libNumbered"/>
      </w:pPr>
      <w:r>
        <w:rPr>
          <w:rFonts w:hint="eastAsia"/>
          <w:rtl/>
        </w:rPr>
        <w:t>العرف</w:t>
      </w:r>
      <w:r>
        <w:rPr>
          <w:rFonts w:hint="cs"/>
          <w:rtl/>
        </w:rPr>
        <w:t>ی</w:t>
      </w:r>
      <w:r w:rsidR="00DB64FA">
        <w:t>=</w:t>
      </w:r>
      <w:r>
        <w:t>Customary</w:t>
      </w:r>
    </w:p>
    <w:p w:rsidR="00BE3DF8" w:rsidRDefault="002B463F" w:rsidP="00676D10">
      <w:pPr>
        <w:pStyle w:val="libNumbered"/>
      </w:pPr>
      <w:r>
        <w:rPr>
          <w:rFonts w:hint="eastAsia"/>
          <w:rtl/>
        </w:rPr>
        <w:t>العِقاب</w:t>
      </w:r>
      <w:r w:rsidR="00DB64FA">
        <w:t>=</w:t>
      </w:r>
      <w:r>
        <w:t>Punishment</w:t>
      </w:r>
    </w:p>
    <w:p w:rsidR="002B463F" w:rsidRDefault="002B463F" w:rsidP="00676D10">
      <w:pPr>
        <w:pStyle w:val="libNumbered"/>
      </w:pPr>
      <w:r>
        <w:rPr>
          <w:rFonts w:hint="eastAsia"/>
          <w:rtl/>
        </w:rPr>
        <w:t>العقل</w:t>
      </w:r>
      <w:r w:rsidR="00DB64FA">
        <w:t>=</w:t>
      </w:r>
      <w:r>
        <w:t>Intellect</w:t>
      </w:r>
    </w:p>
    <w:p w:rsidR="002B463F" w:rsidRDefault="002B463F" w:rsidP="00676D10">
      <w:pPr>
        <w:pStyle w:val="libNumbered"/>
      </w:pPr>
      <w:r>
        <w:rPr>
          <w:rFonts w:hint="eastAsia"/>
          <w:rtl/>
        </w:rPr>
        <w:t>العقل</w:t>
      </w:r>
      <w:r>
        <w:rPr>
          <w:rFonts w:hint="cs"/>
          <w:rtl/>
        </w:rPr>
        <w:t>ی</w:t>
      </w:r>
      <w:r w:rsidR="00DB64FA">
        <w:t>=</w:t>
      </w:r>
      <w:r>
        <w:t>Intellectual</w:t>
      </w:r>
    </w:p>
    <w:p w:rsidR="002B463F" w:rsidRDefault="002B463F" w:rsidP="00676D10">
      <w:pPr>
        <w:pStyle w:val="libNumbered"/>
      </w:pPr>
      <w:r>
        <w:rPr>
          <w:rFonts w:hint="eastAsia"/>
          <w:rtl/>
        </w:rPr>
        <w:t>العلم</w:t>
      </w:r>
      <w:r w:rsidR="00DB64FA">
        <w:t>=</w:t>
      </w:r>
      <w:r>
        <w:t>Knowledge</w:t>
      </w:r>
    </w:p>
    <w:p w:rsidR="002B463F" w:rsidRDefault="002B463F" w:rsidP="00676D10">
      <w:pPr>
        <w:pStyle w:val="libNumbered"/>
      </w:pPr>
      <w:r>
        <w:rPr>
          <w:rFonts w:hint="eastAsia"/>
          <w:rtl/>
        </w:rPr>
        <w:t>العمل</w:t>
      </w:r>
      <w:r>
        <w:rPr>
          <w:rFonts w:hint="cs"/>
          <w:rtl/>
        </w:rPr>
        <w:t>ی</w:t>
      </w:r>
      <w:r w:rsidR="00DB64FA">
        <w:t>=</w:t>
      </w:r>
      <w:r>
        <w:t>Practical</w:t>
      </w:r>
    </w:p>
    <w:p w:rsidR="002B463F" w:rsidRDefault="002B463F" w:rsidP="00676D10">
      <w:pPr>
        <w:pStyle w:val="libNumbered"/>
      </w:pPr>
      <w:r>
        <w:rPr>
          <w:rFonts w:hint="eastAsia"/>
          <w:rtl/>
        </w:rPr>
        <w:t>العموم</w:t>
      </w:r>
      <w:r w:rsidR="00DB64FA">
        <w:t>=</w:t>
      </w:r>
      <w:r>
        <w:t>Generality</w:t>
      </w:r>
    </w:p>
    <w:p w:rsidR="002B463F" w:rsidRDefault="002B463F" w:rsidP="003A2D53">
      <w:pPr>
        <w:pStyle w:val="Heading3Center"/>
        <w:outlineLvl w:val="0"/>
      </w:pPr>
      <w:bookmarkStart w:id="198" w:name="_Toc477351527"/>
      <w:r>
        <w:rPr>
          <w:rFonts w:hint="eastAsia"/>
          <w:rtl/>
        </w:rPr>
        <w:t>غ</w:t>
      </w:r>
      <w:bookmarkEnd w:id="198"/>
    </w:p>
    <w:p w:rsidR="002B463F" w:rsidRDefault="002B463F" w:rsidP="00676D10">
      <w:pPr>
        <w:pStyle w:val="libNumbered"/>
      </w:pPr>
      <w:r>
        <w:rPr>
          <w:rFonts w:hint="eastAsia"/>
          <w:rtl/>
        </w:rPr>
        <w:t>الغا</w:t>
      </w:r>
      <w:r>
        <w:rPr>
          <w:rFonts w:hint="cs"/>
          <w:rtl/>
        </w:rPr>
        <w:t>ی</w:t>
      </w:r>
      <w:r>
        <w:rPr>
          <w:rtl/>
        </w:rPr>
        <w:t>ة</w:t>
      </w:r>
      <w:r w:rsidR="00DB64FA">
        <w:t>=</w:t>
      </w:r>
      <w:r>
        <w:t>Termination</w:t>
      </w:r>
    </w:p>
    <w:p w:rsidR="002B463F" w:rsidRDefault="002B463F" w:rsidP="00676D10">
      <w:pPr>
        <w:pStyle w:val="libNumbered"/>
      </w:pPr>
      <w:r>
        <w:rPr>
          <w:rFonts w:hint="eastAsia"/>
          <w:rtl/>
        </w:rPr>
        <w:lastRenderedPageBreak/>
        <w:t>غ</w:t>
      </w:r>
      <w:r>
        <w:rPr>
          <w:rFonts w:hint="cs"/>
          <w:rtl/>
        </w:rPr>
        <w:t>ی</w:t>
      </w:r>
      <w:r>
        <w:rPr>
          <w:rFonts w:hint="eastAsia"/>
          <w:rtl/>
        </w:rPr>
        <w:t>رالمحصورة</w:t>
      </w:r>
      <w:r w:rsidR="00DB64FA">
        <w:t>=</w:t>
      </w:r>
      <w:r>
        <w:t>Large</w:t>
      </w:r>
      <w:r w:rsidR="00F47BC9">
        <w:t>-</w:t>
      </w:r>
      <w:r>
        <w:t>Scale</w:t>
      </w:r>
    </w:p>
    <w:p w:rsidR="002B463F" w:rsidRDefault="002B463F" w:rsidP="00676D10">
      <w:pPr>
        <w:pStyle w:val="libNumbered"/>
      </w:pPr>
      <w:r>
        <w:rPr>
          <w:rFonts w:hint="eastAsia"/>
          <w:rtl/>
        </w:rPr>
        <w:t>غ</w:t>
      </w:r>
      <w:r>
        <w:rPr>
          <w:rFonts w:hint="cs"/>
          <w:rtl/>
        </w:rPr>
        <w:t>ی</w:t>
      </w:r>
      <w:r>
        <w:rPr>
          <w:rFonts w:hint="eastAsia"/>
          <w:rtl/>
        </w:rPr>
        <w:t>ر</w:t>
      </w:r>
      <w:r>
        <w:rPr>
          <w:rtl/>
        </w:rPr>
        <w:t xml:space="preserve"> المستقلات العقل</w:t>
      </w:r>
      <w:r>
        <w:rPr>
          <w:rFonts w:hint="cs"/>
          <w:rtl/>
        </w:rPr>
        <w:t>یّ</w:t>
      </w:r>
      <w:r>
        <w:rPr>
          <w:rFonts w:hint="eastAsia"/>
          <w:rtl/>
        </w:rPr>
        <w:t>ة</w:t>
      </w:r>
      <w:r w:rsidR="00DB64FA">
        <w:t>=</w:t>
      </w:r>
      <w:r>
        <w:t>Dependent Intellectual Proofs</w:t>
      </w:r>
    </w:p>
    <w:p w:rsidR="002B463F" w:rsidRDefault="002B463F" w:rsidP="003A2D53">
      <w:pPr>
        <w:pStyle w:val="Heading3Center"/>
        <w:outlineLvl w:val="0"/>
      </w:pPr>
      <w:bookmarkStart w:id="199" w:name="_Toc477351528"/>
      <w:r>
        <w:rPr>
          <w:rFonts w:hint="eastAsia"/>
          <w:rtl/>
        </w:rPr>
        <w:t>ف</w:t>
      </w:r>
      <w:bookmarkEnd w:id="199"/>
    </w:p>
    <w:p w:rsidR="002B463F" w:rsidRDefault="002B463F" w:rsidP="00676D10">
      <w:pPr>
        <w:pStyle w:val="libNumbered"/>
      </w:pPr>
      <w:r>
        <w:rPr>
          <w:rFonts w:hint="eastAsia"/>
          <w:rtl/>
        </w:rPr>
        <w:t>الفو</w:t>
      </w:r>
      <w:r>
        <w:rPr>
          <w:rtl/>
        </w:rPr>
        <w:t>ر</w:t>
      </w:r>
      <w:r w:rsidR="00DB64FA">
        <w:t>=</w:t>
      </w:r>
      <w:r>
        <w:t>Promptitude</w:t>
      </w:r>
    </w:p>
    <w:p w:rsidR="002B463F" w:rsidRDefault="002B463F" w:rsidP="003A2D53">
      <w:pPr>
        <w:pStyle w:val="Heading3Center"/>
        <w:outlineLvl w:val="0"/>
      </w:pPr>
      <w:bookmarkStart w:id="200" w:name="_Toc477351529"/>
      <w:r>
        <w:rPr>
          <w:rFonts w:hint="eastAsia"/>
          <w:rtl/>
        </w:rPr>
        <w:t>ق</w:t>
      </w:r>
      <w:bookmarkEnd w:id="200"/>
    </w:p>
    <w:p w:rsidR="002B463F" w:rsidRDefault="002B463F" w:rsidP="00676D10">
      <w:pPr>
        <w:pStyle w:val="libNumbered"/>
      </w:pPr>
      <w:r>
        <w:rPr>
          <w:rFonts w:hint="eastAsia"/>
          <w:rtl/>
        </w:rPr>
        <w:t>القاعد</w:t>
      </w:r>
      <w:r>
        <w:rPr>
          <w:rtl/>
        </w:rPr>
        <w:t>ة</w:t>
      </w:r>
      <w:r w:rsidR="00DB64FA">
        <w:t>=</w:t>
      </w:r>
      <w:r>
        <w:t>Rule</w:t>
      </w:r>
    </w:p>
    <w:p w:rsidR="002B463F" w:rsidRDefault="002B463F" w:rsidP="00676D10">
      <w:pPr>
        <w:pStyle w:val="libNumbered"/>
      </w:pPr>
      <w:r>
        <w:rPr>
          <w:rFonts w:hint="eastAsia"/>
          <w:rtl/>
        </w:rPr>
        <w:t>القُبح</w:t>
      </w:r>
      <w:r w:rsidR="00DB64FA">
        <w:t>=</w:t>
      </w:r>
      <w:r>
        <w:t>Reprehensibility</w:t>
      </w:r>
    </w:p>
    <w:p w:rsidR="002B463F" w:rsidRDefault="002B463F" w:rsidP="00676D10">
      <w:pPr>
        <w:pStyle w:val="libNumbered"/>
      </w:pPr>
      <w:r>
        <w:rPr>
          <w:rFonts w:hint="eastAsia"/>
          <w:rtl/>
        </w:rPr>
        <w:t>القطع</w:t>
      </w:r>
      <w:r w:rsidR="00DB64FA">
        <w:t>=</w:t>
      </w:r>
      <w:r>
        <w:t>Certitude</w:t>
      </w:r>
    </w:p>
    <w:p w:rsidR="002B463F" w:rsidRDefault="002B463F" w:rsidP="00676D10">
      <w:pPr>
        <w:pStyle w:val="libNumbered"/>
      </w:pPr>
      <w:r>
        <w:rPr>
          <w:rFonts w:hint="eastAsia"/>
          <w:rtl/>
        </w:rPr>
        <w:t>الق</w:t>
      </w:r>
      <w:r>
        <w:rPr>
          <w:rFonts w:hint="cs"/>
          <w:rtl/>
        </w:rPr>
        <w:t>ی</w:t>
      </w:r>
      <w:r>
        <w:rPr>
          <w:rFonts w:hint="eastAsia"/>
          <w:rtl/>
        </w:rPr>
        <w:t>اس</w:t>
      </w:r>
      <w:r w:rsidR="00DB64FA">
        <w:t>=</w:t>
      </w:r>
      <w:r>
        <w:t>Juristic Analogy</w:t>
      </w:r>
    </w:p>
    <w:p w:rsidR="002B463F" w:rsidRDefault="002B463F" w:rsidP="003A2D53">
      <w:pPr>
        <w:pStyle w:val="Heading3Center"/>
        <w:outlineLvl w:val="0"/>
      </w:pPr>
      <w:bookmarkStart w:id="201" w:name="_Toc477351530"/>
      <w:r>
        <w:rPr>
          <w:rFonts w:hint="eastAsia"/>
          <w:rtl/>
        </w:rPr>
        <w:t>ک</w:t>
      </w:r>
      <w:bookmarkEnd w:id="201"/>
    </w:p>
    <w:p w:rsidR="002B463F" w:rsidRDefault="002B463F" w:rsidP="00676D10">
      <w:pPr>
        <w:pStyle w:val="libNumbered"/>
      </w:pPr>
      <w:r>
        <w:rPr>
          <w:rFonts w:hint="eastAsia"/>
          <w:rtl/>
        </w:rPr>
        <w:t>الکتا</w:t>
      </w:r>
      <w:r>
        <w:rPr>
          <w:rtl/>
        </w:rPr>
        <w:t>ب</w:t>
      </w:r>
      <w:r w:rsidR="00DB64FA">
        <w:t>=</w:t>
      </w:r>
      <w:r>
        <w:t>Book</w:t>
      </w:r>
    </w:p>
    <w:p w:rsidR="002B463F" w:rsidRDefault="002B463F" w:rsidP="00676D10">
      <w:pPr>
        <w:pStyle w:val="libNumbered"/>
      </w:pPr>
      <w:r>
        <w:rPr>
          <w:rFonts w:hint="eastAsia"/>
          <w:rtl/>
        </w:rPr>
        <w:t>کفّ</w:t>
      </w:r>
      <w:r>
        <w:rPr>
          <w:rtl/>
        </w:rPr>
        <w:t xml:space="preserve"> النفس</w:t>
      </w:r>
      <w:r w:rsidR="00DB64FA">
        <w:t>=</w:t>
      </w:r>
      <w:r>
        <w:t>Continence</w:t>
      </w:r>
    </w:p>
    <w:p w:rsidR="00BE3DF8" w:rsidRDefault="002B463F" w:rsidP="00676D10">
      <w:pPr>
        <w:pStyle w:val="libNumbered"/>
      </w:pPr>
      <w:r>
        <w:rPr>
          <w:rFonts w:hint="eastAsia"/>
          <w:rtl/>
        </w:rPr>
        <w:t>الکلّ</w:t>
      </w:r>
      <w:r>
        <w:rPr>
          <w:rFonts w:hint="cs"/>
          <w:rtl/>
        </w:rPr>
        <w:t>ی</w:t>
      </w:r>
      <w:r w:rsidR="00DB64FA">
        <w:t>=</w:t>
      </w:r>
      <w:r>
        <w:t>Universal</w:t>
      </w:r>
    </w:p>
    <w:p w:rsidR="002B463F" w:rsidRDefault="002B463F" w:rsidP="003A2D53">
      <w:pPr>
        <w:pStyle w:val="Heading3Center"/>
        <w:outlineLvl w:val="0"/>
      </w:pPr>
      <w:bookmarkStart w:id="202" w:name="_Toc477351531"/>
      <w:r>
        <w:rPr>
          <w:rFonts w:hint="eastAsia"/>
          <w:rtl/>
        </w:rPr>
        <w:t>ل</w:t>
      </w:r>
      <w:bookmarkEnd w:id="202"/>
    </w:p>
    <w:p w:rsidR="002B463F" w:rsidRDefault="002B463F" w:rsidP="00676D10">
      <w:pPr>
        <w:pStyle w:val="libNumbered"/>
      </w:pPr>
      <w:r>
        <w:rPr>
          <w:rFonts w:hint="eastAsia"/>
          <w:rtl/>
        </w:rPr>
        <w:t>اللف</w:t>
      </w:r>
      <w:r>
        <w:rPr>
          <w:rtl/>
        </w:rPr>
        <w:t>ظ</w:t>
      </w:r>
      <w:r w:rsidR="00DB64FA">
        <w:t>=</w:t>
      </w:r>
      <w:r>
        <w:t>Term</w:t>
      </w:r>
    </w:p>
    <w:p w:rsidR="002B463F" w:rsidRDefault="002B463F" w:rsidP="00676D10">
      <w:pPr>
        <w:pStyle w:val="libNumbered"/>
      </w:pPr>
      <w:r>
        <w:rPr>
          <w:rFonts w:hint="eastAsia"/>
          <w:rtl/>
        </w:rPr>
        <w:t>اللفظ</w:t>
      </w:r>
      <w:r>
        <w:rPr>
          <w:rFonts w:hint="cs"/>
          <w:rtl/>
        </w:rPr>
        <w:t>ی</w:t>
      </w:r>
      <w:r w:rsidR="00DB64FA">
        <w:t>=</w:t>
      </w:r>
      <w:r>
        <w:t>Literal</w:t>
      </w:r>
    </w:p>
    <w:p w:rsidR="002B463F" w:rsidRDefault="002B463F" w:rsidP="00676D10">
      <w:pPr>
        <w:pStyle w:val="libNumbered"/>
      </w:pPr>
      <w:r>
        <w:rPr>
          <w:rFonts w:hint="eastAsia"/>
          <w:rtl/>
        </w:rPr>
        <w:t>اللقب</w:t>
      </w:r>
      <w:r w:rsidR="00DB64FA">
        <w:t>=</w:t>
      </w:r>
      <w:r>
        <w:t>Designation</w:t>
      </w:r>
    </w:p>
    <w:p w:rsidR="002B463F" w:rsidRDefault="002B463F" w:rsidP="003A2D53">
      <w:pPr>
        <w:pStyle w:val="Heading3Center"/>
        <w:outlineLvl w:val="0"/>
      </w:pPr>
      <w:bookmarkStart w:id="203" w:name="_Toc477351532"/>
      <w:r>
        <w:rPr>
          <w:rFonts w:hint="eastAsia"/>
          <w:rtl/>
        </w:rPr>
        <w:t>م</w:t>
      </w:r>
      <w:bookmarkEnd w:id="203"/>
    </w:p>
    <w:p w:rsidR="002B463F" w:rsidRDefault="002B463F" w:rsidP="00676D10">
      <w:pPr>
        <w:pStyle w:val="libNumbered"/>
      </w:pPr>
      <w:r>
        <w:rPr>
          <w:rFonts w:hint="eastAsia"/>
          <w:rtl/>
        </w:rPr>
        <w:t>المب</w:t>
      </w:r>
      <w:r>
        <w:rPr>
          <w:rFonts w:hint="cs"/>
          <w:rtl/>
        </w:rPr>
        <w:t>یَ</w:t>
      </w:r>
      <w:r>
        <w:rPr>
          <w:rtl/>
        </w:rPr>
        <w:t>ن</w:t>
      </w:r>
      <w:r w:rsidR="00DB64FA">
        <w:t>=</w:t>
      </w:r>
      <w:r>
        <w:t>Clear</w:t>
      </w:r>
    </w:p>
    <w:p w:rsidR="002B463F" w:rsidRDefault="002B463F" w:rsidP="00676D10">
      <w:pPr>
        <w:pStyle w:val="libNumbered"/>
      </w:pPr>
      <w:r>
        <w:rPr>
          <w:rFonts w:hint="eastAsia"/>
          <w:rtl/>
        </w:rPr>
        <w:t>المتشرّعة</w:t>
      </w:r>
      <w:r w:rsidR="00DB64FA">
        <w:t>=</w:t>
      </w:r>
      <w:r>
        <w:t>People of the Religion</w:t>
      </w:r>
    </w:p>
    <w:p w:rsidR="002B463F" w:rsidRDefault="002B463F" w:rsidP="00676D10">
      <w:pPr>
        <w:pStyle w:val="libNumbered"/>
      </w:pPr>
      <w:r>
        <w:rPr>
          <w:rFonts w:hint="eastAsia"/>
          <w:rtl/>
        </w:rPr>
        <w:t>المتصل</w:t>
      </w:r>
      <w:r w:rsidR="00DB64FA">
        <w:t>=</w:t>
      </w:r>
      <w:r>
        <w:t>Joint</w:t>
      </w:r>
    </w:p>
    <w:p w:rsidR="002B463F" w:rsidRDefault="002B463F" w:rsidP="00676D10">
      <w:pPr>
        <w:pStyle w:val="libNumbered"/>
      </w:pPr>
      <w:r>
        <w:rPr>
          <w:rFonts w:hint="eastAsia"/>
          <w:rtl/>
        </w:rPr>
        <w:t>المجمل</w:t>
      </w:r>
      <w:r w:rsidR="00DB64FA">
        <w:t>=</w:t>
      </w:r>
      <w:r>
        <w:t>Ambiguous</w:t>
      </w:r>
    </w:p>
    <w:p w:rsidR="002B463F" w:rsidRDefault="002B463F" w:rsidP="00676D10">
      <w:pPr>
        <w:pStyle w:val="libNumbered"/>
      </w:pPr>
      <w:r>
        <w:rPr>
          <w:rFonts w:hint="eastAsia"/>
          <w:rtl/>
        </w:rPr>
        <w:t>المحصورة</w:t>
      </w:r>
      <w:r w:rsidR="00DB64FA">
        <w:t>=</w:t>
      </w:r>
      <w:r>
        <w:t>Small</w:t>
      </w:r>
      <w:r w:rsidR="00F47BC9">
        <w:t>-</w:t>
      </w:r>
      <w:r>
        <w:t>Scale</w:t>
      </w:r>
    </w:p>
    <w:p w:rsidR="002B463F" w:rsidRDefault="002B463F" w:rsidP="00676D10">
      <w:pPr>
        <w:pStyle w:val="libNumbered"/>
      </w:pPr>
      <w:r>
        <w:rPr>
          <w:rFonts w:hint="eastAsia"/>
          <w:rtl/>
        </w:rPr>
        <w:t>المخالف</w:t>
      </w:r>
      <w:r w:rsidR="00DB64FA">
        <w:t>=</w:t>
      </w:r>
      <w:r>
        <w:t>Disaccording</w:t>
      </w:r>
    </w:p>
    <w:p w:rsidR="002B463F" w:rsidRDefault="002B463F" w:rsidP="00676D10">
      <w:pPr>
        <w:pStyle w:val="libNumbered"/>
      </w:pPr>
      <w:r>
        <w:rPr>
          <w:rFonts w:hint="eastAsia"/>
          <w:rtl/>
        </w:rPr>
        <w:t>المخالفة</w:t>
      </w:r>
      <w:r>
        <w:rPr>
          <w:rtl/>
        </w:rPr>
        <w:t xml:space="preserve"> القطع</w:t>
      </w:r>
      <w:r>
        <w:rPr>
          <w:rFonts w:hint="cs"/>
          <w:rtl/>
        </w:rPr>
        <w:t>یّ</w:t>
      </w:r>
      <w:r>
        <w:rPr>
          <w:rFonts w:hint="eastAsia"/>
          <w:rtl/>
        </w:rPr>
        <w:t>ة</w:t>
      </w:r>
      <w:r w:rsidR="00DB64FA">
        <w:t>=</w:t>
      </w:r>
      <w:r>
        <w:t>Definite Opposition</w:t>
      </w:r>
    </w:p>
    <w:p w:rsidR="002B463F" w:rsidRDefault="002B463F" w:rsidP="00676D10">
      <w:pPr>
        <w:pStyle w:val="libNumbered"/>
      </w:pPr>
      <w:r>
        <w:rPr>
          <w:rFonts w:hint="eastAsia"/>
          <w:rtl/>
        </w:rPr>
        <w:t>المخصِص</w:t>
      </w:r>
      <w:r w:rsidR="00DB64FA">
        <w:t>=</w:t>
      </w:r>
      <w:r>
        <w:t>Restrictor</w:t>
      </w:r>
    </w:p>
    <w:p w:rsidR="002B463F" w:rsidRDefault="002B463F" w:rsidP="00676D10">
      <w:pPr>
        <w:pStyle w:val="libNumbered"/>
      </w:pPr>
      <w:r>
        <w:rPr>
          <w:rFonts w:hint="eastAsia"/>
          <w:rtl/>
        </w:rPr>
        <w:lastRenderedPageBreak/>
        <w:t>المرّة</w:t>
      </w:r>
      <w:r w:rsidR="00DB64FA">
        <w:t>=</w:t>
      </w:r>
      <w:r>
        <w:t>Once</w:t>
      </w:r>
    </w:p>
    <w:p w:rsidR="002B463F" w:rsidRDefault="002B463F" w:rsidP="00676D10">
      <w:pPr>
        <w:pStyle w:val="libNumbered"/>
      </w:pPr>
      <w:r>
        <w:rPr>
          <w:rFonts w:hint="eastAsia"/>
          <w:rtl/>
        </w:rPr>
        <w:t>المرجِح</w:t>
      </w:r>
      <w:r w:rsidR="00DB64FA">
        <w:t>=</w:t>
      </w:r>
      <w:r>
        <w:t>Preferrer</w:t>
      </w:r>
    </w:p>
    <w:p w:rsidR="002B463F" w:rsidRDefault="002B463F" w:rsidP="00676D10">
      <w:pPr>
        <w:pStyle w:val="libNumbered"/>
      </w:pPr>
      <w:r>
        <w:rPr>
          <w:rFonts w:hint="eastAsia"/>
          <w:rtl/>
        </w:rPr>
        <w:t>المسبَبات</w:t>
      </w:r>
      <w:r w:rsidR="00DB64FA">
        <w:t>=</w:t>
      </w:r>
      <w:r>
        <w:t>The Caused</w:t>
      </w:r>
    </w:p>
    <w:p w:rsidR="002B463F" w:rsidRDefault="002B463F" w:rsidP="00676D10">
      <w:pPr>
        <w:pStyle w:val="libNumbered"/>
      </w:pPr>
      <w:r>
        <w:rPr>
          <w:rFonts w:hint="eastAsia"/>
          <w:rtl/>
        </w:rPr>
        <w:t>المستقلات</w:t>
      </w:r>
      <w:r>
        <w:rPr>
          <w:rtl/>
        </w:rPr>
        <w:t xml:space="preserve"> العقل</w:t>
      </w:r>
      <w:r>
        <w:rPr>
          <w:rFonts w:hint="cs"/>
          <w:rtl/>
        </w:rPr>
        <w:t>ی</w:t>
      </w:r>
      <w:r>
        <w:rPr>
          <w:rFonts w:hint="eastAsia"/>
          <w:rtl/>
        </w:rPr>
        <w:t>ة</w:t>
      </w:r>
      <w:r w:rsidR="00DB64FA">
        <w:t>=</w:t>
      </w:r>
      <w:r>
        <w:t>Independent Intellectual Proofs</w:t>
      </w:r>
    </w:p>
    <w:p w:rsidR="002B463F" w:rsidRDefault="002B463F" w:rsidP="00676D10">
      <w:pPr>
        <w:pStyle w:val="libNumbered"/>
      </w:pPr>
      <w:r>
        <w:rPr>
          <w:rFonts w:hint="eastAsia"/>
          <w:rtl/>
        </w:rPr>
        <w:t>المشتق</w:t>
      </w:r>
      <w:r w:rsidR="00DB64FA">
        <w:t>=</w:t>
      </w:r>
      <w:r>
        <w:t>Derived</w:t>
      </w:r>
    </w:p>
    <w:p w:rsidR="002B463F" w:rsidRDefault="002B463F" w:rsidP="00676D10">
      <w:pPr>
        <w:pStyle w:val="libNumbered"/>
      </w:pPr>
      <w:r>
        <w:rPr>
          <w:rFonts w:hint="eastAsia"/>
          <w:rtl/>
        </w:rPr>
        <w:t>المطلق</w:t>
      </w:r>
      <w:r w:rsidR="00DB64FA">
        <w:t>=</w:t>
      </w:r>
      <w:r>
        <w:t>Absolute</w:t>
      </w:r>
    </w:p>
    <w:p w:rsidR="002B463F" w:rsidRDefault="002B463F" w:rsidP="00676D10">
      <w:pPr>
        <w:pStyle w:val="libNumbered"/>
      </w:pPr>
      <w:r>
        <w:rPr>
          <w:rFonts w:hint="eastAsia"/>
          <w:rtl/>
        </w:rPr>
        <w:t>المفهوم</w:t>
      </w:r>
      <w:r w:rsidR="00DB64FA">
        <w:t>=</w:t>
      </w:r>
      <w:r>
        <w:t>Implicature</w:t>
      </w:r>
    </w:p>
    <w:p w:rsidR="00BE3DF8" w:rsidRDefault="002B463F" w:rsidP="00676D10">
      <w:pPr>
        <w:pStyle w:val="libNumbered"/>
      </w:pPr>
      <w:r>
        <w:rPr>
          <w:rFonts w:hint="eastAsia"/>
          <w:rtl/>
        </w:rPr>
        <w:t>مقدِمات</w:t>
      </w:r>
      <w:r>
        <w:rPr>
          <w:rtl/>
        </w:rPr>
        <w:t xml:space="preserve"> الحکمة</w:t>
      </w:r>
      <w:r w:rsidR="00DB64FA">
        <w:t>=</w:t>
      </w:r>
      <w:r>
        <w:t>Premises of Wisdom</w:t>
      </w:r>
    </w:p>
    <w:p w:rsidR="002B463F" w:rsidRDefault="002B463F" w:rsidP="00676D10">
      <w:pPr>
        <w:pStyle w:val="libNumbered"/>
      </w:pPr>
      <w:r>
        <w:rPr>
          <w:rFonts w:hint="eastAsia"/>
          <w:rtl/>
        </w:rPr>
        <w:t>المقدِمة</w:t>
      </w:r>
      <w:r w:rsidR="00DB64FA">
        <w:t>=</w:t>
      </w:r>
      <w:r>
        <w:t>Preliminary</w:t>
      </w:r>
    </w:p>
    <w:p w:rsidR="002B463F" w:rsidRDefault="002B463F" w:rsidP="00676D10">
      <w:pPr>
        <w:pStyle w:val="libNumbered"/>
      </w:pPr>
      <w:r>
        <w:rPr>
          <w:rFonts w:hint="eastAsia"/>
          <w:rtl/>
        </w:rPr>
        <w:t>المق</w:t>
      </w:r>
      <w:r>
        <w:rPr>
          <w:rFonts w:hint="cs"/>
          <w:rtl/>
        </w:rPr>
        <w:t>یَ</w:t>
      </w:r>
      <w:r>
        <w:rPr>
          <w:rFonts w:hint="eastAsia"/>
          <w:rtl/>
        </w:rPr>
        <w:t>د</w:t>
      </w:r>
      <w:r w:rsidR="00DB64FA">
        <w:t>=</w:t>
      </w:r>
      <w:r>
        <w:t>Qualified</w:t>
      </w:r>
    </w:p>
    <w:p w:rsidR="002B463F" w:rsidRDefault="002B463F" w:rsidP="00676D10">
      <w:pPr>
        <w:pStyle w:val="libNumbered"/>
      </w:pPr>
      <w:r>
        <w:rPr>
          <w:rFonts w:hint="eastAsia"/>
          <w:rtl/>
        </w:rPr>
        <w:t>المکلَف</w:t>
      </w:r>
      <w:r w:rsidR="00DB64FA">
        <w:t>=</w:t>
      </w:r>
      <w:r>
        <w:t>Duty</w:t>
      </w:r>
      <w:r w:rsidR="00F47BC9">
        <w:t>-</w:t>
      </w:r>
      <w:r>
        <w:t>bound</w:t>
      </w:r>
    </w:p>
    <w:p w:rsidR="002B463F" w:rsidRDefault="002B463F" w:rsidP="00676D10">
      <w:pPr>
        <w:pStyle w:val="libNumbered"/>
      </w:pPr>
      <w:r>
        <w:rPr>
          <w:rFonts w:hint="eastAsia"/>
          <w:rtl/>
        </w:rPr>
        <w:t>المکلَفُ</w:t>
      </w:r>
      <w:r>
        <w:rPr>
          <w:rtl/>
        </w:rPr>
        <w:t xml:space="preserve"> به</w:t>
      </w:r>
      <w:r w:rsidR="00DB64FA">
        <w:t>=</w:t>
      </w:r>
      <w:r>
        <w:t>What one is charged with</w:t>
      </w:r>
    </w:p>
    <w:p w:rsidR="002B463F" w:rsidRDefault="002B463F" w:rsidP="00676D10">
      <w:pPr>
        <w:pStyle w:val="libNumbered"/>
      </w:pPr>
      <w:r>
        <w:rPr>
          <w:rFonts w:hint="eastAsia"/>
          <w:rtl/>
        </w:rPr>
        <w:t>الملازمات</w:t>
      </w:r>
      <w:r>
        <w:rPr>
          <w:rtl/>
        </w:rPr>
        <w:t xml:space="preserve"> العقل</w:t>
      </w:r>
      <w:r>
        <w:rPr>
          <w:rFonts w:hint="cs"/>
          <w:rtl/>
        </w:rPr>
        <w:t>یّ</w:t>
      </w:r>
      <w:r>
        <w:rPr>
          <w:rFonts w:hint="eastAsia"/>
          <w:rtl/>
        </w:rPr>
        <w:t>ة</w:t>
      </w:r>
      <w:r w:rsidR="00DB64FA">
        <w:t>=</w:t>
      </w:r>
      <w:r>
        <w:t>Intellectual Implications</w:t>
      </w:r>
    </w:p>
    <w:p w:rsidR="002B463F" w:rsidRDefault="002B463F" w:rsidP="00676D10">
      <w:pPr>
        <w:pStyle w:val="libNumbered"/>
      </w:pPr>
      <w:r>
        <w:rPr>
          <w:rFonts w:hint="eastAsia"/>
          <w:rtl/>
        </w:rPr>
        <w:t>الملازمة</w:t>
      </w:r>
      <w:r w:rsidR="00DB64FA">
        <w:t>=</w:t>
      </w:r>
      <w:r>
        <w:t>Implication</w:t>
      </w:r>
    </w:p>
    <w:p w:rsidR="002B463F" w:rsidRDefault="002B463F" w:rsidP="00676D10">
      <w:pPr>
        <w:pStyle w:val="libNumbered"/>
      </w:pPr>
      <w:r>
        <w:rPr>
          <w:rFonts w:hint="eastAsia"/>
          <w:rtl/>
        </w:rPr>
        <w:t>المندوحة</w:t>
      </w:r>
      <w:r w:rsidR="00DB64FA">
        <w:t>=</w:t>
      </w:r>
      <w:r>
        <w:t>Way out</w:t>
      </w:r>
    </w:p>
    <w:p w:rsidR="002B463F" w:rsidRDefault="002B463F" w:rsidP="00676D10">
      <w:pPr>
        <w:pStyle w:val="libNumbered"/>
      </w:pPr>
      <w:r>
        <w:rPr>
          <w:rFonts w:hint="eastAsia"/>
          <w:rtl/>
        </w:rPr>
        <w:t>المنطوق</w:t>
      </w:r>
      <w:r w:rsidR="00DB64FA">
        <w:t>=</w:t>
      </w:r>
      <w:r>
        <w:t>Uttered</w:t>
      </w:r>
    </w:p>
    <w:p w:rsidR="002B463F" w:rsidRDefault="002B463F" w:rsidP="00676D10">
      <w:pPr>
        <w:pStyle w:val="libNumbered"/>
      </w:pPr>
      <w:r>
        <w:rPr>
          <w:rFonts w:hint="eastAsia"/>
          <w:rtl/>
        </w:rPr>
        <w:t>المنفصل</w:t>
      </w:r>
      <w:r w:rsidR="00DB64FA">
        <w:t>=</w:t>
      </w:r>
      <w:r>
        <w:t>Separate</w:t>
      </w:r>
    </w:p>
    <w:p w:rsidR="002B463F" w:rsidRDefault="002B463F" w:rsidP="00676D10">
      <w:pPr>
        <w:pStyle w:val="libNumbered"/>
      </w:pPr>
      <w:r>
        <w:rPr>
          <w:rFonts w:hint="eastAsia"/>
          <w:rtl/>
        </w:rPr>
        <w:t>الموافق</w:t>
      </w:r>
      <w:r w:rsidR="00DB64FA">
        <w:t>=</w:t>
      </w:r>
      <w:r>
        <w:t>Accordant</w:t>
      </w:r>
    </w:p>
    <w:p w:rsidR="002B463F" w:rsidRDefault="002B463F" w:rsidP="00676D10">
      <w:pPr>
        <w:pStyle w:val="libNumbered"/>
      </w:pPr>
      <w:r>
        <w:rPr>
          <w:rFonts w:hint="eastAsia"/>
          <w:rtl/>
        </w:rPr>
        <w:t>الموافقة</w:t>
      </w:r>
      <w:r>
        <w:rPr>
          <w:rtl/>
        </w:rPr>
        <w:t xml:space="preserve"> القطع</w:t>
      </w:r>
      <w:r>
        <w:rPr>
          <w:rFonts w:hint="cs"/>
          <w:rtl/>
        </w:rPr>
        <w:t>یّ</w:t>
      </w:r>
      <w:r>
        <w:rPr>
          <w:rFonts w:hint="eastAsia"/>
          <w:rtl/>
        </w:rPr>
        <w:t>ة</w:t>
      </w:r>
      <w:r w:rsidR="00DB64FA">
        <w:t>=</w:t>
      </w:r>
      <w:r>
        <w:t>Definite Obedience</w:t>
      </w:r>
    </w:p>
    <w:p w:rsidR="002B463F" w:rsidRDefault="002B463F" w:rsidP="00676D10">
      <w:pPr>
        <w:pStyle w:val="libNumbered"/>
      </w:pPr>
      <w:r>
        <w:rPr>
          <w:rFonts w:hint="eastAsia"/>
          <w:rtl/>
        </w:rPr>
        <w:t>الموضوعُ</w:t>
      </w:r>
      <w:r>
        <w:rPr>
          <w:rtl/>
        </w:rPr>
        <w:t xml:space="preserve"> له</w:t>
      </w:r>
      <w:r w:rsidR="00DB64FA">
        <w:t>=</w:t>
      </w:r>
      <w:r>
        <w:t>Object of Convention</w:t>
      </w:r>
    </w:p>
    <w:p w:rsidR="002B463F" w:rsidRDefault="002B463F" w:rsidP="003A2D53">
      <w:pPr>
        <w:pStyle w:val="Heading3Center"/>
        <w:outlineLvl w:val="0"/>
      </w:pPr>
      <w:bookmarkStart w:id="204" w:name="_Toc477351533"/>
      <w:r>
        <w:rPr>
          <w:rFonts w:hint="eastAsia"/>
          <w:rtl/>
        </w:rPr>
        <w:t>ن</w:t>
      </w:r>
      <w:bookmarkEnd w:id="204"/>
    </w:p>
    <w:p w:rsidR="002B463F" w:rsidRDefault="002B463F" w:rsidP="00676D10">
      <w:pPr>
        <w:pStyle w:val="libNumbered"/>
      </w:pPr>
      <w:r>
        <w:rPr>
          <w:rFonts w:hint="eastAsia"/>
          <w:rtl/>
        </w:rPr>
        <w:t>النس</w:t>
      </w:r>
      <w:r>
        <w:rPr>
          <w:rtl/>
        </w:rPr>
        <w:t>خ</w:t>
      </w:r>
      <w:r w:rsidR="00DB64FA">
        <w:t>=</w:t>
      </w:r>
      <w:r>
        <w:t>Abolishment</w:t>
      </w:r>
    </w:p>
    <w:p w:rsidR="002B463F" w:rsidRDefault="002B463F" w:rsidP="00676D10">
      <w:pPr>
        <w:pStyle w:val="libNumbered"/>
      </w:pPr>
      <w:r>
        <w:rPr>
          <w:rFonts w:hint="eastAsia"/>
          <w:rtl/>
        </w:rPr>
        <w:t>النه</w:t>
      </w:r>
      <w:r>
        <w:rPr>
          <w:rFonts w:hint="cs"/>
          <w:rtl/>
        </w:rPr>
        <w:t>ی</w:t>
      </w:r>
      <w:r w:rsidR="00DB64FA">
        <w:t>=</w:t>
      </w:r>
      <w:r>
        <w:t>Prohibition</w:t>
      </w:r>
    </w:p>
    <w:p w:rsidR="002B463F" w:rsidRDefault="002B463F" w:rsidP="003A2D53">
      <w:pPr>
        <w:pStyle w:val="Heading3Center"/>
        <w:outlineLvl w:val="0"/>
      </w:pPr>
      <w:bookmarkStart w:id="205" w:name="_Toc477351534"/>
      <w:r>
        <w:rPr>
          <w:rFonts w:hint="eastAsia"/>
          <w:rtl/>
        </w:rPr>
        <w:t>و</w:t>
      </w:r>
      <w:bookmarkEnd w:id="205"/>
    </w:p>
    <w:p w:rsidR="002B463F" w:rsidRDefault="002B463F" w:rsidP="00676D10">
      <w:pPr>
        <w:pStyle w:val="libNumbered"/>
      </w:pPr>
      <w:r>
        <w:rPr>
          <w:rFonts w:hint="eastAsia"/>
          <w:rtl/>
        </w:rPr>
        <w:t>الواجب</w:t>
      </w:r>
      <w:r>
        <w:rPr>
          <w:rtl/>
        </w:rPr>
        <w:t xml:space="preserve"> التخ</w:t>
      </w:r>
      <w:r>
        <w:rPr>
          <w:rFonts w:hint="cs"/>
          <w:rtl/>
        </w:rPr>
        <w:t>یی</w:t>
      </w:r>
      <w:r>
        <w:rPr>
          <w:rFonts w:hint="eastAsia"/>
          <w:rtl/>
        </w:rPr>
        <w:t>ر</w:t>
      </w:r>
      <w:r>
        <w:rPr>
          <w:rtl/>
        </w:rPr>
        <w:t>ي</w:t>
      </w:r>
      <w:r w:rsidR="00DB64FA">
        <w:t>=</w:t>
      </w:r>
      <w:r>
        <w:t>Optional Mandatory Act</w:t>
      </w:r>
    </w:p>
    <w:p w:rsidR="002B463F" w:rsidRDefault="002B463F" w:rsidP="00676D10">
      <w:pPr>
        <w:pStyle w:val="libNumbered"/>
      </w:pPr>
      <w:r>
        <w:rPr>
          <w:rFonts w:hint="eastAsia"/>
          <w:rtl/>
        </w:rPr>
        <w:t>الواجب</w:t>
      </w:r>
      <w:r>
        <w:rPr>
          <w:rtl/>
        </w:rPr>
        <w:t xml:space="preserve"> التعبّدي</w:t>
      </w:r>
      <w:r w:rsidR="00DB64FA">
        <w:t>=</w:t>
      </w:r>
      <w:r>
        <w:t>Religiously Mandatory Act</w:t>
      </w:r>
    </w:p>
    <w:p w:rsidR="002B463F" w:rsidRDefault="002B463F" w:rsidP="00676D10">
      <w:pPr>
        <w:pStyle w:val="libNumbered"/>
      </w:pPr>
      <w:r>
        <w:rPr>
          <w:rFonts w:hint="eastAsia"/>
          <w:rtl/>
        </w:rPr>
        <w:t>الواجب</w:t>
      </w:r>
      <w:r>
        <w:rPr>
          <w:rtl/>
        </w:rPr>
        <w:t xml:space="preserve"> التع</w:t>
      </w:r>
      <w:r>
        <w:rPr>
          <w:rFonts w:hint="cs"/>
          <w:rtl/>
        </w:rPr>
        <w:t>یی</w:t>
      </w:r>
      <w:r>
        <w:rPr>
          <w:rFonts w:hint="eastAsia"/>
          <w:rtl/>
        </w:rPr>
        <w:t>ن</w:t>
      </w:r>
      <w:r>
        <w:rPr>
          <w:rFonts w:hint="cs"/>
          <w:rtl/>
        </w:rPr>
        <w:t>ی</w:t>
      </w:r>
      <w:r w:rsidR="00DB64FA">
        <w:t>=</w:t>
      </w:r>
      <w:r>
        <w:t>Determinate Mandatory Act</w:t>
      </w:r>
    </w:p>
    <w:p w:rsidR="002B463F" w:rsidRDefault="002B463F" w:rsidP="00676D10">
      <w:pPr>
        <w:pStyle w:val="libNumbered"/>
      </w:pPr>
      <w:r>
        <w:rPr>
          <w:rFonts w:hint="eastAsia"/>
          <w:rtl/>
        </w:rPr>
        <w:lastRenderedPageBreak/>
        <w:t>الواجب</w:t>
      </w:r>
      <w:r>
        <w:rPr>
          <w:rtl/>
        </w:rPr>
        <w:t xml:space="preserve"> التوصّل</w:t>
      </w:r>
      <w:r>
        <w:rPr>
          <w:rFonts w:hint="cs"/>
          <w:rtl/>
        </w:rPr>
        <w:t>ی</w:t>
      </w:r>
      <w:r w:rsidR="00DB64FA">
        <w:t>=</w:t>
      </w:r>
      <w:r>
        <w:t>Instrumental Mandatory Act</w:t>
      </w:r>
    </w:p>
    <w:p w:rsidR="00BE3DF8" w:rsidRDefault="002B463F" w:rsidP="00676D10">
      <w:pPr>
        <w:pStyle w:val="libNumbered"/>
      </w:pPr>
      <w:r>
        <w:rPr>
          <w:rFonts w:hint="eastAsia"/>
          <w:rtl/>
        </w:rPr>
        <w:t>الواجب</w:t>
      </w:r>
      <w:r>
        <w:rPr>
          <w:rtl/>
        </w:rPr>
        <w:t xml:space="preserve"> الع</w:t>
      </w:r>
      <w:r>
        <w:rPr>
          <w:rFonts w:hint="cs"/>
          <w:rtl/>
        </w:rPr>
        <w:t>ی</w:t>
      </w:r>
      <w:r>
        <w:rPr>
          <w:rFonts w:hint="eastAsia"/>
          <w:rtl/>
        </w:rPr>
        <w:t>ن</w:t>
      </w:r>
      <w:r>
        <w:rPr>
          <w:rFonts w:hint="cs"/>
          <w:rtl/>
        </w:rPr>
        <w:t>ی</w:t>
      </w:r>
      <w:r w:rsidR="00DB64FA">
        <w:t>=</w:t>
      </w:r>
      <w:r>
        <w:t>Individual Mandatory Act</w:t>
      </w:r>
    </w:p>
    <w:p w:rsidR="002B463F" w:rsidRDefault="002B463F" w:rsidP="00676D10">
      <w:pPr>
        <w:pStyle w:val="libNumbered"/>
      </w:pPr>
      <w:r>
        <w:rPr>
          <w:rFonts w:hint="eastAsia"/>
          <w:rtl/>
        </w:rPr>
        <w:t>الواجب</w:t>
      </w:r>
      <w:r>
        <w:rPr>
          <w:rtl/>
        </w:rPr>
        <w:t xml:space="preserve"> الکفائ</w:t>
      </w:r>
      <w:r>
        <w:rPr>
          <w:rFonts w:hint="cs"/>
          <w:rtl/>
        </w:rPr>
        <w:t>ی</w:t>
      </w:r>
      <w:r w:rsidR="00DB64FA">
        <w:t>=</w:t>
      </w:r>
      <w:r>
        <w:t>Collective Mandatory Act</w:t>
      </w:r>
    </w:p>
    <w:p w:rsidR="002B463F" w:rsidRDefault="002B463F" w:rsidP="00676D10">
      <w:pPr>
        <w:pStyle w:val="libNumbered"/>
      </w:pPr>
      <w:r>
        <w:rPr>
          <w:rFonts w:hint="eastAsia"/>
          <w:rtl/>
        </w:rPr>
        <w:t>الواجب</w:t>
      </w:r>
      <w:r>
        <w:rPr>
          <w:rtl/>
        </w:rPr>
        <w:t xml:space="preserve"> المشروط</w:t>
      </w:r>
      <w:r w:rsidR="00DB64FA">
        <w:t>=</w:t>
      </w:r>
      <w:r>
        <w:t>Conditional Mandatory Act</w:t>
      </w:r>
    </w:p>
    <w:p w:rsidR="002B463F" w:rsidRDefault="002B463F" w:rsidP="00676D10">
      <w:pPr>
        <w:pStyle w:val="libNumbered"/>
      </w:pPr>
      <w:r>
        <w:rPr>
          <w:rFonts w:hint="eastAsia"/>
          <w:rtl/>
        </w:rPr>
        <w:t>الواجب</w:t>
      </w:r>
      <w:r>
        <w:rPr>
          <w:rtl/>
        </w:rPr>
        <w:t xml:space="preserve"> المض</w:t>
      </w:r>
      <w:r>
        <w:rPr>
          <w:rFonts w:hint="cs"/>
          <w:rtl/>
        </w:rPr>
        <w:t>یَ</w:t>
      </w:r>
      <w:r>
        <w:rPr>
          <w:rFonts w:hint="eastAsia"/>
          <w:rtl/>
        </w:rPr>
        <w:t>ق</w:t>
      </w:r>
      <w:r w:rsidR="00DB64FA">
        <w:t>=</w:t>
      </w:r>
      <w:r>
        <w:t>Constricted Mandatory Act</w:t>
      </w:r>
    </w:p>
    <w:p w:rsidR="002B463F" w:rsidRDefault="002B463F" w:rsidP="00676D10">
      <w:pPr>
        <w:pStyle w:val="libNumbered"/>
      </w:pPr>
      <w:r>
        <w:rPr>
          <w:rFonts w:hint="eastAsia"/>
          <w:rtl/>
        </w:rPr>
        <w:t>الواجب</w:t>
      </w:r>
      <w:r>
        <w:rPr>
          <w:rtl/>
        </w:rPr>
        <w:t xml:space="preserve"> المطلق</w:t>
      </w:r>
      <w:r w:rsidR="00DB64FA">
        <w:t>=</w:t>
      </w:r>
      <w:r>
        <w:t>Absolute Mandatory Act</w:t>
      </w:r>
    </w:p>
    <w:p w:rsidR="002B463F" w:rsidRDefault="002B463F" w:rsidP="00676D10">
      <w:pPr>
        <w:pStyle w:val="libNumbered"/>
      </w:pPr>
      <w:r>
        <w:rPr>
          <w:rFonts w:hint="eastAsia"/>
          <w:rtl/>
        </w:rPr>
        <w:t>الواجب</w:t>
      </w:r>
      <w:r>
        <w:rPr>
          <w:rtl/>
        </w:rPr>
        <w:t xml:space="preserve"> المعلَق</w:t>
      </w:r>
      <w:r w:rsidR="00DB64FA">
        <w:t>=</w:t>
      </w:r>
      <w:r>
        <w:t>Suspended Mandatory Act</w:t>
      </w:r>
    </w:p>
    <w:p w:rsidR="002B463F" w:rsidRDefault="002B463F" w:rsidP="00676D10">
      <w:pPr>
        <w:pStyle w:val="libNumbered"/>
      </w:pPr>
      <w:r>
        <w:rPr>
          <w:rFonts w:hint="eastAsia"/>
          <w:rtl/>
        </w:rPr>
        <w:t>الواجب</w:t>
      </w:r>
      <w:r>
        <w:rPr>
          <w:rtl/>
        </w:rPr>
        <w:t xml:space="preserve"> المنجَز</w:t>
      </w:r>
      <w:r w:rsidR="00DB64FA">
        <w:t>=</w:t>
      </w:r>
      <w:r>
        <w:t>Definite Mandatory Act</w:t>
      </w:r>
    </w:p>
    <w:p w:rsidR="002B463F" w:rsidRDefault="002B463F" w:rsidP="00676D10">
      <w:pPr>
        <w:pStyle w:val="libNumbered"/>
      </w:pPr>
      <w:r>
        <w:rPr>
          <w:rFonts w:hint="eastAsia"/>
          <w:rtl/>
        </w:rPr>
        <w:t>الواجب</w:t>
      </w:r>
      <w:r>
        <w:rPr>
          <w:rtl/>
        </w:rPr>
        <w:t xml:space="preserve"> الموسَع</w:t>
      </w:r>
      <w:r w:rsidR="00DB64FA">
        <w:t>=</w:t>
      </w:r>
      <w:r>
        <w:t>Extended Mandatory Act</w:t>
      </w:r>
    </w:p>
    <w:p w:rsidR="002B463F" w:rsidRDefault="002B463F" w:rsidP="00676D10">
      <w:pPr>
        <w:pStyle w:val="libNumbered"/>
      </w:pPr>
      <w:r>
        <w:rPr>
          <w:rFonts w:hint="eastAsia"/>
          <w:rtl/>
        </w:rPr>
        <w:t>الورود</w:t>
      </w:r>
      <w:r w:rsidR="00DB64FA">
        <w:t>=</w:t>
      </w:r>
      <w:r>
        <w:t>Entry</w:t>
      </w:r>
    </w:p>
    <w:p w:rsidR="002B463F" w:rsidRDefault="002B463F" w:rsidP="00676D10">
      <w:pPr>
        <w:pStyle w:val="libNumbered"/>
      </w:pPr>
      <w:r>
        <w:rPr>
          <w:rFonts w:hint="eastAsia"/>
          <w:rtl/>
        </w:rPr>
        <w:t>الوصف</w:t>
      </w:r>
      <w:r w:rsidR="00DB64FA">
        <w:t>=</w:t>
      </w:r>
      <w:r>
        <w:t>Qualifier</w:t>
      </w:r>
    </w:p>
    <w:p w:rsidR="002B463F" w:rsidRDefault="002B463F" w:rsidP="00676D10">
      <w:pPr>
        <w:pStyle w:val="libNumbered"/>
      </w:pPr>
      <w:r>
        <w:rPr>
          <w:rFonts w:hint="eastAsia"/>
          <w:rtl/>
        </w:rPr>
        <w:t>الوضع</w:t>
      </w:r>
      <w:r w:rsidR="00DB64FA">
        <w:t>=</w:t>
      </w:r>
      <w:r>
        <w:t>Convention</w:t>
      </w:r>
    </w:p>
    <w:p w:rsidR="002B463F" w:rsidRDefault="002B463F" w:rsidP="00676D10">
      <w:pPr>
        <w:pStyle w:val="libNumbered"/>
      </w:pPr>
      <w:r>
        <w:rPr>
          <w:rFonts w:hint="eastAsia"/>
          <w:rtl/>
        </w:rPr>
        <w:t>الوضع</w:t>
      </w:r>
      <w:r>
        <w:rPr>
          <w:rtl/>
        </w:rPr>
        <w:t xml:space="preserve"> التع</w:t>
      </w:r>
      <w:r>
        <w:rPr>
          <w:rFonts w:hint="cs"/>
          <w:rtl/>
        </w:rPr>
        <w:t>یّ</w:t>
      </w:r>
      <w:r>
        <w:rPr>
          <w:rFonts w:hint="eastAsia"/>
          <w:rtl/>
        </w:rPr>
        <w:t>ن</w:t>
      </w:r>
      <w:r>
        <w:rPr>
          <w:rFonts w:hint="cs"/>
          <w:rtl/>
        </w:rPr>
        <w:t>ی</w:t>
      </w:r>
      <w:r w:rsidR="00DB64FA">
        <w:t>=</w:t>
      </w:r>
      <w:r>
        <w:t>Convention by Determination</w:t>
      </w:r>
    </w:p>
    <w:p w:rsidR="002B463F" w:rsidRDefault="002B463F" w:rsidP="00676D10">
      <w:pPr>
        <w:pStyle w:val="libNumbered"/>
      </w:pPr>
      <w:r>
        <w:rPr>
          <w:rFonts w:hint="eastAsia"/>
          <w:rtl/>
        </w:rPr>
        <w:t>الوضع</w:t>
      </w:r>
      <w:r>
        <w:rPr>
          <w:rtl/>
        </w:rPr>
        <w:t xml:space="preserve"> التع</w:t>
      </w:r>
      <w:r>
        <w:rPr>
          <w:rFonts w:hint="cs"/>
          <w:rtl/>
        </w:rPr>
        <w:t>یی</w:t>
      </w:r>
      <w:r>
        <w:rPr>
          <w:rFonts w:hint="eastAsia"/>
          <w:rtl/>
        </w:rPr>
        <w:t>ن</w:t>
      </w:r>
      <w:r>
        <w:rPr>
          <w:rFonts w:hint="cs"/>
          <w:rtl/>
        </w:rPr>
        <w:t>ی</w:t>
      </w:r>
      <w:r w:rsidR="00DB64FA">
        <w:t>=</w:t>
      </w:r>
      <w:r>
        <w:t>Convention by Specification</w:t>
      </w:r>
    </w:p>
    <w:p w:rsidR="002B463F" w:rsidRDefault="002B463F" w:rsidP="003A2D53">
      <w:pPr>
        <w:pStyle w:val="Heading3Center"/>
        <w:outlineLvl w:val="0"/>
      </w:pPr>
      <w:bookmarkStart w:id="206" w:name="_Toc477351535"/>
      <w:r>
        <w:rPr>
          <w:rFonts w:hint="cs"/>
          <w:rtl/>
        </w:rPr>
        <w:t>ی</w:t>
      </w:r>
      <w:bookmarkEnd w:id="206"/>
    </w:p>
    <w:p w:rsidR="00BE3DF8" w:rsidRDefault="002B463F" w:rsidP="00676D10">
      <w:pPr>
        <w:pStyle w:val="libNumbered"/>
      </w:pPr>
      <w:r>
        <w:rPr>
          <w:rFonts w:hint="eastAsia"/>
          <w:rtl/>
        </w:rPr>
        <w:t>ال</w:t>
      </w:r>
      <w:r>
        <w:rPr>
          <w:rFonts w:hint="cs"/>
          <w:rtl/>
        </w:rPr>
        <w:t>ی</w:t>
      </w:r>
      <w:r>
        <w:rPr>
          <w:rFonts w:hint="eastAsia"/>
          <w:rtl/>
        </w:rPr>
        <w:t>ق</w:t>
      </w:r>
      <w:r>
        <w:rPr>
          <w:rFonts w:hint="cs"/>
          <w:rtl/>
        </w:rPr>
        <w:t>ی</w:t>
      </w:r>
      <w:r>
        <w:rPr>
          <w:rtl/>
        </w:rPr>
        <w:t>ن</w:t>
      </w:r>
      <w:r w:rsidR="00DB64FA">
        <w:t>=</w:t>
      </w:r>
      <w:r>
        <w:t>Certainty</w:t>
      </w:r>
    </w:p>
    <w:p w:rsidR="002B463F" w:rsidRDefault="002B463F" w:rsidP="00344214">
      <w:pPr>
        <w:pStyle w:val="libNormal"/>
      </w:pPr>
      <w:r>
        <w:br w:type="page"/>
      </w:r>
    </w:p>
    <w:p w:rsidR="002B463F" w:rsidRDefault="002B463F" w:rsidP="003A2D53">
      <w:pPr>
        <w:pStyle w:val="Heading1Center"/>
      </w:pPr>
      <w:bookmarkStart w:id="207" w:name="_Toc477351536"/>
      <w:r>
        <w:lastRenderedPageBreak/>
        <w:t>Selected Bibliography</w:t>
      </w:r>
      <w:bookmarkEnd w:id="207"/>
    </w:p>
    <w:p w:rsidR="002B463F" w:rsidRDefault="002B463F" w:rsidP="00676D10">
      <w:pPr>
        <w:pStyle w:val="libNumbered"/>
        <w:numPr>
          <w:ilvl w:val="0"/>
          <w:numId w:val="12"/>
        </w:numPr>
      </w:pPr>
      <w:r>
        <w:t>Al</w:t>
      </w:r>
      <w:r w:rsidR="00F47BC9">
        <w:t>-</w:t>
      </w:r>
      <w:r>
        <w:t>‘Āmilī, al</w:t>
      </w:r>
      <w:r w:rsidR="00F47BC9">
        <w:t>-</w:t>
      </w:r>
      <w:r>
        <w:t>Ĥurr, Tafşīl Wasā’il al</w:t>
      </w:r>
      <w:r w:rsidR="00F47BC9">
        <w:t>-</w:t>
      </w:r>
      <w:r>
        <w:t xml:space="preserve">Shī‘a ilā Taĥşīl </w:t>
      </w:r>
      <w:proofErr w:type="gramStart"/>
      <w:r>
        <w:t>Masā’il</w:t>
      </w:r>
      <w:proofErr w:type="gramEnd"/>
      <w:r>
        <w:t xml:space="preserve"> al</w:t>
      </w:r>
      <w:r w:rsidR="00F47BC9">
        <w:t>-</w:t>
      </w:r>
      <w:r>
        <w:t>Sharī‘a, al</w:t>
      </w:r>
      <w:r w:rsidR="00F47BC9">
        <w:t>-</w:t>
      </w:r>
      <w:r>
        <w:t>Maktaba al</w:t>
      </w:r>
      <w:r w:rsidR="00F47BC9">
        <w:t>-</w:t>
      </w:r>
      <w:r>
        <w:t>Islāmiyya, Tehran, 1376 A.H.</w:t>
      </w:r>
    </w:p>
    <w:p w:rsidR="002B463F" w:rsidRDefault="002B463F" w:rsidP="00BA37DF">
      <w:pPr>
        <w:pStyle w:val="libNumbered"/>
      </w:pPr>
      <w:proofErr w:type="gramStart"/>
      <w:r>
        <w:t>Al</w:t>
      </w:r>
      <w:r w:rsidR="00F47BC9">
        <w:t>-</w:t>
      </w:r>
      <w:r>
        <w:t>Anşārī, al</w:t>
      </w:r>
      <w:r w:rsidR="00F47BC9">
        <w:t>-</w:t>
      </w:r>
      <w:r>
        <w:t>Shaikh Murtađa, Farā’id al</w:t>
      </w:r>
      <w:r w:rsidR="00F47BC9">
        <w:t>-</w:t>
      </w:r>
      <w:r>
        <w:t>Uşūl, Mu’assasa al</w:t>
      </w:r>
      <w:r w:rsidR="00F47BC9">
        <w:t>-</w:t>
      </w:r>
      <w:r>
        <w:t>Nashr al</w:t>
      </w:r>
      <w:r w:rsidR="00F47BC9">
        <w:t>-</w:t>
      </w:r>
      <w:r>
        <w:t>Islāmī, Qum.</w:t>
      </w:r>
      <w:proofErr w:type="gramEnd"/>
    </w:p>
    <w:p w:rsidR="002B463F" w:rsidRDefault="002B463F" w:rsidP="00BA37DF">
      <w:pPr>
        <w:pStyle w:val="libNumbered"/>
      </w:pPr>
      <w:r>
        <w:t>Al</w:t>
      </w:r>
      <w:r w:rsidR="00F47BC9">
        <w:t>-</w:t>
      </w:r>
      <w:r>
        <w:t>Budjnūrdī, Mīrzā Ĥasan, Muntahā al</w:t>
      </w:r>
      <w:r w:rsidR="00F47BC9">
        <w:t>-</w:t>
      </w:r>
      <w:r>
        <w:t>Uşūl, Mu’assasa al</w:t>
      </w:r>
      <w:r w:rsidR="00F47BC9">
        <w:t>-</w:t>
      </w:r>
      <w:r>
        <w:t>‘Urūdj, Tehran</w:t>
      </w:r>
      <w:proofErr w:type="gramStart"/>
      <w:r>
        <w:t>,1421</w:t>
      </w:r>
      <w:proofErr w:type="gramEnd"/>
      <w:r>
        <w:t xml:space="preserve"> A.H.</w:t>
      </w:r>
    </w:p>
    <w:p w:rsidR="002B463F" w:rsidRDefault="002B463F" w:rsidP="00BA37DF">
      <w:pPr>
        <w:pStyle w:val="libNumbered"/>
      </w:pPr>
      <w:proofErr w:type="gramStart"/>
      <w:r>
        <w:t>Al</w:t>
      </w:r>
      <w:r w:rsidR="00F47BC9">
        <w:t>-</w:t>
      </w:r>
      <w:r>
        <w:t>‘Irāqī, Aghā Điya’ al</w:t>
      </w:r>
      <w:r w:rsidR="00F47BC9">
        <w:t>-</w:t>
      </w:r>
      <w:r>
        <w:t>Dīn, Nihāyat al</w:t>
      </w:r>
      <w:r w:rsidR="00F47BC9">
        <w:t>-</w:t>
      </w:r>
      <w:r>
        <w:t>Afkār, Mu’assasa al</w:t>
      </w:r>
      <w:r w:rsidR="00F47BC9">
        <w:t>-</w:t>
      </w:r>
      <w:r>
        <w:t>Nashr al</w:t>
      </w:r>
      <w:r w:rsidR="00F47BC9">
        <w:t>-</w:t>
      </w:r>
      <w:r>
        <w:t>Islāmī, Qum, 1405 A.H.</w:t>
      </w:r>
      <w:proofErr w:type="gramEnd"/>
    </w:p>
    <w:p w:rsidR="002B463F" w:rsidRDefault="002B463F" w:rsidP="00BA37DF">
      <w:pPr>
        <w:pStyle w:val="libNumbered"/>
      </w:pPr>
      <w:proofErr w:type="gramStart"/>
      <w:r>
        <w:t>Al</w:t>
      </w:r>
      <w:r w:rsidR="00F47BC9">
        <w:t>-</w:t>
      </w:r>
      <w:r>
        <w:t>Işfahānī, Muĥammad Ĥusain, Nihāyat al</w:t>
      </w:r>
      <w:r w:rsidR="00F47BC9">
        <w:t>-</w:t>
      </w:r>
      <w:r>
        <w:t>Dirāyat fi Sharĥ al</w:t>
      </w:r>
      <w:r w:rsidR="00F47BC9">
        <w:t>-</w:t>
      </w:r>
      <w:r>
        <w:t>Kifāyat, Mu’assasa Āl al</w:t>
      </w:r>
      <w:r w:rsidR="00F47BC9">
        <w:t>-</w:t>
      </w:r>
      <w:r>
        <w:t>Bayt li Iĥya’ al</w:t>
      </w:r>
      <w:r w:rsidR="00F47BC9">
        <w:t>-</w:t>
      </w:r>
      <w:r>
        <w:t>Turāth, Beirut, 1418 A.H.</w:t>
      </w:r>
      <w:proofErr w:type="gramEnd"/>
    </w:p>
    <w:p w:rsidR="002B463F" w:rsidRDefault="002B463F" w:rsidP="00BA37DF">
      <w:pPr>
        <w:pStyle w:val="libNumbered"/>
      </w:pPr>
      <w:r>
        <w:t>Al</w:t>
      </w:r>
      <w:r w:rsidR="00F47BC9">
        <w:t>-</w:t>
      </w:r>
      <w:r>
        <w:t>Işfahānī, Muĥammad Ĥusain b</w:t>
      </w:r>
      <w:proofErr w:type="gramStart"/>
      <w:r>
        <w:t>.‘Abd</w:t>
      </w:r>
      <w:proofErr w:type="gramEnd"/>
      <w:r>
        <w:t xml:space="preserve"> al</w:t>
      </w:r>
      <w:r w:rsidR="00F47BC9">
        <w:t>-</w:t>
      </w:r>
      <w:r>
        <w:t>Raĥīm, al</w:t>
      </w:r>
      <w:r w:rsidR="00F47BC9">
        <w:t>-</w:t>
      </w:r>
      <w:r>
        <w:t>Fuşūl fī ‘Ilm al</w:t>
      </w:r>
      <w:r w:rsidR="00F47BC9">
        <w:t>-</w:t>
      </w:r>
      <w:r>
        <w:t>Uşūl, Lithograph.</w:t>
      </w:r>
    </w:p>
    <w:p w:rsidR="002B463F" w:rsidRDefault="002B463F" w:rsidP="00BA37DF">
      <w:pPr>
        <w:pStyle w:val="libNumbered"/>
      </w:pPr>
      <w:r>
        <w:t>Al</w:t>
      </w:r>
      <w:r w:rsidR="00F47BC9">
        <w:t>-</w:t>
      </w:r>
      <w:r>
        <w:t>Işfahānī, Muĥammad Taqī b</w:t>
      </w:r>
      <w:proofErr w:type="gramStart"/>
      <w:r>
        <w:t>.‘Abd</w:t>
      </w:r>
      <w:proofErr w:type="gramEnd"/>
      <w:r>
        <w:t xml:space="preserve"> al</w:t>
      </w:r>
      <w:r w:rsidR="00F47BC9">
        <w:t>-</w:t>
      </w:r>
      <w:r>
        <w:t>Raĥīm, Hidāyat al</w:t>
      </w:r>
      <w:r w:rsidR="00F47BC9">
        <w:t>-</w:t>
      </w:r>
      <w:r>
        <w:t>Mustarshidīn, Lithograph.</w:t>
      </w:r>
    </w:p>
    <w:p w:rsidR="002B463F" w:rsidRDefault="002B463F" w:rsidP="00BA37DF">
      <w:pPr>
        <w:pStyle w:val="libNumbered"/>
      </w:pPr>
      <w:r>
        <w:t>Al</w:t>
      </w:r>
      <w:r w:rsidR="00F47BC9">
        <w:t>-</w:t>
      </w:r>
      <w:r>
        <w:t>Khū’</w:t>
      </w:r>
      <w:proofErr w:type="gramStart"/>
      <w:r>
        <w:t>ī</w:t>
      </w:r>
      <w:proofErr w:type="gramEnd"/>
      <w:r>
        <w:t>, al</w:t>
      </w:r>
      <w:r w:rsidR="00F47BC9">
        <w:t>-</w:t>
      </w:r>
      <w:r>
        <w:t>Sayyid Abulqāsim, Muĥāđarāt fi Uşūl al</w:t>
      </w:r>
      <w:r w:rsidR="00F47BC9">
        <w:t>-</w:t>
      </w:r>
      <w:r>
        <w:t>Fiqh, Mu’assasa al</w:t>
      </w:r>
      <w:r w:rsidR="00F47BC9">
        <w:t>-</w:t>
      </w:r>
      <w:r>
        <w:t>Nashr al</w:t>
      </w:r>
      <w:r w:rsidR="00F47BC9">
        <w:t>-</w:t>
      </w:r>
      <w:r>
        <w:t>Islāmī, Qum, 1419 A.H.</w:t>
      </w:r>
    </w:p>
    <w:p w:rsidR="002B463F" w:rsidRDefault="002B463F" w:rsidP="00BA37DF">
      <w:pPr>
        <w:pStyle w:val="libNumbered"/>
      </w:pPr>
      <w:r>
        <w:t>Al</w:t>
      </w:r>
      <w:r w:rsidR="00F47BC9">
        <w:t>-</w:t>
      </w:r>
      <w:r>
        <w:t>Khurāsānī, Muĥammad Kāżim, Kifāyat al</w:t>
      </w:r>
      <w:r w:rsidR="00F47BC9">
        <w:t>-</w:t>
      </w:r>
      <w:r>
        <w:t>Uşūl, Mu’assasa al</w:t>
      </w:r>
      <w:r w:rsidR="00F47BC9">
        <w:t>-</w:t>
      </w:r>
      <w:r>
        <w:t>Nashr al</w:t>
      </w:r>
      <w:r w:rsidR="00F47BC9">
        <w:t>-</w:t>
      </w:r>
      <w:r>
        <w:t>Islāmī, Qum</w:t>
      </w:r>
      <w:proofErr w:type="gramStart"/>
      <w:r>
        <w:t>,1424</w:t>
      </w:r>
      <w:proofErr w:type="gramEnd"/>
      <w:r>
        <w:t xml:space="preserve"> A.H.</w:t>
      </w:r>
    </w:p>
    <w:p w:rsidR="002B463F" w:rsidRDefault="002B463F" w:rsidP="00BA37DF">
      <w:pPr>
        <w:pStyle w:val="libNumbered"/>
      </w:pPr>
      <w:proofErr w:type="gramStart"/>
      <w:r>
        <w:t>Al</w:t>
      </w:r>
      <w:r w:rsidR="00F47BC9">
        <w:t>-</w:t>
      </w:r>
      <w:r>
        <w:t>Kulainī, Muĥammad b.Ya‘qūb, al</w:t>
      </w:r>
      <w:r w:rsidR="00F47BC9">
        <w:t>-</w:t>
      </w:r>
      <w:r>
        <w:t>Kāfī, Islāmiyya Publications, Tehran, 1407 A.H.</w:t>
      </w:r>
      <w:proofErr w:type="gramEnd"/>
    </w:p>
    <w:p w:rsidR="002B463F" w:rsidRDefault="002B463F" w:rsidP="00BA37DF">
      <w:pPr>
        <w:pStyle w:val="libNumbered"/>
      </w:pPr>
      <w:proofErr w:type="gramStart"/>
      <w:r>
        <w:t>Al</w:t>
      </w:r>
      <w:r w:rsidR="00F47BC9">
        <w:t>-</w:t>
      </w:r>
      <w:r>
        <w:t>Mużaffar, Muĥammad Riđā, Uşūl al</w:t>
      </w:r>
      <w:r w:rsidR="00F47BC9">
        <w:t>-</w:t>
      </w:r>
      <w:r>
        <w:t>Fiqh, Mu’assasa Maţbū‘ātī Esmā‘īliyān, Qum, 1421 A.H.</w:t>
      </w:r>
      <w:proofErr w:type="gramEnd"/>
    </w:p>
    <w:p w:rsidR="002B463F" w:rsidRDefault="002B463F" w:rsidP="00BA37DF">
      <w:pPr>
        <w:pStyle w:val="libNumbered"/>
      </w:pPr>
      <w:r>
        <w:t>Al</w:t>
      </w:r>
      <w:r w:rsidR="00F47BC9">
        <w:t>-</w:t>
      </w:r>
      <w:r>
        <w:t>Nā’īnī, Mīrzā Muĥammad Ĥusain, Fawā’id al</w:t>
      </w:r>
      <w:r w:rsidR="00F47BC9">
        <w:t>-</w:t>
      </w:r>
      <w:r>
        <w:t>Uşūl, Mu’assasa al</w:t>
      </w:r>
      <w:r w:rsidR="00F47BC9">
        <w:t>-</w:t>
      </w:r>
      <w:r>
        <w:t>Nashr al</w:t>
      </w:r>
      <w:r w:rsidR="00F47BC9">
        <w:t>-</w:t>
      </w:r>
      <w:r>
        <w:t>Islāmī, Qum</w:t>
      </w:r>
      <w:proofErr w:type="gramStart"/>
      <w:r>
        <w:t>,1424</w:t>
      </w:r>
      <w:proofErr w:type="gramEnd"/>
      <w:r>
        <w:t xml:space="preserve"> A.H.</w:t>
      </w:r>
    </w:p>
    <w:p w:rsidR="002B463F" w:rsidRDefault="002B463F" w:rsidP="00BA37DF">
      <w:pPr>
        <w:pStyle w:val="libNumbered"/>
      </w:pPr>
      <w:r>
        <w:t>Al</w:t>
      </w:r>
      <w:r w:rsidR="00F47BC9">
        <w:t>-</w:t>
      </w:r>
      <w:r>
        <w:t>Qumī, Mīrzā Abulqāsim, al</w:t>
      </w:r>
      <w:r w:rsidR="00F47BC9">
        <w:t>-</w:t>
      </w:r>
      <w:r>
        <w:t>Qawānīn al</w:t>
      </w:r>
      <w:r w:rsidR="00F47BC9">
        <w:t>-</w:t>
      </w:r>
      <w:r>
        <w:t>Muĥkama, Lithograph.</w:t>
      </w:r>
    </w:p>
    <w:p w:rsidR="002B463F" w:rsidRDefault="002B463F" w:rsidP="00BA37DF">
      <w:pPr>
        <w:pStyle w:val="libNumbered"/>
      </w:pPr>
      <w:r>
        <w:t>Al</w:t>
      </w:r>
      <w:r w:rsidR="00F47BC9">
        <w:t>-</w:t>
      </w:r>
      <w:r>
        <w:t>Ţabāţabā’ī, al</w:t>
      </w:r>
      <w:r w:rsidR="00F47BC9">
        <w:t>-</w:t>
      </w:r>
      <w:r>
        <w:t>Sayyid Muĥammad Ĥussain, Ĥāshiyat al</w:t>
      </w:r>
      <w:r w:rsidR="00F47BC9">
        <w:t>-</w:t>
      </w:r>
      <w:r>
        <w:t>Kifāyat, Bonyād</w:t>
      </w:r>
      <w:r w:rsidR="00F47BC9">
        <w:t>-</w:t>
      </w:r>
      <w:r>
        <w:t xml:space="preserve">e Elmī </w:t>
      </w:r>
      <w:proofErr w:type="gramStart"/>
      <w:r>
        <w:t>va</w:t>
      </w:r>
      <w:proofErr w:type="gramEnd"/>
      <w:r>
        <w:t xml:space="preserve"> Fekrī</w:t>
      </w:r>
      <w:r w:rsidR="00F47BC9">
        <w:t>-</w:t>
      </w:r>
      <w:r>
        <w:t>ye Allāmeh Ţabāţabā’ī.</w:t>
      </w:r>
    </w:p>
    <w:p w:rsidR="005E7ECD" w:rsidRDefault="002B463F" w:rsidP="00BA37DF">
      <w:pPr>
        <w:pStyle w:val="libNumbered"/>
      </w:pPr>
      <w:r>
        <w:t>Al</w:t>
      </w:r>
      <w:r w:rsidR="00F47BC9">
        <w:t>-</w:t>
      </w:r>
      <w:r>
        <w:t>Ţabrisī, Abu ‘Alī Fađl b. al</w:t>
      </w:r>
      <w:r w:rsidR="00F47BC9">
        <w:t>-</w:t>
      </w:r>
      <w:r>
        <w:t xml:space="preserve">Ĥasan, </w:t>
      </w:r>
      <w:proofErr w:type="gramStart"/>
      <w:r>
        <w:t>Madjma‘ al</w:t>
      </w:r>
      <w:proofErr w:type="gramEnd"/>
      <w:r w:rsidR="00F47BC9">
        <w:t>-</w:t>
      </w:r>
      <w:r>
        <w:t>Bayān fī Tafsīr al</w:t>
      </w:r>
      <w:r w:rsidR="00F47BC9">
        <w:t>-</w:t>
      </w:r>
      <w:r>
        <w:t>Qur’ān, Dar Iĥyā’ Turāth al</w:t>
      </w:r>
      <w:r w:rsidR="00F47BC9">
        <w:t>-</w:t>
      </w:r>
      <w:r>
        <w:t>‘Arabī, Beirut, 1339 A.H.</w:t>
      </w:r>
    </w:p>
    <w:p w:rsidR="005E7ECD" w:rsidRDefault="005E7ECD" w:rsidP="00E074FF">
      <w:pPr>
        <w:pStyle w:val="libNormal"/>
      </w:pPr>
      <w:r>
        <w:br w:type="page"/>
      </w:r>
    </w:p>
    <w:p w:rsidR="00413479" w:rsidRDefault="00413479" w:rsidP="005E7ECD">
      <w:pPr>
        <w:pStyle w:val="libCenterBold1"/>
      </w:pPr>
    </w:p>
    <w:p w:rsidR="005E7ECD" w:rsidRDefault="005E7ECD" w:rsidP="005E7ECD">
      <w:pPr>
        <w:pStyle w:val="libCenterBold1"/>
      </w:pPr>
    </w:p>
    <w:p w:rsidR="005E7ECD" w:rsidRDefault="005E7ECD" w:rsidP="005E7ECD">
      <w:pPr>
        <w:pStyle w:val="libCenterBold1"/>
      </w:pPr>
    </w:p>
    <w:p w:rsidR="005E7ECD" w:rsidRDefault="005E7ECD" w:rsidP="005E7ECD">
      <w:pPr>
        <w:pStyle w:val="libCenterBold1"/>
      </w:pPr>
    </w:p>
    <w:p w:rsidR="005E7ECD" w:rsidRDefault="005E7ECD" w:rsidP="005E7ECD">
      <w:pPr>
        <w:pStyle w:val="libCenterBold1"/>
      </w:pPr>
    </w:p>
    <w:p w:rsidR="005E7ECD" w:rsidRDefault="005E7ECD" w:rsidP="005E7ECD">
      <w:pPr>
        <w:pStyle w:val="libCenterBold1"/>
      </w:pPr>
    </w:p>
    <w:p w:rsidR="005E7ECD" w:rsidRDefault="005E7ECD" w:rsidP="005E7ECD">
      <w:pPr>
        <w:pStyle w:val="libCenterBold1"/>
      </w:pPr>
    </w:p>
    <w:p w:rsidR="005E7ECD" w:rsidRDefault="005E7ECD" w:rsidP="005E7ECD">
      <w:pPr>
        <w:pStyle w:val="libCenterBold1"/>
      </w:pPr>
    </w:p>
    <w:p w:rsidR="005E7ECD" w:rsidRDefault="005E7ECD" w:rsidP="005E7ECD">
      <w:pPr>
        <w:pStyle w:val="libCenterBold1"/>
      </w:pPr>
    </w:p>
    <w:p w:rsidR="005E7ECD" w:rsidRDefault="005E7ECD" w:rsidP="005E7ECD">
      <w:pPr>
        <w:pStyle w:val="libCenterBold1"/>
      </w:pPr>
    </w:p>
    <w:p w:rsidR="005E7ECD" w:rsidRDefault="0062761F" w:rsidP="005E7ECD">
      <w:pPr>
        <w:pStyle w:val="libCenterBold1"/>
      </w:pPr>
      <w:hyperlink r:id="rId13" w:history="1">
        <w:r w:rsidR="005E7ECD" w:rsidRPr="001E794F">
          <w:rPr>
            <w:rStyle w:val="Hyperlink"/>
          </w:rPr>
          <w:t>www.alhassanain.org/english</w:t>
        </w:r>
      </w:hyperlink>
    </w:p>
    <w:sectPr w:rsidR="005E7ECD" w:rsidSect="004C3E90">
      <w:headerReference w:type="even" r:id="rId14"/>
      <w:footerReference w:type="even" r:id="rId15"/>
      <w:footerReference w:type="default" r:id="rId16"/>
      <w:headerReference w:type="first" r:id="rId17"/>
      <w:footerReference w:type="first" r:id="rId18"/>
      <w:type w:val="continuous"/>
      <w:pgSz w:w="11907" w:h="16840" w:code="9"/>
      <w:pgMar w:top="1701" w:right="2268" w:bottom="1701" w:left="2268" w:header="720" w:footer="720" w:gutter="0"/>
      <w:cols w:space="720"/>
      <w:titlePg/>
      <w:bidi/>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B04249" w:rsidRDefault="00B04249" w:rsidP="00113C59">
      <w:r>
        <w:separator/>
      </w:r>
    </w:p>
  </w:endnote>
  <w:endnote w:type="continuationSeparator" w:id="0">
    <w:p w:rsidR="00B04249" w:rsidRDefault="00B04249" w:rsidP="00113C59">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KFGQPC Uthman Taha Naskh">
    <w:panose1 w:val="02000000000000000000"/>
    <w:charset w:val="B2"/>
    <w:family w:val="auto"/>
    <w:pitch w:val="variable"/>
    <w:sig w:usb0="80002001" w:usb1="90000000" w:usb2="00000008" w:usb3="00000000" w:csb0="0000004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B463F" w:rsidRDefault="0062761F" w:rsidP="00745C1D">
    <w:pPr>
      <w:pStyle w:val="Footer"/>
      <w:tabs>
        <w:tab w:val="clear" w:pos="4153"/>
        <w:tab w:val="clear" w:pos="8306"/>
      </w:tabs>
    </w:pPr>
    <w:fldSimple w:instr=" PAGE   \* MERGEFORMAT ">
      <w:r w:rsidR="003A2D53">
        <w:rPr>
          <w:noProof/>
        </w:rPr>
        <w:t>6</w:t>
      </w:r>
    </w:fldSimple>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B463F" w:rsidRDefault="0062761F" w:rsidP="00113C59">
    <w:pPr>
      <w:pStyle w:val="Footer"/>
    </w:pPr>
    <w:fldSimple w:instr=" PAGE   \* MERGEFORMAT ">
      <w:r w:rsidR="005D4884">
        <w:rPr>
          <w:noProof/>
        </w:rPr>
        <w:t>5</w:t>
      </w:r>
    </w:fldSimple>
  </w:p>
  <w:p w:rsidR="002B463F" w:rsidRDefault="002B463F" w:rsidP="00113C59">
    <w:pPr>
      <w:pStyle w:val="Foote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B463F" w:rsidRDefault="0062761F" w:rsidP="00745C1D">
    <w:pPr>
      <w:pStyle w:val="Footer"/>
      <w:tabs>
        <w:tab w:val="clear" w:pos="4153"/>
        <w:tab w:val="clear" w:pos="8306"/>
      </w:tabs>
    </w:pPr>
    <w:fldSimple w:instr=" PAGE   \* MERGEFORMAT ">
      <w:r w:rsidR="003A2D53">
        <w:rPr>
          <w:noProof/>
        </w:rPr>
        <w:t>1</w:t>
      </w:r>
    </w:fldSimple>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B04249" w:rsidRDefault="00B04249" w:rsidP="00113C59">
      <w:r>
        <w:separator/>
      </w:r>
    </w:p>
  </w:footnote>
  <w:footnote w:type="continuationSeparator" w:id="0">
    <w:p w:rsidR="00B04249" w:rsidRDefault="00B04249" w:rsidP="00113C59">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B463F" w:rsidRDefault="002B463F" w:rsidP="00745C1D">
    <w:pPr>
      <w:pStyle w:val="Header"/>
      <w:tabs>
        <w:tab w:val="clear" w:pos="4153"/>
        <w:tab w:val="clear" w:pos="8306"/>
      </w:tabs>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B463F" w:rsidRDefault="002B463F" w:rsidP="00745C1D">
    <w:pPr>
      <w:pStyle w:val="Header"/>
      <w:tabs>
        <w:tab w:val="clear" w:pos="4153"/>
        <w:tab w:val="clear" w:pos="8306"/>
      </w:tabs>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AA843474"/>
    <w:lvl w:ilvl="0">
      <w:start w:val="1"/>
      <w:numFmt w:val="decimal"/>
      <w:lvlText w:val="%1."/>
      <w:lvlJc w:val="left"/>
      <w:pPr>
        <w:tabs>
          <w:tab w:val="num" w:pos="1800"/>
        </w:tabs>
        <w:ind w:left="1800" w:hanging="360"/>
      </w:pPr>
    </w:lvl>
  </w:abstractNum>
  <w:abstractNum w:abstractNumId="1">
    <w:nsid w:val="01C50B2D"/>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2">
    <w:nsid w:val="16754C12"/>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3">
    <w:nsid w:val="246E3D2E"/>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4">
    <w:nsid w:val="2DF12FFB"/>
    <w:multiLevelType w:val="hybridMultilevel"/>
    <w:tmpl w:val="0636B64E"/>
    <w:lvl w:ilvl="0" w:tplc="7AE2AFCE">
      <w:start w:val="1"/>
      <w:numFmt w:val="decimal"/>
      <w:pStyle w:val="libNumbered"/>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5">
    <w:nsid w:val="45DF4DE6"/>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6">
    <w:nsid w:val="49A03135"/>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7">
    <w:nsid w:val="4E8A3793"/>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8">
    <w:nsid w:val="68DB602C"/>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9">
    <w:nsid w:val="75267990"/>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num w:numId="1">
    <w:abstractNumId w:val="0"/>
  </w:num>
  <w:num w:numId="2">
    <w:abstractNumId w:val="4"/>
  </w:num>
  <w:num w:numId="3">
    <w:abstractNumId w:val="7"/>
  </w:num>
  <w:num w:numId="4">
    <w:abstractNumId w:val="8"/>
  </w:num>
  <w:num w:numId="5">
    <w:abstractNumId w:val="1"/>
  </w:num>
  <w:num w:numId="6">
    <w:abstractNumId w:val="9"/>
  </w:num>
  <w:num w:numId="7">
    <w:abstractNumId w:val="2"/>
  </w:num>
  <w:num w:numId="8">
    <w:abstractNumId w:val="3"/>
  </w:num>
  <w:num w:numId="9">
    <w:abstractNumId w:val="5"/>
  </w:num>
  <w:num w:numId="10">
    <w:abstractNumId w:val="6"/>
  </w:num>
  <w:num w:numId="11">
    <w:abstractNumId w:val="4"/>
    <w:lvlOverride w:ilvl="0">
      <w:startOverride w:val="1"/>
    </w:lvlOverride>
  </w:num>
  <w:num w:numId="12">
    <w:abstractNumId w:val="4"/>
    <w:lvlOverride w:ilvl="0">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doNotDisplayPageBoundaries/>
  <w:hideSpellingErrors/>
  <w:proofState w:grammar="clean"/>
  <w:attachedTemplate r:id="rId1"/>
  <w:stylePaneFormatFilter w:val="3F01"/>
  <w:defaultTabStop w:val="720"/>
  <w:evenAndOddHeaders/>
  <w:drawingGridHorizontalSpacing w:val="120"/>
  <w:displayHorizontalDrawingGridEvery w:val="2"/>
  <w:characterSpacingControl w:val="doNotCompress"/>
  <w:footnotePr>
    <w:footnote w:id="-1"/>
    <w:footnote w:id="0"/>
  </w:footnotePr>
  <w:endnotePr>
    <w:endnote w:id="-1"/>
    <w:endnote w:id="0"/>
  </w:endnotePr>
  <w:compat>
    <w:applyBreakingRules/>
  </w:compat>
  <w:rsids>
    <w:rsidRoot w:val="00BA687A"/>
    <w:rsid w:val="00005A19"/>
    <w:rsid w:val="000267FE"/>
    <w:rsid w:val="00040798"/>
    <w:rsid w:val="00043023"/>
    <w:rsid w:val="00054406"/>
    <w:rsid w:val="0006216A"/>
    <w:rsid w:val="00067F84"/>
    <w:rsid w:val="00071C97"/>
    <w:rsid w:val="000761F7"/>
    <w:rsid w:val="00076A3A"/>
    <w:rsid w:val="00084972"/>
    <w:rsid w:val="00092805"/>
    <w:rsid w:val="00092A0C"/>
    <w:rsid w:val="000966AD"/>
    <w:rsid w:val="000A7750"/>
    <w:rsid w:val="000B3A56"/>
    <w:rsid w:val="000C0A89"/>
    <w:rsid w:val="000C7722"/>
    <w:rsid w:val="000D0932"/>
    <w:rsid w:val="000D1BDF"/>
    <w:rsid w:val="000D71B7"/>
    <w:rsid w:val="000E591F"/>
    <w:rsid w:val="000E6824"/>
    <w:rsid w:val="000F355B"/>
    <w:rsid w:val="0010049D"/>
    <w:rsid w:val="00101CEF"/>
    <w:rsid w:val="00107A6B"/>
    <w:rsid w:val="001106A5"/>
    <w:rsid w:val="00111AE3"/>
    <w:rsid w:val="0011352E"/>
    <w:rsid w:val="00113B0B"/>
    <w:rsid w:val="00113C59"/>
    <w:rsid w:val="00113CCC"/>
    <w:rsid w:val="00115473"/>
    <w:rsid w:val="00115A71"/>
    <w:rsid w:val="001162C9"/>
    <w:rsid w:val="0012268F"/>
    <w:rsid w:val="001243ED"/>
    <w:rsid w:val="00126471"/>
    <w:rsid w:val="00133D3B"/>
    <w:rsid w:val="00133DD1"/>
    <w:rsid w:val="00135E90"/>
    <w:rsid w:val="00136268"/>
    <w:rsid w:val="00136E6F"/>
    <w:rsid w:val="00141B08"/>
    <w:rsid w:val="0014341C"/>
    <w:rsid w:val="00143EEA"/>
    <w:rsid w:val="00147ED8"/>
    <w:rsid w:val="00151C03"/>
    <w:rsid w:val="00153917"/>
    <w:rsid w:val="00157306"/>
    <w:rsid w:val="00160F76"/>
    <w:rsid w:val="00163D83"/>
    <w:rsid w:val="00164767"/>
    <w:rsid w:val="00164810"/>
    <w:rsid w:val="001712E1"/>
    <w:rsid w:val="00182CD3"/>
    <w:rsid w:val="0018664D"/>
    <w:rsid w:val="00187017"/>
    <w:rsid w:val="00187246"/>
    <w:rsid w:val="001937F7"/>
    <w:rsid w:val="001A1408"/>
    <w:rsid w:val="001A3110"/>
    <w:rsid w:val="001A4C37"/>
    <w:rsid w:val="001A4D9B"/>
    <w:rsid w:val="001A6EC0"/>
    <w:rsid w:val="001B07B7"/>
    <w:rsid w:val="001B16FD"/>
    <w:rsid w:val="001B577F"/>
    <w:rsid w:val="001B702D"/>
    <w:rsid w:val="001B7407"/>
    <w:rsid w:val="001C5EDB"/>
    <w:rsid w:val="001D41A1"/>
    <w:rsid w:val="001E11FF"/>
    <w:rsid w:val="001E25DC"/>
    <w:rsid w:val="001E5959"/>
    <w:rsid w:val="001F0713"/>
    <w:rsid w:val="00202C7B"/>
    <w:rsid w:val="002054C5"/>
    <w:rsid w:val="002139CB"/>
    <w:rsid w:val="00214801"/>
    <w:rsid w:val="002177A1"/>
    <w:rsid w:val="00224964"/>
    <w:rsid w:val="002267C7"/>
    <w:rsid w:val="00227FEE"/>
    <w:rsid w:val="00233E89"/>
    <w:rsid w:val="00241F59"/>
    <w:rsid w:val="0024265C"/>
    <w:rsid w:val="002439A9"/>
    <w:rsid w:val="00244C2E"/>
    <w:rsid w:val="00250E0A"/>
    <w:rsid w:val="00251E02"/>
    <w:rsid w:val="00254B61"/>
    <w:rsid w:val="00257657"/>
    <w:rsid w:val="002628DE"/>
    <w:rsid w:val="00263F56"/>
    <w:rsid w:val="00266AB0"/>
    <w:rsid w:val="0027369F"/>
    <w:rsid w:val="002742BD"/>
    <w:rsid w:val="002818EF"/>
    <w:rsid w:val="0028271F"/>
    <w:rsid w:val="0028397C"/>
    <w:rsid w:val="002A0284"/>
    <w:rsid w:val="002A338C"/>
    <w:rsid w:val="002A717D"/>
    <w:rsid w:val="002A73D7"/>
    <w:rsid w:val="002B2B15"/>
    <w:rsid w:val="002B463F"/>
    <w:rsid w:val="002B71A8"/>
    <w:rsid w:val="002B7989"/>
    <w:rsid w:val="002C0451"/>
    <w:rsid w:val="002C1543"/>
    <w:rsid w:val="002C3E3A"/>
    <w:rsid w:val="002C5C66"/>
    <w:rsid w:val="002C6427"/>
    <w:rsid w:val="002D19A9"/>
    <w:rsid w:val="002D2485"/>
    <w:rsid w:val="002D580E"/>
    <w:rsid w:val="002E127D"/>
    <w:rsid w:val="002E19EE"/>
    <w:rsid w:val="002E4D3D"/>
    <w:rsid w:val="002E5CA1"/>
    <w:rsid w:val="002E6022"/>
    <w:rsid w:val="002F3626"/>
    <w:rsid w:val="00301EBF"/>
    <w:rsid w:val="00307C3A"/>
    <w:rsid w:val="00310D1D"/>
    <w:rsid w:val="00317E22"/>
    <w:rsid w:val="00322466"/>
    <w:rsid w:val="00324B78"/>
    <w:rsid w:val="00325884"/>
    <w:rsid w:val="00325A62"/>
    <w:rsid w:val="00330D70"/>
    <w:rsid w:val="003339D0"/>
    <w:rsid w:val="003353BB"/>
    <w:rsid w:val="0033620A"/>
    <w:rsid w:val="003405A4"/>
    <w:rsid w:val="0034239A"/>
    <w:rsid w:val="00344214"/>
    <w:rsid w:val="0035368E"/>
    <w:rsid w:val="00354493"/>
    <w:rsid w:val="00354BF4"/>
    <w:rsid w:val="00360A5F"/>
    <w:rsid w:val="003618AA"/>
    <w:rsid w:val="00362F97"/>
    <w:rsid w:val="00363C94"/>
    <w:rsid w:val="0036400D"/>
    <w:rsid w:val="00373085"/>
    <w:rsid w:val="00376D9A"/>
    <w:rsid w:val="00380A47"/>
    <w:rsid w:val="0038683D"/>
    <w:rsid w:val="003963F3"/>
    <w:rsid w:val="0039787F"/>
    <w:rsid w:val="003A1475"/>
    <w:rsid w:val="003A2D53"/>
    <w:rsid w:val="003A3298"/>
    <w:rsid w:val="003A4587"/>
    <w:rsid w:val="003A661E"/>
    <w:rsid w:val="003B0913"/>
    <w:rsid w:val="003B09A5"/>
    <w:rsid w:val="003B122A"/>
    <w:rsid w:val="003B20C5"/>
    <w:rsid w:val="003B5031"/>
    <w:rsid w:val="003B6720"/>
    <w:rsid w:val="003B775B"/>
    <w:rsid w:val="003B7FA9"/>
    <w:rsid w:val="003C7C08"/>
    <w:rsid w:val="003D1668"/>
    <w:rsid w:val="003D2459"/>
    <w:rsid w:val="003D28ED"/>
    <w:rsid w:val="003D3107"/>
    <w:rsid w:val="003E148D"/>
    <w:rsid w:val="003E3600"/>
    <w:rsid w:val="003F33DE"/>
    <w:rsid w:val="00400497"/>
    <w:rsid w:val="00402C65"/>
    <w:rsid w:val="0040326E"/>
    <w:rsid w:val="00404EB7"/>
    <w:rsid w:val="00407D56"/>
    <w:rsid w:val="00413479"/>
    <w:rsid w:val="00416E2B"/>
    <w:rsid w:val="004209BA"/>
    <w:rsid w:val="00420C44"/>
    <w:rsid w:val="004241E7"/>
    <w:rsid w:val="00430581"/>
    <w:rsid w:val="00434A97"/>
    <w:rsid w:val="00437035"/>
    <w:rsid w:val="00440C62"/>
    <w:rsid w:val="00446BBA"/>
    <w:rsid w:val="00453381"/>
    <w:rsid w:val="004538D5"/>
    <w:rsid w:val="00455A59"/>
    <w:rsid w:val="0046634E"/>
    <w:rsid w:val="00467E54"/>
    <w:rsid w:val="00470378"/>
    <w:rsid w:val="004722F9"/>
    <w:rsid w:val="00475E99"/>
    <w:rsid w:val="00481FD0"/>
    <w:rsid w:val="0048221F"/>
    <w:rsid w:val="004919C3"/>
    <w:rsid w:val="004953C3"/>
    <w:rsid w:val="00497042"/>
    <w:rsid w:val="004A0866"/>
    <w:rsid w:val="004A5116"/>
    <w:rsid w:val="004B17F4"/>
    <w:rsid w:val="004B3F28"/>
    <w:rsid w:val="004C3E90"/>
    <w:rsid w:val="004C4336"/>
    <w:rsid w:val="004C77B5"/>
    <w:rsid w:val="004D7678"/>
    <w:rsid w:val="004D7CD7"/>
    <w:rsid w:val="004E2A9A"/>
    <w:rsid w:val="004E6E95"/>
    <w:rsid w:val="004F58BA"/>
    <w:rsid w:val="005022E5"/>
    <w:rsid w:val="00512375"/>
    <w:rsid w:val="005254BC"/>
    <w:rsid w:val="00526724"/>
    <w:rsid w:val="00542EEF"/>
    <w:rsid w:val="00550B2F"/>
    <w:rsid w:val="00551712"/>
    <w:rsid w:val="00551E02"/>
    <w:rsid w:val="005529FE"/>
    <w:rsid w:val="00552C63"/>
    <w:rsid w:val="00553E8E"/>
    <w:rsid w:val="005549DE"/>
    <w:rsid w:val="00555E4C"/>
    <w:rsid w:val="00557FB6"/>
    <w:rsid w:val="00561C58"/>
    <w:rsid w:val="00562EED"/>
    <w:rsid w:val="00565AF9"/>
    <w:rsid w:val="005673A9"/>
    <w:rsid w:val="0057006C"/>
    <w:rsid w:val="00571BF1"/>
    <w:rsid w:val="00572096"/>
    <w:rsid w:val="0057612B"/>
    <w:rsid w:val="005772C4"/>
    <w:rsid w:val="00577577"/>
    <w:rsid w:val="00584801"/>
    <w:rsid w:val="00585008"/>
    <w:rsid w:val="005923FF"/>
    <w:rsid w:val="00597294"/>
    <w:rsid w:val="00597B34"/>
    <w:rsid w:val="005A1C39"/>
    <w:rsid w:val="005A2897"/>
    <w:rsid w:val="005A43ED"/>
    <w:rsid w:val="005B2DE4"/>
    <w:rsid w:val="005B56BE"/>
    <w:rsid w:val="005B68D5"/>
    <w:rsid w:val="005C0E2F"/>
    <w:rsid w:val="005D2C72"/>
    <w:rsid w:val="005D4884"/>
    <w:rsid w:val="005E2913"/>
    <w:rsid w:val="005E7ECD"/>
    <w:rsid w:val="00614301"/>
    <w:rsid w:val="00620B12"/>
    <w:rsid w:val="006210F4"/>
    <w:rsid w:val="00625C71"/>
    <w:rsid w:val="00626B9C"/>
    <w:rsid w:val="0062761F"/>
    <w:rsid w:val="00627A7B"/>
    <w:rsid w:val="00632AD1"/>
    <w:rsid w:val="006357C1"/>
    <w:rsid w:val="00636D3F"/>
    <w:rsid w:val="00641A2D"/>
    <w:rsid w:val="006422B8"/>
    <w:rsid w:val="00643F5E"/>
    <w:rsid w:val="00646D08"/>
    <w:rsid w:val="00650B2E"/>
    <w:rsid w:val="00651640"/>
    <w:rsid w:val="00651ADF"/>
    <w:rsid w:val="006574EA"/>
    <w:rsid w:val="00657D48"/>
    <w:rsid w:val="00660378"/>
    <w:rsid w:val="00663284"/>
    <w:rsid w:val="006644E3"/>
    <w:rsid w:val="00665B79"/>
    <w:rsid w:val="006726F6"/>
    <w:rsid w:val="00672E5A"/>
    <w:rsid w:val="00676D10"/>
    <w:rsid w:val="00682902"/>
    <w:rsid w:val="00684527"/>
    <w:rsid w:val="0068652E"/>
    <w:rsid w:val="00687928"/>
    <w:rsid w:val="0069163F"/>
    <w:rsid w:val="00691DBB"/>
    <w:rsid w:val="006A299F"/>
    <w:rsid w:val="006A7D4D"/>
    <w:rsid w:val="006B5C71"/>
    <w:rsid w:val="006B7F0E"/>
    <w:rsid w:val="006C3A27"/>
    <w:rsid w:val="006C4B43"/>
    <w:rsid w:val="006D207F"/>
    <w:rsid w:val="006D36EC"/>
    <w:rsid w:val="006D41DF"/>
    <w:rsid w:val="006D6DC1"/>
    <w:rsid w:val="006D6F9A"/>
    <w:rsid w:val="006E2C8E"/>
    <w:rsid w:val="006E446F"/>
    <w:rsid w:val="006E6291"/>
    <w:rsid w:val="006F005A"/>
    <w:rsid w:val="006F2D7D"/>
    <w:rsid w:val="006F7CE8"/>
    <w:rsid w:val="00701353"/>
    <w:rsid w:val="0070524C"/>
    <w:rsid w:val="00710619"/>
    <w:rsid w:val="00717AB1"/>
    <w:rsid w:val="00717C64"/>
    <w:rsid w:val="00721FA0"/>
    <w:rsid w:val="00723983"/>
    <w:rsid w:val="00723D07"/>
    <w:rsid w:val="00725377"/>
    <w:rsid w:val="0073042E"/>
    <w:rsid w:val="00730E45"/>
    <w:rsid w:val="00731AD7"/>
    <w:rsid w:val="00740E80"/>
    <w:rsid w:val="0074517B"/>
    <w:rsid w:val="00745C1D"/>
    <w:rsid w:val="007571E2"/>
    <w:rsid w:val="00757A95"/>
    <w:rsid w:val="00760354"/>
    <w:rsid w:val="00765BEF"/>
    <w:rsid w:val="007735AB"/>
    <w:rsid w:val="00773E4E"/>
    <w:rsid w:val="00775FFA"/>
    <w:rsid w:val="00777AC5"/>
    <w:rsid w:val="0078259F"/>
    <w:rsid w:val="00782872"/>
    <w:rsid w:val="00784287"/>
    <w:rsid w:val="007877B6"/>
    <w:rsid w:val="00796AAA"/>
    <w:rsid w:val="00797087"/>
    <w:rsid w:val="007A22D0"/>
    <w:rsid w:val="007A6185"/>
    <w:rsid w:val="007B10B3"/>
    <w:rsid w:val="007B1D12"/>
    <w:rsid w:val="007B2F17"/>
    <w:rsid w:val="007B46B3"/>
    <w:rsid w:val="007B5CD8"/>
    <w:rsid w:val="007B6D51"/>
    <w:rsid w:val="007C088F"/>
    <w:rsid w:val="007C3DC9"/>
    <w:rsid w:val="007D1D2B"/>
    <w:rsid w:val="007D3529"/>
    <w:rsid w:val="007D5239"/>
    <w:rsid w:val="007D5FD1"/>
    <w:rsid w:val="007E2030"/>
    <w:rsid w:val="007E2EBF"/>
    <w:rsid w:val="007E6DD9"/>
    <w:rsid w:val="007F4190"/>
    <w:rsid w:val="007F43E5"/>
    <w:rsid w:val="007F4E53"/>
    <w:rsid w:val="00806335"/>
    <w:rsid w:val="008105E2"/>
    <w:rsid w:val="008128CA"/>
    <w:rsid w:val="00813440"/>
    <w:rsid w:val="00821393"/>
    <w:rsid w:val="00821493"/>
    <w:rsid w:val="00826B87"/>
    <w:rsid w:val="00831B8F"/>
    <w:rsid w:val="008340ED"/>
    <w:rsid w:val="00835393"/>
    <w:rsid w:val="00837259"/>
    <w:rsid w:val="0084238B"/>
    <w:rsid w:val="0084318E"/>
    <w:rsid w:val="0084347A"/>
    <w:rsid w:val="0084496F"/>
    <w:rsid w:val="00850983"/>
    <w:rsid w:val="00856941"/>
    <w:rsid w:val="00857A7C"/>
    <w:rsid w:val="00864864"/>
    <w:rsid w:val="008656BE"/>
    <w:rsid w:val="008703F4"/>
    <w:rsid w:val="00870D4D"/>
    <w:rsid w:val="00873D57"/>
    <w:rsid w:val="00874112"/>
    <w:rsid w:val="008777DC"/>
    <w:rsid w:val="00880BCE"/>
    <w:rsid w:val="008810AF"/>
    <w:rsid w:val="008830EF"/>
    <w:rsid w:val="008933CF"/>
    <w:rsid w:val="00895362"/>
    <w:rsid w:val="008A225D"/>
    <w:rsid w:val="008A4630"/>
    <w:rsid w:val="008B5AE2"/>
    <w:rsid w:val="008B5B7E"/>
    <w:rsid w:val="008C0DB1"/>
    <w:rsid w:val="008C3327"/>
    <w:rsid w:val="008D5FE6"/>
    <w:rsid w:val="008D6657"/>
    <w:rsid w:val="008E1FA7"/>
    <w:rsid w:val="008E4D2E"/>
    <w:rsid w:val="008E625A"/>
    <w:rsid w:val="008F0E3C"/>
    <w:rsid w:val="008F258C"/>
    <w:rsid w:val="008F3BB8"/>
    <w:rsid w:val="008F4513"/>
    <w:rsid w:val="008F5B45"/>
    <w:rsid w:val="009006DA"/>
    <w:rsid w:val="009046DF"/>
    <w:rsid w:val="0091682D"/>
    <w:rsid w:val="00922370"/>
    <w:rsid w:val="0092388A"/>
    <w:rsid w:val="00927D62"/>
    <w:rsid w:val="00932192"/>
    <w:rsid w:val="00932E02"/>
    <w:rsid w:val="00942855"/>
    <w:rsid w:val="00943412"/>
    <w:rsid w:val="00943B2E"/>
    <w:rsid w:val="00945D11"/>
    <w:rsid w:val="009503E2"/>
    <w:rsid w:val="00955164"/>
    <w:rsid w:val="0095713A"/>
    <w:rsid w:val="00960F67"/>
    <w:rsid w:val="00961CD2"/>
    <w:rsid w:val="00962B76"/>
    <w:rsid w:val="0097061F"/>
    <w:rsid w:val="00972C70"/>
    <w:rsid w:val="00972F65"/>
    <w:rsid w:val="00974224"/>
    <w:rsid w:val="00974FF1"/>
    <w:rsid w:val="00992E31"/>
    <w:rsid w:val="00996B6B"/>
    <w:rsid w:val="009A53CC"/>
    <w:rsid w:val="009A7001"/>
    <w:rsid w:val="009A7DA5"/>
    <w:rsid w:val="009B01D4"/>
    <w:rsid w:val="009B0C22"/>
    <w:rsid w:val="009B7253"/>
    <w:rsid w:val="009D3969"/>
    <w:rsid w:val="009D6CB0"/>
    <w:rsid w:val="009E03BE"/>
    <w:rsid w:val="009E07BB"/>
    <w:rsid w:val="009E4824"/>
    <w:rsid w:val="009E67C9"/>
    <w:rsid w:val="009E6DE8"/>
    <w:rsid w:val="009E7AB9"/>
    <w:rsid w:val="009F2C77"/>
    <w:rsid w:val="009F4A72"/>
    <w:rsid w:val="009F5327"/>
    <w:rsid w:val="009F6DDF"/>
    <w:rsid w:val="00A00A9C"/>
    <w:rsid w:val="00A05A22"/>
    <w:rsid w:val="00A063B5"/>
    <w:rsid w:val="00A16415"/>
    <w:rsid w:val="00A209AB"/>
    <w:rsid w:val="00A21090"/>
    <w:rsid w:val="00A22363"/>
    <w:rsid w:val="00A2310F"/>
    <w:rsid w:val="00A2642A"/>
    <w:rsid w:val="00A26AD5"/>
    <w:rsid w:val="00A30F05"/>
    <w:rsid w:val="00A35EDE"/>
    <w:rsid w:val="00A36CA9"/>
    <w:rsid w:val="00A44704"/>
    <w:rsid w:val="00A478DC"/>
    <w:rsid w:val="00A47F0B"/>
    <w:rsid w:val="00A50FBD"/>
    <w:rsid w:val="00A51FCA"/>
    <w:rsid w:val="00A6076B"/>
    <w:rsid w:val="00A60B19"/>
    <w:rsid w:val="00A6486D"/>
    <w:rsid w:val="00A668D6"/>
    <w:rsid w:val="00A745EB"/>
    <w:rsid w:val="00A749A9"/>
    <w:rsid w:val="00A751DD"/>
    <w:rsid w:val="00A86979"/>
    <w:rsid w:val="00A91F7E"/>
    <w:rsid w:val="00A9330B"/>
    <w:rsid w:val="00A971B5"/>
    <w:rsid w:val="00AA378D"/>
    <w:rsid w:val="00AB1F96"/>
    <w:rsid w:val="00AB49D8"/>
    <w:rsid w:val="00AB5AFC"/>
    <w:rsid w:val="00AB5B22"/>
    <w:rsid w:val="00AC28CD"/>
    <w:rsid w:val="00AC6146"/>
    <w:rsid w:val="00AC64A5"/>
    <w:rsid w:val="00AD0994"/>
    <w:rsid w:val="00AD2964"/>
    <w:rsid w:val="00AD365B"/>
    <w:rsid w:val="00AE0778"/>
    <w:rsid w:val="00AE1E35"/>
    <w:rsid w:val="00AE4D35"/>
    <w:rsid w:val="00AE5DAC"/>
    <w:rsid w:val="00AE6117"/>
    <w:rsid w:val="00AE64FD"/>
    <w:rsid w:val="00AF0A2F"/>
    <w:rsid w:val="00AF217C"/>
    <w:rsid w:val="00AF33DF"/>
    <w:rsid w:val="00B01257"/>
    <w:rsid w:val="00B04249"/>
    <w:rsid w:val="00B1002E"/>
    <w:rsid w:val="00B11AF5"/>
    <w:rsid w:val="00B12ED2"/>
    <w:rsid w:val="00B17010"/>
    <w:rsid w:val="00B17C8A"/>
    <w:rsid w:val="00B24ABA"/>
    <w:rsid w:val="00B37FEA"/>
    <w:rsid w:val="00B426ED"/>
    <w:rsid w:val="00B42E0C"/>
    <w:rsid w:val="00B47827"/>
    <w:rsid w:val="00B506FA"/>
    <w:rsid w:val="00B55A74"/>
    <w:rsid w:val="00B629FE"/>
    <w:rsid w:val="00B63FC0"/>
    <w:rsid w:val="00B65134"/>
    <w:rsid w:val="00B70AEE"/>
    <w:rsid w:val="00B71ADF"/>
    <w:rsid w:val="00B73110"/>
    <w:rsid w:val="00B731F9"/>
    <w:rsid w:val="00B7343D"/>
    <w:rsid w:val="00B7501C"/>
    <w:rsid w:val="00B76530"/>
    <w:rsid w:val="00B76B70"/>
    <w:rsid w:val="00B77EF4"/>
    <w:rsid w:val="00B81F23"/>
    <w:rsid w:val="00B82A3A"/>
    <w:rsid w:val="00B866B7"/>
    <w:rsid w:val="00B87355"/>
    <w:rsid w:val="00B90A19"/>
    <w:rsid w:val="00B931B4"/>
    <w:rsid w:val="00B936D7"/>
    <w:rsid w:val="00B955A3"/>
    <w:rsid w:val="00BA20DE"/>
    <w:rsid w:val="00BA37DF"/>
    <w:rsid w:val="00BA687A"/>
    <w:rsid w:val="00BB2090"/>
    <w:rsid w:val="00BB5951"/>
    <w:rsid w:val="00BB5C83"/>
    <w:rsid w:val="00BB643C"/>
    <w:rsid w:val="00BC499A"/>
    <w:rsid w:val="00BC717E"/>
    <w:rsid w:val="00BC7435"/>
    <w:rsid w:val="00BD4DFE"/>
    <w:rsid w:val="00BD593F"/>
    <w:rsid w:val="00BD6706"/>
    <w:rsid w:val="00BE0D08"/>
    <w:rsid w:val="00BE3DF8"/>
    <w:rsid w:val="00BE7ED8"/>
    <w:rsid w:val="00C07677"/>
    <w:rsid w:val="00C1570C"/>
    <w:rsid w:val="00C22361"/>
    <w:rsid w:val="00C26D89"/>
    <w:rsid w:val="00C31833"/>
    <w:rsid w:val="00C33018"/>
    <w:rsid w:val="00C33B4D"/>
    <w:rsid w:val="00C35A49"/>
    <w:rsid w:val="00C36AF1"/>
    <w:rsid w:val="00C36F53"/>
    <w:rsid w:val="00C37458"/>
    <w:rsid w:val="00C37AF7"/>
    <w:rsid w:val="00C45E29"/>
    <w:rsid w:val="00C617E5"/>
    <w:rsid w:val="00C667E4"/>
    <w:rsid w:val="00C76A9C"/>
    <w:rsid w:val="00C81C96"/>
    <w:rsid w:val="00C9021F"/>
    <w:rsid w:val="00C9028D"/>
    <w:rsid w:val="00C906FE"/>
    <w:rsid w:val="00CA2801"/>
    <w:rsid w:val="00CA41BF"/>
    <w:rsid w:val="00CB10B0"/>
    <w:rsid w:val="00CB22FF"/>
    <w:rsid w:val="00CB686E"/>
    <w:rsid w:val="00CC0833"/>
    <w:rsid w:val="00CC156E"/>
    <w:rsid w:val="00CD72D4"/>
    <w:rsid w:val="00CE30CD"/>
    <w:rsid w:val="00CF137D"/>
    <w:rsid w:val="00D10971"/>
    <w:rsid w:val="00D20EAE"/>
    <w:rsid w:val="00D212D5"/>
    <w:rsid w:val="00D24B24"/>
    <w:rsid w:val="00D24EB0"/>
    <w:rsid w:val="00D25987"/>
    <w:rsid w:val="00D302F5"/>
    <w:rsid w:val="00D33A32"/>
    <w:rsid w:val="00D404A6"/>
    <w:rsid w:val="00D427E3"/>
    <w:rsid w:val="00D46C32"/>
    <w:rsid w:val="00D47BF4"/>
    <w:rsid w:val="00D52EC6"/>
    <w:rsid w:val="00D53C02"/>
    <w:rsid w:val="00D544E3"/>
    <w:rsid w:val="00D54728"/>
    <w:rsid w:val="00D66EE9"/>
    <w:rsid w:val="00D67101"/>
    <w:rsid w:val="00D70D85"/>
    <w:rsid w:val="00D71516"/>
    <w:rsid w:val="00D718B1"/>
    <w:rsid w:val="00D7331A"/>
    <w:rsid w:val="00D7499D"/>
    <w:rsid w:val="00D84ECA"/>
    <w:rsid w:val="00D854D7"/>
    <w:rsid w:val="00D91B67"/>
    <w:rsid w:val="00D92CDF"/>
    <w:rsid w:val="00DA5931"/>
    <w:rsid w:val="00DA722B"/>
    <w:rsid w:val="00DB2424"/>
    <w:rsid w:val="00DB3E84"/>
    <w:rsid w:val="00DB64FA"/>
    <w:rsid w:val="00DC02A0"/>
    <w:rsid w:val="00DC0B08"/>
    <w:rsid w:val="00DC0E27"/>
    <w:rsid w:val="00DD1BB4"/>
    <w:rsid w:val="00DD6547"/>
    <w:rsid w:val="00DD78A5"/>
    <w:rsid w:val="00DE4448"/>
    <w:rsid w:val="00DE49C9"/>
    <w:rsid w:val="00DF5E1E"/>
    <w:rsid w:val="00DF6442"/>
    <w:rsid w:val="00E022DC"/>
    <w:rsid w:val="00E024D3"/>
    <w:rsid w:val="00E074FF"/>
    <w:rsid w:val="00E07A7B"/>
    <w:rsid w:val="00E14435"/>
    <w:rsid w:val="00E169CC"/>
    <w:rsid w:val="00E206F5"/>
    <w:rsid w:val="00E21598"/>
    <w:rsid w:val="00E259BC"/>
    <w:rsid w:val="00E264A4"/>
    <w:rsid w:val="00E37266"/>
    <w:rsid w:val="00E40FCC"/>
    <w:rsid w:val="00E41E6B"/>
    <w:rsid w:val="00E43122"/>
    <w:rsid w:val="00E44003"/>
    <w:rsid w:val="00E456A5"/>
    <w:rsid w:val="00E5512D"/>
    <w:rsid w:val="00E574E5"/>
    <w:rsid w:val="00E575CB"/>
    <w:rsid w:val="00E63C51"/>
    <w:rsid w:val="00E65928"/>
    <w:rsid w:val="00E71139"/>
    <w:rsid w:val="00E731B6"/>
    <w:rsid w:val="00E74F63"/>
    <w:rsid w:val="00E7602E"/>
    <w:rsid w:val="00E87BB2"/>
    <w:rsid w:val="00E90664"/>
    <w:rsid w:val="00E96F05"/>
    <w:rsid w:val="00EA340E"/>
    <w:rsid w:val="00EA3B1F"/>
    <w:rsid w:val="00EB55D0"/>
    <w:rsid w:val="00EB5646"/>
    <w:rsid w:val="00EB5ADB"/>
    <w:rsid w:val="00EB74A9"/>
    <w:rsid w:val="00EC0F78"/>
    <w:rsid w:val="00EC1A32"/>
    <w:rsid w:val="00EC1A39"/>
    <w:rsid w:val="00EC5C01"/>
    <w:rsid w:val="00ED3DFD"/>
    <w:rsid w:val="00ED3F21"/>
    <w:rsid w:val="00ED57DD"/>
    <w:rsid w:val="00EE260F"/>
    <w:rsid w:val="00EE5654"/>
    <w:rsid w:val="00EE56E1"/>
    <w:rsid w:val="00EE604B"/>
    <w:rsid w:val="00EE6B33"/>
    <w:rsid w:val="00EF0462"/>
    <w:rsid w:val="00EF6505"/>
    <w:rsid w:val="00EF7A6F"/>
    <w:rsid w:val="00F02C57"/>
    <w:rsid w:val="00F070E5"/>
    <w:rsid w:val="00F1517E"/>
    <w:rsid w:val="00F16678"/>
    <w:rsid w:val="00F26388"/>
    <w:rsid w:val="00F31BE3"/>
    <w:rsid w:val="00F34B21"/>
    <w:rsid w:val="00F34CA5"/>
    <w:rsid w:val="00F41E90"/>
    <w:rsid w:val="00F436BF"/>
    <w:rsid w:val="00F47BC9"/>
    <w:rsid w:val="00F5293B"/>
    <w:rsid w:val="00F571FE"/>
    <w:rsid w:val="00F638A5"/>
    <w:rsid w:val="00F715FC"/>
    <w:rsid w:val="00F71859"/>
    <w:rsid w:val="00F74FDC"/>
    <w:rsid w:val="00F82A57"/>
    <w:rsid w:val="00F83A2C"/>
    <w:rsid w:val="00F83E9D"/>
    <w:rsid w:val="00F86C5B"/>
    <w:rsid w:val="00F97A32"/>
    <w:rsid w:val="00FA0105"/>
    <w:rsid w:val="00FA0645"/>
    <w:rsid w:val="00FA3B58"/>
    <w:rsid w:val="00FA5484"/>
    <w:rsid w:val="00FA6127"/>
    <w:rsid w:val="00FB3EBB"/>
    <w:rsid w:val="00FB7CFB"/>
    <w:rsid w:val="00FB7DC1"/>
    <w:rsid w:val="00FC002F"/>
    <w:rsid w:val="00FC0365"/>
    <w:rsid w:val="00FC4406"/>
    <w:rsid w:val="00FD04E0"/>
    <w:rsid w:val="00FE0BFA"/>
    <w:rsid w:val="00FE0D85"/>
    <w:rsid w:val="00FF08F6"/>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17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A47F0B"/>
    <w:pPr>
      <w:ind w:firstLine="288"/>
      <w:jc w:val="lowKashida"/>
    </w:pPr>
    <w:rPr>
      <w:rFonts w:cs="Traditional Arabic"/>
      <w:color w:val="000000"/>
      <w:sz w:val="32"/>
      <w:szCs w:val="32"/>
    </w:rPr>
  </w:style>
  <w:style w:type="paragraph" w:styleId="Heading1">
    <w:name w:val="heading 1"/>
    <w:basedOn w:val="libNormal"/>
    <w:next w:val="libNormal"/>
    <w:link w:val="Heading1Char"/>
    <w:qFormat/>
    <w:rsid w:val="00745C1D"/>
    <w:pPr>
      <w:keepNext/>
      <w:spacing w:before="120"/>
      <w:outlineLvl w:val="0"/>
    </w:pPr>
    <w:rPr>
      <w:b/>
      <w:bCs/>
      <w:color w:val="1F497D"/>
      <w:kern w:val="32"/>
      <w:sz w:val="32"/>
      <w:szCs w:val="36"/>
    </w:rPr>
  </w:style>
  <w:style w:type="paragraph" w:styleId="Heading2">
    <w:name w:val="heading 2"/>
    <w:basedOn w:val="libNormal"/>
    <w:next w:val="libNormal"/>
    <w:link w:val="Heading2Char"/>
    <w:qFormat/>
    <w:rsid w:val="00745C1D"/>
    <w:pPr>
      <w:keepNext/>
      <w:spacing w:before="120"/>
      <w:outlineLvl w:val="1"/>
    </w:pPr>
    <w:rPr>
      <w:b/>
      <w:bCs/>
      <w:color w:val="1F497D"/>
      <w:sz w:val="28"/>
    </w:rPr>
  </w:style>
  <w:style w:type="paragraph" w:styleId="Heading3">
    <w:name w:val="heading 3"/>
    <w:basedOn w:val="libNormal"/>
    <w:next w:val="libNormal"/>
    <w:qFormat/>
    <w:rsid w:val="00413479"/>
    <w:pPr>
      <w:keepNext/>
      <w:spacing w:before="120"/>
      <w:outlineLvl w:val="2"/>
    </w:pPr>
    <w:rPr>
      <w:b/>
      <w:color w:val="1F497D"/>
    </w:rPr>
  </w:style>
  <w:style w:type="paragraph" w:styleId="Heading4">
    <w:name w:val="heading 4"/>
    <w:basedOn w:val="libNormal"/>
    <w:next w:val="libNormal"/>
    <w:qFormat/>
    <w:rsid w:val="00745C1D"/>
    <w:pPr>
      <w:keepNext/>
      <w:spacing w:before="240" w:after="60"/>
      <w:outlineLvl w:val="3"/>
    </w:pPr>
    <w:rPr>
      <w:b/>
      <w:bCs/>
    </w:rPr>
  </w:style>
  <w:style w:type="paragraph" w:styleId="Heading5">
    <w:name w:val="heading 5"/>
    <w:basedOn w:val="libNormal"/>
    <w:next w:val="libNormal"/>
    <w:qFormat/>
    <w:rsid w:val="00413479"/>
    <w:pPr>
      <w:spacing w:before="240" w:after="60"/>
      <w:outlineLvl w:val="4"/>
    </w:p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745C1D"/>
    <w:rPr>
      <w:rFonts w:ascii="Times New Roman" w:hAnsi="Times New Roman" w:cs="Traditional Arabic"/>
      <w:b/>
      <w:bCs/>
      <w:color w:val="1F497D"/>
      <w:sz w:val="28"/>
      <w:szCs w:val="32"/>
    </w:rPr>
  </w:style>
  <w:style w:type="paragraph" w:styleId="Footer">
    <w:name w:val="footer"/>
    <w:basedOn w:val="Normal"/>
    <w:link w:val="FooterChar"/>
    <w:uiPriority w:val="99"/>
    <w:rsid w:val="00054406"/>
    <w:pPr>
      <w:tabs>
        <w:tab w:val="center" w:pos="4153"/>
        <w:tab w:val="right" w:pos="8306"/>
      </w:tabs>
      <w:ind w:firstLine="0"/>
      <w:jc w:val="center"/>
    </w:pPr>
    <w:rPr>
      <w:sz w:val="26"/>
      <w:szCs w:val="26"/>
    </w:rPr>
  </w:style>
  <w:style w:type="table" w:styleId="TableGrid">
    <w:name w:val="Table Grid"/>
    <w:basedOn w:val="TableNormal"/>
    <w:rsid w:val="00D92CDF"/>
    <w:pPr>
      <w:bidi/>
      <w:jc w:val="lowKashida"/>
    </w:pPr>
    <w:tblPr>
      <w:tblInd w:w="0" w:type="dxa"/>
      <w:tblCellMar>
        <w:top w:w="0" w:type="dxa"/>
        <w:left w:w="108" w:type="dxa"/>
        <w:bottom w:w="0" w:type="dxa"/>
        <w:right w:w="108" w:type="dxa"/>
      </w:tblCellMar>
    </w:tblPr>
  </w:style>
  <w:style w:type="paragraph" w:styleId="Header">
    <w:name w:val="header"/>
    <w:basedOn w:val="Normal"/>
    <w:rsid w:val="00054406"/>
    <w:pPr>
      <w:tabs>
        <w:tab w:val="center" w:pos="4153"/>
        <w:tab w:val="right" w:pos="8306"/>
      </w:tabs>
      <w:ind w:firstLine="0"/>
    </w:pPr>
    <w:rPr>
      <w:sz w:val="26"/>
      <w:szCs w:val="26"/>
    </w:rPr>
  </w:style>
  <w:style w:type="paragraph" w:customStyle="1" w:styleId="libFootnotenum">
    <w:name w:val="libFootnote_num"/>
    <w:basedOn w:val="libFootnote"/>
    <w:next w:val="libFootnote"/>
    <w:link w:val="libFootnotenumChar"/>
    <w:qFormat/>
    <w:rsid w:val="00745C1D"/>
    <w:rPr>
      <w:color w:val="C00000"/>
      <w:szCs w:val="24"/>
      <w:vertAlign w:val="superscript"/>
    </w:rPr>
  </w:style>
  <w:style w:type="paragraph" w:customStyle="1" w:styleId="libCenterBold1">
    <w:name w:val="libCenterBold1"/>
    <w:basedOn w:val="libNormal"/>
    <w:rsid w:val="00133D3B"/>
    <w:pPr>
      <w:spacing w:before="240" w:after="60"/>
      <w:ind w:firstLine="0"/>
      <w:jc w:val="center"/>
    </w:pPr>
    <w:rPr>
      <w:b/>
      <w:bCs/>
    </w:rPr>
  </w:style>
  <w:style w:type="paragraph" w:customStyle="1" w:styleId="libCenterBold2">
    <w:name w:val="libCenterBold2"/>
    <w:basedOn w:val="libNormal"/>
    <w:rsid w:val="00745C1D"/>
    <w:pPr>
      <w:ind w:firstLine="0"/>
      <w:jc w:val="center"/>
    </w:pPr>
    <w:rPr>
      <w:b/>
      <w:bCs/>
      <w:sz w:val="22"/>
      <w:szCs w:val="30"/>
    </w:rPr>
  </w:style>
  <w:style w:type="paragraph" w:customStyle="1" w:styleId="libFootnote">
    <w:name w:val="libFootnote"/>
    <w:basedOn w:val="libNormal"/>
    <w:next w:val="libNormal"/>
    <w:link w:val="libFootnoteChar"/>
    <w:qFormat/>
    <w:rsid w:val="00745C1D"/>
    <w:rPr>
      <w:sz w:val="20"/>
      <w:szCs w:val="26"/>
    </w:rPr>
  </w:style>
  <w:style w:type="character" w:customStyle="1" w:styleId="libAieChar">
    <w:name w:val="libAie Char"/>
    <w:basedOn w:val="libNormalChar"/>
    <w:link w:val="libAie"/>
    <w:rsid w:val="002C0451"/>
    <w:rPr>
      <w:rFonts w:cs="KFGQPC Uthman Taha Naskh"/>
      <w:color w:val="008000"/>
      <w:szCs w:val="26"/>
    </w:rPr>
  </w:style>
  <w:style w:type="paragraph" w:customStyle="1" w:styleId="libRightBold">
    <w:name w:val="libRightBold"/>
    <w:basedOn w:val="libNormal0"/>
    <w:next w:val="libNormal0"/>
    <w:link w:val="libRightBoldChar"/>
    <w:rsid w:val="00413479"/>
    <w:pPr>
      <w:jc w:val="right"/>
    </w:pPr>
    <w:rPr>
      <w:b/>
      <w:bCs/>
    </w:rPr>
  </w:style>
  <w:style w:type="paragraph" w:customStyle="1" w:styleId="libBold1">
    <w:name w:val="libBold1"/>
    <w:basedOn w:val="libNormal"/>
    <w:next w:val="libNormal"/>
    <w:link w:val="libBold1Char"/>
    <w:qFormat/>
    <w:rsid w:val="006E446F"/>
    <w:rPr>
      <w:b/>
      <w:bCs/>
    </w:rPr>
  </w:style>
  <w:style w:type="paragraph" w:customStyle="1" w:styleId="libFootnoteAie">
    <w:name w:val="libFootnoteAie"/>
    <w:basedOn w:val="libFootnote"/>
    <w:next w:val="libFootnote"/>
    <w:link w:val="libFootnoteAieChar"/>
    <w:qFormat/>
    <w:rsid w:val="002C0451"/>
    <w:rPr>
      <w:rFonts w:cs="KFGQPC Uthman Taha Naskh"/>
      <w:color w:val="008000"/>
      <w:szCs w:val="20"/>
    </w:rPr>
  </w:style>
  <w:style w:type="paragraph" w:customStyle="1" w:styleId="libRight">
    <w:name w:val="libRight"/>
    <w:basedOn w:val="libNormal0"/>
    <w:next w:val="libNormal0"/>
    <w:rsid w:val="00437035"/>
    <w:pPr>
      <w:jc w:val="right"/>
    </w:pPr>
  </w:style>
  <w:style w:type="paragraph" w:customStyle="1" w:styleId="libCenter">
    <w:name w:val="libCenter"/>
    <w:basedOn w:val="libNormal"/>
    <w:next w:val="libNormal"/>
    <w:rsid w:val="000A7750"/>
    <w:pPr>
      <w:ind w:firstLine="0"/>
      <w:jc w:val="center"/>
    </w:pPr>
  </w:style>
  <w:style w:type="paragraph" w:customStyle="1" w:styleId="libPoemTiniChar">
    <w:name w:val="libPoemTiniChar"/>
    <w:basedOn w:val="libPoemTini"/>
    <w:link w:val="libPoemTiniCharChar"/>
    <w:qFormat/>
    <w:rsid w:val="00651ADF"/>
  </w:style>
  <w:style w:type="paragraph" w:styleId="TOC2">
    <w:name w:val="toc 2"/>
    <w:basedOn w:val="libNormal0"/>
    <w:next w:val="libNormal0"/>
    <w:autoRedefine/>
    <w:uiPriority w:val="39"/>
    <w:rsid w:val="00413479"/>
    <w:pPr>
      <w:tabs>
        <w:tab w:val="left" w:pos="482"/>
        <w:tab w:val="right" w:leader="dot" w:pos="7361"/>
      </w:tabs>
      <w:ind w:left="238"/>
    </w:pPr>
    <w:rPr>
      <w:noProof/>
    </w:rPr>
  </w:style>
  <w:style w:type="paragraph" w:styleId="TOC1">
    <w:name w:val="toc 1"/>
    <w:basedOn w:val="libNormal0"/>
    <w:next w:val="libNormal0"/>
    <w:autoRedefine/>
    <w:uiPriority w:val="39"/>
    <w:rsid w:val="00413479"/>
    <w:pPr>
      <w:tabs>
        <w:tab w:val="right" w:leader="dot" w:pos="7361"/>
      </w:tabs>
      <w:jc w:val="center"/>
    </w:pPr>
    <w:rPr>
      <w:b/>
      <w:bCs/>
      <w:noProof/>
    </w:rPr>
  </w:style>
  <w:style w:type="paragraph" w:styleId="TOC3">
    <w:name w:val="toc 3"/>
    <w:basedOn w:val="libNormal0"/>
    <w:next w:val="libNormal0"/>
    <w:autoRedefine/>
    <w:uiPriority w:val="39"/>
    <w:rsid w:val="008777DC"/>
    <w:pPr>
      <w:tabs>
        <w:tab w:val="right" w:leader="dot" w:pos="7361"/>
      </w:tabs>
      <w:ind w:left="482"/>
    </w:pPr>
  </w:style>
  <w:style w:type="paragraph" w:styleId="TOC4">
    <w:name w:val="toc 4"/>
    <w:basedOn w:val="Normal"/>
    <w:next w:val="Normal"/>
    <w:autoRedefine/>
    <w:uiPriority w:val="39"/>
    <w:rsid w:val="0012268F"/>
    <w:pPr>
      <w:ind w:left="720"/>
    </w:pPr>
  </w:style>
  <w:style w:type="paragraph" w:customStyle="1" w:styleId="libNormal0">
    <w:name w:val="libNormal0"/>
    <w:basedOn w:val="libNormal"/>
    <w:next w:val="libNormal"/>
    <w:link w:val="libNormal0Char"/>
    <w:rsid w:val="00651ADF"/>
    <w:pPr>
      <w:ind w:firstLine="0"/>
    </w:pPr>
  </w:style>
  <w:style w:type="paragraph" w:customStyle="1" w:styleId="libLine">
    <w:name w:val="libLine"/>
    <w:basedOn w:val="libNormal0"/>
    <w:next w:val="libNormal0"/>
    <w:rsid w:val="005A43ED"/>
    <w:rPr>
      <w:szCs w:val="26"/>
    </w:rPr>
  </w:style>
  <w:style w:type="paragraph" w:customStyle="1" w:styleId="libFootnote0">
    <w:name w:val="libFootnote0"/>
    <w:basedOn w:val="libFootnote"/>
    <w:next w:val="libFootnote"/>
    <w:rsid w:val="004B3F28"/>
    <w:pPr>
      <w:ind w:firstLine="0"/>
    </w:pPr>
  </w:style>
  <w:style w:type="paragraph" w:customStyle="1" w:styleId="Heading1Center">
    <w:name w:val="Heading 1 Center"/>
    <w:basedOn w:val="libNormal"/>
    <w:rsid w:val="00745C1D"/>
    <w:pPr>
      <w:spacing w:before="120"/>
      <w:ind w:firstLine="0"/>
      <w:jc w:val="center"/>
      <w:outlineLvl w:val="0"/>
    </w:pPr>
    <w:rPr>
      <w:b/>
      <w:bCs/>
      <w:color w:val="1F497D"/>
      <w:sz w:val="32"/>
      <w:szCs w:val="36"/>
    </w:rPr>
  </w:style>
  <w:style w:type="paragraph" w:customStyle="1" w:styleId="Heading2Center">
    <w:name w:val="Heading 2 Center"/>
    <w:basedOn w:val="libNormal"/>
    <w:next w:val="Heading2"/>
    <w:rsid w:val="00745C1D"/>
    <w:pPr>
      <w:spacing w:before="120"/>
      <w:ind w:firstLine="0"/>
      <w:jc w:val="center"/>
      <w:outlineLvl w:val="1"/>
    </w:pPr>
    <w:rPr>
      <w:b/>
      <w:bCs/>
      <w:color w:val="1F497D"/>
      <w:sz w:val="28"/>
    </w:rPr>
  </w:style>
  <w:style w:type="paragraph" w:customStyle="1" w:styleId="Heading3Center">
    <w:name w:val="Heading 3 Center"/>
    <w:basedOn w:val="libNormal"/>
    <w:next w:val="libNormal"/>
    <w:rsid w:val="00413479"/>
    <w:pPr>
      <w:spacing w:before="120"/>
      <w:ind w:firstLine="0"/>
      <w:jc w:val="center"/>
      <w:outlineLvl w:val="2"/>
    </w:pPr>
    <w:rPr>
      <w:b/>
      <w:bCs/>
      <w:color w:val="1F497D"/>
    </w:rPr>
  </w:style>
  <w:style w:type="paragraph" w:customStyle="1" w:styleId="Heading4Center">
    <w:name w:val="Heading 4 Center"/>
    <w:basedOn w:val="libNormal"/>
    <w:next w:val="Heading4"/>
    <w:rsid w:val="00745C1D"/>
    <w:pPr>
      <w:spacing w:before="240" w:after="60"/>
      <w:ind w:firstLine="0"/>
      <w:jc w:val="center"/>
      <w:outlineLvl w:val="3"/>
    </w:pPr>
    <w:rPr>
      <w:b/>
      <w:bCs/>
    </w:rPr>
  </w:style>
  <w:style w:type="paragraph" w:customStyle="1" w:styleId="Heading5Center">
    <w:name w:val="Heading 5 Center"/>
    <w:basedOn w:val="libNormal"/>
    <w:next w:val="Heading5"/>
    <w:rsid w:val="00413479"/>
    <w:pPr>
      <w:spacing w:before="240" w:after="60"/>
      <w:ind w:firstLine="0"/>
      <w:jc w:val="center"/>
      <w:outlineLvl w:val="4"/>
    </w:pPr>
  </w:style>
  <w:style w:type="paragraph" w:customStyle="1" w:styleId="libVar">
    <w:name w:val="libVar"/>
    <w:basedOn w:val="libNormal"/>
    <w:next w:val="libNormal"/>
    <w:rsid w:val="00413479"/>
    <w:rPr>
      <w:sz w:val="20"/>
      <w:szCs w:val="28"/>
    </w:rPr>
  </w:style>
  <w:style w:type="paragraph" w:customStyle="1" w:styleId="libMid">
    <w:name w:val="libMid"/>
    <w:basedOn w:val="libNormal"/>
    <w:next w:val="libNormal"/>
    <w:rsid w:val="00413479"/>
    <w:rPr>
      <w:sz w:val="20"/>
      <w:szCs w:val="28"/>
    </w:rPr>
  </w:style>
  <w:style w:type="paragraph" w:styleId="TOC5">
    <w:name w:val="toc 5"/>
    <w:basedOn w:val="Normal"/>
    <w:next w:val="Normal"/>
    <w:autoRedefine/>
    <w:uiPriority w:val="39"/>
    <w:rsid w:val="0012268F"/>
    <w:pPr>
      <w:ind w:left="960"/>
    </w:pPr>
  </w:style>
  <w:style w:type="paragraph" w:customStyle="1" w:styleId="libFootnoteBold">
    <w:name w:val="libFootnoteBold"/>
    <w:basedOn w:val="libFootnote"/>
    <w:next w:val="libFootnote"/>
    <w:link w:val="libFootnoteBoldChar"/>
    <w:qFormat/>
    <w:rsid w:val="004B3F28"/>
    <w:rPr>
      <w:b/>
      <w:bCs/>
    </w:rPr>
  </w:style>
  <w:style w:type="character" w:customStyle="1" w:styleId="libFootnoteCenterChar">
    <w:name w:val="libFootnoteCenter Char"/>
    <w:basedOn w:val="libFootnoteChar"/>
    <w:link w:val="libFootnoteCenter"/>
    <w:rsid w:val="004B3F28"/>
  </w:style>
  <w:style w:type="paragraph" w:customStyle="1" w:styleId="libVar0">
    <w:name w:val="libVar0"/>
    <w:basedOn w:val="libVar"/>
    <w:rsid w:val="00DB2424"/>
    <w:pPr>
      <w:ind w:firstLine="0"/>
    </w:pPr>
  </w:style>
  <w:style w:type="paragraph" w:customStyle="1" w:styleId="libFootnoteCenter">
    <w:name w:val="libFootnoteCenter"/>
    <w:basedOn w:val="libFootnote"/>
    <w:next w:val="libFootnote"/>
    <w:link w:val="libFootnoteCenterChar"/>
    <w:rsid w:val="00164810"/>
    <w:pPr>
      <w:ind w:firstLine="0"/>
      <w:jc w:val="center"/>
    </w:pPr>
  </w:style>
  <w:style w:type="paragraph" w:customStyle="1" w:styleId="libFootnoteCenterBold">
    <w:name w:val="libFootnoteCenterBold"/>
    <w:basedOn w:val="libFootnoteCenter"/>
    <w:next w:val="libFootnoteCenter"/>
    <w:link w:val="libFootnoteCenterBoldChar"/>
    <w:qFormat/>
    <w:rsid w:val="000966AD"/>
    <w:rPr>
      <w:b/>
      <w:bCs/>
    </w:rPr>
  </w:style>
  <w:style w:type="paragraph" w:customStyle="1" w:styleId="libFootnoteRight">
    <w:name w:val="libFootnoteRight"/>
    <w:basedOn w:val="libFootnote"/>
    <w:next w:val="libFootnote"/>
    <w:link w:val="libFootnoteRightChar"/>
    <w:rsid w:val="00413479"/>
    <w:pPr>
      <w:ind w:firstLine="0"/>
      <w:jc w:val="right"/>
    </w:pPr>
  </w:style>
  <w:style w:type="paragraph" w:customStyle="1" w:styleId="libPoemTini">
    <w:name w:val="libPoemTini"/>
    <w:basedOn w:val="libPoem"/>
    <w:link w:val="libPoemTiniChar0"/>
    <w:rsid w:val="00651ADF"/>
    <w:pPr>
      <w:jc w:val="highKashida"/>
    </w:pPr>
    <w:rPr>
      <w:sz w:val="2"/>
      <w:szCs w:val="2"/>
    </w:rPr>
  </w:style>
  <w:style w:type="character" w:customStyle="1" w:styleId="libPoemTiniChar0">
    <w:name w:val="libPoemTini Char"/>
    <w:basedOn w:val="DefaultParagraphFont"/>
    <w:link w:val="libPoemTini"/>
    <w:rsid w:val="00651ADF"/>
    <w:rPr>
      <w:rFonts w:cs="Traditional Arabic"/>
      <w:color w:val="000000"/>
      <w:sz w:val="2"/>
      <w:szCs w:val="2"/>
    </w:rPr>
  </w:style>
  <w:style w:type="paragraph" w:customStyle="1" w:styleId="libVarCenter">
    <w:name w:val="libVarCenter"/>
    <w:basedOn w:val="libVar"/>
    <w:rsid w:val="00F74FDC"/>
    <w:pPr>
      <w:ind w:firstLine="0"/>
      <w:jc w:val="center"/>
    </w:pPr>
  </w:style>
  <w:style w:type="paragraph" w:customStyle="1" w:styleId="libPoem">
    <w:name w:val="libPoem"/>
    <w:basedOn w:val="libNormal0"/>
    <w:next w:val="libNormal0"/>
    <w:rsid w:val="00651ADF"/>
  </w:style>
  <w:style w:type="paragraph" w:customStyle="1" w:styleId="libPoemFootnote">
    <w:name w:val="libPoemFootnote"/>
    <w:basedOn w:val="libPoem"/>
    <w:next w:val="libPoem"/>
    <w:rsid w:val="00651ADF"/>
    <w:rPr>
      <w:szCs w:val="26"/>
    </w:rPr>
  </w:style>
  <w:style w:type="paragraph" w:customStyle="1" w:styleId="libPoemCenter">
    <w:name w:val="libPoemCenter"/>
    <w:basedOn w:val="libPoem"/>
    <w:next w:val="libPoem"/>
    <w:rsid w:val="00651ADF"/>
    <w:pPr>
      <w:jc w:val="center"/>
    </w:pPr>
  </w:style>
  <w:style w:type="paragraph" w:customStyle="1" w:styleId="libPoemFootnoteCenter">
    <w:name w:val="libPoemFootnoteCenter"/>
    <w:basedOn w:val="libPoem"/>
    <w:next w:val="libPoem"/>
    <w:rsid w:val="00651ADF"/>
    <w:pPr>
      <w:jc w:val="center"/>
    </w:pPr>
    <w:rPr>
      <w:szCs w:val="26"/>
    </w:rPr>
  </w:style>
  <w:style w:type="character" w:customStyle="1" w:styleId="libNormal0Char">
    <w:name w:val="libNormal0 Char"/>
    <w:basedOn w:val="DefaultParagraphFont"/>
    <w:link w:val="libNormal0"/>
    <w:rsid w:val="00651ADF"/>
    <w:rPr>
      <w:rFonts w:ascii="Traditional Arabic" w:hAnsi="Traditional Arabic" w:cs="Traditional Arabic"/>
      <w:color w:val="000000"/>
      <w:sz w:val="32"/>
      <w:szCs w:val="32"/>
    </w:rPr>
  </w:style>
  <w:style w:type="character" w:customStyle="1" w:styleId="libFootnoteAieChar">
    <w:name w:val="libFootnoteAie Char"/>
    <w:basedOn w:val="libFootnoteChar"/>
    <w:link w:val="libFootnoteAie"/>
    <w:rsid w:val="002C0451"/>
    <w:rPr>
      <w:rFonts w:cs="KFGQPC Uthman Taha Naskh"/>
      <w:color w:val="008000"/>
    </w:rPr>
  </w:style>
  <w:style w:type="character" w:styleId="PageNumber">
    <w:name w:val="page number"/>
    <w:basedOn w:val="DefaultParagraphFont"/>
    <w:rsid w:val="007B2F17"/>
  </w:style>
  <w:style w:type="paragraph" w:styleId="BalloonText">
    <w:name w:val="Balloon Text"/>
    <w:basedOn w:val="Normal"/>
    <w:link w:val="BalloonTextChar"/>
    <w:rsid w:val="00C26D89"/>
    <w:rPr>
      <w:rFonts w:ascii="Tahoma" w:hAnsi="Tahoma" w:cs="Tahoma"/>
      <w:sz w:val="16"/>
      <w:szCs w:val="16"/>
    </w:rPr>
  </w:style>
  <w:style w:type="character" w:customStyle="1" w:styleId="BalloonTextChar">
    <w:name w:val="Balloon Text Char"/>
    <w:basedOn w:val="DefaultParagraphFont"/>
    <w:link w:val="BalloonText"/>
    <w:rsid w:val="00C26D89"/>
    <w:rPr>
      <w:rFonts w:ascii="Tahoma" w:hAnsi="Tahoma" w:cs="Tahoma"/>
      <w:color w:val="000000"/>
      <w:sz w:val="16"/>
      <w:szCs w:val="16"/>
    </w:rPr>
  </w:style>
  <w:style w:type="paragraph" w:customStyle="1" w:styleId="libNormal">
    <w:name w:val="libNormal"/>
    <w:link w:val="libNormalChar"/>
    <w:qFormat/>
    <w:rsid w:val="00133D3B"/>
    <w:pPr>
      <w:ind w:firstLine="288"/>
      <w:jc w:val="lowKashida"/>
    </w:pPr>
    <w:rPr>
      <w:rFonts w:cs="Traditional Arabic"/>
      <w:color w:val="000000"/>
      <w:sz w:val="24"/>
      <w:szCs w:val="32"/>
    </w:rPr>
  </w:style>
  <w:style w:type="character" w:customStyle="1" w:styleId="libNormalChar">
    <w:name w:val="libNormal Char"/>
    <w:basedOn w:val="DefaultParagraphFont"/>
    <w:link w:val="libNormal"/>
    <w:rsid w:val="00133D3B"/>
    <w:rPr>
      <w:rFonts w:cs="Traditional Arabic"/>
      <w:color w:val="000000"/>
      <w:sz w:val="24"/>
      <w:szCs w:val="32"/>
      <w:lang w:val="en-US" w:eastAsia="en-US" w:bidi="ar-SA"/>
    </w:rPr>
  </w:style>
  <w:style w:type="character" w:customStyle="1" w:styleId="FooterChar">
    <w:name w:val="Footer Char"/>
    <w:basedOn w:val="DefaultParagraphFont"/>
    <w:link w:val="Footer"/>
    <w:uiPriority w:val="99"/>
    <w:rsid w:val="0027369F"/>
    <w:rPr>
      <w:rFonts w:cs="Traditional Arabic"/>
      <w:color w:val="000000"/>
      <w:sz w:val="26"/>
      <w:szCs w:val="26"/>
    </w:rPr>
  </w:style>
  <w:style w:type="paragraph" w:customStyle="1" w:styleId="libAie">
    <w:name w:val="libAie"/>
    <w:basedOn w:val="libNormal"/>
    <w:next w:val="libNormal"/>
    <w:link w:val="libAieChar"/>
    <w:autoRedefine/>
    <w:qFormat/>
    <w:rsid w:val="002C0451"/>
    <w:pPr>
      <w:jc w:val="right"/>
    </w:pPr>
    <w:rPr>
      <w:rFonts w:cs="KFGQPC Uthman Taha Naskh"/>
      <w:color w:val="008000"/>
      <w:szCs w:val="26"/>
    </w:rPr>
  </w:style>
  <w:style w:type="paragraph" w:customStyle="1" w:styleId="libBold2">
    <w:name w:val="libBold2"/>
    <w:basedOn w:val="libNormal"/>
    <w:next w:val="libNormal"/>
    <w:link w:val="libBold2Char"/>
    <w:qFormat/>
    <w:rsid w:val="00133D3B"/>
    <w:rPr>
      <w:b/>
      <w:bCs/>
      <w:sz w:val="22"/>
      <w:szCs w:val="28"/>
    </w:rPr>
  </w:style>
  <w:style w:type="character" w:customStyle="1" w:styleId="libBold1Char">
    <w:name w:val="libBold1 Char"/>
    <w:basedOn w:val="libNormalChar"/>
    <w:link w:val="libBold1"/>
    <w:rsid w:val="006E446F"/>
    <w:rPr>
      <w:b/>
      <w:bCs/>
    </w:rPr>
  </w:style>
  <w:style w:type="character" w:customStyle="1" w:styleId="libFootnoteChar">
    <w:name w:val="libFootnote Char"/>
    <w:basedOn w:val="libNormalChar"/>
    <w:link w:val="libFootnote"/>
    <w:rsid w:val="00745C1D"/>
    <w:rPr>
      <w:szCs w:val="26"/>
    </w:rPr>
  </w:style>
  <w:style w:type="character" w:customStyle="1" w:styleId="libFootnotenumChar">
    <w:name w:val="libFootnote_num Char"/>
    <w:basedOn w:val="libFootnoteChar"/>
    <w:link w:val="libFootnotenum"/>
    <w:rsid w:val="00745C1D"/>
    <w:rPr>
      <w:color w:val="C00000"/>
      <w:szCs w:val="24"/>
      <w:vertAlign w:val="superscript"/>
    </w:rPr>
  </w:style>
  <w:style w:type="character" w:customStyle="1" w:styleId="libFootnoteBoldChar">
    <w:name w:val="libFootnoteBold Char"/>
    <w:basedOn w:val="libFootnoteChar"/>
    <w:link w:val="libFootnoteBold"/>
    <w:rsid w:val="004B3F28"/>
    <w:rPr>
      <w:b/>
      <w:bCs/>
    </w:rPr>
  </w:style>
  <w:style w:type="character" w:customStyle="1" w:styleId="libRightBoldChar">
    <w:name w:val="libRightBold Char"/>
    <w:basedOn w:val="libNormalChar"/>
    <w:link w:val="libRightBold"/>
    <w:rsid w:val="00413479"/>
    <w:rPr>
      <w:b/>
      <w:bCs/>
    </w:rPr>
  </w:style>
  <w:style w:type="character" w:customStyle="1" w:styleId="libPoemTiniCharChar">
    <w:name w:val="libPoemTiniChar Char"/>
    <w:basedOn w:val="libPoemTiniChar0"/>
    <w:link w:val="libPoemTiniChar"/>
    <w:rsid w:val="00651ADF"/>
  </w:style>
  <w:style w:type="character" w:customStyle="1" w:styleId="Heading1Char">
    <w:name w:val="Heading 1 Char"/>
    <w:basedOn w:val="DefaultParagraphFont"/>
    <w:link w:val="Heading1"/>
    <w:rsid w:val="00745C1D"/>
    <w:rPr>
      <w:rFonts w:ascii="Times New Roman" w:hAnsi="Times New Roman" w:cs="Traditional Arabic"/>
      <w:b/>
      <w:bCs/>
      <w:color w:val="1F497D"/>
      <w:kern w:val="32"/>
      <w:sz w:val="32"/>
      <w:szCs w:val="36"/>
    </w:rPr>
  </w:style>
  <w:style w:type="paragraph" w:styleId="EndnoteText">
    <w:name w:val="endnote text"/>
    <w:basedOn w:val="Normal"/>
    <w:link w:val="EndnoteTextChar"/>
    <w:rsid w:val="00EB74A9"/>
    <w:rPr>
      <w:sz w:val="20"/>
      <w:szCs w:val="20"/>
    </w:rPr>
  </w:style>
  <w:style w:type="character" w:customStyle="1" w:styleId="EndnoteTextChar">
    <w:name w:val="Endnote Text Char"/>
    <w:basedOn w:val="DefaultParagraphFont"/>
    <w:link w:val="EndnoteText"/>
    <w:rsid w:val="00EB74A9"/>
    <w:rPr>
      <w:rFonts w:cs="Traditional Arabic"/>
      <w:color w:val="000000"/>
    </w:rPr>
  </w:style>
  <w:style w:type="character" w:styleId="EndnoteReference">
    <w:name w:val="endnote reference"/>
    <w:basedOn w:val="DefaultParagraphFont"/>
    <w:rsid w:val="00EB74A9"/>
    <w:rPr>
      <w:vertAlign w:val="superscript"/>
    </w:rPr>
  </w:style>
  <w:style w:type="paragraph" w:styleId="TOCHeading">
    <w:name w:val="TOC Heading"/>
    <w:basedOn w:val="Heading1"/>
    <w:next w:val="Normal"/>
    <w:uiPriority w:val="39"/>
    <w:unhideWhenUsed/>
    <w:qFormat/>
    <w:rsid w:val="00EB74A9"/>
    <w:pPr>
      <w:keepLines/>
      <w:spacing w:before="480" w:line="276" w:lineRule="auto"/>
      <w:ind w:firstLine="0"/>
      <w:jc w:val="left"/>
      <w:outlineLvl w:val="9"/>
    </w:pPr>
    <w:rPr>
      <w:rFonts w:ascii="Cambria" w:hAnsi="Cambria" w:cs="Times New Roman"/>
      <w:color w:val="365F91"/>
      <w:kern w:val="0"/>
      <w:sz w:val="28"/>
      <w:szCs w:val="28"/>
    </w:rPr>
  </w:style>
  <w:style w:type="character" w:styleId="Hyperlink">
    <w:name w:val="Hyperlink"/>
    <w:basedOn w:val="DefaultParagraphFont"/>
    <w:uiPriority w:val="99"/>
    <w:unhideWhenUsed/>
    <w:rsid w:val="00453381"/>
    <w:rPr>
      <w:color w:val="0000FF"/>
      <w:u w:val="single"/>
    </w:rPr>
  </w:style>
  <w:style w:type="paragraph" w:styleId="FootnoteText">
    <w:name w:val="footnote text"/>
    <w:basedOn w:val="Normal"/>
    <w:link w:val="FootnoteTextChar"/>
    <w:rsid w:val="00453381"/>
    <w:rPr>
      <w:sz w:val="20"/>
      <w:szCs w:val="20"/>
    </w:rPr>
  </w:style>
  <w:style w:type="character" w:customStyle="1" w:styleId="FootnoteTextChar">
    <w:name w:val="Footnote Text Char"/>
    <w:basedOn w:val="DefaultParagraphFont"/>
    <w:link w:val="FootnoteText"/>
    <w:rsid w:val="00453381"/>
    <w:rPr>
      <w:rFonts w:cs="Traditional Arabic"/>
      <w:color w:val="000000"/>
    </w:rPr>
  </w:style>
  <w:style w:type="character" w:styleId="FootnoteReference">
    <w:name w:val="footnote reference"/>
    <w:basedOn w:val="DefaultParagraphFont"/>
    <w:rsid w:val="00453381"/>
    <w:rPr>
      <w:vertAlign w:val="superscript"/>
    </w:rPr>
  </w:style>
  <w:style w:type="paragraph" w:customStyle="1" w:styleId="libItalic">
    <w:name w:val="libItalic"/>
    <w:basedOn w:val="libNormal"/>
    <w:link w:val="libItalicChar"/>
    <w:qFormat/>
    <w:rsid w:val="00413479"/>
    <w:rPr>
      <w:i/>
      <w:iCs/>
    </w:rPr>
  </w:style>
  <w:style w:type="character" w:customStyle="1" w:styleId="libItalicChar">
    <w:name w:val="libItalic Char"/>
    <w:basedOn w:val="libNormalChar"/>
    <w:link w:val="libItalic"/>
    <w:rsid w:val="00413479"/>
    <w:rPr>
      <w:i/>
      <w:iCs/>
    </w:rPr>
  </w:style>
  <w:style w:type="character" w:customStyle="1" w:styleId="libBold2Char">
    <w:name w:val="libBold2 Char"/>
    <w:basedOn w:val="libNormalChar"/>
    <w:link w:val="libBold2"/>
    <w:rsid w:val="00133D3B"/>
    <w:rPr>
      <w:b/>
      <w:bCs/>
      <w:sz w:val="22"/>
      <w:szCs w:val="28"/>
    </w:rPr>
  </w:style>
  <w:style w:type="paragraph" w:customStyle="1" w:styleId="libBoldItalic">
    <w:name w:val="libBoldItalic"/>
    <w:basedOn w:val="libNormal"/>
    <w:link w:val="libBoldItalicChar"/>
    <w:qFormat/>
    <w:rsid w:val="00413479"/>
    <w:rPr>
      <w:b/>
      <w:i/>
      <w:szCs w:val="28"/>
    </w:rPr>
  </w:style>
  <w:style w:type="paragraph" w:customStyle="1" w:styleId="libFootnoteItalic">
    <w:name w:val="libFootnoteItalic"/>
    <w:basedOn w:val="libFootnote"/>
    <w:link w:val="libFootnoteItalicChar"/>
    <w:qFormat/>
    <w:rsid w:val="0040326E"/>
    <w:rPr>
      <w:i/>
    </w:rPr>
  </w:style>
  <w:style w:type="character" w:customStyle="1" w:styleId="libBoldItalicChar">
    <w:name w:val="libBoldItalic Char"/>
    <w:basedOn w:val="libNormalChar"/>
    <w:link w:val="libBoldItalic"/>
    <w:rsid w:val="00413479"/>
    <w:rPr>
      <w:b/>
      <w:i/>
      <w:szCs w:val="28"/>
    </w:rPr>
  </w:style>
  <w:style w:type="paragraph" w:customStyle="1" w:styleId="libFootnoteBoldItalic">
    <w:name w:val="libFootnoteBoldItalic"/>
    <w:basedOn w:val="libFootnote"/>
    <w:link w:val="libFootnoteBoldItalicChar"/>
    <w:qFormat/>
    <w:rsid w:val="000966AD"/>
    <w:rPr>
      <w:b/>
      <w:i/>
    </w:rPr>
  </w:style>
  <w:style w:type="character" w:customStyle="1" w:styleId="libFootnoteItalicChar">
    <w:name w:val="libFootnoteItalic Char"/>
    <w:basedOn w:val="libFootnoteChar"/>
    <w:link w:val="libFootnoteItalic"/>
    <w:rsid w:val="0040326E"/>
    <w:rPr>
      <w:i/>
    </w:rPr>
  </w:style>
  <w:style w:type="character" w:customStyle="1" w:styleId="libFootnoteBoldItalicChar">
    <w:name w:val="libFootnoteBoldItalic Char"/>
    <w:basedOn w:val="libFootnoteChar"/>
    <w:link w:val="libFootnoteBoldItalic"/>
    <w:rsid w:val="000966AD"/>
    <w:rPr>
      <w:b/>
      <w:i/>
    </w:rPr>
  </w:style>
  <w:style w:type="paragraph" w:customStyle="1" w:styleId="libFootnoteSmall">
    <w:name w:val="libFootnoteSmall"/>
    <w:basedOn w:val="libFootnote"/>
    <w:link w:val="libFootnoteSmallChar"/>
    <w:rsid w:val="000966AD"/>
    <w:rPr>
      <w:sz w:val="16"/>
      <w:szCs w:val="22"/>
    </w:rPr>
  </w:style>
  <w:style w:type="paragraph" w:customStyle="1" w:styleId="libFootnoteBoldItalicUnderline">
    <w:name w:val="libFootnoteBoldItalicUnderline"/>
    <w:basedOn w:val="libFootnote"/>
    <w:next w:val="libFootnote"/>
    <w:link w:val="libFootnoteBoldItalicUnderlineChar"/>
    <w:rsid w:val="000966AD"/>
    <w:rPr>
      <w:b/>
      <w:bCs/>
      <w:i/>
      <w:iCs/>
      <w:u w:val="single"/>
    </w:rPr>
  </w:style>
  <w:style w:type="character" w:customStyle="1" w:styleId="libFootnoteSmallChar">
    <w:name w:val="libFootnoteSmall Char"/>
    <w:basedOn w:val="libFootnoteChar"/>
    <w:link w:val="libFootnoteSmall"/>
    <w:rsid w:val="000966AD"/>
    <w:rPr>
      <w:sz w:val="16"/>
      <w:szCs w:val="22"/>
    </w:rPr>
  </w:style>
  <w:style w:type="paragraph" w:customStyle="1" w:styleId="libFootnoteUnderline">
    <w:name w:val="libFootnoteUnderline"/>
    <w:basedOn w:val="libFootnote"/>
    <w:rsid w:val="000966AD"/>
    <w:rPr>
      <w:u w:val="single"/>
    </w:rPr>
  </w:style>
  <w:style w:type="character" w:customStyle="1" w:styleId="libFootnoteBoldItalicUnderlineChar">
    <w:name w:val="libFootnoteBoldItalicUnderline Char"/>
    <w:basedOn w:val="libFootnoteChar"/>
    <w:link w:val="libFootnoteBoldItalicUnderline"/>
    <w:rsid w:val="000966AD"/>
    <w:rPr>
      <w:b/>
      <w:bCs/>
      <w:i/>
      <w:iCs/>
      <w:u w:val="single"/>
    </w:rPr>
  </w:style>
  <w:style w:type="paragraph" w:customStyle="1" w:styleId="libItalicUnderline">
    <w:name w:val="libItalicUnderline"/>
    <w:basedOn w:val="libItalic"/>
    <w:link w:val="libItalicUnderlineChar"/>
    <w:rsid w:val="000966AD"/>
    <w:rPr>
      <w:u w:val="single"/>
    </w:rPr>
  </w:style>
  <w:style w:type="paragraph" w:customStyle="1" w:styleId="libFootnoteItalicUnderline">
    <w:name w:val="libFootnoteItalicUnderline"/>
    <w:basedOn w:val="libFootnote"/>
    <w:link w:val="libFootnoteItalicUnderlineChar"/>
    <w:qFormat/>
    <w:rsid w:val="000966AD"/>
    <w:rPr>
      <w:i/>
      <w:u w:val="single"/>
    </w:rPr>
  </w:style>
  <w:style w:type="character" w:customStyle="1" w:styleId="libItalicUnderlineChar">
    <w:name w:val="libItalicUnderline Char"/>
    <w:basedOn w:val="libItalicChar"/>
    <w:link w:val="libItalicUnderline"/>
    <w:rsid w:val="000966AD"/>
    <w:rPr>
      <w:i/>
      <w:iCs/>
      <w:u w:val="single"/>
    </w:rPr>
  </w:style>
  <w:style w:type="paragraph" w:customStyle="1" w:styleId="libFootnoteBoldUnderline">
    <w:name w:val="libFootnoteBoldUnderline"/>
    <w:basedOn w:val="libFootnote"/>
    <w:link w:val="libFootnoteBoldUnderlineChar"/>
    <w:qFormat/>
    <w:rsid w:val="000966AD"/>
    <w:rPr>
      <w:b/>
      <w:u w:val="single"/>
    </w:rPr>
  </w:style>
  <w:style w:type="paragraph" w:customStyle="1" w:styleId="libFootnoteCenterBoldUnderline">
    <w:name w:val="libFootnoteCenterBoldUnderline"/>
    <w:basedOn w:val="libFootnote"/>
    <w:next w:val="libFootnoteCenter"/>
    <w:link w:val="libFootnoteCenterBoldUnderlineChar"/>
    <w:qFormat/>
    <w:rsid w:val="000966AD"/>
    <w:pPr>
      <w:jc w:val="center"/>
    </w:pPr>
    <w:rPr>
      <w:b/>
      <w:u w:val="single"/>
    </w:rPr>
  </w:style>
  <w:style w:type="character" w:customStyle="1" w:styleId="libFootnoteBoldUnderlineChar">
    <w:name w:val="libFootnoteBoldUnderline Char"/>
    <w:basedOn w:val="libFootnoteChar"/>
    <w:link w:val="libFootnoteBoldUnderline"/>
    <w:rsid w:val="000966AD"/>
    <w:rPr>
      <w:b/>
      <w:u w:val="single"/>
    </w:rPr>
  </w:style>
  <w:style w:type="paragraph" w:customStyle="1" w:styleId="libFootnoteCenterUnderline">
    <w:name w:val="libFootnoteCenterUnderline"/>
    <w:basedOn w:val="libFootnoteCenter"/>
    <w:link w:val="libFootnoteCenterUnderlineChar"/>
    <w:qFormat/>
    <w:rsid w:val="000966AD"/>
    <w:rPr>
      <w:u w:val="single"/>
    </w:rPr>
  </w:style>
  <w:style w:type="character" w:customStyle="1" w:styleId="libFootnoteCenterBoldUnderlineChar">
    <w:name w:val="libFootnoteCenterBoldUnderline Char"/>
    <w:basedOn w:val="libFootnoteChar"/>
    <w:link w:val="libFootnoteCenterBoldUnderline"/>
    <w:rsid w:val="000966AD"/>
    <w:rPr>
      <w:b/>
      <w:u w:val="single"/>
    </w:rPr>
  </w:style>
  <w:style w:type="paragraph" w:customStyle="1" w:styleId="libFootnoteCenterItalicUnderline">
    <w:name w:val="libFootnoteCenterItalicUnderline"/>
    <w:basedOn w:val="libFootnote"/>
    <w:next w:val="libFootnoteCenter"/>
    <w:link w:val="libFootnoteCenterItalicUnderlineChar"/>
    <w:qFormat/>
    <w:rsid w:val="000966AD"/>
    <w:pPr>
      <w:jc w:val="center"/>
    </w:pPr>
    <w:rPr>
      <w:i/>
      <w:u w:val="single"/>
    </w:rPr>
  </w:style>
  <w:style w:type="character" w:customStyle="1" w:styleId="libFootnoteCenterUnderlineChar">
    <w:name w:val="libFootnoteCenterUnderline Char"/>
    <w:basedOn w:val="libFootnoteChar"/>
    <w:link w:val="libFootnoteCenterUnderline"/>
    <w:rsid w:val="00B866B7"/>
    <w:rPr>
      <w:u w:val="single"/>
    </w:rPr>
  </w:style>
  <w:style w:type="paragraph" w:customStyle="1" w:styleId="libFootnoteCenterBoldItalic">
    <w:name w:val="libFootnoteCenterBoldItalic"/>
    <w:basedOn w:val="libFootnote"/>
    <w:next w:val="libFootnoteCenter"/>
    <w:link w:val="libFootnoteCenterBoldItalicChar"/>
    <w:qFormat/>
    <w:rsid w:val="000966AD"/>
    <w:pPr>
      <w:jc w:val="center"/>
    </w:pPr>
    <w:rPr>
      <w:b/>
      <w:i/>
    </w:rPr>
  </w:style>
  <w:style w:type="character" w:customStyle="1" w:styleId="libFootnoteCenterItalicUnderlineChar">
    <w:name w:val="libFootnoteCenterItalicUnderline Char"/>
    <w:basedOn w:val="libFootnoteChar"/>
    <w:link w:val="libFootnoteCenterItalicUnderline"/>
    <w:rsid w:val="000966AD"/>
    <w:rPr>
      <w:i/>
      <w:u w:val="single"/>
    </w:rPr>
  </w:style>
  <w:style w:type="paragraph" w:customStyle="1" w:styleId="libFootnoteCenterItalic">
    <w:name w:val="libFootnoteCenterItalic"/>
    <w:basedOn w:val="libFootnote"/>
    <w:next w:val="libFootnoteCenter"/>
    <w:link w:val="libFootnoteCenterItalicChar"/>
    <w:qFormat/>
    <w:rsid w:val="000966AD"/>
    <w:pPr>
      <w:jc w:val="center"/>
    </w:pPr>
    <w:rPr>
      <w:i/>
    </w:rPr>
  </w:style>
  <w:style w:type="character" w:customStyle="1" w:styleId="libFootnoteCenterBoldItalicChar">
    <w:name w:val="libFootnoteCenterBoldItalic Char"/>
    <w:basedOn w:val="libFootnoteChar"/>
    <w:link w:val="libFootnoteCenterBoldItalic"/>
    <w:rsid w:val="000966AD"/>
    <w:rPr>
      <w:b/>
      <w:i/>
    </w:rPr>
  </w:style>
  <w:style w:type="paragraph" w:customStyle="1" w:styleId="libFootnoteCenterBoldItalicUnderline">
    <w:name w:val="libFootnoteCenterBoldItalicUnderline"/>
    <w:basedOn w:val="libFootnoteCenter"/>
    <w:link w:val="libFootnoteCenterBoldItalicUnderlineChar"/>
    <w:qFormat/>
    <w:rsid w:val="00B866B7"/>
    <w:rPr>
      <w:b/>
      <w:i/>
      <w:u w:val="single"/>
    </w:rPr>
  </w:style>
  <w:style w:type="character" w:customStyle="1" w:styleId="libFootnoteCenterItalicChar">
    <w:name w:val="libFootnoteCenterItalic Char"/>
    <w:basedOn w:val="libFootnoteChar"/>
    <w:link w:val="libFootnoteCenterItalic"/>
    <w:rsid w:val="000966AD"/>
    <w:rPr>
      <w:i/>
    </w:rPr>
  </w:style>
  <w:style w:type="character" w:customStyle="1" w:styleId="libFootnoteCenterBoldChar">
    <w:name w:val="libFootnoteCenterBold Char"/>
    <w:basedOn w:val="libFootnoteChar"/>
    <w:link w:val="libFootnoteCenterBold"/>
    <w:rsid w:val="00B866B7"/>
    <w:rPr>
      <w:b/>
      <w:bCs/>
    </w:rPr>
  </w:style>
  <w:style w:type="character" w:customStyle="1" w:styleId="libFootnoteCenterBoldItalicUnderlineChar">
    <w:name w:val="libFootnoteCenterBoldItalicUnderline Char"/>
    <w:basedOn w:val="libFootnoteChar"/>
    <w:link w:val="libFootnoteCenterBoldItalicUnderline"/>
    <w:rsid w:val="00B866B7"/>
    <w:rPr>
      <w:b/>
      <w:i/>
      <w:u w:val="single"/>
    </w:rPr>
  </w:style>
  <w:style w:type="character" w:customStyle="1" w:styleId="libFootnoteItalicUnderlineChar">
    <w:name w:val="libFootnoteItalicUnderline Char"/>
    <w:basedOn w:val="libFootnoteChar"/>
    <w:link w:val="libFootnoteItalicUnderline"/>
    <w:rsid w:val="00B866B7"/>
    <w:rPr>
      <w:i/>
      <w:u w:val="single"/>
    </w:rPr>
  </w:style>
  <w:style w:type="paragraph" w:customStyle="1" w:styleId="libFootnoteRightBold">
    <w:name w:val="libFootnoteRightBold"/>
    <w:basedOn w:val="libFootnoteRight"/>
    <w:link w:val="libFootnoteRightBoldChar"/>
    <w:qFormat/>
    <w:rsid w:val="00B866B7"/>
    <w:rPr>
      <w:b/>
    </w:rPr>
  </w:style>
  <w:style w:type="paragraph" w:customStyle="1" w:styleId="libFootnoteRightCenter">
    <w:name w:val="libFootnoteRightCenter"/>
    <w:basedOn w:val="libFootnoteRight"/>
    <w:qFormat/>
    <w:rsid w:val="00B866B7"/>
    <w:pPr>
      <w:bidi/>
      <w:jc w:val="center"/>
    </w:pPr>
  </w:style>
  <w:style w:type="character" w:customStyle="1" w:styleId="libFootnoteRightChar">
    <w:name w:val="libFootnoteRight Char"/>
    <w:basedOn w:val="libFootnoteChar"/>
    <w:link w:val="libFootnoteRight"/>
    <w:rsid w:val="00B866B7"/>
  </w:style>
  <w:style w:type="character" w:customStyle="1" w:styleId="libFootnoteRightBoldChar">
    <w:name w:val="libFootnoteRightBold Char"/>
    <w:basedOn w:val="libFootnoteRightChar"/>
    <w:link w:val="libFootnoteRightBold"/>
    <w:rsid w:val="00B866B7"/>
    <w:rPr>
      <w:b/>
    </w:rPr>
  </w:style>
  <w:style w:type="paragraph" w:customStyle="1" w:styleId="libFootnoteRightCenterBold">
    <w:name w:val="libFootnoteRightCenterBold"/>
    <w:basedOn w:val="libFootnoteRight"/>
    <w:link w:val="libFootnoteRightCenterBoldChar"/>
    <w:qFormat/>
    <w:rsid w:val="00B866B7"/>
    <w:rPr>
      <w:b/>
    </w:rPr>
  </w:style>
  <w:style w:type="paragraph" w:customStyle="1" w:styleId="libUnderline">
    <w:name w:val="libUnderline"/>
    <w:basedOn w:val="libNormal"/>
    <w:link w:val="libUnderlineChar"/>
    <w:qFormat/>
    <w:rsid w:val="00A47F0B"/>
    <w:pPr>
      <w:bidi/>
    </w:pPr>
    <w:rPr>
      <w:u w:val="single"/>
    </w:rPr>
  </w:style>
  <w:style w:type="character" w:customStyle="1" w:styleId="libFootnoteRightCenterBoldChar">
    <w:name w:val="libFootnoteRightCenterBold Char"/>
    <w:basedOn w:val="libFootnoteRightChar"/>
    <w:link w:val="libFootnoteRightCenterBold"/>
    <w:rsid w:val="00B866B7"/>
    <w:rPr>
      <w:b/>
    </w:rPr>
  </w:style>
  <w:style w:type="paragraph" w:customStyle="1" w:styleId="libRightBoldCenter">
    <w:name w:val="libRightBoldCenter"/>
    <w:basedOn w:val="libRight"/>
    <w:qFormat/>
    <w:rsid w:val="00A47F0B"/>
    <w:pPr>
      <w:jc w:val="center"/>
    </w:pPr>
    <w:rPr>
      <w:b/>
    </w:rPr>
  </w:style>
  <w:style w:type="character" w:customStyle="1" w:styleId="libUnderlineChar">
    <w:name w:val="libUnderline Char"/>
    <w:basedOn w:val="libNormalChar"/>
    <w:link w:val="libUnderline"/>
    <w:rsid w:val="00A47F0B"/>
    <w:rPr>
      <w:u w:val="single"/>
    </w:rPr>
  </w:style>
  <w:style w:type="paragraph" w:customStyle="1" w:styleId="libBoldUnderline">
    <w:name w:val="libBoldUnderline"/>
    <w:basedOn w:val="libNormal"/>
    <w:link w:val="libBoldUnderlineChar"/>
    <w:rsid w:val="00A47F0B"/>
    <w:rPr>
      <w:b/>
      <w:bCs/>
      <w:u w:val="single"/>
    </w:rPr>
  </w:style>
  <w:style w:type="paragraph" w:customStyle="1" w:styleId="libBoldItalicUnderline">
    <w:name w:val="libBoldItalicUnderline"/>
    <w:basedOn w:val="libNormal"/>
    <w:link w:val="libBoldItalicUnderlineChar"/>
    <w:rsid w:val="00A47F0B"/>
    <w:rPr>
      <w:b/>
      <w:bCs/>
      <w:i/>
      <w:iCs/>
      <w:u w:val="single"/>
    </w:rPr>
  </w:style>
  <w:style w:type="character" w:customStyle="1" w:styleId="libBoldUnderlineChar">
    <w:name w:val="libBoldUnderline Char"/>
    <w:basedOn w:val="libNormalChar"/>
    <w:link w:val="libBoldUnderline"/>
    <w:rsid w:val="00A47F0B"/>
    <w:rPr>
      <w:b/>
      <w:bCs/>
      <w:u w:val="single"/>
    </w:rPr>
  </w:style>
  <w:style w:type="paragraph" w:customStyle="1" w:styleId="libNumbered">
    <w:name w:val="libNumbered"/>
    <w:basedOn w:val="libNormal"/>
    <w:link w:val="libNumberedChar"/>
    <w:rsid w:val="00A47F0B"/>
    <w:pPr>
      <w:numPr>
        <w:numId w:val="2"/>
      </w:numPr>
    </w:pPr>
  </w:style>
  <w:style w:type="character" w:customStyle="1" w:styleId="libBoldItalicUnderlineChar">
    <w:name w:val="libBoldItalicUnderline Char"/>
    <w:basedOn w:val="libNormalChar"/>
    <w:link w:val="libBoldItalicUnderline"/>
    <w:rsid w:val="00A47F0B"/>
    <w:rPr>
      <w:b/>
      <w:bCs/>
      <w:i/>
      <w:iCs/>
      <w:u w:val="single"/>
    </w:rPr>
  </w:style>
  <w:style w:type="paragraph" w:customStyle="1" w:styleId="libNumbered2">
    <w:name w:val="libNumbered2"/>
    <w:basedOn w:val="libNumbered"/>
    <w:link w:val="libNumbered2Char"/>
    <w:rsid w:val="00A47F0B"/>
    <w:pPr>
      <w:ind w:firstLine="0"/>
    </w:pPr>
  </w:style>
  <w:style w:type="character" w:customStyle="1" w:styleId="libNumberedChar">
    <w:name w:val="libNumbered Char"/>
    <w:basedOn w:val="libNormalChar"/>
    <w:link w:val="libNumbered"/>
    <w:rsid w:val="00A47F0B"/>
  </w:style>
  <w:style w:type="character" w:customStyle="1" w:styleId="libNumbered2Char">
    <w:name w:val="libNumbered2 Char"/>
    <w:basedOn w:val="libNumberedChar"/>
    <w:link w:val="libNumbered2"/>
    <w:rsid w:val="00A47F0B"/>
  </w:style>
  <w:style w:type="paragraph" w:customStyle="1" w:styleId="libCenterTitr">
    <w:name w:val="libCenterTitr"/>
    <w:basedOn w:val="libCenterBold1"/>
    <w:rsid w:val="00512375"/>
    <w:rPr>
      <w:sz w:val="48"/>
      <w:szCs w:val="56"/>
    </w:rPr>
  </w:style>
  <w:style w:type="paragraph" w:customStyle="1" w:styleId="libAr">
    <w:name w:val="libAr"/>
    <w:qFormat/>
    <w:rsid w:val="00AD0994"/>
    <w:pPr>
      <w:bidi/>
      <w:ind w:firstLine="289"/>
      <w:jc w:val="both"/>
    </w:pPr>
    <w:rPr>
      <w:rFonts w:eastAsia="Calibri" w:cs="Traditional Arabic"/>
      <w:color w:val="000000"/>
      <w:sz w:val="28"/>
      <w:szCs w:val="32"/>
    </w:rPr>
  </w:style>
  <w:style w:type="paragraph" w:styleId="DocumentMap">
    <w:name w:val="Document Map"/>
    <w:basedOn w:val="Normal"/>
    <w:link w:val="DocumentMapChar"/>
    <w:rsid w:val="00BA37DF"/>
    <w:rPr>
      <w:rFonts w:ascii="Tahoma" w:hAnsi="Tahoma" w:cs="Tahoma"/>
      <w:sz w:val="16"/>
      <w:szCs w:val="16"/>
    </w:rPr>
  </w:style>
  <w:style w:type="character" w:customStyle="1" w:styleId="DocumentMapChar">
    <w:name w:val="Document Map Char"/>
    <w:basedOn w:val="DefaultParagraphFont"/>
    <w:link w:val="DocumentMap"/>
    <w:rsid w:val="00BA37DF"/>
    <w:rPr>
      <w:rFonts w:ascii="Tahoma" w:hAnsi="Tahoma" w:cs="Tahoma"/>
      <w:color w:val="000000"/>
      <w:sz w:val="16"/>
      <w:szCs w:val="16"/>
    </w:rPr>
  </w:style>
  <w:style w:type="paragraph" w:styleId="TOC6">
    <w:name w:val="toc 6"/>
    <w:basedOn w:val="Normal"/>
    <w:next w:val="Normal"/>
    <w:autoRedefine/>
    <w:uiPriority w:val="39"/>
    <w:unhideWhenUsed/>
    <w:rsid w:val="007D5239"/>
    <w:pPr>
      <w:spacing w:after="100" w:line="276" w:lineRule="auto"/>
      <w:ind w:left="1100" w:firstLine="0"/>
      <w:jc w:val="left"/>
    </w:pPr>
    <w:rPr>
      <w:rFonts w:asciiTheme="minorHAnsi" w:eastAsiaTheme="minorEastAsia" w:hAnsiTheme="minorHAnsi" w:cstheme="minorBidi"/>
      <w:color w:val="auto"/>
      <w:sz w:val="22"/>
      <w:szCs w:val="22"/>
    </w:rPr>
  </w:style>
  <w:style w:type="paragraph" w:styleId="TOC7">
    <w:name w:val="toc 7"/>
    <w:basedOn w:val="Normal"/>
    <w:next w:val="Normal"/>
    <w:autoRedefine/>
    <w:uiPriority w:val="39"/>
    <w:unhideWhenUsed/>
    <w:rsid w:val="007D5239"/>
    <w:pPr>
      <w:spacing w:after="100" w:line="276" w:lineRule="auto"/>
      <w:ind w:left="1320" w:firstLine="0"/>
      <w:jc w:val="left"/>
    </w:pPr>
    <w:rPr>
      <w:rFonts w:asciiTheme="minorHAnsi" w:eastAsiaTheme="minorEastAsia" w:hAnsiTheme="minorHAnsi" w:cstheme="minorBidi"/>
      <w:color w:val="auto"/>
      <w:sz w:val="22"/>
      <w:szCs w:val="22"/>
    </w:rPr>
  </w:style>
  <w:style w:type="paragraph" w:styleId="TOC8">
    <w:name w:val="toc 8"/>
    <w:basedOn w:val="Normal"/>
    <w:next w:val="Normal"/>
    <w:autoRedefine/>
    <w:uiPriority w:val="39"/>
    <w:unhideWhenUsed/>
    <w:rsid w:val="007D5239"/>
    <w:pPr>
      <w:spacing w:after="100" w:line="276" w:lineRule="auto"/>
      <w:ind w:left="1540" w:firstLine="0"/>
      <w:jc w:val="left"/>
    </w:pPr>
    <w:rPr>
      <w:rFonts w:asciiTheme="minorHAnsi" w:eastAsiaTheme="minorEastAsia" w:hAnsiTheme="minorHAnsi" w:cstheme="minorBidi"/>
      <w:color w:val="auto"/>
      <w:sz w:val="22"/>
      <w:szCs w:val="22"/>
    </w:rPr>
  </w:style>
  <w:style w:type="paragraph" w:styleId="TOC9">
    <w:name w:val="toc 9"/>
    <w:basedOn w:val="Normal"/>
    <w:next w:val="Normal"/>
    <w:autoRedefine/>
    <w:uiPriority w:val="39"/>
    <w:unhideWhenUsed/>
    <w:rsid w:val="007D5239"/>
    <w:pPr>
      <w:spacing w:after="100" w:line="276" w:lineRule="auto"/>
      <w:ind w:left="1760" w:firstLine="0"/>
      <w:jc w:val="left"/>
    </w:pPr>
    <w:rPr>
      <w:rFonts w:asciiTheme="minorHAnsi" w:eastAsiaTheme="minorEastAsia" w:hAnsiTheme="minorHAnsi" w:cstheme="minorBidi"/>
      <w:color w:val="auto"/>
      <w:sz w:val="22"/>
      <w:szCs w:val="22"/>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alhassanain.org/english" TargetMode="External"/><Relationship Id="rId18"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3.jpeg"/><Relationship Id="rId17"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alhassanain.org/english"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http://www.alhassanain.org/english"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header" Target="head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D:\barkatullah\books\new%20books\jamadi_ula_1438\template\Template%20English_ok.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639ECE9-203D-4C1A-896C-846F6B020EF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 English_ok</Template>
  <TotalTime>147</TotalTime>
  <Pages>191</Pages>
  <Words>30259</Words>
  <Characters>172479</Characters>
  <Application>Microsoft Office Word</Application>
  <DocSecurity>0</DocSecurity>
  <Lines>1437</Lines>
  <Paragraphs>404</Paragraphs>
  <ScaleCrop>false</ScaleCrop>
  <HeadingPairs>
    <vt:vector size="2" baseType="variant">
      <vt:variant>
        <vt:lpstr>Title</vt:lpstr>
      </vt:variant>
      <vt:variant>
        <vt:i4>1</vt:i4>
      </vt:variant>
    </vt:vector>
  </HeadingPairs>
  <TitlesOfParts>
    <vt:vector size="1" baseType="lpstr">
      <vt:lpstr/>
    </vt:vector>
  </TitlesOfParts>
  <Company>rafed</Company>
  <LinksUpToDate>false</LinksUpToDate>
  <CharactersWithSpaces>202334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Barekat</dc:creator>
  <cp:lastModifiedBy>Barekat</cp:lastModifiedBy>
  <cp:revision>50</cp:revision>
  <cp:lastPrinted>1601-01-01T00:00:00Z</cp:lastPrinted>
  <dcterms:created xsi:type="dcterms:W3CDTF">2017-03-15T07:45:00Z</dcterms:created>
  <dcterms:modified xsi:type="dcterms:W3CDTF">2017-03-15T10:59:00Z</dcterms:modified>
</cp:coreProperties>
</file>