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2CD" w:rsidRDefault="007632CD" w:rsidP="00725A07">
      <w:pPr>
        <w:pStyle w:val="libCenterBold1"/>
      </w:pPr>
    </w:p>
    <w:p w:rsidR="007632CD" w:rsidRDefault="00C87FF2" w:rsidP="00725A07">
      <w:pPr>
        <w:pStyle w:val="libCenterBold1"/>
      </w:pPr>
      <w:r>
        <w:rPr>
          <w:noProof/>
        </w:rPr>
        <w:drawing>
          <wp:inline distT="0" distB="0" distL="0" distR="0">
            <wp:extent cx="4680585" cy="7146612"/>
            <wp:effectExtent l="19050" t="0" r="5715" b="0"/>
            <wp:docPr id="2" name="Picture 2" descr="D:\barkatullah\books\new books\jamadi_ula_1438\the_renewal_of_islamic_law\imag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renewal_of_islamic_law\images_1.jpg"/>
                    <pic:cNvPicPr>
                      <a:picLocks noChangeAspect="1" noChangeArrowheads="1"/>
                    </pic:cNvPicPr>
                  </pic:nvPicPr>
                  <pic:blipFill>
                    <a:blip r:embed="rId8" cstate="print"/>
                    <a:srcRect/>
                    <a:stretch>
                      <a:fillRect/>
                    </a:stretch>
                  </pic:blipFill>
                  <pic:spPr bwMode="auto">
                    <a:xfrm>
                      <a:off x="0" y="0"/>
                      <a:ext cx="4680585" cy="7146612"/>
                    </a:xfrm>
                    <a:prstGeom prst="rect">
                      <a:avLst/>
                    </a:prstGeom>
                    <a:noFill/>
                    <a:ln w="9525">
                      <a:noFill/>
                      <a:miter lim="800000"/>
                      <a:headEnd/>
                      <a:tailEnd/>
                    </a:ln>
                  </pic:spPr>
                </pic:pic>
              </a:graphicData>
            </a:graphic>
          </wp:inline>
        </w:drawing>
      </w:r>
    </w:p>
    <w:p w:rsidR="007632CD" w:rsidRDefault="007632CD" w:rsidP="00725A07">
      <w:pPr>
        <w:pStyle w:val="libCenterBold1"/>
      </w:pPr>
    </w:p>
    <w:p w:rsidR="00C87FF2" w:rsidRDefault="00994220" w:rsidP="00725A07">
      <w:pPr>
        <w:pStyle w:val="libCenterBold1"/>
      </w:pPr>
      <w:hyperlink r:id="rId9" w:history="1">
        <w:r w:rsidR="00C87FF2" w:rsidRPr="007044F4">
          <w:rPr>
            <w:rStyle w:val="Hyperlink"/>
          </w:rPr>
          <w:t>www.alhassanain.org/english</w:t>
        </w:r>
      </w:hyperlink>
    </w:p>
    <w:p w:rsidR="006204BE" w:rsidRDefault="006204BE" w:rsidP="003D6150">
      <w:pPr>
        <w:pStyle w:val="libNormal"/>
      </w:pPr>
      <w:r>
        <w:br w:type="page"/>
      </w:r>
    </w:p>
    <w:p w:rsidR="006204BE" w:rsidRDefault="006204BE" w:rsidP="003D6150">
      <w:pPr>
        <w:pStyle w:val="libNormal"/>
      </w:pPr>
      <w:r>
        <w:lastRenderedPageBreak/>
        <w:t>This is the first comprehensive study of the life and works of Muhammad Baqer as</w:t>
      </w:r>
      <w:r w:rsidR="007E0342">
        <w:t>-</w:t>
      </w:r>
      <w:r>
        <w:t xml:space="preserve">Sadr </w:t>
      </w:r>
      <w:r w:rsidR="007E0342">
        <w:t>-</w:t>
      </w:r>
      <w:r>
        <w:t xml:space="preserve">an Iraqi scholar who made an important contribution to the renewal of Islamic law and politics in the contemporary Middle East. Executed in </w:t>
      </w:r>
      <w:r w:rsidRPr="0060462A">
        <w:t>1980</w:t>
      </w:r>
      <w:r>
        <w:t xml:space="preserve"> by the regime of Saddam Hussein, Sadr was the most articulate thinker as well as a major political actor in the revival of Shi</w:t>
      </w:r>
      <w:r w:rsidR="00C82D65">
        <w:t>’</w:t>
      </w:r>
      <w:r>
        <w:t>i learning, which placed Najaf in southern Iraq at its centre.</w:t>
      </w:r>
    </w:p>
    <w:p w:rsidR="006204BE" w:rsidRDefault="006204BE" w:rsidP="003D6150">
      <w:pPr>
        <w:pStyle w:val="libNormal"/>
      </w:pPr>
      <w:r>
        <w:t>Dr Chibli Mallat examines in depth the intellectual development of Sadr and his companions, who included Ayatollah Ruhullah al</w:t>
      </w:r>
      <w:r w:rsidR="007E0342">
        <w:t>-</w:t>
      </w:r>
      <w:r>
        <w:t>Khumaini. He assesses how Sadr reformed the system of religious education and developed innovative approaches to the key areas of study of law, economics and banking. The author convincingly demonstrates how Sadr</w:t>
      </w:r>
      <w:r w:rsidR="00C82D65">
        <w:t>’</w:t>
      </w:r>
      <w:r>
        <w:t>s ideas and activities were influential in the rise of political Islam across the Middle East, particularly in countries with strong Shi</w:t>
      </w:r>
      <w:r w:rsidR="00C82D65">
        <w:t>’</w:t>
      </w:r>
      <w:r>
        <w:t xml:space="preserve">i constituencies such as Iran, Iraq and Lebanon, and played an important part in the Iranian revolution of </w:t>
      </w:r>
      <w:r w:rsidRPr="0060462A">
        <w:t>1979</w:t>
      </w:r>
      <w:r>
        <w:t>.</w:t>
      </w:r>
    </w:p>
    <w:p w:rsidR="006204BE" w:rsidRDefault="006204BE" w:rsidP="003D6150">
      <w:pPr>
        <w:pStyle w:val="libNormal"/>
      </w:pPr>
      <w:r>
        <w:t>Given the renewed interest in Islam as a religious, political and social phenomenon, this is a most timely book and will be widely read by students and specialists of law, economics and the politics of the Middle East as well as of the history of ideas.</w:t>
      </w:r>
    </w:p>
    <w:p w:rsidR="006204BE" w:rsidRDefault="006204BE" w:rsidP="003D6150">
      <w:pPr>
        <w:pStyle w:val="libNormal"/>
      </w:pPr>
      <w:r>
        <w:br w:type="page"/>
      </w:r>
    </w:p>
    <w:p w:rsidR="00BA3671" w:rsidRPr="00725A07" w:rsidRDefault="00BA3671" w:rsidP="00725A07">
      <w:pPr>
        <w:pStyle w:val="libBold1"/>
      </w:pPr>
      <w:r w:rsidRPr="00725A07">
        <w:lastRenderedPageBreak/>
        <w:t>Cambridge Middle East Library</w:t>
      </w:r>
    </w:p>
    <w:p w:rsidR="00BA3671" w:rsidRPr="00725A07" w:rsidRDefault="00BA3671" w:rsidP="00725A07">
      <w:pPr>
        <w:pStyle w:val="libBold1"/>
      </w:pPr>
      <w:r w:rsidRPr="00725A07">
        <w:t>Editorial Board</w:t>
      </w:r>
    </w:p>
    <w:p w:rsidR="00BA3671" w:rsidRPr="00725A07" w:rsidRDefault="00BA3671" w:rsidP="00725A07">
      <w:pPr>
        <w:pStyle w:val="libBold1"/>
      </w:pPr>
      <w:r w:rsidRPr="00725A07">
        <w:t>ROGER OWEN (CHAIR)</w:t>
      </w:r>
    </w:p>
    <w:p w:rsidR="00BA3671" w:rsidRPr="00725A07" w:rsidRDefault="00BA3671" w:rsidP="00725A07">
      <w:pPr>
        <w:pStyle w:val="libBold1"/>
      </w:pPr>
      <w:r w:rsidRPr="00725A07">
        <w:t>SHAUL BAKHASH MICHAEL C. HUDSON DENIZ KANDIYOTI</w:t>
      </w:r>
    </w:p>
    <w:p w:rsidR="00BA3671" w:rsidRPr="00725A07" w:rsidRDefault="00BA3671" w:rsidP="00725A07">
      <w:pPr>
        <w:pStyle w:val="libBold1"/>
      </w:pPr>
      <w:r w:rsidRPr="00725A07">
        <w:t>RASHID KHALIDI</w:t>
      </w:r>
    </w:p>
    <w:p w:rsidR="00BA3671" w:rsidRPr="00725A07" w:rsidRDefault="00BA3671" w:rsidP="00725A07">
      <w:pPr>
        <w:pStyle w:val="libBold1"/>
      </w:pPr>
      <w:r w:rsidRPr="00725A07">
        <w:t>NOAH LUCAS BASIM MUSALLAM MALCOLM YAPP</w:t>
      </w:r>
    </w:p>
    <w:p w:rsidR="00BA3671" w:rsidRDefault="00BA3671" w:rsidP="00BA3671">
      <w:pPr>
        <w:pStyle w:val="libItalic"/>
      </w:pPr>
      <w:r>
        <w:t>The Cambridge Middle East Library aims to bring together outstanding scholarly work on the history, politics, sociology and economics of the Middle East and North Africa in the nineteenth and twentieth centuries. While primarily focusing on monographs based on original research, the series will also incorporate broader surveys and in</w:t>
      </w:r>
      <w:r w:rsidR="007E0342">
        <w:t>-</w:t>
      </w:r>
      <w:r>
        <w:t>depth treatments.</w:t>
      </w:r>
    </w:p>
    <w:p w:rsidR="006204BE" w:rsidRDefault="006204BE" w:rsidP="003D6150">
      <w:pPr>
        <w:pStyle w:val="libNormal"/>
      </w:pPr>
      <w:r>
        <w:br w:type="page"/>
      </w:r>
    </w:p>
    <w:p w:rsidR="00BA3671" w:rsidRDefault="00BA3671" w:rsidP="00BA3671">
      <w:pPr>
        <w:pStyle w:val="libCenterTitr"/>
      </w:pPr>
      <w:r>
        <w:lastRenderedPageBreak/>
        <w:t>THE RENEWAL OF ISLAMIC LAW</w:t>
      </w:r>
    </w:p>
    <w:p w:rsidR="00BA3671" w:rsidRPr="00725A07" w:rsidRDefault="00BA3671" w:rsidP="00725A07">
      <w:pPr>
        <w:pStyle w:val="libCenterBold2"/>
      </w:pPr>
      <w:r w:rsidRPr="00725A07">
        <w:t>Muhammad Baqer as</w:t>
      </w:r>
      <w:r w:rsidR="007E0342" w:rsidRPr="00725A07">
        <w:t>-</w:t>
      </w:r>
      <w:r w:rsidRPr="00725A07">
        <w:t>Sadr, Najaf and the Shi</w:t>
      </w:r>
      <w:r w:rsidR="00C82D65" w:rsidRPr="00725A07">
        <w:t>’</w:t>
      </w:r>
      <w:r w:rsidRPr="00725A07">
        <w:t>i International</w:t>
      </w:r>
    </w:p>
    <w:p w:rsidR="00BA3671" w:rsidRDefault="00BA3671" w:rsidP="00725A07">
      <w:pPr>
        <w:pStyle w:val="libCenterBold1"/>
      </w:pPr>
      <w:r>
        <w:t>CHIBLI MALLAT</w:t>
      </w:r>
    </w:p>
    <w:p w:rsidR="00BA3671" w:rsidRPr="00725A07" w:rsidRDefault="00BA3671" w:rsidP="00725A07">
      <w:pPr>
        <w:pStyle w:val="libCenterBold2"/>
      </w:pPr>
      <w:r w:rsidRPr="00725A07">
        <w:t>School of Oriental and African Studies, University of London</w:t>
      </w:r>
    </w:p>
    <w:p w:rsidR="00BA3671" w:rsidRDefault="00BA3671" w:rsidP="00725A07">
      <w:pPr>
        <w:pStyle w:val="libCenterBold1"/>
      </w:pPr>
    </w:p>
    <w:p w:rsidR="00BA3671" w:rsidRDefault="00BA3671" w:rsidP="00725A07">
      <w:pPr>
        <w:pStyle w:val="libCenterBold1"/>
      </w:pPr>
      <w:r>
        <w:t>CAMBRIDGE</w:t>
      </w:r>
    </w:p>
    <w:p w:rsidR="00BA3671" w:rsidRPr="00725A07" w:rsidRDefault="00BA3671" w:rsidP="00725A07">
      <w:pPr>
        <w:pStyle w:val="libCenterBold2"/>
      </w:pPr>
      <w:r w:rsidRPr="00725A07">
        <w:t>UNIVERSITY PRESS</w:t>
      </w:r>
    </w:p>
    <w:p w:rsidR="006204BE" w:rsidRDefault="006204BE" w:rsidP="003D6150">
      <w:pPr>
        <w:pStyle w:val="libNormal"/>
      </w:pPr>
      <w:r>
        <w:br w:type="page"/>
      </w:r>
    </w:p>
    <w:p w:rsidR="00D5462B" w:rsidRPr="00725A07" w:rsidRDefault="00D5462B" w:rsidP="00725A07">
      <w:pPr>
        <w:pStyle w:val="libBold1"/>
      </w:pPr>
      <w:r w:rsidRPr="00725A07">
        <w:lastRenderedPageBreak/>
        <w:t>PUBLISHED BY THE PRESS SYNDICATE OF THE UNIVERSITY OF CAMBRIDGE</w:t>
      </w:r>
    </w:p>
    <w:p w:rsidR="00D5462B" w:rsidRPr="00725A07" w:rsidRDefault="00D5462B" w:rsidP="00725A07">
      <w:pPr>
        <w:pStyle w:val="libBold2"/>
      </w:pPr>
      <w:r w:rsidRPr="00725A07">
        <w:t>The Pitt Building, Trumpington Street, Cambridge, United Kingdom</w:t>
      </w:r>
    </w:p>
    <w:p w:rsidR="004E4009" w:rsidRDefault="004E4009" w:rsidP="003D6150">
      <w:pPr>
        <w:pStyle w:val="libNormal"/>
      </w:pPr>
    </w:p>
    <w:p w:rsidR="00D5462B" w:rsidRPr="00725A07" w:rsidRDefault="00D5462B" w:rsidP="00725A07">
      <w:pPr>
        <w:pStyle w:val="libBold1"/>
      </w:pPr>
      <w:r w:rsidRPr="00725A07">
        <w:t>CAMBRIDGE UNIVERSITY PRESS</w:t>
      </w:r>
    </w:p>
    <w:p w:rsidR="00D5462B" w:rsidRPr="00725A07" w:rsidRDefault="00D5462B" w:rsidP="00725A07">
      <w:pPr>
        <w:pStyle w:val="libBold2"/>
      </w:pPr>
      <w:r w:rsidRPr="00725A07">
        <w:t>The Edinburgh Building, Cambridge CB2 2RU, UK</w:t>
      </w:r>
    </w:p>
    <w:p w:rsidR="00D5462B" w:rsidRPr="00725A07" w:rsidRDefault="00D5462B" w:rsidP="00725A07">
      <w:pPr>
        <w:pStyle w:val="libBold2"/>
      </w:pPr>
      <w:r w:rsidRPr="00725A07">
        <w:t>40 West 20th Street, New York NY 10011</w:t>
      </w:r>
      <w:r w:rsidR="007E0342" w:rsidRPr="00725A07">
        <w:t>-</w:t>
      </w:r>
      <w:r w:rsidRPr="00725A07">
        <w:t>4211, USA</w:t>
      </w:r>
    </w:p>
    <w:p w:rsidR="00D5462B" w:rsidRPr="00725A07" w:rsidRDefault="00D5462B" w:rsidP="00725A07">
      <w:pPr>
        <w:pStyle w:val="libBold2"/>
      </w:pPr>
      <w:r w:rsidRPr="00725A07">
        <w:t>477 Williamstown Road, Port Melbourne, VIC 3207, Australia</w:t>
      </w:r>
    </w:p>
    <w:p w:rsidR="00D5462B" w:rsidRPr="00725A07" w:rsidRDefault="00D5462B" w:rsidP="00725A07">
      <w:pPr>
        <w:pStyle w:val="libBold2"/>
      </w:pPr>
      <w:r w:rsidRPr="00725A07">
        <w:t>Ruiz de Alarcon 13, 28014 Madrid, Spain</w:t>
      </w:r>
    </w:p>
    <w:p w:rsidR="00D5462B" w:rsidRPr="00725A07" w:rsidRDefault="00D5462B" w:rsidP="00725A07">
      <w:pPr>
        <w:pStyle w:val="libBold2"/>
      </w:pPr>
      <w:r w:rsidRPr="00725A07">
        <w:t>Dock House, The Waterfront, Cape Town 8001, South Africa</w:t>
      </w:r>
    </w:p>
    <w:p w:rsidR="00D5462B" w:rsidRPr="00725A07" w:rsidRDefault="004E4009" w:rsidP="00725A07">
      <w:pPr>
        <w:pStyle w:val="libBold1"/>
      </w:pPr>
      <w:r w:rsidRPr="00725A07">
        <w:t>http</w:t>
      </w:r>
      <w:r w:rsidR="00D5462B" w:rsidRPr="00725A07">
        <w:t>://www. Cambridge. org</w:t>
      </w:r>
    </w:p>
    <w:p w:rsidR="00D5462B" w:rsidRPr="00725A07" w:rsidRDefault="00D5462B" w:rsidP="00725A07">
      <w:pPr>
        <w:pStyle w:val="libBold1"/>
      </w:pPr>
      <w:r w:rsidRPr="00725A07">
        <w:t>© Cambridge University Press 1993</w:t>
      </w:r>
    </w:p>
    <w:p w:rsidR="00D5462B" w:rsidRDefault="00D5462B" w:rsidP="004E4009">
      <w:pPr>
        <w:pStyle w:val="libItalic"/>
      </w:pPr>
      <w:r>
        <w:t>This book is in copyright. Subject to statutory exception and to the provisions of relevant collective licensing agreements, no reproduction of any part may take place without the written permission of Cambridge University Press.</w:t>
      </w:r>
    </w:p>
    <w:p w:rsidR="00D5462B" w:rsidRPr="00725A07" w:rsidRDefault="00D5462B" w:rsidP="00725A07">
      <w:pPr>
        <w:pStyle w:val="libBold1"/>
      </w:pPr>
      <w:r w:rsidRPr="00725A07">
        <w:t>First published 1993</w:t>
      </w:r>
    </w:p>
    <w:p w:rsidR="00D5462B" w:rsidRPr="00725A07" w:rsidRDefault="00D5462B" w:rsidP="00725A07">
      <w:pPr>
        <w:pStyle w:val="libBold1"/>
      </w:pPr>
      <w:r w:rsidRPr="00725A07">
        <w:t>First paperback edition 2003</w:t>
      </w:r>
    </w:p>
    <w:p w:rsidR="00D5462B" w:rsidRDefault="00D5462B" w:rsidP="004E4009">
      <w:pPr>
        <w:pStyle w:val="libItalic"/>
      </w:pPr>
      <w:r>
        <w:t>A catalogue record for this book is available from the British Library</w:t>
      </w:r>
    </w:p>
    <w:p w:rsidR="00D5462B" w:rsidRDefault="00D5462B" w:rsidP="004E4009">
      <w:pPr>
        <w:pStyle w:val="libItalic"/>
      </w:pPr>
      <w:r>
        <w:t>Library of Congress cataloguing in publication data</w:t>
      </w:r>
    </w:p>
    <w:p w:rsidR="004E4009" w:rsidRPr="00725A07" w:rsidRDefault="004E4009" w:rsidP="00725A07">
      <w:pPr>
        <w:pStyle w:val="libBold1"/>
      </w:pPr>
    </w:p>
    <w:p w:rsidR="00D5462B" w:rsidRPr="00725A07" w:rsidRDefault="00D5462B" w:rsidP="00725A07">
      <w:pPr>
        <w:pStyle w:val="libBold1"/>
      </w:pPr>
      <w:r w:rsidRPr="00725A07">
        <w:t>ISBN 0 521 43319 3 hardback</w:t>
      </w:r>
    </w:p>
    <w:p w:rsidR="00D5462B" w:rsidRPr="00725A07" w:rsidRDefault="00D5462B" w:rsidP="00725A07">
      <w:pPr>
        <w:pStyle w:val="libBold1"/>
      </w:pPr>
      <w:r w:rsidRPr="00725A07">
        <w:t>ISBN 0 521 53122 5 paperback</w:t>
      </w:r>
    </w:p>
    <w:p w:rsidR="00D76127" w:rsidRDefault="00D76127" w:rsidP="003D6150">
      <w:pPr>
        <w:pStyle w:val="libNormal"/>
      </w:pPr>
      <w:r>
        <w:br w:type="page"/>
      </w:r>
    </w:p>
    <w:p w:rsidR="00C87BBC" w:rsidRDefault="00C87BBC" w:rsidP="00C87BBC">
      <w:pPr>
        <w:pStyle w:val="libCenterBold1"/>
      </w:pPr>
    </w:p>
    <w:p w:rsidR="00C87BBC" w:rsidRDefault="00C87BBC" w:rsidP="00C87BBC">
      <w:pPr>
        <w:pStyle w:val="libCenterBold1"/>
      </w:pPr>
    </w:p>
    <w:p w:rsidR="00C87BBC" w:rsidRDefault="00C87BBC" w:rsidP="00C87BBC">
      <w:pPr>
        <w:pStyle w:val="libCenterBold1"/>
      </w:pPr>
    </w:p>
    <w:p w:rsidR="00C87BBC" w:rsidRDefault="00C87BBC" w:rsidP="00C87BBC">
      <w:pPr>
        <w:pStyle w:val="libCenterBold1"/>
      </w:pPr>
    </w:p>
    <w:p w:rsidR="00C87BBC" w:rsidRDefault="00C87BBC" w:rsidP="00C87BBC">
      <w:pPr>
        <w:pStyle w:val="libCenterBold1"/>
      </w:pPr>
      <w:r>
        <w:t>Notice:</w:t>
      </w:r>
    </w:p>
    <w:p w:rsidR="00C87BBC" w:rsidRDefault="00C87BBC" w:rsidP="00C87BBC">
      <w:pPr>
        <w:pStyle w:val="libCenterBold2"/>
      </w:pPr>
      <w:r>
        <w:t>This work</w:t>
      </w:r>
      <w:r>
        <w:t xml:space="preserve"> </w:t>
      </w:r>
      <w:r>
        <w:t xml:space="preserve">is published on behalf of </w:t>
      </w:r>
      <w:hyperlink r:id="rId10" w:history="1">
        <w:r w:rsidRPr="00670024">
          <w:rPr>
            <w:rStyle w:val="Hyperlink"/>
          </w:rPr>
          <w:t>www.alhassanain.org/english</w:t>
        </w:r>
      </w:hyperlink>
    </w:p>
    <w:p w:rsidR="00C87BBC" w:rsidRDefault="00C87BBC" w:rsidP="00C87BBC">
      <w:pPr>
        <w:pStyle w:val="libCenterBold2"/>
      </w:pPr>
      <w:r>
        <w:t>The typing errors</w:t>
      </w:r>
      <w:r>
        <w:t xml:space="preserve"> </w:t>
      </w:r>
      <w:r>
        <w:t>are</w:t>
      </w:r>
      <w:r>
        <w:t xml:space="preserve"> </w:t>
      </w:r>
      <w:r>
        <w:t>n’t corrected.</w:t>
      </w:r>
    </w:p>
    <w:p w:rsidR="00D76127" w:rsidRDefault="00D76127" w:rsidP="003D6150">
      <w:pPr>
        <w:pStyle w:val="libNormal"/>
      </w:pPr>
      <w:r>
        <w:br w:type="page"/>
      </w:r>
    </w:p>
    <w:sdt>
      <w:sdtPr>
        <w:id w:val="345979594"/>
        <w:docPartObj>
          <w:docPartGallery w:val="Table of Contents"/>
          <w:docPartUnique/>
        </w:docPartObj>
      </w:sdtPr>
      <w:sdtEndPr>
        <w:rPr>
          <w:b w:val="0"/>
          <w:bCs w:val="0"/>
        </w:rPr>
      </w:sdtEndPr>
      <w:sdtContent>
        <w:bookmarkStart w:id="0" w:name="_Toc479161727" w:displacedByCustomXml="prev"/>
        <w:p w:rsidR="00A332F2" w:rsidRDefault="00EB66F6" w:rsidP="00EB66F6">
          <w:pPr>
            <w:pStyle w:val="libCenterBold1"/>
          </w:pPr>
          <w:r>
            <w:t xml:space="preserve">Table of </w:t>
          </w:r>
          <w:r w:rsidR="00A332F2">
            <w:t>Contents</w:t>
          </w:r>
          <w:bookmarkEnd w:id="0"/>
        </w:p>
        <w:p w:rsidR="00EB66F6" w:rsidRDefault="00994220" w:rsidP="00EB66F6">
          <w:pPr>
            <w:pStyle w:val="TOC1"/>
            <w:rPr>
              <w:rFonts w:asciiTheme="minorHAnsi" w:eastAsiaTheme="minorEastAsia" w:hAnsiTheme="minorHAnsi" w:cstheme="minorBidi"/>
              <w:b w:val="0"/>
              <w:bCs w:val="0"/>
              <w:color w:val="auto"/>
              <w:sz w:val="22"/>
              <w:szCs w:val="22"/>
              <w:rtl/>
            </w:rPr>
          </w:pPr>
          <w:r w:rsidRPr="00994220">
            <w:fldChar w:fldCharType="begin"/>
          </w:r>
          <w:r w:rsidR="00A332F2">
            <w:instrText xml:space="preserve"> TOC \o "1-3" \h \z \u </w:instrText>
          </w:r>
          <w:r w:rsidRPr="00994220">
            <w:fldChar w:fldCharType="separate"/>
          </w:r>
          <w:hyperlink w:anchor="_Toc479161728" w:history="1">
            <w:r w:rsidR="00EB66F6" w:rsidRPr="00243759">
              <w:rPr>
                <w:rStyle w:val="Hyperlink"/>
              </w:rPr>
              <w:t>Acknowledgments</w:t>
            </w:r>
            <w:r w:rsidR="00EB66F6">
              <w:rPr>
                <w:webHidden/>
                <w:rtl/>
              </w:rPr>
              <w:tab/>
            </w:r>
            <w:r w:rsidR="00EB66F6">
              <w:rPr>
                <w:webHidden/>
                <w:rtl/>
              </w:rPr>
              <w:fldChar w:fldCharType="begin"/>
            </w:r>
            <w:r w:rsidR="00EB66F6">
              <w:rPr>
                <w:webHidden/>
                <w:rtl/>
              </w:rPr>
              <w:instrText xml:space="preserve"> </w:instrText>
            </w:r>
            <w:r w:rsidR="00EB66F6">
              <w:rPr>
                <w:webHidden/>
              </w:rPr>
              <w:instrText>PAGEREF</w:instrText>
            </w:r>
            <w:r w:rsidR="00EB66F6">
              <w:rPr>
                <w:webHidden/>
                <w:rtl/>
              </w:rPr>
              <w:instrText xml:space="preserve"> _</w:instrText>
            </w:r>
            <w:r w:rsidR="00EB66F6">
              <w:rPr>
                <w:webHidden/>
              </w:rPr>
              <w:instrText>Toc479161728 \h</w:instrText>
            </w:r>
            <w:r w:rsidR="00EB66F6">
              <w:rPr>
                <w:webHidden/>
                <w:rtl/>
              </w:rPr>
              <w:instrText xml:space="preserve"> </w:instrText>
            </w:r>
            <w:r w:rsidR="00EB66F6">
              <w:rPr>
                <w:webHidden/>
                <w:rtl/>
              </w:rPr>
            </w:r>
            <w:r w:rsidR="00EB66F6">
              <w:rPr>
                <w:webHidden/>
                <w:rtl/>
              </w:rPr>
              <w:fldChar w:fldCharType="separate"/>
            </w:r>
            <w:r w:rsidR="00711E3D">
              <w:rPr>
                <w:webHidden/>
              </w:rPr>
              <w:t>10</w:t>
            </w:r>
            <w:r w:rsidR="00EB66F6">
              <w:rPr>
                <w:webHidden/>
                <w:rtl/>
              </w:rPr>
              <w:fldChar w:fldCharType="end"/>
            </w:r>
          </w:hyperlink>
        </w:p>
        <w:p w:rsidR="00EB66F6" w:rsidRDefault="00EB66F6" w:rsidP="00EB66F6">
          <w:pPr>
            <w:pStyle w:val="TOC1"/>
            <w:rPr>
              <w:rFonts w:asciiTheme="minorHAnsi" w:eastAsiaTheme="minorEastAsia" w:hAnsiTheme="minorHAnsi" w:cstheme="minorBidi"/>
              <w:b w:val="0"/>
              <w:bCs w:val="0"/>
              <w:color w:val="auto"/>
              <w:sz w:val="22"/>
              <w:szCs w:val="22"/>
              <w:rtl/>
            </w:rPr>
          </w:pPr>
          <w:hyperlink w:anchor="_Toc479161729" w:history="1">
            <w:r w:rsidRPr="00243759">
              <w:rPr>
                <w:rStyle w:val="Hyperlink"/>
              </w:rPr>
              <w:t>Note on transliteration and dates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Toc479161729 \h</w:instrText>
            </w:r>
            <w:r>
              <w:rPr>
                <w:webHidden/>
                <w:rtl/>
              </w:rPr>
              <w:instrText xml:space="preserve"> </w:instrText>
            </w:r>
            <w:r>
              <w:rPr>
                <w:webHidden/>
                <w:rtl/>
              </w:rPr>
            </w:r>
            <w:r>
              <w:rPr>
                <w:webHidden/>
                <w:rtl/>
              </w:rPr>
              <w:fldChar w:fldCharType="separate"/>
            </w:r>
            <w:r w:rsidR="00711E3D">
              <w:rPr>
                <w:webHidden/>
              </w:rPr>
              <w:t>11</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0" w:history="1">
            <w:r w:rsidRPr="00243759">
              <w:rPr>
                <w:rStyle w:val="Hyperlink"/>
              </w:rPr>
              <w:t>Italic and capitals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Toc479161730 \h</w:instrText>
            </w:r>
            <w:r>
              <w:rPr>
                <w:webHidden/>
                <w:rtl/>
              </w:rPr>
              <w:instrText xml:space="preserve"> </w:instrText>
            </w:r>
            <w:r>
              <w:rPr>
                <w:webHidden/>
                <w:rtl/>
              </w:rPr>
            </w:r>
            <w:r>
              <w:rPr>
                <w:webHidden/>
                <w:rtl/>
              </w:rPr>
              <w:fldChar w:fldCharType="separate"/>
            </w:r>
            <w:r w:rsidR="00711E3D">
              <w:rPr>
                <w:webHidden/>
              </w:rPr>
              <w:t>11</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1" w:history="1">
            <w:r w:rsidRPr="00243759">
              <w:rPr>
                <w:rStyle w:val="Hyperlink"/>
              </w:rPr>
              <w:t>Abbreviations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Toc479161731 \h</w:instrText>
            </w:r>
            <w:r>
              <w:rPr>
                <w:webHidden/>
                <w:rtl/>
              </w:rPr>
              <w:instrText xml:space="preserve"> </w:instrText>
            </w:r>
            <w:r>
              <w:rPr>
                <w:webHidden/>
                <w:rtl/>
              </w:rPr>
            </w:r>
            <w:r>
              <w:rPr>
                <w:webHidden/>
                <w:rtl/>
              </w:rPr>
              <w:fldChar w:fldCharType="separate"/>
            </w:r>
            <w:r w:rsidR="00711E3D">
              <w:rPr>
                <w:webHidden/>
              </w:rPr>
              <w:t>11</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2" w:history="1">
            <w:r w:rsidRPr="00243759">
              <w:rPr>
                <w:rStyle w:val="Hyperlink"/>
              </w:rPr>
              <w:t>Dates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Toc479161732 \h</w:instrText>
            </w:r>
            <w:r>
              <w:rPr>
                <w:webHidden/>
                <w:rtl/>
              </w:rPr>
              <w:instrText xml:space="preserve"> </w:instrText>
            </w:r>
            <w:r>
              <w:rPr>
                <w:webHidden/>
                <w:rtl/>
              </w:rPr>
            </w:r>
            <w:r>
              <w:rPr>
                <w:webHidden/>
                <w:rtl/>
              </w:rPr>
              <w:fldChar w:fldCharType="separate"/>
            </w:r>
            <w:r w:rsidR="00711E3D">
              <w:rPr>
                <w:webHidden/>
              </w:rPr>
              <w:t>11</w:t>
            </w:r>
            <w:r>
              <w:rPr>
                <w:webHidden/>
                <w:rtl/>
              </w:rPr>
              <w:fldChar w:fldCharType="end"/>
            </w:r>
          </w:hyperlink>
        </w:p>
        <w:p w:rsidR="00EB66F6" w:rsidRDefault="00EB66F6" w:rsidP="00EB66F6">
          <w:pPr>
            <w:pStyle w:val="TOC1"/>
            <w:rPr>
              <w:rFonts w:asciiTheme="minorHAnsi" w:eastAsiaTheme="minorEastAsia" w:hAnsiTheme="minorHAnsi" w:cstheme="minorBidi"/>
              <w:b w:val="0"/>
              <w:bCs w:val="0"/>
              <w:color w:val="auto"/>
              <w:sz w:val="22"/>
              <w:szCs w:val="22"/>
              <w:rtl/>
            </w:rPr>
          </w:pPr>
          <w:hyperlink w:anchor="_Toc479161733" w:history="1">
            <w:r w:rsidRPr="00243759">
              <w:rPr>
                <w:rStyle w:val="Hyperlink"/>
              </w:rPr>
              <w:t>General introduction: The law in the Islamic Renaissance and the role of Muhammad Baqer as-Sadr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Toc479161733 \h</w:instrText>
            </w:r>
            <w:r>
              <w:rPr>
                <w:webHidden/>
                <w:rtl/>
              </w:rPr>
              <w:instrText xml:space="preserve"> </w:instrText>
            </w:r>
            <w:r>
              <w:rPr>
                <w:webHidden/>
                <w:rtl/>
              </w:rPr>
            </w:r>
            <w:r>
              <w:rPr>
                <w:webHidden/>
                <w:rtl/>
              </w:rPr>
              <w:fldChar w:fldCharType="separate"/>
            </w:r>
            <w:r w:rsidR="00711E3D">
              <w:rPr>
                <w:webHidden/>
              </w:rPr>
              <w:t>12</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4" w:history="1">
            <w:r w:rsidRPr="00243759">
              <w:rPr>
                <w:rStyle w:val="Hyperlink"/>
              </w:rPr>
              <w:t>Law as Lingua Franca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Toc479161734 \h</w:instrText>
            </w:r>
            <w:r>
              <w:rPr>
                <w:webHidden/>
                <w:rtl/>
              </w:rPr>
              <w:instrText xml:space="preserve"> </w:instrText>
            </w:r>
            <w:r>
              <w:rPr>
                <w:webHidden/>
                <w:rtl/>
              </w:rPr>
            </w:r>
            <w:r>
              <w:rPr>
                <w:webHidden/>
                <w:rtl/>
              </w:rPr>
              <w:fldChar w:fldCharType="separate"/>
            </w:r>
            <w:r w:rsidR="00711E3D">
              <w:rPr>
                <w:webHidden/>
              </w:rPr>
              <w:t>12</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5" w:history="1">
            <w:r w:rsidRPr="00243759">
              <w:rPr>
                <w:rStyle w:val="Hyperlink"/>
              </w:rPr>
              <w:t>Muhammad Baqer as-Sadr: a bio-bibliographical presentation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Toc479161735 \h</w:instrText>
            </w:r>
            <w:r>
              <w:rPr>
                <w:webHidden/>
                <w:rtl/>
              </w:rPr>
              <w:instrText xml:space="preserve"> </w:instrText>
            </w:r>
            <w:r>
              <w:rPr>
                <w:webHidden/>
                <w:rtl/>
              </w:rPr>
            </w:r>
            <w:r>
              <w:rPr>
                <w:webHidden/>
                <w:rtl/>
              </w:rPr>
              <w:fldChar w:fldCharType="separate"/>
            </w:r>
            <w:r w:rsidR="00711E3D">
              <w:rPr>
                <w:webHidden/>
              </w:rPr>
              <w:t>18</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6" w:history="1">
            <w:r w:rsidRPr="00243759">
              <w:rPr>
                <w:rStyle w:val="Hyperlink"/>
              </w:rPr>
              <w:t>The political context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Toc479161736 \h</w:instrText>
            </w:r>
            <w:r>
              <w:rPr>
                <w:webHidden/>
                <w:rtl/>
              </w:rPr>
              <w:instrText xml:space="preserve"> </w:instrText>
            </w:r>
            <w:r>
              <w:rPr>
                <w:webHidden/>
                <w:rtl/>
              </w:rPr>
            </w:r>
            <w:r>
              <w:rPr>
                <w:webHidden/>
                <w:rtl/>
              </w:rPr>
              <w:fldChar w:fldCharType="separate"/>
            </w:r>
            <w:r w:rsidR="00711E3D">
              <w:rPr>
                <w:webHidden/>
              </w:rPr>
              <w:t>25</w:t>
            </w:r>
            <w:r>
              <w:rPr>
                <w:webHidden/>
                <w:rtl/>
              </w:rPr>
              <w:fldChar w:fldCharType="end"/>
            </w:r>
          </w:hyperlink>
        </w:p>
        <w:p w:rsidR="00EB66F6" w:rsidRDefault="00EB66F6" w:rsidP="00EB66F6">
          <w:pPr>
            <w:pStyle w:val="TOC1"/>
            <w:rPr>
              <w:rFonts w:asciiTheme="minorHAnsi" w:eastAsiaTheme="minorEastAsia" w:hAnsiTheme="minorHAnsi" w:cstheme="minorBidi"/>
              <w:b w:val="0"/>
              <w:bCs w:val="0"/>
              <w:color w:val="auto"/>
              <w:sz w:val="22"/>
              <w:szCs w:val="22"/>
              <w:rtl/>
            </w:rPr>
          </w:pPr>
          <w:hyperlink w:anchor="_Toc479161737" w:history="1">
            <w:r w:rsidRPr="00243759">
              <w:rPr>
                <w:rStyle w:val="Hyperlink"/>
              </w:rPr>
              <w:t>PART I: Islamic law and the constitution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Toc479161737 \h</w:instrText>
            </w:r>
            <w:r>
              <w:rPr>
                <w:webHidden/>
                <w:rtl/>
              </w:rPr>
              <w:instrText xml:space="preserve"> </w:instrText>
            </w:r>
            <w:r>
              <w:rPr>
                <w:webHidden/>
                <w:rtl/>
              </w:rPr>
            </w:r>
            <w:r>
              <w:rPr>
                <w:webHidden/>
                <w:rtl/>
              </w:rPr>
              <w:fldChar w:fldCharType="separate"/>
            </w:r>
            <w:r w:rsidR="00711E3D">
              <w:rPr>
                <w:webHidden/>
              </w:rPr>
              <w:t>31</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8" w:history="1">
            <w:r w:rsidRPr="00243759">
              <w:rPr>
                <w:rStyle w:val="Hyperlink"/>
              </w:rPr>
              <w:t>Introduction to Part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Toc479161738 \h</w:instrText>
            </w:r>
            <w:r>
              <w:rPr>
                <w:webHidden/>
                <w:rtl/>
              </w:rPr>
              <w:instrText xml:space="preserve"> </w:instrText>
            </w:r>
            <w:r>
              <w:rPr>
                <w:webHidden/>
                <w:rtl/>
              </w:rPr>
            </w:r>
            <w:r>
              <w:rPr>
                <w:webHidden/>
                <w:rtl/>
              </w:rPr>
              <w:fldChar w:fldCharType="separate"/>
            </w:r>
            <w:r w:rsidR="00711E3D">
              <w:rPr>
                <w:webHidden/>
              </w:rPr>
              <w:t>32</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39" w:history="1">
            <w:r w:rsidRPr="00243759">
              <w:rPr>
                <w:rStyle w:val="Hyperlink"/>
              </w:rPr>
              <w:t>1- Archetypes of Shi’i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Toc479161739 \h</w:instrText>
            </w:r>
            <w:r>
              <w:rPr>
                <w:webHidden/>
                <w:rtl/>
              </w:rPr>
              <w:instrText xml:space="preserve"> </w:instrText>
            </w:r>
            <w:r>
              <w:rPr>
                <w:webHidden/>
                <w:rtl/>
              </w:rPr>
            </w:r>
            <w:r>
              <w:rPr>
                <w:webHidden/>
                <w:rtl/>
              </w:rPr>
              <w:fldChar w:fldCharType="separate"/>
            </w:r>
            <w:r w:rsidR="00711E3D">
              <w:rPr>
                <w:webHidden/>
              </w:rPr>
              <w:t>37</w:t>
            </w:r>
            <w:r>
              <w:rPr>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0" w:history="1">
            <w:r w:rsidRPr="00243759">
              <w:rPr>
                <w:rStyle w:val="Hyperlink"/>
                <w:noProof/>
              </w:rPr>
              <w:t>The relevance of the Usuli/ Akhbari controversy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Toc479161740 \h</w:instrText>
            </w:r>
            <w:r>
              <w:rPr>
                <w:noProof/>
                <w:webHidden/>
                <w:rtl/>
              </w:rPr>
              <w:instrText xml:space="preserve"> </w:instrText>
            </w:r>
            <w:r>
              <w:rPr>
                <w:noProof/>
                <w:webHidden/>
                <w:rtl/>
              </w:rPr>
            </w:r>
            <w:r>
              <w:rPr>
                <w:noProof/>
                <w:webHidden/>
                <w:rtl/>
              </w:rPr>
              <w:fldChar w:fldCharType="separate"/>
            </w:r>
            <w:r w:rsidR="00711E3D">
              <w:rPr>
                <w:noProof/>
                <w:webHidden/>
              </w:rPr>
              <w:t>37</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1" w:history="1">
            <w:r w:rsidRPr="00243759">
              <w:rPr>
                <w:rStyle w:val="Hyperlink"/>
                <w:noProof/>
              </w:rPr>
              <w:t>Akhbaris and Usulis: the differences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Toc479161741 \h</w:instrText>
            </w:r>
            <w:r>
              <w:rPr>
                <w:noProof/>
                <w:webHidden/>
                <w:rtl/>
              </w:rPr>
              <w:instrText xml:space="preserve"> </w:instrText>
            </w:r>
            <w:r>
              <w:rPr>
                <w:noProof/>
                <w:webHidden/>
                <w:rtl/>
              </w:rPr>
            </w:r>
            <w:r>
              <w:rPr>
                <w:noProof/>
                <w:webHidden/>
                <w:rtl/>
              </w:rPr>
              <w:fldChar w:fldCharType="separate"/>
            </w:r>
            <w:r w:rsidR="00711E3D">
              <w:rPr>
                <w:noProof/>
                <w:webHidden/>
              </w:rPr>
              <w:t>39</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2" w:history="1">
            <w:r w:rsidRPr="00243759">
              <w:rPr>
                <w:rStyle w:val="Hyperlink"/>
                <w:noProof/>
              </w:rPr>
              <w:t>Absolute rapprochement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Toc479161742 \h</w:instrText>
            </w:r>
            <w:r>
              <w:rPr>
                <w:noProof/>
                <w:webHidden/>
                <w:rtl/>
              </w:rPr>
              <w:instrText xml:space="preserve"> </w:instrText>
            </w:r>
            <w:r>
              <w:rPr>
                <w:noProof/>
                <w:webHidden/>
                <w:rtl/>
              </w:rPr>
            </w:r>
            <w:r>
              <w:rPr>
                <w:noProof/>
                <w:webHidden/>
                <w:rtl/>
              </w:rPr>
              <w:fldChar w:fldCharType="separate"/>
            </w:r>
            <w:r w:rsidR="00711E3D">
              <w:rPr>
                <w:noProof/>
                <w:webHidden/>
              </w:rPr>
              <w:t>41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3" w:history="1">
            <w:r w:rsidRPr="00243759">
              <w:rPr>
                <w:rStyle w:val="Hyperlink"/>
                <w:noProof/>
              </w:rPr>
              <w:t>Conclusion: The significance of the controversy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Toc479161743 \h</w:instrText>
            </w:r>
            <w:r>
              <w:rPr>
                <w:noProof/>
                <w:webHidden/>
                <w:rtl/>
              </w:rPr>
              <w:instrText xml:space="preserve"> </w:instrText>
            </w:r>
            <w:r>
              <w:rPr>
                <w:noProof/>
                <w:webHidden/>
                <w:rtl/>
              </w:rPr>
            </w:r>
            <w:r>
              <w:rPr>
                <w:noProof/>
                <w:webHidden/>
                <w:rtl/>
              </w:rPr>
              <w:fldChar w:fldCharType="separate"/>
            </w:r>
            <w:r w:rsidR="00711E3D">
              <w:rPr>
                <w:noProof/>
                <w:webHidden/>
              </w:rPr>
              <w:t>42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4" w:history="1">
            <w:r w:rsidRPr="00243759">
              <w:rPr>
                <w:rStyle w:val="Hyperlink"/>
                <w:noProof/>
              </w:rPr>
              <w:t>Shi’i law colleges, traditional curriculum and new concerns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Toc479161744 \h</w:instrText>
            </w:r>
            <w:r>
              <w:rPr>
                <w:noProof/>
                <w:webHidden/>
                <w:rtl/>
              </w:rPr>
              <w:instrText xml:space="preserve"> </w:instrText>
            </w:r>
            <w:r>
              <w:rPr>
                <w:noProof/>
                <w:webHidden/>
                <w:rtl/>
              </w:rPr>
            </w:r>
            <w:r>
              <w:rPr>
                <w:noProof/>
                <w:webHidden/>
                <w:rtl/>
              </w:rPr>
              <w:fldChar w:fldCharType="separate"/>
            </w:r>
            <w:r w:rsidR="00711E3D">
              <w:rPr>
                <w:noProof/>
                <w:webHidden/>
              </w:rPr>
              <w:t>43</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5" w:history="1">
            <w:r w:rsidRPr="00243759">
              <w:rPr>
                <w:rStyle w:val="Hyperlink"/>
                <w:noProof/>
              </w:rPr>
              <w:t>An early episode: when did Sadr stop imitating?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Toc479161745 \h</w:instrText>
            </w:r>
            <w:r>
              <w:rPr>
                <w:noProof/>
                <w:webHidden/>
                <w:rtl/>
              </w:rPr>
              <w:instrText xml:space="preserve"> </w:instrText>
            </w:r>
            <w:r>
              <w:rPr>
                <w:noProof/>
                <w:webHidden/>
                <w:rtl/>
              </w:rPr>
            </w:r>
            <w:r>
              <w:rPr>
                <w:noProof/>
                <w:webHidden/>
                <w:rtl/>
              </w:rPr>
              <w:fldChar w:fldCharType="separate"/>
            </w:r>
            <w:r w:rsidR="00711E3D">
              <w:rPr>
                <w:noProof/>
                <w:webHidden/>
              </w:rPr>
              <w:t>44</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6" w:history="1">
            <w:r w:rsidRPr="00243759">
              <w:rPr>
                <w:rStyle w:val="Hyperlink"/>
                <w:noProof/>
              </w:rPr>
              <w:t>Legal studies in Najaf, or how one becomes a mujtahid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Toc479161746 \h</w:instrText>
            </w:r>
            <w:r>
              <w:rPr>
                <w:noProof/>
                <w:webHidden/>
                <w:rtl/>
              </w:rPr>
              <w:instrText xml:space="preserve"> </w:instrText>
            </w:r>
            <w:r>
              <w:rPr>
                <w:noProof/>
                <w:webHidden/>
                <w:rtl/>
              </w:rPr>
            </w:r>
            <w:r>
              <w:rPr>
                <w:noProof/>
                <w:webHidden/>
                <w:rtl/>
              </w:rPr>
              <w:fldChar w:fldCharType="separate"/>
            </w:r>
            <w:r w:rsidR="00711E3D">
              <w:rPr>
                <w:noProof/>
                <w:webHidden/>
              </w:rPr>
              <w:t>46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7" w:history="1">
            <w:r w:rsidRPr="00243759">
              <w:rPr>
                <w:rStyle w:val="Hyperlink"/>
                <w:noProof/>
              </w:rPr>
              <w:t>Study cycles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Toc479161747 \h</w:instrText>
            </w:r>
            <w:r>
              <w:rPr>
                <w:noProof/>
                <w:webHidden/>
                <w:rtl/>
              </w:rPr>
              <w:instrText xml:space="preserve"> </w:instrText>
            </w:r>
            <w:r>
              <w:rPr>
                <w:noProof/>
                <w:webHidden/>
                <w:rtl/>
              </w:rPr>
            </w:r>
            <w:r>
              <w:rPr>
                <w:noProof/>
                <w:webHidden/>
                <w:rtl/>
              </w:rPr>
              <w:fldChar w:fldCharType="separate"/>
            </w:r>
            <w:r w:rsidR="00711E3D">
              <w:rPr>
                <w:noProof/>
                <w:webHidden/>
              </w:rPr>
              <w:t>48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8" w:history="1">
            <w:r w:rsidRPr="00243759">
              <w:rPr>
                <w:rStyle w:val="Hyperlink"/>
                <w:noProof/>
              </w:rPr>
              <w:t>The’diploma’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Toc479161748 \h</w:instrText>
            </w:r>
            <w:r>
              <w:rPr>
                <w:noProof/>
                <w:webHidden/>
                <w:rtl/>
              </w:rPr>
              <w:instrText xml:space="preserve"> </w:instrText>
            </w:r>
            <w:r>
              <w:rPr>
                <w:noProof/>
                <w:webHidden/>
                <w:rtl/>
              </w:rPr>
            </w:r>
            <w:r>
              <w:rPr>
                <w:noProof/>
                <w:webHidden/>
                <w:rtl/>
              </w:rPr>
              <w:fldChar w:fldCharType="separate"/>
            </w:r>
            <w:r w:rsidR="00711E3D">
              <w:rPr>
                <w:noProof/>
                <w:webHidden/>
              </w:rPr>
              <w:t>50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49" w:history="1">
            <w:r w:rsidRPr="00243759">
              <w:rPr>
                <w:rStyle w:val="Hyperlink"/>
                <w:noProof/>
              </w:rPr>
              <w:t>The structure of civil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Toc479161749 \h</w:instrText>
            </w:r>
            <w:r>
              <w:rPr>
                <w:noProof/>
                <w:webHidden/>
                <w:rtl/>
              </w:rPr>
              <w:instrText xml:space="preserve"> </w:instrText>
            </w:r>
            <w:r>
              <w:rPr>
                <w:noProof/>
                <w:webHidden/>
                <w:rtl/>
              </w:rPr>
            </w:r>
            <w:r>
              <w:rPr>
                <w:noProof/>
                <w:webHidden/>
                <w:rtl/>
              </w:rPr>
              <w:fldChar w:fldCharType="separate"/>
            </w:r>
            <w:r w:rsidR="00711E3D">
              <w:rPr>
                <w:noProof/>
                <w:webHidden/>
              </w:rPr>
              <w:t>52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0" w:history="1">
            <w:r w:rsidRPr="00243759">
              <w:rPr>
                <w:rStyle w:val="Hyperlink"/>
                <w:noProof/>
              </w:rPr>
              <w:t>Shi’i internationalism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Toc479161750 \h</w:instrText>
            </w:r>
            <w:r>
              <w:rPr>
                <w:noProof/>
                <w:webHidden/>
                <w:rtl/>
              </w:rPr>
              <w:instrText xml:space="preserve"> </w:instrText>
            </w:r>
            <w:r>
              <w:rPr>
                <w:noProof/>
                <w:webHidden/>
                <w:rtl/>
              </w:rPr>
            </w:r>
            <w:r>
              <w:rPr>
                <w:noProof/>
                <w:webHidden/>
                <w:rtl/>
              </w:rPr>
              <w:fldChar w:fldCharType="separate"/>
            </w:r>
            <w:r w:rsidR="00711E3D">
              <w:rPr>
                <w:noProof/>
                <w:webHidden/>
              </w:rPr>
              <w:t>53</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1" w:history="1">
            <w:r w:rsidRPr="00243759">
              <w:rPr>
                <w:rStyle w:val="Hyperlink"/>
                <w:noProof/>
              </w:rPr>
              <w:t>‘Reputation’ and the new concerns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Toc479161751 \h</w:instrText>
            </w:r>
            <w:r>
              <w:rPr>
                <w:noProof/>
                <w:webHidden/>
                <w:rtl/>
              </w:rPr>
              <w:instrText xml:space="preserve"> </w:instrText>
            </w:r>
            <w:r>
              <w:rPr>
                <w:noProof/>
                <w:webHidden/>
                <w:rtl/>
              </w:rPr>
            </w:r>
            <w:r>
              <w:rPr>
                <w:noProof/>
                <w:webHidden/>
                <w:rtl/>
              </w:rPr>
              <w:fldChar w:fldCharType="separate"/>
            </w:r>
            <w:r w:rsidR="00711E3D">
              <w:rPr>
                <w:noProof/>
                <w:webHidden/>
              </w:rPr>
              <w:t>54</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2" w:history="1">
            <w:r w:rsidRPr="00243759">
              <w:rPr>
                <w:rStyle w:val="Hyperlink"/>
                <w:noProof/>
              </w:rPr>
              <w:t>The challenge to the law curriculum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Toc479161752 \h</w:instrText>
            </w:r>
            <w:r>
              <w:rPr>
                <w:noProof/>
                <w:webHidden/>
                <w:rtl/>
              </w:rPr>
              <w:instrText xml:space="preserve"> </w:instrText>
            </w:r>
            <w:r>
              <w:rPr>
                <w:noProof/>
                <w:webHidden/>
                <w:rtl/>
              </w:rPr>
            </w:r>
            <w:r>
              <w:rPr>
                <w:noProof/>
                <w:webHidden/>
                <w:rtl/>
              </w:rPr>
              <w:fldChar w:fldCharType="separate"/>
            </w:r>
            <w:r w:rsidR="00711E3D">
              <w:rPr>
                <w:noProof/>
                <w:webHidden/>
              </w:rPr>
              <w:t>55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3" w:history="1">
            <w:r w:rsidRPr="00243759">
              <w:rPr>
                <w:rStyle w:val="Hyperlink"/>
                <w:noProof/>
              </w:rPr>
              <w:t>Relevance to the present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Toc479161753 \h</w:instrText>
            </w:r>
            <w:r>
              <w:rPr>
                <w:noProof/>
                <w:webHidden/>
                <w:rtl/>
              </w:rPr>
              <w:instrText xml:space="preserve"> </w:instrText>
            </w:r>
            <w:r>
              <w:rPr>
                <w:noProof/>
                <w:webHidden/>
                <w:rtl/>
              </w:rPr>
            </w:r>
            <w:r>
              <w:rPr>
                <w:noProof/>
                <w:webHidden/>
                <w:rtl/>
              </w:rPr>
              <w:fldChar w:fldCharType="separate"/>
            </w:r>
            <w:r w:rsidR="00711E3D">
              <w:rPr>
                <w:noProof/>
                <w:webHidden/>
              </w:rPr>
              <w:t>57</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4" w:history="1">
            <w:r w:rsidRPr="00243759">
              <w:rPr>
                <w:rStyle w:val="Hyperlink"/>
                <w:noProof/>
              </w:rPr>
              <w:t>A late episode: Sadr and the exchange of letters with Khumaini in 1979-80, or’who is the most learned jurist?’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Toc479161754 \h</w:instrText>
            </w:r>
            <w:r>
              <w:rPr>
                <w:noProof/>
                <w:webHidden/>
                <w:rtl/>
              </w:rPr>
              <w:instrText xml:space="preserve"> </w:instrText>
            </w:r>
            <w:r>
              <w:rPr>
                <w:noProof/>
                <w:webHidden/>
                <w:rtl/>
              </w:rPr>
            </w:r>
            <w:r>
              <w:rPr>
                <w:noProof/>
                <w:webHidden/>
                <w:rtl/>
              </w:rPr>
              <w:fldChar w:fldCharType="separate"/>
            </w:r>
            <w:r w:rsidR="00711E3D">
              <w:rPr>
                <w:noProof/>
                <w:webHidden/>
              </w:rPr>
              <w:t>58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5" w:history="1">
            <w:r w:rsidRPr="00243759">
              <w:rPr>
                <w:rStyle w:val="Hyperlink"/>
                <w:noProof/>
              </w:rPr>
              <w:t>Conclusion: the Renaissance and the marjaiyyaa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Toc479161755 \h</w:instrText>
            </w:r>
            <w:r>
              <w:rPr>
                <w:noProof/>
                <w:webHidden/>
                <w:rtl/>
              </w:rPr>
              <w:instrText xml:space="preserve"> </w:instrText>
            </w:r>
            <w:r>
              <w:rPr>
                <w:noProof/>
                <w:webHidden/>
                <w:rtl/>
              </w:rPr>
            </w:r>
            <w:r>
              <w:rPr>
                <w:noProof/>
                <w:webHidden/>
                <w:rtl/>
              </w:rPr>
              <w:fldChar w:fldCharType="separate"/>
            </w:r>
            <w:r w:rsidR="00711E3D">
              <w:rPr>
                <w:noProof/>
                <w:webHidden/>
              </w:rPr>
              <w:t>62</w:t>
            </w:r>
            <w:r>
              <w:rPr>
                <w:noProof/>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56" w:history="1">
            <w:r w:rsidRPr="00243759">
              <w:rPr>
                <w:rStyle w:val="Hyperlink"/>
              </w:rPr>
              <w:t>2- On the origins of the Iranian constitution: Muhammad Baqer as-Sadr’s 1979 treatises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Toc479161756 \h</w:instrText>
            </w:r>
            <w:r>
              <w:rPr>
                <w:webHidden/>
                <w:rtl/>
              </w:rPr>
              <w:instrText xml:space="preserve"> </w:instrText>
            </w:r>
            <w:r>
              <w:rPr>
                <w:webHidden/>
                <w:rtl/>
              </w:rPr>
            </w:r>
            <w:r>
              <w:rPr>
                <w:webHidden/>
                <w:rtl/>
              </w:rPr>
              <w:fldChar w:fldCharType="separate"/>
            </w:r>
            <w:r w:rsidR="00711E3D">
              <w:rPr>
                <w:webHidden/>
              </w:rPr>
              <w:t>67</w:t>
            </w:r>
            <w:r>
              <w:rPr>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7" w:history="1">
            <w:r w:rsidRPr="00243759">
              <w:rPr>
                <w:rStyle w:val="Hyperlink"/>
                <w:noProof/>
              </w:rPr>
              <w:t>Introduction: on wilayat al-faqih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Toc479161757 \h</w:instrText>
            </w:r>
            <w:r>
              <w:rPr>
                <w:noProof/>
                <w:webHidden/>
                <w:rtl/>
              </w:rPr>
              <w:instrText xml:space="preserve"> </w:instrText>
            </w:r>
            <w:r>
              <w:rPr>
                <w:noProof/>
                <w:webHidden/>
                <w:rtl/>
              </w:rPr>
            </w:r>
            <w:r>
              <w:rPr>
                <w:noProof/>
                <w:webHidden/>
                <w:rtl/>
              </w:rPr>
              <w:fldChar w:fldCharType="separate"/>
            </w:r>
            <w:r w:rsidR="00711E3D">
              <w:rPr>
                <w:noProof/>
                <w:webHidden/>
              </w:rPr>
              <w:t>67</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8" w:history="1">
            <w:r w:rsidRPr="00243759">
              <w:rPr>
                <w:rStyle w:val="Hyperlink"/>
                <w:noProof/>
              </w:rPr>
              <w:t>Stage 1: reading the Qur’an constitutionally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Toc479161758 \h</w:instrText>
            </w:r>
            <w:r>
              <w:rPr>
                <w:noProof/>
                <w:webHidden/>
                <w:rtl/>
              </w:rPr>
              <w:instrText xml:space="preserve"> </w:instrText>
            </w:r>
            <w:r>
              <w:rPr>
                <w:noProof/>
                <w:webHidden/>
                <w:rtl/>
              </w:rPr>
            </w:r>
            <w:r>
              <w:rPr>
                <w:noProof/>
                <w:webHidden/>
                <w:rtl/>
              </w:rPr>
              <w:fldChar w:fldCharType="separate"/>
            </w:r>
            <w:r w:rsidR="00711E3D">
              <w:rPr>
                <w:noProof/>
                <w:webHidden/>
              </w:rPr>
              <w:t>70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59" w:history="1">
            <w:r w:rsidRPr="00243759">
              <w:rPr>
                <w:rStyle w:val="Hyperlink"/>
                <w:noProof/>
              </w:rPr>
              <w:t>Stage 2 : the philosophical perspective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Toc479161759 \h</w:instrText>
            </w:r>
            <w:r>
              <w:rPr>
                <w:noProof/>
                <w:webHidden/>
                <w:rtl/>
              </w:rPr>
              <w:instrText xml:space="preserve"> </w:instrText>
            </w:r>
            <w:r>
              <w:rPr>
                <w:noProof/>
                <w:webHidden/>
                <w:rtl/>
              </w:rPr>
            </w:r>
            <w:r>
              <w:rPr>
                <w:noProof/>
                <w:webHidden/>
                <w:rtl/>
              </w:rPr>
              <w:fldChar w:fldCharType="separate"/>
            </w:r>
            <w:r w:rsidR="00711E3D">
              <w:rPr>
                <w:noProof/>
                <w:webHidden/>
              </w:rPr>
              <w:t>75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0" w:history="1">
            <w:r w:rsidRPr="00243759">
              <w:rPr>
                <w:rStyle w:val="Hyperlink"/>
                <w:noProof/>
              </w:rPr>
              <w:t>Stage 3: proposing a constitution for Iran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Toc479161760 \h</w:instrText>
            </w:r>
            <w:r>
              <w:rPr>
                <w:noProof/>
                <w:webHidden/>
                <w:rtl/>
              </w:rPr>
              <w:instrText xml:space="preserve"> </w:instrText>
            </w:r>
            <w:r>
              <w:rPr>
                <w:noProof/>
                <w:webHidden/>
                <w:rtl/>
              </w:rPr>
            </w:r>
            <w:r>
              <w:rPr>
                <w:noProof/>
                <w:webHidden/>
                <w:rtl/>
              </w:rPr>
              <w:fldChar w:fldCharType="separate"/>
            </w:r>
            <w:r w:rsidR="00711E3D">
              <w:rPr>
                <w:noProof/>
                <w:webHidden/>
              </w:rPr>
              <w:t>77</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1" w:history="1">
            <w:r w:rsidRPr="00243759">
              <w:rPr>
                <w:rStyle w:val="Hyperlink"/>
                <w:noProof/>
              </w:rPr>
              <w:t>The two-tier separation of powers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Toc479161761 \h</w:instrText>
            </w:r>
            <w:r>
              <w:rPr>
                <w:noProof/>
                <w:webHidden/>
                <w:rtl/>
              </w:rPr>
              <w:instrText xml:space="preserve"> </w:instrText>
            </w:r>
            <w:r>
              <w:rPr>
                <w:noProof/>
                <w:webHidden/>
                <w:rtl/>
              </w:rPr>
            </w:r>
            <w:r>
              <w:rPr>
                <w:noProof/>
                <w:webHidden/>
                <w:rtl/>
              </w:rPr>
              <w:fldChar w:fldCharType="separate"/>
            </w:r>
            <w:r w:rsidR="00711E3D">
              <w:rPr>
                <w:noProof/>
                <w:webHidden/>
              </w:rPr>
              <w:t>80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2" w:history="1">
            <w:r w:rsidRPr="00243759">
              <w:rPr>
                <w:rStyle w:val="Hyperlink"/>
                <w:noProof/>
              </w:rPr>
              <w:t>Prerogatives of the marja’ jrahbar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Toc479161762 \h</w:instrText>
            </w:r>
            <w:r>
              <w:rPr>
                <w:noProof/>
                <w:webHidden/>
                <w:rtl/>
              </w:rPr>
              <w:instrText xml:space="preserve"> </w:instrText>
            </w:r>
            <w:r>
              <w:rPr>
                <w:noProof/>
                <w:webHidden/>
                <w:rtl/>
              </w:rPr>
            </w:r>
            <w:r>
              <w:rPr>
                <w:noProof/>
                <w:webHidden/>
                <w:rtl/>
              </w:rPr>
              <w:fldChar w:fldCharType="separate"/>
            </w:r>
            <w:r w:rsidR="00711E3D">
              <w:rPr>
                <w:noProof/>
                <w:webHidden/>
              </w:rPr>
              <w:t>81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3" w:history="1">
            <w:r w:rsidRPr="00243759">
              <w:rPr>
                <w:rStyle w:val="Hyperlink"/>
                <w:noProof/>
              </w:rPr>
              <w:t>Internal structure and historical legitimisation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Toc479161763 \h</w:instrText>
            </w:r>
            <w:r>
              <w:rPr>
                <w:noProof/>
                <w:webHidden/>
                <w:rtl/>
              </w:rPr>
              <w:instrText xml:space="preserve"> </w:instrText>
            </w:r>
            <w:r>
              <w:rPr>
                <w:noProof/>
                <w:webHidden/>
                <w:rtl/>
              </w:rPr>
            </w:r>
            <w:r>
              <w:rPr>
                <w:noProof/>
                <w:webHidden/>
                <w:rtl/>
              </w:rPr>
              <w:fldChar w:fldCharType="separate"/>
            </w:r>
            <w:r w:rsidR="00711E3D">
              <w:rPr>
                <w:noProof/>
                <w:webHidden/>
              </w:rPr>
              <w:t>82</w:t>
            </w:r>
            <w:r>
              <w:rPr>
                <w:noProof/>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64" w:history="1">
            <w:r w:rsidRPr="00243759">
              <w:rPr>
                <w:rStyle w:val="Hyperlink"/>
              </w:rPr>
              <w:t>3- The first decade of the Iranian constitution: problems of the least dangerous branch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Toc479161764 \h</w:instrText>
            </w:r>
            <w:r>
              <w:rPr>
                <w:webHidden/>
                <w:rtl/>
              </w:rPr>
              <w:instrText xml:space="preserve"> </w:instrText>
            </w:r>
            <w:r>
              <w:rPr>
                <w:webHidden/>
                <w:rtl/>
              </w:rPr>
            </w:r>
            <w:r>
              <w:rPr>
                <w:webHidden/>
                <w:rtl/>
              </w:rPr>
              <w:fldChar w:fldCharType="separate"/>
            </w:r>
            <w:r w:rsidR="00711E3D">
              <w:rPr>
                <w:webHidden/>
              </w:rPr>
              <w:t>86</w:t>
            </w:r>
            <w:r>
              <w:rPr>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5" w:history="1">
            <w:r w:rsidRPr="00243759">
              <w:rPr>
                <w:rStyle w:val="Hyperlink"/>
                <w:noProof/>
              </w:rPr>
              <w:t>The jurists in the constitution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Toc479161765 \h</w:instrText>
            </w:r>
            <w:r>
              <w:rPr>
                <w:noProof/>
                <w:webHidden/>
                <w:rtl/>
              </w:rPr>
              <w:instrText xml:space="preserve"> </w:instrText>
            </w:r>
            <w:r>
              <w:rPr>
                <w:noProof/>
                <w:webHidden/>
                <w:rtl/>
              </w:rPr>
            </w:r>
            <w:r>
              <w:rPr>
                <w:noProof/>
                <w:webHidden/>
                <w:rtl/>
              </w:rPr>
              <w:fldChar w:fldCharType="separate"/>
            </w:r>
            <w:r w:rsidR="00711E3D">
              <w:rPr>
                <w:noProof/>
                <w:webHidden/>
              </w:rPr>
              <w:t>86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6" w:history="1">
            <w:r w:rsidRPr="00243759">
              <w:rPr>
                <w:rStyle w:val="Hyperlink"/>
                <w:noProof/>
              </w:rPr>
              <w:t>The Council of Guardians between legislature and executive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Toc479161766 \h</w:instrText>
            </w:r>
            <w:r>
              <w:rPr>
                <w:noProof/>
                <w:webHidden/>
                <w:rtl/>
              </w:rPr>
              <w:instrText xml:space="preserve"> </w:instrText>
            </w:r>
            <w:r>
              <w:rPr>
                <w:noProof/>
                <w:webHidden/>
                <w:rtl/>
              </w:rPr>
            </w:r>
            <w:r>
              <w:rPr>
                <w:noProof/>
                <w:webHidden/>
                <w:rtl/>
              </w:rPr>
              <w:fldChar w:fldCharType="separate"/>
            </w:r>
            <w:r w:rsidR="00711E3D">
              <w:rPr>
                <w:noProof/>
                <w:webHidden/>
              </w:rPr>
              <w:t>86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7" w:history="1">
            <w:r w:rsidRPr="00243759">
              <w:rPr>
                <w:rStyle w:val="Hyperlink"/>
                <w:noProof/>
              </w:rPr>
              <w:t>The jurist in the Iranian constitution: comparative perspectives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Toc479161767 \h</w:instrText>
            </w:r>
            <w:r>
              <w:rPr>
                <w:noProof/>
                <w:webHidden/>
                <w:rtl/>
              </w:rPr>
              <w:instrText xml:space="preserve"> </w:instrText>
            </w:r>
            <w:r>
              <w:rPr>
                <w:noProof/>
                <w:webHidden/>
                <w:rtl/>
              </w:rPr>
            </w:r>
            <w:r>
              <w:rPr>
                <w:noProof/>
                <w:webHidden/>
                <w:rtl/>
              </w:rPr>
              <w:fldChar w:fldCharType="separate"/>
            </w:r>
            <w:r w:rsidR="00711E3D">
              <w:rPr>
                <w:noProof/>
                <w:webHidden/>
              </w:rPr>
              <w:t>90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8" w:history="1">
            <w:r w:rsidRPr="00243759">
              <w:rPr>
                <w:rStyle w:val="Hyperlink"/>
                <w:noProof/>
              </w:rPr>
              <w:t>The January debate and its aftermath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Toc479161768 \h</w:instrText>
            </w:r>
            <w:r>
              <w:rPr>
                <w:noProof/>
                <w:webHidden/>
                <w:rtl/>
              </w:rPr>
              <w:instrText xml:space="preserve"> </w:instrText>
            </w:r>
            <w:r>
              <w:rPr>
                <w:noProof/>
                <w:webHidden/>
                <w:rtl/>
              </w:rPr>
            </w:r>
            <w:r>
              <w:rPr>
                <w:noProof/>
                <w:webHidden/>
                <w:rtl/>
              </w:rPr>
              <w:fldChar w:fldCharType="separate"/>
            </w:r>
            <w:r w:rsidR="00711E3D">
              <w:rPr>
                <w:noProof/>
                <w:webHidden/>
              </w:rPr>
              <w:t>96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69" w:history="1">
            <w:r w:rsidRPr="00243759">
              <w:rPr>
                <w:rStyle w:val="Hyperlink"/>
                <w:noProof/>
              </w:rPr>
              <w:t>Islamic law constrained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Toc479161769 \h</w:instrText>
            </w:r>
            <w:r>
              <w:rPr>
                <w:noProof/>
                <w:webHidden/>
                <w:rtl/>
              </w:rPr>
              <w:instrText xml:space="preserve"> </w:instrText>
            </w:r>
            <w:r>
              <w:rPr>
                <w:noProof/>
                <w:webHidden/>
                <w:rtl/>
              </w:rPr>
            </w:r>
            <w:r>
              <w:rPr>
                <w:noProof/>
                <w:webHidden/>
                <w:rtl/>
              </w:rPr>
              <w:fldChar w:fldCharType="separate"/>
            </w:r>
            <w:r w:rsidR="00711E3D">
              <w:rPr>
                <w:noProof/>
                <w:webHidden/>
              </w:rPr>
              <w:t>98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70" w:history="1">
            <w:r w:rsidRPr="00243759">
              <w:rPr>
                <w:rStyle w:val="Hyperlink"/>
                <w:noProof/>
              </w:rPr>
              <w:t>Towards the demise of the Council of Guardians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Toc479161770 \h</w:instrText>
            </w:r>
            <w:r>
              <w:rPr>
                <w:noProof/>
                <w:webHidden/>
                <w:rtl/>
              </w:rPr>
              <w:instrText xml:space="preserve"> </w:instrText>
            </w:r>
            <w:r>
              <w:rPr>
                <w:noProof/>
                <w:webHidden/>
                <w:rtl/>
              </w:rPr>
            </w:r>
            <w:r>
              <w:rPr>
                <w:noProof/>
                <w:webHidden/>
                <w:rtl/>
              </w:rPr>
              <w:fldChar w:fldCharType="separate"/>
            </w:r>
            <w:r w:rsidR="00711E3D">
              <w:rPr>
                <w:noProof/>
                <w:webHidden/>
              </w:rPr>
              <w:t>103</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71" w:history="1">
            <w:r w:rsidRPr="00243759">
              <w:rPr>
                <w:rStyle w:val="Hyperlink"/>
                <w:noProof/>
              </w:rPr>
              <w:t>The final stage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Toc479161771 \h</w:instrText>
            </w:r>
            <w:r>
              <w:rPr>
                <w:noProof/>
                <w:webHidden/>
                <w:rtl/>
              </w:rPr>
              <w:instrText xml:space="preserve"> </w:instrText>
            </w:r>
            <w:r>
              <w:rPr>
                <w:noProof/>
                <w:webHidden/>
                <w:rtl/>
              </w:rPr>
            </w:r>
            <w:r>
              <w:rPr>
                <w:noProof/>
                <w:webHidden/>
                <w:rtl/>
              </w:rPr>
              <w:fldChar w:fldCharType="separate"/>
            </w:r>
            <w:r w:rsidR="00711E3D">
              <w:rPr>
                <w:noProof/>
                <w:webHidden/>
              </w:rPr>
              <w:t>109</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72" w:history="1">
            <w:r w:rsidRPr="00243759">
              <w:rPr>
                <w:rStyle w:val="Hyperlink"/>
                <w:noProof/>
              </w:rPr>
              <w:t>Epilogue: the opening of a new constitutional decade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Toc479161772 \h</w:instrText>
            </w:r>
            <w:r>
              <w:rPr>
                <w:noProof/>
                <w:webHidden/>
                <w:rtl/>
              </w:rPr>
              <w:instrText xml:space="preserve"> </w:instrText>
            </w:r>
            <w:r>
              <w:rPr>
                <w:noProof/>
                <w:webHidden/>
                <w:rtl/>
              </w:rPr>
            </w:r>
            <w:r>
              <w:rPr>
                <w:noProof/>
                <w:webHidden/>
                <w:rtl/>
              </w:rPr>
              <w:fldChar w:fldCharType="separate"/>
            </w:r>
            <w:r w:rsidR="00711E3D">
              <w:rPr>
                <w:noProof/>
                <w:webHidden/>
              </w:rPr>
              <w:t>112</w:t>
            </w:r>
            <w:r>
              <w:rPr>
                <w:noProof/>
                <w:webHidden/>
                <w:rtl/>
              </w:rPr>
              <w:fldChar w:fldCharType="end"/>
            </w:r>
          </w:hyperlink>
        </w:p>
        <w:p w:rsidR="00EB66F6" w:rsidRDefault="00EB66F6" w:rsidP="00EB66F6">
          <w:pPr>
            <w:pStyle w:val="TOC1"/>
            <w:rPr>
              <w:rFonts w:asciiTheme="minorHAnsi" w:eastAsiaTheme="minorEastAsia" w:hAnsiTheme="minorHAnsi" w:cstheme="minorBidi"/>
              <w:b w:val="0"/>
              <w:bCs w:val="0"/>
              <w:color w:val="auto"/>
              <w:sz w:val="22"/>
              <w:szCs w:val="22"/>
              <w:rtl/>
            </w:rPr>
          </w:pPr>
          <w:hyperlink w:anchor="_Toc479161773" w:history="1">
            <w:r w:rsidRPr="00243759">
              <w:rPr>
                <w:rStyle w:val="Hyperlink"/>
              </w:rPr>
              <w:t>PART II: Islamic law,’Islamic economics’ and the interest-free bank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Toc479161773 \h</w:instrText>
            </w:r>
            <w:r>
              <w:rPr>
                <w:webHidden/>
                <w:rtl/>
              </w:rPr>
              <w:instrText xml:space="preserve"> </w:instrText>
            </w:r>
            <w:r>
              <w:rPr>
                <w:webHidden/>
                <w:rtl/>
              </w:rPr>
            </w:r>
            <w:r>
              <w:rPr>
                <w:webHidden/>
                <w:rtl/>
              </w:rPr>
              <w:fldChar w:fldCharType="separate"/>
            </w:r>
            <w:r w:rsidR="00711E3D">
              <w:rPr>
                <w:webHidden/>
              </w:rPr>
              <w:t>115</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74" w:history="1">
            <w:r w:rsidRPr="00243759">
              <w:rPr>
                <w:rStyle w:val="Hyperlink"/>
              </w:rPr>
              <w:t>Introduction to Part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Toc479161774 \h</w:instrText>
            </w:r>
            <w:r>
              <w:rPr>
                <w:webHidden/>
                <w:rtl/>
              </w:rPr>
              <w:instrText xml:space="preserve"> </w:instrText>
            </w:r>
            <w:r>
              <w:rPr>
                <w:webHidden/>
                <w:rtl/>
              </w:rPr>
            </w:r>
            <w:r>
              <w:rPr>
                <w:webHidden/>
                <w:rtl/>
              </w:rPr>
              <w:fldChar w:fldCharType="separate"/>
            </w:r>
            <w:r w:rsidR="00711E3D">
              <w:rPr>
                <w:webHidden/>
              </w:rPr>
              <w:t>116</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775" w:history="1">
            <w:r w:rsidRPr="00243759">
              <w:rPr>
                <w:rStyle w:val="Hyperlink"/>
              </w:rPr>
              <w:t>4- Law and the discovery of’Islamic economics’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Toc479161775 \h</w:instrText>
            </w:r>
            <w:r>
              <w:rPr>
                <w:webHidden/>
                <w:rtl/>
              </w:rPr>
              <w:instrText xml:space="preserve"> </w:instrText>
            </w:r>
            <w:r>
              <w:rPr>
                <w:webHidden/>
                <w:rtl/>
              </w:rPr>
            </w:r>
            <w:r>
              <w:rPr>
                <w:webHidden/>
                <w:rtl/>
              </w:rPr>
              <w:fldChar w:fldCharType="separate"/>
            </w:r>
            <w:r w:rsidR="00711E3D">
              <w:rPr>
                <w:webHidden/>
              </w:rPr>
              <w:t>118</w:t>
            </w:r>
            <w:r>
              <w:rPr>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76" w:history="1">
            <w:r w:rsidRPr="00243759">
              <w:rPr>
                <w:rStyle w:val="Hyperlink"/>
                <w:noProof/>
              </w:rPr>
              <w:t>Iqtisaduna, an expose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Toc479161776 \h</w:instrText>
            </w:r>
            <w:r>
              <w:rPr>
                <w:noProof/>
                <w:webHidden/>
                <w:rtl/>
              </w:rPr>
              <w:instrText xml:space="preserve"> </w:instrText>
            </w:r>
            <w:r>
              <w:rPr>
                <w:noProof/>
                <w:webHidden/>
                <w:rtl/>
              </w:rPr>
            </w:r>
            <w:r>
              <w:rPr>
                <w:noProof/>
                <w:webHidden/>
                <w:rtl/>
              </w:rPr>
              <w:fldChar w:fldCharType="separate"/>
            </w:r>
            <w:r w:rsidR="00711E3D">
              <w:rPr>
                <w:noProof/>
                <w:webHidden/>
              </w:rPr>
              <w:t>118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77" w:history="1">
            <w:r w:rsidRPr="00243759">
              <w:rPr>
                <w:rStyle w:val="Hyperlink"/>
                <w:noProof/>
              </w:rPr>
              <w:t>Principles and 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Toc479161777 \h</w:instrText>
            </w:r>
            <w:r>
              <w:rPr>
                <w:noProof/>
                <w:webHidden/>
                <w:rtl/>
              </w:rPr>
              <w:instrText xml:space="preserve"> </w:instrText>
            </w:r>
            <w:r>
              <w:rPr>
                <w:noProof/>
                <w:webHidden/>
                <w:rtl/>
              </w:rPr>
            </w:r>
            <w:r>
              <w:rPr>
                <w:noProof/>
                <w:webHidden/>
                <w:rtl/>
              </w:rPr>
              <w:fldChar w:fldCharType="separate"/>
            </w:r>
            <w:r w:rsidR="00711E3D">
              <w:rPr>
                <w:noProof/>
                <w:webHidden/>
              </w:rPr>
              <w:t>118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78" w:history="1">
            <w:r w:rsidRPr="00243759">
              <w:rPr>
                <w:rStyle w:val="Hyperlink"/>
                <w:noProof/>
              </w:rPr>
              <w:t>Principles of Islamic economics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Toc479161778 \h</w:instrText>
            </w:r>
            <w:r>
              <w:rPr>
                <w:noProof/>
                <w:webHidden/>
                <w:rtl/>
              </w:rPr>
              <w:instrText xml:space="preserve"> </w:instrText>
            </w:r>
            <w:r>
              <w:rPr>
                <w:noProof/>
                <w:webHidden/>
                <w:rtl/>
              </w:rPr>
            </w:r>
            <w:r>
              <w:rPr>
                <w:noProof/>
                <w:webHidden/>
                <w:rtl/>
              </w:rPr>
              <w:fldChar w:fldCharType="separate"/>
            </w:r>
            <w:r w:rsidR="00711E3D">
              <w:rPr>
                <w:noProof/>
                <w:webHidden/>
              </w:rPr>
              <w:t>118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79" w:history="1">
            <w:r w:rsidRPr="00243759">
              <w:rPr>
                <w:rStyle w:val="Hyperlink"/>
                <w:noProof/>
              </w:rPr>
              <w:t>‘Islamic economics as part of a larger system’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Toc479161779 \h</w:instrText>
            </w:r>
            <w:r>
              <w:rPr>
                <w:noProof/>
                <w:webHidden/>
                <w:rtl/>
              </w:rPr>
              <w:instrText xml:space="preserve"> </w:instrText>
            </w:r>
            <w:r>
              <w:rPr>
                <w:noProof/>
                <w:webHidden/>
                <w:rtl/>
              </w:rPr>
            </w:r>
            <w:r>
              <w:rPr>
                <w:noProof/>
                <w:webHidden/>
                <w:rtl/>
              </w:rPr>
              <w:fldChar w:fldCharType="separate"/>
            </w:r>
            <w:r w:rsidR="00711E3D">
              <w:rPr>
                <w:noProof/>
                <w:webHidden/>
              </w:rPr>
              <w:t>120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0" w:history="1">
            <w:r w:rsidRPr="00243759">
              <w:rPr>
                <w:rStyle w:val="Hyperlink"/>
                <w:noProof/>
              </w:rPr>
              <w:t>The status of religion in the economy: subjective impulse v. social interests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Toc479161780 \h</w:instrText>
            </w:r>
            <w:r>
              <w:rPr>
                <w:noProof/>
                <w:webHidden/>
                <w:rtl/>
              </w:rPr>
              <w:instrText xml:space="preserve"> </w:instrText>
            </w:r>
            <w:r>
              <w:rPr>
                <w:noProof/>
                <w:webHidden/>
                <w:rtl/>
              </w:rPr>
            </w:r>
            <w:r>
              <w:rPr>
                <w:noProof/>
                <w:webHidden/>
                <w:rtl/>
              </w:rPr>
              <w:fldChar w:fldCharType="separate"/>
            </w:r>
            <w:r w:rsidR="00711E3D">
              <w:rPr>
                <w:noProof/>
                <w:webHidden/>
              </w:rPr>
              <w:t>121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1" w:history="1">
            <w:r w:rsidRPr="00243759">
              <w:rPr>
                <w:rStyle w:val="Hyperlink"/>
                <w:noProof/>
              </w:rPr>
              <w:t>‘Islamic economics is not a science’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Toc479161781 \h</w:instrText>
            </w:r>
            <w:r>
              <w:rPr>
                <w:noProof/>
                <w:webHidden/>
                <w:rtl/>
              </w:rPr>
              <w:instrText xml:space="preserve"> </w:instrText>
            </w:r>
            <w:r>
              <w:rPr>
                <w:noProof/>
                <w:webHidden/>
                <w:rtl/>
              </w:rPr>
            </w:r>
            <w:r>
              <w:rPr>
                <w:noProof/>
                <w:webHidden/>
                <w:rtl/>
              </w:rPr>
              <w:fldChar w:fldCharType="separate"/>
            </w:r>
            <w:r w:rsidR="00711E3D">
              <w:rPr>
                <w:noProof/>
                <w:webHidden/>
              </w:rPr>
              <w:t>122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2" w:history="1">
            <w:r w:rsidRPr="00243759">
              <w:rPr>
                <w:rStyle w:val="Hyperlink"/>
                <w:noProof/>
              </w:rPr>
              <w:t>The central economic problem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Toc479161782 \h</w:instrText>
            </w:r>
            <w:r>
              <w:rPr>
                <w:noProof/>
                <w:webHidden/>
                <w:rtl/>
              </w:rPr>
              <w:instrText xml:space="preserve"> </w:instrText>
            </w:r>
            <w:r>
              <w:rPr>
                <w:noProof/>
                <w:webHidden/>
                <w:rtl/>
              </w:rPr>
            </w:r>
            <w:r>
              <w:rPr>
                <w:noProof/>
                <w:webHidden/>
                <w:rtl/>
              </w:rPr>
              <w:fldChar w:fldCharType="separate"/>
            </w:r>
            <w:r w:rsidR="00711E3D">
              <w:rPr>
                <w:noProof/>
                <w:webHidden/>
              </w:rPr>
              <w:t>124</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3" w:history="1">
            <w:r w:rsidRPr="00243759">
              <w:rPr>
                <w:rStyle w:val="Hyperlink"/>
                <w:noProof/>
              </w:rPr>
              <w:t>Labour and need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Toc479161783 \h</w:instrText>
            </w:r>
            <w:r>
              <w:rPr>
                <w:noProof/>
                <w:webHidden/>
                <w:rtl/>
              </w:rPr>
              <w:instrText xml:space="preserve"> </w:instrText>
            </w:r>
            <w:r>
              <w:rPr>
                <w:noProof/>
                <w:webHidden/>
                <w:rtl/>
              </w:rPr>
            </w:r>
            <w:r>
              <w:rPr>
                <w:noProof/>
                <w:webHidden/>
                <w:rtl/>
              </w:rPr>
              <w:fldChar w:fldCharType="separate"/>
            </w:r>
            <w:r w:rsidR="00711E3D">
              <w:rPr>
                <w:noProof/>
                <w:webHidden/>
              </w:rPr>
              <w:t>124</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4" w:history="1">
            <w:r w:rsidRPr="00243759">
              <w:rPr>
                <w:rStyle w:val="Hyperlink"/>
                <w:noProof/>
              </w:rPr>
              <w:t>The method of Iqtisaduna: law and economics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Toc479161784 \h</w:instrText>
            </w:r>
            <w:r>
              <w:rPr>
                <w:noProof/>
                <w:webHidden/>
                <w:rtl/>
              </w:rPr>
              <w:instrText xml:space="preserve"> </w:instrText>
            </w:r>
            <w:r>
              <w:rPr>
                <w:noProof/>
                <w:webHidden/>
                <w:rtl/>
              </w:rPr>
            </w:r>
            <w:r>
              <w:rPr>
                <w:noProof/>
                <w:webHidden/>
                <w:rtl/>
              </w:rPr>
              <w:fldChar w:fldCharType="separate"/>
            </w:r>
            <w:r w:rsidR="00711E3D">
              <w:rPr>
                <w:noProof/>
                <w:webHidden/>
              </w:rPr>
              <w:t>126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5" w:history="1">
            <w:r w:rsidRPr="00243759">
              <w:rPr>
                <w:rStyle w:val="Hyperlink"/>
                <w:noProof/>
              </w:rPr>
              <w:t>Distribution and the factors of production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Toc479161785 \h</w:instrText>
            </w:r>
            <w:r>
              <w:rPr>
                <w:noProof/>
                <w:webHidden/>
                <w:rtl/>
              </w:rPr>
              <w:instrText xml:space="preserve"> </w:instrText>
            </w:r>
            <w:r>
              <w:rPr>
                <w:noProof/>
                <w:webHidden/>
                <w:rtl/>
              </w:rPr>
            </w:r>
            <w:r>
              <w:rPr>
                <w:noProof/>
                <w:webHidden/>
                <w:rtl/>
              </w:rPr>
              <w:fldChar w:fldCharType="separate"/>
            </w:r>
            <w:r w:rsidR="00711E3D">
              <w:rPr>
                <w:noProof/>
                <w:webHidden/>
              </w:rPr>
              <w:t>131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6" w:history="1">
            <w:r w:rsidRPr="00243759">
              <w:rPr>
                <w:rStyle w:val="Hyperlink"/>
                <w:noProof/>
              </w:rPr>
              <w:t>Factor one. Land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Toc479161786 \h</w:instrText>
            </w:r>
            <w:r>
              <w:rPr>
                <w:noProof/>
                <w:webHidden/>
                <w:rtl/>
              </w:rPr>
              <w:instrText xml:space="preserve"> </w:instrText>
            </w:r>
            <w:r>
              <w:rPr>
                <w:noProof/>
                <w:webHidden/>
                <w:rtl/>
              </w:rPr>
            </w:r>
            <w:r>
              <w:rPr>
                <w:noProof/>
                <w:webHidden/>
                <w:rtl/>
              </w:rPr>
              <w:fldChar w:fldCharType="separate"/>
            </w:r>
            <w:r w:rsidR="00711E3D">
              <w:rPr>
                <w:noProof/>
                <w:webHidden/>
              </w:rPr>
              <w:t>131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7" w:history="1">
            <w:r w:rsidRPr="00243759">
              <w:rPr>
                <w:rStyle w:val="Hyperlink"/>
                <w:noProof/>
              </w:rPr>
              <w:t>A: Land historically determined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Toc479161787 \h</w:instrText>
            </w:r>
            <w:r>
              <w:rPr>
                <w:noProof/>
                <w:webHidden/>
                <w:rtl/>
              </w:rPr>
              <w:instrText xml:space="preserve"> </w:instrText>
            </w:r>
            <w:r>
              <w:rPr>
                <w:noProof/>
                <w:webHidden/>
                <w:rtl/>
              </w:rPr>
            </w:r>
            <w:r>
              <w:rPr>
                <w:noProof/>
                <w:webHidden/>
                <w:rtl/>
              </w:rPr>
              <w:fldChar w:fldCharType="separate"/>
            </w:r>
            <w:r w:rsidR="00711E3D">
              <w:rPr>
                <w:noProof/>
                <w:webHidden/>
              </w:rPr>
              <w:t>132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8" w:history="1">
            <w:r w:rsidRPr="00243759">
              <w:rPr>
                <w:rStyle w:val="Hyperlink"/>
                <w:noProof/>
              </w:rPr>
              <w:t>AI: Land of conquest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Toc479161788 \h</w:instrText>
            </w:r>
            <w:r>
              <w:rPr>
                <w:noProof/>
                <w:webHidden/>
                <w:rtl/>
              </w:rPr>
              <w:instrText xml:space="preserve"> </w:instrText>
            </w:r>
            <w:r>
              <w:rPr>
                <w:noProof/>
                <w:webHidden/>
                <w:rtl/>
              </w:rPr>
            </w:r>
            <w:r>
              <w:rPr>
                <w:noProof/>
                <w:webHidden/>
                <w:rtl/>
              </w:rPr>
              <w:fldChar w:fldCharType="separate"/>
            </w:r>
            <w:r w:rsidR="00711E3D">
              <w:rPr>
                <w:noProof/>
                <w:webHidden/>
              </w:rPr>
              <w:t>132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89" w:history="1">
            <w:r w:rsidRPr="00243759">
              <w:rPr>
                <w:rStyle w:val="Hyperlink"/>
                <w:noProof/>
              </w:rPr>
              <w:t>AIa: Man-made prosperous land: public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Toc479161789 \h</w:instrText>
            </w:r>
            <w:r>
              <w:rPr>
                <w:noProof/>
                <w:webHidden/>
                <w:rtl/>
              </w:rPr>
              <w:instrText xml:space="preserve"> </w:instrText>
            </w:r>
            <w:r>
              <w:rPr>
                <w:noProof/>
                <w:webHidden/>
                <w:rtl/>
              </w:rPr>
            </w:r>
            <w:r>
              <w:rPr>
                <w:noProof/>
                <w:webHidden/>
                <w:rtl/>
              </w:rPr>
              <w:fldChar w:fldCharType="separate"/>
            </w:r>
            <w:r w:rsidR="00711E3D">
              <w:rPr>
                <w:noProof/>
                <w:webHidden/>
              </w:rPr>
              <w:t>132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0" w:history="1">
            <w:r w:rsidRPr="00243759">
              <w:rPr>
                <w:rStyle w:val="Hyperlink"/>
                <w:noProof/>
              </w:rPr>
              <w:t>Alb: Dead land at the time of the conquest: state property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Toc479161790 \h</w:instrText>
            </w:r>
            <w:r>
              <w:rPr>
                <w:noProof/>
                <w:webHidden/>
                <w:rtl/>
              </w:rPr>
              <w:instrText xml:space="preserve"> </w:instrText>
            </w:r>
            <w:r>
              <w:rPr>
                <w:noProof/>
                <w:webHidden/>
                <w:rtl/>
              </w:rPr>
            </w:r>
            <w:r>
              <w:rPr>
                <w:noProof/>
                <w:webHidden/>
                <w:rtl/>
              </w:rPr>
              <w:fldChar w:fldCharType="separate"/>
            </w:r>
            <w:r w:rsidR="00711E3D">
              <w:rPr>
                <w:noProof/>
                <w:webHidden/>
              </w:rPr>
              <w:t>133</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1" w:history="1">
            <w:r w:rsidRPr="00243759">
              <w:rPr>
                <w:rStyle w:val="Hyperlink"/>
                <w:noProof/>
              </w:rPr>
              <w:t>AIc: Naturally prosperous land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Toc479161791 \h</w:instrText>
            </w:r>
            <w:r>
              <w:rPr>
                <w:noProof/>
                <w:webHidden/>
                <w:rtl/>
              </w:rPr>
              <w:instrText xml:space="preserve"> </w:instrText>
            </w:r>
            <w:r>
              <w:rPr>
                <w:noProof/>
                <w:webHidden/>
                <w:rtl/>
              </w:rPr>
            </w:r>
            <w:r>
              <w:rPr>
                <w:noProof/>
                <w:webHidden/>
                <w:rtl/>
              </w:rPr>
              <w:fldChar w:fldCharType="separate"/>
            </w:r>
            <w:r w:rsidR="00711E3D">
              <w:rPr>
                <w:noProof/>
                <w:webHidden/>
              </w:rPr>
              <w:t>134</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2" w:history="1">
            <w:r w:rsidRPr="00243759">
              <w:rPr>
                <w:rStyle w:val="Hyperlink"/>
                <w:noProof/>
              </w:rPr>
              <w:t>A2: Land of persuasion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Toc479161792 \h</w:instrText>
            </w:r>
            <w:r>
              <w:rPr>
                <w:noProof/>
                <w:webHidden/>
                <w:rtl/>
              </w:rPr>
              <w:instrText xml:space="preserve"> </w:instrText>
            </w:r>
            <w:r>
              <w:rPr>
                <w:noProof/>
                <w:webHidden/>
                <w:rtl/>
              </w:rPr>
            </w:r>
            <w:r>
              <w:rPr>
                <w:noProof/>
                <w:webHidden/>
                <w:rtl/>
              </w:rPr>
              <w:fldChar w:fldCharType="separate"/>
            </w:r>
            <w:r w:rsidR="00711E3D">
              <w:rPr>
                <w:noProof/>
                <w:webHidden/>
              </w:rPr>
              <w:t>134</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3" w:history="1">
            <w:r w:rsidRPr="00243759">
              <w:rPr>
                <w:rStyle w:val="Hyperlink"/>
                <w:noProof/>
              </w:rPr>
              <w:t>A3: Land of agreement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Toc479161793 \h</w:instrText>
            </w:r>
            <w:r>
              <w:rPr>
                <w:noProof/>
                <w:webHidden/>
                <w:rtl/>
              </w:rPr>
              <w:instrText xml:space="preserve"> </w:instrText>
            </w:r>
            <w:r>
              <w:rPr>
                <w:noProof/>
                <w:webHidden/>
                <w:rtl/>
              </w:rPr>
            </w:r>
            <w:r>
              <w:rPr>
                <w:noProof/>
                <w:webHidden/>
                <w:rtl/>
              </w:rPr>
              <w:fldChar w:fldCharType="separate"/>
            </w:r>
            <w:r w:rsidR="00711E3D">
              <w:rPr>
                <w:noProof/>
                <w:webHidden/>
              </w:rPr>
              <w:t>135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4" w:history="1">
            <w:r w:rsidRPr="00243759">
              <w:rPr>
                <w:rStyle w:val="Hyperlink"/>
                <w:noProof/>
              </w:rPr>
              <w:t>B: The requirement of constant exploitation and the theory of land ownership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Toc479161794 \h</w:instrText>
            </w:r>
            <w:r>
              <w:rPr>
                <w:noProof/>
                <w:webHidden/>
                <w:rtl/>
              </w:rPr>
              <w:instrText xml:space="preserve"> </w:instrText>
            </w:r>
            <w:r>
              <w:rPr>
                <w:noProof/>
                <w:webHidden/>
                <w:rtl/>
              </w:rPr>
            </w:r>
            <w:r>
              <w:rPr>
                <w:noProof/>
                <w:webHidden/>
                <w:rtl/>
              </w:rPr>
              <w:fldChar w:fldCharType="separate"/>
            </w:r>
            <w:r w:rsidR="00711E3D">
              <w:rPr>
                <w:noProof/>
                <w:webHidden/>
              </w:rPr>
              <w:t>135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5" w:history="1">
            <w:r w:rsidRPr="00243759">
              <w:rPr>
                <w:rStyle w:val="Hyperlink"/>
                <w:noProof/>
              </w:rPr>
              <w:t>A general theory can now be sketched: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Toc479161795 \h</w:instrText>
            </w:r>
            <w:r>
              <w:rPr>
                <w:noProof/>
                <w:webHidden/>
                <w:rtl/>
              </w:rPr>
              <w:instrText xml:space="preserve"> </w:instrText>
            </w:r>
            <w:r>
              <w:rPr>
                <w:noProof/>
                <w:webHidden/>
                <w:rtl/>
              </w:rPr>
            </w:r>
            <w:r>
              <w:rPr>
                <w:noProof/>
                <w:webHidden/>
                <w:rtl/>
              </w:rPr>
              <w:fldChar w:fldCharType="separate"/>
            </w:r>
            <w:r w:rsidR="00711E3D">
              <w:rPr>
                <w:noProof/>
                <w:webHidden/>
              </w:rPr>
              <w:t>136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6" w:history="1">
            <w:r w:rsidRPr="00243759">
              <w:rPr>
                <w:rStyle w:val="Hyperlink"/>
                <w:noProof/>
              </w:rPr>
              <w:t>Factor two. Minerals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Toc479161796 \h</w:instrText>
            </w:r>
            <w:r>
              <w:rPr>
                <w:noProof/>
                <w:webHidden/>
                <w:rtl/>
              </w:rPr>
              <w:instrText xml:space="preserve"> </w:instrText>
            </w:r>
            <w:r>
              <w:rPr>
                <w:noProof/>
                <w:webHidden/>
                <w:rtl/>
              </w:rPr>
            </w:r>
            <w:r>
              <w:rPr>
                <w:noProof/>
                <w:webHidden/>
                <w:rtl/>
              </w:rPr>
              <w:fldChar w:fldCharType="separate"/>
            </w:r>
            <w:r w:rsidR="00711E3D">
              <w:rPr>
                <w:noProof/>
                <w:webHidden/>
              </w:rPr>
              <w:t>137</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7" w:history="1">
            <w:r w:rsidRPr="00243759">
              <w:rPr>
                <w:rStyle w:val="Hyperlink"/>
                <w:noProof/>
              </w:rPr>
              <w:t>Factors three and four. Water and other natural resources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Toc479161797 \h</w:instrText>
            </w:r>
            <w:r>
              <w:rPr>
                <w:noProof/>
                <w:webHidden/>
                <w:rtl/>
              </w:rPr>
              <w:instrText xml:space="preserve"> </w:instrText>
            </w:r>
            <w:r>
              <w:rPr>
                <w:noProof/>
                <w:webHidden/>
                <w:rtl/>
              </w:rPr>
            </w:r>
            <w:r>
              <w:rPr>
                <w:noProof/>
                <w:webHidden/>
                <w:rtl/>
              </w:rPr>
              <w:fldChar w:fldCharType="separate"/>
            </w:r>
            <w:r w:rsidR="00711E3D">
              <w:rPr>
                <w:noProof/>
                <w:webHidden/>
              </w:rPr>
              <w:t>138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8" w:history="1">
            <w:r w:rsidRPr="00243759">
              <w:rPr>
                <w:rStyle w:val="Hyperlink"/>
                <w:noProof/>
              </w:rPr>
              <w:t>Conclusion: The general theory of distribution before production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Toc479161798 \h</w:instrText>
            </w:r>
            <w:r>
              <w:rPr>
                <w:noProof/>
                <w:webHidden/>
                <w:rtl/>
              </w:rPr>
              <w:instrText xml:space="preserve"> </w:instrText>
            </w:r>
            <w:r>
              <w:rPr>
                <w:noProof/>
                <w:webHidden/>
                <w:rtl/>
              </w:rPr>
            </w:r>
            <w:r>
              <w:rPr>
                <w:noProof/>
                <w:webHidden/>
                <w:rtl/>
              </w:rPr>
              <w:fldChar w:fldCharType="separate"/>
            </w:r>
            <w:r w:rsidR="00711E3D">
              <w:rPr>
                <w:noProof/>
                <w:webHidden/>
              </w:rPr>
              <w:t>139</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799" w:history="1">
            <w:r w:rsidRPr="00243759">
              <w:rPr>
                <w:rStyle w:val="Hyperlink"/>
                <w:noProof/>
              </w:rPr>
              <w:t>Distribution and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Toc479161799 \h</w:instrText>
            </w:r>
            <w:r>
              <w:rPr>
                <w:noProof/>
                <w:webHidden/>
                <w:rtl/>
              </w:rPr>
              <w:instrText xml:space="preserve"> </w:instrText>
            </w:r>
            <w:r>
              <w:rPr>
                <w:noProof/>
                <w:webHidden/>
                <w:rtl/>
              </w:rPr>
            </w:r>
            <w:r>
              <w:rPr>
                <w:noProof/>
                <w:webHidden/>
                <w:rtl/>
              </w:rPr>
              <w:fldChar w:fldCharType="separate"/>
            </w:r>
            <w:r w:rsidR="00711E3D">
              <w:rPr>
                <w:noProof/>
                <w:webHidden/>
              </w:rPr>
              <w:t>141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0" w:history="1">
            <w:r w:rsidRPr="00243759">
              <w:rPr>
                <w:rStyle w:val="Hyperlink"/>
                <w:noProof/>
              </w:rPr>
              <w:t>A: Distribution after production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Toc479161800 \h</w:instrText>
            </w:r>
            <w:r>
              <w:rPr>
                <w:noProof/>
                <w:webHidden/>
                <w:rtl/>
              </w:rPr>
              <w:instrText xml:space="preserve"> </w:instrText>
            </w:r>
            <w:r>
              <w:rPr>
                <w:noProof/>
                <w:webHidden/>
                <w:rtl/>
              </w:rPr>
            </w:r>
            <w:r>
              <w:rPr>
                <w:noProof/>
                <w:webHidden/>
                <w:rtl/>
              </w:rPr>
              <w:fldChar w:fldCharType="separate"/>
            </w:r>
            <w:r w:rsidR="00711E3D">
              <w:rPr>
                <w:noProof/>
                <w:webHidden/>
              </w:rPr>
              <w:t>141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1" w:history="1">
            <w:r w:rsidRPr="00243759">
              <w:rPr>
                <w:rStyle w:val="Hyperlink"/>
                <w:noProof/>
              </w:rPr>
              <w:t>The superstructure -What the fuqaha have to say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Toc479161801 \h</w:instrText>
            </w:r>
            <w:r>
              <w:rPr>
                <w:noProof/>
                <w:webHidden/>
                <w:rtl/>
              </w:rPr>
              <w:instrText xml:space="preserve"> </w:instrText>
            </w:r>
            <w:r>
              <w:rPr>
                <w:noProof/>
                <w:webHidden/>
                <w:rtl/>
              </w:rPr>
            </w:r>
            <w:r>
              <w:rPr>
                <w:noProof/>
                <w:webHidden/>
                <w:rtl/>
              </w:rPr>
              <w:fldChar w:fldCharType="separate"/>
            </w:r>
            <w:r w:rsidR="00711E3D">
              <w:rPr>
                <w:noProof/>
                <w:webHidden/>
              </w:rPr>
              <w:t>141</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2" w:history="1">
            <w:r w:rsidRPr="00243759">
              <w:rPr>
                <w:rStyle w:val="Hyperlink"/>
                <w:noProof/>
              </w:rPr>
              <w:t>B: Production and the role of the state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Toc479161802 \h</w:instrText>
            </w:r>
            <w:r>
              <w:rPr>
                <w:noProof/>
                <w:webHidden/>
                <w:rtl/>
              </w:rPr>
              <w:instrText xml:space="preserve"> </w:instrText>
            </w:r>
            <w:r>
              <w:rPr>
                <w:noProof/>
                <w:webHidden/>
                <w:rtl/>
              </w:rPr>
            </w:r>
            <w:r>
              <w:rPr>
                <w:noProof/>
                <w:webHidden/>
                <w:rtl/>
              </w:rPr>
              <w:fldChar w:fldCharType="separate"/>
            </w:r>
            <w:r w:rsidR="00711E3D">
              <w:rPr>
                <w:noProof/>
                <w:webHidden/>
              </w:rPr>
              <w:t>144</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3" w:history="1">
            <w:r w:rsidRPr="00243759">
              <w:rPr>
                <w:rStyle w:val="Hyperlink"/>
                <w:noProof/>
              </w:rPr>
              <w:t>Iqtisaduna, Perspectives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Toc479161803 \h</w:instrText>
            </w:r>
            <w:r>
              <w:rPr>
                <w:noProof/>
                <w:webHidden/>
                <w:rtl/>
              </w:rPr>
              <w:instrText xml:space="preserve"> </w:instrText>
            </w:r>
            <w:r>
              <w:rPr>
                <w:noProof/>
                <w:webHidden/>
                <w:rtl/>
              </w:rPr>
            </w:r>
            <w:r>
              <w:rPr>
                <w:noProof/>
                <w:webHidden/>
                <w:rtl/>
              </w:rPr>
              <w:fldChar w:fldCharType="separate"/>
            </w:r>
            <w:r w:rsidR="00711E3D">
              <w:rPr>
                <w:noProof/>
                <w:webHidden/>
              </w:rPr>
              <w:t>145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4" w:history="1">
            <w:r w:rsidRPr="00243759">
              <w:rPr>
                <w:rStyle w:val="Hyperlink"/>
                <w:noProof/>
              </w:rPr>
              <w:t>Iqtisaduna in the literature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Toc479161804 \h</w:instrText>
            </w:r>
            <w:r>
              <w:rPr>
                <w:noProof/>
                <w:webHidden/>
                <w:rtl/>
              </w:rPr>
              <w:instrText xml:space="preserve"> </w:instrText>
            </w:r>
            <w:r>
              <w:rPr>
                <w:noProof/>
                <w:webHidden/>
                <w:rtl/>
              </w:rPr>
            </w:r>
            <w:r>
              <w:rPr>
                <w:noProof/>
                <w:webHidden/>
                <w:rtl/>
              </w:rPr>
              <w:fldChar w:fldCharType="separate"/>
            </w:r>
            <w:r w:rsidR="00711E3D">
              <w:rPr>
                <w:noProof/>
                <w:webHidden/>
              </w:rPr>
              <w:t>145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5" w:history="1">
            <w:r w:rsidRPr="00243759">
              <w:rPr>
                <w:rStyle w:val="Hyperlink"/>
                <w:noProof/>
              </w:rPr>
              <w:t>Theory and practice: Iqtisaduna, land reform and state intervention in Iran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Toc479161805 \h</w:instrText>
            </w:r>
            <w:r>
              <w:rPr>
                <w:noProof/>
                <w:webHidden/>
                <w:rtl/>
              </w:rPr>
              <w:instrText xml:space="preserve"> </w:instrText>
            </w:r>
            <w:r>
              <w:rPr>
                <w:noProof/>
                <w:webHidden/>
                <w:rtl/>
              </w:rPr>
            </w:r>
            <w:r>
              <w:rPr>
                <w:noProof/>
                <w:webHidden/>
                <w:rtl/>
              </w:rPr>
              <w:fldChar w:fldCharType="separate"/>
            </w:r>
            <w:r w:rsidR="00711E3D">
              <w:rPr>
                <w:noProof/>
                <w:webHidden/>
              </w:rPr>
              <w:t>150</w:t>
            </w:r>
            <w:r>
              <w:rPr>
                <w:noProof/>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06" w:history="1">
            <w:r w:rsidRPr="00243759">
              <w:rPr>
                <w:rStyle w:val="Hyperlink"/>
              </w:rPr>
              <w:t>5- Muhammad Baqer as-Sadr and Islamic banking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Toc479161806 \h</w:instrText>
            </w:r>
            <w:r>
              <w:rPr>
                <w:webHidden/>
                <w:rtl/>
              </w:rPr>
              <w:instrText xml:space="preserve"> </w:instrText>
            </w:r>
            <w:r>
              <w:rPr>
                <w:webHidden/>
                <w:rtl/>
              </w:rPr>
            </w:r>
            <w:r>
              <w:rPr>
                <w:webHidden/>
                <w:rtl/>
              </w:rPr>
              <w:fldChar w:fldCharType="separate"/>
            </w:r>
            <w:r w:rsidR="00711E3D">
              <w:rPr>
                <w:webHidden/>
              </w:rPr>
              <w:t>162</w:t>
            </w:r>
            <w:r>
              <w:rPr>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7" w:history="1">
            <w:r w:rsidRPr="00243759">
              <w:rPr>
                <w:rStyle w:val="Hyperlink"/>
                <w:noProof/>
              </w:rPr>
              <w:t>Iqtisaduna on riba and Islamic economics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Toc479161807 \h</w:instrText>
            </w:r>
            <w:r>
              <w:rPr>
                <w:noProof/>
                <w:webHidden/>
                <w:rtl/>
              </w:rPr>
              <w:instrText xml:space="preserve"> </w:instrText>
            </w:r>
            <w:r>
              <w:rPr>
                <w:noProof/>
                <w:webHidden/>
                <w:rtl/>
              </w:rPr>
            </w:r>
            <w:r>
              <w:rPr>
                <w:noProof/>
                <w:webHidden/>
                <w:rtl/>
              </w:rPr>
              <w:fldChar w:fldCharType="separate"/>
            </w:r>
            <w:r w:rsidR="00711E3D">
              <w:rPr>
                <w:noProof/>
                <w:webHidden/>
              </w:rPr>
              <w:t>166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8" w:history="1">
            <w:r w:rsidRPr="00243759">
              <w:rPr>
                <w:rStyle w:val="Hyperlink"/>
                <w:noProof/>
              </w:rPr>
              <w:t>Riba in al-Bank al-la Ribawi fil-Islam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Toc479161808 \h</w:instrText>
            </w:r>
            <w:r>
              <w:rPr>
                <w:noProof/>
                <w:webHidden/>
                <w:rtl/>
              </w:rPr>
              <w:instrText xml:space="preserve"> </w:instrText>
            </w:r>
            <w:r>
              <w:rPr>
                <w:noProof/>
                <w:webHidden/>
                <w:rtl/>
              </w:rPr>
            </w:r>
            <w:r>
              <w:rPr>
                <w:noProof/>
                <w:webHidden/>
                <w:rtl/>
              </w:rPr>
              <w:fldChar w:fldCharType="separate"/>
            </w:r>
            <w:r w:rsidR="00711E3D">
              <w:rPr>
                <w:noProof/>
                <w:webHidden/>
              </w:rPr>
              <w:t>168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09" w:history="1">
            <w:r w:rsidRPr="00243759">
              <w:rPr>
                <w:rStyle w:val="Hyperlink"/>
                <w:noProof/>
              </w:rPr>
              <w:t>An Islamic bank in an adverse economic environment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Toc479161809 \h</w:instrText>
            </w:r>
            <w:r>
              <w:rPr>
                <w:noProof/>
                <w:webHidden/>
                <w:rtl/>
              </w:rPr>
              <w:instrText xml:space="preserve"> </w:instrText>
            </w:r>
            <w:r>
              <w:rPr>
                <w:noProof/>
                <w:webHidden/>
                <w:rtl/>
              </w:rPr>
            </w:r>
            <w:r>
              <w:rPr>
                <w:noProof/>
                <w:webHidden/>
                <w:rtl/>
              </w:rPr>
              <w:fldChar w:fldCharType="separate"/>
            </w:r>
            <w:r w:rsidR="00711E3D">
              <w:rPr>
                <w:noProof/>
                <w:webHidden/>
              </w:rPr>
              <w:t>170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0" w:history="1">
            <w:r w:rsidRPr="00243759">
              <w:rPr>
                <w:rStyle w:val="Hyperlink"/>
                <w:noProof/>
              </w:rPr>
              <w:t>The interest-free bank: introductory remarks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Toc479161810 \h</w:instrText>
            </w:r>
            <w:r>
              <w:rPr>
                <w:noProof/>
                <w:webHidden/>
                <w:rtl/>
              </w:rPr>
              <w:instrText xml:space="preserve"> </w:instrText>
            </w:r>
            <w:r>
              <w:rPr>
                <w:noProof/>
                <w:webHidden/>
                <w:rtl/>
              </w:rPr>
            </w:r>
            <w:r>
              <w:rPr>
                <w:noProof/>
                <w:webHidden/>
                <w:rtl/>
              </w:rPr>
              <w:fldChar w:fldCharType="separate"/>
            </w:r>
            <w:r w:rsidR="00711E3D">
              <w:rPr>
                <w:noProof/>
                <w:webHidden/>
              </w:rPr>
              <w:t>170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1" w:history="1">
            <w:r w:rsidRPr="00243759">
              <w:rPr>
                <w:rStyle w:val="Hyperlink"/>
                <w:noProof/>
              </w:rPr>
              <w:t>The interest-free bank between depositors and investors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Toc479161811 \h</w:instrText>
            </w:r>
            <w:r>
              <w:rPr>
                <w:noProof/>
                <w:webHidden/>
                <w:rtl/>
              </w:rPr>
              <w:instrText xml:space="preserve"> </w:instrText>
            </w:r>
            <w:r>
              <w:rPr>
                <w:noProof/>
                <w:webHidden/>
                <w:rtl/>
              </w:rPr>
            </w:r>
            <w:r>
              <w:rPr>
                <w:noProof/>
                <w:webHidden/>
                <w:rtl/>
              </w:rPr>
              <w:fldChar w:fldCharType="separate"/>
            </w:r>
            <w:r w:rsidR="00711E3D">
              <w:rPr>
                <w:noProof/>
                <w:webHidden/>
              </w:rPr>
              <w:t>172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2" w:history="1">
            <w:r w:rsidRPr="00243759">
              <w:rPr>
                <w:rStyle w:val="Hyperlink"/>
                <w:noProof/>
              </w:rPr>
              <w:t>A The regime of term (fixed) deposits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Toc479161812 \h</w:instrText>
            </w:r>
            <w:r>
              <w:rPr>
                <w:noProof/>
                <w:webHidden/>
                <w:rtl/>
              </w:rPr>
              <w:instrText xml:space="preserve"> </w:instrText>
            </w:r>
            <w:r>
              <w:rPr>
                <w:noProof/>
                <w:webHidden/>
                <w:rtl/>
              </w:rPr>
            </w:r>
            <w:r>
              <w:rPr>
                <w:noProof/>
                <w:webHidden/>
                <w:rtl/>
              </w:rPr>
              <w:fldChar w:fldCharType="separate"/>
            </w:r>
            <w:r w:rsidR="00711E3D">
              <w:rPr>
                <w:noProof/>
                <w:webHidden/>
              </w:rPr>
              <w:t>172</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3" w:history="1">
            <w:r w:rsidRPr="00243759">
              <w:rPr>
                <w:rStyle w:val="Hyperlink"/>
                <w:noProof/>
              </w:rPr>
              <w:t>B Profit and the Islamic bank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Toc479161813 \h</w:instrText>
            </w:r>
            <w:r>
              <w:rPr>
                <w:noProof/>
                <w:webHidden/>
                <w:rtl/>
              </w:rPr>
              <w:instrText xml:space="preserve"> </w:instrText>
            </w:r>
            <w:r>
              <w:rPr>
                <w:noProof/>
                <w:webHidden/>
                <w:rtl/>
              </w:rPr>
            </w:r>
            <w:r>
              <w:rPr>
                <w:noProof/>
                <w:webHidden/>
                <w:rtl/>
              </w:rPr>
              <w:fldChar w:fldCharType="separate"/>
            </w:r>
            <w:r w:rsidR="00711E3D">
              <w:rPr>
                <w:noProof/>
                <w:webHidden/>
              </w:rPr>
              <w:t>175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4" w:history="1">
            <w:r w:rsidRPr="00243759">
              <w:rPr>
                <w:rStyle w:val="Hyperlink"/>
                <w:noProof/>
              </w:rPr>
              <w:t>C The regime of mobile deposits (IFB 65-8)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Toc479161814 \h</w:instrText>
            </w:r>
            <w:r>
              <w:rPr>
                <w:noProof/>
                <w:webHidden/>
                <w:rtl/>
              </w:rPr>
              <w:instrText xml:space="preserve"> </w:instrText>
            </w:r>
            <w:r>
              <w:rPr>
                <w:noProof/>
                <w:webHidden/>
                <w:rtl/>
              </w:rPr>
            </w:r>
            <w:r>
              <w:rPr>
                <w:noProof/>
                <w:webHidden/>
                <w:rtl/>
              </w:rPr>
              <w:fldChar w:fldCharType="separate"/>
            </w:r>
            <w:r w:rsidR="00711E3D">
              <w:rPr>
                <w:noProof/>
                <w:webHidden/>
              </w:rPr>
              <w:t>175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5" w:history="1">
            <w:r w:rsidRPr="00243759">
              <w:rPr>
                <w:rStyle w:val="Hyperlink"/>
                <w:noProof/>
              </w:rPr>
              <w:t>The interest-free bank’s activities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Toc479161815 \h</w:instrText>
            </w:r>
            <w:r>
              <w:rPr>
                <w:noProof/>
                <w:webHidden/>
                <w:rtl/>
              </w:rPr>
              <w:instrText xml:space="preserve"> </w:instrText>
            </w:r>
            <w:r>
              <w:rPr>
                <w:noProof/>
                <w:webHidden/>
                <w:rtl/>
              </w:rPr>
            </w:r>
            <w:r>
              <w:rPr>
                <w:noProof/>
                <w:webHidden/>
                <w:rtl/>
              </w:rPr>
              <w:fldChar w:fldCharType="separate"/>
            </w:r>
            <w:r w:rsidR="00711E3D">
              <w:rPr>
                <w:noProof/>
                <w:webHidden/>
              </w:rPr>
              <w:t>176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6" w:history="1">
            <w:r w:rsidRPr="00243759">
              <w:rPr>
                <w:rStyle w:val="Hyperlink"/>
                <w:noProof/>
              </w:rPr>
              <w:t>A: Deposits, loans, and the compensation theory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Toc479161816 \h</w:instrText>
            </w:r>
            <w:r>
              <w:rPr>
                <w:noProof/>
                <w:webHidden/>
                <w:rtl/>
              </w:rPr>
              <w:instrText xml:space="preserve"> </w:instrText>
            </w:r>
            <w:r>
              <w:rPr>
                <w:noProof/>
                <w:webHidden/>
                <w:rtl/>
              </w:rPr>
            </w:r>
            <w:r>
              <w:rPr>
                <w:noProof/>
                <w:webHidden/>
                <w:rtl/>
              </w:rPr>
              <w:fldChar w:fldCharType="separate"/>
            </w:r>
            <w:r w:rsidR="00711E3D">
              <w:rPr>
                <w:noProof/>
                <w:webHidden/>
              </w:rPr>
              <w:t>176</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7" w:history="1">
            <w:r w:rsidRPr="00243759">
              <w:rPr>
                <w:rStyle w:val="Hyperlink"/>
                <w:noProof/>
              </w:rPr>
              <w:t>B: The cheque as transaction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Toc479161817 \h</w:instrText>
            </w:r>
            <w:r>
              <w:rPr>
                <w:noProof/>
                <w:webHidden/>
                <w:rtl/>
              </w:rPr>
              <w:instrText xml:space="preserve"> </w:instrText>
            </w:r>
            <w:r>
              <w:rPr>
                <w:noProof/>
                <w:webHidden/>
                <w:rtl/>
              </w:rPr>
            </w:r>
            <w:r>
              <w:rPr>
                <w:noProof/>
                <w:webHidden/>
                <w:rtl/>
              </w:rPr>
              <w:fldChar w:fldCharType="separate"/>
            </w:r>
            <w:r w:rsidR="00711E3D">
              <w:rPr>
                <w:noProof/>
                <w:webHidden/>
              </w:rPr>
              <w:t>177</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8" w:history="1">
            <w:r w:rsidRPr="00243759">
              <w:rPr>
                <w:rStyle w:val="Hyperlink"/>
                <w:noProof/>
              </w:rPr>
              <w:t>C: Theory of deposits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Toc479161818 \h</w:instrText>
            </w:r>
            <w:r>
              <w:rPr>
                <w:noProof/>
                <w:webHidden/>
                <w:rtl/>
              </w:rPr>
              <w:instrText xml:space="preserve"> </w:instrText>
            </w:r>
            <w:r>
              <w:rPr>
                <w:noProof/>
                <w:webHidden/>
                <w:rtl/>
              </w:rPr>
            </w:r>
            <w:r>
              <w:rPr>
                <w:noProof/>
                <w:webHidden/>
                <w:rtl/>
              </w:rPr>
              <w:fldChar w:fldCharType="separate"/>
            </w:r>
            <w:r w:rsidR="00711E3D">
              <w:rPr>
                <w:noProof/>
                <w:webHidden/>
              </w:rPr>
              <w:t>178</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19" w:history="1">
            <w:r w:rsidRPr="00243759">
              <w:rPr>
                <w:rStyle w:val="Hyperlink"/>
                <w:noProof/>
              </w:rPr>
              <w:t>D: Other transactions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Toc479161819 \h</w:instrText>
            </w:r>
            <w:r>
              <w:rPr>
                <w:noProof/>
                <w:webHidden/>
                <w:rtl/>
              </w:rPr>
              <w:instrText xml:space="preserve"> </w:instrText>
            </w:r>
            <w:r>
              <w:rPr>
                <w:noProof/>
                <w:webHidden/>
                <w:rtl/>
              </w:rPr>
            </w:r>
            <w:r>
              <w:rPr>
                <w:noProof/>
                <w:webHidden/>
                <w:rtl/>
              </w:rPr>
              <w:fldChar w:fldCharType="separate"/>
            </w:r>
            <w:r w:rsidR="00711E3D">
              <w:rPr>
                <w:noProof/>
                <w:webHidden/>
              </w:rPr>
              <w:t>180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20" w:history="1">
            <w:r w:rsidRPr="00243759">
              <w:rPr>
                <w:rStyle w:val="Hyperlink"/>
                <w:noProof/>
              </w:rPr>
              <w:t>First category: Services to customers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Toc479161820 \h</w:instrText>
            </w:r>
            <w:r>
              <w:rPr>
                <w:noProof/>
                <w:webHidden/>
                <w:rtl/>
              </w:rPr>
              <w:instrText xml:space="preserve"> </w:instrText>
            </w:r>
            <w:r>
              <w:rPr>
                <w:noProof/>
                <w:webHidden/>
                <w:rtl/>
              </w:rPr>
            </w:r>
            <w:r>
              <w:rPr>
                <w:noProof/>
                <w:webHidden/>
                <w:rtl/>
              </w:rPr>
              <w:fldChar w:fldCharType="separate"/>
            </w:r>
            <w:r w:rsidR="00711E3D">
              <w:rPr>
                <w:noProof/>
                <w:webHidden/>
              </w:rPr>
              <w:t>180</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21" w:history="1">
            <w:r w:rsidRPr="00243759">
              <w:rPr>
                <w:rStyle w:val="Hyperlink"/>
                <w:noProof/>
              </w:rPr>
              <w:t>Second category: loans and facilities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Toc479161821 \h</w:instrText>
            </w:r>
            <w:r>
              <w:rPr>
                <w:noProof/>
                <w:webHidden/>
                <w:rtl/>
              </w:rPr>
              <w:instrText xml:space="preserve"> </w:instrText>
            </w:r>
            <w:r>
              <w:rPr>
                <w:noProof/>
                <w:webHidden/>
                <w:rtl/>
              </w:rPr>
            </w:r>
            <w:r>
              <w:rPr>
                <w:noProof/>
                <w:webHidden/>
                <w:rtl/>
              </w:rPr>
              <w:fldChar w:fldCharType="separate"/>
            </w:r>
            <w:r w:rsidR="00711E3D">
              <w:rPr>
                <w:noProof/>
                <w:webHidden/>
              </w:rPr>
              <w:t>183</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22" w:history="1">
            <w:r w:rsidRPr="00243759">
              <w:rPr>
                <w:rStyle w:val="Hyperlink"/>
                <w:noProof/>
              </w:rPr>
              <w:t>Third category: purchase of commercial papers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Toc479161822 \h</w:instrText>
            </w:r>
            <w:r>
              <w:rPr>
                <w:noProof/>
                <w:webHidden/>
                <w:rtl/>
              </w:rPr>
              <w:instrText xml:space="preserve"> </w:instrText>
            </w:r>
            <w:r>
              <w:rPr>
                <w:noProof/>
                <w:webHidden/>
                <w:rtl/>
              </w:rPr>
            </w:r>
            <w:r>
              <w:rPr>
                <w:noProof/>
                <w:webHidden/>
                <w:rtl/>
              </w:rPr>
              <w:fldChar w:fldCharType="separate"/>
            </w:r>
            <w:r w:rsidR="00711E3D">
              <w:rPr>
                <w:noProof/>
                <w:webHidden/>
              </w:rPr>
              <w:t>185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23" w:history="1">
            <w:r w:rsidRPr="00243759">
              <w:rPr>
                <w:rStyle w:val="Hyperlink"/>
                <w:noProof/>
              </w:rPr>
              <w:t>Banks in an Islamic environment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Toc479161823 \h</w:instrText>
            </w:r>
            <w:r>
              <w:rPr>
                <w:noProof/>
                <w:webHidden/>
                <w:rtl/>
              </w:rPr>
              <w:instrText xml:space="preserve"> </w:instrText>
            </w:r>
            <w:r>
              <w:rPr>
                <w:noProof/>
                <w:webHidden/>
                <w:rtl/>
              </w:rPr>
            </w:r>
            <w:r>
              <w:rPr>
                <w:noProof/>
                <w:webHidden/>
                <w:rtl/>
              </w:rPr>
              <w:fldChar w:fldCharType="separate"/>
            </w:r>
            <w:r w:rsidR="00711E3D">
              <w:rPr>
                <w:noProof/>
                <w:webHidden/>
              </w:rPr>
              <w:t>185</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24" w:history="1">
            <w:r w:rsidRPr="00243759">
              <w:rPr>
                <w:rStyle w:val="Hyperlink"/>
                <w:noProof/>
              </w:rPr>
              <w:t>Conclusion: new financial horizons for the sharfa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Toc479161824 \h</w:instrText>
            </w:r>
            <w:r>
              <w:rPr>
                <w:noProof/>
                <w:webHidden/>
                <w:rtl/>
              </w:rPr>
              <w:instrText xml:space="preserve"> </w:instrText>
            </w:r>
            <w:r>
              <w:rPr>
                <w:noProof/>
                <w:webHidden/>
                <w:rtl/>
              </w:rPr>
            </w:r>
            <w:r>
              <w:rPr>
                <w:noProof/>
                <w:webHidden/>
                <w:rtl/>
              </w:rPr>
              <w:fldChar w:fldCharType="separate"/>
            </w:r>
            <w:r w:rsidR="00711E3D">
              <w:rPr>
                <w:noProof/>
                <w:webHidden/>
              </w:rPr>
              <w:t>187</w:t>
            </w:r>
            <w:r>
              <w:rPr>
                <w:noProof/>
                <w:webHidden/>
                <w:rtl/>
              </w:rPr>
              <w:fldChar w:fldCharType="end"/>
            </w:r>
          </w:hyperlink>
        </w:p>
        <w:p w:rsidR="00EB66F6" w:rsidRDefault="00EB66F6" w:rsidP="00EB66F6">
          <w:pPr>
            <w:pStyle w:val="TOC3"/>
            <w:rPr>
              <w:rFonts w:asciiTheme="minorHAnsi" w:eastAsiaTheme="minorEastAsia" w:hAnsiTheme="minorHAnsi" w:cstheme="minorBidi"/>
              <w:noProof/>
              <w:color w:val="auto"/>
              <w:sz w:val="22"/>
              <w:szCs w:val="22"/>
              <w:rtl/>
            </w:rPr>
          </w:pPr>
          <w:hyperlink w:anchor="_Toc479161825" w:history="1">
            <w:r w:rsidRPr="00243759">
              <w:rPr>
                <w:rStyle w:val="Hyperlink"/>
                <w:noProof/>
              </w:rPr>
              <w:t>Epilogue: the economics of lawyers and historians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Toc479161825 \h</w:instrText>
            </w:r>
            <w:r>
              <w:rPr>
                <w:noProof/>
                <w:webHidden/>
                <w:rtl/>
              </w:rPr>
              <w:instrText xml:space="preserve"> </w:instrText>
            </w:r>
            <w:r>
              <w:rPr>
                <w:noProof/>
                <w:webHidden/>
                <w:rtl/>
              </w:rPr>
            </w:r>
            <w:r>
              <w:rPr>
                <w:noProof/>
                <w:webHidden/>
                <w:rtl/>
              </w:rPr>
              <w:fldChar w:fldCharType="separate"/>
            </w:r>
            <w:r w:rsidR="00711E3D">
              <w:rPr>
                <w:noProof/>
                <w:webHidden/>
              </w:rPr>
              <w:t>188</w:t>
            </w:r>
            <w:r>
              <w:rPr>
                <w:noProof/>
                <w:webHidden/>
                <w:rtl/>
              </w:rPr>
              <w:fldChar w:fldCharType="end"/>
            </w:r>
          </w:hyperlink>
        </w:p>
        <w:p w:rsidR="00EB66F6" w:rsidRDefault="00EB66F6" w:rsidP="00EB66F6">
          <w:pPr>
            <w:pStyle w:val="TOC1"/>
            <w:rPr>
              <w:rFonts w:asciiTheme="minorHAnsi" w:eastAsiaTheme="minorEastAsia" w:hAnsiTheme="minorHAnsi" w:cstheme="minorBidi"/>
              <w:b w:val="0"/>
              <w:bCs w:val="0"/>
              <w:color w:val="auto"/>
              <w:sz w:val="22"/>
              <w:szCs w:val="22"/>
              <w:rtl/>
            </w:rPr>
          </w:pPr>
          <w:hyperlink w:anchor="_Toc479161826" w:history="1">
            <w:r w:rsidRPr="00243759">
              <w:rPr>
                <w:rStyle w:val="Hyperlink"/>
              </w:rPr>
              <w:t>Conclusion: The costs of renewal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Toc479161826 \h</w:instrText>
            </w:r>
            <w:r>
              <w:rPr>
                <w:webHidden/>
                <w:rtl/>
              </w:rPr>
              <w:instrText xml:space="preserve"> </w:instrText>
            </w:r>
            <w:r>
              <w:rPr>
                <w:webHidden/>
                <w:rtl/>
              </w:rPr>
            </w:r>
            <w:r>
              <w:rPr>
                <w:webHidden/>
                <w:rtl/>
              </w:rPr>
              <w:fldChar w:fldCharType="separate"/>
            </w:r>
            <w:r w:rsidR="00711E3D">
              <w:rPr>
                <w:webHidden/>
              </w:rPr>
              <w:t>190</w:t>
            </w:r>
            <w:r>
              <w:rPr>
                <w:webHidden/>
                <w:rtl/>
              </w:rPr>
              <w:fldChar w:fldCharType="end"/>
            </w:r>
          </w:hyperlink>
        </w:p>
        <w:p w:rsidR="00EB66F6" w:rsidRDefault="00EB66F6" w:rsidP="00EB66F6">
          <w:pPr>
            <w:pStyle w:val="TOC1"/>
            <w:rPr>
              <w:rFonts w:asciiTheme="minorHAnsi" w:eastAsiaTheme="minorEastAsia" w:hAnsiTheme="minorHAnsi" w:cstheme="minorBidi"/>
              <w:b w:val="0"/>
              <w:bCs w:val="0"/>
              <w:color w:val="auto"/>
              <w:sz w:val="22"/>
              <w:szCs w:val="22"/>
              <w:rtl/>
            </w:rPr>
          </w:pPr>
          <w:hyperlink w:anchor="_Toc479161827" w:history="1">
            <w:r w:rsidRPr="0024375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Toc479161827 \h</w:instrText>
            </w:r>
            <w:r>
              <w:rPr>
                <w:webHidden/>
                <w:rtl/>
              </w:rPr>
              <w:instrText xml:space="preserve"> </w:instrText>
            </w:r>
            <w:r>
              <w:rPr>
                <w:webHidden/>
                <w:rtl/>
              </w:rPr>
            </w:r>
            <w:r>
              <w:rPr>
                <w:webHidden/>
                <w:rtl/>
              </w:rPr>
              <w:fldChar w:fldCharType="separate"/>
            </w:r>
            <w:r w:rsidR="00711E3D">
              <w:rPr>
                <w:webHidden/>
              </w:rPr>
              <w:t>192</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28" w:history="1">
            <w:r w:rsidRPr="00243759">
              <w:rPr>
                <w:rStyle w:val="Hyperlink"/>
              </w:rPr>
              <w:t>The law in the Islamic Renaissance and the role of Muhammad Baqer as-Sadr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Toc479161828 \h</w:instrText>
            </w:r>
            <w:r>
              <w:rPr>
                <w:webHidden/>
                <w:rtl/>
              </w:rPr>
              <w:instrText xml:space="preserve"> </w:instrText>
            </w:r>
            <w:r>
              <w:rPr>
                <w:webHidden/>
                <w:rtl/>
              </w:rPr>
            </w:r>
            <w:r>
              <w:rPr>
                <w:webHidden/>
                <w:rtl/>
              </w:rPr>
              <w:fldChar w:fldCharType="separate"/>
            </w:r>
            <w:r w:rsidR="00711E3D">
              <w:rPr>
                <w:webHidden/>
              </w:rPr>
              <w:t>192</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29" w:history="1">
            <w:r w:rsidRPr="00243759">
              <w:rPr>
                <w:rStyle w:val="Hyperlink"/>
              </w:rPr>
              <w:t>Introduction to Part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Toc479161829 \h</w:instrText>
            </w:r>
            <w:r>
              <w:rPr>
                <w:webHidden/>
                <w:rtl/>
              </w:rPr>
              <w:instrText xml:space="preserve"> </w:instrText>
            </w:r>
            <w:r>
              <w:rPr>
                <w:webHidden/>
                <w:rtl/>
              </w:rPr>
            </w:r>
            <w:r>
              <w:rPr>
                <w:webHidden/>
                <w:rtl/>
              </w:rPr>
              <w:fldChar w:fldCharType="separate"/>
            </w:r>
            <w:r w:rsidR="00711E3D">
              <w:rPr>
                <w:webHidden/>
              </w:rPr>
              <w:t>199</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0" w:history="1">
            <w:r w:rsidRPr="00243759">
              <w:rPr>
                <w:rStyle w:val="Hyperlink"/>
              </w:rPr>
              <w:t>5’ Dossier’, in Cahiers de P Orient, 1988, quoted this volume, General introduction, n. 34-1- Archetypes of Shi’i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Toc479161830 \h</w:instrText>
            </w:r>
            <w:r>
              <w:rPr>
                <w:webHidden/>
                <w:rtl/>
              </w:rPr>
              <w:instrText xml:space="preserve"> </w:instrText>
            </w:r>
            <w:r>
              <w:rPr>
                <w:webHidden/>
                <w:rtl/>
              </w:rPr>
            </w:r>
            <w:r>
              <w:rPr>
                <w:webHidden/>
                <w:rtl/>
              </w:rPr>
              <w:fldChar w:fldCharType="separate"/>
            </w:r>
            <w:r w:rsidR="00711E3D">
              <w:rPr>
                <w:webHidden/>
              </w:rPr>
              <w:t>199</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1" w:history="1">
            <w:r w:rsidRPr="00243759">
              <w:rPr>
                <w:rStyle w:val="Hyperlink"/>
              </w:rPr>
              <w:t>2- On the origins of the Iranian constitution: Muhammad Baqer as-Sadr’s 1979 treatises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Toc479161831 \h</w:instrText>
            </w:r>
            <w:r>
              <w:rPr>
                <w:webHidden/>
                <w:rtl/>
              </w:rPr>
              <w:instrText xml:space="preserve"> </w:instrText>
            </w:r>
            <w:r>
              <w:rPr>
                <w:webHidden/>
                <w:rtl/>
              </w:rPr>
            </w:r>
            <w:r>
              <w:rPr>
                <w:webHidden/>
                <w:rtl/>
              </w:rPr>
              <w:fldChar w:fldCharType="separate"/>
            </w:r>
            <w:r w:rsidR="00711E3D">
              <w:rPr>
                <w:webHidden/>
              </w:rPr>
              <w:t>205</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2" w:history="1">
            <w:r w:rsidRPr="00243759">
              <w:rPr>
                <w:rStyle w:val="Hyperlink"/>
              </w:rPr>
              <w:t>3- The first decade of the Iranian constitution: problems of the least dangerous branch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Toc479161832 \h</w:instrText>
            </w:r>
            <w:r>
              <w:rPr>
                <w:webHidden/>
                <w:rtl/>
              </w:rPr>
              <w:instrText xml:space="preserve"> </w:instrText>
            </w:r>
            <w:r>
              <w:rPr>
                <w:webHidden/>
                <w:rtl/>
              </w:rPr>
            </w:r>
            <w:r>
              <w:rPr>
                <w:webHidden/>
                <w:rtl/>
              </w:rPr>
              <w:fldChar w:fldCharType="separate"/>
            </w:r>
            <w:r w:rsidR="00711E3D">
              <w:rPr>
                <w:webHidden/>
              </w:rPr>
              <w:t>211</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3" w:history="1">
            <w:r w:rsidRPr="00243759">
              <w:rPr>
                <w:rStyle w:val="Hyperlink"/>
              </w:rPr>
              <w:t>Introduction to Part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Toc479161833 \h</w:instrText>
            </w:r>
            <w:r>
              <w:rPr>
                <w:webHidden/>
                <w:rtl/>
              </w:rPr>
              <w:instrText xml:space="preserve"> </w:instrText>
            </w:r>
            <w:r>
              <w:rPr>
                <w:webHidden/>
                <w:rtl/>
              </w:rPr>
            </w:r>
            <w:r>
              <w:rPr>
                <w:webHidden/>
                <w:rtl/>
              </w:rPr>
              <w:fldChar w:fldCharType="separate"/>
            </w:r>
            <w:r w:rsidR="00711E3D">
              <w:rPr>
                <w:webHidden/>
              </w:rPr>
              <w:t>213</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4" w:history="1">
            <w:r w:rsidRPr="00243759">
              <w:rPr>
                <w:rStyle w:val="Hyperlink"/>
              </w:rPr>
              <w:t>4- Law and the discovery of’Islamic economics’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Toc479161834 \h</w:instrText>
            </w:r>
            <w:r>
              <w:rPr>
                <w:webHidden/>
                <w:rtl/>
              </w:rPr>
              <w:instrText xml:space="preserve"> </w:instrText>
            </w:r>
            <w:r>
              <w:rPr>
                <w:webHidden/>
                <w:rtl/>
              </w:rPr>
            </w:r>
            <w:r>
              <w:rPr>
                <w:webHidden/>
                <w:rtl/>
              </w:rPr>
              <w:fldChar w:fldCharType="separate"/>
            </w:r>
            <w:r w:rsidR="00711E3D">
              <w:rPr>
                <w:webHidden/>
              </w:rPr>
              <w:t>213</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5" w:history="1">
            <w:r w:rsidRPr="00243759">
              <w:rPr>
                <w:rStyle w:val="Hyperlink"/>
              </w:rPr>
              <w:t>5- Muhammad Baqer as-Sadr and Islamic banking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Toc479161835 \h</w:instrText>
            </w:r>
            <w:r>
              <w:rPr>
                <w:webHidden/>
                <w:rtl/>
              </w:rPr>
              <w:instrText xml:space="preserve"> </w:instrText>
            </w:r>
            <w:r>
              <w:rPr>
                <w:webHidden/>
                <w:rtl/>
              </w:rPr>
            </w:r>
            <w:r>
              <w:rPr>
                <w:webHidden/>
                <w:rtl/>
              </w:rPr>
              <w:fldChar w:fldCharType="separate"/>
            </w:r>
            <w:r w:rsidR="00711E3D">
              <w:rPr>
                <w:webHidden/>
              </w:rPr>
              <w:t>218</w:t>
            </w:r>
            <w:r>
              <w:rPr>
                <w:webHidden/>
                <w:rtl/>
              </w:rPr>
              <w:fldChar w:fldCharType="end"/>
            </w:r>
          </w:hyperlink>
        </w:p>
        <w:p w:rsidR="00EB66F6" w:rsidRDefault="00EB66F6" w:rsidP="00EB66F6">
          <w:pPr>
            <w:pStyle w:val="TOC1"/>
            <w:rPr>
              <w:rFonts w:asciiTheme="minorHAnsi" w:eastAsiaTheme="minorEastAsia" w:hAnsiTheme="minorHAnsi" w:cstheme="minorBidi"/>
              <w:b w:val="0"/>
              <w:bCs w:val="0"/>
              <w:color w:val="auto"/>
              <w:sz w:val="22"/>
              <w:szCs w:val="22"/>
              <w:rtl/>
            </w:rPr>
          </w:pPr>
          <w:hyperlink w:anchor="_Toc479161836" w:history="1">
            <w:r w:rsidRPr="00243759">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Toc479161836 \h</w:instrText>
            </w:r>
            <w:r>
              <w:rPr>
                <w:webHidden/>
                <w:rtl/>
              </w:rPr>
              <w:instrText xml:space="preserve"> </w:instrText>
            </w:r>
            <w:r>
              <w:rPr>
                <w:webHidden/>
                <w:rtl/>
              </w:rPr>
            </w:r>
            <w:r>
              <w:rPr>
                <w:webHidden/>
                <w:rtl/>
              </w:rPr>
              <w:fldChar w:fldCharType="separate"/>
            </w:r>
            <w:r w:rsidR="00711E3D">
              <w:rPr>
                <w:webHidden/>
              </w:rPr>
              <w:t>222</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7" w:history="1">
            <w:r w:rsidRPr="00243759">
              <w:rPr>
                <w:rStyle w:val="Hyperlink"/>
              </w:rPr>
              <w:t>Books and Pamphlets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Toc479161837 \h</w:instrText>
            </w:r>
            <w:r>
              <w:rPr>
                <w:webHidden/>
                <w:rtl/>
              </w:rPr>
              <w:instrText xml:space="preserve"> </w:instrText>
            </w:r>
            <w:r>
              <w:rPr>
                <w:webHidden/>
                <w:rtl/>
              </w:rPr>
            </w:r>
            <w:r>
              <w:rPr>
                <w:webHidden/>
                <w:rtl/>
              </w:rPr>
              <w:fldChar w:fldCharType="separate"/>
            </w:r>
            <w:r w:rsidR="00711E3D">
              <w:rPr>
                <w:webHidden/>
              </w:rPr>
              <w:t>222</w:t>
            </w:r>
            <w:r>
              <w:rPr>
                <w:webHidden/>
                <w:rtl/>
              </w:rPr>
              <w:fldChar w:fldCharType="end"/>
            </w:r>
          </w:hyperlink>
        </w:p>
        <w:p w:rsidR="00EB66F6" w:rsidRDefault="00EB66F6" w:rsidP="00EB66F6">
          <w:pPr>
            <w:pStyle w:val="TOC2"/>
            <w:rPr>
              <w:rFonts w:asciiTheme="minorHAnsi" w:eastAsiaTheme="minorEastAsia" w:hAnsiTheme="minorHAnsi" w:cstheme="minorBidi"/>
              <w:color w:val="auto"/>
              <w:sz w:val="22"/>
              <w:szCs w:val="22"/>
              <w:rtl/>
            </w:rPr>
          </w:pPr>
          <w:hyperlink w:anchor="_Toc479161838" w:history="1">
            <w:r w:rsidRPr="00243759">
              <w:rPr>
                <w:rStyle w:val="Hyperlink"/>
              </w:rPr>
              <w:t>Articles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Toc479161838 \h</w:instrText>
            </w:r>
            <w:r>
              <w:rPr>
                <w:webHidden/>
                <w:rtl/>
              </w:rPr>
              <w:instrText xml:space="preserve"> </w:instrText>
            </w:r>
            <w:r>
              <w:rPr>
                <w:webHidden/>
                <w:rtl/>
              </w:rPr>
            </w:r>
            <w:r>
              <w:rPr>
                <w:webHidden/>
                <w:rtl/>
              </w:rPr>
              <w:fldChar w:fldCharType="separate"/>
            </w:r>
            <w:r w:rsidR="00711E3D">
              <w:rPr>
                <w:webHidden/>
              </w:rPr>
              <w:t>232</w:t>
            </w:r>
            <w:r>
              <w:rPr>
                <w:webHidden/>
                <w:rtl/>
              </w:rPr>
              <w:fldChar w:fldCharType="end"/>
            </w:r>
          </w:hyperlink>
        </w:p>
        <w:p w:rsidR="00A332F2" w:rsidRDefault="00994220" w:rsidP="00EB66F6">
          <w:pPr>
            <w:pStyle w:val="libNormal"/>
          </w:pPr>
          <w:r>
            <w:fldChar w:fldCharType="end"/>
          </w:r>
        </w:p>
      </w:sdtContent>
    </w:sdt>
    <w:p w:rsidR="00790B28" w:rsidRDefault="00790B28" w:rsidP="003D6150">
      <w:pPr>
        <w:pStyle w:val="libNormal"/>
      </w:pPr>
      <w:r>
        <w:br w:type="page"/>
      </w:r>
    </w:p>
    <w:p w:rsidR="00790B28" w:rsidRPr="00725A07" w:rsidRDefault="00790B28" w:rsidP="00725A07">
      <w:pPr>
        <w:pStyle w:val="Heading1Center"/>
      </w:pPr>
      <w:bookmarkStart w:id="1" w:name="_Toc479161728"/>
      <w:r w:rsidRPr="00725A07">
        <w:lastRenderedPageBreak/>
        <w:t>Acknowledgments</w:t>
      </w:r>
      <w:bookmarkEnd w:id="1"/>
    </w:p>
    <w:p w:rsidR="00790B28" w:rsidRDefault="00790B28" w:rsidP="003D6150">
      <w:pPr>
        <w:pStyle w:val="libNormal"/>
      </w:pPr>
      <w:r>
        <w:t>This work is owed, primarily, to my parents, whose generosity an</w:t>
      </w:r>
      <w:r w:rsidR="007835D1">
        <w:t xml:space="preserve">d </w:t>
      </w:r>
      <w:r>
        <w:t>encouragement allowed me to complete it. I should like to dedicate it t</w:t>
      </w:r>
      <w:r w:rsidR="007835D1">
        <w:t xml:space="preserve">o </w:t>
      </w:r>
      <w:r>
        <w:t>them.</w:t>
      </w:r>
    </w:p>
    <w:p w:rsidR="00790B28" w:rsidRDefault="00790B28" w:rsidP="003D6150">
      <w:pPr>
        <w:pStyle w:val="libNormal"/>
      </w:pPr>
      <w:r>
        <w:t>Several persons have also helped me in many ways. I should like to thank i</w:t>
      </w:r>
      <w:r w:rsidR="007835D1">
        <w:t xml:space="preserve">n </w:t>
      </w:r>
      <w:r>
        <w:t>particular Professors John Wansbrough and Tony Allan, for their constan</w:t>
      </w:r>
      <w:r w:rsidR="007835D1">
        <w:t xml:space="preserve">t </w:t>
      </w:r>
      <w:r>
        <w:t>and sympathetic support. Special gratitude goes to Albert Hourani and D</w:t>
      </w:r>
      <w:r w:rsidR="007835D1">
        <w:t xml:space="preserve">r </w:t>
      </w:r>
      <w:r>
        <w:t>Roger Owen, whose dedicated advice saw the work to the press. Severa</w:t>
      </w:r>
      <w:r w:rsidR="007835D1">
        <w:t xml:space="preserve">l </w:t>
      </w:r>
      <w:r>
        <w:t>persons have read the manuscript and offered their welcome suggestions t</w:t>
      </w:r>
      <w:r w:rsidR="007835D1">
        <w:t xml:space="preserve">o </w:t>
      </w:r>
      <w:r>
        <w:t>improve it: Professor Roy Mottahedeh, Dr Robin Ostle, Dr Norman Calder</w:t>
      </w:r>
      <w:r w:rsidR="007835D1">
        <w:t xml:space="preserve">, </w:t>
      </w:r>
      <w:r>
        <w:t>Professor William Twining, Mr Chris Rundle and my colleague in th</w:t>
      </w:r>
      <w:r w:rsidR="007835D1">
        <w:t xml:space="preserve">e </w:t>
      </w:r>
      <w:r>
        <w:t>department, Ian Edge, as well as anonymous readers at Cambridge Universit</w:t>
      </w:r>
      <w:r w:rsidR="007835D1">
        <w:t xml:space="preserve">y </w:t>
      </w:r>
      <w:r>
        <w:t>Press. At the Press, the professionalism of Dr Gill Thomas helped sustain m</w:t>
      </w:r>
      <w:r w:rsidR="007835D1">
        <w:t xml:space="preserve">y </w:t>
      </w:r>
      <w:r>
        <w:t>efforts. The Hariri foundation offered financial help to help complete th</w:t>
      </w:r>
      <w:r w:rsidR="007835D1">
        <w:t xml:space="preserve">e </w:t>
      </w:r>
      <w:r>
        <w:t>work, and I should like to acknowledge the friendliness and support of Mon</w:t>
      </w:r>
      <w:r w:rsidR="007835D1">
        <w:t xml:space="preserve">a </w:t>
      </w:r>
      <w:r>
        <w:t>Kni</w:t>
      </w:r>
      <w:r w:rsidR="00C82D65">
        <w:t>’</w:t>
      </w:r>
      <w:r>
        <w:t>o at the London branch of the Foundation. Jane Connors, Liz Hodgkin</w:t>
      </w:r>
      <w:r w:rsidR="007835D1">
        <w:t xml:space="preserve">, </w:t>
      </w:r>
      <w:r>
        <w:t>and Jad Swidan read part of the manuscript and contributed valuabl</w:t>
      </w:r>
      <w:r w:rsidR="007835D1">
        <w:t xml:space="preserve">e </w:t>
      </w:r>
      <w:r>
        <w:t>suggestions, and my colleagues Ja</w:t>
      </w:r>
      <w:r w:rsidR="00C82D65">
        <w:t>’</w:t>
      </w:r>
      <w:r>
        <w:t>far Delshad and Jawdat al</w:t>
      </w:r>
      <w:r w:rsidR="007E0342">
        <w:t>-</w:t>
      </w:r>
      <w:r>
        <w:t>Qazwini offere</w:t>
      </w:r>
      <w:r w:rsidR="007835D1">
        <w:t xml:space="preserve">d </w:t>
      </w:r>
      <w:r>
        <w:t>their insiders</w:t>
      </w:r>
      <w:r w:rsidR="00C82D65">
        <w:t>’</w:t>
      </w:r>
      <w:r>
        <w:t xml:space="preserve"> view and their friendship from the very beginning of th</w:t>
      </w:r>
      <w:r w:rsidR="007835D1">
        <w:t xml:space="preserve">e </w:t>
      </w:r>
      <w:r>
        <w:t>research. My wife helped me put the work in shape and provided relentles</w:t>
      </w:r>
      <w:r w:rsidR="007835D1">
        <w:t xml:space="preserve">s </w:t>
      </w:r>
      <w:r>
        <w:t>support. To all, I would like to express my deep gratitude. I am of cours</w:t>
      </w:r>
      <w:r w:rsidR="007835D1">
        <w:t xml:space="preserve">e </w:t>
      </w:r>
      <w:r>
        <w:t>responsible for the mistakes and imperfections which remain.</w:t>
      </w:r>
    </w:p>
    <w:p w:rsidR="00790B28" w:rsidRDefault="00790B28" w:rsidP="003D6150">
      <w:pPr>
        <w:pStyle w:val="libNormal"/>
      </w:pPr>
      <w:r>
        <w:br w:type="page"/>
      </w:r>
    </w:p>
    <w:p w:rsidR="00790B28" w:rsidRPr="00725A07" w:rsidRDefault="00790B28" w:rsidP="00725A07">
      <w:pPr>
        <w:pStyle w:val="Heading1Center"/>
      </w:pPr>
      <w:bookmarkStart w:id="2" w:name="_Toc479161729"/>
      <w:r w:rsidRPr="00725A07">
        <w:lastRenderedPageBreak/>
        <w:t>Note on transliteration and dates</w:t>
      </w:r>
      <w:bookmarkEnd w:id="2"/>
    </w:p>
    <w:p w:rsidR="00790B28" w:rsidRPr="00725A07" w:rsidRDefault="00790B28" w:rsidP="00725A07">
      <w:pPr>
        <w:pStyle w:val="Heading2Center"/>
      </w:pPr>
      <w:bookmarkStart w:id="3" w:name="_Toc479161730"/>
      <w:r w:rsidRPr="00725A07">
        <w:t>Italic and capitals</w:t>
      </w:r>
      <w:bookmarkEnd w:id="3"/>
    </w:p>
    <w:p w:rsidR="00790B28" w:rsidRDefault="00790B28" w:rsidP="003D6150">
      <w:pPr>
        <w:pStyle w:val="libNormal"/>
      </w:pPr>
      <w:r>
        <w:t>I have adopted for Arabic and Persian words the standard transliteration o</w:t>
      </w:r>
      <w:r w:rsidR="007835D1">
        <w:t xml:space="preserve">f </w:t>
      </w:r>
      <w:r>
        <w:t>the International Journal of Middle Eastern Studies, but I have omitted th</w:t>
      </w:r>
      <w:r w:rsidR="007835D1">
        <w:t xml:space="preserve">e </w:t>
      </w:r>
      <w:r>
        <w:t>diacritics, except in the bibliography and index. /</w:t>
      </w:r>
      <w:r w:rsidR="00C82D65">
        <w:t>’</w:t>
      </w:r>
      <w:r>
        <w:t>/ is used for</w:t>
      </w:r>
      <w:r w:rsidR="008258C9">
        <w:t>’</w:t>
      </w:r>
      <w:r>
        <w:t>ayn and /</w:t>
      </w:r>
      <w:r w:rsidR="00C82D65">
        <w:t>’</w:t>
      </w:r>
      <w:r>
        <w:t>/</w:t>
      </w:r>
      <w:r w:rsidR="00F712A7">
        <w:t xml:space="preserve"> </w:t>
      </w:r>
      <w:r>
        <w:t>for hamza.</w:t>
      </w:r>
    </w:p>
    <w:p w:rsidR="00790B28" w:rsidRDefault="00790B28" w:rsidP="003D6150">
      <w:pPr>
        <w:pStyle w:val="libNormal"/>
      </w:pPr>
      <w:r>
        <w:t>Arabic and Persian words have been italicised throughout, except for usua</w:t>
      </w:r>
      <w:r w:rsidR="007835D1">
        <w:t xml:space="preserve">l </w:t>
      </w:r>
      <w:r>
        <w:t>non</w:t>
      </w:r>
      <w:r w:rsidR="007E0342">
        <w:t>-</w:t>
      </w:r>
      <w:r>
        <w:t>italicised items which are current in English (such as the Qur</w:t>
      </w:r>
      <w:r w:rsidR="00C82D65">
        <w:t>’</w:t>
      </w:r>
      <w:r>
        <w:t>an), an</w:t>
      </w:r>
      <w:r w:rsidR="007835D1">
        <w:t xml:space="preserve">d </w:t>
      </w:r>
      <w:r>
        <w:t>institutions like the Iranian Majles (Parliament). In this case, they also begi</w:t>
      </w:r>
      <w:r w:rsidR="007835D1">
        <w:t xml:space="preserve">n </w:t>
      </w:r>
      <w:r>
        <w:t>with a c</w:t>
      </w:r>
      <w:r w:rsidR="00BE5C0B">
        <w:t>apital. Following Henry Corbin (</w:t>
      </w:r>
      <w:r>
        <w:t>En Islam Iranien, 4 vols., Paris</w:t>
      </w:r>
      <w:r w:rsidR="007835D1">
        <w:t xml:space="preserve">, </w:t>
      </w:r>
      <w:r w:rsidRPr="0060462A">
        <w:t>1971</w:t>
      </w:r>
      <w:r w:rsidR="007E0342">
        <w:t>-</w:t>
      </w:r>
      <w:r>
        <w:t>2), the word Imam is capitalised only in reference to the Twelve Imam</w:t>
      </w:r>
      <w:r w:rsidR="007835D1">
        <w:t xml:space="preserve">s </w:t>
      </w:r>
      <w:r>
        <w:t>of the Shi</w:t>
      </w:r>
      <w:r w:rsidR="00C82D65">
        <w:t>’</w:t>
      </w:r>
      <w:r>
        <w:t>i tradition.</w:t>
      </w:r>
    </w:p>
    <w:p w:rsidR="00790B28" w:rsidRDefault="00790B28" w:rsidP="003D6150">
      <w:pPr>
        <w:pStyle w:val="libNormal"/>
      </w:pPr>
      <w:r>
        <w:t>Also, as in Batatu</w:t>
      </w:r>
      <w:r w:rsidR="00C82D65">
        <w:t>’</w:t>
      </w:r>
      <w:r>
        <w:t>s standard work on Iraq (The Old Social Classes and th</w:t>
      </w:r>
      <w:r w:rsidR="007835D1">
        <w:t xml:space="preserve">e </w:t>
      </w:r>
      <w:r>
        <w:t xml:space="preserve">Revolutionary Movements in Iraq, Princeton, </w:t>
      </w:r>
      <w:r w:rsidRPr="0060462A">
        <w:t>1978</w:t>
      </w:r>
      <w:r>
        <w:t>), we have found it mor</w:t>
      </w:r>
      <w:r w:rsidR="007835D1">
        <w:t xml:space="preserve">e </w:t>
      </w:r>
      <w:r>
        <w:t>accurate to write as</w:t>
      </w:r>
      <w:r w:rsidR="007E0342">
        <w:t>-</w:t>
      </w:r>
      <w:r>
        <w:t>Sadr rather than al</w:t>
      </w:r>
      <w:r w:rsidR="007E0342">
        <w:t>-</w:t>
      </w:r>
      <w:r>
        <w:t>Sadr, at</w:t>
      </w:r>
      <w:r w:rsidR="007E0342">
        <w:t>-</w:t>
      </w:r>
      <w:r>
        <w:t>Tabataba</w:t>
      </w:r>
      <w:r w:rsidR="00C82D65">
        <w:t>’</w:t>
      </w:r>
      <w:r>
        <w:t>i rather than al</w:t>
      </w:r>
      <w:r w:rsidR="007E0342">
        <w:t>-</w:t>
      </w:r>
      <w:r>
        <w:t>Tabataba</w:t>
      </w:r>
      <w:r w:rsidR="00C82D65">
        <w:t>’</w:t>
      </w:r>
      <w:r>
        <w:t>i etc.</w:t>
      </w:r>
    </w:p>
    <w:p w:rsidR="00790B28" w:rsidRPr="00725A07" w:rsidRDefault="00790B28" w:rsidP="00725A07">
      <w:pPr>
        <w:pStyle w:val="Heading2Center"/>
      </w:pPr>
      <w:bookmarkStart w:id="4" w:name="_Toc479161731"/>
      <w:r w:rsidRPr="00725A07">
        <w:t>Abbreviations</w:t>
      </w:r>
      <w:bookmarkEnd w:id="4"/>
    </w:p>
    <w:p w:rsidR="00790B28" w:rsidRPr="00725A07" w:rsidRDefault="00790B28" w:rsidP="00725A07">
      <w:pPr>
        <w:pStyle w:val="libBold1"/>
      </w:pPr>
      <w:r w:rsidRPr="00725A07">
        <w:t xml:space="preserve">Q </w:t>
      </w:r>
      <w:r w:rsidR="00F712A7" w:rsidRPr="00725A07">
        <w:tab/>
      </w:r>
      <w:r w:rsidR="00F712A7" w:rsidRPr="00725A07">
        <w:tab/>
      </w:r>
      <w:r w:rsidRPr="00725A07">
        <w:t>Qur</w:t>
      </w:r>
      <w:r w:rsidR="00C82D65" w:rsidRPr="00725A07">
        <w:t>’</w:t>
      </w:r>
      <w:r w:rsidRPr="00725A07">
        <w:t>an</w:t>
      </w:r>
    </w:p>
    <w:p w:rsidR="00790B28" w:rsidRPr="00725A07" w:rsidRDefault="00790B28" w:rsidP="00725A07">
      <w:pPr>
        <w:pStyle w:val="libBold1"/>
      </w:pPr>
      <w:r w:rsidRPr="00725A07">
        <w:t xml:space="preserve">BSOAS </w:t>
      </w:r>
      <w:r w:rsidR="00F712A7" w:rsidRPr="00725A07">
        <w:tab/>
      </w:r>
      <w:r w:rsidRPr="00725A07">
        <w:t>Bulletin of the School of Oriental and African Studies</w:t>
      </w:r>
    </w:p>
    <w:p w:rsidR="00790B28" w:rsidRPr="00725A07" w:rsidRDefault="00790B28" w:rsidP="00725A07">
      <w:pPr>
        <w:pStyle w:val="libBold1"/>
      </w:pPr>
      <w:r w:rsidRPr="00725A07">
        <w:t xml:space="preserve">IJMES </w:t>
      </w:r>
      <w:r w:rsidR="00F712A7" w:rsidRPr="00725A07">
        <w:tab/>
      </w:r>
      <w:r w:rsidRPr="00725A07">
        <w:t>International Journal of Middle Eastern Studies</w:t>
      </w:r>
    </w:p>
    <w:p w:rsidR="00790B28" w:rsidRPr="00725A07" w:rsidRDefault="00790B28" w:rsidP="00725A07">
      <w:pPr>
        <w:pStyle w:val="libBold1"/>
      </w:pPr>
      <w:r w:rsidRPr="00725A07">
        <w:t xml:space="preserve">SI </w:t>
      </w:r>
      <w:r w:rsidR="00F712A7" w:rsidRPr="00725A07">
        <w:tab/>
      </w:r>
      <w:r w:rsidR="00F712A7" w:rsidRPr="00725A07">
        <w:tab/>
      </w:r>
      <w:r w:rsidRPr="00725A07">
        <w:t>Studia Islamica.</w:t>
      </w:r>
    </w:p>
    <w:p w:rsidR="00790B28" w:rsidRPr="00725A07" w:rsidRDefault="00790B28" w:rsidP="00725A07">
      <w:pPr>
        <w:pStyle w:val="Heading2Center"/>
      </w:pPr>
      <w:bookmarkStart w:id="5" w:name="_Toc479161732"/>
      <w:r w:rsidRPr="00725A07">
        <w:t>Dates</w:t>
      </w:r>
      <w:bookmarkEnd w:id="5"/>
    </w:p>
    <w:p w:rsidR="00790B28" w:rsidRDefault="00790B28" w:rsidP="003D6150">
      <w:pPr>
        <w:pStyle w:val="libNormal"/>
      </w:pPr>
      <w:r>
        <w:t>If a single date is used, reference is to the Gregorian Christian calendar.</w:t>
      </w:r>
    </w:p>
    <w:p w:rsidR="0010200A" w:rsidRDefault="00790B28" w:rsidP="003D6150">
      <w:pPr>
        <w:pStyle w:val="libNormal"/>
      </w:pPr>
      <w:r>
        <w:t>When a hijri (Hegire) date is used, it is followed by the correspondin</w:t>
      </w:r>
      <w:r w:rsidR="007835D1">
        <w:t xml:space="preserve">g </w:t>
      </w:r>
      <w:r>
        <w:t>Gregorian date. No specification is made to Hijri qamari (lunar calendar) o</w:t>
      </w:r>
      <w:r w:rsidR="007835D1">
        <w:t xml:space="preserve">r </w:t>
      </w:r>
      <w:r>
        <w:t>to Hijri shamsi (solar calendar generally used in modern Iran) since th</w:t>
      </w:r>
      <w:r w:rsidR="007835D1">
        <w:t xml:space="preserve">e </w:t>
      </w:r>
      <w:r>
        <w:t>context is generally sufficient to distinguish the use of each, which is in an</w:t>
      </w:r>
      <w:r w:rsidR="007835D1">
        <w:t xml:space="preserve">y </w:t>
      </w:r>
      <w:r>
        <w:t>case followed by the AD date.</w:t>
      </w:r>
    </w:p>
    <w:p w:rsidR="00790B28" w:rsidRDefault="00790B28" w:rsidP="003D6150">
      <w:pPr>
        <w:pStyle w:val="libNormal"/>
      </w:pPr>
      <w:r>
        <w:br w:type="page"/>
      </w:r>
    </w:p>
    <w:p w:rsidR="00790B28" w:rsidRPr="00725A07" w:rsidRDefault="00790B28" w:rsidP="00725A07">
      <w:pPr>
        <w:pStyle w:val="Heading1Center"/>
      </w:pPr>
      <w:bookmarkStart w:id="6" w:name="_Toc479161733"/>
      <w:r w:rsidRPr="00725A07">
        <w:lastRenderedPageBreak/>
        <w:t>General introduction: The law in the Islamic Renaissance and the role of Muhammad Baqer as</w:t>
      </w:r>
      <w:r w:rsidR="007E0342" w:rsidRPr="00725A07">
        <w:t>-</w:t>
      </w:r>
      <w:r w:rsidRPr="00725A07">
        <w:t>Sadr</w:t>
      </w:r>
      <w:bookmarkEnd w:id="6"/>
    </w:p>
    <w:p w:rsidR="00790B28" w:rsidRPr="00725A07" w:rsidRDefault="00790B28" w:rsidP="00725A07">
      <w:pPr>
        <w:pStyle w:val="Heading2Center"/>
      </w:pPr>
      <w:bookmarkStart w:id="7" w:name="_Toc479161734"/>
      <w:r w:rsidRPr="00725A07">
        <w:t>Law as Lingua Franca</w:t>
      </w:r>
      <w:bookmarkEnd w:id="7"/>
    </w:p>
    <w:p w:rsidR="00790B28" w:rsidRDefault="00790B28" w:rsidP="003D6150">
      <w:pPr>
        <w:pStyle w:val="libNormal"/>
      </w:pPr>
      <w:r>
        <w:t>In recent years, a renewed interest in Islam as a worldwide active socia</w:t>
      </w:r>
      <w:r w:rsidR="007835D1">
        <w:t xml:space="preserve">l </w:t>
      </w:r>
      <w:r>
        <w:t>phenomenon has appeared. This has resulted in a flurry of works of sundr</w:t>
      </w:r>
      <w:r w:rsidR="007835D1">
        <w:t xml:space="preserve">y </w:t>
      </w:r>
      <w:r>
        <w:t>types on the theme of resurgence, revivalism, re</w:t>
      </w:r>
      <w:r w:rsidR="007E0342">
        <w:t>-</w:t>
      </w:r>
      <w:r>
        <w:t>emergence of politica</w:t>
      </w:r>
      <w:r w:rsidR="007835D1">
        <w:t xml:space="preserve">l </w:t>
      </w:r>
      <w:r>
        <w:t>Islam, also dubbed revolutionary Islam, radical Islam, militant Islam</w:t>
      </w:r>
      <w:r w:rsidR="007835D1">
        <w:t xml:space="preserve">, </w:t>
      </w:r>
      <w:r>
        <w:t>Islamic fundamentalism, or more simply Islamism.</w:t>
      </w:r>
      <w:r w:rsidRPr="00BE5C0B">
        <w:rPr>
          <w:rStyle w:val="libFootnotenumChar"/>
        </w:rPr>
        <w:t>1</w:t>
      </w:r>
    </w:p>
    <w:p w:rsidR="00790B28" w:rsidRDefault="00790B28" w:rsidP="003D6150">
      <w:pPr>
        <w:pStyle w:val="libNormal"/>
      </w:pPr>
      <w:r>
        <w:t>The issue of Islam as a socially turbulent phenomenon was approached b</w:t>
      </w:r>
      <w:r w:rsidR="007835D1">
        <w:t xml:space="preserve">y </w:t>
      </w:r>
      <w:r>
        <w:t>countries and disciplines: history, sociology, anthropology, politics.</w:t>
      </w:r>
      <w:r w:rsidRPr="00BE5C0B">
        <w:rPr>
          <w:rStyle w:val="libFootnotenumChar"/>
        </w:rPr>
        <w:t>2</w:t>
      </w:r>
      <w:r>
        <w:t xml:space="preserve"> Question</w:t>
      </w:r>
      <w:r w:rsidR="007835D1">
        <w:t xml:space="preserve">s </w:t>
      </w:r>
      <w:r>
        <w:t>were being posed in the worried and intrigued West, but they were als</w:t>
      </w:r>
      <w:r w:rsidR="007835D1">
        <w:t xml:space="preserve">o </w:t>
      </w:r>
      <w:r>
        <w:t>being asked in the East, where answers had an immediate political relevance.</w:t>
      </w:r>
    </w:p>
    <w:p w:rsidR="00790B28" w:rsidRDefault="00790B28" w:rsidP="003D6150">
      <w:pPr>
        <w:pStyle w:val="libNormal"/>
      </w:pPr>
      <w:r>
        <w:t>Naturally, the concerns were different according to the groups</w:t>
      </w:r>
      <w:r w:rsidR="00C82D65">
        <w:t>’</w:t>
      </w:r>
      <w:r>
        <w:t xml:space="preserve"> varie</w:t>
      </w:r>
      <w:r w:rsidR="007835D1">
        <w:t xml:space="preserve">d </w:t>
      </w:r>
      <w:r>
        <w:t>interests. The common underlying concern, however, was for stability, or it</w:t>
      </w:r>
      <w:r w:rsidR="007835D1">
        <w:t xml:space="preserve">s </w:t>
      </w:r>
      <w:r>
        <w:t xml:space="preserve">converse, foiled or successful revolution. Depending on the position of </w:t>
      </w:r>
      <w:r w:rsidR="007835D1">
        <w:t xml:space="preserve">a </w:t>
      </w:r>
      <w:r>
        <w:t>group in a particular state, fear, concern, or hope alternated.</w:t>
      </w:r>
    </w:p>
    <w:p w:rsidR="00790B28" w:rsidRDefault="00790B28" w:rsidP="003D6150">
      <w:pPr>
        <w:pStyle w:val="libNormal"/>
      </w:pPr>
      <w:r>
        <w:t>This research tries to look into the thought of the resurgent I slams behin</w:t>
      </w:r>
      <w:r w:rsidR="007835D1">
        <w:t xml:space="preserve">d </w:t>
      </w:r>
      <w:r>
        <w:t>the first layer of enthusiasm or despair, to determine how the new vindicate</w:t>
      </w:r>
      <w:r w:rsidR="007835D1">
        <w:t xml:space="preserve">d </w:t>
      </w:r>
      <w:r>
        <w:t>outlook was shaped, and to examine whether there were any new ideas in th</w:t>
      </w:r>
      <w:r w:rsidR="007835D1">
        <w:t xml:space="preserve">e </w:t>
      </w:r>
      <w:r>
        <w:t>alternative system at all. In this longer perspective of the history of ideas</w:t>
      </w:r>
      <w:r w:rsidR="007835D1">
        <w:t xml:space="preserve">, </w:t>
      </w:r>
      <w:r>
        <w:t>ideas could be</w:t>
      </w:r>
      <w:r w:rsidR="008258C9">
        <w:t>’</w:t>
      </w:r>
      <w:r>
        <w:t>new</w:t>
      </w:r>
      <w:r w:rsidR="00C82D65">
        <w:t>’</w:t>
      </w:r>
      <w:r>
        <w:t xml:space="preserve"> only in comparison with earlier outlooks. A comparative</w:t>
      </w:r>
      <w:r w:rsidR="007835D1">
        <w:t xml:space="preserve">, </w:t>
      </w:r>
      <w:r>
        <w:t>as well as a prospective work was therefore needed. This meant no</w:t>
      </w:r>
      <w:r w:rsidR="007835D1">
        <w:t xml:space="preserve">t </w:t>
      </w:r>
      <w:r>
        <w:t>only asking questions of a chronological type, whether current ideas wer</w:t>
      </w:r>
      <w:r w:rsidR="007835D1">
        <w:t xml:space="preserve">e </w:t>
      </w:r>
      <w:r>
        <w:t>new compared to those reformists advocated fifty or a hundred years ago, bu</w:t>
      </w:r>
      <w:r w:rsidR="007835D1">
        <w:t xml:space="preserve">t </w:t>
      </w:r>
      <w:r>
        <w:t>also whether the claim of a different strand of thought which was specificall</w:t>
      </w:r>
      <w:r w:rsidR="007835D1">
        <w:t xml:space="preserve">y </w:t>
      </w:r>
      <w:r>
        <w:t>Islamic could be defended before a more universal jury.</w:t>
      </w:r>
    </w:p>
    <w:p w:rsidR="0010200A" w:rsidRDefault="00790B28" w:rsidP="003D6150">
      <w:pPr>
        <w:pStyle w:val="libNormal"/>
      </w:pPr>
      <w:r>
        <w:t>One striking feature of the Islamic renewal is the legal form emphasised i</w:t>
      </w:r>
      <w:r w:rsidR="007835D1">
        <w:t xml:space="preserve">n </w:t>
      </w:r>
      <w:r>
        <w:t>its own language. Whether voiced by laymen or religious scholars, the appea</w:t>
      </w:r>
      <w:r w:rsidR="007835D1">
        <w:t xml:space="preserve">l </w:t>
      </w:r>
      <w:r>
        <w:t>to Islam has directly addressed Islamic law: the shari</w:t>
      </w:r>
      <w:r w:rsidR="00C82D65">
        <w:t>’</w:t>
      </w:r>
      <w:r>
        <w:t>a. The concern of th</w:t>
      </w:r>
      <w:r w:rsidR="007835D1">
        <w:t xml:space="preserve">e </w:t>
      </w:r>
      <w:r>
        <w:t>Islamist advocates has primarily taken a legalistic form. The</w:t>
      </w:r>
      <w:r w:rsidR="008258C9">
        <w:t>’</w:t>
      </w:r>
      <w:r>
        <w:t>ulama</w:t>
      </w:r>
      <w:r w:rsidR="00C82D65">
        <w:t>’</w:t>
      </w:r>
      <w:r>
        <w:t>s (plura</w:t>
      </w:r>
      <w:r w:rsidR="007835D1">
        <w:t xml:space="preserve">l </w:t>
      </w:r>
      <w:r>
        <w:t>of</w:t>
      </w:r>
      <w:r w:rsidR="008258C9">
        <w:t>’</w:t>
      </w:r>
      <w:r>
        <w:t>alim, or</w:t>
      </w:r>
      <w:r w:rsidR="00F54BA4">
        <w:t xml:space="preserve"> fuqaha,</w:t>
      </w:r>
      <w:r>
        <w:t xml:space="preserve"> plural of</w:t>
      </w:r>
      <w:r w:rsidR="00F54BA4">
        <w:t xml:space="preserve"> </w:t>
      </w:r>
      <w:r>
        <w:t>f</w:t>
      </w:r>
      <w:r w:rsidR="00F54BA4">
        <w:t>aqih,</w:t>
      </w:r>
      <w:r>
        <w:t xml:space="preserve"> jurists) emphasis on the law might not b</w:t>
      </w:r>
      <w:r w:rsidR="007835D1">
        <w:t xml:space="preserve">e </w:t>
      </w:r>
      <w:r>
        <w:t>surprising, since they would in effect be defending their speciality. This i</w:t>
      </w:r>
      <w:r w:rsidR="007835D1">
        <w:t xml:space="preserve">s </w:t>
      </w:r>
      <w:r>
        <w:t xml:space="preserve">particularly true when the body of the </w:t>
      </w:r>
      <w:r w:rsidR="004E3B89">
        <w:t>ulama</w:t>
      </w:r>
      <w:r w:rsidR="00C82D65">
        <w:t>’</w:t>
      </w:r>
      <w:r>
        <w:t xml:space="preserve"> as such is under attack by th</w:t>
      </w:r>
      <w:r w:rsidR="007835D1">
        <w:t xml:space="preserve">e </w:t>
      </w:r>
      <w:r>
        <w:t>rapid changes brought about by the twentieth century. But upholders o</w:t>
      </w:r>
      <w:r w:rsidR="007835D1">
        <w:t xml:space="preserve">f </w:t>
      </w:r>
      <w:r>
        <w:t>revolutionary Islam were not solely scholars of the law, and the reasons fo</w:t>
      </w:r>
      <w:r w:rsidR="007835D1">
        <w:t xml:space="preserve">r </w:t>
      </w:r>
      <w:r>
        <w:t>the appeal to the shari</w:t>
      </w:r>
      <w:r w:rsidR="00C82D65">
        <w:t>’</w:t>
      </w:r>
      <w:r>
        <w:t>a by people who were not essentially trained i</w:t>
      </w:r>
      <w:r w:rsidR="007835D1">
        <w:t xml:space="preserve">n </w:t>
      </w:r>
      <w:r>
        <w:t>classical law are rooted in the special place of the shari</w:t>
      </w:r>
      <w:r w:rsidR="00C82D65">
        <w:t>’</w:t>
      </w:r>
      <w:r>
        <w:t>a in the tradition.</w:t>
      </w:r>
      <w:r w:rsidRPr="00BE5C0B">
        <w:rPr>
          <w:rStyle w:val="libFootnotenumChar"/>
        </w:rPr>
        <w:t>3</w:t>
      </w:r>
    </w:p>
    <w:p w:rsidR="00790B28" w:rsidRDefault="00790B28" w:rsidP="003D6150">
      <w:pPr>
        <w:pStyle w:val="libNormal"/>
      </w:pPr>
      <w:r>
        <w:t>Certainly Islam has offered as a civilisation areas of extreme sophisticatio</w:t>
      </w:r>
      <w:r w:rsidR="007835D1">
        <w:t xml:space="preserve">n </w:t>
      </w:r>
      <w:r>
        <w:t>in all walks of life, including scientific and literary disciplines. Yet, strong a</w:t>
      </w:r>
      <w:r w:rsidR="007835D1">
        <w:t xml:space="preserve">s </w:t>
      </w:r>
      <w:r>
        <w:t>the scientific tradition may have been, it has objectively lagged behind th</w:t>
      </w:r>
      <w:r w:rsidR="007835D1">
        <w:t xml:space="preserve">e </w:t>
      </w:r>
      <w:r>
        <w:t>advances of the scientific disciplines in the West. This is not true of th</w:t>
      </w:r>
      <w:r w:rsidR="007835D1">
        <w:t xml:space="preserve">e </w:t>
      </w:r>
      <w:r>
        <w:t xml:space="preserve">literary disciplines, some of which prove essentially incompatible with </w:t>
      </w:r>
      <w:r w:rsidR="007835D1">
        <w:t xml:space="preserve">a </w:t>
      </w:r>
      <w:r>
        <w:t>categorisation in terms of progress. Typical of the</w:t>
      </w:r>
      <w:r w:rsidR="008258C9">
        <w:t>’</w:t>
      </w:r>
      <w:r>
        <w:t>humanities</w:t>
      </w:r>
      <w:r w:rsidR="00C82D65">
        <w:t>’</w:t>
      </w:r>
      <w:r>
        <w:t xml:space="preserve"> field i</w:t>
      </w:r>
      <w:r w:rsidR="007835D1">
        <w:t xml:space="preserve">s </w:t>
      </w:r>
      <w:r>
        <w:t>literature: the poetry of al</w:t>
      </w:r>
      <w:r w:rsidR="007E0342">
        <w:t>-</w:t>
      </w:r>
      <w:r>
        <w:t xml:space="preserve">Mutanabbi, Abu </w:t>
      </w:r>
      <w:r>
        <w:lastRenderedPageBreak/>
        <w:t>Tammam, Hafiz, and Firdaws</w:t>
      </w:r>
      <w:r w:rsidR="007835D1">
        <w:t xml:space="preserve">i </w:t>
      </w:r>
      <w:r>
        <w:t>remains unsurpassed. In these fields, there can be no</w:t>
      </w:r>
      <w:r w:rsidR="008258C9">
        <w:t>’</w:t>
      </w:r>
      <w:r>
        <w:t>advance</w:t>
      </w:r>
      <w:r w:rsidR="00C82D65">
        <w:t>’</w:t>
      </w:r>
      <w:r>
        <w:t>.</w:t>
      </w:r>
    </w:p>
    <w:p w:rsidR="00790B28" w:rsidRDefault="00790B28" w:rsidP="003D6150">
      <w:pPr>
        <w:pStyle w:val="libNormal"/>
      </w:pPr>
      <w:r>
        <w:t>Other disciplines partake of the two traditions. They are both comparativel</w:t>
      </w:r>
      <w:r w:rsidR="007835D1">
        <w:t xml:space="preserve">y </w:t>
      </w:r>
      <w:r>
        <w:t>static and prone to</w:t>
      </w:r>
      <w:r w:rsidR="008258C9">
        <w:t>’</w:t>
      </w:r>
      <w:r>
        <w:t xml:space="preserve"> advances</w:t>
      </w:r>
      <w:r w:rsidR="00C82D65">
        <w:t>’</w:t>
      </w:r>
      <w:r>
        <w:t xml:space="preserve"> which render preceding research i</w:t>
      </w:r>
      <w:r w:rsidR="007835D1">
        <w:t xml:space="preserve">n </w:t>
      </w:r>
      <w:r>
        <w:t>their field, as in pure science, relatively obsolete. The pertinence of progres</w:t>
      </w:r>
      <w:r w:rsidR="007835D1">
        <w:t xml:space="preserve">s </w:t>
      </w:r>
      <w:r>
        <w:t>in their case is more uncer</w:t>
      </w:r>
      <w:r w:rsidR="00BE5C0B">
        <w:t>tain. Such is the case of the</w:t>
      </w:r>
      <w:r w:rsidR="008258C9">
        <w:t>’</w:t>
      </w:r>
      <w:r>
        <w:t>continent histoire</w:t>
      </w:r>
      <w:r w:rsidR="00C82D65">
        <w:t>’</w:t>
      </w:r>
      <w:r w:rsidR="00BE5C0B">
        <w:t xml:space="preserve"> </w:t>
      </w:r>
      <w:r w:rsidR="00BE5C0B" w:rsidRPr="00BE5C0B">
        <w:rPr>
          <w:rStyle w:val="libFootnotenumChar"/>
        </w:rPr>
        <w:t>4</w:t>
      </w:r>
      <w:r>
        <w:t xml:space="preserve"> i</w:t>
      </w:r>
      <w:r w:rsidR="007835D1">
        <w:t xml:space="preserve">n </w:t>
      </w:r>
      <w:r>
        <w:t xml:space="preserve">which Ibn Khaldun (d. </w:t>
      </w:r>
      <w:r w:rsidRPr="006E094B">
        <w:t>808</w:t>
      </w:r>
      <w:r>
        <w:t>/</w:t>
      </w:r>
      <w:r w:rsidRPr="0060462A">
        <w:t>1406</w:t>
      </w:r>
      <w:r>
        <w:t>) appears as a scientific analyst of the ris</w:t>
      </w:r>
      <w:r w:rsidR="007835D1">
        <w:t xml:space="preserve">e </w:t>
      </w:r>
      <w:r>
        <w:t>and fall of nations. One is reluctant none the less to describe the Muqaddim</w:t>
      </w:r>
      <w:r w:rsidR="007835D1">
        <w:t xml:space="preserve">a </w:t>
      </w:r>
      <w:r>
        <w:t>as a</w:t>
      </w:r>
      <w:r w:rsidR="008258C9">
        <w:t>’</w:t>
      </w:r>
      <w:r>
        <w:t xml:space="preserve"> scientific</w:t>
      </w:r>
      <w:r w:rsidR="00C82D65">
        <w:t>’</w:t>
      </w:r>
      <w:r>
        <w:t xml:space="preserve"> text. It belongs to a type of historiography which starts wit</w:t>
      </w:r>
      <w:r w:rsidR="007835D1">
        <w:t xml:space="preserve">h </w:t>
      </w:r>
      <w:r>
        <w:t>Ibn Khaldun and flourishes in the nineteenth and twentieth</w:t>
      </w:r>
      <w:r w:rsidR="007E0342">
        <w:t>-</w:t>
      </w:r>
      <w:r>
        <w:t>century historie</w:t>
      </w:r>
      <w:r w:rsidR="007835D1">
        <w:t xml:space="preserve">s </w:t>
      </w:r>
      <w:r>
        <w:t>with major works emphasising economic structures, modes of productio</w:t>
      </w:r>
      <w:r w:rsidR="007835D1">
        <w:t xml:space="preserve">n </w:t>
      </w:r>
      <w:r>
        <w:t>and exchange, and long waves.</w:t>
      </w:r>
      <w:r w:rsidRPr="00BE5C0B">
        <w:rPr>
          <w:rStyle w:val="libFootnotenumChar"/>
        </w:rPr>
        <w:t>5</w:t>
      </w:r>
      <w:r>
        <w:t xml:space="preserve"> But the language of the Muqaddima offers </w:t>
      </w:r>
      <w:r w:rsidR="007835D1">
        <w:t xml:space="preserve">a </w:t>
      </w:r>
      <w:r>
        <w:t>string of brilliant insights rather than the systematic model of interconnecte</w:t>
      </w:r>
      <w:r w:rsidR="007835D1">
        <w:t xml:space="preserve">d </w:t>
      </w:r>
      <w:r>
        <w:t>concepts which distinguish scientific laws.</w:t>
      </w:r>
    </w:p>
    <w:p w:rsidR="00790B28" w:rsidRDefault="00790B28" w:rsidP="003D6150">
      <w:pPr>
        <w:pStyle w:val="libNormal"/>
      </w:pPr>
      <w:r>
        <w:t>These remarks may be too general for a precise classification of majo</w:t>
      </w:r>
      <w:r w:rsidR="007835D1">
        <w:t xml:space="preserve">r </w:t>
      </w:r>
      <w:r>
        <w:t>disciplines in the Islamic tradition, but they serve the limited purpose in thi</w:t>
      </w:r>
      <w:r w:rsidR="007835D1">
        <w:t xml:space="preserve">s </w:t>
      </w:r>
      <w:r>
        <w:t>essay of</w:t>
      </w:r>
      <w:r w:rsidR="00C82D65">
        <w:t>’</w:t>
      </w:r>
      <w:r>
        <w:t xml:space="preserve"> discarding</w:t>
      </w:r>
      <w:r w:rsidR="00C82D65">
        <w:t>’</w:t>
      </w:r>
      <w:r>
        <w:t xml:space="preserve"> the work of historians like Tabari (d.</w:t>
      </w:r>
      <w:r w:rsidRPr="006E094B">
        <w:t>923</w:t>
      </w:r>
      <w:r>
        <w:t>), Ibn al</w:t>
      </w:r>
      <w:r w:rsidR="007E0342">
        <w:t>-</w:t>
      </w:r>
      <w:r>
        <w:t>Athi</w:t>
      </w:r>
      <w:r w:rsidR="007835D1">
        <w:t xml:space="preserve">r </w:t>
      </w:r>
      <w:r>
        <w:t>(d.</w:t>
      </w:r>
      <w:r w:rsidRPr="0060462A">
        <w:t>1234</w:t>
      </w:r>
      <w:r>
        <w:t>), and Ibn Khaldun, in so far as they have resisted the impact o</w:t>
      </w:r>
      <w:r w:rsidR="007835D1">
        <w:t xml:space="preserve">f </w:t>
      </w:r>
      <w:r>
        <w:t>breaks (</w:t>
      </w:r>
      <w:r w:rsidR="00C82D65">
        <w:t>‘</w:t>
      </w:r>
      <w:r>
        <w:t>coupures</w:t>
      </w:r>
      <w:r w:rsidR="00C82D65">
        <w:t>’</w:t>
      </w:r>
      <w:r>
        <w:t>) and breakthroughs which characterise science.</w:t>
      </w:r>
      <w:r w:rsidRPr="00BE5C0B">
        <w:rPr>
          <w:rStyle w:val="libFootnotenumChar"/>
        </w:rPr>
        <w:t>6</w:t>
      </w:r>
    </w:p>
    <w:p w:rsidR="00790B28" w:rsidRDefault="00790B28" w:rsidP="003D6150">
      <w:pPr>
        <w:pStyle w:val="libNormal"/>
      </w:pPr>
      <w:r>
        <w:t>More specifically in the study of the thought of revolutionary Islam, th</w:t>
      </w:r>
      <w:r w:rsidR="007835D1">
        <w:t xml:space="preserve">e </w:t>
      </w:r>
      <w:r>
        <w:t>relative</w:t>
      </w:r>
      <w:r w:rsidRPr="00BE5C0B">
        <w:rPr>
          <w:rStyle w:val="libFootnotenumChar"/>
        </w:rPr>
        <w:t>7</w:t>
      </w:r>
      <w:r>
        <w:t xml:space="preserve"> irrelevance of the historiographic tradition appears mostly in th</w:t>
      </w:r>
      <w:r w:rsidR="007835D1">
        <w:t xml:space="preserve">e </w:t>
      </w:r>
      <w:r>
        <w:t>general lack of reference to that tradition within Islamic movements.</w:t>
      </w:r>
    </w:p>
    <w:p w:rsidR="00790B28" w:rsidRDefault="00790B28" w:rsidP="003D6150">
      <w:pPr>
        <w:pStyle w:val="libNormal"/>
      </w:pPr>
      <w:r>
        <w:t>To this caveat it must be added that the question which is important for th</w:t>
      </w:r>
      <w:r w:rsidR="007835D1">
        <w:t xml:space="preserve">e </w:t>
      </w:r>
      <w:r>
        <w:t>currents of Islamic resurgence is not of a diachronic nature. The validity o</w:t>
      </w:r>
      <w:r w:rsidR="007835D1">
        <w:t xml:space="preserve">f </w:t>
      </w:r>
      <w:r>
        <w:t>historical research and the criteria of its scientificity are secondary to th</w:t>
      </w:r>
      <w:r w:rsidR="007835D1">
        <w:t xml:space="preserve">e </w:t>
      </w:r>
      <w:r>
        <w:t>purely</w:t>
      </w:r>
      <w:r w:rsidR="008258C9">
        <w:t>’</w:t>
      </w:r>
      <w:r>
        <w:t>synchronic</w:t>
      </w:r>
      <w:r w:rsidR="00C82D65">
        <w:t>’</w:t>
      </w:r>
      <w:r>
        <w:t xml:space="preserve"> dimension at stake. Synchrony here means the relationshi</w:t>
      </w:r>
      <w:r w:rsidR="007835D1">
        <w:t xml:space="preserve">p </w:t>
      </w:r>
      <w:r>
        <w:t>to contemporaneity. In the case of Ibn Khaldun, the whole of th</w:t>
      </w:r>
      <w:r w:rsidR="007835D1">
        <w:t xml:space="preserve">e </w:t>
      </w:r>
      <w:r>
        <w:t xml:space="preserve">Muqaddima appears irrelevant because it fails to answer the basic need of </w:t>
      </w:r>
      <w:r w:rsidR="007835D1">
        <w:t xml:space="preserve">a </w:t>
      </w:r>
      <w:r>
        <w:t>contemporary movement in search of Islamic legitimacy: how can th</w:t>
      </w:r>
      <w:r w:rsidR="007835D1">
        <w:t xml:space="preserve">e </w:t>
      </w:r>
      <w:r>
        <w:t>modern Islamic polity be shaped? The Muqaddima, Maqrizi</w:t>
      </w:r>
      <w:r w:rsidR="00C82D65">
        <w:t>’</w:t>
      </w:r>
      <w:r>
        <w:t>s (d.</w:t>
      </w:r>
      <w:r w:rsidRPr="0060462A">
        <w:t>1442</w:t>
      </w:r>
      <w:r>
        <w:t>) o</w:t>
      </w:r>
      <w:r w:rsidR="007835D1">
        <w:t xml:space="preserve">r </w:t>
      </w:r>
      <w:r>
        <w:t>Tabari</w:t>
      </w:r>
      <w:r w:rsidR="00C82D65">
        <w:t>’</w:t>
      </w:r>
      <w:r>
        <w:t>s histories, or the great works of the geographers cannot give read</w:t>
      </w:r>
      <w:r w:rsidR="007835D1">
        <w:t xml:space="preserve">y </w:t>
      </w:r>
      <w:r>
        <w:t>answers. Muslim historians and geographers can only be precursors. Th</w:t>
      </w:r>
      <w:r w:rsidR="007835D1">
        <w:t xml:space="preserve">e </w:t>
      </w:r>
      <w:r>
        <w:t>material they offer is too raw. It needs to be fundamentally reworked t</w:t>
      </w:r>
      <w:r w:rsidR="007835D1">
        <w:t xml:space="preserve">o </w:t>
      </w:r>
      <w:r>
        <w:t>appear relevant for questions of the late twentieth century.</w:t>
      </w:r>
    </w:p>
    <w:p w:rsidR="00790B28" w:rsidRDefault="00790B28" w:rsidP="003D6150">
      <w:pPr>
        <w:pStyle w:val="libNormal"/>
      </w:pPr>
      <w:r>
        <w:t>One field, in contrast, where the riches of the Muslim tradition appea</w:t>
      </w:r>
      <w:r w:rsidR="007835D1">
        <w:t xml:space="preserve">r </w:t>
      </w:r>
      <w:r>
        <w:t>inextinguishable, and, at the same time, of immediate relevance for th</w:t>
      </w:r>
      <w:r w:rsidR="007835D1">
        <w:t xml:space="preserve">e </w:t>
      </w:r>
      <w:r>
        <w:t>contemporary Islamic polity is the law.</w:t>
      </w:r>
    </w:p>
    <w:p w:rsidR="00790B28" w:rsidRDefault="00790B28" w:rsidP="003D6150">
      <w:pPr>
        <w:pStyle w:val="libNormal"/>
      </w:pPr>
      <w:r>
        <w:t xml:space="preserve">Ibn Manzur (d. </w:t>
      </w:r>
      <w:r w:rsidRPr="006E094B">
        <w:t>711</w:t>
      </w:r>
      <w:r>
        <w:t>H/</w:t>
      </w:r>
      <w:r w:rsidRPr="0060462A">
        <w:t>1311</w:t>
      </w:r>
      <w:r>
        <w:t xml:space="preserve"> AD), the most famous Arab lexicographer</w:t>
      </w:r>
      <w:r w:rsidR="007835D1">
        <w:t xml:space="preserve">, </w:t>
      </w:r>
      <w:r>
        <w:t>mentions in his dictionary Lisan al</w:t>
      </w:r>
      <w:r w:rsidR="007E0342">
        <w:t>-</w:t>
      </w:r>
      <w:r w:rsidR="00C82D65">
        <w:t>’</w:t>
      </w:r>
      <w:r>
        <w:t>Arab under the root</w:t>
      </w:r>
      <w:r w:rsidR="008258C9">
        <w:t>’</w:t>
      </w:r>
      <w:r>
        <w:t>sh r " that</w:t>
      </w:r>
      <w:r w:rsidR="008258C9">
        <w:t>’</w:t>
      </w:r>
      <w:r w:rsidR="00C82D65">
        <w:t>‘</w:t>
      </w:r>
      <w:r>
        <w:t>sharf</w:t>
      </w:r>
      <w:r w:rsidR="007835D1">
        <w:t xml:space="preserve">a </w:t>
      </w:r>
      <w:r>
        <w:t>is the place from which one descends to water... and shari</w:t>
      </w:r>
      <w:r w:rsidR="00C82D65">
        <w:t>’</w:t>
      </w:r>
      <w:r>
        <w:t>a in the acceptio</w:t>
      </w:r>
      <w:r w:rsidR="007835D1">
        <w:t>n</w:t>
      </w:r>
      <w:r w:rsidR="007E0342">
        <w:t xml:space="preserve"> </w:t>
      </w:r>
      <w:r>
        <w:t>of Arabs is the law of water (shur</w:t>
      </w:r>
      <w:r w:rsidR="00C82D65">
        <w:t>’</w:t>
      </w:r>
      <w:r>
        <w:t>at al</w:t>
      </w:r>
      <w:r w:rsidR="007E0342">
        <w:t>-</w:t>
      </w:r>
      <w:r>
        <w:t>ma</w:t>
      </w:r>
      <w:r w:rsidR="00C82D65">
        <w:t>’</w:t>
      </w:r>
      <w:r>
        <w:t>) which is the source for drinkin</w:t>
      </w:r>
      <w:r w:rsidR="007835D1">
        <w:t xml:space="preserve">g </w:t>
      </w:r>
      <w:r>
        <w:t>which is regulated by people who drink, and allow others to drink, from</w:t>
      </w:r>
      <w:r w:rsidR="00C82D65">
        <w:t>’</w:t>
      </w:r>
      <w:r>
        <w:t>.</w:t>
      </w:r>
      <w:r w:rsidRPr="00BE5C0B">
        <w:rPr>
          <w:rStyle w:val="libFootnotenumChar"/>
        </w:rPr>
        <w:t>8</w:t>
      </w:r>
      <w:r>
        <w:t xml:space="preserve"> </w:t>
      </w:r>
      <w:r w:rsidR="007835D1">
        <w:t xml:space="preserve">A </w:t>
      </w:r>
      <w:r>
        <w:t>later classical dictionary is even more specific:</w:t>
      </w:r>
      <w:r w:rsidR="00C82D65">
        <w:t>’</w:t>
      </w:r>
      <w:r>
        <w:t xml:space="preserve"> Ash</w:t>
      </w:r>
      <w:r w:rsidR="007E0342">
        <w:t>-</w:t>
      </w:r>
      <w:r>
        <w:t>shari</w:t>
      </w:r>
      <w:r w:rsidR="00C82D65">
        <w:t>’</w:t>
      </w:r>
      <w:r>
        <w:t>a</w:t>
      </w:r>
      <w:r w:rsidR="00C82D65">
        <w:t>’</w:t>
      </w:r>
      <w:r>
        <w:t>, writes Zubaydi</w:t>
      </w:r>
      <w:r w:rsidR="007835D1">
        <w:t xml:space="preserve">, </w:t>
      </w:r>
      <w:r>
        <w:t>is the descent (munhadar) of water for which has also been called what God ha</w:t>
      </w:r>
      <w:r w:rsidR="007835D1">
        <w:t xml:space="preserve">s </w:t>
      </w:r>
      <w:r>
        <w:t>decreed (sharra</w:t>
      </w:r>
      <w:r w:rsidR="00C82D65">
        <w:t>’</w:t>
      </w:r>
      <w:r>
        <w:t>a: legislate, decree) for the people in terms of fasting, prayer</w:t>
      </w:r>
      <w:r w:rsidR="007835D1">
        <w:t xml:space="preserve">, </w:t>
      </w:r>
      <w:r>
        <w:t>pilgrimage, marriage etc... Some say it has been called shari</w:t>
      </w:r>
      <w:r w:rsidR="00C82D65">
        <w:t>’</w:t>
      </w:r>
      <w:r>
        <w:t>a by comparison with th</w:t>
      </w:r>
      <w:r w:rsidR="007835D1">
        <w:t xml:space="preserve">e </w:t>
      </w:r>
      <w:r>
        <w:t xml:space="preserve">sharfa of water in that the one who </w:t>
      </w:r>
      <w:r>
        <w:lastRenderedPageBreak/>
        <w:t>legislates, in truth and in all probability, quenche</w:t>
      </w:r>
      <w:r w:rsidR="007835D1">
        <w:t xml:space="preserve">s </w:t>
      </w:r>
      <w:r>
        <w:t>[his thirst] and purifies himself, and I mean by quenching what some wise men hav</w:t>
      </w:r>
      <w:r w:rsidR="007835D1">
        <w:t xml:space="preserve">e </w:t>
      </w:r>
      <w:r>
        <w:t>said: I used to drink and remained thirsty, but when I knew God I quenched my thirs</w:t>
      </w:r>
      <w:r w:rsidR="007835D1">
        <w:t xml:space="preserve">t </w:t>
      </w:r>
      <w:r>
        <w:t>without drinking.</w:t>
      </w:r>
      <w:r w:rsidRPr="00BE5C0B">
        <w:rPr>
          <w:rStyle w:val="libFootnotenumChar"/>
        </w:rPr>
        <w:t>9</w:t>
      </w:r>
    </w:p>
    <w:p w:rsidR="00790B28" w:rsidRDefault="00790B28" w:rsidP="003D6150">
      <w:pPr>
        <w:pStyle w:val="libNormal"/>
      </w:pPr>
      <w:r>
        <w:t>The connection between shari</w:t>
      </w:r>
      <w:r w:rsidR="00C82D65">
        <w:t>’</w:t>
      </w:r>
      <w:r>
        <w:t>a as a generic term for Islamic law, an</w:t>
      </w:r>
      <w:r w:rsidR="007835D1">
        <w:t xml:space="preserve">d </w:t>
      </w:r>
      <w:r>
        <w:t>shari</w:t>
      </w:r>
      <w:r w:rsidR="00C82D65">
        <w:t>’</w:t>
      </w:r>
      <w:r>
        <w:t>a as the path as well as the law of water, is not a coincidence, and th</w:t>
      </w:r>
      <w:r w:rsidR="007835D1">
        <w:t xml:space="preserve">e </w:t>
      </w:r>
      <w:r>
        <w:t>centrality of water in Islam is obvious in the economic as well as ritualisti</w:t>
      </w:r>
      <w:r w:rsidR="007835D1">
        <w:t xml:space="preserve">c </w:t>
      </w:r>
      <w:r>
        <w:t xml:space="preserve">sense. What is more important however, is that the jurists </w:t>
      </w:r>
      <w:r w:rsidR="007E0342">
        <w:t>-</w:t>
      </w:r>
      <w:r>
        <w:t>the exponent</w:t>
      </w:r>
      <w:r w:rsidR="007835D1">
        <w:t xml:space="preserve">s </w:t>
      </w:r>
      <w:r>
        <w:t>and expounders of the shari</w:t>
      </w:r>
      <w:r w:rsidR="00C82D65">
        <w:t>’</w:t>
      </w:r>
      <w:r>
        <w:t xml:space="preserve">a </w:t>
      </w:r>
      <w:r w:rsidR="007E0342">
        <w:t>-</w:t>
      </w:r>
      <w:r>
        <w:t>did not fail to develop, in answer to thi</w:t>
      </w:r>
      <w:r w:rsidR="007835D1">
        <w:t xml:space="preserve">s </w:t>
      </w:r>
      <w:r>
        <w:t>centrality, a highly sophisticated system of rules, covering the whole field o</w:t>
      </w:r>
      <w:r w:rsidR="007835D1">
        <w:t xml:space="preserve">f </w:t>
      </w:r>
      <w:r>
        <w:t>what the contemporary world perceives as</w:t>
      </w:r>
      <w:r w:rsidR="008258C9">
        <w:t>’</w:t>
      </w:r>
      <w:r>
        <w:t>law</w:t>
      </w:r>
      <w:r w:rsidR="00C82D65">
        <w:t>’</w:t>
      </w:r>
      <w:r>
        <w:t>.</w:t>
      </w:r>
    </w:p>
    <w:p w:rsidR="00790B28" w:rsidRDefault="00790B28" w:rsidP="003D6150">
      <w:pPr>
        <w:pStyle w:val="libNormal"/>
      </w:pPr>
      <w:r>
        <w:t>From a purely religious law, the shari</w:t>
      </w:r>
      <w:r w:rsidR="00C82D65">
        <w:t>’</w:t>
      </w:r>
      <w:r>
        <w:t>a therefore developed into th</w:t>
      </w:r>
      <w:r w:rsidR="007835D1">
        <w:t xml:space="preserve">e </w:t>
      </w:r>
      <w:r>
        <w:t>common law of the Muslim world, extending its realm to encompass wha</w:t>
      </w:r>
      <w:r w:rsidR="007835D1">
        <w:t xml:space="preserve">t </w:t>
      </w:r>
      <w:r>
        <w:t>modern law would identify as statutes, customs, legal deeds, court decisions</w:t>
      </w:r>
      <w:r w:rsidR="007835D1">
        <w:t xml:space="preserve">, </w:t>
      </w:r>
      <w:r>
        <w:t>arbitration awards, responsa literature known as fatzvas, etc. With th</w:t>
      </w:r>
      <w:r w:rsidR="007835D1">
        <w:t xml:space="preserve">e </w:t>
      </w:r>
      <w:r>
        <w:t>secular distinctions introduced by the European Enlightenment, the shari</w:t>
      </w:r>
      <w:r w:rsidR="00C82D65">
        <w:t>’</w:t>
      </w:r>
      <w:r w:rsidR="007835D1">
        <w:t xml:space="preserve">a </w:t>
      </w:r>
      <w:r>
        <w:t>lost ground in the Middle East as a common law with no clearly identifiabl</w:t>
      </w:r>
      <w:r w:rsidR="007835D1">
        <w:t xml:space="preserve">e </w:t>
      </w:r>
      <w:r>
        <w:t>separation between the religious and the non</w:t>
      </w:r>
      <w:r w:rsidR="007E0342">
        <w:t>-</w:t>
      </w:r>
      <w:r>
        <w:t>religious, but a strict separatio</w:t>
      </w:r>
      <w:r w:rsidR="007835D1">
        <w:t xml:space="preserve">n </w:t>
      </w:r>
      <w:r>
        <w:t>of the two realms remains to date impossible. Yet the religious persons at th</w:t>
      </w:r>
      <w:r w:rsidR="007835D1">
        <w:t xml:space="preserve">e </w:t>
      </w:r>
      <w:r>
        <w:t>centre of the Islamic renewal are more jurisconsults than theologians, a fac</w:t>
      </w:r>
      <w:r w:rsidR="007835D1">
        <w:t xml:space="preserve">t </w:t>
      </w:r>
      <w:r>
        <w:t>of importance for developments in the late twentieth</w:t>
      </w:r>
      <w:r w:rsidR="007E0342">
        <w:t>-</w:t>
      </w:r>
      <w:r>
        <w:t>century Muslim world.</w:t>
      </w:r>
    </w:p>
    <w:p w:rsidR="00790B28" w:rsidRDefault="00790B28" w:rsidP="003D6150">
      <w:pPr>
        <w:pStyle w:val="libNormal"/>
      </w:pPr>
      <w:r>
        <w:t>In the process of renewing the shari</w:t>
      </w:r>
      <w:r w:rsidR="00C82D65">
        <w:t>’</w:t>
      </w:r>
      <w:r>
        <w:t>a by the jurisconsults, development</w:t>
      </w:r>
      <w:r w:rsidR="007835D1">
        <w:t xml:space="preserve">s </w:t>
      </w:r>
      <w:r>
        <w:t>were rife both in terms of form and substance. In substance, as in Salvado</w:t>
      </w:r>
      <w:r w:rsidR="007835D1">
        <w:t xml:space="preserve">r </w:t>
      </w:r>
      <w:r>
        <w:t>Dali</w:t>
      </w:r>
      <w:r w:rsidR="00C82D65">
        <w:t>’</w:t>
      </w:r>
      <w:r>
        <w:t>s advice to young painters eager to do something</w:t>
      </w:r>
      <w:r w:rsidR="008258C9">
        <w:t>’</w:t>
      </w:r>
      <w:r>
        <w:t>new</w:t>
      </w:r>
      <w:r w:rsidR="00C82D65">
        <w:t>’</w:t>
      </w:r>
      <w:r>
        <w:t>, novelty wa</w:t>
      </w:r>
      <w:r w:rsidR="007835D1">
        <w:t xml:space="preserve">s </w:t>
      </w:r>
      <w:r>
        <w:t>secured naturally. A twentieth</w:t>
      </w:r>
      <w:r w:rsidR="007E0342">
        <w:t>-</w:t>
      </w:r>
      <w:r>
        <w:t>century author cannot fail to be</w:t>
      </w:r>
      <w:r w:rsidR="008258C9">
        <w:t>’</w:t>
      </w:r>
      <w:r>
        <w:t>new</w:t>
      </w:r>
      <w:r w:rsidR="00C82D65">
        <w:t>’</w:t>
      </w:r>
      <w:r>
        <w:t>. I</w:t>
      </w:r>
      <w:r w:rsidR="007835D1">
        <w:t xml:space="preserve">n </w:t>
      </w:r>
      <w:r>
        <w:t>form, the tentacles of the modern state invested the area previously reserve</w:t>
      </w:r>
      <w:r w:rsidR="007835D1">
        <w:t xml:space="preserve">d </w:t>
      </w:r>
      <w:r>
        <w:t>for individual jurists. The process of codification, which started haltingly i</w:t>
      </w:r>
      <w:r w:rsidR="007835D1">
        <w:t xml:space="preserve">n </w:t>
      </w:r>
      <w:r>
        <w:t>the qanunnamehs of the early Ottoman empire, was established, and th</w:t>
      </w:r>
      <w:r w:rsidR="007835D1">
        <w:t xml:space="preserve">e </w:t>
      </w:r>
      <w:r>
        <w:t>debate over the place and role of the shari</w:t>
      </w:r>
      <w:r w:rsidR="00C82D65">
        <w:t>’</w:t>
      </w:r>
      <w:r>
        <w:t>a extended to all the artisans o</w:t>
      </w:r>
      <w:r w:rsidR="007835D1">
        <w:t xml:space="preserve">f </w:t>
      </w:r>
      <w:r>
        <w:t>legal literature in the contemporary period: legislators, judges and scholars.</w:t>
      </w:r>
      <w:r w:rsidR="0010307F">
        <w:t xml:space="preserve"> </w:t>
      </w:r>
      <w:r>
        <w:t>The sway of</w:t>
      </w:r>
      <w:r w:rsidR="008258C9">
        <w:t>’</w:t>
      </w:r>
      <w:r>
        <w:t>classical</w:t>
      </w:r>
      <w:r w:rsidR="00C82D65">
        <w:t>’</w:t>
      </w:r>
      <w:r>
        <w:t xml:space="preserve"> Islamic law did however vary widely.</w:t>
      </w:r>
    </w:p>
    <w:p w:rsidR="00790B28" w:rsidRDefault="00790B28" w:rsidP="003D6150">
      <w:pPr>
        <w:pStyle w:val="libNormal"/>
      </w:pPr>
      <w:r>
        <w:t>In some areas, the consistency and relevance of classical Islamic law ar</w:t>
      </w:r>
      <w:r w:rsidR="007835D1">
        <w:t xml:space="preserve">e </w:t>
      </w:r>
      <w:r>
        <w:t>remarkable. Such is the case of the law of succession, where, but for mino</w:t>
      </w:r>
      <w:r w:rsidR="007835D1">
        <w:t xml:space="preserve">r </w:t>
      </w:r>
      <w:r>
        <w:t>modifications, the law applied at present has kept to the same blueprin</w:t>
      </w:r>
      <w:r w:rsidR="007835D1">
        <w:t xml:space="preserve">t </w:t>
      </w:r>
      <w:r>
        <w:t>elaborated by the early jurists of the first and second centuries.</w:t>
      </w:r>
      <w:r w:rsidRPr="005130C6">
        <w:rPr>
          <w:rStyle w:val="libFootnotenumChar"/>
        </w:rPr>
        <w:t>10</w:t>
      </w:r>
    </w:p>
    <w:p w:rsidR="00790B28" w:rsidRDefault="00790B28" w:rsidP="003D6150">
      <w:pPr>
        <w:pStyle w:val="libNormal"/>
      </w:pPr>
      <w:r>
        <w:t>Other areas of the law have been completely discarded. The mos</w:t>
      </w:r>
      <w:r w:rsidR="007835D1">
        <w:t xml:space="preserve">t </w:t>
      </w:r>
      <w:r>
        <w:t>significant example attaches to the law of trade in relation to slaves. Jurists o</w:t>
      </w:r>
      <w:r w:rsidR="007835D1">
        <w:t xml:space="preserve">f </w:t>
      </w:r>
      <w:r>
        <w:t>the classical age have written long sections on the rights of slaves as oppose</w:t>
      </w:r>
      <w:r w:rsidR="007835D1">
        <w:t xml:space="preserve">d </w:t>
      </w:r>
      <w:r>
        <w:t>to the rights of free persons, and the special position of slaves in the la</w:t>
      </w:r>
      <w:r w:rsidR="007835D1">
        <w:t>w</w:t>
      </w:r>
      <w:r w:rsidR="007E0342">
        <w:t xml:space="preserve"> </w:t>
      </w:r>
      <w:r>
        <w:t>permeates several fields, including torts, crime, booty in international law</w:t>
      </w:r>
      <w:r w:rsidR="007835D1">
        <w:t xml:space="preserve">, </w:t>
      </w:r>
      <w:r>
        <w:t>and property.</w:t>
      </w:r>
      <w:r w:rsidRPr="005130C6">
        <w:rPr>
          <w:rStyle w:val="libFootnotenumChar"/>
        </w:rPr>
        <w:t>11</w:t>
      </w:r>
    </w:p>
    <w:p w:rsidR="00790B28" w:rsidRDefault="00790B28" w:rsidP="003D6150">
      <w:pPr>
        <w:pStyle w:val="libNormal"/>
      </w:pPr>
      <w:r>
        <w:t>Less dramatic than slave law, but similar in many ways, has been the whol</w:t>
      </w:r>
      <w:r w:rsidR="007835D1">
        <w:t xml:space="preserve">e </w:t>
      </w:r>
      <w:r>
        <w:t>area relating to the Hbadat, the legal dispositions in the classical texts whic</w:t>
      </w:r>
      <w:r w:rsidR="007835D1">
        <w:t xml:space="preserve">h </w:t>
      </w:r>
      <w:r>
        <w:t>regulate acts of worship. In a sense, these rules remain untouched b</w:t>
      </w:r>
      <w:r w:rsidR="007835D1">
        <w:t xml:space="preserve">y </w:t>
      </w:r>
      <w:r>
        <w:t>historical change, and the conduct of a Hbada like prayer cannot be affecte</w:t>
      </w:r>
      <w:r w:rsidR="007835D1">
        <w:t xml:space="preserve">d </w:t>
      </w:r>
      <w:r>
        <w:t>fundamentally by the new age. Under what is now considered as law, thes</w:t>
      </w:r>
      <w:r w:rsidR="007835D1">
        <w:t xml:space="preserve">e </w:t>
      </w:r>
      <w:r>
        <w:t>areas are irrelevant. The Hbadat have stopped being a legal precinct.</w:t>
      </w:r>
      <w:r w:rsidR="0010307F">
        <w:t xml:space="preserve"> </w:t>
      </w:r>
      <w:r>
        <w:lastRenderedPageBreak/>
        <w:t>Similarly, there is little or no debate as to the regulation of hajj (pilgrimage)</w:t>
      </w:r>
      <w:r w:rsidR="007835D1">
        <w:t xml:space="preserve">, </w:t>
      </w:r>
      <w:r>
        <w:t>and even though its importance remains great, as the polemic between Saud</w:t>
      </w:r>
      <w:r w:rsidR="007835D1">
        <w:t xml:space="preserve">i </w:t>
      </w:r>
      <w:r>
        <w:t>Wahhabis and Iranian Shi</w:t>
      </w:r>
      <w:r w:rsidR="00C82D65">
        <w:t>’</w:t>
      </w:r>
      <w:r>
        <w:t>is in recent years indicates,</w:t>
      </w:r>
      <w:r w:rsidRPr="005130C6">
        <w:rPr>
          <w:rStyle w:val="libFootnotenumChar"/>
        </w:rPr>
        <w:t>12</w:t>
      </w:r>
      <w:r>
        <w:t xml:space="preserve"> the problem i</w:t>
      </w:r>
      <w:r w:rsidR="007835D1">
        <w:t xml:space="preserve">s </w:t>
      </w:r>
      <w:r>
        <w:t>purely of a political nature. Classical law does not bear on the controversia</w:t>
      </w:r>
      <w:r w:rsidR="007835D1">
        <w:t xml:space="preserve">l </w:t>
      </w:r>
      <w:r>
        <w:t>areas of the hajj.</w:t>
      </w:r>
    </w:p>
    <w:p w:rsidR="00790B28" w:rsidRDefault="00790B28" w:rsidP="003D6150">
      <w:pPr>
        <w:pStyle w:val="libNormal"/>
      </w:pPr>
      <w:r>
        <w:t>Other areas of the legal spectrum, still, appear of only marginal relevance.</w:t>
      </w:r>
      <w:r w:rsidR="0010307F">
        <w:t xml:space="preserve"> </w:t>
      </w:r>
      <w:r>
        <w:t>Such is the case, in the present world of nation</w:t>
      </w:r>
      <w:r w:rsidR="007E0342">
        <w:t>-</w:t>
      </w:r>
      <w:r>
        <w:t>states, of the whole field o</w:t>
      </w:r>
      <w:r w:rsidR="007835D1">
        <w:t xml:space="preserve">f </w:t>
      </w:r>
      <w:r>
        <w:t>international law, where the dichotomy between dar al</w:t>
      </w:r>
      <w:r w:rsidR="007E0342">
        <w:t>-</w:t>
      </w:r>
      <w:r>
        <w:t>harb (war territory</w:t>
      </w:r>
      <w:r w:rsidR="00775319">
        <w:t xml:space="preserve">) </w:t>
      </w:r>
      <w:r>
        <w:t>and dar al</w:t>
      </w:r>
      <w:r w:rsidR="007E0342">
        <w:t>-</w:t>
      </w:r>
      <w:r>
        <w:t>islam (peace territory) at the heart of the classical theory ha</w:t>
      </w:r>
      <w:r w:rsidR="007835D1">
        <w:t xml:space="preserve">s </w:t>
      </w:r>
      <w:r>
        <w:t>become completely marginal.</w:t>
      </w:r>
      <w:r w:rsidRPr="005130C6">
        <w:rPr>
          <w:rStyle w:val="libFootnotenumChar"/>
        </w:rPr>
        <w:t>13</w:t>
      </w:r>
      <w:r>
        <w:t xml:space="preserve"> Similarly, classical criminal law appears, bu</w:t>
      </w:r>
      <w:r w:rsidR="007835D1">
        <w:t xml:space="preserve">t </w:t>
      </w:r>
      <w:r>
        <w:t>for some exceptions, not to be followed in the majority of the world</w:t>
      </w:r>
      <w:r w:rsidR="00C82D65">
        <w:t>’</w:t>
      </w:r>
      <w:r>
        <w:t>s Musli</w:t>
      </w:r>
      <w:r w:rsidR="007835D1">
        <w:t xml:space="preserve">m </w:t>
      </w:r>
      <w:r>
        <w:t>countries.</w:t>
      </w:r>
      <w:r w:rsidRPr="005130C6">
        <w:rPr>
          <w:rStyle w:val="libFootnotenumChar"/>
        </w:rPr>
        <w:t>14</w:t>
      </w:r>
    </w:p>
    <w:p w:rsidR="00790B28" w:rsidRDefault="00790B28" w:rsidP="003D6150">
      <w:pPr>
        <w:pStyle w:val="libNormal"/>
      </w:pPr>
      <w:r>
        <w:t>The Islamic Renaissance feeds on different legal fields. Although a clearcu</w:t>
      </w:r>
      <w:r w:rsidR="007835D1">
        <w:t xml:space="preserve">t </w:t>
      </w:r>
      <w:r>
        <w:t>distinction can hardly be made in a vast body of literature which claim</w:t>
      </w:r>
      <w:r w:rsidR="007835D1">
        <w:t xml:space="preserve">s </w:t>
      </w:r>
      <w:r>
        <w:t>to be universal, the importance of only a few legal areas has come to the for</w:t>
      </w:r>
      <w:r w:rsidR="007835D1">
        <w:t xml:space="preserve">e </w:t>
      </w:r>
      <w:r>
        <w:t>in the years of the renewal. Other areas have been left out. Following th</w:t>
      </w:r>
      <w:r w:rsidR="007835D1">
        <w:t xml:space="preserve">e </w:t>
      </w:r>
      <w:r>
        <w:t>taxonomy just described, international law, criminal law, Hbadat, torts an</w:t>
      </w:r>
      <w:r w:rsidR="007835D1">
        <w:t xml:space="preserve">d </w:t>
      </w:r>
      <w:r>
        <w:t>civil law generally, have all remained outside the sphere of interest of th</w:t>
      </w:r>
      <w:r w:rsidR="007835D1">
        <w:t xml:space="preserve">e </w:t>
      </w:r>
      <w:r>
        <w:t>Islamic Renaissance. Similarly, currently relevant parts of the classica</w:t>
      </w:r>
      <w:r w:rsidR="007835D1">
        <w:t xml:space="preserve">l </w:t>
      </w:r>
      <w:r w:rsidR="002B7A83">
        <w:t>shari</w:t>
      </w:r>
      <w:r w:rsidR="00C82D65">
        <w:t>’</w:t>
      </w:r>
      <w:r w:rsidR="002B7A83">
        <w:t>a</w:t>
      </w:r>
      <w:r>
        <w:t>, such as the family and succession, have on the whole changed ver</w:t>
      </w:r>
      <w:r w:rsidR="007835D1">
        <w:t xml:space="preserve">y </w:t>
      </w:r>
      <w:r>
        <w:t xml:space="preserve">little since the late </w:t>
      </w:r>
      <w:r w:rsidRPr="0060462A">
        <w:t>1950</w:t>
      </w:r>
      <w:r>
        <w:t>s, when important reforms took place in most Musli</w:t>
      </w:r>
      <w:r w:rsidR="007835D1">
        <w:t xml:space="preserve">m </w:t>
      </w:r>
      <w:r>
        <w:t>countries.</w:t>
      </w:r>
      <w:r w:rsidRPr="005130C6">
        <w:rPr>
          <w:rStyle w:val="libFootnotenumChar"/>
        </w:rPr>
        <w:t>15</w:t>
      </w:r>
      <w:r>
        <w:t xml:space="preserve"> Two general areas, in contrast, have been opened to carefu</w:t>
      </w:r>
      <w:r w:rsidR="007835D1">
        <w:t xml:space="preserve">l </w:t>
      </w:r>
      <w:r>
        <w:t>scrutiny. They are the constitutional part of public law, and the large fiel</w:t>
      </w:r>
      <w:r w:rsidR="007835D1">
        <w:t xml:space="preserve">d </w:t>
      </w:r>
      <w:r>
        <w:t>opened up by modern economics: labour law, land law in its specifi</w:t>
      </w:r>
      <w:r w:rsidR="007835D1">
        <w:t xml:space="preserve">c </w:t>
      </w:r>
      <w:r>
        <w:t>economic dimension, industrial production and relations, and banking.</w:t>
      </w:r>
    </w:p>
    <w:p w:rsidR="0010200A" w:rsidRDefault="00790B28" w:rsidP="003D6150">
      <w:pPr>
        <w:pStyle w:val="libNormal"/>
      </w:pPr>
      <w:r>
        <w:t>The Islamic revival has taken place essentially in these domains. Of course</w:t>
      </w:r>
      <w:r w:rsidR="007835D1">
        <w:t xml:space="preserve">, </w:t>
      </w:r>
      <w:r>
        <w:t>as in all systematic exercises, there have been many forays into other field</w:t>
      </w:r>
      <w:r w:rsidR="007835D1">
        <w:t xml:space="preserve">s </w:t>
      </w:r>
      <w:r>
        <w:t>outside the law, including Islamic arts and sciences. In the strict lega</w:t>
      </w:r>
      <w:r w:rsidR="007835D1">
        <w:t xml:space="preserve">l </w:t>
      </w:r>
      <w:r>
        <w:t>domain, writings on civil law, on torts</w:t>
      </w:r>
      <w:r w:rsidRPr="005130C6">
        <w:rPr>
          <w:rStyle w:val="libFootnotenumChar"/>
        </w:rPr>
        <w:t>16</w:t>
      </w:r>
      <w:r>
        <w:t xml:space="preserve"> and contracts,</w:t>
      </w:r>
      <w:r w:rsidRPr="005130C6">
        <w:rPr>
          <w:rStyle w:val="libFootnotenumChar"/>
        </w:rPr>
        <w:t>17</w:t>
      </w:r>
      <w:r>
        <w:t xml:space="preserve"> were published, an</w:t>
      </w:r>
      <w:r w:rsidR="007835D1">
        <w:t xml:space="preserve">d </w:t>
      </w:r>
      <w:r>
        <w:t>criminal and international law were discussed. These areas did not constitute</w:t>
      </w:r>
      <w:r w:rsidR="007835D1">
        <w:t xml:space="preserve">, </w:t>
      </w:r>
      <w:r>
        <w:t>however, the crux of the Islamic Renaissance, because the upheaval that th</w:t>
      </w:r>
      <w:r w:rsidR="007835D1">
        <w:t xml:space="preserve">e </w:t>
      </w:r>
      <w:r>
        <w:t>world has witnessed in the Middle Eastern intellectual scene has been muc</w:t>
      </w:r>
      <w:r w:rsidR="007835D1">
        <w:t xml:space="preserve">h </w:t>
      </w:r>
      <w:r>
        <w:t>more connected with economic and constitutional issues than with mor</w:t>
      </w:r>
      <w:r w:rsidR="007835D1">
        <w:t xml:space="preserve">e </w:t>
      </w:r>
      <w:r>
        <w:t>neutral areas of the civil, criminal, or international law disciplines. Recen</w:t>
      </w:r>
      <w:r w:rsidR="007835D1">
        <w:t xml:space="preserve">t </w:t>
      </w:r>
      <w:r>
        <w:t>turmoil has affected primarily constitutional and economic law, and this i</w:t>
      </w:r>
      <w:r w:rsidR="007835D1">
        <w:t xml:space="preserve">s </w:t>
      </w:r>
      <w:r>
        <w:t>where the intellectual legal production has been at its best and most creative.</w:t>
      </w:r>
      <w:r w:rsidR="0010307F">
        <w:t xml:space="preserve"> </w:t>
      </w:r>
      <w:r>
        <w:t>The Renaissance in Islamic law has been prompted in these two fields, a</w:t>
      </w:r>
      <w:r w:rsidR="007835D1">
        <w:t xml:space="preserve">s </w:t>
      </w:r>
      <w:r>
        <w:t>against other areas which have remained untouched by the revival efforts.</w:t>
      </w:r>
    </w:p>
    <w:p w:rsidR="00790B28" w:rsidRDefault="00790B28" w:rsidP="003D6150">
      <w:pPr>
        <w:pStyle w:val="libNormal"/>
      </w:pPr>
      <w:r>
        <w:t>Although it is difficult to explain this selective phenomenon, an essentia</w:t>
      </w:r>
      <w:r w:rsidR="007835D1">
        <w:t xml:space="preserve">l </w:t>
      </w:r>
      <w:r>
        <w:t>factor that comes to mind is related to the conditions of the revival. At th</w:t>
      </w:r>
      <w:r w:rsidR="007835D1">
        <w:t xml:space="preserve">e </w:t>
      </w:r>
      <w:r>
        <w:t>heart of it, and at the heart of the renewed interest in Islamic though</w:t>
      </w:r>
      <w:r w:rsidR="007835D1">
        <w:t xml:space="preserve">t </w:t>
      </w:r>
      <w:r>
        <w:t>worldwide, is without doubt the success and durability of the Islami</w:t>
      </w:r>
      <w:r w:rsidR="007835D1">
        <w:t xml:space="preserve">c </w:t>
      </w:r>
      <w:r>
        <w:t>Revolution in Iran. Without Iran, Islam would have not come centre stage i</w:t>
      </w:r>
      <w:r w:rsidR="007835D1">
        <w:t xml:space="preserve">n </w:t>
      </w:r>
      <w:r>
        <w:t>the same way, and the vast literature accompanying it would not have com</w:t>
      </w:r>
      <w:r w:rsidR="007835D1">
        <w:t xml:space="preserve">e </w:t>
      </w:r>
      <w:r>
        <w:t>so forcefully into being. The Renaissance, with its emphasis on break an</w:t>
      </w:r>
      <w:r w:rsidR="007835D1">
        <w:t xml:space="preserve">d </w:t>
      </w:r>
      <w:r>
        <w:t>change, has come because of the emergence of a State, the Islamic Republi</w:t>
      </w:r>
      <w:r w:rsidR="007835D1">
        <w:t xml:space="preserve">c </w:t>
      </w:r>
      <w:r>
        <w:lastRenderedPageBreak/>
        <w:t>of Iran, where the received tradition had not developed sufficient conceptua</w:t>
      </w:r>
      <w:r w:rsidR="007835D1">
        <w:t xml:space="preserve">l </w:t>
      </w:r>
      <w:r>
        <w:t>tools.</w:t>
      </w:r>
      <w:r w:rsidRPr="005130C6">
        <w:rPr>
          <w:rStyle w:val="libFootnotenumChar"/>
        </w:rPr>
        <w:t>18</w:t>
      </w:r>
    </w:p>
    <w:p w:rsidR="00790B28" w:rsidRDefault="00790B28" w:rsidP="003D6150">
      <w:pPr>
        <w:pStyle w:val="libNormal"/>
      </w:pPr>
      <w:r>
        <w:t>The establishment of the Iranian State has been directly affected by thos</w:t>
      </w:r>
      <w:r w:rsidR="007835D1">
        <w:t xml:space="preserve">e </w:t>
      </w:r>
      <w:r>
        <w:t>legal elements which are central to the concerns of the Iranian revolutionarie</w:t>
      </w:r>
      <w:r w:rsidR="007835D1">
        <w:t xml:space="preserve">s </w:t>
      </w:r>
      <w:r>
        <w:t>now in power. Their interest, because of the peculiar nature of th</w:t>
      </w:r>
      <w:r w:rsidR="007835D1">
        <w:t xml:space="preserve">e </w:t>
      </w:r>
      <w:r>
        <w:t>Revolution, bears precisely on the</w:t>
      </w:r>
      <w:r w:rsidR="008258C9">
        <w:t>’</w:t>
      </w:r>
      <w:r>
        <w:t>Islamic</w:t>
      </w:r>
      <w:r w:rsidR="00C82D65">
        <w:t>’</w:t>
      </w:r>
      <w:r>
        <w:t xml:space="preserve"> formation of State agents, i</w:t>
      </w:r>
      <w:r w:rsidR="007835D1">
        <w:t xml:space="preserve">n </w:t>
      </w:r>
      <w:r>
        <w:t>other words on the Constitution. Because they claim their State to be specia</w:t>
      </w:r>
      <w:r w:rsidR="007835D1">
        <w:t xml:space="preserve">l </w:t>
      </w:r>
      <w:r>
        <w:t>and exclusive, the first task confronting the Iranian revolutionaries was th</w:t>
      </w:r>
      <w:r w:rsidR="007835D1">
        <w:t xml:space="preserve">e </w:t>
      </w:r>
      <w:r>
        <w:t>peculiarity of the</w:t>
      </w:r>
      <w:r w:rsidR="008258C9">
        <w:t>’</w:t>
      </w:r>
      <w:r>
        <w:t>Islamic</w:t>
      </w:r>
      <w:r w:rsidR="00C82D65">
        <w:t>’</w:t>
      </w:r>
      <w:r>
        <w:t xml:space="preserve"> State. The other fundamental task was th</w:t>
      </w:r>
      <w:r w:rsidR="007835D1">
        <w:t xml:space="preserve">e </w:t>
      </w:r>
      <w:r>
        <w:t>implementation of a discourse of change in the country</w:t>
      </w:r>
      <w:r w:rsidR="00C82D65">
        <w:t>’</w:t>
      </w:r>
      <w:r>
        <w:t>s economy. Th</w:t>
      </w:r>
      <w:r w:rsidR="007835D1">
        <w:t xml:space="preserve">e </w:t>
      </w:r>
      <w:r>
        <w:t>language of the Iranian Revolution has been premised on an idea of justic</w:t>
      </w:r>
      <w:r w:rsidR="007835D1">
        <w:t xml:space="preserve">e </w:t>
      </w:r>
      <w:r>
        <w:t>which needed implementation, and the tool of the implementation was th</w:t>
      </w:r>
      <w:r w:rsidR="007835D1">
        <w:t xml:space="preserve">e </w:t>
      </w:r>
      <w:r>
        <w:t>law.</w:t>
      </w:r>
    </w:p>
    <w:p w:rsidR="00790B28" w:rsidRDefault="00790B28" w:rsidP="003D6150">
      <w:pPr>
        <w:pStyle w:val="libNormal"/>
      </w:pPr>
      <w:r>
        <w:t>These are therefore two priorities of the Islamic Revolution: the</w:t>
      </w:r>
      <w:r w:rsidR="008258C9">
        <w:t>’</w:t>
      </w:r>
      <w:r>
        <w:t xml:space="preserve"> Islamic</w:t>
      </w:r>
      <w:r w:rsidR="00C82D65">
        <w:t>’</w:t>
      </w:r>
      <w:r w:rsidR="007835D1">
        <w:t xml:space="preserve"> </w:t>
      </w:r>
      <w:r>
        <w:t>way the institutions of the country are formed, and the</w:t>
      </w:r>
      <w:r w:rsidR="008258C9">
        <w:t>’</w:t>
      </w:r>
      <w:r>
        <w:t>Islamic</w:t>
      </w:r>
      <w:r w:rsidR="00C82D65">
        <w:t>’</w:t>
      </w:r>
      <w:r>
        <w:t xml:space="preserve"> way th</w:t>
      </w:r>
      <w:r w:rsidR="007835D1">
        <w:t xml:space="preserve">e </w:t>
      </w:r>
      <w:r>
        <w:t>production and distribution of wealth is carried out.</w:t>
      </w:r>
      <w:r w:rsidRPr="005130C6">
        <w:rPr>
          <w:rStyle w:val="libFootnotenumChar"/>
        </w:rPr>
        <w:t>19</w:t>
      </w:r>
      <w:r>
        <w:t xml:space="preserve"> From the outset of th</w:t>
      </w:r>
      <w:r w:rsidR="007835D1">
        <w:t xml:space="preserve">e </w:t>
      </w:r>
      <w:r>
        <w:t>new regime, an overwhelming interest lay in economics and constitutiona</w:t>
      </w:r>
      <w:r w:rsidR="007835D1">
        <w:t xml:space="preserve">l </w:t>
      </w:r>
      <w:r>
        <w:t>law. But the field did not come about as a deus ex machina. The Irania</w:t>
      </w:r>
      <w:r w:rsidR="007835D1">
        <w:t xml:space="preserve">n </w:t>
      </w:r>
      <w:r>
        <w:t>Revolution, like all the revolutions in the world in search of authenticity, ha</w:t>
      </w:r>
      <w:r w:rsidR="007835D1">
        <w:t xml:space="preserve">d </w:t>
      </w:r>
      <w:r>
        <w:t>to look back to the tradition for precedents.</w:t>
      </w:r>
    </w:p>
    <w:p w:rsidR="00790B28" w:rsidRDefault="00790B28" w:rsidP="003D6150">
      <w:pPr>
        <w:pStyle w:val="libNormal"/>
      </w:pPr>
      <w:r>
        <w:t>Good research on the intellectual roots of the Iranian Revolution ha</w:t>
      </w:r>
      <w:r w:rsidR="007835D1">
        <w:t xml:space="preserve">s </w:t>
      </w:r>
      <w:r>
        <w:t>already been achieved, and has uncovered two main strands of revolutionar</w:t>
      </w:r>
      <w:r w:rsidR="007835D1">
        <w:t xml:space="preserve">y </w:t>
      </w:r>
      <w:r>
        <w:t>forerunners. These strands can be described under two headings: the sufi</w:t>
      </w:r>
      <w:r w:rsidR="007835D1">
        <w:t xml:space="preserve">, </w:t>
      </w:r>
      <w:r>
        <w:t>and the faqih, traditions. On the one hand, the sufi tradition is apolitical an</w:t>
      </w:r>
      <w:r w:rsidR="007835D1">
        <w:t xml:space="preserve">d </w:t>
      </w:r>
      <w:r>
        <w:t>emphasises the philosophical</w:t>
      </w:r>
      <w:r w:rsidR="007E0342">
        <w:t>-</w:t>
      </w:r>
      <w:r>
        <w:t>mystical dimensions of Islam. On the othe</w:t>
      </w:r>
      <w:r w:rsidR="007835D1">
        <w:t xml:space="preserve">r </w:t>
      </w:r>
      <w:r>
        <w:t>hand, the faqih tradition is deeply concerned with the relationship betwee</w:t>
      </w:r>
      <w:r w:rsidR="007835D1">
        <w:t xml:space="preserve">n </w:t>
      </w:r>
      <w:r>
        <w:t>government and governed, and is rooted in the legal riches of Islamic culture.</w:t>
      </w:r>
    </w:p>
    <w:p w:rsidR="00790B28" w:rsidRDefault="00790B28" w:rsidP="003D6150">
      <w:pPr>
        <w:pStyle w:val="libNormal"/>
      </w:pPr>
      <w:r>
        <w:t>The sufi tradition, which fed on such works as Muhammad Husay</w:t>
      </w:r>
      <w:r w:rsidR="007835D1">
        <w:t xml:space="preserve">n </w:t>
      </w:r>
      <w:r>
        <w:t>Tabataba</w:t>
      </w:r>
      <w:r w:rsidR="00C82D65">
        <w:t>’</w:t>
      </w:r>
      <w:r>
        <w:t xml:space="preserve">i (d. </w:t>
      </w:r>
      <w:r w:rsidRPr="0060462A">
        <w:t>1983</w:t>
      </w:r>
      <w:r>
        <w:t xml:space="preserve">) and Henry Corbin (d. </w:t>
      </w:r>
      <w:r w:rsidRPr="0060462A">
        <w:t>1978</w:t>
      </w:r>
      <w:r>
        <w:t>), appears best in th</w:t>
      </w:r>
      <w:r w:rsidR="007835D1">
        <w:t xml:space="preserve">e </w:t>
      </w:r>
      <w:r>
        <w:t>existentialism</w:t>
      </w:r>
      <w:r w:rsidR="007E0342">
        <w:t>-</w:t>
      </w:r>
      <w:r>
        <w:t>influenced background of</w:t>
      </w:r>
      <w:r w:rsidR="008258C9">
        <w:t>’</w:t>
      </w:r>
      <w:r>
        <w:t>Ali Shari</w:t>
      </w:r>
      <w:r w:rsidR="00C82D65">
        <w:t>’</w:t>
      </w:r>
      <w:r>
        <w:t xml:space="preserve">ati (d. </w:t>
      </w:r>
      <w:r w:rsidRPr="0060462A">
        <w:t>1977</w:t>
      </w:r>
      <w:r>
        <w:t>). Th</w:t>
      </w:r>
      <w:r w:rsidR="007835D1">
        <w:t xml:space="preserve">e </w:t>
      </w:r>
      <w:r>
        <w:t>Shari</w:t>
      </w:r>
      <w:r w:rsidR="00C82D65">
        <w:t>’</w:t>
      </w:r>
      <w:r>
        <w:t>ati legacy is probably most alluring in terms of its humanistic appeal</w:t>
      </w:r>
      <w:r w:rsidR="007835D1">
        <w:t xml:space="preserve">, </w:t>
      </w:r>
      <w:r>
        <w:t>and it has been the focus of much scholarship in the West in the first year</w:t>
      </w:r>
      <w:r w:rsidR="007835D1">
        <w:t xml:space="preserve">s </w:t>
      </w:r>
      <w:r>
        <w:t>after the revolution.</w:t>
      </w:r>
      <w:r w:rsidRPr="005130C6">
        <w:rPr>
          <w:rStyle w:val="libFootnotenumChar"/>
        </w:rPr>
        <w:t>20</w:t>
      </w:r>
      <w:r>
        <w:t xml:space="preserve"> As its relevance to the new Iranian State prove</w:t>
      </w:r>
      <w:r w:rsidR="007835D1">
        <w:t xml:space="preserve">d </w:t>
      </w:r>
      <w:r>
        <w:t>increasingly minimal, and however important a rallying point it represente</w:t>
      </w:r>
      <w:r w:rsidR="007835D1">
        <w:t xml:space="preserve">d </w:t>
      </w:r>
      <w:r>
        <w:t>to the disgruntled opponents of the Shah before the revolution, the faqi</w:t>
      </w:r>
      <w:r w:rsidR="007835D1">
        <w:t xml:space="preserve">h </w:t>
      </w:r>
      <w:r>
        <w:t>tradition supplanted it. Law was a much better tool to understand th</w:t>
      </w:r>
      <w:r w:rsidR="007835D1">
        <w:t xml:space="preserve">e </w:t>
      </w:r>
      <w:r>
        <w:t>institutionalisation of the new system.</w:t>
      </w:r>
    </w:p>
    <w:p w:rsidR="00790B28" w:rsidRDefault="00790B28" w:rsidP="003D6150">
      <w:pPr>
        <w:pStyle w:val="libNormal"/>
      </w:pPr>
      <w:r>
        <w:t>The faqih tradition at the root of the Islamic Renaissance is therefore mor</w:t>
      </w:r>
      <w:r w:rsidR="007835D1">
        <w:t>e</w:t>
      </w:r>
      <w:r w:rsidR="007E0342">
        <w:t xml:space="preserve"> </w:t>
      </w:r>
      <w:r>
        <w:t>appealing from the point of view of the tangible reality of things. As a fiel</w:t>
      </w:r>
      <w:r w:rsidR="007835D1">
        <w:t xml:space="preserve">d </w:t>
      </w:r>
      <w:r>
        <w:t>where tradition is centuries old, legal scholarship offers an important domai</w:t>
      </w:r>
      <w:r w:rsidR="007835D1">
        <w:t xml:space="preserve">n </w:t>
      </w:r>
      <w:r>
        <w:t>of investigation for the contemporary world.</w:t>
      </w:r>
    </w:p>
    <w:p w:rsidR="00790B28" w:rsidRDefault="00790B28" w:rsidP="003D6150">
      <w:pPr>
        <w:pStyle w:val="libNormal"/>
      </w:pPr>
      <w:r>
        <w:t>Yet all the branches of modern law were not equally developed. There i</w:t>
      </w:r>
      <w:r w:rsidR="007835D1">
        <w:t xml:space="preserve">s </w:t>
      </w:r>
      <w:r>
        <w:t>no better example of unequal development than the richness of the field o</w:t>
      </w:r>
      <w:r w:rsidR="007835D1">
        <w:t xml:space="preserve">f </w:t>
      </w:r>
      <w:r>
        <w:t>constitutional law and the virgin territory constituted by economic an</w:t>
      </w:r>
      <w:r w:rsidR="007835D1">
        <w:t xml:space="preserve">d </w:t>
      </w:r>
      <w:r>
        <w:t>financial law.</w:t>
      </w:r>
    </w:p>
    <w:p w:rsidR="00790B28" w:rsidRDefault="00790B28" w:rsidP="003D6150">
      <w:pPr>
        <w:pStyle w:val="libNormal"/>
      </w:pPr>
      <w:r>
        <w:lastRenderedPageBreak/>
        <w:t>Theory of government in Islam has ranked high in the concerns of scholar</w:t>
      </w:r>
      <w:r w:rsidR="007835D1">
        <w:t xml:space="preserve">s </w:t>
      </w:r>
      <w:r>
        <w:t xml:space="preserve">and </w:t>
      </w:r>
      <w:r w:rsidR="00231292">
        <w:t>‘ulama</w:t>
      </w:r>
      <w:r>
        <w:t>, and solid work has been produced in this area of modern Islami</w:t>
      </w:r>
      <w:r w:rsidR="007835D1">
        <w:t xml:space="preserve">c </w:t>
      </w:r>
      <w:r>
        <w:t>thought.</w:t>
      </w:r>
      <w:r w:rsidRPr="005130C6">
        <w:rPr>
          <w:rStyle w:val="libFootnotenumChar"/>
        </w:rPr>
        <w:t>21</w:t>
      </w:r>
    </w:p>
    <w:p w:rsidR="00790B28" w:rsidRDefault="00790B28" w:rsidP="003D6150">
      <w:pPr>
        <w:pStyle w:val="libNormal"/>
      </w:pPr>
      <w:r>
        <w:t>Constitutional theory from an Islamic perspective is important for moder</w:t>
      </w:r>
      <w:r w:rsidR="007835D1">
        <w:t xml:space="preserve">n </w:t>
      </w:r>
      <w:r>
        <w:t xml:space="preserve">times, particularly in the case of Iran, where the turmoil between </w:t>
      </w:r>
      <w:r w:rsidRPr="0060462A">
        <w:t>1905</w:t>
      </w:r>
      <w:r>
        <w:t xml:space="preserve"> an</w:t>
      </w:r>
      <w:r w:rsidR="007835D1">
        <w:t xml:space="preserve">d </w:t>
      </w:r>
      <w:r w:rsidRPr="0060462A">
        <w:t>1911</w:t>
      </w:r>
      <w:r>
        <w:t xml:space="preserve"> was very much enmeshed with the fate of the mashruta. The mashruta</w:t>
      </w:r>
      <w:r w:rsidR="007835D1">
        <w:t xml:space="preserve">, </w:t>
      </w:r>
      <w:r>
        <w:t>being the</w:t>
      </w:r>
      <w:r w:rsidR="008258C9">
        <w:t>’</w:t>
      </w:r>
      <w:r>
        <w:t>Dean of Middle Eastern Constitutions</w:t>
      </w:r>
      <w:r w:rsidR="00C82D65">
        <w:t>’</w:t>
      </w:r>
      <w:r>
        <w:t>,</w:t>
      </w:r>
      <w:r w:rsidRPr="005130C6">
        <w:rPr>
          <w:rStyle w:val="libFootnotenumChar"/>
        </w:rPr>
        <w:t>22</w:t>
      </w:r>
      <w:r>
        <w:t xml:space="preserve"> has been the subject o</w:t>
      </w:r>
      <w:r w:rsidR="007835D1">
        <w:t xml:space="preserve">f </w:t>
      </w:r>
      <w:r>
        <w:t>much scholarship.</w:t>
      </w:r>
      <w:r w:rsidRPr="005130C6">
        <w:rPr>
          <w:rStyle w:val="libFootnotenumChar"/>
        </w:rPr>
        <w:t>23</w:t>
      </w:r>
      <w:r>
        <w:t xml:space="preserve"> The constitutional debate has not of course been limite</w:t>
      </w:r>
      <w:r w:rsidR="007835D1">
        <w:t xml:space="preserve">d </w:t>
      </w:r>
      <w:r>
        <w:t>to Iran, but the Iranian events enhanced the received version of governmen</w:t>
      </w:r>
      <w:r w:rsidR="007835D1">
        <w:t xml:space="preserve">t </w:t>
      </w:r>
      <w:r>
        <w:t>and resource management in a way which shifted the debate to the Shi</w:t>
      </w:r>
      <w:r w:rsidR="00C82D65">
        <w:t>’</w:t>
      </w:r>
      <w:r w:rsidR="007835D1">
        <w:t xml:space="preserve">i </w:t>
      </w:r>
      <w:r>
        <w:t>world in an unprecedented manner.</w:t>
      </w:r>
      <w:r w:rsidRPr="005130C6">
        <w:rPr>
          <w:rStyle w:val="libFootnotenumChar"/>
        </w:rPr>
        <w:t>24</w:t>
      </w:r>
    </w:p>
    <w:p w:rsidR="00790B28" w:rsidRDefault="00790B28" w:rsidP="003D6150">
      <w:pPr>
        <w:pStyle w:val="libNormal"/>
      </w:pPr>
      <w:r>
        <w:t>Much work has been produced on government and economics from th</w:t>
      </w:r>
      <w:r w:rsidR="007835D1">
        <w:t xml:space="preserve">e </w:t>
      </w:r>
      <w:r>
        <w:t>legal point of view in Cairo, as well as in the Maghreb. However these work</w:t>
      </w:r>
      <w:r w:rsidR="007835D1">
        <w:t xml:space="preserve">s </w:t>
      </w:r>
      <w:r>
        <w:t>never became truly important, because they never had the chance of findin</w:t>
      </w:r>
      <w:r w:rsidR="007835D1">
        <w:t xml:space="preserve">g </w:t>
      </w:r>
      <w:r>
        <w:t>some practical application from inside the power of a state. It is onl</w:t>
      </w:r>
      <w:r w:rsidR="007835D1">
        <w:t xml:space="preserve">y </w:t>
      </w:r>
      <w:r>
        <w:t>retrospectively that Khumaini</w:t>
      </w:r>
      <w:r w:rsidR="00C82D65">
        <w:t>’</w:t>
      </w:r>
      <w:r>
        <w:t>s wilayat al</w:t>
      </w:r>
      <w:r w:rsidR="007E0342">
        <w:t>-</w:t>
      </w:r>
      <w:r>
        <w:t>faqih became significant.</w:t>
      </w:r>
      <w:r w:rsidRPr="005130C6">
        <w:rPr>
          <w:rStyle w:val="libFootnotenumChar"/>
        </w:rPr>
        <w:t>25</w:t>
      </w:r>
      <w:r>
        <w:t xml:space="preserve"> It</w:t>
      </w:r>
      <w:r w:rsidR="007835D1">
        <w:t xml:space="preserve">s </w:t>
      </w:r>
      <w:r>
        <w:t>relevance in effect, and the interest of scholarship in it, were actualised onl</w:t>
      </w:r>
      <w:r w:rsidR="007835D1">
        <w:t xml:space="preserve">y </w:t>
      </w:r>
      <w:r>
        <w:t xml:space="preserve">when its author suddenly seized power. Until </w:t>
      </w:r>
      <w:r w:rsidRPr="0060462A">
        <w:t>1979</w:t>
      </w:r>
      <w:r>
        <w:t>, the Iranian leader</w:t>
      </w:r>
      <w:r w:rsidR="00C82D65">
        <w:t>’</w:t>
      </w:r>
      <w:r w:rsidR="007835D1">
        <w:t xml:space="preserve">s </w:t>
      </w:r>
      <w:r>
        <w:t>reflections on Islamic government represented one pamphlet amongst man</w:t>
      </w:r>
      <w:r w:rsidR="007835D1">
        <w:t xml:space="preserve">y </w:t>
      </w:r>
      <w:r>
        <w:t>others.</w:t>
      </w:r>
    </w:p>
    <w:p w:rsidR="00790B28" w:rsidRDefault="00790B28" w:rsidP="003D6150">
      <w:pPr>
        <w:pStyle w:val="libNormal"/>
      </w:pPr>
      <w:r>
        <w:t>But things are not so simple. The dialectic of a text and of an upheaval tha</w:t>
      </w:r>
      <w:r w:rsidR="007835D1">
        <w:t xml:space="preserve">t </w:t>
      </w:r>
      <w:r>
        <w:t>claims it as intellectual foreboding and basis does not permit a single answer.</w:t>
      </w:r>
      <w:r w:rsidR="0010307F">
        <w:t xml:space="preserve"> </w:t>
      </w:r>
      <w:r>
        <w:t xml:space="preserve">The French rhyme of the </w:t>
      </w:r>
      <w:r w:rsidRPr="0060462A">
        <w:t>1789</w:t>
      </w:r>
      <w:r>
        <w:t xml:space="preserve"> Revolution about</w:t>
      </w:r>
      <w:r w:rsidR="008258C9">
        <w:t>’</w:t>
      </w:r>
      <w:r>
        <w:t>stumbling because it wa</w:t>
      </w:r>
      <w:r w:rsidR="007835D1">
        <w:t xml:space="preserve">s </w:t>
      </w:r>
      <w:r>
        <w:t>Voltaire and Rousseau</w:t>
      </w:r>
      <w:r w:rsidR="00C82D65">
        <w:t>’</w:t>
      </w:r>
      <w:r>
        <w:t>s fault</w:t>
      </w:r>
      <w:r w:rsidR="00C82D65">
        <w:t>’</w:t>
      </w:r>
      <w:r>
        <w:t xml:space="preserve"> expresses well the one side of this difficul</w:t>
      </w:r>
      <w:r w:rsidR="007835D1">
        <w:t xml:space="preserve">t </w:t>
      </w:r>
      <w:r>
        <w:t>dialectic.</w:t>
      </w:r>
      <w:r w:rsidRPr="005130C6">
        <w:rPr>
          <w:rStyle w:val="libFootnotenumChar"/>
        </w:rPr>
        <w:t>26</w:t>
      </w:r>
      <w:r>
        <w:t xml:space="preserve"> The song claims it was because of the revolutionary thought of th</w:t>
      </w:r>
      <w:r w:rsidR="007835D1">
        <w:t xml:space="preserve">e </w:t>
      </w:r>
      <w:r>
        <w:t>philosophes that the revolution took place. But, on the other side of th</w:t>
      </w:r>
      <w:r w:rsidR="007835D1">
        <w:t xml:space="preserve">e </w:t>
      </w:r>
      <w:r>
        <w:t>dialectic, would the Social Contract be anything more than an Utopia withou</w:t>
      </w:r>
      <w:r w:rsidR="007835D1">
        <w:t xml:space="preserve">t </w:t>
      </w:r>
      <w:r>
        <w:t>Robespierre</w:t>
      </w:r>
      <w:r w:rsidR="00C82D65">
        <w:t>’</w:t>
      </w:r>
      <w:r>
        <w:t>s actualisation of Jean</w:t>
      </w:r>
      <w:r w:rsidR="007E0342">
        <w:t>-</w:t>
      </w:r>
      <w:r>
        <w:t>Jacques Rousseau ?</w:t>
      </w:r>
    </w:p>
    <w:p w:rsidR="00790B28" w:rsidRDefault="00790B28" w:rsidP="003D6150">
      <w:pPr>
        <w:pStyle w:val="libNormal"/>
      </w:pPr>
      <w:r>
        <w:t>All other matters remaining equal, the Iranian Revolution offers a simila</w:t>
      </w:r>
      <w:r w:rsidR="007835D1">
        <w:t xml:space="preserve">r </w:t>
      </w:r>
      <w:r>
        <w:t>dialectic. Khumaini</w:t>
      </w:r>
      <w:r w:rsidR="00C82D65">
        <w:t>’</w:t>
      </w:r>
      <w:r>
        <w:t>s lectures would have passed relatively unnoticed, ha</w:t>
      </w:r>
      <w:r w:rsidR="007835D1">
        <w:t xml:space="preserve">d </w:t>
      </w:r>
      <w:r>
        <w:t>Khumaini not come to power in Tehran. But neither would the revolution i</w:t>
      </w:r>
      <w:r w:rsidR="007835D1">
        <w:t xml:space="preserve">n </w:t>
      </w:r>
      <w:r>
        <w:t>Iran have taken the same constitutional form, without the blueprint of th</w:t>
      </w:r>
      <w:r w:rsidR="007835D1">
        <w:t xml:space="preserve">e </w:t>
      </w:r>
      <w:r>
        <w:t>Ayatollah</w:t>
      </w:r>
      <w:r w:rsidR="00C82D65">
        <w:t>’</w:t>
      </w:r>
      <w:r>
        <w:t>s lectures. It may even be suggested that the revolution in Ira</w:t>
      </w:r>
      <w:r w:rsidR="007835D1">
        <w:t xml:space="preserve">n </w:t>
      </w:r>
      <w:r>
        <w:t>would not have taken place without Khumaini</w:t>
      </w:r>
      <w:r w:rsidR="00C82D65">
        <w:t>’</w:t>
      </w:r>
      <w:r>
        <w:t>s lectures, the audience whic</w:t>
      </w:r>
      <w:r w:rsidR="007835D1">
        <w:t xml:space="preserve">h </w:t>
      </w:r>
      <w:r>
        <w:t>paid attention to them, and the various circles which discussed and elaborate</w:t>
      </w:r>
      <w:r w:rsidR="007835D1">
        <w:t xml:space="preserve">d </w:t>
      </w:r>
      <w:r>
        <w:t>on his theory and tactics.</w:t>
      </w:r>
    </w:p>
    <w:p w:rsidR="00790B28" w:rsidRDefault="00790B28" w:rsidP="003D6150">
      <w:pPr>
        <w:pStyle w:val="libNormal"/>
      </w:pPr>
      <w:r>
        <w:t>To carry the comparison with the philosophes further, it is suspected tha</w:t>
      </w:r>
      <w:r w:rsidR="007835D1">
        <w:t xml:space="preserve">t </w:t>
      </w:r>
      <w:r>
        <w:t>a Rousseau never comes on his own. Who came with Khumaini? This i</w:t>
      </w:r>
      <w:r w:rsidR="007835D1">
        <w:t>s</w:t>
      </w:r>
      <w:r w:rsidR="00DB0B2A">
        <w:t xml:space="preserve"> </w:t>
      </w:r>
      <w:r>
        <w:t>where the relevance of Shi</w:t>
      </w:r>
      <w:r w:rsidR="00C82D65">
        <w:t>’</w:t>
      </w:r>
      <w:r>
        <w:t>i thought as a whole becomes logically compelling.</w:t>
      </w:r>
      <w:r w:rsidR="0010307F">
        <w:t xml:space="preserve"> </w:t>
      </w:r>
      <w:r>
        <w:t>The action was not restricted to a single individual. Beyond the immediat</w:t>
      </w:r>
      <w:r w:rsidR="007835D1">
        <w:t xml:space="preserve">e </w:t>
      </w:r>
      <w:r>
        <w:t>persona of Khumaini, many protagonists prepared the intellectual terrain</w:t>
      </w:r>
      <w:r w:rsidR="007835D1">
        <w:t xml:space="preserve">, </w:t>
      </w:r>
      <w:r>
        <w:t>and the case of Shari</w:t>
      </w:r>
      <w:r w:rsidR="00C82D65">
        <w:t>’</w:t>
      </w:r>
      <w:r>
        <w:t>ati comes naturally to mind as a prime example. Bu</w:t>
      </w:r>
      <w:r w:rsidR="007835D1">
        <w:t xml:space="preserve">t </w:t>
      </w:r>
      <w:r>
        <w:t>Shari</w:t>
      </w:r>
      <w:r w:rsidR="00C82D65">
        <w:t>’</w:t>
      </w:r>
      <w:r>
        <w:t>ati was no jurist, and the function of Shari</w:t>
      </w:r>
      <w:r w:rsidR="00C82D65">
        <w:t>’</w:t>
      </w:r>
      <w:r>
        <w:t>ati</w:t>
      </w:r>
      <w:r w:rsidR="00C82D65">
        <w:t>’</w:t>
      </w:r>
      <w:r>
        <w:t>s texts was mainl</w:t>
      </w:r>
      <w:r w:rsidR="007835D1">
        <w:t xml:space="preserve">y </w:t>
      </w:r>
      <w:r>
        <w:t>cultural.</w:t>
      </w:r>
      <w:r w:rsidRPr="005130C6">
        <w:rPr>
          <w:rStyle w:val="libFootnotenumChar"/>
        </w:rPr>
        <w:t>27</w:t>
      </w:r>
      <w:r>
        <w:t xml:space="preserve"> Khumaini</w:t>
      </w:r>
      <w:r w:rsidR="00C82D65">
        <w:t>’</w:t>
      </w:r>
      <w:r>
        <w:t>s acolytes stemmed from a different background, whic</w:t>
      </w:r>
      <w:r w:rsidR="007835D1">
        <w:t xml:space="preserve">h </w:t>
      </w:r>
      <w:r>
        <w:t>was legal both in its formation and its expression. Hence the relevance o</w:t>
      </w:r>
      <w:r w:rsidR="007835D1">
        <w:t xml:space="preserve">f </w:t>
      </w:r>
      <w:r>
        <w:t>Shi</w:t>
      </w:r>
      <w:r w:rsidR="00C82D65">
        <w:t>’</w:t>
      </w:r>
      <w:r>
        <w:t>ism. Khumaini is a Shi</w:t>
      </w:r>
      <w:r w:rsidR="00C82D65">
        <w:t>’</w:t>
      </w:r>
      <w:r>
        <w:t>i</w:t>
      </w:r>
      <w:r w:rsidR="008258C9">
        <w:t>’</w:t>
      </w:r>
      <w:r>
        <w:t>a/zra, a mujtahid. It is in the legal circles i</w:t>
      </w:r>
      <w:r w:rsidR="007835D1">
        <w:t xml:space="preserve">n </w:t>
      </w:r>
      <w:r>
        <w:t xml:space="preserve">which he and his colleagues were educated that the </w:t>
      </w:r>
      <w:r>
        <w:lastRenderedPageBreak/>
        <w:t>investigation will yiel</w:t>
      </w:r>
      <w:r w:rsidR="007835D1">
        <w:t xml:space="preserve">d </w:t>
      </w:r>
      <w:r>
        <w:t>up the clues to the Iranian constitutional and economic order.</w:t>
      </w:r>
    </w:p>
    <w:p w:rsidR="00790B28" w:rsidRDefault="00790B28" w:rsidP="003D6150">
      <w:pPr>
        <w:pStyle w:val="libNormal"/>
      </w:pPr>
      <w:r>
        <w:t>In the Islamic Renaissance as a whole, it is important to bring som</w:t>
      </w:r>
      <w:r w:rsidR="007835D1">
        <w:t xml:space="preserve">e </w:t>
      </w:r>
      <w:r>
        <w:t>perspective to Khumaini by putting him in the wider perspective of th</w:t>
      </w:r>
      <w:r w:rsidR="007835D1">
        <w:t xml:space="preserve">e </w:t>
      </w:r>
      <w:r>
        <w:t>milieu of which he was part. This milieu is rooted in the law colleges of th</w:t>
      </w:r>
      <w:r w:rsidR="007835D1">
        <w:t xml:space="preserve">e </w:t>
      </w:r>
      <w:r>
        <w:t>Shi</w:t>
      </w:r>
      <w:r w:rsidR="00C82D65">
        <w:t>’</w:t>
      </w:r>
      <w:r>
        <w:t>i world, most prominent of which was Najaf in the South of Iraq. It is i</w:t>
      </w:r>
      <w:r w:rsidR="007835D1">
        <w:t xml:space="preserve">n </w:t>
      </w:r>
      <w:r>
        <w:t xml:space="preserve">Najaf that the Islamic legal renewal took place in the </w:t>
      </w:r>
      <w:r w:rsidRPr="0060462A">
        <w:t>1960</w:t>
      </w:r>
      <w:r>
        <w:t xml:space="preserve">s and </w:t>
      </w:r>
      <w:r w:rsidRPr="0060462A">
        <w:t>1970</w:t>
      </w:r>
      <w:r>
        <w:t>s. I</w:t>
      </w:r>
      <w:r w:rsidR="007835D1">
        <w:t xml:space="preserve">n </w:t>
      </w:r>
      <w:r>
        <w:t>Najaf, Khumaini himself was one scholar among many.</w:t>
      </w:r>
    </w:p>
    <w:p w:rsidR="00790B28" w:rsidRDefault="00790B28" w:rsidP="003D6150">
      <w:pPr>
        <w:pStyle w:val="libNormal"/>
      </w:pPr>
      <w:r>
        <w:t>For a long time, and until he emerged in the light of the Paris exile in th</w:t>
      </w:r>
      <w:r w:rsidR="007835D1">
        <w:t xml:space="preserve">e </w:t>
      </w:r>
      <w:r>
        <w:t xml:space="preserve">fall of </w:t>
      </w:r>
      <w:r w:rsidRPr="0060462A">
        <w:t>1978</w:t>
      </w:r>
      <w:r>
        <w:t>, Khumaini had remained more or less at the periphery. Despit</w:t>
      </w:r>
      <w:r w:rsidR="007835D1">
        <w:t xml:space="preserve">e </w:t>
      </w:r>
      <w:r>
        <w:t>his access to the position of Ay at Allah (literally the sign of God, the highes</w:t>
      </w:r>
      <w:r w:rsidR="007835D1">
        <w:t xml:space="preserve">t </w:t>
      </w:r>
      <w:r>
        <w:t>position in the Shi</w:t>
      </w:r>
      <w:r w:rsidR="00C82D65">
        <w:t>’</w:t>
      </w:r>
      <w:r>
        <w:t>i legal hierarchy), he was not an innovative jurist by th</w:t>
      </w:r>
      <w:r w:rsidR="007835D1">
        <w:t xml:space="preserve">e </w:t>
      </w:r>
      <w:r>
        <w:t>standards of Shi</w:t>
      </w:r>
      <w:r w:rsidR="00C82D65">
        <w:t>’</w:t>
      </w:r>
      <w:r>
        <w:t>i scholarship. Khumaini has little or nothing to say abou</w:t>
      </w:r>
      <w:r w:rsidR="007835D1">
        <w:t xml:space="preserve">t </w:t>
      </w:r>
      <w:r>
        <w:t>banking or economics and, even in constitutional law, his main contributio</w:t>
      </w:r>
      <w:r w:rsidR="007835D1">
        <w:t xml:space="preserve">n </w:t>
      </w:r>
      <w:r>
        <w:t xml:space="preserve">in the Najaf lectures of </w:t>
      </w:r>
      <w:r w:rsidRPr="0060462A">
        <w:t>1970</w:t>
      </w:r>
      <w:r>
        <w:t xml:space="preserve"> was too polemical to offer any significan</w:t>
      </w:r>
      <w:r w:rsidR="007835D1">
        <w:t xml:space="preserve">t </w:t>
      </w:r>
      <w:r>
        <w:t>watershed for the field. Khumaini must be understood as a part, albei</w:t>
      </w:r>
      <w:r w:rsidR="007835D1">
        <w:t xml:space="preserve">t </w:t>
      </w:r>
      <w:r>
        <w:t>important, of a larger and deeper wave, which is in essence constituted by th</w:t>
      </w:r>
      <w:r w:rsidR="007835D1">
        <w:t>e</w:t>
      </w:r>
      <w:r w:rsidR="008258C9">
        <w:t>’</w:t>
      </w:r>
      <w:r>
        <w:t xml:space="preserve"> Shi</w:t>
      </w:r>
      <w:r w:rsidR="00C82D65">
        <w:t>’</w:t>
      </w:r>
      <w:r>
        <w:t>i international</w:t>
      </w:r>
      <w:r w:rsidR="00C82D65">
        <w:t>’</w:t>
      </w:r>
      <w:r>
        <w:t xml:space="preserve"> formed by the teachers and graduates of the Iranian an</w:t>
      </w:r>
      <w:r w:rsidR="007835D1">
        <w:t xml:space="preserve">d </w:t>
      </w:r>
      <w:r>
        <w:t>Iraqi law colleges.</w:t>
      </w:r>
      <w:r w:rsidRPr="005130C6">
        <w:rPr>
          <w:rStyle w:val="libFootnotenumChar"/>
        </w:rPr>
        <w:t>28</w:t>
      </w:r>
    </w:p>
    <w:p w:rsidR="00790B28" w:rsidRDefault="00790B28" w:rsidP="003D6150">
      <w:pPr>
        <w:pStyle w:val="libNormal"/>
      </w:pPr>
      <w:r>
        <w:t>There was in the Shi</w:t>
      </w:r>
      <w:r w:rsidR="00C82D65">
        <w:t>’</w:t>
      </w:r>
      <w:r>
        <w:t>i world a man of much higher intellectual calibre tha</w:t>
      </w:r>
      <w:r w:rsidR="007835D1">
        <w:t xml:space="preserve">n </w:t>
      </w:r>
      <w:r>
        <w:t>Khumaini, a man whom Khumaini acclaimed, upon his execution by th</w:t>
      </w:r>
      <w:r w:rsidR="007835D1">
        <w:t xml:space="preserve">e </w:t>
      </w:r>
      <w:r>
        <w:t>Iraqi Ba</w:t>
      </w:r>
      <w:r w:rsidR="00C82D65">
        <w:t>’</w:t>
      </w:r>
      <w:r>
        <w:t xml:space="preserve">th party in April </w:t>
      </w:r>
      <w:r w:rsidRPr="0060462A">
        <w:t>1980</w:t>
      </w:r>
      <w:r>
        <w:t>, as</w:t>
      </w:r>
      <w:r w:rsidR="008258C9">
        <w:t>’</w:t>
      </w:r>
      <w:r>
        <w:t>the prize of Islamic universities</w:t>
      </w:r>
      <w:r w:rsidR="00C82D65">
        <w:t>’</w:t>
      </w:r>
      <w:r>
        <w:t>:</w:t>
      </w:r>
      <w:r w:rsidRPr="005130C6">
        <w:rPr>
          <w:rStyle w:val="libFootnotenumChar"/>
        </w:rPr>
        <w:t>29</w:t>
      </w:r>
      <w:r w:rsidR="00B859C1">
        <w:t xml:space="preserve"> </w:t>
      </w:r>
      <w:r>
        <w:t>Muhammad Baqer as</w:t>
      </w:r>
      <w:r w:rsidR="007E0342">
        <w:t>-</w:t>
      </w:r>
      <w:r>
        <w:t>Sadr.</w:t>
      </w:r>
    </w:p>
    <w:p w:rsidR="00790B28" w:rsidRPr="00725A07" w:rsidRDefault="00790B28" w:rsidP="00725A07">
      <w:pPr>
        <w:pStyle w:val="Heading2Center"/>
      </w:pPr>
      <w:bookmarkStart w:id="8" w:name="_Toc479161735"/>
      <w:r w:rsidRPr="00725A07">
        <w:t>Muhammad Baqer as</w:t>
      </w:r>
      <w:r w:rsidR="007E0342" w:rsidRPr="00725A07">
        <w:t>-</w:t>
      </w:r>
      <w:r w:rsidRPr="00725A07">
        <w:t>Sadr: a bio</w:t>
      </w:r>
      <w:r w:rsidR="007E0342" w:rsidRPr="00725A07">
        <w:t>-</w:t>
      </w:r>
      <w:r w:rsidRPr="00725A07">
        <w:t>bibliographical presentation</w:t>
      </w:r>
      <w:bookmarkEnd w:id="8"/>
    </w:p>
    <w:p w:rsidR="00790B28" w:rsidRDefault="00790B28" w:rsidP="003D6150">
      <w:pPr>
        <w:pStyle w:val="libNormal"/>
      </w:pPr>
      <w:r>
        <w:t>A decade ago, it would have probably still been necessary to defend th</w:t>
      </w:r>
      <w:r w:rsidR="007835D1">
        <w:t xml:space="preserve">e </w:t>
      </w:r>
      <w:r>
        <w:t>choice of a</w:t>
      </w:r>
      <w:r w:rsidR="008258C9">
        <w:t>’</w:t>
      </w:r>
      <w:r>
        <w:t>alim who was completely unknown in the Western world, an</w:t>
      </w:r>
      <w:r w:rsidR="007835D1">
        <w:t xml:space="preserve">d </w:t>
      </w:r>
      <w:r>
        <w:t>who, for a few scholars in the Middle East, merely meant a book, Iqtisadun</w:t>
      </w:r>
      <w:r w:rsidR="007835D1">
        <w:t xml:space="preserve">a </w:t>
      </w:r>
      <w:r w:rsidR="007E0342">
        <w:t>(</w:t>
      </w:r>
      <w:r>
        <w:t>Our Economic System), and a tragic existence which ended in execution i</w:t>
      </w:r>
      <w:r w:rsidR="007835D1">
        <w:t xml:space="preserve">n </w:t>
      </w:r>
      <w:r>
        <w:t>obscure circumstances in Iraq.</w:t>
      </w:r>
    </w:p>
    <w:p w:rsidR="00790B28" w:rsidRDefault="00790B28" w:rsidP="003D6150">
      <w:pPr>
        <w:pStyle w:val="libNormal"/>
      </w:pPr>
      <w:r>
        <w:t xml:space="preserve">The picture in the late </w:t>
      </w:r>
      <w:r w:rsidRPr="0060462A">
        <w:t>1980</w:t>
      </w:r>
      <w:r>
        <w:t>s has radically changed, as the reputation o</w:t>
      </w:r>
      <w:r w:rsidR="007835D1">
        <w:t xml:space="preserve">f </w:t>
      </w:r>
      <w:r>
        <w:t>Sadr, by now well established among his followers currently in exile (mostl</w:t>
      </w:r>
      <w:r w:rsidR="007835D1">
        <w:t xml:space="preserve">y </w:t>
      </w:r>
      <w:r>
        <w:t>in Iran), has crossed the Mediterranean towards Europe and the Unite</w:t>
      </w:r>
      <w:r w:rsidR="007835D1">
        <w:t xml:space="preserve">d </w:t>
      </w:r>
      <w:r>
        <w:t xml:space="preserve">States. In </w:t>
      </w:r>
      <w:r w:rsidRPr="0060462A">
        <w:t>1981</w:t>
      </w:r>
      <w:r>
        <w:t>, Hanna Batatu had already drawn attention in an article i</w:t>
      </w:r>
      <w:r w:rsidR="007835D1">
        <w:t xml:space="preserve">n </w:t>
      </w:r>
      <w:r>
        <w:t>The Middle East Journal in Washington to the importance of Sadr for th</w:t>
      </w:r>
      <w:r w:rsidR="007835D1">
        <w:t xml:space="preserve">e </w:t>
      </w:r>
      <w:r>
        <w:t>underground Shi</w:t>
      </w:r>
      <w:r w:rsidR="00C82D65">
        <w:t>’</w:t>
      </w:r>
      <w:r>
        <w:t>i movements in Iraq.</w:t>
      </w:r>
      <w:r w:rsidRPr="005130C6">
        <w:rPr>
          <w:rStyle w:val="libFootnotenumChar"/>
        </w:rPr>
        <w:t>30</w:t>
      </w:r>
      <w:r>
        <w:t xml:space="preserve"> In </w:t>
      </w:r>
      <w:r w:rsidRPr="0060462A">
        <w:t>1984</w:t>
      </w:r>
      <w:r>
        <w:t xml:space="preserve"> Iqtisaduna was translated</w:t>
      </w:r>
      <w:r w:rsidR="007835D1">
        <w:t xml:space="preserve">, </w:t>
      </w:r>
      <w:r>
        <w:t>in part, into German, with a long introduction on the Shi</w:t>
      </w:r>
      <w:r w:rsidR="00C82D65">
        <w:t>’</w:t>
      </w:r>
      <w:r>
        <w:t>i</w:t>
      </w:r>
      <w:r w:rsidR="008258C9">
        <w:t>’</w:t>
      </w:r>
      <w:r>
        <w:t>alim by a youn</w:t>
      </w:r>
      <w:r w:rsidR="007835D1">
        <w:t xml:space="preserve">g </w:t>
      </w:r>
      <w:r>
        <w:t>German orientalist.</w:t>
      </w:r>
      <w:r w:rsidRPr="005130C6">
        <w:rPr>
          <w:rStyle w:val="libFootnotenumChar"/>
        </w:rPr>
        <w:t>31</w:t>
      </w:r>
      <w:r>
        <w:t xml:space="preserve"> It soon became impossible to ignore his importance i</w:t>
      </w:r>
      <w:r w:rsidR="007835D1">
        <w:t xml:space="preserve">n </w:t>
      </w:r>
      <w:r>
        <w:t>the revival of Islamic political movements, in Iraq, in the Shi</w:t>
      </w:r>
      <w:r w:rsidR="00C82D65">
        <w:t>’</w:t>
      </w:r>
      <w:r>
        <w:t>i world, and i</w:t>
      </w:r>
      <w:r w:rsidR="007835D1">
        <w:t xml:space="preserve">n </w:t>
      </w:r>
      <w:r>
        <w:t>the Muslim world at large. A comparative book on the Islamic movement</w:t>
      </w:r>
      <w:r w:rsidR="007835D1">
        <w:t xml:space="preserve">s </w:t>
      </w:r>
      <w:r>
        <w:t>put Sadr centre stage in relation to Iraq.</w:t>
      </w:r>
      <w:r w:rsidRPr="005130C6">
        <w:rPr>
          <w:rStyle w:val="libFootnotenumChar"/>
        </w:rPr>
        <w:t>32</w:t>
      </w:r>
      <w:r>
        <w:t xml:space="preserve"> Then acknowledgment came i</w:t>
      </w:r>
      <w:r w:rsidR="007835D1">
        <w:t xml:space="preserve">n </w:t>
      </w:r>
      <w:r>
        <w:t>Israel,</w:t>
      </w:r>
      <w:r w:rsidRPr="005130C6">
        <w:rPr>
          <w:rStyle w:val="libFootnotenumChar"/>
        </w:rPr>
        <w:t>33</w:t>
      </w:r>
      <w:r>
        <w:t xml:space="preserve"> and in France, where a well</w:t>
      </w:r>
      <w:r w:rsidR="007E0342">
        <w:t>-</w:t>
      </w:r>
      <w:r>
        <w:t>informed new journal on the Middl</w:t>
      </w:r>
      <w:r w:rsidR="007835D1">
        <w:t xml:space="preserve">e </w:t>
      </w:r>
      <w:r>
        <w:t>Eastern scene consecrated a long dossier to Muhammad Baqer as</w:t>
      </w:r>
      <w:r w:rsidR="007E0342">
        <w:t>-</w:t>
      </w:r>
      <w:r>
        <w:t>Sadr i</w:t>
      </w:r>
      <w:r w:rsidR="007835D1">
        <w:t xml:space="preserve">n </w:t>
      </w:r>
      <w:r w:rsidRPr="0060462A">
        <w:t>1987</w:t>
      </w:r>
      <w:r>
        <w:t>.</w:t>
      </w:r>
      <w:r w:rsidRPr="005130C6">
        <w:rPr>
          <w:rStyle w:val="libFootnotenumChar"/>
        </w:rPr>
        <w:t>34</w:t>
      </w:r>
    </w:p>
    <w:p w:rsidR="00790B28" w:rsidRDefault="00790B28" w:rsidP="003D6150">
      <w:pPr>
        <w:pStyle w:val="libNormal"/>
      </w:pPr>
      <w:r>
        <w:t>Muhammad Baqer as</w:t>
      </w:r>
      <w:r w:rsidR="007E0342">
        <w:t>-</w:t>
      </w:r>
      <w:r>
        <w:t>Sadr was born, according to his Arab biographers,</w:t>
      </w:r>
      <w:r w:rsidRPr="005130C6">
        <w:rPr>
          <w:rStyle w:val="libFootnotenumChar"/>
        </w:rPr>
        <w:t>35</w:t>
      </w:r>
      <w:r w:rsidR="00B859C1">
        <w:t xml:space="preserve"> </w:t>
      </w:r>
      <w:r>
        <w:t xml:space="preserve">in </w:t>
      </w:r>
      <w:r w:rsidRPr="005130C6">
        <w:t>25</w:t>
      </w:r>
      <w:r>
        <w:t xml:space="preserve"> Dhu al</w:t>
      </w:r>
      <w:r w:rsidR="007E0342">
        <w:t>-</w:t>
      </w:r>
      <w:r>
        <w:t>Qi</w:t>
      </w:r>
      <w:r w:rsidR="00C82D65">
        <w:t>’</w:t>
      </w:r>
      <w:r>
        <w:t xml:space="preserve">da </w:t>
      </w:r>
      <w:r w:rsidRPr="0060462A">
        <w:t>1353</w:t>
      </w:r>
      <w:r>
        <w:t xml:space="preserve">/1 March </w:t>
      </w:r>
      <w:r w:rsidRPr="0060462A">
        <w:t>1935</w:t>
      </w:r>
      <w:r>
        <w:t xml:space="preserve"> in Kazimiyya, Iraq, to a famil</w:t>
      </w:r>
      <w:r w:rsidR="007835D1">
        <w:t xml:space="preserve">y </w:t>
      </w:r>
      <w:r>
        <w:t>famous in the Shi</w:t>
      </w:r>
      <w:r w:rsidR="00C82D65">
        <w:t>’</w:t>
      </w:r>
      <w:r>
        <w:t>i world for its learning. His great</w:t>
      </w:r>
      <w:r w:rsidR="007E0342">
        <w:t>-</w:t>
      </w:r>
      <w:r>
        <w:t xml:space="preserve">grandfather </w:t>
      </w:r>
      <w:r>
        <w:lastRenderedPageBreak/>
        <w:t>Sadr ad</w:t>
      </w:r>
      <w:r w:rsidR="007E0342">
        <w:t>-</w:t>
      </w:r>
      <w:r>
        <w:t>Di</w:t>
      </w:r>
      <w:r w:rsidR="007835D1">
        <w:t xml:space="preserve">n </w:t>
      </w:r>
      <w:r>
        <w:t>al</w:t>
      </w:r>
      <w:r w:rsidR="007E0342">
        <w:t>-</w:t>
      </w:r>
      <w:r w:rsidR="00C82D65">
        <w:t>’</w:t>
      </w:r>
      <w:r>
        <w:t xml:space="preserve">Amili (d. </w:t>
      </w:r>
      <w:r w:rsidRPr="0060462A">
        <w:t>1264</w:t>
      </w:r>
      <w:r>
        <w:t>/</w:t>
      </w:r>
      <w:r w:rsidRPr="0060462A">
        <w:t>1847</w:t>
      </w:r>
      <w:r>
        <w:t>) was brought up in the Southern Lebanese village o</w:t>
      </w:r>
      <w:r w:rsidR="007835D1">
        <w:t xml:space="preserve">f </w:t>
      </w:r>
      <w:r>
        <w:t>Ma</w:t>
      </w:r>
      <w:r w:rsidR="00C82D65">
        <w:t>’</w:t>
      </w:r>
      <w:r>
        <w:t>raka, then emigrated to study in Isfahan and Najaf, where he was buried.</w:t>
      </w:r>
    </w:p>
    <w:p w:rsidR="005130C6" w:rsidRDefault="00790B28" w:rsidP="003D6150">
      <w:pPr>
        <w:pStyle w:val="libNormal"/>
      </w:pPr>
      <w:r>
        <w:t>His grandfather Isma</w:t>
      </w:r>
      <w:r w:rsidR="00C82D65">
        <w:t>’</w:t>
      </w:r>
      <w:r>
        <w:t xml:space="preserve">il was born in Isfahan in </w:t>
      </w:r>
      <w:r w:rsidRPr="0060462A">
        <w:t>1258</w:t>
      </w:r>
      <w:r>
        <w:t>/</w:t>
      </w:r>
      <w:r w:rsidRPr="0060462A">
        <w:t>1842</w:t>
      </w:r>
      <w:r>
        <w:t>, moved i</w:t>
      </w:r>
      <w:r w:rsidR="007835D1">
        <w:t xml:space="preserve">n </w:t>
      </w:r>
      <w:r w:rsidRPr="0060462A">
        <w:t>1280</w:t>
      </w:r>
      <w:r>
        <w:t>/</w:t>
      </w:r>
      <w:r w:rsidRPr="0060462A">
        <w:t>1863</w:t>
      </w:r>
      <w:r>
        <w:t xml:space="preserve"> to Najaf then Samarra</w:t>
      </w:r>
      <w:r w:rsidR="00C82D65">
        <w:t>’</w:t>
      </w:r>
      <w:r>
        <w:t>, where he is said to have replaced al</w:t>
      </w:r>
      <w:r w:rsidR="007E0342">
        <w:t>-</w:t>
      </w:r>
      <w:r>
        <w:t>Mujaddid ash</w:t>
      </w:r>
      <w:r w:rsidR="007E0342">
        <w:t>-</w:t>
      </w:r>
      <w:r>
        <w:t>Shirazi in the local hauza (Circle of Shi</w:t>
      </w:r>
      <w:r w:rsidR="00C82D65">
        <w:t>’</w:t>
      </w:r>
      <w:r>
        <w:t>i scholars). He die</w:t>
      </w:r>
      <w:r w:rsidR="007835D1">
        <w:t xml:space="preserve">d </w:t>
      </w:r>
      <w:r w:rsidR="00B859C1">
        <w:t xml:space="preserve">in Kazimiyya </w:t>
      </w:r>
      <w:r w:rsidRPr="0060462A">
        <w:t>1338</w:t>
      </w:r>
      <w:r>
        <w:t>/</w:t>
      </w:r>
      <w:r w:rsidRPr="0060462A">
        <w:t>1919</w:t>
      </w:r>
      <w:r>
        <w:t>. His son Haydar, the father of Muhammad Baqe</w:t>
      </w:r>
      <w:r w:rsidR="007835D1">
        <w:t xml:space="preserve">r </w:t>
      </w:r>
      <w:r>
        <w:t>as</w:t>
      </w:r>
      <w:r w:rsidR="007E0342">
        <w:t>-</w:t>
      </w:r>
      <w:r>
        <w:t>Sadr, was born in Samarra</w:t>
      </w:r>
      <w:r w:rsidR="00C82D65">
        <w:t>’</w:t>
      </w:r>
      <w:r>
        <w:t xml:space="preserve"> in </w:t>
      </w:r>
      <w:r w:rsidRPr="0060462A">
        <w:t>1309</w:t>
      </w:r>
      <w:r>
        <w:t>/</w:t>
      </w:r>
      <w:r w:rsidRPr="0060462A">
        <w:t>1891</w:t>
      </w:r>
      <w:r>
        <w:t>, and studied under his fathe</w:t>
      </w:r>
      <w:r w:rsidR="007835D1">
        <w:t xml:space="preserve">r </w:t>
      </w:r>
      <w:r>
        <w:t>and under Ayat Allah al</w:t>
      </w:r>
      <w:r w:rsidR="007E0342">
        <w:t>-</w:t>
      </w:r>
      <w:r>
        <w:t>Ha</w:t>
      </w:r>
      <w:r w:rsidR="00C82D65">
        <w:t>’</w:t>
      </w:r>
      <w:r>
        <w:t>iri al</w:t>
      </w:r>
      <w:r w:rsidR="007E0342">
        <w:t>-</w:t>
      </w:r>
      <w:r>
        <w:t>Yazdi in Karbala. He died in Kazimiyy</w:t>
      </w:r>
      <w:r w:rsidR="007835D1">
        <w:t xml:space="preserve">a </w:t>
      </w:r>
      <w:r>
        <w:t xml:space="preserve">in </w:t>
      </w:r>
      <w:r w:rsidRPr="0060462A">
        <w:t>1356</w:t>
      </w:r>
      <w:r>
        <w:t>/</w:t>
      </w:r>
      <w:r w:rsidRPr="0060462A">
        <w:t>1937</w:t>
      </w:r>
      <w:r>
        <w:t>, leaving a wife, two sons and a daughter. Though a relativel</w:t>
      </w:r>
      <w:r w:rsidR="007835D1">
        <w:t xml:space="preserve">y </w:t>
      </w:r>
      <w:r>
        <w:t>well</w:t>
      </w:r>
      <w:r w:rsidR="007E0342">
        <w:t>-</w:t>
      </w:r>
      <w:r>
        <w:t>known marja</w:t>
      </w:r>
      <w:r w:rsidR="00C82D65">
        <w:t>’</w:t>
      </w:r>
      <w:r>
        <w:t>, he seems to have died penniless.</w:t>
      </w:r>
      <w:r w:rsidR="008258C9">
        <w:t>’</w:t>
      </w:r>
      <w:r>
        <w:t>The family, until mor</w:t>
      </w:r>
      <w:r w:rsidR="007835D1">
        <w:t xml:space="preserve">e </w:t>
      </w:r>
      <w:r>
        <w:t>than a month after [his] death, were still unable to secure their daily bread</w:t>
      </w:r>
      <w:r w:rsidR="007835D1">
        <w:t xml:space="preserve">, </w:t>
      </w:r>
      <w:r>
        <w:t>kanu ha</w:t>
      </w:r>
      <w:r w:rsidR="00C82D65">
        <w:t>’</w:t>
      </w:r>
      <w:r>
        <w:t>irin</w:t>
      </w:r>
      <w:r w:rsidR="004A1585">
        <w:t xml:space="preserve"> </w:t>
      </w:r>
      <w:r>
        <w:t>fi luqmat al</w:t>
      </w:r>
      <w:r w:rsidR="007E0342">
        <w:t>-</w:t>
      </w:r>
      <w:r w:rsidR="00C82D65">
        <w:t>’</w:t>
      </w:r>
      <w:r w:rsidR="005130C6">
        <w:t>aysh.</w:t>
      </w:r>
      <w:r w:rsidR="00C82D65">
        <w:t>’</w:t>
      </w:r>
      <w:r w:rsidR="005130C6" w:rsidRPr="005130C6">
        <w:rPr>
          <w:rStyle w:val="libFootnotenumChar"/>
        </w:rPr>
        <w:t>36</w:t>
      </w:r>
    </w:p>
    <w:p w:rsidR="00790B28" w:rsidRDefault="00790B28" w:rsidP="003D6150">
      <w:pPr>
        <w:pStyle w:val="libNormal"/>
      </w:pPr>
      <w:r>
        <w:t>The</w:t>
      </w:r>
      <w:r w:rsidR="008258C9">
        <w:t>’</w:t>
      </w:r>
      <w:r>
        <w:t>international</w:t>
      </w:r>
      <w:r w:rsidR="00C82D65">
        <w:t>’</w:t>
      </w:r>
      <w:r>
        <w:t xml:space="preserve"> scholarly background, and the relative poverty int</w:t>
      </w:r>
      <w:r w:rsidR="007835D1">
        <w:t xml:space="preserve">o </w:t>
      </w:r>
      <w:r>
        <w:t>which Sadr was born, are the two important elements which determined th</w:t>
      </w:r>
      <w:r w:rsidR="007835D1">
        <w:t xml:space="preserve">e </w:t>
      </w:r>
      <w:r>
        <w:t>context of Sadr</w:t>
      </w:r>
      <w:r w:rsidR="00C82D65">
        <w:t>’</w:t>
      </w:r>
      <w:r>
        <w:t>s upbringing. The economic hardship that the family face</w:t>
      </w:r>
      <w:r w:rsidR="007835D1">
        <w:t xml:space="preserve">d </w:t>
      </w:r>
      <w:r>
        <w:t>upon the early death of Haydar as</w:t>
      </w:r>
      <w:r w:rsidR="007E0342">
        <w:t>-</w:t>
      </w:r>
      <w:r>
        <w:t>Sadr came to Muhammad Baqer when h</w:t>
      </w:r>
      <w:r w:rsidR="007835D1">
        <w:t xml:space="preserve">e </w:t>
      </w:r>
      <w:r>
        <w:t>was still an infant.</w:t>
      </w:r>
      <w:r w:rsidRPr="005130C6">
        <w:rPr>
          <w:rStyle w:val="libFootnotenumChar"/>
        </w:rPr>
        <w:t>37</w:t>
      </w:r>
      <w:r>
        <w:t xml:space="preserve"> Other members of his family looked after his education</w:t>
      </w:r>
      <w:r w:rsidR="007835D1">
        <w:t xml:space="preserve">, </w:t>
      </w:r>
      <w:r>
        <w:t>and he grew up under the supervision of his uncle on his mother</w:t>
      </w:r>
      <w:r w:rsidR="00C82D65">
        <w:t>’</w:t>
      </w:r>
      <w:r>
        <w:t>s side,</w:t>
      </w:r>
      <w:r w:rsidRPr="005130C6">
        <w:rPr>
          <w:rStyle w:val="libFootnotenumChar"/>
        </w:rPr>
        <w:t>38</w:t>
      </w:r>
      <w:r w:rsidR="00B859C1">
        <w:t xml:space="preserve"> </w:t>
      </w:r>
      <w:r>
        <w:t>Murtada Al Yasin, and of his older brother, Isma</w:t>
      </w:r>
      <w:r w:rsidR="00C82D65">
        <w:t>’</w:t>
      </w:r>
      <w:r>
        <w:t>il (</w:t>
      </w:r>
      <w:r w:rsidRPr="0060462A">
        <w:t>1340</w:t>
      </w:r>
      <w:r>
        <w:t>/</w:t>
      </w:r>
      <w:r w:rsidRPr="0060462A">
        <w:t>1921</w:t>
      </w:r>
      <w:r w:rsidR="007E0342">
        <w:t>-</w:t>
      </w:r>
      <w:r w:rsidRPr="0060462A">
        <w:t>1388</w:t>
      </w:r>
      <w:r>
        <w:t>/</w:t>
      </w:r>
      <w:r w:rsidRPr="0060462A">
        <w:t>1968</w:t>
      </w:r>
      <w:r>
        <w:t>).</w:t>
      </w:r>
      <w:r w:rsidRPr="005130C6">
        <w:rPr>
          <w:rStyle w:val="libFootnotenumChar"/>
        </w:rPr>
        <w:t>39</w:t>
      </w:r>
    </w:p>
    <w:p w:rsidR="00790B28" w:rsidRDefault="00790B28" w:rsidP="003D6150">
      <w:pPr>
        <w:pStyle w:val="libNormal"/>
      </w:pPr>
      <w:r>
        <w:t>In Kazimiyya, Muhammad Baqer went to a primary school calle</w:t>
      </w:r>
      <w:r w:rsidR="007835D1">
        <w:t xml:space="preserve">d </w:t>
      </w:r>
      <w:r>
        <w:t>Muntada an</w:t>
      </w:r>
      <w:r w:rsidR="007E0342">
        <w:t>-</w:t>
      </w:r>
      <w:r>
        <w:t>Nashr, where, according to reports of schoolmates, he establishe</w:t>
      </w:r>
      <w:r w:rsidR="007835D1">
        <w:t xml:space="preserve">d </w:t>
      </w:r>
      <w:r>
        <w:t>himself early on as a subject of interest and curiosity to his teachers</w:t>
      </w:r>
      <w:r w:rsidR="007835D1">
        <w:t>,</w:t>
      </w:r>
      <w:r w:rsidR="008258C9">
        <w:t>’</w:t>
      </w:r>
      <w:r>
        <w:t xml:space="preserve"> so much so that some students took to imitating him in his walk, speech an</w:t>
      </w:r>
      <w:r w:rsidR="007835D1">
        <w:t xml:space="preserve">d </w:t>
      </w:r>
      <w:r>
        <w:t>manner of sitting in class</w:t>
      </w:r>
      <w:r w:rsidR="00C82D65">
        <w:t>’</w:t>
      </w:r>
      <w:r>
        <w:t>.</w:t>
      </w:r>
      <w:r w:rsidRPr="005130C6">
        <w:rPr>
          <w:rStyle w:val="libFootnotenumChar"/>
        </w:rPr>
        <w:t>40</w:t>
      </w:r>
    </w:p>
    <w:p w:rsidR="00790B28" w:rsidRDefault="00790B28" w:rsidP="003D6150">
      <w:pPr>
        <w:pStyle w:val="libNormal"/>
      </w:pPr>
      <w:r>
        <w:t>Post mortem descriptions are often eulogistic, and must be taken wit</w:t>
      </w:r>
      <w:r w:rsidR="007835D1">
        <w:t xml:space="preserve">h </w:t>
      </w:r>
      <w:r>
        <w:t>circumspection. Against the testimonies of these panegyrics, there i</w:t>
      </w:r>
      <w:r w:rsidR="007835D1">
        <w:t xml:space="preserve">s </w:t>
      </w:r>
      <w:r>
        <w:t>unfortunately no material for contrast, since the government in Iraq does no</w:t>
      </w:r>
      <w:r w:rsidR="007835D1">
        <w:t xml:space="preserve">t </w:t>
      </w:r>
      <w:r>
        <w:t>even acknowledge the existence of Sadr, let alone his intellectual or politica</w:t>
      </w:r>
      <w:r w:rsidR="007835D1">
        <w:t xml:space="preserve">l </w:t>
      </w:r>
      <w:r>
        <w:t>achievements. One is therefore limited to the texts themselves, and to th</w:t>
      </w:r>
      <w:r w:rsidR="007835D1">
        <w:t xml:space="preserve">e </w:t>
      </w:r>
      <w:r>
        <w:t>hagiographies of students and followers close to the deceased</w:t>
      </w:r>
      <w:r w:rsidR="008258C9">
        <w:t>’</w:t>
      </w:r>
      <w:r>
        <w:t>alim. Howeve</w:t>
      </w:r>
      <w:r w:rsidR="007835D1">
        <w:t xml:space="preserve">r </w:t>
      </w:r>
      <w:r>
        <w:t>unlikely this may be, several reports mention, for example, that Sadr wrot</w:t>
      </w:r>
      <w:r w:rsidR="007835D1">
        <w:t xml:space="preserve">e </w:t>
      </w:r>
      <w:r>
        <w:t>a first treatise at age eleven.</w:t>
      </w:r>
      <w:r w:rsidR="008258C9">
        <w:t>’</w:t>
      </w:r>
      <w:r>
        <w:t>Abd al</w:t>
      </w:r>
      <w:r w:rsidR="007E0342">
        <w:t>-</w:t>
      </w:r>
      <w:r>
        <w:t>Ghani al</w:t>
      </w:r>
      <w:r w:rsidR="007E0342">
        <w:t>-</w:t>
      </w:r>
      <w:r>
        <w:t>Ardabili, quoted in Ha</w:t>
      </w:r>
      <w:r w:rsidR="00C82D65">
        <w:t>’</w:t>
      </w:r>
      <w:r>
        <w:t>iri</w:t>
      </w:r>
      <w:r w:rsidR="00C82D65">
        <w:t>’</w:t>
      </w:r>
      <w:r w:rsidR="007835D1">
        <w:t xml:space="preserve">s </w:t>
      </w:r>
      <w:r>
        <w:t>biography, refers to this book as a treatise on logic.</w:t>
      </w:r>
      <w:r w:rsidRPr="005130C6">
        <w:rPr>
          <w:rStyle w:val="libFootnotenumChar"/>
        </w:rPr>
        <w:t>41</w:t>
      </w:r>
      <w:r>
        <w:t xml:space="preserve"> The earliest publishe</w:t>
      </w:r>
      <w:r w:rsidR="007835D1">
        <w:t xml:space="preserve">d </w:t>
      </w:r>
      <w:r>
        <w:t xml:space="preserve">work that can be traced dates however from </w:t>
      </w:r>
      <w:r w:rsidRPr="0060462A">
        <w:t>1955</w:t>
      </w:r>
      <w:r>
        <w:t>.</w:t>
      </w:r>
      <w:r w:rsidRPr="005130C6">
        <w:rPr>
          <w:rStyle w:val="libFootnotenumChar"/>
        </w:rPr>
        <w:t>42</w:t>
      </w:r>
      <w:r>
        <w:t xml:space="preserve"> This study, an analysi</w:t>
      </w:r>
      <w:r w:rsidR="007835D1">
        <w:t xml:space="preserve">s </w:t>
      </w:r>
      <w:r>
        <w:t>on the episode of Fadak and its significance in Shi</w:t>
      </w:r>
      <w:r w:rsidR="00C82D65">
        <w:t>’</w:t>
      </w:r>
      <w:r>
        <w:t>i history, shows grea</w:t>
      </w:r>
      <w:r w:rsidR="007835D1">
        <w:t xml:space="preserve">t </w:t>
      </w:r>
      <w:r>
        <w:t>maturity in the young scholar</w:t>
      </w:r>
      <w:r w:rsidR="00C82D65">
        <w:t>’</w:t>
      </w:r>
      <w:r>
        <w:t>s thoughts in terms of method and substance.</w:t>
      </w:r>
      <w:r w:rsidR="004A1585">
        <w:t xml:space="preserve"> </w:t>
      </w:r>
      <w:r>
        <w:t>The content however betrays a sectarian Shi</w:t>
      </w:r>
      <w:r w:rsidR="00C82D65">
        <w:t>’</w:t>
      </w:r>
      <w:r>
        <w:t>i tone which soon disappeare</w:t>
      </w:r>
      <w:r w:rsidR="007835D1">
        <w:t xml:space="preserve">d </w:t>
      </w:r>
      <w:r>
        <w:t>from Sadr</w:t>
      </w:r>
      <w:r w:rsidR="00C82D65">
        <w:t>’</w:t>
      </w:r>
      <w:r>
        <w:t>s language, until it came back to the fore at the time of th</w:t>
      </w:r>
      <w:r w:rsidR="007835D1">
        <w:t xml:space="preserve">e </w:t>
      </w:r>
      <w:r>
        <w:t>confrontation with the Ba</w:t>
      </w:r>
      <w:r w:rsidR="00C82D65">
        <w:t>’</w:t>
      </w:r>
      <w:r>
        <w:t xml:space="preserve">th in the late </w:t>
      </w:r>
      <w:r w:rsidRPr="0060462A">
        <w:t>1970</w:t>
      </w:r>
      <w:r>
        <w:t>s.</w:t>
      </w:r>
      <w:r w:rsidRPr="005130C6">
        <w:rPr>
          <w:rStyle w:val="libFootnotenumChar"/>
        </w:rPr>
        <w:t>43</w:t>
      </w:r>
    </w:p>
    <w:p w:rsidR="00790B28" w:rsidRDefault="00790B28" w:rsidP="003D6150">
      <w:pPr>
        <w:pStyle w:val="libNormal"/>
      </w:pPr>
      <w:r>
        <w:t xml:space="preserve">In </w:t>
      </w:r>
      <w:r w:rsidRPr="0060462A">
        <w:t>1365</w:t>
      </w:r>
      <w:r>
        <w:t>/</w:t>
      </w:r>
      <w:r w:rsidRPr="0060462A">
        <w:t>1945</w:t>
      </w:r>
      <w:r>
        <w:t>, the family moved to Najaf, where Sadr would remain fo</w:t>
      </w:r>
      <w:r w:rsidR="007835D1">
        <w:t xml:space="preserve">r </w:t>
      </w:r>
      <w:r>
        <w:t>the rest of his life. The importance of Najaf had already been established i</w:t>
      </w:r>
      <w:r w:rsidR="007835D1">
        <w:t xml:space="preserve">n </w:t>
      </w:r>
      <w:r>
        <w:t>the twenties as the city and its</w:t>
      </w:r>
      <w:r w:rsidR="008258C9">
        <w:t>’</w:t>
      </w:r>
      <w:r>
        <w:t>ulama emerged as the central focus o</w:t>
      </w:r>
      <w:r w:rsidR="007835D1">
        <w:t xml:space="preserve">f </w:t>
      </w:r>
      <w:r>
        <w:t>resistance against the British invasion.</w:t>
      </w:r>
      <w:r w:rsidRPr="005130C6">
        <w:rPr>
          <w:rStyle w:val="libFootnotenumChar"/>
        </w:rPr>
        <w:t>44</w:t>
      </w:r>
      <w:r>
        <w:t xml:space="preserve"> A lull followed after a relative defea</w:t>
      </w:r>
      <w:r w:rsidR="007835D1">
        <w:t xml:space="preserve">t </w:t>
      </w:r>
      <w:r>
        <w:t xml:space="preserve">against the King in </w:t>
      </w:r>
      <w:r w:rsidRPr="0060462A">
        <w:t>1924</w:t>
      </w:r>
      <w:r>
        <w:t>, when major jurists took the route of exile, but mos</w:t>
      </w:r>
      <w:r w:rsidR="007835D1">
        <w:t xml:space="preserve">t </w:t>
      </w:r>
      <w:r>
        <w:t>returned a few years later to resume their study and teaching away fro</w:t>
      </w:r>
      <w:r w:rsidR="007835D1">
        <w:t xml:space="preserve">m </w:t>
      </w:r>
      <w:r>
        <w:t>political turmoil.</w:t>
      </w:r>
    </w:p>
    <w:p w:rsidR="00790B28" w:rsidRDefault="00790B28" w:rsidP="003D6150">
      <w:pPr>
        <w:pStyle w:val="libNormal"/>
      </w:pPr>
      <w:r>
        <w:lastRenderedPageBreak/>
        <w:t xml:space="preserve">The picture changed radically in the </w:t>
      </w:r>
      <w:r w:rsidRPr="0060462A">
        <w:t>1950</w:t>
      </w:r>
      <w:r>
        <w:t>s, as the quietism of th</w:t>
      </w:r>
      <w:r w:rsidR="007835D1">
        <w:t xml:space="preserve">e </w:t>
      </w:r>
      <w:r>
        <w:t>mujtahids, instructed by their inability to stand up to the confrontation wit</w:t>
      </w:r>
      <w:r w:rsidR="007835D1">
        <w:t xml:space="preserve">h </w:t>
      </w:r>
      <w:r>
        <w:t xml:space="preserve">Baghdad, received a serious challenge in the years leading to the </w:t>
      </w:r>
      <w:r w:rsidRPr="0060462A">
        <w:t>1958</w:t>
      </w:r>
      <w:r w:rsidR="00845CA1">
        <w:t xml:space="preserve"> </w:t>
      </w:r>
      <w:r>
        <w:t>Revolution from an unsuspected quarter, the Communists.</w:t>
      </w:r>
      <w:r w:rsidRPr="005130C6">
        <w:rPr>
          <w:rStyle w:val="libFootnotenumChar"/>
        </w:rPr>
        <w:t>45</w:t>
      </w:r>
    </w:p>
    <w:p w:rsidR="00790B28" w:rsidRDefault="00790B28" w:rsidP="003D6150">
      <w:pPr>
        <w:pStyle w:val="libNormal"/>
      </w:pPr>
      <w:r>
        <w:t>The Communist challenge to the</w:t>
      </w:r>
      <w:r w:rsidR="008258C9">
        <w:t>’</w:t>
      </w:r>
      <w:r>
        <w:t>ulama received the attention of one o</w:t>
      </w:r>
      <w:r w:rsidR="007835D1">
        <w:t xml:space="preserve">f </w:t>
      </w:r>
      <w:r>
        <w:t>the most prominent leaders in Najaf, Muhammad Husayn Kashif al</w:t>
      </w:r>
      <w:r w:rsidR="007E0342">
        <w:t>-</w:t>
      </w:r>
      <w:r>
        <w:t>Ghita</w:t>
      </w:r>
      <w:r w:rsidR="00C82D65">
        <w:t>’</w:t>
      </w:r>
      <w:r>
        <w:t>.</w:t>
      </w:r>
    </w:p>
    <w:p w:rsidR="00790B28" w:rsidRDefault="00790B28" w:rsidP="003D6150">
      <w:pPr>
        <w:pStyle w:val="libNormal"/>
      </w:pPr>
      <w:r>
        <w:t>Kashif al</w:t>
      </w:r>
      <w:r w:rsidR="007E0342">
        <w:t>-</w:t>
      </w:r>
      <w:r>
        <w:t>Ghita</w:t>
      </w:r>
      <w:r w:rsidR="00C82D65">
        <w:t>’</w:t>
      </w:r>
      <w:r>
        <w:t xml:space="preserve"> greeted in </w:t>
      </w:r>
      <w:r w:rsidRPr="0060462A">
        <w:t>1953</w:t>
      </w:r>
      <w:r>
        <w:t xml:space="preserve"> the American and British ambassadors i</w:t>
      </w:r>
      <w:r w:rsidR="007835D1">
        <w:t xml:space="preserve">n </w:t>
      </w:r>
      <w:r>
        <w:t>the city with complaints about the Western shortsighted attitude to th</w:t>
      </w:r>
      <w:r w:rsidR="007835D1">
        <w:t xml:space="preserve">e </w:t>
      </w:r>
      <w:r>
        <w:t>Middle East. Western policy, he explained to them, was responsible for th</w:t>
      </w:r>
      <w:r w:rsidR="007835D1">
        <w:t xml:space="preserve">e </w:t>
      </w:r>
      <w:r>
        <w:t>fertile ground left open to the development of Communism. This was due t</w:t>
      </w:r>
      <w:r w:rsidR="007835D1">
        <w:t xml:space="preserve">o </w:t>
      </w:r>
      <w:r>
        <w:t>Western support for the Zionist presence in Palestine, and to the governmen</w:t>
      </w:r>
      <w:r w:rsidR="007835D1">
        <w:t xml:space="preserve">t </w:t>
      </w:r>
      <w:r>
        <w:t>in Baghdad which allowed the perpetuation of the dire poverty of the peopl</w:t>
      </w:r>
      <w:r w:rsidR="007835D1">
        <w:t xml:space="preserve">e </w:t>
      </w:r>
      <w:r w:rsidR="00BE5C0B">
        <w:t>and</w:t>
      </w:r>
      <w:r w:rsidR="008258C9">
        <w:t>’</w:t>
      </w:r>
      <w:r w:rsidR="00BE5C0B">
        <w:t xml:space="preserve">ulama. </w:t>
      </w:r>
      <w:r w:rsidR="00BE5C0B" w:rsidRPr="005130C6">
        <w:rPr>
          <w:rStyle w:val="libFootnotenumChar"/>
        </w:rPr>
        <w:t>46</w:t>
      </w:r>
    </w:p>
    <w:p w:rsidR="00790B28" w:rsidRDefault="00790B28" w:rsidP="003D6150">
      <w:pPr>
        <w:pStyle w:val="libNormal"/>
      </w:pPr>
      <w:r>
        <w:t>Sadr found himself in the midst of a bitter intellectual confrontatio</w:t>
      </w:r>
      <w:r w:rsidR="007835D1">
        <w:t xml:space="preserve">n </w:t>
      </w:r>
      <w:r>
        <w:t>between traditional Najaf and the Communists, and his world view wa</w:t>
      </w:r>
      <w:r w:rsidR="007835D1">
        <w:t xml:space="preserve">s </w:t>
      </w:r>
      <w:r>
        <w:t>formed with this twofold intellectual background: a Socialist</w:t>
      </w:r>
      <w:r w:rsidR="007E0342">
        <w:t>-</w:t>
      </w:r>
      <w:r>
        <w:t>Communis</w:t>
      </w:r>
      <w:r w:rsidR="007835D1">
        <w:t xml:space="preserve">t </w:t>
      </w:r>
      <w:r>
        <w:t>call prevailing in the whole of the Middle East, which permeated the concer</w:t>
      </w:r>
      <w:r w:rsidR="007835D1">
        <w:t xml:space="preserve">n </w:t>
      </w:r>
      <w:r>
        <w:t>in his writings with the</w:t>
      </w:r>
      <w:r w:rsidR="008258C9">
        <w:t>’</w:t>
      </w:r>
      <w:r>
        <w:t xml:space="preserve"> social question</w:t>
      </w:r>
      <w:r w:rsidR="00C82D65">
        <w:t>’</w:t>
      </w:r>
      <w:r>
        <w:t xml:space="preserve"> ;</w:t>
      </w:r>
      <w:r w:rsidRPr="005130C6">
        <w:rPr>
          <w:rStyle w:val="libFootnotenumChar"/>
        </w:rPr>
        <w:t>47</w:t>
      </w:r>
      <w:r>
        <w:t xml:space="preserve"> and the traditional education o</w:t>
      </w:r>
      <w:r w:rsidR="007835D1">
        <w:t xml:space="preserve">f </w:t>
      </w:r>
      <w:r>
        <w:t>the</w:t>
      </w:r>
      <w:r w:rsidR="008258C9">
        <w:t>’</w:t>
      </w:r>
      <w:r>
        <w:t>ulama, including the relatively strict structure of their hierarchy.</w:t>
      </w:r>
    </w:p>
    <w:p w:rsidR="00790B28" w:rsidRDefault="00790B28" w:rsidP="003D6150">
      <w:pPr>
        <w:pStyle w:val="libNormal"/>
      </w:pPr>
      <w:r>
        <w:t xml:space="preserve">More will be said below of the classical education in Najaf in the </w:t>
      </w:r>
      <w:r w:rsidRPr="0060462A">
        <w:t>1950</w:t>
      </w:r>
      <w:r>
        <w:t>s an</w:t>
      </w:r>
      <w:r w:rsidR="007835D1">
        <w:t xml:space="preserve">d </w:t>
      </w:r>
      <w:r w:rsidRPr="0060462A">
        <w:t>1960</w:t>
      </w:r>
      <w:r>
        <w:t>s, because of the importance of the colleges in the constitutional syste</w:t>
      </w:r>
      <w:r w:rsidR="007835D1">
        <w:t xml:space="preserve">m </w:t>
      </w:r>
      <w:r>
        <w:t>of the Shi</w:t>
      </w:r>
      <w:r w:rsidR="00C82D65">
        <w:t>’</w:t>
      </w:r>
      <w:r>
        <w:t>i world, and the analysis of Iqtisaduna will show how Sadr tried t</w:t>
      </w:r>
      <w:r w:rsidR="007835D1">
        <w:t xml:space="preserve">o </w:t>
      </w:r>
      <w:r>
        <w:t>counter the communist appeal to redress the</w:t>
      </w:r>
      <w:r w:rsidR="008258C9">
        <w:t>’</w:t>
      </w:r>
      <w:r>
        <w:t>social balance</w:t>
      </w:r>
      <w:r w:rsidR="00C82D65">
        <w:t>’</w:t>
      </w:r>
      <w:r>
        <w:t>. The constitutiona</w:t>
      </w:r>
      <w:r w:rsidR="007835D1">
        <w:t xml:space="preserve">l </w:t>
      </w:r>
      <w:r>
        <w:t>section will also try to use significant aspects of Sadr</w:t>
      </w:r>
      <w:r w:rsidR="00C82D65">
        <w:t>’</w:t>
      </w:r>
      <w:r>
        <w:t>s early an</w:t>
      </w:r>
      <w:r w:rsidR="007835D1">
        <w:t xml:space="preserve">d </w:t>
      </w:r>
      <w:r>
        <w:t>late life as a contrasting example of the Shi</w:t>
      </w:r>
      <w:r w:rsidR="00C82D65">
        <w:t>’</w:t>
      </w:r>
      <w:r>
        <w:t>i mujtahids</w:t>
      </w:r>
      <w:r w:rsidR="00C82D65">
        <w:t>’</w:t>
      </w:r>
      <w:r>
        <w:t xml:space="preserve"> hierarchy. In th</w:t>
      </w:r>
      <w:r w:rsidR="007835D1">
        <w:t xml:space="preserve">e </w:t>
      </w:r>
      <w:r>
        <w:t>remainder of this section, the system offered by Sadr</w:t>
      </w:r>
      <w:r w:rsidR="00C82D65">
        <w:t>’</w:t>
      </w:r>
      <w:r>
        <w:t>s works will b</w:t>
      </w:r>
      <w:r w:rsidR="007835D1">
        <w:t xml:space="preserve">e </w:t>
      </w:r>
      <w:r>
        <w:t>introduced by a rapid overview of his prolific production, against th</w:t>
      </w:r>
      <w:r w:rsidR="007835D1">
        <w:t xml:space="preserve">e </w:t>
      </w:r>
      <w:r>
        <w:t>developments on the Iraqi scene as perceived from Najaf.</w:t>
      </w:r>
    </w:p>
    <w:p w:rsidR="00790B28" w:rsidRDefault="00790B28" w:rsidP="003D6150">
      <w:pPr>
        <w:pStyle w:val="libNormal"/>
      </w:pPr>
      <w:r>
        <w:t>The strict, more traditional dimension of Sadr</w:t>
      </w:r>
      <w:r w:rsidR="00C82D65">
        <w:t>’</w:t>
      </w:r>
      <w:r>
        <w:t>s works appears in severa</w:t>
      </w:r>
      <w:r w:rsidR="007835D1">
        <w:t xml:space="preserve">l </w:t>
      </w:r>
      <w:r>
        <w:t>publications which span his life. Most conspicuous are his books on th</w:t>
      </w:r>
      <w:r w:rsidR="007835D1">
        <w:t xml:space="preserve">e </w:t>
      </w:r>
      <w:r>
        <w:t>jurisprudential discipline of usul al</w:t>
      </w:r>
      <w:r w:rsidR="007E0342">
        <w:t>-</w:t>
      </w:r>
      <w:r>
        <w:t>fiqh, of which two samples can b</w:t>
      </w:r>
      <w:r w:rsidR="007835D1">
        <w:t xml:space="preserve">e </w:t>
      </w:r>
      <w:r>
        <w:t>considered. One sample belongs to the early years of Najaf, where Sadr wrot</w:t>
      </w:r>
      <w:r w:rsidR="007835D1">
        <w:t xml:space="preserve">e </w:t>
      </w:r>
      <w:r>
        <w:t>an introduction to the history and main characteristics of the discipline, al</w:t>
      </w:r>
      <w:r w:rsidR="007E0342">
        <w:t>-</w:t>
      </w:r>
      <w:r>
        <w:t>Ma</w:t>
      </w:r>
      <w:r w:rsidR="00C82D65">
        <w:t>’</w:t>
      </w:r>
      <w:r>
        <w:t>alim al</w:t>
      </w:r>
      <w:r w:rsidR="007E0342">
        <w:t>-</w:t>
      </w:r>
      <w:r>
        <w:t>Jadida fil</w:t>
      </w:r>
      <w:r w:rsidR="007E0342">
        <w:t>-</w:t>
      </w:r>
      <w:r>
        <w:t>Usul</w:t>
      </w:r>
      <w:r w:rsidR="005130C6" w:rsidRPr="005130C6">
        <w:rPr>
          <w:rStyle w:val="libFootnotenumChar"/>
        </w:rPr>
        <w:t>48</w:t>
      </w:r>
      <w:r>
        <w:t xml:space="preserve"> This book, which became widely used fo</w:t>
      </w:r>
      <w:r w:rsidR="007835D1">
        <w:t xml:space="preserve">r </w:t>
      </w:r>
      <w:r>
        <w:t xml:space="preserve">introductory teaching at Najaf, was published in </w:t>
      </w:r>
      <w:r w:rsidRPr="0060462A">
        <w:t>1385</w:t>
      </w:r>
      <w:r>
        <w:t>/</w:t>
      </w:r>
      <w:r w:rsidRPr="0060462A">
        <w:t>1964</w:t>
      </w:r>
      <w:r>
        <w:t>. It remains on</w:t>
      </w:r>
      <w:r w:rsidR="007835D1">
        <w:t>e</w:t>
      </w:r>
      <w:r w:rsidR="007E0342">
        <w:t xml:space="preserve"> </w:t>
      </w:r>
      <w:r>
        <w:t>of the more interesting and accessible works in the field.</w:t>
      </w:r>
      <w:r w:rsidRPr="005130C6">
        <w:rPr>
          <w:rStyle w:val="libFootnotenumChar"/>
        </w:rPr>
        <w:t>49</w:t>
      </w:r>
      <w:r>
        <w:t xml:space="preserve"> Sadr himsel</w:t>
      </w:r>
      <w:r w:rsidR="007835D1">
        <w:t xml:space="preserve">f </w:t>
      </w:r>
      <w:r>
        <w:t xml:space="preserve">authored more complicated usul works. In </w:t>
      </w:r>
      <w:r w:rsidRPr="0060462A">
        <w:t>1397</w:t>
      </w:r>
      <w:r>
        <w:t>/</w:t>
      </w:r>
      <w:r w:rsidRPr="0060462A">
        <w:t>1977</w:t>
      </w:r>
      <w:r>
        <w:t xml:space="preserve">, the first tome of </w:t>
      </w:r>
      <w:r w:rsidR="007835D1">
        <w:t xml:space="preserve">a </w:t>
      </w:r>
      <w:r>
        <w:t>series of four volumes on Him (the science of) al</w:t>
      </w:r>
      <w:r w:rsidR="007E0342">
        <w:t>-</w:t>
      </w:r>
      <w:r>
        <w:t>usul, which were destined t</w:t>
      </w:r>
      <w:r w:rsidR="007835D1">
        <w:t xml:space="preserve">o </w:t>
      </w:r>
      <w:r>
        <w:t>prepare the students for the higher degree of bahth al</w:t>
      </w:r>
      <w:r w:rsidR="007E0342">
        <w:t>-</w:t>
      </w:r>
      <w:r>
        <w:t>kharej (graduat</w:t>
      </w:r>
      <w:r w:rsidR="007835D1">
        <w:t xml:space="preserve">e </w:t>
      </w:r>
      <w:r>
        <w:t>research), appeared in Beirut and Cairo.</w:t>
      </w:r>
      <w:r w:rsidRPr="005130C6">
        <w:rPr>
          <w:rStyle w:val="libFootnotenumChar"/>
        </w:rPr>
        <w:t>50</w:t>
      </w:r>
      <w:r>
        <w:t xml:space="preserve"> Sadr suggests that he prepare</w:t>
      </w:r>
      <w:r w:rsidR="007835D1">
        <w:t xml:space="preserve">d </w:t>
      </w:r>
      <w:r>
        <w:t>these works to facilitate the task of students, who were otherwise subject t</w:t>
      </w:r>
      <w:r w:rsidR="007835D1">
        <w:t xml:space="preserve">o </w:t>
      </w:r>
      <w:r>
        <w:t>the</w:t>
      </w:r>
      <w:r w:rsidR="008258C9">
        <w:t>’</w:t>
      </w:r>
      <w:r>
        <w:t>pressure in the language</w:t>
      </w:r>
      <w:r w:rsidR="00C82D65">
        <w:t>’</w:t>
      </w:r>
      <w:r w:rsidRPr="005130C6">
        <w:rPr>
          <w:rStyle w:val="libFootnotenumChar"/>
        </w:rPr>
        <w:t>51</w:t>
      </w:r>
      <w:r>
        <w:t xml:space="preserve"> of the four basic works in use for over a hal</w:t>
      </w:r>
      <w:r w:rsidR="007835D1">
        <w:t xml:space="preserve">f </w:t>
      </w:r>
      <w:r>
        <w:t>century in Najaf.</w:t>
      </w:r>
      <w:r w:rsidRPr="005130C6">
        <w:rPr>
          <w:rStyle w:val="libFootnotenumChar"/>
        </w:rPr>
        <w:t>52</w:t>
      </w:r>
      <w:r>
        <w:t xml:space="preserve"> Al</w:t>
      </w:r>
      <w:r w:rsidR="007E0342">
        <w:t>-</w:t>
      </w:r>
      <w:r>
        <w:t>Ma</w:t>
      </w:r>
      <w:r w:rsidR="00C82D65">
        <w:t>’</w:t>
      </w:r>
      <w:r>
        <w:t>alim al</w:t>
      </w:r>
      <w:r w:rsidR="007E0342">
        <w:t>-</w:t>
      </w:r>
      <w:r>
        <w:t>Jadida and the Durus series represent th</w:t>
      </w:r>
      <w:r w:rsidR="007835D1">
        <w:t xml:space="preserve">e </w:t>
      </w:r>
      <w:r>
        <w:t>didactic side of Sadr</w:t>
      </w:r>
      <w:r w:rsidR="00C82D65">
        <w:t>’</w:t>
      </w:r>
      <w:r>
        <w:t>s interest in usul al</w:t>
      </w:r>
      <w:r w:rsidR="007E0342">
        <w:t>-</w:t>
      </w:r>
      <w:r>
        <w:t>fiqh. They were intended for th</w:t>
      </w:r>
      <w:r w:rsidR="007835D1">
        <w:t xml:space="preserve">e </w:t>
      </w:r>
      <w:r>
        <w:t>apprentice</w:t>
      </w:r>
      <w:r w:rsidR="008258C9">
        <w:t>’</w:t>
      </w:r>
      <w:r>
        <w:t>alim who would find the direct approach to the requirement</w:t>
      </w:r>
      <w:r w:rsidR="007835D1">
        <w:t xml:space="preserve">s </w:t>
      </w:r>
      <w:r>
        <w:t>necessary before bahth al</w:t>
      </w:r>
      <w:r w:rsidR="007E0342">
        <w:t>-</w:t>
      </w:r>
      <w:r>
        <w:t>kharej too difficult, and to the lay person generall</w:t>
      </w:r>
      <w:r w:rsidR="007835D1">
        <w:t xml:space="preserve">y </w:t>
      </w:r>
      <w:r>
        <w:t xml:space="preserve">interested in the overview of the discipline. But Sadr also </w:t>
      </w:r>
      <w:r>
        <w:lastRenderedPageBreak/>
        <w:t>wrote mor</w:t>
      </w:r>
      <w:r w:rsidR="007835D1">
        <w:t xml:space="preserve">e </w:t>
      </w:r>
      <w:r>
        <w:t>advanced works in usul, some of which were published posthumously. Mos</w:t>
      </w:r>
      <w:r w:rsidR="007835D1">
        <w:t xml:space="preserve">t </w:t>
      </w:r>
      <w:r>
        <w:t>of these advanced works were in the form of notes taken by his students. Thi</w:t>
      </w:r>
      <w:r w:rsidR="007835D1">
        <w:t xml:space="preserve">s </w:t>
      </w:r>
      <w:r>
        <w:t>is the case of Kazim al</w:t>
      </w:r>
      <w:r w:rsidR="007E0342">
        <w:t>-</w:t>
      </w:r>
      <w:r>
        <w:t>Husayni al</w:t>
      </w:r>
      <w:r w:rsidR="007E0342">
        <w:t>-</w:t>
      </w:r>
      <w:r>
        <w:t>Ha</w:t>
      </w:r>
      <w:r w:rsidR="00C82D65">
        <w:t>’</w:t>
      </w:r>
      <w:r>
        <w:t>iri, who compiled a first volume o</w:t>
      </w:r>
      <w:r w:rsidR="007835D1">
        <w:t xml:space="preserve">f </w:t>
      </w:r>
      <w:r>
        <w:t>Mabaheth al</w:t>
      </w:r>
      <w:r w:rsidR="007E0342">
        <w:t>-</w:t>
      </w:r>
      <w:r>
        <w:t xml:space="preserve">Usul in </w:t>
      </w:r>
      <w:r w:rsidRPr="0060462A">
        <w:t>1407</w:t>
      </w:r>
      <w:r>
        <w:t>/</w:t>
      </w:r>
      <w:r w:rsidRPr="0060462A">
        <w:t>1987</w:t>
      </w:r>
      <w:r>
        <w:t>,</w:t>
      </w:r>
      <w:r w:rsidRPr="005130C6">
        <w:rPr>
          <w:rStyle w:val="libFootnotenumChar"/>
        </w:rPr>
        <w:t>53</w:t>
      </w:r>
      <w:r>
        <w:t xml:space="preserve"> and of one of Sadr</w:t>
      </w:r>
      <w:r w:rsidR="00C82D65">
        <w:t>’</w:t>
      </w:r>
      <w:r>
        <w:t>s favourite disciples</w:t>
      </w:r>
      <w:r w:rsidR="007835D1">
        <w:t xml:space="preserve">, </w:t>
      </w:r>
      <w:r>
        <w:t>Mahmud al</w:t>
      </w:r>
      <w:r w:rsidR="007E0342">
        <w:t>-</w:t>
      </w:r>
      <w:r>
        <w:t>Hashimi, who assembled the section of Sadr</w:t>
      </w:r>
      <w:r w:rsidR="00C82D65">
        <w:t>’</w:t>
      </w:r>
      <w:r>
        <w:t>s lectures o</w:t>
      </w:r>
      <w:r w:rsidR="007835D1">
        <w:t xml:space="preserve">n </w:t>
      </w:r>
      <w:r>
        <w:t>Ta</w:t>
      </w:r>
      <w:r w:rsidR="00C82D65">
        <w:t>’</w:t>
      </w:r>
      <w:r>
        <w:t>arud al</w:t>
      </w:r>
      <w:r w:rsidR="007E0342">
        <w:t>-</w:t>
      </w:r>
      <w:r>
        <w:t>Adilla ash</w:t>
      </w:r>
      <w:r w:rsidR="007E0342">
        <w:t>-</w:t>
      </w:r>
      <w:r>
        <w:t>Shar</w:t>
      </w:r>
      <w:r w:rsidR="00C82D65">
        <w:t>’</w:t>
      </w:r>
      <w:r>
        <w:t xml:space="preserve">iyya in a book published in </w:t>
      </w:r>
      <w:r w:rsidRPr="0060462A">
        <w:t>1977</w:t>
      </w:r>
      <w:r>
        <w:t>.</w:t>
      </w:r>
      <w:r w:rsidRPr="005130C6">
        <w:rPr>
          <w:rStyle w:val="libFootnotenumChar"/>
        </w:rPr>
        <w:t>54</w:t>
      </w:r>
    </w:p>
    <w:p w:rsidR="00790B28" w:rsidRDefault="00790B28" w:rsidP="003D6150">
      <w:pPr>
        <w:pStyle w:val="libNormal"/>
      </w:pPr>
      <w:r>
        <w:t>The works on usul being traditionally student compilations of th</w:t>
      </w:r>
      <w:r w:rsidR="007835D1">
        <w:t xml:space="preserve">e </w:t>
      </w:r>
      <w:r>
        <w:t>lecturers</w:t>
      </w:r>
      <w:r w:rsidR="00C82D65">
        <w:t>’</w:t>
      </w:r>
      <w:r>
        <w:t xml:space="preserve"> notes, there is little doubt that many of Sadr</w:t>
      </w:r>
      <w:r w:rsidR="00C82D65">
        <w:t>’</w:t>
      </w:r>
      <w:r>
        <w:t>s classes must hav</w:t>
      </w:r>
      <w:r w:rsidR="007835D1">
        <w:t xml:space="preserve">e </w:t>
      </w:r>
      <w:r>
        <w:t>been recorded, and there will probably appear more usul works by Sadr in th</w:t>
      </w:r>
      <w:r w:rsidR="007835D1">
        <w:t xml:space="preserve">e </w:t>
      </w:r>
      <w:r>
        <w:t>future. Biographical sources also mention a first volume in a series entitle</w:t>
      </w:r>
      <w:r w:rsidR="007835D1">
        <w:t xml:space="preserve">d </w:t>
      </w:r>
      <w:r>
        <w:t>Ghayat al</w:t>
      </w:r>
      <w:r w:rsidR="007E0342">
        <w:t>-</w:t>
      </w:r>
      <w:r w:rsidR="008B5360">
        <w:t xml:space="preserve">Fikr fi </w:t>
      </w:r>
      <w:r>
        <w:t>Ilm al</w:t>
      </w:r>
      <w:r w:rsidR="007E0342">
        <w:t>-</w:t>
      </w:r>
      <w:r>
        <w:t xml:space="preserve">Usul </w:t>
      </w:r>
      <w:r w:rsidR="00A956FC">
        <w:t>(</w:t>
      </w:r>
      <w:r>
        <w:t>The highest thought in the science of usul),</w:t>
      </w:r>
      <w:r w:rsidRPr="005130C6">
        <w:rPr>
          <w:rStyle w:val="libFootnotenumChar"/>
        </w:rPr>
        <w:t>55</w:t>
      </w:r>
      <w:r w:rsidR="004A1585">
        <w:rPr>
          <w:rStyle w:val="libFootnotenumChar"/>
        </w:rPr>
        <w:t xml:space="preserve"> </w:t>
      </w:r>
      <w:r>
        <w:t>and it is doubtful that the entire works of Sadr in this field, which he starte</w:t>
      </w:r>
      <w:r w:rsidR="007835D1">
        <w:t xml:space="preserve">d </w:t>
      </w:r>
      <w:r>
        <w:t xml:space="preserve">teaching in Najaf on the higher kharej level in </w:t>
      </w:r>
      <w:r w:rsidRPr="0060462A">
        <w:t>1378</w:t>
      </w:r>
      <w:r>
        <w:t>/</w:t>
      </w:r>
      <w:r w:rsidRPr="0060462A">
        <w:t>1958</w:t>
      </w:r>
      <w:r w:rsidR="00B859C1">
        <w:t xml:space="preserve"> </w:t>
      </w:r>
      <w:r w:rsidRPr="005130C6">
        <w:rPr>
          <w:rStyle w:val="libFootnotenumChar"/>
        </w:rPr>
        <w:t>56</w:t>
      </w:r>
      <w:r>
        <w:t xml:space="preserve"> will ever b</w:t>
      </w:r>
      <w:r w:rsidR="007835D1">
        <w:t xml:space="preserve">e </w:t>
      </w:r>
      <w:r>
        <w:t>completely recovered.</w:t>
      </w:r>
    </w:p>
    <w:p w:rsidR="00790B28" w:rsidRDefault="00790B28" w:rsidP="003D6150">
      <w:pPr>
        <w:pStyle w:val="libNormal"/>
      </w:pPr>
      <w:r>
        <w:t>Akin to these difficult works are Sadr</w:t>
      </w:r>
      <w:r w:rsidR="00C82D65">
        <w:t>’</w:t>
      </w:r>
      <w:r>
        <w:t>s more general investigations i</w:t>
      </w:r>
      <w:r w:rsidR="007835D1">
        <w:t xml:space="preserve">n </w:t>
      </w:r>
      <w:r>
        <w:t>jurisprudence (fiqh), and in logic and philosophy.</w:t>
      </w:r>
    </w:p>
    <w:p w:rsidR="0010200A" w:rsidRDefault="00790B28" w:rsidP="003D6150">
      <w:pPr>
        <w:pStyle w:val="libNormal"/>
      </w:pPr>
      <w:r>
        <w:t>The interest in these two areas stems from various concerns. The interes</w:t>
      </w:r>
      <w:r w:rsidR="007835D1">
        <w:t xml:space="preserve">t </w:t>
      </w:r>
      <w:r>
        <w:t>in logic was part of the exercise in usul, with a more universal dimensio</w:t>
      </w:r>
      <w:r w:rsidR="007835D1">
        <w:t xml:space="preserve">n </w:t>
      </w:r>
      <w:r>
        <w:t>which was meant to offer a response to the same discipline in the West. Th</w:t>
      </w:r>
      <w:r w:rsidR="007835D1">
        <w:t xml:space="preserve">e </w:t>
      </w:r>
      <w:r>
        <w:t>main work in this domain is Sadr</w:t>
      </w:r>
      <w:r w:rsidR="00C82D65">
        <w:t>’</w:t>
      </w:r>
      <w:r>
        <w:t>s al</w:t>
      </w:r>
      <w:r w:rsidR="007E0342">
        <w:t>-</w:t>
      </w:r>
      <w:r>
        <w:t>Usus al</w:t>
      </w:r>
      <w:r w:rsidR="007E0342">
        <w:t>-</w:t>
      </w:r>
      <w:r>
        <w:t>Mantiqiyya lil</w:t>
      </w:r>
      <w:r w:rsidR="007E0342">
        <w:t>-</w:t>
      </w:r>
      <w:r>
        <w:t>Istiqra</w:t>
      </w:r>
      <w:r w:rsidR="000A1C28" w:rsidRPr="000A1C28">
        <w:rPr>
          <w:rStyle w:val="libFootnotenumChar"/>
        </w:rPr>
        <w:t>57</w:t>
      </w:r>
      <w:r>
        <w:t xml:space="preserve"> Sad</w:t>
      </w:r>
      <w:r w:rsidR="007835D1">
        <w:t xml:space="preserve">r </w:t>
      </w:r>
      <w:r>
        <w:t>tries to take on the field of logic on its own terms, and al</w:t>
      </w:r>
      <w:r w:rsidR="007E0342">
        <w:t>-</w:t>
      </w:r>
      <w:r>
        <w:t>Usus al</w:t>
      </w:r>
      <w:r w:rsidR="007E0342">
        <w:t>-</w:t>
      </w:r>
      <w:r>
        <w:t>Mantiqiyya i</w:t>
      </w:r>
      <w:r w:rsidR="007835D1">
        <w:t xml:space="preserve">s </w:t>
      </w:r>
      <w:r>
        <w:t>filled with references to Russell and to mathematical symbols and equations</w:t>
      </w:r>
      <w:r w:rsidR="007835D1">
        <w:t xml:space="preserve">, </w:t>
      </w:r>
      <w:r>
        <w:t>leading up to the revelation of the</w:t>
      </w:r>
      <w:r w:rsidR="008258C9">
        <w:t>’</w:t>
      </w:r>
      <w:r>
        <w:t>true objective</w:t>
      </w:r>
      <w:r w:rsidR="00C82D65">
        <w:t>’</w:t>
      </w:r>
      <w:r>
        <w:t xml:space="preserve"> of the work:</w:t>
      </w:r>
      <w:r w:rsidR="008258C9">
        <w:t>’</w:t>
      </w:r>
      <w:r>
        <w:t>to prove...</w:t>
      </w:r>
      <w:r w:rsidR="000A1C28">
        <w:t xml:space="preserve"> </w:t>
      </w:r>
      <w:r>
        <w:t>that the logical bases on which are built all the scientific conclusions derive</w:t>
      </w:r>
      <w:r w:rsidR="007835D1">
        <w:t xml:space="preserve">d </w:t>
      </w:r>
      <w:r>
        <w:t>from observation and experience are the very logical bases on which is buil</w:t>
      </w:r>
      <w:r w:rsidR="007835D1">
        <w:t xml:space="preserve">t </w:t>
      </w:r>
      <w:r>
        <w:t>the conclusion on the evidence of a creator and organiser of this world...</w:t>
      </w:r>
      <w:r w:rsidR="000A1C28">
        <w:t xml:space="preserve"> </w:t>
      </w:r>
      <w:r>
        <w:t>This conclusion, as any other scientific conclusion, is inductive in it</w:t>
      </w:r>
      <w:r w:rsidR="007835D1">
        <w:t xml:space="preserve">s </w:t>
      </w:r>
      <w:r>
        <w:t>nature.</w:t>
      </w:r>
      <w:r w:rsidR="008258C9">
        <w:t>’</w:t>
      </w:r>
      <w:r w:rsidRPr="000A1C28">
        <w:rPr>
          <w:rStyle w:val="libFootnotenumChar"/>
        </w:rPr>
        <w:t>58</w:t>
      </w:r>
      <w:r>
        <w:t xml:space="preserve"> This work is actually part of the larger system which Sadr wa</w:t>
      </w:r>
      <w:r w:rsidR="007835D1">
        <w:t xml:space="preserve">s </w:t>
      </w:r>
      <w:r>
        <w:t>trying to construct on the basis of Islam, and the dabbling in logic with al</w:t>
      </w:r>
      <w:r w:rsidR="007E0342">
        <w:t>-</w:t>
      </w:r>
      <w:r>
        <w:t>Usus al</w:t>
      </w:r>
      <w:r w:rsidR="007E0342">
        <w:t>-</w:t>
      </w:r>
      <w:r>
        <w:t>Mantiqiyya, as well as with other smaller contributions,</w:t>
      </w:r>
      <w:r w:rsidRPr="000A1C28">
        <w:rPr>
          <w:rStyle w:val="libFootnotenumChar"/>
        </w:rPr>
        <w:t>59</w:t>
      </w:r>
      <w:r>
        <w:t xml:space="preserve"> wa</w:t>
      </w:r>
      <w:r w:rsidR="007835D1">
        <w:t xml:space="preserve">s </w:t>
      </w:r>
      <w:r>
        <w:t>perhaps the least successful achievement of the system, for Sadr was not wel</w:t>
      </w:r>
      <w:r w:rsidR="007835D1">
        <w:t xml:space="preserve">l </w:t>
      </w:r>
      <w:r>
        <w:t>equipped to take on such arcane discipline. It must be noted none the les</w:t>
      </w:r>
      <w:r w:rsidR="007835D1">
        <w:t xml:space="preserve">s </w:t>
      </w:r>
      <w:r>
        <w:t>that the display of technical terms in Arabic is rather remarkable in a fiel</w:t>
      </w:r>
      <w:r w:rsidR="007835D1">
        <w:t xml:space="preserve">d </w:t>
      </w:r>
      <w:r>
        <w:t>where even terms</w:t>
      </w:r>
      <w:r w:rsidR="007E0342">
        <w:t>-</w:t>
      </w:r>
      <w:r>
        <w:t>of</w:t>
      </w:r>
      <w:r w:rsidR="007E0342">
        <w:t>-</w:t>
      </w:r>
      <w:r>
        <w:t>art are still in the making.</w:t>
      </w:r>
    </w:p>
    <w:p w:rsidR="00790B28" w:rsidRDefault="00790B28" w:rsidP="003D6150">
      <w:pPr>
        <w:pStyle w:val="libNormal"/>
      </w:pPr>
      <w:r>
        <w:t>Sadr is better known for his work on philosophy, Falsafatuna, which ha</w:t>
      </w:r>
      <w:r w:rsidR="007835D1">
        <w:t xml:space="preserve">s </w:t>
      </w:r>
      <w:r>
        <w:t>recently been translated into English.</w:t>
      </w:r>
      <w:r w:rsidRPr="000A1C28">
        <w:rPr>
          <w:rStyle w:val="libFootnotenumChar"/>
        </w:rPr>
        <w:t>60</w:t>
      </w:r>
      <w:r>
        <w:t xml:space="preserve"> How much the substance o</w:t>
      </w:r>
      <w:r w:rsidR="007835D1">
        <w:t xml:space="preserve">f </w:t>
      </w:r>
      <w:r>
        <w:t>Falsafatuna has enriched the philosophical debate in the Muslim world, an</w:t>
      </w:r>
      <w:r w:rsidR="007835D1">
        <w:t xml:space="preserve">d </w:t>
      </w:r>
      <w:r>
        <w:t>whether the work is up to par with the great philosophers in history, i</w:t>
      </w:r>
      <w:r w:rsidR="007835D1">
        <w:t xml:space="preserve">s </w:t>
      </w:r>
      <w:r>
        <w:t>doubtful. The book bears the imprint of the pressing conditions whic</w:t>
      </w:r>
      <w:r w:rsidR="007835D1">
        <w:t xml:space="preserve">h </w:t>
      </w:r>
      <w:r>
        <w:t>produced it. Sadr is said to have completed the research and writing in les</w:t>
      </w:r>
      <w:r w:rsidR="007835D1">
        <w:t xml:space="preserve">s </w:t>
      </w:r>
      <w:r>
        <w:t>than a year.</w:t>
      </w:r>
      <w:r w:rsidRPr="000A1C28">
        <w:rPr>
          <w:rStyle w:val="libFootnotenumChar"/>
        </w:rPr>
        <w:t>61</w:t>
      </w:r>
      <w:r>
        <w:t xml:space="preserve"> In some passages where the authentic Islamic tradition i</w:t>
      </w:r>
      <w:r w:rsidR="007835D1">
        <w:t xml:space="preserve">n </w:t>
      </w:r>
      <w:r>
        <w:t>philosophy surfaces, however, the book reveals the diversity and originalit</w:t>
      </w:r>
      <w:r w:rsidR="007835D1">
        <w:t xml:space="preserve">y </w:t>
      </w:r>
      <w:r>
        <w:t>of Sadr</w:t>
      </w:r>
      <w:r w:rsidR="00C82D65">
        <w:t>’</w:t>
      </w:r>
      <w:r>
        <w:t>s mind. An example drawn from a parallel adapted by Sadr fro</w:t>
      </w:r>
      <w:r w:rsidR="007835D1">
        <w:t xml:space="preserve">m </w:t>
      </w:r>
      <w:r>
        <w:t>Mulla Sadra Shirazi (the famous Iranian philosopher, author of al</w:t>
      </w:r>
      <w:r w:rsidR="007E0342">
        <w:t>-</w:t>
      </w:r>
      <w:r>
        <w:t>Asfar al</w:t>
      </w:r>
      <w:r w:rsidR="007E0342">
        <w:t>-</w:t>
      </w:r>
      <w:r>
        <w:t>Arba</w:t>
      </w:r>
      <w:r w:rsidR="00C82D65">
        <w:t>’</w:t>
      </w:r>
      <w:r>
        <w:t xml:space="preserve">a, d. </w:t>
      </w:r>
      <w:r w:rsidRPr="0060462A">
        <w:t>1640</w:t>
      </w:r>
      <w:r>
        <w:t>) will give an idea of both the constraints of Sadr</w:t>
      </w:r>
      <w:r w:rsidR="00C82D65">
        <w:t>’</w:t>
      </w:r>
      <w:r w:rsidR="007835D1">
        <w:t xml:space="preserve">s </w:t>
      </w:r>
      <w:r>
        <w:t>philosophical system and its relative originality.</w:t>
      </w:r>
    </w:p>
    <w:p w:rsidR="00790B28" w:rsidRDefault="00790B28" w:rsidP="003D6150">
      <w:pPr>
        <w:pStyle w:val="libNormal"/>
      </w:pPr>
      <w:r>
        <w:lastRenderedPageBreak/>
        <w:t xml:space="preserve">It is now well established that Falsafatuna was written in </w:t>
      </w:r>
      <w:r w:rsidRPr="0060462A">
        <w:t>1959</w:t>
      </w:r>
      <w:r>
        <w:t xml:space="preserve"> in reactio</w:t>
      </w:r>
      <w:r w:rsidR="007835D1">
        <w:t xml:space="preserve">n </w:t>
      </w:r>
      <w:r>
        <w:t>to the growing Communist tide in Iraq, particularly among the mor</w:t>
      </w:r>
      <w:r w:rsidR="007835D1">
        <w:t xml:space="preserve">e </w:t>
      </w:r>
      <w:r>
        <w:t>disenfranchised Shi</w:t>
      </w:r>
      <w:r w:rsidR="00C82D65">
        <w:t>’</w:t>
      </w:r>
      <w:r>
        <w:t>is.</w:t>
      </w:r>
      <w:r w:rsidRPr="000A1C28">
        <w:rPr>
          <w:rStyle w:val="libFootnotenumChar"/>
        </w:rPr>
        <w:t>62</w:t>
      </w:r>
      <w:r>
        <w:t xml:space="preserve"> Sadr</w:t>
      </w:r>
      <w:r w:rsidR="00C82D65">
        <w:t>’</w:t>
      </w:r>
      <w:r>
        <w:t>s first purpose was to stem the tide by offerin</w:t>
      </w:r>
      <w:r w:rsidR="007835D1">
        <w:t xml:space="preserve">g </w:t>
      </w:r>
      <w:r>
        <w:t>a better understanding and a closer look at Marxism</w:t>
      </w:r>
      <w:r w:rsidR="00C82D65">
        <w:t>’</w:t>
      </w:r>
      <w:r>
        <w:t>s own system an</w:t>
      </w:r>
      <w:r w:rsidR="007835D1">
        <w:t xml:space="preserve">d </w:t>
      </w:r>
      <w:r>
        <w:t>terminology. Falsafatuna appears as a detailed critique, from an Islami</w:t>
      </w:r>
      <w:r w:rsidR="007835D1">
        <w:t xml:space="preserve">c </w:t>
      </w:r>
      <w:r>
        <w:t>point of view, of the most sophisticated expression of materialist philosoph</w:t>
      </w:r>
      <w:r w:rsidR="007835D1">
        <w:t xml:space="preserve">y </w:t>
      </w:r>
      <w:r>
        <w:t>available then in the Arab world. An appendix to the first edition of the boo</w:t>
      </w:r>
      <w:r w:rsidR="007835D1">
        <w:t xml:space="preserve">k </w:t>
      </w:r>
      <w:r>
        <w:t>reveals Sadr</w:t>
      </w:r>
      <w:r w:rsidR="00C82D65">
        <w:t>’</w:t>
      </w:r>
      <w:r>
        <w:t>s Marxist sources.</w:t>
      </w:r>
      <w:r w:rsidRPr="000A1C28">
        <w:rPr>
          <w:rStyle w:val="libFootnotenumChar"/>
        </w:rPr>
        <w:t>63</w:t>
      </w:r>
      <w:r>
        <w:t xml:space="preserve"> For a Shi</w:t>
      </w:r>
      <w:r w:rsidR="00C82D65">
        <w:t>’</w:t>
      </w:r>
      <w:r>
        <w:t>i mujtahid, the effort i</w:t>
      </w:r>
      <w:r w:rsidR="007835D1">
        <w:t xml:space="preserve">s </w:t>
      </w:r>
      <w:r>
        <w:t>remarkable, but the longer term prospects of a book based on a Stalinistcum</w:t>
      </w:r>
      <w:r w:rsidR="007E0342">
        <w:t>-</w:t>
      </w:r>
      <w:r>
        <w:t>Politzerian dialectical materialism were doomed. Reading Falsafatun</w:t>
      </w:r>
      <w:r w:rsidR="007835D1">
        <w:t xml:space="preserve">a </w:t>
      </w:r>
      <w:r>
        <w:t>now gives a distinct flavour of a de</w:t>
      </w:r>
      <w:r w:rsidR="00C82D65">
        <w:t>’</w:t>
      </w:r>
      <w:r>
        <w:t>passe language.</w:t>
      </w:r>
      <w:r w:rsidR="004A1585">
        <w:t xml:space="preserve"> </w:t>
      </w:r>
      <w:r>
        <w:t>What appears to be more interesting than the struggle over the Engels an</w:t>
      </w:r>
      <w:r w:rsidR="007835D1">
        <w:t xml:space="preserve">d </w:t>
      </w:r>
      <w:r>
        <w:t xml:space="preserve">Stalin philosophical classics of the </w:t>
      </w:r>
      <w:r w:rsidRPr="0060462A">
        <w:t>1950</w:t>
      </w:r>
      <w:r>
        <w:t>s (in their Arabic version) is the us</w:t>
      </w:r>
      <w:r w:rsidR="007835D1">
        <w:t xml:space="preserve">e </w:t>
      </w:r>
      <w:r>
        <w:t>in contrast, from time to time, of the philosophical categories of a thinker o</w:t>
      </w:r>
      <w:r w:rsidR="007835D1">
        <w:t xml:space="preserve">f </w:t>
      </w:r>
      <w:r>
        <w:t>Mulla Sadra</w:t>
      </w:r>
      <w:r w:rsidR="00C82D65">
        <w:t>’</w:t>
      </w:r>
      <w:r>
        <w:t>s stature.</w:t>
      </w:r>
    </w:p>
    <w:p w:rsidR="00790B28" w:rsidRDefault="00790B28" w:rsidP="003D6150">
      <w:pPr>
        <w:pStyle w:val="libNormal"/>
      </w:pPr>
      <w:r>
        <w:t>The use of Mulla Sadra</w:t>
      </w:r>
      <w:r w:rsidR="00C82D65">
        <w:t>’</w:t>
      </w:r>
      <w:r>
        <w:t>s haraka jawhariyya is most patent in the chapte</w:t>
      </w:r>
      <w:r w:rsidR="007835D1">
        <w:t xml:space="preserve">r </w:t>
      </w:r>
      <w:r>
        <w:t>of Falsafatuna dealing with</w:t>
      </w:r>
      <w:r w:rsidR="008258C9">
        <w:t>’</w:t>
      </w:r>
      <w:r>
        <w:t>the movement of development</w:t>
      </w:r>
      <w:r w:rsidR="00C82D65">
        <w:t>’</w:t>
      </w:r>
      <w:r>
        <w:t>.</w:t>
      </w:r>
      <w:r w:rsidRPr="000A1C28">
        <w:rPr>
          <w:rStyle w:val="libFootnotenumChar"/>
        </w:rPr>
        <w:t>64</w:t>
      </w:r>
      <w:r>
        <w:t xml:space="preserve"> This chapte</w:t>
      </w:r>
      <w:r w:rsidR="007835D1">
        <w:t xml:space="preserve">r </w:t>
      </w:r>
      <w:r>
        <w:t>typically opens with two quotes from Stalin and Engels on the superiority o</w:t>
      </w:r>
      <w:r w:rsidR="007835D1">
        <w:t xml:space="preserve">f </w:t>
      </w:r>
      <w:r>
        <w:t xml:space="preserve">Marxist philosophy (dialectical materialism) in its approach to nature as </w:t>
      </w:r>
      <w:r w:rsidR="007835D1">
        <w:t xml:space="preserve">a </w:t>
      </w:r>
      <w:r>
        <w:t>developing process of contradictions. The quotation sets dialectical materialis</w:t>
      </w:r>
      <w:r w:rsidR="007835D1">
        <w:t xml:space="preserve">m </w:t>
      </w:r>
      <w:r>
        <w:t>in contrast to the idealist school of philosophy, which consider</w:t>
      </w:r>
      <w:r w:rsidR="007835D1">
        <w:t xml:space="preserve">s </w:t>
      </w:r>
      <w:r>
        <w:t>nature in its fixed, unevolving and unevolved form.</w:t>
      </w:r>
    </w:p>
    <w:p w:rsidR="00790B28" w:rsidRDefault="00790B28" w:rsidP="003D6150">
      <w:pPr>
        <w:pStyle w:val="libNormal"/>
      </w:pPr>
      <w:r>
        <w:t>First, Sadr points out the fallacy, in the Marxist approach, of impoverishin</w:t>
      </w:r>
      <w:r w:rsidR="007835D1">
        <w:t xml:space="preserve">g </w:t>
      </w:r>
      <w:r>
        <w:t>the philosophical tradition:</w:t>
      </w:r>
      <w:r w:rsidR="008258C9">
        <w:t>’</w:t>
      </w:r>
      <w:r>
        <w:t xml:space="preserve"> ... As if the poor metaphysicis</w:t>
      </w:r>
      <w:r w:rsidR="007835D1">
        <w:t xml:space="preserve">t </w:t>
      </w:r>
      <w:r>
        <w:t>had been shorn of all types of understanding... and came not to feel lik</w:t>
      </w:r>
      <w:r w:rsidR="007835D1">
        <w:t xml:space="preserve">e </w:t>
      </w:r>
      <w:r>
        <w:t>anybody else... the ways of change and transformation in the world o</w:t>
      </w:r>
      <w:r w:rsidR="007835D1">
        <w:t xml:space="preserve">f </w:t>
      </w:r>
      <w:r>
        <w:t>nature</w:t>
      </w:r>
      <w:r w:rsidR="00C82D65">
        <w:t>’</w:t>
      </w:r>
      <w:r>
        <w:t>.</w:t>
      </w:r>
      <w:r w:rsidRPr="000A1C28">
        <w:rPr>
          <w:rStyle w:val="libFootnotenumChar"/>
        </w:rPr>
        <w:t>65</w:t>
      </w:r>
    </w:p>
    <w:p w:rsidR="00790B28" w:rsidRDefault="00790B28" w:rsidP="003D6150">
      <w:pPr>
        <w:pStyle w:val="libNormal"/>
      </w:pPr>
      <w:r>
        <w:t>Greek history, says Sadr, has always been mindful of the concept o</w:t>
      </w:r>
      <w:r w:rsidR="007835D1">
        <w:t xml:space="preserve">f </w:t>
      </w:r>
      <w:r>
        <w:t>development in nature. It was never a question for the philosophical debat</w:t>
      </w:r>
      <w:r w:rsidR="007835D1">
        <w:t xml:space="preserve">e </w:t>
      </w:r>
      <w:r>
        <w:t>among the Greeks whether nature develops or not. The debate, with Zen</w:t>
      </w:r>
      <w:r w:rsidR="007835D1">
        <w:t xml:space="preserve">o </w:t>
      </w:r>
      <w:r>
        <w:t>on the one hand, and the Aristotelian school on the other, was between th</w:t>
      </w:r>
      <w:r w:rsidR="007835D1">
        <w:t xml:space="preserve">e </w:t>
      </w:r>
      <w:r>
        <w:t>first school</w:t>
      </w:r>
      <w:r w:rsidR="00C82D65">
        <w:t>’</w:t>
      </w:r>
      <w:r>
        <w:t>s emphasis on stages of transformation which carry the objec</w:t>
      </w:r>
      <w:r w:rsidR="007835D1">
        <w:t xml:space="preserve">t </w:t>
      </w:r>
      <w:r>
        <w:t>through several discrete phases, and Aristotle</w:t>
      </w:r>
      <w:r w:rsidR="00C82D65">
        <w:t>’</w:t>
      </w:r>
      <w:r>
        <w:t xml:space="preserve">s emphasis on movement as </w:t>
      </w:r>
      <w:r w:rsidR="007835D1">
        <w:t xml:space="preserve">a </w:t>
      </w:r>
      <w:r>
        <w:t>gradualist realisation of the potentiality of the object. This Aristotelia</w:t>
      </w:r>
      <w:r w:rsidR="007835D1">
        <w:t xml:space="preserve">n </w:t>
      </w:r>
      <w:r>
        <w:t>emphasis on the development in nature by the realisation of potentialitie</w:t>
      </w:r>
      <w:r w:rsidR="007835D1">
        <w:t xml:space="preserve">s </w:t>
      </w:r>
      <w:r>
        <w:t>was refined by Mulla Sadra</w:t>
      </w:r>
      <w:r w:rsidR="00C82D65">
        <w:t>’</w:t>
      </w:r>
      <w:r>
        <w:t>s concept of haraka jawhariyya.</w:t>
      </w:r>
    </w:p>
    <w:p w:rsidR="00790B28" w:rsidRDefault="00790B28" w:rsidP="003D6150">
      <w:pPr>
        <w:pStyle w:val="libNormal"/>
      </w:pPr>
      <w:r>
        <w:t>For Sadr, the concept of motion in the universe received a deepe</w:t>
      </w:r>
      <w:r w:rsidR="007835D1">
        <w:t xml:space="preserve">r </w:t>
      </w:r>
      <w:r>
        <w:t>treatment by Mulla Sadra through an analysis of causality which rests on th</w:t>
      </w:r>
      <w:r w:rsidR="007835D1">
        <w:t xml:space="preserve">e </w:t>
      </w:r>
      <w:r>
        <w:t>concept of development. Mulla Sadra introduced</w:t>
      </w:r>
      <w:r w:rsidR="008258C9">
        <w:t>’</w:t>
      </w:r>
      <w:r>
        <w:t>a general theory o</w:t>
      </w:r>
      <w:r w:rsidR="007835D1">
        <w:t xml:space="preserve">f </w:t>
      </w:r>
      <w:r>
        <w:t>movement and proved philosophically that movement... does not only affec</w:t>
      </w:r>
      <w:r w:rsidR="007835D1">
        <w:t xml:space="preserve">t </w:t>
      </w:r>
      <w:r>
        <w:t>the manifestations of nature and its surface epiphenomena</w:t>
      </w:r>
      <w:r w:rsidR="00C82D65">
        <w:t>’</w:t>
      </w:r>
      <w:r>
        <w:t>. It goes deeper t</w:t>
      </w:r>
      <w:r w:rsidR="007835D1">
        <w:t xml:space="preserve">o </w:t>
      </w:r>
      <w:r>
        <w:t>th</w:t>
      </w:r>
      <w:r w:rsidR="007835D1">
        <w:t xml:space="preserve">e </w:t>
      </w:r>
      <w:r>
        <w:t xml:space="preserve">evolution at the heart of nature and its essentialist motion </w:t>
      </w:r>
      <w:r w:rsidR="00A956FC">
        <w:t>(</w:t>
      </w:r>
      <w:r>
        <w:t>haraka jawhariyya). Thi</w:t>
      </w:r>
      <w:r w:rsidR="007835D1">
        <w:t xml:space="preserve">s </w:t>
      </w:r>
      <w:r>
        <w:t>is because the surface movement in its outward manifestations, in that its meaning i</w:t>
      </w:r>
      <w:r w:rsidR="007835D1">
        <w:t xml:space="preserve">s </w:t>
      </w:r>
      <w:r>
        <w:t>renewal and waste, must also have a direct cause which is itself a renewed and unfixe</w:t>
      </w:r>
      <w:r w:rsidR="007835D1">
        <w:t xml:space="preserve">d </w:t>
      </w:r>
      <w:r>
        <w:t>matter, since the causality of fixed matters is itself fixed, and the causality of th</w:t>
      </w:r>
      <w:r w:rsidR="007835D1">
        <w:t xml:space="preserve">e </w:t>
      </w:r>
      <w:r>
        <w:t>changing and renewed is changing and renewed. There can be no fixed direct cause t</w:t>
      </w:r>
      <w:r w:rsidR="007835D1">
        <w:t xml:space="preserve">o </w:t>
      </w:r>
      <w:r>
        <w:lastRenderedPageBreak/>
        <w:t>movement. Otherwise the elements of movement would never come to waste, but sta</w:t>
      </w:r>
      <w:r w:rsidR="007835D1">
        <w:t xml:space="preserve">y </w:t>
      </w:r>
      <w:r>
        <w:t>stagnant and motionless.</w:t>
      </w:r>
      <w:r w:rsidRPr="000A1C28">
        <w:rPr>
          <w:rStyle w:val="libFootnotenumChar"/>
        </w:rPr>
        <w:t>66</w:t>
      </w:r>
    </w:p>
    <w:p w:rsidR="00790B28" w:rsidRDefault="00790B28" w:rsidP="003D6150">
      <w:pPr>
        <w:pStyle w:val="libNormal"/>
      </w:pPr>
      <w:r>
        <w:t>Sadr tries to show that the idea of contradiction in the dialectics o</w:t>
      </w:r>
      <w:r w:rsidR="007835D1">
        <w:t xml:space="preserve">f </w:t>
      </w:r>
      <w:r>
        <w:t>Communism is redundant:</w:t>
      </w:r>
    </w:p>
    <w:p w:rsidR="00790B28" w:rsidRDefault="00790B28" w:rsidP="003D6150">
      <w:pPr>
        <w:pStyle w:val="libNormal"/>
      </w:pPr>
      <w:r>
        <w:t>Motion in its dialectical understanding rests on the basis of contradiction, and th</w:t>
      </w:r>
      <w:r w:rsidR="007835D1">
        <w:t xml:space="preserve">e </w:t>
      </w:r>
      <w:r>
        <w:t>opposition of contradictions. These conflicts and contradictions are the inner forc</w:t>
      </w:r>
      <w:r w:rsidR="007835D1">
        <w:t xml:space="preserve">e </w:t>
      </w:r>
      <w:r>
        <w:t>which pushes movement and creates development. In contrast to this, our philosophica</w:t>
      </w:r>
      <w:r w:rsidR="007835D1">
        <w:t xml:space="preserve">l </w:t>
      </w:r>
      <w:r>
        <w:t>understanding rests on a notion of movement which is considered a course [o</w:t>
      </w:r>
      <w:r w:rsidR="007835D1">
        <w:t xml:space="preserve">f </w:t>
      </w:r>
      <w:r>
        <w:t>passing] from degree to a corresponding degree, without these corresponding degree</w:t>
      </w:r>
      <w:r w:rsidR="007835D1">
        <w:t xml:space="preserve">s </w:t>
      </w:r>
      <w:r>
        <w:t>ever meeting in one specific stage of the course of the movement.</w:t>
      </w:r>
      <w:r w:rsidRPr="000A1C28">
        <w:rPr>
          <w:rStyle w:val="libFootnotenumChar"/>
        </w:rPr>
        <w:t>67</w:t>
      </w:r>
    </w:p>
    <w:p w:rsidR="00790B28" w:rsidRDefault="00790B28" w:rsidP="003D6150">
      <w:pPr>
        <w:pStyle w:val="libNormal"/>
      </w:pPr>
      <w:r>
        <w:t>This example taken from Falsafatuna gives an idea of Sadr</w:t>
      </w:r>
      <w:r w:rsidR="00C82D65">
        <w:t>’</w:t>
      </w:r>
      <w:r>
        <w:t>s argument</w:t>
      </w:r>
      <w:r w:rsidR="007835D1">
        <w:t xml:space="preserve">s </w:t>
      </w:r>
      <w:r>
        <w:t>and the marshalling of</w:t>
      </w:r>
      <w:r w:rsidR="008258C9">
        <w:t>’</w:t>
      </w:r>
      <w:r>
        <w:t>Islamic philosophy</w:t>
      </w:r>
      <w:r w:rsidR="00C82D65">
        <w:t>’</w:t>
      </w:r>
      <w:r>
        <w:t xml:space="preserve"> in the work. Without assessin</w:t>
      </w:r>
      <w:r w:rsidR="007835D1">
        <w:t xml:space="preserve">g </w:t>
      </w:r>
      <w:r>
        <w:t>the validity of the proposed Islamic system, it is sufficient to say that it</w:t>
      </w:r>
      <w:r w:rsidR="007835D1">
        <w:t xml:space="preserve">s </w:t>
      </w:r>
      <w:r>
        <w:t>subject matter and first raison d</w:t>
      </w:r>
      <w:r w:rsidR="00C82D65">
        <w:t>’</w:t>
      </w:r>
      <w:r>
        <w:t>etre is negative, and this underlying concer</w:t>
      </w:r>
      <w:r w:rsidR="007835D1">
        <w:t xml:space="preserve">n </w:t>
      </w:r>
      <w:r>
        <w:t>weakens the work, although it proved no doubt very valuable to th</w:t>
      </w:r>
      <w:r w:rsidR="007835D1">
        <w:t xml:space="preserve">e </w:t>
      </w:r>
      <w:r>
        <w:t xml:space="preserve">opposition to Communist ideology in the Iraq of the early </w:t>
      </w:r>
      <w:r w:rsidRPr="0060462A">
        <w:t>1960</w:t>
      </w:r>
      <w:r>
        <w:t>s. Falsafatun</w:t>
      </w:r>
      <w:r w:rsidR="007835D1">
        <w:t xml:space="preserve">a </w:t>
      </w:r>
      <w:r>
        <w:t>is so obsessed with Marxist categories that its Islamic language become</w:t>
      </w:r>
      <w:r w:rsidR="007835D1">
        <w:t xml:space="preserve">s </w:t>
      </w:r>
      <w:r>
        <w:t>affected by it. In hindsight, of course, criticism is easy: Stalin, Politzer an</w:t>
      </w:r>
      <w:r w:rsidR="007835D1">
        <w:t xml:space="preserve">d </w:t>
      </w:r>
      <w:r>
        <w:t>even Engels</w:t>
      </w:r>
      <w:r w:rsidR="00C82D65">
        <w:t>’</w:t>
      </w:r>
      <w:r>
        <w:t xml:space="preserve"> arguments have long become out of fashion in philosophica</w:t>
      </w:r>
      <w:r w:rsidR="007835D1">
        <w:t xml:space="preserve">l </w:t>
      </w:r>
      <w:r>
        <w:t>circles, and their decay has negatively affected Sadr</w:t>
      </w:r>
      <w:r w:rsidR="00C82D65">
        <w:t>’</w:t>
      </w:r>
      <w:r>
        <w:t>s philosophical treatis</w:t>
      </w:r>
      <w:r w:rsidR="007835D1">
        <w:t xml:space="preserve">e </w:t>
      </w:r>
      <w:r>
        <w:t>itself, which accorded them an importance they do not deserve.</w:t>
      </w:r>
    </w:p>
    <w:p w:rsidR="00790B28" w:rsidRDefault="00790B28" w:rsidP="003D6150">
      <w:pPr>
        <w:pStyle w:val="libNormal"/>
      </w:pPr>
      <w:r>
        <w:t>Falsafatuna remains a good example of Sadr</w:t>
      </w:r>
      <w:r w:rsidR="00C82D65">
        <w:t>’</w:t>
      </w:r>
      <w:r>
        <w:t>s comprehensive efforts t</w:t>
      </w:r>
      <w:r w:rsidR="007835D1">
        <w:t xml:space="preserve">o </w:t>
      </w:r>
      <w:r>
        <w:t>build a full Islamic system of thought. As in the works of logic, the test o</w:t>
      </w:r>
      <w:r w:rsidR="007835D1">
        <w:t xml:space="preserve">f </w:t>
      </w:r>
      <w:r>
        <w:t>time has weakened the arguments, but both efforts remain a unique exampl</w:t>
      </w:r>
      <w:r w:rsidR="007835D1">
        <w:t xml:space="preserve">e </w:t>
      </w:r>
      <w:r>
        <w:t>of Sadr</w:t>
      </w:r>
      <w:r w:rsidR="00C82D65">
        <w:t>’</w:t>
      </w:r>
      <w:r>
        <w:t>s diversity of thought. Little in them results from the mujtahi</w:t>
      </w:r>
      <w:r w:rsidR="007835D1">
        <w:t xml:space="preserve">d </w:t>
      </w:r>
      <w:r>
        <w:t>tradition, and this is perhaps why they do not appear to be as original an</w:t>
      </w:r>
      <w:r w:rsidR="007835D1">
        <w:t xml:space="preserve">d </w:t>
      </w:r>
      <w:r>
        <w:t>authentic as the other treatises, in which the professionalism of Sadr coul</w:t>
      </w:r>
      <w:r w:rsidR="007835D1">
        <w:t xml:space="preserve">d </w:t>
      </w:r>
      <w:r>
        <w:t>emerge more forcefully.</w:t>
      </w:r>
    </w:p>
    <w:p w:rsidR="00790B28" w:rsidRDefault="00790B28" w:rsidP="003D6150">
      <w:pPr>
        <w:pStyle w:val="libNormal"/>
      </w:pPr>
      <w:r>
        <w:t>In fiqh works by contrast, Sadr was producing what he was expected t</w:t>
      </w:r>
      <w:r w:rsidR="007835D1">
        <w:t xml:space="preserve">o </w:t>
      </w:r>
      <w:r>
        <w:t>produce, namely works of a general legal nature which represent his positio</w:t>
      </w:r>
      <w:r w:rsidR="007835D1">
        <w:t xml:space="preserve">n </w:t>
      </w:r>
      <w:r>
        <w:t>as a mujtahid. It might be surprising to some extent to find Sadr to b</w:t>
      </w:r>
      <w:r w:rsidR="007835D1">
        <w:t xml:space="preserve">e </w:t>
      </w:r>
      <w:r>
        <w:t>different from other established mujtahids in this respect, who, unlike him</w:t>
      </w:r>
      <w:r w:rsidR="007835D1">
        <w:t>,</w:t>
      </w:r>
      <w:r w:rsidR="004530B1">
        <w:t xml:space="preserve"> </w:t>
      </w:r>
      <w:r>
        <w:t>have all tried to offer a comprehensive work offiqh embracing their vast lega</w:t>
      </w:r>
      <w:r w:rsidR="007835D1">
        <w:t xml:space="preserve">l </w:t>
      </w:r>
      <w:r>
        <w:t>knowledge of Shi</w:t>
      </w:r>
      <w:r w:rsidR="00C82D65">
        <w:t>’</w:t>
      </w:r>
      <w:r>
        <w:t>i law.</w:t>
      </w:r>
      <w:r w:rsidRPr="000A1C28">
        <w:rPr>
          <w:rStyle w:val="libFootnotenumChar"/>
        </w:rPr>
        <w:t>68</w:t>
      </w:r>
      <w:r>
        <w:t xml:space="preserve"> The absence of such a risala lamaliyya in his cas</w:t>
      </w:r>
      <w:r w:rsidR="007835D1">
        <w:t xml:space="preserve">e </w:t>
      </w:r>
      <w:r>
        <w:t>is attributed to his young age. Sadr was not fifty when he was executed. Bu</w:t>
      </w:r>
      <w:r w:rsidR="007835D1">
        <w:t xml:space="preserve">t </w:t>
      </w:r>
      <w:r>
        <w:t>there are signs of a work of that nature in his commentary on Muhsin al</w:t>
      </w:r>
      <w:r w:rsidR="007E0342">
        <w:t>-</w:t>
      </w:r>
      <w:r>
        <w:t>Hakim</w:t>
      </w:r>
      <w:r w:rsidR="00C82D65">
        <w:t>’</w:t>
      </w:r>
      <w:r>
        <w:t>s two volumes Minhaj as</w:t>
      </w:r>
      <w:r w:rsidR="007E0342">
        <w:t>-</w:t>
      </w:r>
      <w:r>
        <w:t xml:space="preserve">Salihin in </w:t>
      </w:r>
      <w:r w:rsidRPr="0060462A">
        <w:t>1976</w:t>
      </w:r>
      <w:r>
        <w:t xml:space="preserve"> and I</w:t>
      </w:r>
      <w:r w:rsidRPr="006E094B">
        <w:t>98</w:t>
      </w:r>
      <w:r w:rsidR="004530B1" w:rsidRPr="006E094B">
        <w:t>0</w:t>
      </w:r>
      <w:r w:rsidR="004530B1">
        <w:t xml:space="preserve">, </w:t>
      </w:r>
      <w:r w:rsidRPr="000A1C28">
        <w:rPr>
          <w:rStyle w:val="libFootnotenumChar"/>
        </w:rPr>
        <w:t>69</w:t>
      </w:r>
      <w:r>
        <w:t xml:space="preserve"> which wer</w:t>
      </w:r>
      <w:r w:rsidR="007835D1">
        <w:t xml:space="preserve">e </w:t>
      </w:r>
      <w:r>
        <w:t xml:space="preserve">probably completed in the early </w:t>
      </w:r>
      <w:r w:rsidRPr="0060462A">
        <w:t>1970</w:t>
      </w:r>
      <w:r>
        <w:t>s, as well as in his three volumes o</w:t>
      </w:r>
      <w:r w:rsidR="007835D1">
        <w:t xml:space="preserve">f </w:t>
      </w:r>
      <w:r>
        <w:t>comments on the nineteenth</w:t>
      </w:r>
      <w:r w:rsidR="007E0342">
        <w:t>-</w:t>
      </w:r>
      <w:r>
        <w:t>century classic by Muhammad Kazem at</w:t>
      </w:r>
      <w:r w:rsidR="007E0342">
        <w:t>-</w:t>
      </w:r>
      <w:r>
        <w:t>Tabataba</w:t>
      </w:r>
      <w:r w:rsidR="00C82D65">
        <w:t>’</w:t>
      </w:r>
      <w:r>
        <w:t xml:space="preserve">i (d. </w:t>
      </w:r>
      <w:r w:rsidRPr="0060462A">
        <w:t>1327</w:t>
      </w:r>
      <w:r>
        <w:t>/</w:t>
      </w:r>
      <w:r w:rsidRPr="0060462A">
        <w:t>1919</w:t>
      </w:r>
      <w:r>
        <w:t>), al</w:t>
      </w:r>
      <w:r w:rsidR="007E0342">
        <w:t>-</w:t>
      </w:r>
      <w:r w:rsidR="00C82D65">
        <w:t>’</w:t>
      </w:r>
      <w:r>
        <w:t>Urwa al</w:t>
      </w:r>
      <w:r w:rsidR="007E0342">
        <w:t>-</w:t>
      </w:r>
      <w:r>
        <w:t>Wuthqa.</w:t>
      </w:r>
      <w:r w:rsidR="004530B1" w:rsidRPr="000A1C28">
        <w:rPr>
          <w:rStyle w:val="libFootnotenumChar"/>
        </w:rPr>
        <w:t>70</w:t>
      </w:r>
      <w:r>
        <w:t xml:space="preserve"> More importantly, Sad</w:t>
      </w:r>
      <w:r w:rsidR="007835D1">
        <w:t xml:space="preserve">r </w:t>
      </w:r>
      <w:r>
        <w:t>did release the first volume of a comprehensive work of fiqh of his own, al</w:t>
      </w:r>
      <w:r w:rsidR="007E0342">
        <w:t>-</w:t>
      </w:r>
      <w:r>
        <w:t>Fatawa al</w:t>
      </w:r>
      <w:r w:rsidR="007E0342">
        <w:t>-</w:t>
      </w:r>
      <w:r>
        <w:t>Wadiha, which he meant as a risala</w:t>
      </w:r>
      <w:r w:rsidR="008258C9">
        <w:t>’</w:t>
      </w:r>
      <w:r>
        <w:t>amaliya.</w:t>
      </w:r>
      <w:r w:rsidRPr="000A1C28">
        <w:rPr>
          <w:rStyle w:val="libFootnotenumChar"/>
        </w:rPr>
        <w:t>71</w:t>
      </w:r>
      <w:r>
        <w:t xml:space="preserve"> This book was th</w:t>
      </w:r>
      <w:r w:rsidR="007835D1">
        <w:t xml:space="preserve">e </w:t>
      </w:r>
      <w:r>
        <w:t>first in a series which was interrupted, and deals merely with the libada</w:t>
      </w:r>
      <w:r w:rsidR="007835D1">
        <w:t xml:space="preserve">t </w:t>
      </w:r>
      <w:r>
        <w:t>section of fiqh.</w:t>
      </w:r>
    </w:p>
    <w:p w:rsidR="00790B28" w:rsidRDefault="00790B28" w:rsidP="003D6150">
      <w:pPr>
        <w:pStyle w:val="libNormal"/>
      </w:pPr>
      <w:r>
        <w:t>The fiqh works can be said to depart little from the tradition, and on</w:t>
      </w:r>
      <w:r w:rsidR="007835D1">
        <w:t xml:space="preserve">e </w:t>
      </w:r>
      <w:r>
        <w:t>cannot see easily how much innovation could be developed in commentarie</w:t>
      </w:r>
      <w:r w:rsidR="007835D1">
        <w:t xml:space="preserve">s </w:t>
      </w:r>
      <w:r>
        <w:lastRenderedPageBreak/>
        <w:t>on works of such respected figures as Hakim and Tabataba</w:t>
      </w:r>
      <w:r w:rsidR="00C82D65">
        <w:t>’</w:t>
      </w:r>
      <w:r>
        <w:t>i. But the Fataw</w:t>
      </w:r>
      <w:r w:rsidR="007835D1">
        <w:t xml:space="preserve">a </w:t>
      </w:r>
      <w:r>
        <w:t>Wadiha includes an interesting introductory chapter,</w:t>
      </w:r>
      <w:r w:rsidRPr="000A1C28">
        <w:rPr>
          <w:rStyle w:val="libFootnotenumChar"/>
        </w:rPr>
        <w:t>72</w:t>
      </w:r>
      <w:r>
        <w:t xml:space="preserve"> which reveals Sadr</w:t>
      </w:r>
      <w:r w:rsidR="00C82D65">
        <w:t>’</w:t>
      </w:r>
      <w:r w:rsidR="007835D1">
        <w:t xml:space="preserve">s </w:t>
      </w:r>
      <w:r>
        <w:t>readiness to depart from the tradition, even in such established schemes a</w:t>
      </w:r>
      <w:r w:rsidR="007835D1">
        <w:t xml:space="preserve">s </w:t>
      </w:r>
      <w:r>
        <w:t>the century</w:t>
      </w:r>
      <w:r w:rsidR="007E0342">
        <w:t>-</w:t>
      </w:r>
      <w:r>
        <w:t>old dichotomy between Hbadat and mu</w:t>
      </w:r>
      <w:r w:rsidR="00C82D65">
        <w:t>’</w:t>
      </w:r>
      <w:r>
        <w:t>amalat. This departur</w:t>
      </w:r>
      <w:r w:rsidR="007835D1">
        <w:t xml:space="preserve">e </w:t>
      </w:r>
      <w:r>
        <w:t>from the traditional classification is presented as follows:</w:t>
      </w:r>
    </w:p>
    <w:p w:rsidR="00790B28" w:rsidRDefault="00790B28" w:rsidP="003D6150">
      <w:pPr>
        <w:pStyle w:val="libNormal"/>
      </w:pPr>
      <w:r>
        <w:t>The rules of the shari</w:t>
      </w:r>
      <w:r w:rsidR="00C82D65">
        <w:t>’</w:t>
      </w:r>
      <w:r>
        <w:t>a, despite their interconnection, can be divided into fou</w:t>
      </w:r>
      <w:r w:rsidR="007835D1">
        <w:t xml:space="preserve">r </w:t>
      </w:r>
      <w:r>
        <w:t>categories :</w:t>
      </w:r>
    </w:p>
    <w:p w:rsidR="00790B28" w:rsidRDefault="00790B28" w:rsidP="003D6150">
      <w:pPr>
        <w:pStyle w:val="libNormal"/>
      </w:pPr>
      <w:r>
        <w:t>(1)</w:t>
      </w:r>
      <w:r w:rsidR="008258C9">
        <w:t>’</w:t>
      </w:r>
      <w:r>
        <w:t>Ibadat, i.e. purity, prayer, fasting, religious retreats (i</w:t>
      </w:r>
      <w:r w:rsidR="00C82D65">
        <w:t>’</w:t>
      </w:r>
      <w:r>
        <w:t>tikaf), hajj, lumra (haj</w:t>
      </w:r>
      <w:r w:rsidR="007835D1">
        <w:t xml:space="preserve">j </w:t>
      </w:r>
      <w:r>
        <w:t>outside the holy month), and repentances (kaffarat).</w:t>
      </w:r>
    </w:p>
    <w:p w:rsidR="00790B28" w:rsidRDefault="00790B28" w:rsidP="003D6150">
      <w:pPr>
        <w:pStyle w:val="libNormal"/>
      </w:pPr>
      <w:r>
        <w:t>(2) Property law (annual), which is two kinds:</w:t>
      </w:r>
    </w:p>
    <w:p w:rsidR="00790B28" w:rsidRDefault="00790B28" w:rsidP="003D6150">
      <w:pPr>
        <w:pStyle w:val="libNormal"/>
      </w:pPr>
      <w:r>
        <w:t>(a) Public property, by which we mean any property dedicated to a publi</w:t>
      </w:r>
      <w:r w:rsidR="007835D1">
        <w:t xml:space="preserve">c </w:t>
      </w:r>
      <w:r>
        <w:t>interest. It includes zakat and khums, which, despite the fact of their bein</w:t>
      </w:r>
      <w:r w:rsidR="007835D1">
        <w:t xml:space="preserve">g </w:t>
      </w:r>
      <w:r>
        <w:t>acts of worship (</w:t>
      </w:r>
      <w:r w:rsidR="00C82D65">
        <w:t>‘</w:t>
      </w:r>
      <w:r>
        <w:t>ibadatayn), have a salient financial aspect. Public propert</w:t>
      </w:r>
      <w:r w:rsidR="007835D1">
        <w:t xml:space="preserve">y </w:t>
      </w:r>
      <w:r>
        <w:t>also includes kharaj and anfal etc. The analysis in this part revolves aroun</w:t>
      </w:r>
      <w:r w:rsidR="007835D1">
        <w:t xml:space="preserve">d </w:t>
      </w:r>
      <w:r>
        <w:t>the types of public property and the rules related to each and to thei</w:t>
      </w:r>
      <w:r w:rsidR="007835D1">
        <w:t xml:space="preserve">r </w:t>
      </w:r>
      <w:r>
        <w:t>expenditure.</w:t>
      </w:r>
    </w:p>
    <w:p w:rsidR="00790B28" w:rsidRDefault="00790B28" w:rsidP="003D6150">
      <w:pPr>
        <w:pStyle w:val="libNormal"/>
      </w:pPr>
      <w:r>
        <w:t>(b) Private property, by which we mean the property of individuals. Th</w:t>
      </w:r>
      <w:r w:rsidR="007835D1">
        <w:t xml:space="preserve">e </w:t>
      </w:r>
      <w:r>
        <w:t>analysis of its rules is twofold:</w:t>
      </w:r>
    </w:p>
    <w:p w:rsidR="00790B28" w:rsidRDefault="00790B28" w:rsidP="003D6150">
      <w:pPr>
        <w:pStyle w:val="libNormal"/>
      </w:pPr>
      <w:r>
        <w:t>one: The legal causes for possession or acquisition of a private righ</w:t>
      </w:r>
      <w:r w:rsidR="007835D1">
        <w:t xml:space="preserve">t </w:t>
      </w:r>
      <w:r>
        <w:t>whether the property is tangible, (</w:t>
      </w:r>
      <w:r w:rsidR="00C82D65">
        <w:t>‘</w:t>
      </w:r>
      <w:r>
        <w:t>ayni) i.e. outside (kharij) property, or a</w:t>
      </w:r>
      <w:r w:rsidR="007835D1">
        <w:t xml:space="preserve">n </w:t>
      </w:r>
      <w:r>
        <w:t>obligation (fidh</w:t>
      </w:r>
      <w:r w:rsidR="007E0342">
        <w:t>-</w:t>
      </w:r>
      <w:r>
        <w:t>dhimma), which is property which involves the obligatio</w:t>
      </w:r>
      <w:r w:rsidR="007835D1">
        <w:t xml:space="preserve">n </w:t>
      </w:r>
      <w:r>
        <w:t>of another person such as a guarantee or a fine, gharama. Into this domai</w:t>
      </w:r>
      <w:r w:rsidR="007835D1">
        <w:t xml:space="preserve">n </w:t>
      </w:r>
      <w:r>
        <w:t>enter the rules of revival (ihya</w:t>
      </w:r>
      <w:r w:rsidR="00C82D65">
        <w:t>’</w:t>
      </w:r>
      <w:r>
        <w:t>), possession, hunting, servitudes (taba</w:t>
      </w:r>
      <w:r w:rsidR="00C82D65">
        <w:t>’</w:t>
      </w:r>
      <w:r>
        <w:t>iyya)</w:t>
      </w:r>
      <w:r w:rsidR="007835D1">
        <w:t xml:space="preserve">, </w:t>
      </w:r>
      <w:r>
        <w:t>inheritance, guarantee, fines, including secured contracts, assignment</w:t>
      </w:r>
      <w:r w:rsidR="007835D1">
        <w:t xml:space="preserve">s </w:t>
      </w:r>
      <w:r>
        <w:t>(hawala), loans, insurance, and others.</w:t>
      </w:r>
    </w:p>
    <w:p w:rsidR="00790B28" w:rsidRDefault="00790B28" w:rsidP="003D6150">
      <w:pPr>
        <w:pStyle w:val="libNormal"/>
      </w:pPr>
      <w:r>
        <w:t>two: The rules on the disposing of money, including sale, arbitration (sulk)</w:t>
      </w:r>
      <w:r w:rsidR="007835D1">
        <w:t xml:space="preserve">, </w:t>
      </w:r>
      <w:r>
        <w:t>companies, trust (zvaqf), and similar transactions.</w:t>
      </w:r>
    </w:p>
    <w:p w:rsidR="00790B28" w:rsidRDefault="00790B28" w:rsidP="003D6150">
      <w:pPr>
        <w:pStyle w:val="libNormal"/>
      </w:pPr>
      <w:r>
        <w:t>(3) Private behaviour (suluk khass), by which we mean any personal (shakhsi)</w:t>
      </w:r>
      <w:r w:rsidR="004530B1">
        <w:t xml:space="preserve"> </w:t>
      </w:r>
      <w:r>
        <w:t>behaviour of an individual, a behaviour which is not directly related to property</w:t>
      </w:r>
      <w:r w:rsidR="007835D1">
        <w:t xml:space="preserve">, </w:t>
      </w:r>
      <w:r>
        <w:t>and which does not form part of man</w:t>
      </w:r>
      <w:r w:rsidR="00C82D65">
        <w:t>’</w:t>
      </w:r>
      <w:r>
        <w:t>s worship of his Creator. The rules o</w:t>
      </w:r>
      <w:r w:rsidR="007835D1">
        <w:t xml:space="preserve">f </w:t>
      </w:r>
      <w:r>
        <w:t>private behaviour are twofold :</w:t>
      </w:r>
    </w:p>
    <w:p w:rsidR="00790B28" w:rsidRDefault="00790B28" w:rsidP="003D6150">
      <w:pPr>
        <w:pStyle w:val="libNormal"/>
      </w:pPr>
      <w:r>
        <w:t>(a) Those related to the regulation of the relationship between man an</w:t>
      </w:r>
      <w:r w:rsidR="007835D1">
        <w:t xml:space="preserve">d </w:t>
      </w:r>
      <w:r>
        <w:t>woman. They include mar</w:t>
      </w:r>
      <w:r w:rsidR="0025251B">
        <w:t>riage, repudiation (talaq), khul</w:t>
      </w:r>
      <w:r w:rsidR="00C82D65">
        <w:t>’</w:t>
      </w:r>
      <w:r>
        <w:t>, mubara</w:t>
      </w:r>
      <w:r w:rsidR="00C82D65">
        <w:t>’</w:t>
      </w:r>
      <w:r>
        <w:t>a, zihar</w:t>
      </w:r>
      <w:r w:rsidR="007835D1">
        <w:t xml:space="preserve">, </w:t>
      </w:r>
      <w:r>
        <w:t>ila</w:t>
      </w:r>
      <w:r w:rsidR="00C82D65">
        <w:t>’</w:t>
      </w:r>
      <w:r>
        <w:t xml:space="preserve"> [variations in the law of divorce], etc.</w:t>
      </w:r>
    </w:p>
    <w:p w:rsidR="00790B28" w:rsidRDefault="00790B28" w:rsidP="003D6150">
      <w:pPr>
        <w:pStyle w:val="libNormal"/>
      </w:pPr>
      <w:r>
        <w:t>(b) Those related to the regulation of private behaviour in other spheres</w:t>
      </w:r>
      <w:r w:rsidR="007835D1">
        <w:t xml:space="preserve">, </w:t>
      </w:r>
      <w:r>
        <w:t>including the rules concerning food, drink, clothing, accommodation</w:t>
      </w:r>
      <w:r w:rsidR="007835D1">
        <w:t xml:space="preserve">, </w:t>
      </w:r>
      <w:r>
        <w:t>social behaviour (adab al</w:t>
      </w:r>
      <w:r w:rsidR="007E0342">
        <w:t>-</w:t>
      </w:r>
      <w:r>
        <w:t>mu</w:t>
      </w:r>
      <w:r w:rsidR="00C82D65">
        <w:t>’</w:t>
      </w:r>
      <w:r>
        <w:t>ashara), the rules on nidhr (religious vow)</w:t>
      </w:r>
      <w:r w:rsidR="007835D1">
        <w:t xml:space="preserve">, </w:t>
      </w:r>
      <w:r>
        <w:t>yamin (oath), promise, hunting, animal slaughter, enjoining the good an</w:t>
      </w:r>
      <w:r w:rsidR="007835D1">
        <w:t xml:space="preserve">d </w:t>
      </w:r>
      <w:r>
        <w:t>forbidding the evil, and other similar rules, interdictions, and injunctions.</w:t>
      </w:r>
    </w:p>
    <w:p w:rsidR="00790B28" w:rsidRDefault="004A1585" w:rsidP="003D6150">
      <w:pPr>
        <w:pStyle w:val="libNormal"/>
      </w:pPr>
      <w:r>
        <w:t>(4) Public (</w:t>
      </w:r>
      <w:r w:rsidR="00790B28">
        <w:t>amm) behaviour, by which we mean the behaviour of the ruler iwali alamr</w:t>
      </w:r>
      <w:r w:rsidR="00775319">
        <w:t xml:space="preserve">) </w:t>
      </w:r>
      <w:r w:rsidR="00790B28">
        <w:t>in the sphere of government, justice, war, and various internationa</w:t>
      </w:r>
      <w:r w:rsidR="007835D1">
        <w:t xml:space="preserve">l </w:t>
      </w:r>
      <w:r w:rsidR="00790B28">
        <w:t>relations. Included are the rules of public governance ial</w:t>
      </w:r>
      <w:r w:rsidR="007E0342">
        <w:t>-</w:t>
      </w:r>
      <w:r w:rsidR="00790B28">
        <w:t>wilaya al</w:t>
      </w:r>
      <w:r w:rsidR="007E0342">
        <w:t>-</w:t>
      </w:r>
      <w:r w:rsidR="00C82D65">
        <w:t>’</w:t>
      </w:r>
      <w:r w:rsidR="00790B28">
        <w:t>amma)</w:t>
      </w:r>
      <w:r w:rsidR="007835D1">
        <w:t xml:space="preserve">, </w:t>
      </w:r>
      <w:r w:rsidR="00790B28">
        <w:t>justice, testimonies, penal provisions (hudud), jihad (</w:t>
      </w:r>
      <w:r w:rsidR="00C82D65">
        <w:t>‘</w:t>
      </w:r>
      <w:r w:rsidR="00790B28">
        <w:t>holy</w:t>
      </w:r>
      <w:r w:rsidR="00C82D65">
        <w:t>’</w:t>
      </w:r>
      <w:r w:rsidR="00790B28">
        <w:t xml:space="preserve"> war), etc.</w:t>
      </w:r>
      <w:r w:rsidR="00790B28" w:rsidRPr="000A1C28">
        <w:rPr>
          <w:rStyle w:val="libFootnotenumChar"/>
        </w:rPr>
        <w:t>73</w:t>
      </w:r>
    </w:p>
    <w:p w:rsidR="00790B28" w:rsidRDefault="00790B28" w:rsidP="003D6150">
      <w:pPr>
        <w:pStyle w:val="libNormal"/>
      </w:pPr>
      <w:r>
        <w:t>This text is remarkable for the comprehensive structuring of the lega</w:t>
      </w:r>
      <w:r w:rsidR="007835D1">
        <w:t xml:space="preserve">l </w:t>
      </w:r>
      <w:r>
        <w:t>system along lines which differ significantly from the traditional way. All th</w:t>
      </w:r>
      <w:r w:rsidR="007835D1">
        <w:t xml:space="preserve">e </w:t>
      </w:r>
      <w:r>
        <w:t>substantive rules are mentioned, but the libadat</w:t>
      </w:r>
      <w:r w:rsidR="007E0342">
        <w:t>-</w:t>
      </w:r>
      <w:r>
        <w:t>muiamalat dichotomy give</w:t>
      </w:r>
      <w:r w:rsidR="007835D1">
        <w:t xml:space="preserve">s </w:t>
      </w:r>
      <w:r>
        <w:t xml:space="preserve">way to a more sophisticated and more logical system, which excludes </w:t>
      </w:r>
      <w:r>
        <w:lastRenderedPageBreak/>
        <w:t>eve</w:t>
      </w:r>
      <w:r w:rsidR="007835D1">
        <w:t xml:space="preserve">n </w:t>
      </w:r>
      <w:r>
        <w:t>traditional</w:t>
      </w:r>
      <w:r w:rsidR="008258C9">
        <w:t>’</w:t>
      </w:r>
      <w:r>
        <w:t>ibadat rules, such as the</w:t>
      </w:r>
      <w:r w:rsidR="008258C9">
        <w:t>’</w:t>
      </w:r>
      <w:r>
        <w:t>pillar</w:t>
      </w:r>
      <w:r w:rsidR="00C82D65">
        <w:t>’</w:t>
      </w:r>
      <w:r>
        <w:t xml:space="preserve"> of Islam, zakat, from thei</w:t>
      </w:r>
      <w:r w:rsidR="007835D1">
        <w:t xml:space="preserve">r </w:t>
      </w:r>
      <w:r>
        <w:t>accepted ambit. By re</w:t>
      </w:r>
      <w:r w:rsidR="007E0342">
        <w:t>-</w:t>
      </w:r>
      <w:r>
        <w:t>ordering traditional categories into a consisten</w:t>
      </w:r>
      <w:r w:rsidR="007835D1">
        <w:t xml:space="preserve">t </w:t>
      </w:r>
      <w:r>
        <w:t>taxonomy that excludes zakat and khums from the Hbadat category, and b</w:t>
      </w:r>
      <w:r w:rsidR="007835D1">
        <w:t xml:space="preserve">y </w:t>
      </w:r>
      <w:r>
        <w:t>devising a</w:t>
      </w:r>
      <w:r w:rsidR="008258C9">
        <w:t>’</w:t>
      </w:r>
      <w:r>
        <w:t xml:space="preserve"> private</w:t>
      </w:r>
      <w:r w:rsidR="00C82D65">
        <w:t>’</w:t>
      </w:r>
      <w:r>
        <w:t xml:space="preserve"> sphere section to account for rules of marriage describe</w:t>
      </w:r>
      <w:r w:rsidR="007835D1">
        <w:t xml:space="preserve">d </w:t>
      </w:r>
      <w:r>
        <w:t>only a year earlier within the mu</w:t>
      </w:r>
      <w:r w:rsidR="00C82D65">
        <w:t>’</w:t>
      </w:r>
      <w:r>
        <w:t>amalat genre,</w:t>
      </w:r>
      <w:r w:rsidRPr="000A1C28">
        <w:rPr>
          <w:rStyle w:val="libFootnotenumChar"/>
        </w:rPr>
        <w:t>74</w:t>
      </w:r>
      <w:r>
        <w:t xml:space="preserve"> the new scheme insulate</w:t>
      </w:r>
      <w:r w:rsidR="007835D1">
        <w:t>s</w:t>
      </w:r>
      <w:r w:rsidR="008258C9">
        <w:t>’</w:t>
      </w:r>
      <w:r>
        <w:t>ibadat, and opens the way to re</w:t>
      </w:r>
      <w:r w:rsidR="007E0342">
        <w:t>-</w:t>
      </w:r>
      <w:r>
        <w:t>ordering the century</w:t>
      </w:r>
      <w:r w:rsidR="007E0342">
        <w:t>-</w:t>
      </w:r>
      <w:r>
        <w:t>old legal classification.</w:t>
      </w:r>
    </w:p>
    <w:p w:rsidR="00790B28" w:rsidRDefault="00790B28" w:rsidP="003D6150">
      <w:pPr>
        <w:pStyle w:val="libNormal"/>
      </w:pPr>
      <w:r>
        <w:t>Sadr never completed al</w:t>
      </w:r>
      <w:r w:rsidR="007E0342">
        <w:t>-</w:t>
      </w:r>
      <w:r>
        <w:t>Fatawa al</w:t>
      </w:r>
      <w:r w:rsidR="007E0342">
        <w:t>-</w:t>
      </w:r>
      <w:r>
        <w:t>Wadiha, and Islamic law will probabl</w:t>
      </w:r>
      <w:r w:rsidR="007835D1">
        <w:t xml:space="preserve">y </w:t>
      </w:r>
      <w:r>
        <w:t>remain bereft of an authority of his stature to affect and re</w:t>
      </w:r>
      <w:r w:rsidR="007E0342">
        <w:t>-</w:t>
      </w:r>
      <w:r>
        <w:t>adapt th</w:t>
      </w:r>
      <w:r w:rsidR="007835D1">
        <w:t xml:space="preserve">e </w:t>
      </w:r>
      <w:r>
        <w:t>traditional scheme. But his legal expertise was not confined to re</w:t>
      </w:r>
      <w:r w:rsidR="007E0342">
        <w:t>-</w:t>
      </w:r>
      <w:r>
        <w:t>orderin</w:t>
      </w:r>
      <w:r w:rsidR="007835D1">
        <w:t xml:space="preserve">g </w:t>
      </w:r>
      <w:r>
        <w:t>the usul and fiqh disciplines. Where he was most innovative appears in th</w:t>
      </w:r>
      <w:r w:rsidR="007835D1">
        <w:t xml:space="preserve">e </w:t>
      </w:r>
      <w:r>
        <w:t>two areas which form the bulk of the present book, the field of economics</w:t>
      </w:r>
      <w:r w:rsidR="007835D1">
        <w:t xml:space="preserve">, </w:t>
      </w:r>
      <w:r>
        <w:t>including an important work on Islamic banking,</w:t>
      </w:r>
      <w:r w:rsidRPr="000A1C28">
        <w:rPr>
          <w:rStyle w:val="libFootnotenumChar"/>
        </w:rPr>
        <w:t>75</w:t>
      </w:r>
      <w:r>
        <w:t xml:space="preserve"> and the constitution.</w:t>
      </w:r>
      <w:r w:rsidRPr="000A1C28">
        <w:rPr>
          <w:rStyle w:val="libFootnotenumChar"/>
        </w:rPr>
        <w:t>76</w:t>
      </w:r>
    </w:p>
    <w:p w:rsidR="00790B28" w:rsidRDefault="00790B28" w:rsidP="003D6150">
      <w:pPr>
        <w:pStyle w:val="libNormal"/>
      </w:pPr>
      <w:r>
        <w:t>Before turning to the details of his contributions in this field, the othe</w:t>
      </w:r>
      <w:r w:rsidR="007835D1">
        <w:t xml:space="preserve">r </w:t>
      </w:r>
      <w:r>
        <w:t>works of Sadr</w:t>
      </w:r>
      <w:r w:rsidR="00C82D65">
        <w:t>’</w:t>
      </w:r>
      <w:r>
        <w:t>s encyclopaedic production will be mentioned.</w:t>
      </w:r>
    </w:p>
    <w:p w:rsidR="00790B28" w:rsidRDefault="00790B28" w:rsidP="003D6150">
      <w:pPr>
        <w:pStyle w:val="libNormal"/>
      </w:pPr>
      <w:r>
        <w:t>Muhammad Baqer as</w:t>
      </w:r>
      <w:r w:rsidR="007E0342">
        <w:t>-</w:t>
      </w:r>
      <w:r>
        <w:t>Sadr worked on Qur</w:t>
      </w:r>
      <w:r w:rsidR="00C82D65">
        <w:t>’</w:t>
      </w:r>
      <w:r>
        <w:t>anic exegesis and on history</w:t>
      </w:r>
      <w:r w:rsidR="007835D1">
        <w:t xml:space="preserve">, </w:t>
      </w:r>
      <w:r>
        <w:t>and some of his publications in this field are remarkably rich. This is the cas</w:t>
      </w:r>
      <w:r w:rsidR="007835D1">
        <w:t xml:space="preserve">e </w:t>
      </w:r>
      <w:r>
        <w:t xml:space="preserve">of the lectures given in </w:t>
      </w:r>
      <w:r w:rsidRPr="0060462A">
        <w:t>1979</w:t>
      </w:r>
      <w:r w:rsidR="007E0342">
        <w:t>-</w:t>
      </w:r>
      <w:r w:rsidRPr="005130C6">
        <w:t>80</w:t>
      </w:r>
      <w:r>
        <w:t xml:space="preserve"> on the</w:t>
      </w:r>
      <w:r w:rsidR="008258C9">
        <w:t>’</w:t>
      </w:r>
      <w:r>
        <w:t>objective exegesis of the Qur</w:t>
      </w:r>
      <w:r w:rsidR="00C82D65">
        <w:t>’</w:t>
      </w:r>
      <w:r>
        <w:t>an</w:t>
      </w:r>
      <w:r w:rsidR="00C82D65">
        <w:t>’</w:t>
      </w:r>
      <w:r w:rsidR="007835D1">
        <w:t xml:space="preserve">, </w:t>
      </w:r>
      <w:r>
        <w:t>where a combination of historical, political, and methodological remarks o</w:t>
      </w:r>
      <w:r w:rsidR="007835D1">
        <w:t xml:space="preserve">n </w:t>
      </w:r>
      <w:r>
        <w:t>the text and significance of the Qur</w:t>
      </w:r>
      <w:r w:rsidR="00C82D65">
        <w:t>’</w:t>
      </w:r>
      <w:r>
        <w:t>an are at work.</w:t>
      </w:r>
      <w:r w:rsidRPr="000A1C28">
        <w:rPr>
          <w:rStyle w:val="libFootnotenumChar"/>
        </w:rPr>
        <w:t>77</w:t>
      </w:r>
      <w:r>
        <w:t xml:space="preserve"> Similarly, the mor</w:t>
      </w:r>
      <w:r w:rsidR="007835D1">
        <w:t xml:space="preserve">e </w:t>
      </w:r>
      <w:r>
        <w:t xml:space="preserve">historical analyses of Sadr </w:t>
      </w:r>
      <w:r w:rsidR="007E0342">
        <w:t>-</w:t>
      </w:r>
      <w:r>
        <w:t>from Fadak fit</w:t>
      </w:r>
      <w:r w:rsidR="007E0342">
        <w:t>-</w:t>
      </w:r>
      <w:r>
        <w:t>Tarikh to his lectures on th</w:t>
      </w:r>
      <w:r w:rsidR="007835D1">
        <w:t xml:space="preserve">e </w:t>
      </w:r>
      <w:r>
        <w:t xml:space="preserve">Twelve Imams, the </w:t>
      </w:r>
      <w:r w:rsidRPr="0060462A">
        <w:t>1977</w:t>
      </w:r>
      <w:r>
        <w:t xml:space="preserve"> pamphlets on Shi</w:t>
      </w:r>
      <w:r w:rsidR="00C82D65">
        <w:t>’</w:t>
      </w:r>
      <w:r>
        <w:t>ism, the various articles o</w:t>
      </w:r>
      <w:r w:rsidR="007835D1">
        <w:t xml:space="preserve">n </w:t>
      </w:r>
      <w:r>
        <w:t>Islamic education, on the Qur</w:t>
      </w:r>
      <w:r w:rsidR="00C82D65">
        <w:t>’</w:t>
      </w:r>
      <w:r>
        <w:t>an, and on the political tasks at various stage</w:t>
      </w:r>
      <w:r w:rsidR="007835D1">
        <w:t xml:space="preserve">s </w:t>
      </w:r>
      <w:r>
        <w:t>of the development of the opposition at Najaf</w:t>
      </w:r>
      <w:r w:rsidR="007E0342">
        <w:t>-</w:t>
      </w:r>
      <w:r>
        <w:t>all offer rich insights into th</w:t>
      </w:r>
      <w:r w:rsidR="007835D1">
        <w:t xml:space="preserve">e </w:t>
      </w:r>
      <w:r>
        <w:t>general system on which Sadr was working from his earlier days and into th</w:t>
      </w:r>
      <w:r w:rsidR="007835D1">
        <w:t xml:space="preserve">e </w:t>
      </w:r>
      <w:r>
        <w:t>Iraqi world of hopes and constraints.</w:t>
      </w:r>
      <w:r w:rsidRPr="000A1C28">
        <w:rPr>
          <w:rStyle w:val="libFootnotenumChar"/>
        </w:rPr>
        <w:t>78</w:t>
      </w:r>
    </w:p>
    <w:p w:rsidR="0010200A" w:rsidRDefault="00790B28" w:rsidP="003D6150">
      <w:pPr>
        <w:pStyle w:val="libNormal"/>
      </w:pPr>
      <w:r>
        <w:t>But Sadr, like Khumaini, was not on his own. There will appear in th</w:t>
      </w:r>
      <w:r w:rsidR="007835D1">
        <w:t xml:space="preserve">e </w:t>
      </w:r>
      <w:r>
        <w:t>course of this essay several other names from Najaf, of other scholars fro</w:t>
      </w:r>
      <w:r w:rsidR="007835D1">
        <w:t xml:space="preserve">m </w:t>
      </w:r>
      <w:r>
        <w:t>the Shi</w:t>
      </w:r>
      <w:r w:rsidR="00C82D65">
        <w:t>’</w:t>
      </w:r>
      <w:r>
        <w:t>i world, and also of other (non</w:t>
      </w:r>
      <w:r w:rsidR="007E0342">
        <w:t>-</w:t>
      </w:r>
      <w:r>
        <w:t>Shi</w:t>
      </w:r>
      <w:r w:rsidR="00C82D65">
        <w:t>’</w:t>
      </w:r>
      <w:r>
        <w:t>i) luminaries who are importan</w:t>
      </w:r>
      <w:r w:rsidR="007835D1">
        <w:t xml:space="preserve">t </w:t>
      </w:r>
      <w:r>
        <w:t>to the Renaissance of Islamic law. Before turning to their contributions, th</w:t>
      </w:r>
      <w:r w:rsidR="007835D1">
        <w:t xml:space="preserve">e </w:t>
      </w:r>
      <w:r>
        <w:t>political context of Muhammad Baqer as</w:t>
      </w:r>
      <w:r w:rsidR="007E0342">
        <w:t>-</w:t>
      </w:r>
      <w:r>
        <w:t>Sadr and his companions will sho</w:t>
      </w:r>
      <w:r w:rsidR="007835D1">
        <w:t xml:space="preserve">w </w:t>
      </w:r>
      <w:r>
        <w:t>the extent of the stakes at play.</w:t>
      </w:r>
    </w:p>
    <w:p w:rsidR="00790B28" w:rsidRPr="00725A07" w:rsidRDefault="00790B28" w:rsidP="00725A07">
      <w:pPr>
        <w:pStyle w:val="Heading2Center"/>
      </w:pPr>
      <w:bookmarkStart w:id="9" w:name="_Toc479161736"/>
      <w:r w:rsidRPr="00725A07">
        <w:t>The political context</w:t>
      </w:r>
      <w:bookmarkEnd w:id="9"/>
    </w:p>
    <w:p w:rsidR="00790B28" w:rsidRDefault="00790B28" w:rsidP="003D6150">
      <w:pPr>
        <w:pStyle w:val="libNormal"/>
      </w:pPr>
      <w:r>
        <w:t>The present work is primarily an investigation into the components of th</w:t>
      </w:r>
      <w:r w:rsidR="007835D1">
        <w:t xml:space="preserve">e </w:t>
      </w:r>
      <w:r>
        <w:t>intellectual Renaissance of Najaf, with Muhammad Baqer as</w:t>
      </w:r>
      <w:r w:rsidR="007E0342">
        <w:t>-</w:t>
      </w:r>
      <w:r>
        <w:t>Sadr as one o</w:t>
      </w:r>
      <w:r w:rsidR="007835D1">
        <w:t xml:space="preserve">f </w:t>
      </w:r>
      <w:r>
        <w:t>its most prominent thinkers. The other striking feature of the renewal was it</w:t>
      </w:r>
      <w:r w:rsidR="007835D1">
        <w:t xml:space="preserve">s </w:t>
      </w:r>
      <w:r>
        <w:t>political dimension, and the close interplay between what happened in th</w:t>
      </w:r>
      <w:r w:rsidR="007835D1">
        <w:t xml:space="preserve">e </w:t>
      </w:r>
      <w:r>
        <w:t>obscure alleys and dusty colleges of Najaf, and the Middle East world a</w:t>
      </w:r>
      <w:r w:rsidR="007835D1">
        <w:t xml:space="preserve">t </w:t>
      </w:r>
      <w:r>
        <w:t>large. When Sadr was executed, with his sister Bint al</w:t>
      </w:r>
      <w:r w:rsidR="007E0342">
        <w:t>-</w:t>
      </w:r>
      <w:r>
        <w:t>Huda, probably o</w:t>
      </w:r>
      <w:r w:rsidR="007835D1">
        <w:t xml:space="preserve">n </w:t>
      </w:r>
      <w:r>
        <w:t xml:space="preserve">8 April, </w:t>
      </w:r>
      <w:r w:rsidRPr="0060462A">
        <w:t>1980</w:t>
      </w:r>
      <w:r>
        <w:t>, the event was a culminating point for the Islamic challenge i</w:t>
      </w:r>
      <w:r w:rsidR="007835D1">
        <w:t xml:space="preserve">n </w:t>
      </w:r>
      <w:r>
        <w:t>Iraq. With Sadr</w:t>
      </w:r>
      <w:r w:rsidR="00C82D65">
        <w:t>’</w:t>
      </w:r>
      <w:r>
        <w:t>s death, Iraq lost its most important Islamic activist.</w:t>
      </w:r>
      <w:r w:rsidRPr="000A1C28">
        <w:rPr>
          <w:rStyle w:val="libFootnotenumChar"/>
        </w:rPr>
        <w:t>79</w:t>
      </w:r>
    </w:p>
    <w:p w:rsidR="00790B28" w:rsidRDefault="00790B28" w:rsidP="003D6150">
      <w:pPr>
        <w:pStyle w:val="libNormal"/>
      </w:pPr>
      <w:r>
        <w:t>The Islamic movement based in Iraq can be followed through the thre</w:t>
      </w:r>
      <w:r w:rsidR="007835D1">
        <w:t xml:space="preserve">e </w:t>
      </w:r>
      <w:r>
        <w:t xml:space="preserve">stages of its intellectual and political development. Back in the late </w:t>
      </w:r>
      <w:r w:rsidRPr="0060462A">
        <w:t>1950</w:t>
      </w:r>
      <w:r>
        <w:t>s, th</w:t>
      </w:r>
      <w:r w:rsidR="007835D1">
        <w:t xml:space="preserve">e </w:t>
      </w:r>
      <w:r>
        <w:t>religious circles of Najaf were essentially reactive. As previously mentioned</w:t>
      </w:r>
      <w:r w:rsidR="007835D1">
        <w:t xml:space="preserve">, </w:t>
      </w:r>
      <w:r>
        <w:t xml:space="preserve">when Falsafatuna was published in </w:t>
      </w:r>
      <w:r w:rsidRPr="0060462A">
        <w:t>1959</w:t>
      </w:r>
      <w:r>
        <w:t>, it coincided with the anxious call</w:t>
      </w:r>
      <w:r w:rsidR="007835D1">
        <w:t xml:space="preserve">s </w:t>
      </w:r>
      <w:r>
        <w:t>by the Najaf</w:t>
      </w:r>
      <w:r w:rsidR="008258C9">
        <w:t>’</w:t>
      </w:r>
      <w:r>
        <w:t>ulama, including Muhsin al</w:t>
      </w:r>
      <w:r w:rsidR="007E0342">
        <w:t>-</w:t>
      </w:r>
      <w:r>
        <w:t>Hakim and Sadr</w:t>
      </w:r>
      <w:r w:rsidR="00C82D65">
        <w:t>’</w:t>
      </w:r>
      <w:r>
        <w:t>s uncle Murtad</w:t>
      </w:r>
      <w:r w:rsidR="007835D1">
        <w:t xml:space="preserve">a </w:t>
      </w:r>
      <w:r>
        <w:t>Al Yasin, to reject the communist appeal.</w:t>
      </w:r>
      <w:r w:rsidRPr="000A1C28">
        <w:rPr>
          <w:rStyle w:val="libFootnotenumChar"/>
        </w:rPr>
        <w:t>80</w:t>
      </w:r>
      <w:r>
        <w:t xml:space="preserve"> The silence of </w:t>
      </w:r>
      <w:r>
        <w:lastRenderedPageBreak/>
        <w:t>the</w:t>
      </w:r>
      <w:r w:rsidR="008258C9">
        <w:t>’</w:t>
      </w:r>
      <w:r>
        <w:t>ulama unti</w:t>
      </w:r>
      <w:r w:rsidR="007835D1">
        <w:t xml:space="preserve">l </w:t>
      </w:r>
      <w:r>
        <w:t>that date was itself a legacy of twentieth</w:t>
      </w:r>
      <w:r w:rsidR="007E0342">
        <w:t>-</w:t>
      </w:r>
      <w:r>
        <w:t>century Iraqi history. The last tim</w:t>
      </w:r>
      <w:r w:rsidR="007835D1">
        <w:t xml:space="preserve">e </w:t>
      </w:r>
      <w:r>
        <w:t>the</w:t>
      </w:r>
      <w:r w:rsidR="008258C9">
        <w:t>’</w:t>
      </w:r>
      <w:r>
        <w:t xml:space="preserve">ulama had exercised an active political opposition was in </w:t>
      </w:r>
      <w:r w:rsidRPr="0060462A">
        <w:t>1923</w:t>
      </w:r>
      <w:r w:rsidR="007E0342">
        <w:t>-</w:t>
      </w:r>
      <w:r>
        <w:t>4, a fe</w:t>
      </w:r>
      <w:r w:rsidR="007835D1">
        <w:t xml:space="preserve">w </w:t>
      </w:r>
      <w:r>
        <w:t xml:space="preserve">years after the great Iraqi revolt of </w:t>
      </w:r>
      <w:r w:rsidRPr="0060462A">
        <w:t>1920</w:t>
      </w:r>
      <w:r>
        <w:t>. Then the most famous leaders o</w:t>
      </w:r>
      <w:r w:rsidR="007835D1">
        <w:t xml:space="preserve">f </w:t>
      </w:r>
      <w:r>
        <w:t>Najaf and Karbala went into exile after their confrontation with King Faisa</w:t>
      </w:r>
      <w:r w:rsidR="007835D1">
        <w:t xml:space="preserve">l </w:t>
      </w:r>
      <w:r>
        <w:t>and the British representatives who ruled Iraq. Except for Shaikh Mahdi al</w:t>
      </w:r>
      <w:r w:rsidR="007E0342">
        <w:t>-</w:t>
      </w:r>
      <w:r>
        <w:t xml:space="preserve">Khalisi, who died in Persian exile in </w:t>
      </w:r>
      <w:r w:rsidRPr="0060462A">
        <w:t>1925</w:t>
      </w:r>
      <w:r>
        <w:t>, most returned to Iraq a few year</w:t>
      </w:r>
      <w:r w:rsidR="007835D1">
        <w:t xml:space="preserve">s </w:t>
      </w:r>
      <w:r>
        <w:t>later, and paid with silence the price of their reinsertion. Political mutis</w:t>
      </w:r>
      <w:r w:rsidR="007835D1">
        <w:t xml:space="preserve">m </w:t>
      </w:r>
      <w:r>
        <w:t>remained for three decades, while Shi</w:t>
      </w:r>
      <w:r w:rsidR="00C82D65">
        <w:t>’</w:t>
      </w:r>
      <w:r>
        <w:t>i integration in the new Nation</w:t>
      </w:r>
      <w:r w:rsidR="007E0342">
        <w:t>-</w:t>
      </w:r>
      <w:r>
        <w:t>Stat</w:t>
      </w:r>
      <w:r w:rsidR="007835D1">
        <w:t xml:space="preserve">e </w:t>
      </w:r>
      <w:r>
        <w:t xml:space="preserve">was proceeding slowly but surely. But in </w:t>
      </w:r>
      <w:r w:rsidRPr="0060462A">
        <w:t>1959</w:t>
      </w:r>
      <w:r>
        <w:t>, with the</w:t>
      </w:r>
      <w:r w:rsidR="008258C9">
        <w:t>’</w:t>
      </w:r>
      <w:r>
        <w:t>ulama</w:t>
      </w:r>
      <w:r w:rsidR="00C82D65">
        <w:t>’</w:t>
      </w:r>
      <w:r>
        <w:t>s audience a</w:t>
      </w:r>
      <w:r w:rsidR="007835D1">
        <w:t xml:space="preserve">t </w:t>
      </w:r>
      <w:r>
        <w:t>an all</w:t>
      </w:r>
      <w:r w:rsidR="007E0342">
        <w:t>-</w:t>
      </w:r>
      <w:r>
        <w:t>time low, the leaders of Najaf and Karbala faced the danger o</w:t>
      </w:r>
      <w:r w:rsidR="007835D1">
        <w:t xml:space="preserve">f </w:t>
      </w:r>
      <w:r>
        <w:t>complete marginalisation as they were threatened into oblivion by th</w:t>
      </w:r>
      <w:r w:rsidR="007835D1">
        <w:t xml:space="preserve">e </w:t>
      </w:r>
      <w:r>
        <w:t>inroads of communism into the fabric of their followers. At the same time</w:t>
      </w:r>
      <w:r w:rsidR="007835D1">
        <w:t xml:space="preserve">, </w:t>
      </w:r>
      <w:r>
        <w:t>their general perception of</w:t>
      </w:r>
      <w:r w:rsidR="008258C9">
        <w:t>’</w:t>
      </w:r>
      <w:r>
        <w:t>Abd al</w:t>
      </w:r>
      <w:r w:rsidR="007E0342">
        <w:t>-</w:t>
      </w:r>
      <w:r>
        <w:t>Karim Qasem, who sometimes relied o</w:t>
      </w:r>
      <w:r w:rsidR="007835D1">
        <w:t xml:space="preserve">n </w:t>
      </w:r>
      <w:r>
        <w:t>the Communist wave to strengthen his own power, was inimical. For th</w:t>
      </w:r>
      <w:r w:rsidR="007835D1">
        <w:t>e</w:t>
      </w:r>
      <w:r w:rsidR="008258C9">
        <w:t>’</w:t>
      </w:r>
      <w:r>
        <w:t>ulama, the combination of suspicion towards central rule and the spectre o</w:t>
      </w:r>
      <w:r w:rsidR="007835D1">
        <w:t xml:space="preserve">f </w:t>
      </w:r>
      <w:r>
        <w:t>communism turned direct involvement in politics into a condition fo</w:t>
      </w:r>
      <w:r w:rsidR="007835D1">
        <w:t xml:space="preserve">r </w:t>
      </w:r>
      <w:r>
        <w:t>survival. In the reaction to communism and Qasem, Pandora</w:t>
      </w:r>
      <w:r w:rsidR="00C82D65">
        <w:t>’</w:t>
      </w:r>
      <w:r>
        <w:t>s box wa</w:t>
      </w:r>
      <w:r w:rsidR="007835D1">
        <w:t xml:space="preserve">s </w:t>
      </w:r>
      <w:r>
        <w:t>opened.</w:t>
      </w:r>
    </w:p>
    <w:p w:rsidR="00790B28" w:rsidRDefault="00790B28" w:rsidP="003D6150">
      <w:pPr>
        <w:pStyle w:val="libNormal"/>
      </w:pPr>
      <w:r>
        <w:t xml:space="preserve">That first reactive phase of the late </w:t>
      </w:r>
      <w:r w:rsidRPr="0060462A">
        <w:t>1950</w:t>
      </w:r>
      <w:r>
        <w:t>s was followed by a period o</w:t>
      </w:r>
      <w:r w:rsidR="007835D1">
        <w:t xml:space="preserve">f </w:t>
      </w:r>
      <w:r>
        <w:t>hesitation and consolidation. Through the following decade of turbulen</w:t>
      </w:r>
      <w:r w:rsidR="007835D1">
        <w:t xml:space="preserve">t </w:t>
      </w:r>
      <w:r>
        <w:t>coups and rapid changes of regimes, an active wing of the</w:t>
      </w:r>
      <w:r w:rsidR="008258C9">
        <w:t>’</w:t>
      </w:r>
      <w:r>
        <w:t>ulama pursued it</w:t>
      </w:r>
      <w:r w:rsidR="007835D1">
        <w:t xml:space="preserve">s </w:t>
      </w:r>
      <w:r>
        <w:t>political course, both intellectually and organisationally. The competitio</w:t>
      </w:r>
      <w:r w:rsidR="007835D1">
        <w:t xml:space="preserve">n </w:t>
      </w:r>
      <w:r>
        <w:t>between Najaf and Baghdad took many forms. Several documents an</w:t>
      </w:r>
      <w:r w:rsidR="007835D1">
        <w:t xml:space="preserve">d </w:t>
      </w:r>
      <w:r>
        <w:t>testimonies show the efforts in Najaf, Karbala, and Baghdad to heighte</w:t>
      </w:r>
      <w:r w:rsidR="007835D1">
        <w:t xml:space="preserve">n </w:t>
      </w:r>
      <w:r>
        <w:t>awareness of the</w:t>
      </w:r>
      <w:r w:rsidR="008258C9">
        <w:t>’</w:t>
      </w:r>
      <w:r>
        <w:t>ulama</w:t>
      </w:r>
      <w:r w:rsidR="00C82D65">
        <w:t>’</w:t>
      </w:r>
      <w:r>
        <w:t>s assertive bid in the population at large.</w:t>
      </w:r>
    </w:p>
    <w:p w:rsidR="00790B28" w:rsidRDefault="00790B28" w:rsidP="003D6150">
      <w:pPr>
        <w:pStyle w:val="libNormal"/>
      </w:pPr>
      <w:r>
        <w:t>In addition to their hostility to Qasem for being too soft on Communists</w:t>
      </w:r>
      <w:r w:rsidR="007835D1">
        <w:t xml:space="preserve">, </w:t>
      </w:r>
      <w:r>
        <w:t>the attempt of central rule to diminish further the mujtahids</w:t>
      </w:r>
      <w:r w:rsidR="00C82D65">
        <w:t>’</w:t>
      </w:r>
      <w:r>
        <w:t xml:space="preserve"> sway o</w:t>
      </w:r>
      <w:r w:rsidR="007835D1">
        <w:t xml:space="preserve">n </w:t>
      </w:r>
      <w:r>
        <w:t>sensitive issues like matrimonial and family law by implementing a</w:t>
      </w:r>
      <w:r w:rsidR="007835D1">
        <w:t xml:space="preserve">n </w:t>
      </w:r>
      <w:r>
        <w:t>integrated Code of Personal Status was received in Najaf with dismay, eve</w:t>
      </w:r>
      <w:r w:rsidR="007835D1">
        <w:t xml:space="preserve">n </w:t>
      </w:r>
      <w:r>
        <w:t>by the well</w:t>
      </w:r>
      <w:r w:rsidR="007E0342">
        <w:t>-</w:t>
      </w:r>
      <w:r>
        <w:t xml:space="preserve">established and relatively apolitical </w:t>
      </w:r>
      <w:r w:rsidR="00231292">
        <w:t>‘ulama</w:t>
      </w:r>
      <w:r>
        <w:t>. The role of the ol</w:t>
      </w:r>
      <w:r w:rsidR="007835D1">
        <w:t xml:space="preserve">d </w:t>
      </w:r>
      <w:r>
        <w:t>Muhsin al</w:t>
      </w:r>
      <w:r w:rsidR="007E0342">
        <w:t>-</w:t>
      </w:r>
      <w:r>
        <w:t>Hakim in the opposition to Qasem</w:t>
      </w:r>
      <w:r w:rsidR="00C82D65">
        <w:t>’</w:t>
      </w:r>
      <w:r>
        <w:t>s Code is paramount, and i</w:t>
      </w:r>
      <w:r w:rsidR="007835D1">
        <w:t xml:space="preserve">t </w:t>
      </w:r>
      <w:r>
        <w:t>took the form of a full</w:t>
      </w:r>
      <w:r w:rsidR="007E0342">
        <w:t>-</w:t>
      </w:r>
      <w:r>
        <w:t xml:space="preserve">length critique of the </w:t>
      </w:r>
      <w:r w:rsidRPr="0060462A">
        <w:t>1959</w:t>
      </w:r>
      <w:r>
        <w:t xml:space="preserve"> Code by one of his clos</w:t>
      </w:r>
      <w:r w:rsidR="007835D1">
        <w:t xml:space="preserve">e </w:t>
      </w:r>
      <w:r>
        <w:t>collaborators, who was himself the scion of an important family of scholar</w:t>
      </w:r>
      <w:r w:rsidR="007835D1">
        <w:t xml:space="preserve">s </w:t>
      </w:r>
      <w:r>
        <w:t>from Najaf.</w:t>
      </w:r>
      <w:r w:rsidRPr="000A1C28">
        <w:rPr>
          <w:rStyle w:val="libFootnotenumChar"/>
        </w:rPr>
        <w:t>81</w:t>
      </w:r>
    </w:p>
    <w:p w:rsidR="00790B28" w:rsidRDefault="00790B28" w:rsidP="003D6150">
      <w:pPr>
        <w:pStyle w:val="libNormal"/>
      </w:pPr>
      <w:r>
        <w:t>In the case of Muhammad Baqer as</w:t>
      </w:r>
      <w:r w:rsidR="007E0342">
        <w:t>-</w:t>
      </w:r>
      <w:r>
        <w:t>Sadr, the publication of Falsafatun</w:t>
      </w:r>
      <w:r w:rsidR="007835D1">
        <w:t xml:space="preserve">a </w:t>
      </w:r>
      <w:r>
        <w:t>and Iqtisaduna propelled him as the foremost theoretician of the Islami</w:t>
      </w:r>
      <w:r w:rsidR="007835D1">
        <w:t xml:space="preserve">c </w:t>
      </w:r>
      <w:r>
        <w:t>Renaissance. The philosophical and economic alternative system was to b</w:t>
      </w:r>
      <w:r w:rsidR="007835D1">
        <w:t xml:space="preserve">e </w:t>
      </w:r>
      <w:r>
        <w:t xml:space="preserve">completed by a social and institutional leg. In Falsafatuna and Iqtisaduna, </w:t>
      </w:r>
      <w:r w:rsidR="007835D1">
        <w:t xml:space="preserve">a </w:t>
      </w:r>
      <w:r>
        <w:t>third important volume was promised, which was to be called, on the sam</w:t>
      </w:r>
      <w:r w:rsidR="007835D1">
        <w:t xml:space="preserve">e </w:t>
      </w:r>
      <w:r>
        <w:t>pattern, Mujtama</w:t>
      </w:r>
      <w:r w:rsidR="00C82D65">
        <w:t>’</w:t>
      </w:r>
      <w:r>
        <w:t>una (Our [Islamic] Society).</w:t>
      </w:r>
      <w:r w:rsidRPr="000A1C28">
        <w:rPr>
          <w:rStyle w:val="libFootnotenumChar"/>
        </w:rPr>
        <w:t>82</w:t>
      </w:r>
      <w:r>
        <w:t xml:space="preserve"> The book was neve</w:t>
      </w:r>
      <w:r w:rsidR="007835D1">
        <w:t xml:space="preserve">r </w:t>
      </w:r>
      <w:r>
        <w:t>published, and it is doubtful it was ever written. Instead, we have a numbe</w:t>
      </w:r>
      <w:r w:rsidR="007835D1">
        <w:t xml:space="preserve">r </w:t>
      </w:r>
      <w:r>
        <w:t>of articles by Sadr on societal themes, which were published in al</w:t>
      </w:r>
      <w:r w:rsidR="007E0342">
        <w:t>-</w:t>
      </w:r>
      <w:r w:rsidR="00F54BA4">
        <w:t>Adwa</w:t>
      </w:r>
      <w:r w:rsidR="00C82D65">
        <w:t>’</w:t>
      </w:r>
      <w:r>
        <w:t xml:space="preserve"> </w:t>
      </w:r>
      <w:r w:rsidR="007835D1">
        <w:t xml:space="preserve">a </w:t>
      </w:r>
      <w:r>
        <w:t>journal published at Najaf, and collected after his death as Risalatuna (Ou</w:t>
      </w:r>
      <w:r w:rsidR="007835D1">
        <w:t xml:space="preserve">r </w:t>
      </w:r>
      <w:r>
        <w:t>Message) .</w:t>
      </w:r>
      <w:r w:rsidRPr="000A1C28">
        <w:rPr>
          <w:rStyle w:val="libFootnotenumChar"/>
        </w:rPr>
        <w:t>83</w:t>
      </w:r>
    </w:p>
    <w:p w:rsidR="00790B28" w:rsidRDefault="00790B28" w:rsidP="003D6150">
      <w:pPr>
        <w:pStyle w:val="libNormal"/>
      </w:pPr>
      <w:r>
        <w:t>The full series of the journal itself is not available, but Sadr</w:t>
      </w:r>
      <w:r w:rsidR="00C82D65">
        <w:t>’</w:t>
      </w:r>
      <w:r>
        <w:t>s editorials i</w:t>
      </w:r>
      <w:r w:rsidR="007835D1">
        <w:t xml:space="preserve">n </w:t>
      </w:r>
      <w:r>
        <w:t>Risalatuna do not betray great originality, and his later articles of the time o</w:t>
      </w:r>
      <w:r w:rsidR="007835D1">
        <w:t xml:space="preserve">f </w:t>
      </w:r>
      <w:r>
        <w:t>the Iranian revolution proved to be of much greater significance. But th</w:t>
      </w:r>
      <w:r w:rsidR="007835D1">
        <w:t xml:space="preserve">e </w:t>
      </w:r>
      <w:r>
        <w:t>mere existence of an openly political journal like al</w:t>
      </w:r>
      <w:r w:rsidR="007E0342">
        <w:t>-</w:t>
      </w:r>
      <w:r>
        <w:t>Adwa</w:t>
      </w:r>
      <w:r w:rsidR="00C82D65">
        <w:t>’</w:t>
      </w:r>
      <w:r>
        <w:t xml:space="preserve"> in the hithert</w:t>
      </w:r>
      <w:r w:rsidR="007835D1">
        <w:t xml:space="preserve">o </w:t>
      </w:r>
      <w:r>
        <w:lastRenderedPageBreak/>
        <w:t>sedate Najaf was significant. The reconstitution of the picture of collaborator</w:t>
      </w:r>
      <w:r w:rsidR="007835D1">
        <w:t xml:space="preserve">s </w:t>
      </w:r>
      <w:r>
        <w:t>to the journal is also enlightening for the network of leaders which wa</w:t>
      </w:r>
      <w:r w:rsidR="007835D1">
        <w:t xml:space="preserve">s </w:t>
      </w:r>
      <w:r>
        <w:t>then being formed in Southern Iraq.</w:t>
      </w:r>
    </w:p>
    <w:p w:rsidR="00790B28" w:rsidRDefault="00790B28" w:rsidP="003D6150">
      <w:pPr>
        <w:pStyle w:val="libNormal"/>
      </w:pPr>
      <w:r>
        <w:t>Two other authors in al</w:t>
      </w:r>
      <w:r w:rsidR="007E0342">
        <w:t>-</w:t>
      </w:r>
      <w:r>
        <w:t>Adwa? were Bint al</w:t>
      </w:r>
      <w:r w:rsidR="007E0342">
        <w:t>-</w:t>
      </w:r>
      <w:r>
        <w:t>Huda and Muhamma</w:t>
      </w:r>
      <w:r w:rsidR="007835D1">
        <w:t xml:space="preserve">d </w:t>
      </w:r>
      <w:r>
        <w:t>Husayn Fadlallah. On the collaboration of Bint al</w:t>
      </w:r>
      <w:r w:rsidR="007E0342">
        <w:t>-</w:t>
      </w:r>
      <w:r>
        <w:t>Huda, we have th</w:t>
      </w:r>
      <w:r w:rsidR="007835D1">
        <w:t xml:space="preserve">e </w:t>
      </w:r>
      <w:r>
        <w:t>testimony of her Collected Works, also a posthumous publication, whic</w:t>
      </w:r>
      <w:r w:rsidR="007835D1">
        <w:t xml:space="preserve">h </w:t>
      </w:r>
      <w:r>
        <w:t>reproduces some of the articles she originally published in i</w:t>
      </w:r>
      <w:r w:rsidRPr="006E094B">
        <w:t>960</w:t>
      </w:r>
      <w:r>
        <w:t xml:space="preserve"> and i</w:t>
      </w:r>
      <w:r w:rsidR="007835D1">
        <w:t xml:space="preserve">n </w:t>
      </w:r>
      <w:r w:rsidRPr="0060462A">
        <w:t>1961</w:t>
      </w:r>
      <w:r>
        <w:t>.</w:t>
      </w:r>
      <w:r w:rsidRPr="000A1C28">
        <w:rPr>
          <w:rStyle w:val="libFootnotenumChar"/>
        </w:rPr>
        <w:t>84</w:t>
      </w:r>
      <w:r w:rsidR="00C82D65">
        <w:t>’</w:t>
      </w:r>
      <w:r>
        <w:t xml:space="preserve"> It is with great pleasure</w:t>
      </w:r>
      <w:r w:rsidR="00C82D65">
        <w:t>’</w:t>
      </w:r>
      <w:r>
        <w:t>, she wrote,</w:t>
      </w:r>
      <w:r w:rsidR="00C82D65">
        <w:t>’</w:t>
      </w:r>
      <w:r>
        <w:t xml:space="preserve"> that I meet my female audienc</w:t>
      </w:r>
      <w:r w:rsidR="007835D1">
        <w:t xml:space="preserve">e </w:t>
      </w:r>
      <w:r>
        <w:t>at the beginning of each month.</w:t>
      </w:r>
      <w:r w:rsidR="008258C9">
        <w:t>’</w:t>
      </w:r>
      <w:r w:rsidRPr="000A1C28">
        <w:rPr>
          <w:rStyle w:val="libFootnotenumChar"/>
        </w:rPr>
        <w:t>85</w:t>
      </w:r>
      <w:r>
        <w:t xml:space="preserve"> Bint al</w:t>
      </w:r>
      <w:r w:rsidR="007E0342">
        <w:t>-</w:t>
      </w:r>
      <w:r>
        <w:t>Huda was then in charge of th</w:t>
      </w:r>
      <w:r w:rsidR="007835D1">
        <w:t>e</w:t>
      </w:r>
      <w:r w:rsidR="008258C9">
        <w:t>’</w:t>
      </w:r>
      <w:r>
        <w:t>feminist rubric</w:t>
      </w:r>
      <w:r w:rsidR="00C82D65">
        <w:t>’</w:t>
      </w:r>
      <w:r>
        <w:t xml:space="preserve">, in which she developed, along with her many novels, </w:t>
      </w:r>
      <w:r w:rsidR="007835D1">
        <w:t xml:space="preserve">a </w:t>
      </w:r>
      <w:r>
        <w:t>vision of the Muslim woman in the ideal Islamic society. A book on Bint al</w:t>
      </w:r>
      <w:r w:rsidR="007E0342">
        <w:t>-</w:t>
      </w:r>
      <w:r>
        <w:t xml:space="preserve">Huda published in </w:t>
      </w:r>
      <w:r w:rsidRPr="0060462A">
        <w:t>1985</w:t>
      </w:r>
      <w:r>
        <w:t xml:space="preserve"> gives more precise indications on the date of al</w:t>
      </w:r>
      <w:r w:rsidR="007E0342">
        <w:t>-</w:t>
      </w:r>
      <w:r>
        <w:t>Adwa?. Here the first issue, which features Bint al</w:t>
      </w:r>
      <w:r w:rsidR="007E0342">
        <w:t>-</w:t>
      </w:r>
      <w:r>
        <w:t>Huda</w:t>
      </w:r>
      <w:r w:rsidR="00C82D65">
        <w:t>’</w:t>
      </w:r>
      <w:r>
        <w:t>s contribution, i</w:t>
      </w:r>
      <w:r w:rsidR="007835D1">
        <w:t xml:space="preserve">s </w:t>
      </w:r>
      <w:r>
        <w:t xml:space="preserve">dated 9 June </w:t>
      </w:r>
      <w:r w:rsidR="004530B1" w:rsidRPr="0060462A">
        <w:t>1</w:t>
      </w:r>
      <w:r w:rsidRPr="0060462A">
        <w:t>960</w:t>
      </w:r>
      <w:r>
        <w:t>.</w:t>
      </w:r>
      <w:r w:rsidRPr="000A1C28">
        <w:rPr>
          <w:rStyle w:val="libFootnotenumChar"/>
        </w:rPr>
        <w:t>86</w:t>
      </w:r>
    </w:p>
    <w:p w:rsidR="00790B28" w:rsidRDefault="00790B28" w:rsidP="003D6150">
      <w:pPr>
        <w:pStyle w:val="libNormal"/>
      </w:pPr>
      <w:r>
        <w:t>Muhammad Husayn Fadlallah, a prominent scholar and leader of the Shi</w:t>
      </w:r>
      <w:r w:rsidR="00C82D65">
        <w:t>’</w:t>
      </w:r>
      <w:r w:rsidR="007835D1">
        <w:t xml:space="preserve">i </w:t>
      </w:r>
      <w:r>
        <w:t>community in Lebanon, is another fellow of the small Najaf circle, and h</w:t>
      </w:r>
      <w:r w:rsidR="007835D1">
        <w:t xml:space="preserve">e </w:t>
      </w:r>
      <w:r>
        <w:t>used to write</w:t>
      </w:r>
      <w:r w:rsidR="008258C9">
        <w:t>’</w:t>
      </w:r>
      <w:r>
        <w:t>the second editorial</w:t>
      </w:r>
      <w:r w:rsidR="00C82D65">
        <w:t>’</w:t>
      </w:r>
      <w:r>
        <w:t xml:space="preserve"> of al</w:t>
      </w:r>
      <w:r w:rsidR="007E0342">
        <w:t>-</w:t>
      </w:r>
      <w:r>
        <w:t>Adwa? every month.</w:t>
      </w:r>
      <w:r w:rsidRPr="000A1C28">
        <w:rPr>
          <w:rStyle w:val="libFootnotenumChar"/>
        </w:rPr>
        <w:t>87</w:t>
      </w:r>
      <w:r>
        <w:t xml:space="preserve"> Some of hi</w:t>
      </w:r>
      <w:r w:rsidR="007835D1">
        <w:t xml:space="preserve">s </w:t>
      </w:r>
      <w:r>
        <w:t>contributions were also collected in books which were published muc</w:t>
      </w:r>
      <w:r w:rsidR="007835D1">
        <w:t xml:space="preserve">h </w:t>
      </w:r>
      <w:r>
        <w:t>later.</w:t>
      </w:r>
      <w:r w:rsidRPr="000A1C28">
        <w:rPr>
          <w:rStyle w:val="libFootnotenumChar"/>
        </w:rPr>
        <w:t>88</w:t>
      </w:r>
      <w:r>
        <w:t xml:space="preserve"> Fadlallah recalls the enthusiasm of the Adwa? period, but also th</w:t>
      </w:r>
      <w:r w:rsidR="007835D1">
        <w:t xml:space="preserve">e </w:t>
      </w:r>
      <w:r>
        <w:t>pressure exercised by the Shi</w:t>
      </w:r>
      <w:r w:rsidR="00C82D65">
        <w:t>’</w:t>
      </w:r>
      <w:r>
        <w:t>i establishment which, in combination with th</w:t>
      </w:r>
      <w:r w:rsidR="007835D1">
        <w:t xml:space="preserve">e </w:t>
      </w:r>
      <w:r>
        <w:t>concern of the central government, forced the discontinuation of th</w:t>
      </w:r>
      <w:r w:rsidR="007835D1">
        <w:t xml:space="preserve">e </w:t>
      </w:r>
      <w:r>
        <w:t>journal.</w:t>
      </w:r>
      <w:r w:rsidRPr="000A1C28">
        <w:rPr>
          <w:rStyle w:val="libFootnotenumChar"/>
        </w:rPr>
        <w:t>89</w:t>
      </w:r>
    </w:p>
    <w:p w:rsidR="00790B28" w:rsidRDefault="00790B28" w:rsidP="003D6150">
      <w:pPr>
        <w:pStyle w:val="libNormal"/>
      </w:pPr>
      <w:r>
        <w:t>Al</w:t>
      </w:r>
      <w:r w:rsidR="007E0342">
        <w:t>-</w:t>
      </w:r>
      <w:r>
        <w:t>Adwa</w:t>
      </w:r>
      <w:r w:rsidR="00C82D65">
        <w:t>’</w:t>
      </w:r>
      <w:r>
        <w:t xml:space="preserve"> was discontinued towards </w:t>
      </w:r>
      <w:r w:rsidRPr="0060462A">
        <w:t>1963</w:t>
      </w:r>
      <w:r w:rsidR="007E0342">
        <w:t>-</w:t>
      </w:r>
      <w:r>
        <w:t xml:space="preserve">4, but the testimony of </w:t>
      </w:r>
      <w:r w:rsidR="007835D1">
        <w:t xml:space="preserve">a </w:t>
      </w:r>
      <w:r>
        <w:t>collection entitled Min Hadi an</w:t>
      </w:r>
      <w:r w:rsidR="007E0342">
        <w:t>-</w:t>
      </w:r>
      <w:r>
        <w:t>Najaf (from the guidance of Najaf), whic</w:t>
      </w:r>
      <w:r w:rsidR="007835D1">
        <w:t xml:space="preserve">h </w:t>
      </w:r>
      <w:r>
        <w:t xml:space="preserve">was published in the second half of the </w:t>
      </w:r>
      <w:r w:rsidRPr="0060462A">
        <w:t>1960</w:t>
      </w:r>
      <w:r>
        <w:t>s, shows how the network o</w:t>
      </w:r>
      <w:r w:rsidR="007835D1">
        <w:t xml:space="preserve">f </w:t>
      </w:r>
      <w:r>
        <w:t>militant</w:t>
      </w:r>
      <w:r w:rsidR="008258C9">
        <w:t>’</w:t>
      </w:r>
      <w:r>
        <w:t>ulama proceeded on the margins of the Najaf establishment.</w:t>
      </w:r>
    </w:p>
    <w:p w:rsidR="00790B28" w:rsidRDefault="00790B28" w:rsidP="003D6150">
      <w:pPr>
        <w:pStyle w:val="libNormal"/>
      </w:pPr>
      <w:r>
        <w:t>The books of the collection extant include discussions on themes like th</w:t>
      </w:r>
      <w:r w:rsidR="007835D1">
        <w:t xml:space="preserve">e </w:t>
      </w:r>
      <w:r>
        <w:t>political significance of pilgrimage, the misreadings of the Qur</w:t>
      </w:r>
      <w:r w:rsidR="00C82D65">
        <w:t>’</w:t>
      </w:r>
      <w:r>
        <w:t>an by th</w:t>
      </w:r>
      <w:r w:rsidR="007835D1">
        <w:t xml:space="preserve">e </w:t>
      </w:r>
      <w:r>
        <w:t>Orientalists, Islamic literature, the socio</w:t>
      </w:r>
      <w:r w:rsidR="007E0342">
        <w:t>-</w:t>
      </w:r>
      <w:r>
        <w:t>political legacy of the Revolt o</w:t>
      </w:r>
      <w:r w:rsidR="007835D1">
        <w:t xml:space="preserve">f </w:t>
      </w:r>
      <w:r>
        <w:t>Imam Husayn, and the importance of fasting as a symbolic stance agains</w:t>
      </w:r>
      <w:r w:rsidR="007835D1">
        <w:t xml:space="preserve">t </w:t>
      </w:r>
      <w:r>
        <w:t>injustice and wrong doing. These works were authored by scholars fro</w:t>
      </w:r>
      <w:r w:rsidR="007835D1">
        <w:t xml:space="preserve">m </w:t>
      </w:r>
      <w:r>
        <w:t xml:space="preserve">Najaf who were destined to political prominence in the </w:t>
      </w:r>
      <w:r w:rsidRPr="0060462A">
        <w:t>1980</w:t>
      </w:r>
      <w:r>
        <w:t>s, such a</w:t>
      </w:r>
      <w:r w:rsidR="007835D1">
        <w:t xml:space="preserve">s </w:t>
      </w:r>
      <w:r>
        <w:t>Muhammad Mahdi Shamseddin (the head of the Lebanese Higher Shi</w:t>
      </w:r>
      <w:r w:rsidR="00C82D65">
        <w:t>’</w:t>
      </w:r>
      <w:r w:rsidR="007835D1">
        <w:t xml:space="preserve">i </w:t>
      </w:r>
      <w:r>
        <w:t>Council), Mahmud al</w:t>
      </w:r>
      <w:r w:rsidR="007E0342">
        <w:t>-</w:t>
      </w:r>
      <w:r>
        <w:t>Hashimi and Muhammad Baqer al</w:t>
      </w:r>
      <w:r w:rsidR="007E0342">
        <w:t>-</w:t>
      </w:r>
      <w:r>
        <w:t>Hakim (the leader</w:t>
      </w:r>
      <w:r w:rsidR="007835D1">
        <w:t xml:space="preserve">s </w:t>
      </w:r>
      <w:r>
        <w:t>of the Tehran</w:t>
      </w:r>
      <w:r w:rsidR="007E0342">
        <w:t>-</w:t>
      </w:r>
      <w:r>
        <w:t>based Supreme Council for the Islamic Revolution in Iraq).</w:t>
      </w:r>
      <w:r w:rsidRPr="000A1C28">
        <w:rPr>
          <w:rStyle w:val="libFootnotenumChar"/>
        </w:rPr>
        <w:t>90</w:t>
      </w:r>
    </w:p>
    <w:p w:rsidR="00790B28" w:rsidRDefault="00790B28" w:rsidP="003D6150">
      <w:pPr>
        <w:pStyle w:val="libNormal"/>
      </w:pPr>
      <w:r>
        <w:t xml:space="preserve">Yet the political involvement of the new generation of </w:t>
      </w:r>
      <w:r w:rsidR="00231292">
        <w:t>‘ulama</w:t>
      </w:r>
      <w:r>
        <w:t xml:space="preserve"> wa</w:t>
      </w:r>
      <w:r w:rsidR="007835D1">
        <w:t xml:space="preserve">s </w:t>
      </w:r>
      <w:r>
        <w:t>constrained by the wariness of older and better established figures, who ha</w:t>
      </w:r>
      <w:r w:rsidR="007835D1">
        <w:t xml:space="preserve">d </w:t>
      </w:r>
      <w:r>
        <w:t>much sympathy for the new enthusiasm, were grateful for its success i</w:t>
      </w:r>
      <w:r w:rsidR="007835D1">
        <w:t xml:space="preserve">n </w:t>
      </w:r>
      <w:r>
        <w:t>countering Communist influence, but were also aware of the dangers o</w:t>
      </w:r>
      <w:r w:rsidR="007835D1">
        <w:t xml:space="preserve">f </w:t>
      </w:r>
      <w:r>
        <w:t>unbridled militancy. Testimonies from militant circles shed light on th</w:t>
      </w:r>
      <w:r w:rsidR="007835D1">
        <w:t xml:space="preserve">e </w:t>
      </w:r>
      <w:r>
        <w:t>hesitations of the older</w:t>
      </w:r>
      <w:r w:rsidR="008258C9">
        <w:t>’</w:t>
      </w:r>
      <w:r>
        <w:t>ulama (most prominent amongst whom was Aya</w:t>
      </w:r>
      <w:r w:rsidR="007835D1">
        <w:t xml:space="preserve">t </w:t>
      </w:r>
      <w:r>
        <w:t>Allah Abul</w:t>
      </w:r>
      <w:r w:rsidR="007E0342">
        <w:t>-</w:t>
      </w:r>
      <w:r>
        <w:t>Qasem al</w:t>
      </w:r>
      <w:r w:rsidR="007E0342">
        <w:t>-</w:t>
      </w:r>
      <w:r>
        <w:t>Khu</w:t>
      </w:r>
      <w:r w:rsidR="00C82D65">
        <w:t>’</w:t>
      </w:r>
      <w:r>
        <w:t>i) who, as in Muhammad Husayn Fadlallah</w:t>
      </w:r>
      <w:r w:rsidR="00C82D65">
        <w:t>’</w:t>
      </w:r>
      <w:r w:rsidR="007835D1">
        <w:t xml:space="preserve">s </w:t>
      </w:r>
      <w:r>
        <w:t>recollections, succeeded in the mid</w:t>
      </w:r>
      <w:r w:rsidR="007E0342">
        <w:t>-</w:t>
      </w:r>
      <w:r w:rsidRPr="0060462A">
        <w:t>1960</w:t>
      </w:r>
      <w:r>
        <w:t>s to put a curb on political activities.</w:t>
      </w:r>
      <w:r w:rsidR="004A1585">
        <w:t xml:space="preserve"> </w:t>
      </w:r>
      <w:r>
        <w:t>But as the central government was getting increasingly authoritarian an</w:t>
      </w:r>
      <w:r w:rsidR="007835D1">
        <w:t xml:space="preserve">d </w:t>
      </w:r>
      <w:r>
        <w:t>sectarian, the hesitation slowly gave way to the ascendancy of activism.</w:t>
      </w:r>
    </w:p>
    <w:p w:rsidR="00790B28" w:rsidRDefault="00790B28" w:rsidP="003D6150">
      <w:pPr>
        <w:pStyle w:val="libNormal"/>
      </w:pPr>
      <w:r>
        <w:t>Then came the third phase, which started when the Ba</w:t>
      </w:r>
      <w:r w:rsidR="00C82D65">
        <w:t>’</w:t>
      </w:r>
      <w:r>
        <w:t>th arrived to powe</w:t>
      </w:r>
      <w:r w:rsidR="007835D1">
        <w:t xml:space="preserve">r </w:t>
      </w:r>
      <w:r>
        <w:t xml:space="preserve">in the Summer of </w:t>
      </w:r>
      <w:r w:rsidRPr="0060462A">
        <w:t>1968</w:t>
      </w:r>
      <w:r>
        <w:t xml:space="preserve">. In the now open confrontation, which ended </w:t>
      </w:r>
      <w:r>
        <w:lastRenderedPageBreak/>
        <w:t>up i</w:t>
      </w:r>
      <w:r w:rsidR="007835D1">
        <w:t xml:space="preserve">n </w:t>
      </w:r>
      <w:r>
        <w:t>the death of Sadr and the destruction of all forms of worldly activity in Najaf</w:t>
      </w:r>
      <w:r w:rsidR="007835D1">
        <w:t xml:space="preserve">, </w:t>
      </w:r>
      <w:r>
        <w:t>a series of strikes, demonstrations, arrests and repression increased th</w:t>
      </w:r>
      <w:r w:rsidR="007835D1">
        <w:t xml:space="preserve">e </w:t>
      </w:r>
      <w:r>
        <w:t>tension until break point. In the recollection of the protagonists, the firs</w:t>
      </w:r>
      <w:r w:rsidR="007835D1">
        <w:t xml:space="preserve">t </w:t>
      </w:r>
      <w:r>
        <w:t>trigger came in the form of a confrontation between Najaf and Baghdad ove</w:t>
      </w:r>
      <w:r w:rsidR="007835D1">
        <w:t xml:space="preserve">r </w:t>
      </w:r>
      <w:r>
        <w:t>the establishment of a University at Kufa. The project of the University ha</w:t>
      </w:r>
      <w:r w:rsidR="007835D1">
        <w:t xml:space="preserve">d </w:t>
      </w:r>
      <w:r>
        <w:t>been part of the great expansion in Iraq of the educational system, and th</w:t>
      </w:r>
      <w:r w:rsidR="007835D1">
        <w:t xml:space="preserve">e </w:t>
      </w:r>
      <w:r>
        <w:t>active work towards the eradication of illiteracy and the development o</w:t>
      </w:r>
      <w:r w:rsidR="007835D1">
        <w:t xml:space="preserve">f </w:t>
      </w:r>
      <w:r>
        <w:t xml:space="preserve">higher education. The leaders of Najaf, who saw the establishment of </w:t>
      </w:r>
      <w:r w:rsidR="007835D1">
        <w:t xml:space="preserve">a </w:t>
      </w:r>
      <w:r>
        <w:t>University in the neighbouring historic city of Kufa as a worthwhil</w:t>
      </w:r>
      <w:r w:rsidR="007835D1">
        <w:t xml:space="preserve">e </w:t>
      </w:r>
      <w:r>
        <w:t>opportunity, pressed the issue forward and were successful in raising th</w:t>
      </w:r>
      <w:r w:rsidR="007835D1">
        <w:t xml:space="preserve">e </w:t>
      </w:r>
      <w:r>
        <w:t>necessary funds for the university from wealthy Shi</w:t>
      </w:r>
      <w:r w:rsidR="00C82D65">
        <w:t>’</w:t>
      </w:r>
      <w:r>
        <w:t>i businessmen.</w:t>
      </w:r>
      <w:r w:rsidRPr="000A1C28">
        <w:rPr>
          <w:rStyle w:val="libFootnotenumChar"/>
        </w:rPr>
        <w:t>91</w:t>
      </w:r>
    </w:p>
    <w:p w:rsidR="00790B28" w:rsidRDefault="00790B28" w:rsidP="003D6150">
      <w:pPr>
        <w:pStyle w:val="libNormal"/>
      </w:pPr>
      <w:r>
        <w:t>The Ba</w:t>
      </w:r>
      <w:r w:rsidR="00C82D65">
        <w:t>’</w:t>
      </w:r>
      <w:r>
        <w:t>th government saw otherwise. Administrative stalling on the Kuf</w:t>
      </w:r>
      <w:r w:rsidR="007835D1">
        <w:t xml:space="preserve">a </w:t>
      </w:r>
      <w:r>
        <w:t>project was accompanied by the increased curb on political activit</w:t>
      </w:r>
      <w:r w:rsidR="007835D1">
        <w:t xml:space="preserve">y </w:t>
      </w:r>
      <w:r>
        <w:t>throughout the country. In retrospect, it is clear that the central governmen</w:t>
      </w:r>
      <w:r w:rsidR="007835D1">
        <w:t xml:space="preserve">t </w:t>
      </w:r>
      <w:r>
        <w:t>of Ahmad Hasan al</w:t>
      </w:r>
      <w:r w:rsidR="007E0342">
        <w:t>-</w:t>
      </w:r>
      <w:r>
        <w:t>Bakr and Saddam Hussein could not tolerate a projec</w:t>
      </w:r>
      <w:r w:rsidR="007835D1">
        <w:t xml:space="preserve">t </w:t>
      </w:r>
      <w:r>
        <w:t>which rendered close control by the repressive apparatus difficult, but it</w:t>
      </w:r>
      <w:r w:rsidR="007835D1">
        <w:t xml:space="preserve">s </w:t>
      </w:r>
      <w:r>
        <w:t>rejection of the project could not be plainly directed against an educationa</w:t>
      </w:r>
      <w:r w:rsidR="007835D1">
        <w:t xml:space="preserve">l </w:t>
      </w:r>
      <w:r>
        <w:t>endeavour. The way for a repressive government, for whom the periphera</w:t>
      </w:r>
      <w:r w:rsidR="007835D1">
        <w:t xml:space="preserve">l </w:t>
      </w:r>
      <w:r>
        <w:t>threat clearly consisted in a Southern Shi</w:t>
      </w:r>
      <w:r w:rsidR="00C82D65">
        <w:t>’</w:t>
      </w:r>
      <w:r>
        <w:t>i and a Northern Kurdish one, wa</w:t>
      </w:r>
      <w:r w:rsidR="007835D1">
        <w:t xml:space="preserve">s </w:t>
      </w:r>
      <w:r>
        <w:t>to attack the circles of Najaf on the charge of an</w:t>
      </w:r>
      <w:r w:rsidR="008258C9">
        <w:t>’</w:t>
      </w:r>
      <w:r>
        <w:t>American</w:t>
      </w:r>
      <w:r w:rsidR="007E0342">
        <w:t>-</w:t>
      </w:r>
      <w:r>
        <w:t>Zionis</w:t>
      </w:r>
      <w:r w:rsidR="007835D1">
        <w:t xml:space="preserve">t </w:t>
      </w:r>
      <w:r>
        <w:t>conspiracy</w:t>
      </w:r>
      <w:r w:rsidR="00C82D65">
        <w:t>’</w:t>
      </w:r>
      <w:r>
        <w:t>. Mahdi al</w:t>
      </w:r>
      <w:r w:rsidR="007E0342">
        <w:t>-</w:t>
      </w:r>
      <w:r>
        <w:t>Hakim, the son of the Great Ayat Allah Muhsin, wa</w:t>
      </w:r>
      <w:r w:rsidR="007835D1">
        <w:t xml:space="preserve">s </w:t>
      </w:r>
      <w:r>
        <w:t>the first target of the attack. With Muhammad Bahr al</w:t>
      </w:r>
      <w:r w:rsidR="007E0342">
        <w:t>-</w:t>
      </w:r>
      <w:r w:rsidR="00C82D65">
        <w:t>’</w:t>
      </w:r>
      <w:r>
        <w:t>Ulum, another clos</w:t>
      </w:r>
      <w:r w:rsidR="007835D1">
        <w:t xml:space="preserve">e </w:t>
      </w:r>
      <w:r>
        <w:t>collaborator of his father, a life of underground and exile was beginning.</w:t>
      </w:r>
      <w:r w:rsidR="004A1585">
        <w:t xml:space="preserve"> </w:t>
      </w:r>
      <w:r>
        <w:t xml:space="preserve">This took place in late </w:t>
      </w:r>
      <w:r w:rsidRPr="0060462A">
        <w:t>1968</w:t>
      </w:r>
      <w:r>
        <w:t xml:space="preserve"> and </w:t>
      </w:r>
      <w:r w:rsidRPr="0060462A">
        <w:t>1969</w:t>
      </w:r>
      <w:r>
        <w:t>.</w:t>
      </w:r>
    </w:p>
    <w:p w:rsidR="00790B28" w:rsidRDefault="00790B28" w:rsidP="003D6150">
      <w:pPr>
        <w:pStyle w:val="libNormal"/>
      </w:pPr>
      <w:r>
        <w:t>Muhsin al</w:t>
      </w:r>
      <w:r w:rsidR="007E0342">
        <w:t>-</w:t>
      </w:r>
      <w:r>
        <w:t>Hakim was understandably angry, and efforts to patch up th</w:t>
      </w:r>
      <w:r w:rsidR="007835D1">
        <w:t xml:space="preserve">e </w:t>
      </w:r>
      <w:r>
        <w:t>quarrel between him and the Ba</w:t>
      </w:r>
      <w:r w:rsidR="00C82D65">
        <w:t>’</w:t>
      </w:r>
      <w:r>
        <w:t>th proved useless. He was reportedly</w:t>
      </w:r>
      <w:r w:rsidR="008258C9">
        <w:t>’</w:t>
      </w:r>
      <w:r>
        <w:t>o</w:t>
      </w:r>
      <w:r w:rsidR="007835D1">
        <w:t xml:space="preserve">n </w:t>
      </w:r>
      <w:r>
        <w:t>strike</w:t>
      </w:r>
      <w:r w:rsidR="00C82D65">
        <w:t>’</w:t>
      </w:r>
      <w:r>
        <w:t xml:space="preserve"> when the government chose to send to Lebanon in </w:t>
      </w:r>
      <w:r w:rsidRPr="0060462A">
        <w:t>1969</w:t>
      </w:r>
      <w:r>
        <w:t xml:space="preserve"> a lalim of th</w:t>
      </w:r>
      <w:r w:rsidR="007835D1">
        <w:t xml:space="preserve">e </w:t>
      </w:r>
      <w:r>
        <w:t>Kashif al</w:t>
      </w:r>
      <w:r w:rsidR="007E0342">
        <w:t>-</w:t>
      </w:r>
      <w:r>
        <w:t>Ghita</w:t>
      </w:r>
      <w:r w:rsidR="00C82D65">
        <w:t>’</w:t>
      </w:r>
      <w:r>
        <w:t xml:space="preserve"> family as</w:t>
      </w:r>
      <w:r w:rsidR="008258C9">
        <w:t>’</w:t>
      </w:r>
      <w:r>
        <w:t>Najaf representative</w:t>
      </w:r>
      <w:r w:rsidR="00C82D65">
        <w:t>’</w:t>
      </w:r>
      <w:r>
        <w:t>, to the great dismay of som</w:t>
      </w:r>
      <w:r w:rsidR="007835D1">
        <w:t xml:space="preserve">e </w:t>
      </w:r>
      <w:r>
        <w:t>Lebanese Shi</w:t>
      </w:r>
      <w:r w:rsidR="00C82D65">
        <w:t>’</w:t>
      </w:r>
      <w:r>
        <w:t>i circles.</w:t>
      </w:r>
      <w:r w:rsidRPr="000A1C28">
        <w:rPr>
          <w:rStyle w:val="libFootnotenumChar"/>
        </w:rPr>
        <w:t>92</w:t>
      </w:r>
      <w:r>
        <w:t xml:space="preserve"> The stage for the next two decades was set.</w:t>
      </w:r>
    </w:p>
    <w:p w:rsidR="00790B28" w:rsidRDefault="00790B28" w:rsidP="003D6150">
      <w:pPr>
        <w:pStyle w:val="libNormal"/>
      </w:pPr>
      <w:r>
        <w:t>Governmental packing of Najaf was one way, which continued well into th</w:t>
      </w:r>
      <w:r w:rsidR="007835D1">
        <w:t xml:space="preserve">e </w:t>
      </w:r>
      <w:r>
        <w:t>Iran</w:t>
      </w:r>
      <w:r w:rsidR="007E0342">
        <w:t>-</w:t>
      </w:r>
      <w:r>
        <w:t>Iraq war with the same</w:t>
      </w:r>
      <w:r w:rsidR="008258C9">
        <w:t>’</w:t>
      </w:r>
      <w:r>
        <w:t>Ali Kashif al</w:t>
      </w:r>
      <w:r w:rsidR="007E0342">
        <w:t>-</w:t>
      </w:r>
      <w:r>
        <w:t>Ghita</w:t>
      </w:r>
      <w:r w:rsidR="00C82D65">
        <w:t>’</w:t>
      </w:r>
      <w:r>
        <w:t xml:space="preserve"> presiding over numerou</w:t>
      </w:r>
      <w:r w:rsidR="007835D1">
        <w:t>s</w:t>
      </w:r>
      <w:r w:rsidR="008258C9">
        <w:t>’</w:t>
      </w:r>
      <w:r>
        <w:t>Islamic popular meetings</w:t>
      </w:r>
      <w:r w:rsidR="00C82D65">
        <w:t>’</w:t>
      </w:r>
      <w:r>
        <w:t xml:space="preserve"> held in Baghdad. Dividing between South an</w:t>
      </w:r>
      <w:r w:rsidR="007835D1">
        <w:t xml:space="preserve">d </w:t>
      </w:r>
      <w:r>
        <w:t>North was another successful plank. There was great resentment in Naja</w:t>
      </w:r>
      <w:r w:rsidR="007835D1">
        <w:t xml:space="preserve">f </w:t>
      </w:r>
      <w:r>
        <w:t>over the rapprochement between Saddam Hussein and the Kurdish leade</w:t>
      </w:r>
      <w:r w:rsidR="007835D1">
        <w:t xml:space="preserve">r </w:t>
      </w:r>
      <w:r>
        <w:t xml:space="preserve">Mulla Mustafa Barzani, which culminated in the March </w:t>
      </w:r>
      <w:r w:rsidRPr="0060462A">
        <w:t>1970</w:t>
      </w:r>
      <w:r>
        <w:t xml:space="preserve"> agreement:</w:t>
      </w:r>
    </w:p>
    <w:p w:rsidR="00790B28" w:rsidRDefault="00790B28" w:rsidP="003D6150">
      <w:pPr>
        <w:pStyle w:val="libNormal"/>
      </w:pPr>
      <w:r>
        <w:t>Muhsin al</w:t>
      </w:r>
      <w:r w:rsidR="007E0342">
        <w:t>-</w:t>
      </w:r>
      <w:r>
        <w:t>Hakim and other personalities had expressed dismay towards th</w:t>
      </w:r>
      <w:r w:rsidR="007835D1">
        <w:t xml:space="preserve">e </w:t>
      </w:r>
      <w:r>
        <w:t>heavy</w:t>
      </w:r>
      <w:r w:rsidR="007E0342">
        <w:t>-</w:t>
      </w:r>
      <w:r>
        <w:t>handed treatment of the Kurds by the central government in th</w:t>
      </w:r>
      <w:r w:rsidR="007835D1">
        <w:t xml:space="preserve">e </w:t>
      </w:r>
      <w:r>
        <w:t xml:space="preserve">preceding years, and the </w:t>
      </w:r>
      <w:r w:rsidRPr="0060462A">
        <w:t>1970</w:t>
      </w:r>
      <w:r>
        <w:t xml:space="preserve"> Agreement was perceived as an ungrateful le</w:t>
      </w:r>
      <w:r w:rsidR="007835D1">
        <w:t xml:space="preserve">t </w:t>
      </w:r>
      <w:r>
        <w:t>down at a time when the Ba</w:t>
      </w:r>
      <w:r w:rsidR="00C82D65">
        <w:t>’</w:t>
      </w:r>
      <w:r>
        <w:t xml:space="preserve">th and the </w:t>
      </w:r>
      <w:r w:rsidR="004E3B89">
        <w:t>ulama</w:t>
      </w:r>
      <w:r w:rsidR="00C82D65">
        <w:t>’</w:t>
      </w:r>
      <w:r>
        <w:t xml:space="preserve"> were at daggers drawn. Whe</w:t>
      </w:r>
      <w:r w:rsidR="007835D1">
        <w:t xml:space="preserve">n </w:t>
      </w:r>
      <w:r>
        <w:t xml:space="preserve">in June </w:t>
      </w:r>
      <w:r w:rsidRPr="0060462A">
        <w:t>1970</w:t>
      </w:r>
      <w:r>
        <w:t xml:space="preserve"> crowds assembled in Najaf to mourn the death of Muhsin an</w:t>
      </w:r>
      <w:r w:rsidR="007835D1">
        <w:t xml:space="preserve">d </w:t>
      </w:r>
      <w:r>
        <w:t>to voice their disbelief in the accusation that Mahdi was an agent of th</w:t>
      </w:r>
      <w:r w:rsidR="007835D1">
        <w:t xml:space="preserve">e </w:t>
      </w:r>
      <w:r>
        <w:t>CIA,</w:t>
      </w:r>
      <w:r w:rsidRPr="000A1C28">
        <w:rPr>
          <w:rStyle w:val="libFootnotenumChar"/>
        </w:rPr>
        <w:t>93</w:t>
      </w:r>
      <w:r>
        <w:t xml:space="preserve"> Muhammad Bahr al</w:t>
      </w:r>
      <w:r w:rsidR="007E0342">
        <w:t>-</w:t>
      </w:r>
      <w:r w:rsidR="00C82D65">
        <w:t>’</w:t>
      </w:r>
      <w:r>
        <w:t>Ulum and Mahdi al</w:t>
      </w:r>
      <w:r w:rsidR="007E0342">
        <w:t>-</w:t>
      </w:r>
      <w:r>
        <w:t>Hakim were in exile an</w:t>
      </w:r>
      <w:r w:rsidR="007835D1">
        <w:t xml:space="preserve">d </w:t>
      </w:r>
      <w:r>
        <w:t>unable to return to Iraq for the mourning ceremonies.</w:t>
      </w:r>
    </w:p>
    <w:p w:rsidR="00790B28" w:rsidRDefault="00790B28" w:rsidP="003D6150">
      <w:pPr>
        <w:pStyle w:val="libNormal"/>
      </w:pPr>
      <w:r>
        <w:t xml:space="preserve">From </w:t>
      </w:r>
      <w:r w:rsidRPr="0060462A">
        <w:t>1970</w:t>
      </w:r>
      <w:r>
        <w:t xml:space="preserve"> onwards troubles recurred yearly against the Iraqi governmen</w:t>
      </w:r>
      <w:r w:rsidR="007835D1">
        <w:t xml:space="preserve">t </w:t>
      </w:r>
      <w:r>
        <w:t>in Najaf. Muhammad Baqer as</w:t>
      </w:r>
      <w:r w:rsidR="007E0342">
        <w:t>-</w:t>
      </w:r>
      <w:r>
        <w:t>Sadr was arrested several times, an</w:t>
      </w:r>
      <w:r w:rsidR="007835D1">
        <w:t xml:space="preserve">d </w:t>
      </w:r>
      <w:r>
        <w:t>subjected to interrogation and brutal treatment. In the last such instance, i</w:t>
      </w:r>
      <w:r w:rsidR="007835D1">
        <w:t xml:space="preserve">n </w:t>
      </w:r>
      <w:r>
        <w:t xml:space="preserve">June </w:t>
      </w:r>
      <w:r w:rsidRPr="0060462A">
        <w:t>1979</w:t>
      </w:r>
      <w:r>
        <w:t xml:space="preserve">, as he was preparing to go at the head of a delegation to greet </w:t>
      </w:r>
      <w:r>
        <w:lastRenderedPageBreak/>
        <w:t>Ay a</w:t>
      </w:r>
      <w:r w:rsidR="007835D1">
        <w:t xml:space="preserve">t </w:t>
      </w:r>
      <w:r>
        <w:t>Allah Khumaini in Tehran, he was detained and confined to house arrest. H</w:t>
      </w:r>
      <w:r w:rsidR="007835D1">
        <w:t xml:space="preserve">e </w:t>
      </w:r>
      <w:r>
        <w:t xml:space="preserve">remained under house arrest until his transfer to Baghdad on 5 April </w:t>
      </w:r>
      <w:r w:rsidRPr="0060462A">
        <w:t>1980</w:t>
      </w:r>
      <w:r>
        <w:t>.</w:t>
      </w:r>
      <w:r w:rsidR="004A1585">
        <w:t xml:space="preserve"> </w:t>
      </w:r>
      <w:r>
        <w:t>That date coincided with the second attack on high governmental officials i</w:t>
      </w:r>
      <w:r w:rsidR="007835D1">
        <w:t xml:space="preserve">n </w:t>
      </w:r>
      <w:r>
        <w:t xml:space="preserve">one week. On 1 April </w:t>
      </w:r>
      <w:r w:rsidRPr="0060462A">
        <w:t>1980</w:t>
      </w:r>
      <w:r>
        <w:t>, Tariq</w:t>
      </w:r>
      <w:r w:rsidR="008258C9">
        <w:t>’</w:t>
      </w:r>
      <w:r>
        <w:t>Aziz, who was then a prominent Ba</w:t>
      </w:r>
      <w:r w:rsidR="00C82D65">
        <w:t>’</w:t>
      </w:r>
      <w:r>
        <w:t>this</w:t>
      </w:r>
      <w:r w:rsidR="007835D1">
        <w:t xml:space="preserve">t </w:t>
      </w:r>
      <w:r>
        <w:t>(but not yet foreign minister), was the target of a grenade attack on th</w:t>
      </w:r>
      <w:r w:rsidR="007835D1">
        <w:t xml:space="preserve">e </w:t>
      </w:r>
      <w:r>
        <w:t>occasion of a speech at Mustansariyya University in Baghdad.</w:t>
      </w:r>
      <w:r w:rsidR="008258C9">
        <w:t>’</w:t>
      </w:r>
      <w:r>
        <w:t>Aziz wa</w:t>
      </w:r>
      <w:r w:rsidR="007835D1">
        <w:t xml:space="preserve">s </w:t>
      </w:r>
      <w:r>
        <w:t>wounded but survived. Students in the rally were not so lucky and, on th</w:t>
      </w:r>
      <w:r w:rsidR="007835D1">
        <w:t xml:space="preserve">e </w:t>
      </w:r>
      <w:r>
        <w:t>occasion of their mourning at the Baghdad Waziriyya University on 5 April</w:t>
      </w:r>
      <w:r w:rsidR="007835D1">
        <w:t xml:space="preserve">, </w:t>
      </w:r>
      <w:r>
        <w:t>a grenade was again hurled into the crowd. This was for the government th</w:t>
      </w:r>
      <w:r w:rsidR="007835D1">
        <w:t xml:space="preserve">e </w:t>
      </w:r>
      <w:r>
        <w:t>signal for the final confrontation with what they considered the root of hi</w:t>
      </w:r>
      <w:r w:rsidR="007835D1">
        <w:t xml:space="preserve">s </w:t>
      </w:r>
      <w:r>
        <w:t>problems. Najaf was invested in the evening, and Muhammad Baqer as</w:t>
      </w:r>
      <w:r w:rsidR="007E0342">
        <w:t>-</w:t>
      </w:r>
      <w:r>
        <w:t>Sad</w:t>
      </w:r>
      <w:r w:rsidR="007835D1">
        <w:t xml:space="preserve">r </w:t>
      </w:r>
      <w:r>
        <w:t>transferred to Baghdad. Najaf lore recalls that Sadr escaped abduction an</w:t>
      </w:r>
      <w:r w:rsidR="007835D1">
        <w:t xml:space="preserve">d </w:t>
      </w:r>
      <w:r>
        <w:t>imprisonment back in June thanks to Bint al</w:t>
      </w:r>
      <w:r w:rsidR="007E0342">
        <w:t>-</w:t>
      </w:r>
      <w:r>
        <w:t>Huda</w:t>
      </w:r>
      <w:r w:rsidR="00C82D65">
        <w:t>’</w:t>
      </w:r>
      <w:r>
        <w:t>s rallying the mourner</w:t>
      </w:r>
      <w:r w:rsidR="007835D1">
        <w:t xml:space="preserve">s </w:t>
      </w:r>
      <w:r>
        <w:t>gathered at the sahn (</w:t>
      </w:r>
      <w:r w:rsidR="00C82D65">
        <w:t>‘</w:t>
      </w:r>
      <w:r>
        <w:t>Ali</w:t>
      </w:r>
      <w:r w:rsidR="00C82D65">
        <w:t>’</w:t>
      </w:r>
      <w:r>
        <w:t>s mosque in Najaf) with the cry</w:t>
      </w:r>
      <w:r w:rsidR="00C82D65">
        <w:t>’</w:t>
      </w:r>
      <w:r>
        <w:t xml:space="preserve"> your imam is bein</w:t>
      </w:r>
      <w:r w:rsidR="007835D1">
        <w:t xml:space="preserve">g </w:t>
      </w:r>
      <w:r>
        <w:t>kidnapped</w:t>
      </w:r>
      <w:r w:rsidR="00C82D65">
        <w:t>’</w:t>
      </w:r>
      <w:r>
        <w:t>. This time, the government secured the silence of Sadr</w:t>
      </w:r>
      <w:r w:rsidR="00C82D65">
        <w:t>’</w:t>
      </w:r>
      <w:r>
        <w:t>s siste</w:t>
      </w:r>
      <w:r w:rsidR="007835D1">
        <w:t xml:space="preserve">r </w:t>
      </w:r>
      <w:r>
        <w:t>by taking her along to Baghdad, and by executing her with her brother.</w:t>
      </w:r>
      <w:r w:rsidR="004A1585">
        <w:t xml:space="preserve"> </w:t>
      </w:r>
      <w:r>
        <w:t>Muhammad Baqer</w:t>
      </w:r>
      <w:r w:rsidR="00C82D65">
        <w:t>’</w:t>
      </w:r>
      <w:r>
        <w:t>s body was reported to have been buried at dawn o</w:t>
      </w:r>
      <w:r w:rsidR="007835D1">
        <w:t xml:space="preserve">n </w:t>
      </w:r>
      <w:r>
        <w:t>9 April in the presence of relatives from Najaf; thus the presumption o</w:t>
      </w:r>
      <w:r w:rsidR="007835D1">
        <w:t xml:space="preserve">f </w:t>
      </w:r>
      <w:r>
        <w:t>his death a day earlier. But many questions remain unanswered.</w:t>
      </w:r>
    </w:p>
    <w:p w:rsidR="00790B28" w:rsidRDefault="00790B28" w:rsidP="003D6150">
      <w:pPr>
        <w:pStyle w:val="libNormal"/>
      </w:pPr>
      <w:r>
        <w:t>Thus ended the build</w:t>
      </w:r>
      <w:r w:rsidR="007E0342">
        <w:t>-</w:t>
      </w:r>
      <w:r>
        <w:t>up of the confrontation inside Iraq between Najaf an</w:t>
      </w:r>
      <w:r w:rsidR="007835D1">
        <w:t xml:space="preserve">d </w:t>
      </w:r>
      <w:r>
        <w:t>Baghdad. The assassination was the focal point for a renewed struggle, whic</w:t>
      </w:r>
      <w:r w:rsidR="007835D1">
        <w:t xml:space="preserve">h </w:t>
      </w:r>
      <w:r>
        <w:t>had now extended to the whole Middle Eastern stage. In Lebanon, Kuwait</w:t>
      </w:r>
      <w:r w:rsidR="007835D1">
        <w:t xml:space="preserve">, </w:t>
      </w:r>
      <w:r>
        <w:t>Iran, Pakistan, India, the Sudan, there fell in the following decade severa</w:t>
      </w:r>
      <w:r w:rsidR="007835D1">
        <w:t xml:space="preserve">l </w:t>
      </w:r>
      <w:r>
        <w:t>victims of the war between Muhammad Baqer as</w:t>
      </w:r>
      <w:r w:rsidR="007E0342">
        <w:t>-</w:t>
      </w:r>
      <w:r>
        <w:t>Sadr</w:t>
      </w:r>
      <w:r w:rsidR="00C82D65">
        <w:t>’</w:t>
      </w:r>
      <w:r>
        <w:t>s friends and Sadda</w:t>
      </w:r>
      <w:r w:rsidR="007835D1">
        <w:t xml:space="preserve">m </w:t>
      </w:r>
      <w:r>
        <w:t>Hussein</w:t>
      </w:r>
      <w:r w:rsidR="00C82D65">
        <w:t>’</w:t>
      </w:r>
      <w:r>
        <w:t>s supporters.</w:t>
      </w:r>
    </w:p>
    <w:p w:rsidR="00790B28" w:rsidRDefault="00790B28" w:rsidP="003D6150">
      <w:pPr>
        <w:pStyle w:val="libNormal"/>
      </w:pPr>
      <w:r>
        <w:t>At a more global level, the confrontation turned into Armageddon, as th</w:t>
      </w:r>
      <w:r w:rsidR="007835D1">
        <w:t xml:space="preserve">e </w:t>
      </w:r>
      <w:r>
        <w:t>Ba</w:t>
      </w:r>
      <w:r w:rsidR="00C82D65">
        <w:t>’</w:t>
      </w:r>
      <w:r>
        <w:t>th government first fuite en avant came in the Iran</w:t>
      </w:r>
      <w:r w:rsidR="007E0342">
        <w:t>-</w:t>
      </w:r>
      <w:r>
        <w:t>Iraq war, which wa</w:t>
      </w:r>
      <w:r w:rsidR="007835D1">
        <w:t xml:space="preserve">s </w:t>
      </w:r>
      <w:r>
        <w:t xml:space="preserve">started with the invasion of Iran five months later, on </w:t>
      </w:r>
      <w:r w:rsidRPr="005130C6">
        <w:t>22</w:t>
      </w:r>
      <w:r>
        <w:t xml:space="preserve"> September </w:t>
      </w:r>
      <w:r w:rsidRPr="0060462A">
        <w:t>1980</w:t>
      </w:r>
      <w:r>
        <w:t>.</w:t>
      </w:r>
    </w:p>
    <w:p w:rsidR="00790B28" w:rsidRDefault="00790B28" w:rsidP="003D6150">
      <w:pPr>
        <w:pStyle w:val="libNormal"/>
      </w:pPr>
      <w:r>
        <w:t>Then came the invasion of Kuwait, and, in the wake of the Iraqi rout, th</w:t>
      </w:r>
      <w:r w:rsidR="007835D1">
        <w:t xml:space="preserve">e </w:t>
      </w:r>
      <w:r>
        <w:t xml:space="preserve">Iraqi intifada (revolt) of March </w:t>
      </w:r>
      <w:r w:rsidRPr="0060462A">
        <w:t>1991</w:t>
      </w:r>
      <w:r>
        <w:t>, where pictures of Sadr were paraded i</w:t>
      </w:r>
      <w:r w:rsidR="007835D1">
        <w:t xml:space="preserve">n </w:t>
      </w:r>
      <w:r>
        <w:t>the cities of the South during the brief period when they were freed fro</w:t>
      </w:r>
      <w:r w:rsidR="007835D1">
        <w:t xml:space="preserve">m </w:t>
      </w:r>
      <w:r>
        <w:t>brutal rule.</w:t>
      </w:r>
    </w:p>
    <w:p w:rsidR="00790B28" w:rsidRDefault="00790B28" w:rsidP="003D6150">
      <w:pPr>
        <w:pStyle w:val="libNormal"/>
      </w:pPr>
      <w:r>
        <w:t>Had history gone back full circle? Only time will tell. But the emergenc</w:t>
      </w:r>
      <w:r w:rsidR="007835D1">
        <w:t xml:space="preserve">e </w:t>
      </w:r>
      <w:r>
        <w:t>of the Islamic movement in Iran, Iraq and Lebanon cannot be understoo</w:t>
      </w:r>
      <w:r w:rsidR="007835D1">
        <w:t xml:space="preserve">d </w:t>
      </w:r>
      <w:r>
        <w:t xml:space="preserve">without the network which originated and developed in the city of Najaf. </w:t>
      </w:r>
      <w:r w:rsidR="007835D1">
        <w:t xml:space="preserve">A </w:t>
      </w:r>
      <w:r>
        <w:t xml:space="preserve">glance at the most prominent figures of the movement in the late </w:t>
      </w:r>
      <w:r w:rsidRPr="0060462A">
        <w:t>1970</w:t>
      </w:r>
      <w:r>
        <w:t>s an</w:t>
      </w:r>
      <w:r w:rsidR="007835D1">
        <w:t xml:space="preserve">d </w:t>
      </w:r>
      <w:r>
        <w:t xml:space="preserve">in the </w:t>
      </w:r>
      <w:r w:rsidRPr="0060462A">
        <w:t>1980</w:t>
      </w:r>
      <w:r>
        <w:t>s will show that, without exception, they had studied, resided, o</w:t>
      </w:r>
      <w:r w:rsidR="007835D1">
        <w:t xml:space="preserve">r </w:t>
      </w:r>
      <w:r>
        <w:t>visited their colleagues in Najaf.</w:t>
      </w:r>
    </w:p>
    <w:p w:rsidR="00790B28" w:rsidRDefault="00790B28" w:rsidP="003D6150">
      <w:pPr>
        <w:pStyle w:val="libNormal"/>
      </w:pPr>
      <w:r>
        <w:t>With such a complex web of personal and institutional relations as wa</w:t>
      </w:r>
      <w:r w:rsidR="007835D1">
        <w:t xml:space="preserve">s </w:t>
      </w:r>
      <w:r>
        <w:t>woven in the Iraqi city, many developments in the Middle East since th</w:t>
      </w:r>
      <w:r w:rsidR="007835D1">
        <w:t xml:space="preserve">e </w:t>
      </w:r>
      <w:r>
        <w:t>access to power in Iran of the most famous Najaf resident, Ruhullah al</w:t>
      </w:r>
      <w:r w:rsidR="007E0342">
        <w:t>-</w:t>
      </w:r>
      <w:r>
        <w:t>Khumaini, bore in a direct or indirect way the imprint of Najaf. The interna</w:t>
      </w:r>
      <w:r w:rsidR="007835D1">
        <w:t xml:space="preserve">l </w:t>
      </w:r>
      <w:r>
        <w:t>Iraqi, Lebanese, and Iranian developments, as well as the internationa</w:t>
      </w:r>
      <w:r w:rsidR="007835D1">
        <w:t xml:space="preserve">l </w:t>
      </w:r>
      <w:r>
        <w:t>developments which came in the wake of the establishment of the Islami</w:t>
      </w:r>
      <w:r w:rsidR="007835D1">
        <w:t xml:space="preserve">c </w:t>
      </w:r>
      <w:r>
        <w:t>Republic, were influenced by the legacy of the network.</w:t>
      </w:r>
    </w:p>
    <w:p w:rsidR="00790B28" w:rsidRDefault="00790B28" w:rsidP="003D6150">
      <w:pPr>
        <w:pStyle w:val="libNormal"/>
      </w:pPr>
      <w:r>
        <w:t>This, in a nutshell, is the political background of the Renaissance in Najaf.</w:t>
      </w:r>
      <w:r w:rsidR="004530B1">
        <w:t xml:space="preserve"> </w:t>
      </w:r>
      <w:r>
        <w:t xml:space="preserve">Since the episode of the University of Kufa, the scene of the </w:t>
      </w:r>
      <w:r>
        <w:lastRenderedPageBreak/>
        <w:t>confrontatio</w:t>
      </w:r>
      <w:r w:rsidR="007835D1">
        <w:t xml:space="preserve">n </w:t>
      </w:r>
      <w:r>
        <w:t>has changed into unprecedented globalism. The universal character of th</w:t>
      </w:r>
      <w:r w:rsidR="007835D1">
        <w:t xml:space="preserve">e </w:t>
      </w:r>
      <w:r>
        <w:t>Islamic political challenge started in Najaf would however not have been</w:t>
      </w:r>
      <w:r w:rsidR="007835D1">
        <w:t xml:space="preserve">, </w:t>
      </w:r>
      <w:r>
        <w:t>without the peculiar intellectual and cultural dimension which it carries. I</w:t>
      </w:r>
      <w:r w:rsidR="007835D1">
        <w:t xml:space="preserve">n </w:t>
      </w:r>
      <w:r>
        <w:t>the midst of dramatic events which were increasingly assuming a globa</w:t>
      </w:r>
      <w:r w:rsidR="007835D1">
        <w:t xml:space="preserve">l </w:t>
      </w:r>
      <w:r>
        <w:t>reach, it is important to bear in mind that the Najaf Renaissance was a</w:t>
      </w:r>
      <w:r w:rsidR="007835D1">
        <w:t xml:space="preserve">n </w:t>
      </w:r>
      <w:r>
        <w:t>intellectual phenomenon, involving primarily jurists and legal production.</w:t>
      </w:r>
      <w:r w:rsidR="004530B1">
        <w:t xml:space="preserve"> </w:t>
      </w:r>
      <w:r>
        <w:t>This is the less known dimension of the turbulent Middle East, which is th</w:t>
      </w:r>
      <w:r w:rsidR="007835D1">
        <w:t xml:space="preserve">e </w:t>
      </w:r>
      <w:r>
        <w:t>subject of this book.</w:t>
      </w:r>
    </w:p>
    <w:p w:rsidR="0010200A" w:rsidRDefault="00790B28" w:rsidP="003D6150">
      <w:pPr>
        <w:pStyle w:val="libNormal"/>
      </w:pPr>
      <w:r>
        <w:t>At the centre of the cultural renewal and the shaping of the system was</w:t>
      </w:r>
      <w:r w:rsidR="008258C9">
        <w:t>’</w:t>
      </w:r>
      <w:r>
        <w:t xml:space="preserve"> th</w:t>
      </w:r>
      <w:r w:rsidR="007835D1">
        <w:t xml:space="preserve">e </w:t>
      </w:r>
      <w:r>
        <w:t>Shi</w:t>
      </w:r>
      <w:r w:rsidR="00C82D65">
        <w:t>’</w:t>
      </w:r>
      <w:r>
        <w:t>i International</w:t>
      </w:r>
      <w:r w:rsidR="00C82D65">
        <w:t>’</w:t>
      </w:r>
      <w:r>
        <w:t>, itself the product of the networks of Najaf. In Najaf</w:t>
      </w:r>
      <w:r w:rsidR="007835D1">
        <w:t xml:space="preserve">, </w:t>
      </w:r>
      <w:r>
        <w:t>Muhammad Baqer as</w:t>
      </w:r>
      <w:r w:rsidR="007E0342">
        <w:t>-</w:t>
      </w:r>
      <w:r>
        <w:t>Sadr, the prize of the Universities as Ruhulla</w:t>
      </w:r>
      <w:r w:rsidR="007835D1">
        <w:t xml:space="preserve">h </w:t>
      </w:r>
      <w:r>
        <w:t>Khumaini called him posthumously, emerges as the founder of a ne</w:t>
      </w:r>
      <w:r w:rsidR="007835D1">
        <w:t xml:space="preserve">w </w:t>
      </w:r>
      <w:r>
        <w:t>constitutional and economic system.</w:t>
      </w:r>
    </w:p>
    <w:p w:rsidR="00790B28" w:rsidRDefault="00790B28" w:rsidP="003D6150">
      <w:pPr>
        <w:pStyle w:val="libNormal"/>
      </w:pPr>
      <w:r>
        <w:br w:type="page"/>
      </w: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790B28" w:rsidRPr="00725A07" w:rsidRDefault="00790B28" w:rsidP="00725A07">
      <w:pPr>
        <w:pStyle w:val="Heading1Center"/>
      </w:pPr>
      <w:bookmarkStart w:id="10" w:name="_Toc479161737"/>
      <w:r w:rsidRPr="00725A07">
        <w:t>PART I: Islamic law and the constitution</w:t>
      </w:r>
      <w:bookmarkEnd w:id="10"/>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4A1585" w:rsidRDefault="004A1585" w:rsidP="003D6150">
      <w:pPr>
        <w:pStyle w:val="libNormal"/>
      </w:pPr>
      <w:r>
        <w:br w:type="page"/>
      </w:r>
    </w:p>
    <w:p w:rsidR="00790B28" w:rsidRPr="00725A07" w:rsidRDefault="00790B28" w:rsidP="00725A07">
      <w:pPr>
        <w:pStyle w:val="Heading2Center"/>
      </w:pPr>
      <w:bookmarkStart w:id="11" w:name="_Toc479161738"/>
      <w:r w:rsidRPr="00725A07">
        <w:lastRenderedPageBreak/>
        <w:t>Introduction to Part I</w:t>
      </w:r>
      <w:bookmarkEnd w:id="11"/>
    </w:p>
    <w:p w:rsidR="00790B28" w:rsidRDefault="00790B28" w:rsidP="003D6150">
      <w:pPr>
        <w:pStyle w:val="libNormal"/>
      </w:pPr>
      <w:r>
        <w:t>No intellectual theme has been more prominent in the Middle East of th</w:t>
      </w:r>
      <w:r w:rsidR="007835D1">
        <w:t xml:space="preserve">e </w:t>
      </w:r>
      <w:r>
        <w:t>twentieth century than the idea of the state. In one way or another, mos</w:t>
      </w:r>
      <w:r w:rsidR="007835D1">
        <w:t xml:space="preserve">t </w:t>
      </w:r>
      <w:r>
        <w:t>ideas debated have been closely connected to the ideal form of the state, an</w:t>
      </w:r>
      <w:r w:rsidR="007835D1">
        <w:t xml:space="preserve">d </w:t>
      </w:r>
      <w:r>
        <w:t>nearly all the directions that such a debate could have taken have bee</w:t>
      </w:r>
      <w:r w:rsidR="007835D1">
        <w:t xml:space="preserve">n </w:t>
      </w:r>
      <w:r>
        <w:t>probed. The gamut of political theories concerning the state was so wide tha</w:t>
      </w:r>
      <w:r w:rsidR="007835D1">
        <w:t xml:space="preserve">t </w:t>
      </w:r>
      <w:r>
        <w:t>it allowed for any ideology, no matter how remote from the society where i</w:t>
      </w:r>
      <w:r w:rsidR="007835D1">
        <w:t xml:space="preserve">t </w:t>
      </w:r>
      <w:r>
        <w:t>was proposed and how thinly connected to its cultural milieu, to find a</w:t>
      </w:r>
      <w:r w:rsidR="007835D1">
        <w:t xml:space="preserve">n </w:t>
      </w:r>
      <w:r>
        <w:t>association with or to curry favour as the ideology of some Middle Easter</w:t>
      </w:r>
      <w:r w:rsidR="007835D1">
        <w:t xml:space="preserve">n </w:t>
      </w:r>
      <w:r>
        <w:t>group.</w:t>
      </w:r>
    </w:p>
    <w:p w:rsidR="00790B28" w:rsidRDefault="00790B28" w:rsidP="003D6150">
      <w:pPr>
        <w:pStyle w:val="libNormal"/>
      </w:pPr>
      <w:r>
        <w:t>It is true that most other countries of the world have witnessed to som</w:t>
      </w:r>
      <w:r w:rsidR="007835D1">
        <w:t xml:space="preserve">e </w:t>
      </w:r>
      <w:r>
        <w:t>extent a similarly wide range of state theories. But a characteristic of th</w:t>
      </w:r>
      <w:r w:rsidR="007835D1">
        <w:t xml:space="preserve">e </w:t>
      </w:r>
      <w:r>
        <w:t>Middle East lay in the difficulty of accepting the classical nation</w:t>
      </w:r>
      <w:r w:rsidR="007E0342">
        <w:t>-</w:t>
      </w:r>
      <w:r>
        <w:t>state which</w:t>
      </w:r>
      <w:r w:rsidR="007835D1">
        <w:t xml:space="preserve">, </w:t>
      </w:r>
      <w:r>
        <w:t xml:space="preserve">by the late </w:t>
      </w:r>
      <w:r w:rsidRPr="0060462A">
        <w:t>1950</w:t>
      </w:r>
      <w:r>
        <w:t>s, was established in most countries of the world. To date, th</w:t>
      </w:r>
      <w:r w:rsidR="007835D1">
        <w:t xml:space="preserve">e </w:t>
      </w:r>
      <w:r>
        <w:t>reluctance of the debate to deal with nation</w:t>
      </w:r>
      <w:r w:rsidR="007E0342">
        <w:t>-</w:t>
      </w:r>
      <w:r>
        <w:t>states in their present form ha</w:t>
      </w:r>
      <w:r w:rsidR="007835D1">
        <w:t xml:space="preserve">s </w:t>
      </w:r>
      <w:r>
        <w:t>been a major indication of the resilience of radically different projections an</w:t>
      </w:r>
      <w:r w:rsidR="007835D1">
        <w:t xml:space="preserve">d </w:t>
      </w:r>
      <w:r>
        <w:t>their claim to order societies in the Middle East according to alternativ</w:t>
      </w:r>
      <w:r w:rsidR="007835D1">
        <w:t xml:space="preserve">e </w:t>
      </w:r>
      <w:r>
        <w:t>schemes.</w:t>
      </w:r>
    </w:p>
    <w:p w:rsidR="00790B28" w:rsidRDefault="00790B28" w:rsidP="003D6150">
      <w:pPr>
        <w:pStyle w:val="libNormal"/>
      </w:pPr>
      <w:r>
        <w:t>Parallels can of course be found with other areas. South East Asia an</w:t>
      </w:r>
      <w:r w:rsidR="007835D1">
        <w:t xml:space="preserve">d </w:t>
      </w:r>
      <w:r>
        <w:t>Africa have had similar problems of state identity, and the Vietnam an</w:t>
      </w:r>
      <w:r w:rsidR="007835D1">
        <w:t xml:space="preserve">d </w:t>
      </w:r>
      <w:r>
        <w:t>Korean crises, as well as the South</w:t>
      </w:r>
      <w:r w:rsidR="007E0342">
        <w:t>-</w:t>
      </w:r>
      <w:r>
        <w:t>African situation, have seen divisions an</w:t>
      </w:r>
      <w:r w:rsidR="007835D1">
        <w:t xml:space="preserve">d </w:t>
      </w:r>
      <w:r>
        <w:t>controversies which foreshadow and echo the Middle Eastern situation. Bu</w:t>
      </w:r>
      <w:r w:rsidR="007835D1">
        <w:t xml:space="preserve">t </w:t>
      </w:r>
      <w:r>
        <w:t>the ultimate goal of these crises remained the nation</w:t>
      </w:r>
      <w:r w:rsidR="007E0342">
        <w:t>-</w:t>
      </w:r>
      <w:r>
        <w:t>state. The proble</w:t>
      </w:r>
      <w:r w:rsidR="007835D1">
        <w:t xml:space="preserve">m </w:t>
      </w:r>
      <w:r>
        <w:t>which faced (or faces) these areas was not so deep</w:t>
      </w:r>
      <w:r w:rsidR="007E0342">
        <w:t>-</w:t>
      </w:r>
      <w:r>
        <w:t>rooted as to negate a</w:t>
      </w:r>
      <w:r w:rsidR="007835D1">
        <w:t xml:space="preserve">n </w:t>
      </w:r>
      <w:r>
        <w:t>acceptable and geographically defined state within which the crisis woul</w:t>
      </w:r>
      <w:r w:rsidR="007835D1">
        <w:t xml:space="preserve">d </w:t>
      </w:r>
      <w:r>
        <w:t>develop. In those countries, the state as such was not put into question, an</w:t>
      </w:r>
      <w:r w:rsidR="007835D1">
        <w:t xml:space="preserve">d </w:t>
      </w:r>
      <w:r>
        <w:t>crises and problems were articulated on a different ground: socialism o</w:t>
      </w:r>
      <w:r w:rsidR="007835D1">
        <w:t xml:space="preserve">r </w:t>
      </w:r>
      <w:r>
        <w:t>communism versus capitalism, colonial domination v. liberation, racial an</w:t>
      </w:r>
      <w:r w:rsidR="007835D1">
        <w:t xml:space="preserve">d </w:t>
      </w:r>
      <w:r>
        <w:t>tribal control v. integration, pluralistic democracy v. dictatorship... Disagreemen</w:t>
      </w:r>
      <w:r w:rsidR="007835D1">
        <w:t xml:space="preserve">t </w:t>
      </w:r>
      <w:r>
        <w:t>ran along these themes, and presupposed an accepted entity ove</w:t>
      </w:r>
      <w:r w:rsidR="007835D1">
        <w:t xml:space="preserve">r </w:t>
      </w:r>
      <w:r>
        <w:t>which discord prevailed, and control was sought.</w:t>
      </w:r>
    </w:p>
    <w:p w:rsidR="00790B28" w:rsidRDefault="00790B28" w:rsidP="003D6150">
      <w:pPr>
        <w:pStyle w:val="libNormal"/>
      </w:pPr>
      <w:r>
        <w:t>In the case of the twentieth</w:t>
      </w:r>
      <w:r w:rsidR="007E0342">
        <w:t>-</w:t>
      </w:r>
      <w:r>
        <w:t>century Middle East, these themes wer</w:t>
      </w:r>
      <w:r w:rsidR="007835D1">
        <w:t xml:space="preserve">e </w:t>
      </w:r>
      <w:r>
        <w:t>important, but there was one further and more critical dimension: the ver</w:t>
      </w:r>
      <w:r w:rsidR="007835D1">
        <w:t xml:space="preserve">y </w:t>
      </w:r>
      <w:r>
        <w:t>existence of the state. Alongside those ideological grounds of the debate</w:t>
      </w:r>
      <w:r w:rsidR="007835D1">
        <w:t xml:space="preserve">, </w:t>
      </w:r>
      <w:r>
        <w:t>many groups rejected the essential form of nation</w:t>
      </w:r>
      <w:r w:rsidR="007E0342">
        <w:t>-</w:t>
      </w:r>
      <w:r>
        <w:t>state accepted elsewhere.</w:t>
      </w:r>
    </w:p>
    <w:p w:rsidR="00790B28" w:rsidRDefault="00790B28" w:rsidP="003D6150">
      <w:pPr>
        <w:pStyle w:val="libNormal"/>
      </w:pPr>
      <w:r>
        <w:t>This rejection signified that beyond the political problems that were puzzlin</w:t>
      </w:r>
      <w:r w:rsidR="007835D1">
        <w:t xml:space="preserve">g </w:t>
      </w:r>
      <w:r>
        <w:t>enough per se, lay a more fundamental area of contention over the stat</w:t>
      </w:r>
      <w:r w:rsidR="00B859C1">
        <w:t xml:space="preserve">e </w:t>
      </w:r>
      <w:r>
        <w:t>configuration itself. For these ideologies, the nation</w:t>
      </w:r>
      <w:r w:rsidR="007E0342">
        <w:t>-</w:t>
      </w:r>
      <w:r>
        <w:t>state as such was pu</w:t>
      </w:r>
      <w:r w:rsidR="007835D1">
        <w:t xml:space="preserve">t </w:t>
      </w:r>
      <w:r>
        <w:t>into question.</w:t>
      </w:r>
    </w:p>
    <w:p w:rsidR="00790B28" w:rsidRDefault="00790B28" w:rsidP="003D6150">
      <w:pPr>
        <w:pStyle w:val="libNormal"/>
      </w:pPr>
      <w:r>
        <w:t>It can be argued that the overall picture indicates that the slow but fir</w:t>
      </w:r>
      <w:r w:rsidR="007835D1">
        <w:t xml:space="preserve">m </w:t>
      </w:r>
      <w:r>
        <w:t>establishment of the nation</w:t>
      </w:r>
      <w:r w:rsidR="007E0342">
        <w:t>-</w:t>
      </w:r>
      <w:r>
        <w:t>state on the classical model of decolonisation ha</w:t>
      </w:r>
      <w:r w:rsidR="007835D1">
        <w:t xml:space="preserve">s </w:t>
      </w:r>
      <w:r>
        <w:t>taken root even in the Middle East. But this model was regularly challenge</w:t>
      </w:r>
      <w:r w:rsidR="007835D1">
        <w:t xml:space="preserve">d </w:t>
      </w:r>
      <w:r>
        <w:t>by ideologies and demands generally linked to larger entities connectin</w:t>
      </w:r>
      <w:r w:rsidR="007835D1">
        <w:t xml:space="preserve">g </w:t>
      </w:r>
      <w:r>
        <w:t>several nation</w:t>
      </w:r>
      <w:r w:rsidR="007E0342">
        <w:t>-</w:t>
      </w:r>
      <w:r>
        <w:t>states through an integrative Utopia.</w:t>
      </w:r>
      <w:r w:rsidRPr="001119B1">
        <w:rPr>
          <w:rStyle w:val="libFootnotenumChar"/>
        </w:rPr>
        <w:t>1</w:t>
      </w:r>
      <w:r>
        <w:t xml:space="preserve"> The rejectionist Utopi</w:t>
      </w:r>
      <w:r w:rsidR="007835D1">
        <w:t xml:space="preserve">a </w:t>
      </w:r>
      <w:r>
        <w:t>itself has followed the oscillation of a pendulum between two broad forms</w:t>
      </w:r>
      <w:r w:rsidR="007835D1">
        <w:t xml:space="preserve">, </w:t>
      </w:r>
      <w:r>
        <w:t>(Pan)Arabism and (Pan)Islamism, and can be illustrated by the thre</w:t>
      </w:r>
      <w:r w:rsidR="007835D1">
        <w:t xml:space="preserve">e </w:t>
      </w:r>
      <w:r>
        <w:t>consecutive points reached by the pendulum over the century: from the lat</w:t>
      </w:r>
      <w:r w:rsidR="007835D1">
        <w:t xml:space="preserve">e </w:t>
      </w:r>
      <w:r w:rsidRPr="0060462A">
        <w:t>1800</w:t>
      </w:r>
      <w:r>
        <w:t xml:space="preserve">s to the third decade of the twentieth century, Islamism, or </w:t>
      </w:r>
      <w:r>
        <w:lastRenderedPageBreak/>
        <w:t>rathe</w:t>
      </w:r>
      <w:r w:rsidR="007835D1">
        <w:t xml:space="preserve">r </w:t>
      </w:r>
      <w:r>
        <w:t>Panislamism, was the dominant form of nation</w:t>
      </w:r>
      <w:r w:rsidR="007E0342">
        <w:t>-</w:t>
      </w:r>
      <w:r>
        <w:t>state rejection. From the mid</w:t>
      </w:r>
      <w:r w:rsidR="007E0342">
        <w:t>-</w:t>
      </w:r>
      <w:r w:rsidR="00B859C1" w:rsidRPr="0060462A">
        <w:t>1920</w:t>
      </w:r>
      <w:r w:rsidR="00B859C1">
        <w:t>s</w:t>
      </w:r>
      <w:r>
        <w:t xml:space="preserve"> to the death of Jamal</w:t>
      </w:r>
      <w:r w:rsidR="008258C9">
        <w:t>’</w:t>
      </w:r>
      <w:r>
        <w:t>Abd an</w:t>
      </w:r>
      <w:r w:rsidR="007E0342">
        <w:t>-</w:t>
      </w:r>
      <w:r>
        <w:t xml:space="preserve">Naser in </w:t>
      </w:r>
      <w:r w:rsidRPr="0060462A">
        <w:t>1970</w:t>
      </w:r>
      <w:r>
        <w:t>, the rise of Panarabis</w:t>
      </w:r>
      <w:r w:rsidR="007835D1">
        <w:t xml:space="preserve">m </w:t>
      </w:r>
      <w:r>
        <w:t xml:space="preserve">relegated Panislamism to the background. And since the </w:t>
      </w:r>
      <w:r w:rsidRPr="0060462A">
        <w:t>1970</w:t>
      </w:r>
      <w:r>
        <w:t>s, th</w:t>
      </w:r>
      <w:r w:rsidR="007835D1">
        <w:t xml:space="preserve">e </w:t>
      </w:r>
      <w:r>
        <w:t>pendulum has returned to favour the rejection of the nation</w:t>
      </w:r>
      <w:r w:rsidR="007E0342">
        <w:t>-</w:t>
      </w:r>
      <w:r>
        <w:t>state in it</w:t>
      </w:r>
      <w:r w:rsidR="007835D1">
        <w:t xml:space="preserve">s </w:t>
      </w:r>
      <w:r>
        <w:t>Islamic form.</w:t>
      </w:r>
    </w:p>
    <w:p w:rsidR="00790B28" w:rsidRDefault="00790B28" w:rsidP="003D6150">
      <w:pPr>
        <w:pStyle w:val="libNormal"/>
      </w:pPr>
      <w:r>
        <w:t>With the end of the Iran</w:t>
      </w:r>
      <w:r w:rsidR="007E0342">
        <w:t>-</w:t>
      </w:r>
      <w:r>
        <w:t>Iraq War, the tide of Islamism might have give</w:t>
      </w:r>
      <w:r w:rsidR="007835D1">
        <w:t xml:space="preserve">n </w:t>
      </w:r>
      <w:r>
        <w:t>way again to a dominance of the Panarab rejectionist call, but as with all lon</w:t>
      </w:r>
      <w:r w:rsidR="007835D1">
        <w:t xml:space="preserve">g </w:t>
      </w:r>
      <w:r>
        <w:t>trends, perspective remains necessary for assessment. It is also probable tha</w:t>
      </w:r>
      <w:r w:rsidR="007835D1">
        <w:t xml:space="preserve">t </w:t>
      </w:r>
      <w:r>
        <w:t>whatever the oscillations of the pendulum of rejection, the other side of th</w:t>
      </w:r>
      <w:r w:rsidR="007835D1">
        <w:t xml:space="preserve">e </w:t>
      </w:r>
      <w:r>
        <w:t>balance will win the day: no trend has been more patent in recent years tha</w:t>
      </w:r>
      <w:r w:rsidR="007835D1">
        <w:t xml:space="preserve">n </w:t>
      </w:r>
      <w:r>
        <w:t>the consolidation of the nation</w:t>
      </w:r>
      <w:r w:rsidR="007E0342">
        <w:t>-</w:t>
      </w:r>
      <w:r>
        <w:t>state, and its slow but irrevocable affirmation.</w:t>
      </w:r>
    </w:p>
    <w:p w:rsidR="00790B28" w:rsidRDefault="00790B28" w:rsidP="003D6150">
      <w:pPr>
        <w:pStyle w:val="libNormal"/>
      </w:pPr>
      <w:r>
        <w:t>But this also still needs some time and distance, and any crisis could wrea</w:t>
      </w:r>
      <w:r w:rsidR="007835D1">
        <w:t xml:space="preserve">k </w:t>
      </w:r>
      <w:r>
        <w:t>havoc on its slow build</w:t>
      </w:r>
      <w:r w:rsidR="007E0342">
        <w:t>-</w:t>
      </w:r>
      <w:r>
        <w:t>up. To date however, even though there have bee</w:t>
      </w:r>
      <w:r w:rsidR="007835D1">
        <w:t xml:space="preserve">n </w:t>
      </w:r>
      <w:r>
        <w:t>significant instances where the Utopia came closer to reality, as in the Ara</w:t>
      </w:r>
      <w:r w:rsidR="007835D1">
        <w:t xml:space="preserve">b </w:t>
      </w:r>
      <w:r>
        <w:t xml:space="preserve">confrontation state alignments in wars against Israel in </w:t>
      </w:r>
      <w:r w:rsidRPr="0060462A">
        <w:t>1967</w:t>
      </w:r>
      <w:r>
        <w:t xml:space="preserve"> and in </w:t>
      </w:r>
      <w:r w:rsidRPr="0060462A">
        <w:t>1973</w:t>
      </w:r>
      <w:r>
        <w:t>, th</w:t>
      </w:r>
      <w:r w:rsidR="007835D1">
        <w:t xml:space="preserve">e </w:t>
      </w:r>
      <w:r>
        <w:t>nation</w:t>
      </w:r>
      <w:r w:rsidR="007E0342">
        <w:t>-</w:t>
      </w:r>
      <w:r>
        <w:t>state has remained the bedrock, and the rejectionist alternative in al</w:t>
      </w:r>
      <w:r w:rsidR="007835D1">
        <w:t xml:space="preserve">l </w:t>
      </w:r>
      <w:r>
        <w:t>its forms has remained the Utopia. The state, in any case, is at the heart o</w:t>
      </w:r>
      <w:r w:rsidR="007835D1">
        <w:t xml:space="preserve">f </w:t>
      </w:r>
      <w:r>
        <w:t>intellectual concern, and both in the Islamic rejectionist Utopia and in th</w:t>
      </w:r>
      <w:r w:rsidR="007835D1">
        <w:t xml:space="preserve">e </w:t>
      </w:r>
      <w:r>
        <w:t>converse acceptance of a given nation</w:t>
      </w:r>
      <w:r w:rsidR="007E0342">
        <w:t>-</w:t>
      </w:r>
      <w:r>
        <w:t xml:space="preserve">state, the </w:t>
      </w:r>
      <w:r w:rsidR="002B7A83">
        <w:t>shari</w:t>
      </w:r>
      <w:r w:rsidR="00C82D65">
        <w:t>’</w:t>
      </w:r>
      <w:r w:rsidR="002B7A83">
        <w:t>a</w:t>
      </w:r>
      <w:r>
        <w:t xml:space="preserve"> has had an importan</w:t>
      </w:r>
      <w:r w:rsidR="007835D1">
        <w:t xml:space="preserve">t </w:t>
      </w:r>
      <w:r>
        <w:t>word to say about the forms that the state can and should take. From th</w:t>
      </w:r>
      <w:r w:rsidR="007835D1">
        <w:t xml:space="preserve">e </w:t>
      </w:r>
      <w:r>
        <w:t>balance between nation</w:t>
      </w:r>
      <w:r w:rsidR="007E0342">
        <w:t>-</w:t>
      </w:r>
      <w:r>
        <w:t>state and united Utopia, two corresponding poles fo</w:t>
      </w:r>
      <w:r w:rsidR="007835D1">
        <w:t xml:space="preserve">r </w:t>
      </w:r>
      <w:r>
        <w:t>the reassertion of the shari</w:t>
      </w:r>
      <w:r w:rsidR="00C82D65">
        <w:t>’</w:t>
      </w:r>
      <w:r>
        <w:t>a have emerged.</w:t>
      </w:r>
    </w:p>
    <w:p w:rsidR="00790B28" w:rsidRDefault="00790B28" w:rsidP="003D6150">
      <w:pPr>
        <w:pStyle w:val="libNormal"/>
      </w:pPr>
      <w:r>
        <w:t>The first pole is externally oriented. It is directly related to strands of th</w:t>
      </w:r>
      <w:r w:rsidR="007835D1">
        <w:t xml:space="preserve">e </w:t>
      </w:r>
      <w:r>
        <w:t>shari</w:t>
      </w:r>
      <w:r w:rsidR="00C82D65">
        <w:t>’</w:t>
      </w:r>
      <w:r>
        <w:t>a opposing the received notion of nation</w:t>
      </w:r>
      <w:r w:rsidR="007E0342">
        <w:t>-</w:t>
      </w:r>
      <w:r>
        <w:t>state. This is the quest fo</w:t>
      </w:r>
      <w:r w:rsidR="007835D1">
        <w:t xml:space="preserve">r </w:t>
      </w:r>
      <w:r>
        <w:t xml:space="preserve">Islamic Utopia. In short, this opposition can be stated as the demand for </w:t>
      </w:r>
      <w:r w:rsidR="007835D1">
        <w:t xml:space="preserve">a </w:t>
      </w:r>
      <w:r>
        <w:t>suprastatal Islamic order which is reminiscent of the dar al</w:t>
      </w:r>
      <w:r w:rsidR="007E0342">
        <w:t>-</w:t>
      </w:r>
      <w:r>
        <w:t>harb/ dar alisla</w:t>
      </w:r>
      <w:r w:rsidR="007835D1">
        <w:t xml:space="preserve">m </w:t>
      </w:r>
      <w:r>
        <w:t>(abode of war/abode of peace) prototype of the classical jurists</w:t>
      </w:r>
      <w:r w:rsidR="00C82D65">
        <w:t>’</w:t>
      </w:r>
      <w:r w:rsidR="007835D1">
        <w:t xml:space="preserve"> </w:t>
      </w:r>
      <w:r>
        <w:t>writings. According to this model, a union of all Muslim countries in a singl</w:t>
      </w:r>
      <w:r w:rsidR="007835D1">
        <w:t xml:space="preserve">e </w:t>
      </w:r>
      <w:r>
        <w:t>entity is sought, which would resemble the great Islamic empires of th</w:t>
      </w:r>
      <w:r w:rsidR="007835D1">
        <w:t xml:space="preserve">e </w:t>
      </w:r>
      <w:r>
        <w:t>historical tradition: the existing nation</w:t>
      </w:r>
      <w:r w:rsidR="007E0342">
        <w:t>-</w:t>
      </w:r>
      <w:r>
        <w:t>states should vanish before a centra</w:t>
      </w:r>
      <w:r w:rsidR="007835D1">
        <w:t xml:space="preserve">l </w:t>
      </w:r>
      <w:r>
        <w:t>Islamic supra</w:t>
      </w:r>
      <w:r w:rsidR="007E0342">
        <w:t>-</w:t>
      </w:r>
      <w:r>
        <w:t>authority which would be responsible for taking over the fat</w:t>
      </w:r>
      <w:r w:rsidR="007835D1">
        <w:t xml:space="preserve">e </w:t>
      </w:r>
      <w:r>
        <w:t>of the Muslim community, the umma.</w:t>
      </w:r>
    </w:p>
    <w:p w:rsidR="00790B28" w:rsidRDefault="00790B28" w:rsidP="003D6150">
      <w:pPr>
        <w:pStyle w:val="libNormal"/>
      </w:pPr>
      <w:r>
        <w:t>The second pole is internally oriented, and puts the actual mechanisms o</w:t>
      </w:r>
      <w:r w:rsidR="007835D1">
        <w:t xml:space="preserve">f </w:t>
      </w:r>
      <w:r>
        <w:t>an existing state to the test of the shari</w:t>
      </w:r>
      <w:r w:rsidR="00C82D65">
        <w:t>’</w:t>
      </w:r>
      <w:r>
        <w:t xml:space="preserve">a. In this approach, the state is </w:t>
      </w:r>
      <w:r w:rsidR="007835D1">
        <w:t xml:space="preserve">a </w:t>
      </w:r>
      <w:r>
        <w:t>received and accepted notion. The shari</w:t>
      </w:r>
      <w:r w:rsidR="00C82D65">
        <w:t>’</w:t>
      </w:r>
      <w:r>
        <w:t>a does not then worry about whethe</w:t>
      </w:r>
      <w:r w:rsidR="007835D1">
        <w:t>r</w:t>
      </w:r>
      <w:r w:rsidR="007E0342">
        <w:t xml:space="preserve"> </w:t>
      </w:r>
      <w:r>
        <w:t>a given nation</w:t>
      </w:r>
      <w:r w:rsidR="007E0342">
        <w:t>-</w:t>
      </w:r>
      <w:r>
        <w:t>state is legitimate within its present boundaries. It accept</w:t>
      </w:r>
      <w:r w:rsidR="007835D1">
        <w:t xml:space="preserve">s </w:t>
      </w:r>
      <w:r>
        <w:t>these boundaries, avoids putting them into question, and concerns itself wit</w:t>
      </w:r>
      <w:r w:rsidR="007835D1">
        <w:t xml:space="preserve">h </w:t>
      </w:r>
      <w:r>
        <w:t>the form and the details of the law as it emanates or should emanate fro</w:t>
      </w:r>
      <w:r w:rsidR="007835D1">
        <w:t xml:space="preserve">m </w:t>
      </w:r>
      <w:r>
        <w:t>state authority. In short, it deals with the Islamic state without questionin</w:t>
      </w:r>
      <w:r w:rsidR="007835D1">
        <w:t xml:space="preserve">g </w:t>
      </w:r>
      <w:r>
        <w:t>the relevance of its boundaries.</w:t>
      </w:r>
    </w:p>
    <w:p w:rsidR="00790B28" w:rsidRDefault="00790B28" w:rsidP="003D6150">
      <w:pPr>
        <w:pStyle w:val="libNormal"/>
      </w:pPr>
      <w:r>
        <w:t>In our study of the shari</w:t>
      </w:r>
      <w:r w:rsidR="00C82D65">
        <w:t>’</w:t>
      </w:r>
      <w:r>
        <w:t>a</w:t>
      </w:r>
      <w:r w:rsidR="00C82D65">
        <w:t>’</w:t>
      </w:r>
      <w:r>
        <w:t>s constitutional impact, the Utopian rejectionis</w:t>
      </w:r>
      <w:r w:rsidR="007835D1">
        <w:t xml:space="preserve">t </w:t>
      </w:r>
      <w:r>
        <w:t>aspect of the debate over the state is deliberately ignored.</w:t>
      </w:r>
    </w:p>
    <w:p w:rsidR="00790B28" w:rsidRDefault="00790B28" w:rsidP="003D6150">
      <w:pPr>
        <w:pStyle w:val="libNormal"/>
      </w:pPr>
      <w:r>
        <w:t>Although it is of great interest to review the present discussions amon</w:t>
      </w:r>
      <w:r w:rsidR="007835D1">
        <w:t xml:space="preserve">g </w:t>
      </w:r>
      <w:r>
        <w:t>Islamic groups concerning the necessity for Muslims to unite into a</w:t>
      </w:r>
      <w:r w:rsidR="007835D1">
        <w:t xml:space="preserve">n </w:t>
      </w:r>
      <w:r>
        <w:t>integrated supra</w:t>
      </w:r>
      <w:r w:rsidR="007E0342">
        <w:t>-</w:t>
      </w:r>
      <w:r>
        <w:t>statal entity, and to examine how these groups base thei</w:t>
      </w:r>
      <w:r w:rsidR="007835D1">
        <w:t xml:space="preserve">r </w:t>
      </w:r>
      <w:r>
        <w:t>Utopia in the law, such an exercise appears more in the nature of</w:t>
      </w:r>
      <w:r w:rsidR="00C82D65">
        <w:t>’</w:t>
      </w:r>
      <w:r>
        <w:t xml:space="preserve"> internationa</w:t>
      </w:r>
      <w:r w:rsidR="007835D1">
        <w:t xml:space="preserve">l </w:t>
      </w:r>
      <w:r>
        <w:t>relations</w:t>
      </w:r>
      <w:r w:rsidR="00C82D65">
        <w:t>’</w:t>
      </w:r>
      <w:r>
        <w:t xml:space="preserve"> than in a properly legal endeavour. Many valuable </w:t>
      </w:r>
      <w:r>
        <w:lastRenderedPageBreak/>
        <w:t>studies hav</w:t>
      </w:r>
      <w:r w:rsidR="007835D1">
        <w:t xml:space="preserve">e </w:t>
      </w:r>
      <w:r>
        <w:t>been devoted to the early and late forms of Panislamism throughout th</w:t>
      </w:r>
      <w:r w:rsidR="007835D1">
        <w:t xml:space="preserve">e </w:t>
      </w:r>
      <w:r>
        <w:t>century,</w:t>
      </w:r>
      <w:r w:rsidRPr="001119B1">
        <w:rPr>
          <w:rStyle w:val="libFootnotenumChar"/>
        </w:rPr>
        <w:t>2</w:t>
      </w:r>
      <w:r>
        <w:t xml:space="preserve"> but it might well be that the shari</w:t>
      </w:r>
      <w:r w:rsidR="00C82D65">
        <w:t>’</w:t>
      </w:r>
      <w:r>
        <w:t xml:space="preserve">a is incapable of articulating </w:t>
      </w:r>
      <w:r w:rsidR="007835D1">
        <w:t xml:space="preserve">a </w:t>
      </w:r>
      <w:r>
        <w:t>discrete theory of international law which is properly Islamic.</w:t>
      </w:r>
    </w:p>
    <w:p w:rsidR="00790B28" w:rsidRDefault="00790B28" w:rsidP="003D6150">
      <w:pPr>
        <w:pStyle w:val="libNormal"/>
      </w:pPr>
      <w:r>
        <w:t>Shaybani</w:t>
      </w:r>
      <w:r w:rsidR="00C82D65">
        <w:t>’</w:t>
      </w:r>
      <w:r>
        <w:t>s as</w:t>
      </w:r>
      <w:r w:rsidR="007E0342">
        <w:t>-</w:t>
      </w:r>
      <w:r>
        <w:t>Siyar al</w:t>
      </w:r>
      <w:r w:rsidR="007E0342">
        <w:t>-</w:t>
      </w:r>
      <w:r>
        <w:t>Kabir</w:t>
      </w:r>
      <w:r w:rsidRPr="001119B1">
        <w:rPr>
          <w:rStyle w:val="libFootnotenumChar"/>
        </w:rPr>
        <w:t>3</w:t>
      </w:r>
      <w:r>
        <w:t xml:space="preserve"> is generally mentioned as one of the earlies</w:t>
      </w:r>
      <w:r w:rsidR="007835D1">
        <w:t xml:space="preserve">t </w:t>
      </w:r>
      <w:r>
        <w:t>forms of Islamic</w:t>
      </w:r>
      <w:r w:rsidR="008258C9">
        <w:t>’</w:t>
      </w:r>
      <w:r>
        <w:t>international public law</w:t>
      </w:r>
      <w:r w:rsidR="00C82D65">
        <w:t>’</w:t>
      </w:r>
      <w:r>
        <w:t xml:space="preserve"> and used as a measuring rod fo</w:t>
      </w:r>
      <w:r w:rsidR="007835D1">
        <w:t xml:space="preserve">r </w:t>
      </w:r>
      <w:r>
        <w:t>the analysis of modern Islamic Utopias, but the suggestion of exercising qiya</w:t>
      </w:r>
      <w:r w:rsidR="007835D1">
        <w:t xml:space="preserve">s </w:t>
      </w:r>
      <w:r>
        <w:t>(analogy) over this type of legal literature remains of limited value for th</w:t>
      </w:r>
      <w:r w:rsidR="007835D1">
        <w:t xml:space="preserve">e </w:t>
      </w:r>
      <w:r>
        <w:t>modern world of nation</w:t>
      </w:r>
      <w:r w:rsidR="007E0342">
        <w:t>-</w:t>
      </w:r>
      <w:r>
        <w:t>states. A comparison with the early jurists</w:t>
      </w:r>
      <w:r w:rsidR="00C82D65">
        <w:t>’</w:t>
      </w:r>
      <w:r w:rsidR="007835D1">
        <w:t xml:space="preserve"> </w:t>
      </w:r>
      <w:r>
        <w:t>international law literature works as a cultural, rather than as a legal</w:t>
      </w:r>
      <w:r w:rsidR="007835D1">
        <w:t xml:space="preserve">, </w:t>
      </w:r>
      <w:r>
        <w:t>referent. Furthermore, such comparisons are not essentially different fro</w:t>
      </w:r>
      <w:r w:rsidR="007835D1">
        <w:t xml:space="preserve">m </w:t>
      </w:r>
      <w:r>
        <w:t>the Panarab suprastatal discourse in its repeated references to the episodes o</w:t>
      </w:r>
      <w:r w:rsidR="007835D1">
        <w:t xml:space="preserve">f </w:t>
      </w:r>
      <w:r>
        <w:t>the glorious past of the unity against the Crusaders. Both comparative use</w:t>
      </w:r>
      <w:r w:rsidR="007835D1">
        <w:t xml:space="preserve">s </w:t>
      </w:r>
      <w:r>
        <w:t>betray a historical</w:t>
      </w:r>
      <w:r w:rsidR="007E0342">
        <w:t>-</w:t>
      </w:r>
      <w:r>
        <w:t>cultural terminology, rather than any legally articulate</w:t>
      </w:r>
      <w:r w:rsidR="007835D1">
        <w:t xml:space="preserve">d </w:t>
      </w:r>
      <w:r>
        <w:t>discourse. Because of the cultural emphasis in this approach, even for th</w:t>
      </w:r>
      <w:r w:rsidR="007835D1">
        <w:t xml:space="preserve">e </w:t>
      </w:r>
      <w:r>
        <w:t>states which use the Utopia of Panislam as a guiding directive (one think</w:t>
      </w:r>
      <w:r w:rsidR="007835D1">
        <w:t xml:space="preserve">s </w:t>
      </w:r>
      <w:r>
        <w:t>mostly of Iran in recent times, but there are other</w:t>
      </w:r>
      <w:r w:rsidR="00C82D65">
        <w:t>’</w:t>
      </w:r>
      <w:r>
        <w:t xml:space="preserve"> solidarity</w:t>
      </w:r>
      <w:r w:rsidR="00C82D65">
        <w:t>’</w:t>
      </w:r>
      <w:r>
        <w:t xml:space="preserve"> exercises base</w:t>
      </w:r>
      <w:r w:rsidR="007835D1">
        <w:t xml:space="preserve">d </w:t>
      </w:r>
      <w:r>
        <w:t>on Islam, which are at work in Pakistan, Saudi Arabia, Libya, and Iraq), th</w:t>
      </w:r>
      <w:r w:rsidR="007835D1">
        <w:t xml:space="preserve">e </w:t>
      </w:r>
      <w:r>
        <w:t>sharfa functions as ideology and not as law.</w:t>
      </w:r>
    </w:p>
    <w:p w:rsidR="00790B28" w:rsidRDefault="00790B28" w:rsidP="003D6150">
      <w:pPr>
        <w:pStyle w:val="libNormal"/>
      </w:pPr>
      <w:r>
        <w:t>It is therefore mostly with the second pole, the internal one, that th</w:t>
      </w:r>
      <w:r w:rsidR="007835D1">
        <w:t xml:space="preserve">e </w:t>
      </w:r>
      <w:r>
        <w:t>analysis is concerned in the following constitutional chapter. The startin</w:t>
      </w:r>
      <w:r w:rsidR="007835D1">
        <w:t xml:space="preserve">g </w:t>
      </w:r>
      <w:r>
        <w:t>point takes as an accepted axiom the existence of a given nation</w:t>
      </w:r>
      <w:r w:rsidR="007E0342">
        <w:t>-</w:t>
      </w:r>
      <w:r>
        <w:t>state</w:t>
      </w:r>
      <w:r w:rsidR="007835D1">
        <w:t xml:space="preserve">, </w:t>
      </w:r>
      <w:r>
        <w:t>including the normal attributes of sovereignty, given boundaries, an</w:t>
      </w:r>
      <w:r w:rsidR="007835D1">
        <w:t xml:space="preserve">d </w:t>
      </w:r>
      <w:r>
        <w:t>international recognition. With no quarrel over the normal twentieth</w:t>
      </w:r>
      <w:r w:rsidR="007E0342">
        <w:t>-</w:t>
      </w:r>
      <w:r>
        <w:t>centur</w:t>
      </w:r>
      <w:r w:rsidR="007835D1">
        <w:t xml:space="preserve">y </w:t>
      </w:r>
      <w:r>
        <w:t>attributes of this state, and no emphasis on its subsumption under a</w:t>
      </w:r>
      <w:r w:rsidR="007835D1">
        <w:t xml:space="preserve">n </w:t>
      </w:r>
      <w:r>
        <w:t>international Islamic order, the only question left for the law is an interna</w:t>
      </w:r>
      <w:r w:rsidR="007835D1">
        <w:t xml:space="preserve">l </w:t>
      </w:r>
      <w:r>
        <w:t>one, which is essentially related to the state as supreme rule</w:t>
      </w:r>
      <w:r w:rsidR="007E0342">
        <w:t>-</w:t>
      </w:r>
      <w:r>
        <w:t>maker an</w:t>
      </w:r>
      <w:r w:rsidR="007835D1">
        <w:t xml:space="preserve">d </w:t>
      </w:r>
      <w:r>
        <w:t>coercer. The skari</w:t>
      </w:r>
      <w:r w:rsidR="00C82D65">
        <w:t>’</w:t>
      </w:r>
      <w:r>
        <w:t>a then purports to construct a cogent definition of thi</w:t>
      </w:r>
      <w:r w:rsidR="007835D1">
        <w:t xml:space="preserve">s </w:t>
      </w:r>
      <w:r>
        <w:t>dimension of the Islamic state.</w:t>
      </w:r>
    </w:p>
    <w:p w:rsidR="00790B28" w:rsidRDefault="00790B28" w:rsidP="003D6150">
      <w:pPr>
        <w:pStyle w:val="libNormal"/>
      </w:pPr>
      <w:r>
        <w:t>This is the point where the legal halo in Islam appears decisive. All Islami</w:t>
      </w:r>
      <w:r w:rsidR="007835D1">
        <w:t xml:space="preserve">c </w:t>
      </w:r>
      <w:r>
        <w:t>groups depart from a single shared definition of the Islamic state:</w:t>
      </w:r>
      <w:r w:rsidR="008258C9">
        <w:t>’</w:t>
      </w:r>
      <w:r>
        <w:t>Th</w:t>
      </w:r>
      <w:r w:rsidR="007835D1">
        <w:t xml:space="preserve">e </w:t>
      </w:r>
      <w:r>
        <w:t>Islamic state is a state ruled by Islamic law.</w:t>
      </w:r>
      <w:r w:rsidR="00C82D65">
        <w:t>’</w:t>
      </w:r>
      <w:r w:rsidR="007835D1">
        <w:t xml:space="preserve"> </w:t>
      </w:r>
      <w:r>
        <w:t>The definition of the</w:t>
      </w:r>
      <w:r w:rsidR="008258C9">
        <w:t>’</w:t>
      </w:r>
      <w:r>
        <w:t>rule by Islamic law</w:t>
      </w:r>
      <w:r w:rsidR="00C82D65">
        <w:t>’</w:t>
      </w:r>
      <w:r>
        <w:t xml:space="preserve"> in that Islamic state is therefor</w:t>
      </w:r>
      <w:r w:rsidR="007835D1">
        <w:t xml:space="preserve">e </w:t>
      </w:r>
      <w:r>
        <w:t>the matrix of state theory in Islam. This matrix can be broadly described a</w:t>
      </w:r>
      <w:r w:rsidR="007835D1">
        <w:t xml:space="preserve">s </w:t>
      </w:r>
      <w:r>
        <w:t>being constituted by two key elements, which respond to the question o</w:t>
      </w:r>
      <w:r w:rsidR="007835D1">
        <w:t>f</w:t>
      </w:r>
      <w:r w:rsidR="007E0342">
        <w:t xml:space="preserve"> (1</w:t>
      </w:r>
      <w:r>
        <w:t>) what Islamic law is and (2) who decides the nature and content of Islami</w:t>
      </w:r>
      <w:r w:rsidR="007835D1">
        <w:t xml:space="preserve">c </w:t>
      </w:r>
      <w:r>
        <w:t>law.</w:t>
      </w:r>
    </w:p>
    <w:p w:rsidR="00790B28" w:rsidRDefault="00790B28" w:rsidP="003D6150">
      <w:pPr>
        <w:pStyle w:val="libNormal"/>
      </w:pPr>
      <w:r>
        <w:t>Thus presented, the matrix allows the analysis to reduce the issue</w:t>
      </w:r>
      <w:r w:rsidR="007835D1">
        <w:t xml:space="preserve">s </w:t>
      </w:r>
      <w:r>
        <w:t>to examining the theory and practice of who the decision</w:t>
      </w:r>
      <w:r w:rsidR="007E0342">
        <w:t>-</w:t>
      </w:r>
      <w:r>
        <w:t xml:space="preserve">makers are in </w:t>
      </w:r>
      <w:r w:rsidR="007835D1">
        <w:t xml:space="preserve">a </w:t>
      </w:r>
      <w:r>
        <w:t>given Islamic state, thereby answering the second point concerning wh</w:t>
      </w:r>
      <w:r w:rsidR="007835D1">
        <w:t xml:space="preserve">o </w:t>
      </w:r>
      <w:r>
        <w:t>says what Islamic law is. It is much more difficult to articulate the substanc</w:t>
      </w:r>
      <w:r w:rsidR="007835D1">
        <w:t xml:space="preserve">e </w:t>
      </w:r>
      <w:r>
        <w:t>of Islamic law, and consequently to answer question one on the nature o</w:t>
      </w:r>
      <w:r w:rsidR="007835D1">
        <w:t xml:space="preserve">f </w:t>
      </w:r>
      <w:r>
        <w:t>Islamic law, since the shari</w:t>
      </w:r>
      <w:r w:rsidR="00C82D65">
        <w:t>’</w:t>
      </w:r>
      <w:r>
        <w:t>a is by essence all</w:t>
      </w:r>
      <w:r w:rsidR="007E0342">
        <w:t>-</w:t>
      </w:r>
      <w:r>
        <w:t>encompassing. The followin</w:t>
      </w:r>
      <w:r w:rsidR="007835D1">
        <w:t xml:space="preserve">g </w:t>
      </w:r>
      <w:r>
        <w:t>chapters try to shed light on the thorny issues connected with the question o</w:t>
      </w:r>
      <w:r w:rsidR="007835D1">
        <w:t>f</w:t>
      </w:r>
      <w:r w:rsidR="008258C9">
        <w:t>’</w:t>
      </w:r>
      <w:r>
        <w:t>who decides what Islamic law is</w:t>
      </w:r>
      <w:r w:rsidR="00C82D65">
        <w:t>’</w:t>
      </w:r>
      <w:r>
        <w:t>. Part II will develop some of th</w:t>
      </w:r>
      <w:r w:rsidR="007835D1">
        <w:t xml:space="preserve">e </w:t>
      </w:r>
      <w:r>
        <w:t>Renaissance</w:t>
      </w:r>
      <w:r w:rsidR="00C82D65">
        <w:t>’</w:t>
      </w:r>
      <w:r>
        <w:t>s answers to the substance of Islamic law in economic an</w:t>
      </w:r>
      <w:r w:rsidR="007835D1">
        <w:t xml:space="preserve">d </w:t>
      </w:r>
      <w:r>
        <w:t>financial matters.</w:t>
      </w:r>
    </w:p>
    <w:p w:rsidR="00790B28" w:rsidRDefault="00790B28" w:rsidP="003D6150">
      <w:pPr>
        <w:pStyle w:val="libNormal"/>
      </w:pPr>
      <w:r>
        <w:t>In our presentation of recent constitutional developments, the analysis doe</w:t>
      </w:r>
      <w:r w:rsidR="007835D1">
        <w:t xml:space="preserve">s </w:t>
      </w:r>
      <w:r>
        <w:t>not proceed in historical or chronological order. Rather, a reverse decodin</w:t>
      </w:r>
      <w:r w:rsidR="007835D1">
        <w:t xml:space="preserve">g </w:t>
      </w:r>
      <w:r>
        <w:t xml:space="preserve">is attempted, which selects manifestations which appear at </w:t>
      </w:r>
      <w:r>
        <w:lastRenderedPageBreak/>
        <w:t>variance with th</w:t>
      </w:r>
      <w:r w:rsidR="007835D1">
        <w:t xml:space="preserve">e </w:t>
      </w:r>
      <w:r>
        <w:t>normal use of Islamic legal terminology, then elaborates on their significanc</w:t>
      </w:r>
      <w:r w:rsidR="007835D1">
        <w:t xml:space="preserve">e </w:t>
      </w:r>
      <w:r>
        <w:t>in comparative and historical perspective. Three selections are made for thei</w:t>
      </w:r>
      <w:r w:rsidR="007835D1">
        <w:t xml:space="preserve">r </w:t>
      </w:r>
      <w:r>
        <w:t>constitutional significance in the shari</w:t>
      </w:r>
      <w:r w:rsidR="00C82D65">
        <w:t>’</w:t>
      </w:r>
      <w:r>
        <w:t>a.</w:t>
      </w:r>
    </w:p>
    <w:p w:rsidR="00790B28" w:rsidRDefault="00790B28" w:rsidP="003D6150">
      <w:pPr>
        <w:pStyle w:val="libNormal"/>
      </w:pPr>
      <w:r>
        <w:t>The first selection consists of a number of texts written over the past thre</w:t>
      </w:r>
      <w:r w:rsidR="007835D1">
        <w:t xml:space="preserve">e </w:t>
      </w:r>
      <w:r>
        <w:t>decades by a contemporary Shi</w:t>
      </w:r>
      <w:r w:rsidR="00C82D65">
        <w:t>’</w:t>
      </w:r>
      <w:r>
        <w:t>i lalim, Muhammad Bahr al</w:t>
      </w:r>
      <w:r w:rsidR="007E0342">
        <w:t>-</w:t>
      </w:r>
      <w:r w:rsidR="00C82D65">
        <w:t>’</w:t>
      </w:r>
      <w:r>
        <w:t>Ulum. Th</w:t>
      </w:r>
      <w:r w:rsidR="007835D1">
        <w:t xml:space="preserve">e </w:t>
      </w:r>
      <w:r>
        <w:t>peculiarity of these texts appears in the variations of Bahr al</w:t>
      </w:r>
      <w:r w:rsidR="007E0342">
        <w:t>-</w:t>
      </w:r>
      <w:r w:rsidR="00C82D65">
        <w:t>’</w:t>
      </w:r>
      <w:r>
        <w:t>Ulum</w:t>
      </w:r>
      <w:r w:rsidR="00C82D65">
        <w:t>’</w:t>
      </w:r>
      <w:r w:rsidR="007835D1">
        <w:t xml:space="preserve">s </w:t>
      </w:r>
      <w:r>
        <w:t>approach to the same legal controversy. This controversy has developed a</w:t>
      </w:r>
      <w:r w:rsidR="007835D1">
        <w:t xml:space="preserve">s </w:t>
      </w:r>
      <w:r>
        <w:t>the most significant split between Shi</w:t>
      </w:r>
      <w:r w:rsidR="00C82D65">
        <w:t>’</w:t>
      </w:r>
      <w:r>
        <w:t>i schools, and culminated in th</w:t>
      </w:r>
      <w:r w:rsidR="007835D1">
        <w:t xml:space="preserve">e </w:t>
      </w:r>
      <w:r>
        <w:t>eighteenth century. The two schools are the Usuli school, which cam</w:t>
      </w:r>
      <w:r w:rsidR="007835D1">
        <w:t xml:space="preserve">e </w:t>
      </w:r>
      <w:r>
        <w:t>victorious in the debate, and the Akhbari school, which is said to hav</w:t>
      </w:r>
      <w:r w:rsidR="007835D1">
        <w:t xml:space="preserve">e </w:t>
      </w:r>
      <w:r>
        <w:t>dominated the sixteenth to eighteenth century until its foundering under th</w:t>
      </w:r>
      <w:r w:rsidR="007835D1">
        <w:t xml:space="preserve">e </w:t>
      </w:r>
      <w:r>
        <w:t>critique of the Shi</w:t>
      </w:r>
      <w:r w:rsidR="00C82D65">
        <w:t>’</w:t>
      </w:r>
      <w:r>
        <w:t>i jurist al</w:t>
      </w:r>
      <w:r w:rsidR="007E0342">
        <w:t>-</w:t>
      </w:r>
      <w:r>
        <w:t>Wahid al</w:t>
      </w:r>
      <w:r w:rsidR="007E0342">
        <w:t>-</w:t>
      </w:r>
      <w:r>
        <w:t>Behbehani (d.</w:t>
      </w:r>
      <w:r w:rsidRPr="0060462A">
        <w:t>1205</w:t>
      </w:r>
      <w:r>
        <w:t>/</w:t>
      </w:r>
      <w:r w:rsidRPr="0060462A">
        <w:t>1791</w:t>
      </w:r>
      <w:r>
        <w:t>).</w:t>
      </w:r>
    </w:p>
    <w:p w:rsidR="00790B28" w:rsidRDefault="00790B28" w:rsidP="003D6150">
      <w:pPr>
        <w:pStyle w:val="libNormal"/>
      </w:pPr>
      <w:r>
        <w:t>It is hard to find original texts which are self</w:t>
      </w:r>
      <w:r w:rsidR="007E0342">
        <w:t>-</w:t>
      </w:r>
      <w:r>
        <w:t>labelled Usuli or Akhbari.</w:t>
      </w:r>
    </w:p>
    <w:p w:rsidR="00790B28" w:rsidRDefault="00790B28" w:rsidP="003D6150">
      <w:pPr>
        <w:pStyle w:val="libNormal"/>
      </w:pPr>
      <w:r>
        <w:t>What is generally acknowledged is that a serious rift has taken place in Shi</w:t>
      </w:r>
      <w:r w:rsidR="00C82D65">
        <w:t>’</w:t>
      </w:r>
      <w:r w:rsidR="007835D1">
        <w:t xml:space="preserve">i </w:t>
      </w:r>
      <w:r>
        <w:t>law, and that, but for minor pockets of Akhbarism, Usulism is the sole schoo</w:t>
      </w:r>
      <w:r w:rsidR="007835D1">
        <w:t xml:space="preserve">l </w:t>
      </w:r>
      <w:r>
        <w:t>extant.</w:t>
      </w:r>
    </w:p>
    <w:p w:rsidR="00790B28" w:rsidRDefault="00790B28" w:rsidP="003D6150">
      <w:pPr>
        <w:pStyle w:val="libNormal"/>
      </w:pPr>
      <w:r>
        <w:t>In recent years, however, and there is no better example of this than th</w:t>
      </w:r>
      <w:r w:rsidR="007835D1">
        <w:t xml:space="preserve">e </w:t>
      </w:r>
      <w:r>
        <w:t>writings of Muhammad Bahr al</w:t>
      </w:r>
      <w:r w:rsidR="007E0342">
        <w:t>-</w:t>
      </w:r>
      <w:r w:rsidR="00C82D65">
        <w:t>’</w:t>
      </w:r>
      <w:r>
        <w:t>Ulum, emphasis has shifted from a simpl</w:t>
      </w:r>
      <w:r w:rsidR="007835D1">
        <w:t xml:space="preserve">e </w:t>
      </w:r>
      <w:r>
        <w:t>acknowledgment of the rift between Akhbaris and Usulis, to a note</w:t>
      </w:r>
      <w:r w:rsidR="007835D1">
        <w:t xml:space="preserve">d </w:t>
      </w:r>
      <w:r>
        <w:t>rapprochement which obliterates the traditionally recognised differences.</w:t>
      </w:r>
    </w:p>
    <w:p w:rsidR="00790B28" w:rsidRDefault="00790B28" w:rsidP="003D6150">
      <w:pPr>
        <w:pStyle w:val="libNormal"/>
      </w:pPr>
      <w:r>
        <w:t>The value of such an analysis goes beyond the mere description of the tw</w:t>
      </w:r>
      <w:r w:rsidR="007835D1">
        <w:t xml:space="preserve">o </w:t>
      </w:r>
      <w:r>
        <w:t>schools</w:t>
      </w:r>
      <w:r w:rsidR="00C82D65">
        <w:t>’</w:t>
      </w:r>
      <w:r>
        <w:t xml:space="preserve"> tenets, and sheds light on the larger picture of contemporary Shi</w:t>
      </w:r>
      <w:r w:rsidR="00C82D65">
        <w:t>’</w:t>
      </w:r>
      <w:r w:rsidR="007835D1">
        <w:t xml:space="preserve">i </w:t>
      </w:r>
      <w:r>
        <w:t>law, especially from the point of view of whom is entitled to say what the la</w:t>
      </w:r>
      <w:r w:rsidR="007835D1">
        <w:t xml:space="preserve">w </w:t>
      </w:r>
      <w:r>
        <w:t>is. The arguments of the controversy clarify the Shi</w:t>
      </w:r>
      <w:r w:rsidR="00C82D65">
        <w:t>’</w:t>
      </w:r>
      <w:r>
        <w:t>i legal structure in it</w:t>
      </w:r>
      <w:r w:rsidR="007835D1">
        <w:t xml:space="preserve">s </w:t>
      </w:r>
      <w:r>
        <w:t>present dominant Usuli form.</w:t>
      </w:r>
    </w:p>
    <w:p w:rsidR="00790B28" w:rsidRDefault="00790B28" w:rsidP="003D6150">
      <w:pPr>
        <w:pStyle w:val="libNormal"/>
      </w:pPr>
      <w:r>
        <w:t>Next to the insistence on the closeness of Akhbarism and Usulism despit</w:t>
      </w:r>
      <w:r w:rsidR="007835D1">
        <w:t xml:space="preserve">e </w:t>
      </w:r>
      <w:r>
        <w:t>the deep historical disputes, the second manifestation of an odd use of th</w:t>
      </w:r>
      <w:r w:rsidR="007835D1">
        <w:t xml:space="preserve">e </w:t>
      </w:r>
      <w:r>
        <w:t>language encountered in modern Shi</w:t>
      </w:r>
      <w:r w:rsidR="00C82D65">
        <w:t>’</w:t>
      </w:r>
      <w:r>
        <w:t>i texts derives from the way som</w:t>
      </w:r>
      <w:r w:rsidR="007835D1">
        <w:t xml:space="preserve">e </w:t>
      </w:r>
      <w:r>
        <w:t>episodes of the life of Muhammad Baqer as</w:t>
      </w:r>
      <w:r w:rsidR="007E0342">
        <w:t>-</w:t>
      </w:r>
      <w:r>
        <w:t>Sadr have been reported. A</w:t>
      </w:r>
      <w:r w:rsidR="007835D1">
        <w:t xml:space="preserve">n </w:t>
      </w:r>
      <w:r>
        <w:t>intriguing remark of one of Sadr</w:t>
      </w:r>
      <w:r w:rsidR="00C82D65">
        <w:t>’</w:t>
      </w:r>
      <w:r>
        <w:t>s biographers is the occasion for the stud</w:t>
      </w:r>
      <w:r w:rsidR="007835D1">
        <w:t>y</w:t>
      </w:r>
      <w:r w:rsidR="007E0342">
        <w:t xml:space="preserve"> </w:t>
      </w:r>
      <w:r>
        <w:t>of the hierarchy of knowledge in the Shi</w:t>
      </w:r>
      <w:r w:rsidR="00C82D65">
        <w:t>’</w:t>
      </w:r>
      <w:r>
        <w:t>i jurisprudential apparatus and th</w:t>
      </w:r>
      <w:r w:rsidR="007835D1">
        <w:t xml:space="preserve">e </w:t>
      </w:r>
      <w:r>
        <w:t>training and curriculum of the Shi</w:t>
      </w:r>
      <w:r w:rsidR="00C82D65">
        <w:t>’</w:t>
      </w:r>
      <w:r>
        <w:t>i</w:t>
      </w:r>
      <w:r w:rsidR="008258C9">
        <w:t>’</w:t>
      </w:r>
      <w:r>
        <w:t>ulama.</w:t>
      </w:r>
    </w:p>
    <w:p w:rsidR="00790B28" w:rsidRDefault="00790B28" w:rsidP="003D6150">
      <w:pPr>
        <w:pStyle w:val="libNormal"/>
      </w:pPr>
      <w:r>
        <w:t>A third odd use in the discourse of contemporary Shi</w:t>
      </w:r>
      <w:r w:rsidR="00C82D65">
        <w:t>’</w:t>
      </w:r>
      <w:r>
        <w:t>i jurists, which i</w:t>
      </w:r>
      <w:r w:rsidR="007835D1">
        <w:t xml:space="preserve">s </w:t>
      </w:r>
      <w:r>
        <w:t xml:space="preserve">drawn from an exchange of letters in </w:t>
      </w:r>
      <w:r w:rsidRPr="0060462A">
        <w:t>1979</w:t>
      </w:r>
      <w:r w:rsidR="007E0342">
        <w:t>-</w:t>
      </w:r>
      <w:r w:rsidRPr="005130C6">
        <w:t>80</w:t>
      </w:r>
      <w:r>
        <w:t xml:space="preserve"> between Muhammad Baqer as</w:t>
      </w:r>
      <w:r w:rsidR="007E0342">
        <w:t>-</w:t>
      </w:r>
      <w:r>
        <w:t>Sadr and Ruhullah al</w:t>
      </w:r>
      <w:r w:rsidR="007E0342">
        <w:t>-</w:t>
      </w:r>
      <w:r>
        <w:t>Khumaini and from variations on honorific title</w:t>
      </w:r>
      <w:r w:rsidR="007835D1">
        <w:t xml:space="preserve">s </w:t>
      </w:r>
      <w:r>
        <w:t>which are conspicuous in this correspondence, sets the stage for the fina</w:t>
      </w:r>
      <w:r w:rsidR="007835D1">
        <w:t xml:space="preserve">l </w:t>
      </w:r>
      <w:r>
        <w:t>element in the structure of decision</w:t>
      </w:r>
      <w:r w:rsidR="007E0342">
        <w:t>-</w:t>
      </w:r>
      <w:r>
        <w:t>making in legal interpretation. Thi</w:t>
      </w:r>
      <w:r w:rsidR="007835D1">
        <w:t xml:space="preserve">s </w:t>
      </w:r>
      <w:r>
        <w:t>correspondence is the occasion of an investigation into the ways a</w:t>
      </w:r>
      <w:r w:rsidR="007835D1">
        <w:t xml:space="preserve">n </w:t>
      </w:r>
      <w:r>
        <w:t>acknowledged jurist can reach the highest point of the hierarchy, which is th</w:t>
      </w:r>
      <w:r w:rsidR="007835D1">
        <w:t xml:space="preserve">e </w:t>
      </w:r>
      <w:r>
        <w:t>position of</w:t>
      </w:r>
      <w:r w:rsidR="00C82D65">
        <w:t>’</w:t>
      </w:r>
      <w:r>
        <w:t xml:space="preserve"> Leadership</w:t>
      </w:r>
      <w:r w:rsidR="00C82D65">
        <w:t>’</w:t>
      </w:r>
      <w:r>
        <w:t xml:space="preserve"> so central to the Islamic state defined as a state o</w:t>
      </w:r>
      <w:r w:rsidR="007835D1">
        <w:t xml:space="preserve">f </w:t>
      </w:r>
      <w:r>
        <w:t>(Islamic) law. The study can then proceed to a further stage, which involve</w:t>
      </w:r>
      <w:r w:rsidR="007835D1">
        <w:t xml:space="preserve">s </w:t>
      </w:r>
      <w:r>
        <w:t>the making of the modern Iranian constitution.</w:t>
      </w:r>
    </w:p>
    <w:p w:rsidR="00790B28" w:rsidRDefault="00790B28" w:rsidP="003D6150">
      <w:pPr>
        <w:pStyle w:val="libNormal"/>
      </w:pPr>
      <w:r>
        <w:t>It is generally acknowledged that one very important text that foreshadowe</w:t>
      </w:r>
      <w:r w:rsidR="007835D1">
        <w:t xml:space="preserve">d </w:t>
      </w:r>
      <w:r>
        <w:t>the Iranian system of government is Ayat Allah Ruhullah al</w:t>
      </w:r>
      <w:r w:rsidR="007E0342">
        <w:t>-</w:t>
      </w:r>
      <w:r>
        <w:t>Khumaini</w:t>
      </w:r>
      <w:r w:rsidR="00C82D65">
        <w:t>’</w:t>
      </w:r>
      <w:r>
        <w:t>s Velayat</w:t>
      </w:r>
      <w:r w:rsidR="007E0342">
        <w:t>-</w:t>
      </w:r>
      <w:r>
        <w:t>e Faqih, which was originally delivered as a series o</w:t>
      </w:r>
      <w:r w:rsidR="007835D1">
        <w:t xml:space="preserve">f </w:t>
      </w:r>
      <w:r>
        <w:t xml:space="preserve">lectures in Najaf in </w:t>
      </w:r>
      <w:r w:rsidRPr="0060462A">
        <w:t>1970</w:t>
      </w:r>
      <w:r>
        <w:t>. There is little doubt that the Iranian system ha</w:t>
      </w:r>
      <w:r w:rsidR="007835D1">
        <w:t xml:space="preserve">s </w:t>
      </w:r>
      <w:r>
        <w:t>adopted some of Khumaini</w:t>
      </w:r>
      <w:r w:rsidR="00C82D65">
        <w:t>’</w:t>
      </w:r>
      <w:r>
        <w:t>s conclusions in this text. But a more significan</w:t>
      </w:r>
      <w:r w:rsidR="007835D1">
        <w:t xml:space="preserve">t </w:t>
      </w:r>
      <w:r>
        <w:t>contribution immediately preceded the Iranian revolution and, unlik</w:t>
      </w:r>
      <w:r w:rsidR="007835D1">
        <w:t xml:space="preserve">e </w:t>
      </w:r>
      <w:r>
        <w:lastRenderedPageBreak/>
        <w:t>Khumaini</w:t>
      </w:r>
      <w:r w:rsidR="00C82D65">
        <w:t>’</w:t>
      </w:r>
      <w:r>
        <w:t>s opus, corresponded to some of the most detailed proposition</w:t>
      </w:r>
      <w:r w:rsidR="007835D1">
        <w:t xml:space="preserve">s </w:t>
      </w:r>
      <w:r>
        <w:t>one finds in the Iranian Constitution.</w:t>
      </w:r>
      <w:r w:rsidRPr="001119B1">
        <w:rPr>
          <w:rStyle w:val="libFootnotenumChar"/>
        </w:rPr>
        <w:t>4</w:t>
      </w:r>
      <w:r>
        <w:t xml:space="preserve"> This work of Muhammad Baqer as</w:t>
      </w:r>
      <w:r w:rsidR="007E0342">
        <w:t>-</w:t>
      </w:r>
      <w:r>
        <w:t>Sadr has recently received more recognition in the West as a significan</w:t>
      </w:r>
      <w:r w:rsidR="007835D1">
        <w:t xml:space="preserve">t </w:t>
      </w:r>
      <w:r>
        <w:t>contribution to Islamic constitutionalism.</w:t>
      </w:r>
      <w:r w:rsidRPr="001119B1">
        <w:rPr>
          <w:rStyle w:val="libFootnotenumChar"/>
        </w:rPr>
        <w:t>5</w:t>
      </w:r>
    </w:p>
    <w:p w:rsidR="00790B28" w:rsidRDefault="00790B28" w:rsidP="003D6150">
      <w:pPr>
        <w:pStyle w:val="libNormal"/>
      </w:pPr>
      <w:r>
        <w:t>Before this stage, however, the process by which Sadr himself reached thi</w:t>
      </w:r>
      <w:r w:rsidR="007835D1">
        <w:t xml:space="preserve">s </w:t>
      </w:r>
      <w:r>
        <w:t>final blueprint must be examined, against the background of other prominen</w:t>
      </w:r>
      <w:r w:rsidR="007835D1">
        <w:t xml:space="preserve">t </w:t>
      </w:r>
      <w:r>
        <w:t>Islamic scholars of the century, with regard to two major concerns expresse</w:t>
      </w:r>
      <w:r w:rsidR="007835D1">
        <w:t xml:space="preserve">d </w:t>
      </w:r>
      <w:r>
        <w:t>in the field: how he based his constitutional scheme in the Qur</w:t>
      </w:r>
      <w:r w:rsidR="00C82D65">
        <w:t>’</w:t>
      </w:r>
      <w:r>
        <w:t>an (stage 1)</w:t>
      </w:r>
      <w:r w:rsidR="007835D1">
        <w:t xml:space="preserve">, </w:t>
      </w:r>
      <w:r>
        <w:t>and how his view of the more abstract State theory developed from hi</w:t>
      </w:r>
      <w:r w:rsidR="007835D1">
        <w:t xml:space="preserve">s </w:t>
      </w:r>
      <w:r>
        <w:t xml:space="preserve">earliest texts through to </w:t>
      </w:r>
      <w:r w:rsidRPr="0060462A">
        <w:t>1979</w:t>
      </w:r>
      <w:r>
        <w:t xml:space="preserve"> (stage 2).</w:t>
      </w:r>
    </w:p>
    <w:p w:rsidR="00790B28" w:rsidRDefault="00790B28" w:rsidP="003D6150">
      <w:pPr>
        <w:pStyle w:val="libNormal"/>
      </w:pPr>
      <w:r>
        <w:t>Whatever the similarities with Sadr</w:t>
      </w:r>
      <w:r w:rsidR="00C82D65">
        <w:t>’</w:t>
      </w:r>
      <w:r>
        <w:t>s texts, or with Khumaini</w:t>
      </w:r>
      <w:r w:rsidR="00C82D65">
        <w:t>’</w:t>
      </w:r>
      <w:r>
        <w:t>s lectures o</w:t>
      </w:r>
      <w:r w:rsidR="007835D1">
        <w:t xml:space="preserve">n </w:t>
      </w:r>
      <w:r>
        <w:t>Islamic Government, the accession to power of Khumaini</w:t>
      </w:r>
      <w:r w:rsidR="00C82D65">
        <w:t>’</w:t>
      </w:r>
      <w:r>
        <w:t>s (and Sadr</w:t>
      </w:r>
      <w:r w:rsidR="00C82D65">
        <w:t>’</w:t>
      </w:r>
      <w:r>
        <w:t>s</w:t>
      </w:r>
      <w:r w:rsidR="00775319">
        <w:t xml:space="preserve">) </w:t>
      </w:r>
      <w:r>
        <w:t>disciples in Tehran infused new life into the law. The Constitution in Iran</w:t>
      </w:r>
      <w:r w:rsidR="007835D1">
        <w:t xml:space="preserve">, </w:t>
      </w:r>
      <w:r>
        <w:t>like any legal text, started an existence of its own, and responded to a logi</w:t>
      </w:r>
      <w:r w:rsidR="007835D1">
        <w:t xml:space="preserve">c </w:t>
      </w:r>
      <w:r>
        <w:t>that was different in its essence from the pure realm of theoretica</w:t>
      </w:r>
      <w:r w:rsidR="007835D1">
        <w:t xml:space="preserve">l </w:t>
      </w:r>
      <w:r>
        <w:t>jurisprudence.</w:t>
      </w:r>
    </w:p>
    <w:p w:rsidR="001119B1" w:rsidRDefault="00790B28" w:rsidP="003D6150">
      <w:pPr>
        <w:pStyle w:val="libNormal"/>
      </w:pPr>
      <w:r>
        <w:t xml:space="preserve">In </w:t>
      </w:r>
      <w:r w:rsidRPr="0060462A">
        <w:t>1988</w:t>
      </w:r>
      <w:r>
        <w:t>, many contradictions which were already apparent in some of th</w:t>
      </w:r>
      <w:r w:rsidR="007835D1">
        <w:t xml:space="preserve">e </w:t>
      </w:r>
      <w:r>
        <w:t>earlier texts, as well as in the structure of the Shi</w:t>
      </w:r>
      <w:r w:rsidR="00C82D65">
        <w:t>’</w:t>
      </w:r>
      <w:r>
        <w:t>i legal hierarchy, were give</w:t>
      </w:r>
      <w:r w:rsidR="007835D1">
        <w:t xml:space="preserve">n </w:t>
      </w:r>
      <w:r>
        <w:t>expression in Iran in a series of important developments prompted by th</w:t>
      </w:r>
      <w:r w:rsidR="007835D1">
        <w:t xml:space="preserve">e </w:t>
      </w:r>
      <w:r>
        <w:t>highest circles of the system, including the Leader himself, Khumaini. Th</w:t>
      </w:r>
      <w:r w:rsidR="007835D1">
        <w:t xml:space="preserve">e </w:t>
      </w:r>
      <w:r>
        <w:t>same year saw, in the aftermath of these exchanges, a radical departure fro</w:t>
      </w:r>
      <w:r w:rsidR="007835D1">
        <w:t xml:space="preserve">m </w:t>
      </w:r>
      <w:r>
        <w:t xml:space="preserve">the Iranian text of </w:t>
      </w:r>
      <w:r w:rsidRPr="0060462A">
        <w:t>1979</w:t>
      </w:r>
      <w:r>
        <w:t>, with the emergence of a new constitutional body</w:t>
      </w:r>
      <w:r w:rsidR="007835D1">
        <w:t xml:space="preserve">, </w:t>
      </w:r>
      <w:r>
        <w:t>and the relative demise of the powerful Council of Guardians. In the summe</w:t>
      </w:r>
      <w:r w:rsidR="007835D1">
        <w:t xml:space="preserve">r </w:t>
      </w:r>
      <w:r>
        <w:t xml:space="preserve">of </w:t>
      </w:r>
      <w:r w:rsidRPr="0060462A">
        <w:t>1989</w:t>
      </w:r>
      <w:r>
        <w:t>, the death of Khumaini and the adoption of a major revision of th</w:t>
      </w:r>
      <w:r w:rsidR="007835D1">
        <w:t xml:space="preserve">e </w:t>
      </w:r>
      <w:r>
        <w:t>Constitution in Iran marked a new phase in Iran.</w:t>
      </w:r>
    </w:p>
    <w:p w:rsidR="001119B1" w:rsidRDefault="001119B1" w:rsidP="003D6150">
      <w:pPr>
        <w:pStyle w:val="libNormal"/>
      </w:pPr>
      <w:r>
        <w:br w:type="page"/>
      </w:r>
    </w:p>
    <w:p w:rsidR="00790B28" w:rsidRPr="00725A07" w:rsidRDefault="00790B28" w:rsidP="00725A07">
      <w:pPr>
        <w:pStyle w:val="Heading2Center"/>
      </w:pPr>
      <w:bookmarkStart w:id="12" w:name="_Toc479161739"/>
      <w:r w:rsidRPr="00725A07">
        <w:lastRenderedPageBreak/>
        <w:t>1</w:t>
      </w:r>
      <w:r w:rsidR="00A332F2" w:rsidRPr="00725A07">
        <w:t>-</w:t>
      </w:r>
      <w:r w:rsidRPr="00725A07">
        <w:t xml:space="preserve"> Archetypes of Shi</w:t>
      </w:r>
      <w:r w:rsidR="00C82D65" w:rsidRPr="00725A07">
        <w:t>’</w:t>
      </w:r>
      <w:r w:rsidRPr="00725A07">
        <w:t>i law</w:t>
      </w:r>
      <w:bookmarkEnd w:id="12"/>
    </w:p>
    <w:p w:rsidR="00790B28" w:rsidRDefault="00790B28" w:rsidP="00725A07">
      <w:pPr>
        <w:pStyle w:val="Heading3"/>
      </w:pPr>
      <w:bookmarkStart w:id="13" w:name="_Toc479161740"/>
      <w:r>
        <w:t>The relevance of the Usuli/ Akhbari controversy</w:t>
      </w:r>
      <w:bookmarkEnd w:id="13"/>
    </w:p>
    <w:p w:rsidR="00790B28" w:rsidRDefault="00790B28" w:rsidP="003D6150">
      <w:pPr>
        <w:pStyle w:val="libNormal"/>
      </w:pPr>
      <w:r>
        <w:t>A received notion of contemporary Shi</w:t>
      </w:r>
      <w:r w:rsidR="00C82D65">
        <w:t>’</w:t>
      </w:r>
      <w:r>
        <w:t>i law is the major division in th</w:t>
      </w:r>
      <w:r w:rsidR="007835D1">
        <w:t xml:space="preserve">e </w:t>
      </w:r>
      <w:r>
        <w:t>history of Ja</w:t>
      </w:r>
      <w:r w:rsidR="00C82D65">
        <w:t>’</w:t>
      </w:r>
      <w:r>
        <w:t>farism</w:t>
      </w:r>
      <w:r w:rsidRPr="001119B1">
        <w:rPr>
          <w:rStyle w:val="libFootnotenumChar"/>
        </w:rPr>
        <w:t>1</w:t>
      </w:r>
      <w:r>
        <w:t xml:space="preserve"> between two schools of law, the Usuli and the Akhbar</w:t>
      </w:r>
      <w:r w:rsidR="007835D1">
        <w:t xml:space="preserve">i </w:t>
      </w:r>
      <w:r>
        <w:t>madhhabs (schools), and the dominance of each alternatively since th</w:t>
      </w:r>
      <w:r w:rsidR="007835D1">
        <w:t xml:space="preserve">e </w:t>
      </w:r>
      <w:r>
        <w:t>emergence of Shi</w:t>
      </w:r>
      <w:r w:rsidR="00C82D65">
        <w:t>’</w:t>
      </w:r>
      <w:r>
        <w:t>i fiqh. Since the end of the eighteenth century however, i</w:t>
      </w:r>
      <w:r w:rsidR="007835D1">
        <w:t xml:space="preserve">t </w:t>
      </w:r>
      <w:r>
        <w:t>is generally acknowledged that Shi</w:t>
      </w:r>
      <w:r w:rsidR="00C82D65">
        <w:t>’</w:t>
      </w:r>
      <w:r>
        <w:t>i law came under complete control of th</w:t>
      </w:r>
      <w:r w:rsidR="007835D1">
        <w:t xml:space="preserve">e </w:t>
      </w:r>
      <w:r>
        <w:t>Usuli school.</w:t>
      </w:r>
    </w:p>
    <w:p w:rsidR="00790B28" w:rsidRDefault="00790B28" w:rsidP="003D6150">
      <w:pPr>
        <w:pStyle w:val="libNormal"/>
      </w:pPr>
      <w:r>
        <w:t>Recently, there has been a renewed interest in the two schools, and som</w:t>
      </w:r>
      <w:r w:rsidR="007835D1">
        <w:t xml:space="preserve">e </w:t>
      </w:r>
      <w:r>
        <w:t>good research carried out on the earlier periods of Akhbari dominance, at th</w:t>
      </w:r>
      <w:r w:rsidR="007835D1">
        <w:t xml:space="preserve">e </w:t>
      </w:r>
      <w:r>
        <w:t>beginning of the Safavid period,</w:t>
      </w:r>
      <w:r w:rsidRPr="001119B1">
        <w:rPr>
          <w:rStyle w:val="libFootnotenumChar"/>
        </w:rPr>
        <w:t>2</w:t>
      </w:r>
      <w:r>
        <w:t xml:space="preserve"> as well as the critical period in th</w:t>
      </w:r>
      <w:r w:rsidR="007835D1">
        <w:t xml:space="preserve">e </w:t>
      </w:r>
      <w:r>
        <w:t>eighteenth century</w:t>
      </w:r>
      <w:r w:rsidRPr="001119B1">
        <w:rPr>
          <w:rStyle w:val="libFootnotenumChar"/>
        </w:rPr>
        <w:t>3</w:t>
      </w:r>
      <w:r>
        <w:t xml:space="preserve"> that saw the triumph of the eponym of the present Usul</w:t>
      </w:r>
      <w:r w:rsidR="007835D1">
        <w:t xml:space="preserve">i </w:t>
      </w:r>
      <w:r>
        <w:t>school, Al</w:t>
      </w:r>
      <w:r w:rsidR="007E0342">
        <w:t>-</w:t>
      </w:r>
      <w:r>
        <w:t>Wahid al</w:t>
      </w:r>
      <w:r w:rsidR="007E0342">
        <w:t>-</w:t>
      </w:r>
      <w:r>
        <w:t>Behbehani, about whom very little is known.</w:t>
      </w:r>
      <w:r w:rsidRPr="001119B1">
        <w:rPr>
          <w:rStyle w:val="libFootnotenumChar"/>
        </w:rPr>
        <w:t>4</w:t>
      </w:r>
    </w:p>
    <w:p w:rsidR="00790B28" w:rsidRDefault="00790B28" w:rsidP="003D6150">
      <w:pPr>
        <w:pStyle w:val="libNormal"/>
      </w:pPr>
      <w:r>
        <w:t>The present analysis is less concerned by the establishment, rise and wan</w:t>
      </w:r>
      <w:r w:rsidR="007835D1">
        <w:t xml:space="preserve">e </w:t>
      </w:r>
      <w:r>
        <w:t>of Akhbarism and Usulism than with the present perception of the debate b</w:t>
      </w:r>
      <w:r w:rsidR="007835D1">
        <w:t xml:space="preserve">y </w:t>
      </w:r>
      <w:r>
        <w:t>modern Shi</w:t>
      </w:r>
      <w:r w:rsidR="00C82D65">
        <w:t>’</w:t>
      </w:r>
      <w:r>
        <w:t>i jurists. The emphasis on the contemporary perception is partl</w:t>
      </w:r>
      <w:r w:rsidR="007835D1">
        <w:t xml:space="preserve">y </w:t>
      </w:r>
      <w:r>
        <w:t>related to the difficulty in accessing early documents. But it is also premise</w:t>
      </w:r>
      <w:r w:rsidR="007835D1">
        <w:t xml:space="preserve">d </w:t>
      </w:r>
      <w:r>
        <w:t>on the necessity to emphasise methodologically the relevance of th</w:t>
      </w:r>
      <w:r w:rsidR="007835D1">
        <w:t xml:space="preserve">e </w:t>
      </w:r>
      <w:r>
        <w:t>controversy on the present structure of Shi</w:t>
      </w:r>
      <w:r w:rsidR="00C82D65">
        <w:t>’</w:t>
      </w:r>
      <w:r>
        <w:t>i law. Whatever the earlie</w:t>
      </w:r>
      <w:r w:rsidR="007835D1">
        <w:t xml:space="preserve">r </w:t>
      </w:r>
      <w:r>
        <w:t>dissensions and their historical dimension, the differences have to som</w:t>
      </w:r>
      <w:r w:rsidR="007835D1">
        <w:t xml:space="preserve">e </w:t>
      </w:r>
      <w:r>
        <w:t>extent become mooted, since the Akhbari school has been discarded for ove</w:t>
      </w:r>
      <w:r w:rsidR="007835D1">
        <w:t xml:space="preserve">r </w:t>
      </w:r>
      <w:r>
        <w:t>two centuries. Usulism rules unchallenged. The extremely limited geographica</w:t>
      </w:r>
      <w:r w:rsidR="007835D1">
        <w:t xml:space="preserve">l </w:t>
      </w:r>
      <w:r>
        <w:t xml:space="preserve">sway of Akhbarism confines its role, by contrast, to that of </w:t>
      </w:r>
      <w:r w:rsidR="007835D1">
        <w:t xml:space="preserve">a </w:t>
      </w:r>
      <w:r>
        <w:t>revelator of Usuli characteristics: the distinguishing features of contemporar</w:t>
      </w:r>
      <w:r w:rsidR="007835D1">
        <w:t xml:space="preserve">y </w:t>
      </w:r>
      <w:r>
        <w:t>Usuli Shi</w:t>
      </w:r>
      <w:r w:rsidR="00C82D65">
        <w:t>’</w:t>
      </w:r>
      <w:r>
        <w:t>i law can be more clearly perceived in the light of thei</w:t>
      </w:r>
      <w:r w:rsidR="007835D1">
        <w:t xml:space="preserve">r </w:t>
      </w:r>
      <w:r>
        <w:t>contrast with Akhbarism.</w:t>
      </w:r>
    </w:p>
    <w:p w:rsidR="00790B28" w:rsidRDefault="00790B28" w:rsidP="003D6150">
      <w:pPr>
        <w:pStyle w:val="libNormal"/>
      </w:pPr>
      <w:r>
        <w:t>It is not possible to find in the present legal texts of the Shi</w:t>
      </w:r>
      <w:r w:rsidR="00C82D65">
        <w:t>’</w:t>
      </w:r>
      <w:r>
        <w:t xml:space="preserve">i world </w:t>
      </w:r>
      <w:r w:rsidR="007835D1">
        <w:t xml:space="preserve">a </w:t>
      </w:r>
      <w:r>
        <w:t>defence of Akhbarism in relation to any particular legal view. But in recen</w:t>
      </w:r>
      <w:r w:rsidR="007835D1">
        <w:t xml:space="preserve">t </w:t>
      </w:r>
      <w:r>
        <w:t>years, some Shi</w:t>
      </w:r>
      <w:r w:rsidR="00C82D65">
        <w:t>’</w:t>
      </w:r>
      <w:r>
        <w:t>i</w:t>
      </w:r>
      <w:r w:rsidR="008258C9">
        <w:t>’</w:t>
      </w:r>
      <w:r>
        <w:t>ulama have</w:t>
      </w:r>
      <w:r w:rsidR="008258C9">
        <w:t>’</w:t>
      </w:r>
      <w:r>
        <w:t>revisited</w:t>
      </w:r>
      <w:r w:rsidR="00C82D65">
        <w:t>’</w:t>
      </w:r>
      <w:r>
        <w:t xml:space="preserve"> the Akhbari</w:t>
      </w:r>
      <w:r w:rsidR="007E0342">
        <w:t>-</w:t>
      </w:r>
      <w:r>
        <w:t>Usuli controversy.</w:t>
      </w:r>
      <w:r w:rsidRPr="001119B1">
        <w:rPr>
          <w:rStyle w:val="libFootnotenumChar"/>
        </w:rPr>
        <w:t>5</w:t>
      </w:r>
    </w:p>
    <w:p w:rsidR="00790B28" w:rsidRDefault="00790B28" w:rsidP="003D6150">
      <w:pPr>
        <w:pStyle w:val="libNormal"/>
      </w:pPr>
      <w:r>
        <w:t>The most thorough testimony, and the one which tells most about the presen</w:t>
      </w:r>
      <w:r w:rsidR="007835D1">
        <w:t xml:space="preserve">t </w:t>
      </w:r>
      <w:r>
        <w:t>perspectives in Shi</w:t>
      </w:r>
      <w:r w:rsidR="00C82D65">
        <w:t>’</w:t>
      </w:r>
      <w:r>
        <w:t>i circles on the controversy, has consisted of a series o</w:t>
      </w:r>
      <w:r w:rsidR="007835D1">
        <w:t xml:space="preserve">f </w:t>
      </w:r>
      <w:r>
        <w:t>studies over three decades by a jurist closely associated with the Naja</w:t>
      </w:r>
      <w:r w:rsidR="007835D1">
        <w:t xml:space="preserve">f </w:t>
      </w:r>
      <w:r>
        <w:t>Renaissance, Muhammad Bahr al</w:t>
      </w:r>
      <w:r w:rsidR="007E0342">
        <w:t>-</w:t>
      </w:r>
      <w:r w:rsidR="00C82D65">
        <w:t>’</w:t>
      </w:r>
      <w:r>
        <w:t>Ulum.</w:t>
      </w:r>
    </w:p>
    <w:p w:rsidR="00790B28" w:rsidRDefault="00790B28" w:rsidP="003D6150">
      <w:pPr>
        <w:pStyle w:val="libNormal"/>
      </w:pPr>
      <w:r>
        <w:t xml:space="preserve">Born in </w:t>
      </w:r>
      <w:r w:rsidRPr="0060462A">
        <w:t>1927</w:t>
      </w:r>
      <w:r>
        <w:t xml:space="preserve"> to a family famous for its scholarship,</w:t>
      </w:r>
      <w:r w:rsidRPr="001119B1">
        <w:rPr>
          <w:rStyle w:val="libFootnotenumChar"/>
        </w:rPr>
        <w:t>6</w:t>
      </w:r>
      <w:r>
        <w:t xml:space="preserve"> Muhammad Bahr al</w:t>
      </w:r>
      <w:r w:rsidR="007E0342">
        <w:t>-</w:t>
      </w:r>
      <w:r w:rsidR="00C82D65">
        <w:t>’</w:t>
      </w:r>
      <w:r>
        <w:t xml:space="preserve">Ulum appears already in the early </w:t>
      </w:r>
      <w:r w:rsidRPr="0060462A">
        <w:t>1960</w:t>
      </w:r>
      <w:r>
        <w:t>s as a close collaborator of Ay at Alla</w:t>
      </w:r>
      <w:r w:rsidR="007835D1">
        <w:t xml:space="preserve">h </w:t>
      </w:r>
      <w:r>
        <w:t>Muhsin al</w:t>
      </w:r>
      <w:r w:rsidR="007E0342">
        <w:t>-</w:t>
      </w:r>
      <w:r>
        <w:t xml:space="preserve">Hakim (d. </w:t>
      </w:r>
      <w:r w:rsidRPr="0060462A">
        <w:t>1970</w:t>
      </w:r>
      <w:r>
        <w:t>), for whom he wrote a detailed critique of th</w:t>
      </w:r>
      <w:r w:rsidR="007835D1">
        <w:t>e</w:t>
      </w:r>
      <w:r w:rsidR="007E0342">
        <w:t xml:space="preserve"> </w:t>
      </w:r>
      <w:r>
        <w:t>personal status law just passed in Iraq.</w:t>
      </w:r>
      <w:r w:rsidRPr="001119B1">
        <w:rPr>
          <w:rStyle w:val="libFootnotenumChar"/>
        </w:rPr>
        <w:t>7</w:t>
      </w:r>
      <w:r>
        <w:t xml:space="preserve"> With the son of Muhsin, Mahdi (wh</w:t>
      </w:r>
      <w:r w:rsidR="007835D1">
        <w:t xml:space="preserve">o </w:t>
      </w:r>
      <w:r>
        <w:t xml:space="preserve">was assassinated in the Sudan in </w:t>
      </w:r>
      <w:r w:rsidRPr="0060462A">
        <w:t>1988</w:t>
      </w:r>
      <w:r>
        <w:t xml:space="preserve">), he was one of the first </w:t>
      </w:r>
      <w:r w:rsidR="00231292">
        <w:t>‘ulama</w:t>
      </w:r>
      <w:r>
        <w:t xml:space="preserve"> of th</w:t>
      </w:r>
      <w:r w:rsidR="007835D1">
        <w:t xml:space="preserve">e </w:t>
      </w:r>
      <w:r>
        <w:t>Najaf Renaissance who took the route of exile after the access to power i</w:t>
      </w:r>
      <w:r w:rsidR="007835D1">
        <w:t xml:space="preserve">n </w:t>
      </w:r>
      <w:r>
        <w:t>Baghdad of the Ba</w:t>
      </w:r>
      <w:r w:rsidR="00C82D65">
        <w:t>’</w:t>
      </w:r>
      <w:r>
        <w:t>th party. After a period spent in Iran and in Egypt, wher</w:t>
      </w:r>
      <w:r w:rsidR="007835D1">
        <w:t xml:space="preserve">e </w:t>
      </w:r>
      <w:r>
        <w:t>he submitted a doctoral thesis on The Vices of Consent in Islamic Law,</w:t>
      </w:r>
      <w:r w:rsidR="001119B1" w:rsidRPr="001119B1">
        <w:rPr>
          <w:rStyle w:val="libFootnotenumChar"/>
        </w:rPr>
        <w:t>8</w:t>
      </w:r>
      <w:r>
        <w:t xml:space="preserve"> h</w:t>
      </w:r>
      <w:r w:rsidR="007835D1">
        <w:t xml:space="preserve">e </w:t>
      </w:r>
      <w:r>
        <w:t>settled among the Iraqi exile community in England and acts as one of it</w:t>
      </w:r>
      <w:r w:rsidR="007835D1">
        <w:t xml:space="preserve">s </w:t>
      </w:r>
      <w:r>
        <w:t>leading spiritual guides.</w:t>
      </w:r>
    </w:p>
    <w:p w:rsidR="00790B28" w:rsidRDefault="00790B28" w:rsidP="003D6150">
      <w:pPr>
        <w:pStyle w:val="libNormal"/>
      </w:pPr>
      <w:r>
        <w:t>Bahr al</w:t>
      </w:r>
      <w:r w:rsidR="007E0342">
        <w:t>-</w:t>
      </w:r>
      <w:r w:rsidR="00C82D65">
        <w:t>’</w:t>
      </w:r>
      <w:r>
        <w:t>Ulum addressed the Usuli</w:t>
      </w:r>
      <w:r w:rsidR="007E0342">
        <w:t>-</w:t>
      </w:r>
      <w:r>
        <w:t>Akhbari controversy on three occasions</w:t>
      </w:r>
      <w:r w:rsidR="007835D1">
        <w:t xml:space="preserve">, </w:t>
      </w:r>
      <w:r>
        <w:t xml:space="preserve">in </w:t>
      </w:r>
      <w:r w:rsidRPr="0060462A">
        <w:t>1964</w:t>
      </w:r>
      <w:r>
        <w:t xml:space="preserve">, in </w:t>
      </w:r>
      <w:r w:rsidRPr="0060462A">
        <w:t>1978</w:t>
      </w:r>
      <w:r>
        <w:t xml:space="preserve">, and in </w:t>
      </w:r>
      <w:r w:rsidRPr="0060462A">
        <w:t>1987</w:t>
      </w:r>
      <w:r w:rsidR="007E0342">
        <w:t>-</w:t>
      </w:r>
      <w:r>
        <w:t>8.</w:t>
      </w:r>
      <w:r w:rsidRPr="001119B1">
        <w:rPr>
          <w:rStyle w:val="libFootnotenumChar"/>
        </w:rPr>
        <w:t>9</w:t>
      </w:r>
      <w:r>
        <w:t xml:space="preserve"> In these essays, the historical core o</w:t>
      </w:r>
      <w:r w:rsidR="007835D1">
        <w:t xml:space="preserve">f </w:t>
      </w:r>
      <w:r>
        <w:t>the emergence of Akhbarism and its development has remained generall</w:t>
      </w:r>
      <w:r w:rsidR="007835D1">
        <w:t xml:space="preserve">y </w:t>
      </w:r>
      <w:r>
        <w:t>similar, but the areas of difference as he perceived them in the three instance</w:t>
      </w:r>
      <w:r w:rsidR="007835D1">
        <w:t xml:space="preserve">s </w:t>
      </w:r>
      <w:r>
        <w:t>were significantly different.</w:t>
      </w:r>
    </w:p>
    <w:p w:rsidR="00790B28" w:rsidRDefault="00790B28" w:rsidP="003D6150">
      <w:pPr>
        <w:pStyle w:val="libNormal"/>
      </w:pPr>
      <w:r>
        <w:lastRenderedPageBreak/>
        <w:t>The renewal of Akhbarism manifested itself in the eleventh century AH i</w:t>
      </w:r>
      <w:r w:rsidR="007835D1">
        <w:t xml:space="preserve">n </w:t>
      </w:r>
      <w:r>
        <w:t>the writings of Mirza Muhammad Amin al</w:t>
      </w:r>
      <w:r w:rsidR="007E0342">
        <w:t>-</w:t>
      </w:r>
      <w:r>
        <w:t>Astarabadi, who, after studyin</w:t>
      </w:r>
      <w:r w:rsidR="007835D1">
        <w:t xml:space="preserve">g </w:t>
      </w:r>
      <w:r>
        <w:t>in Najaf, went on to Medina and then to Mecca to found his own school.</w:t>
      </w:r>
      <w:r w:rsidRPr="000A1C28">
        <w:rPr>
          <w:rStyle w:val="libFootnotenumChar"/>
        </w:rPr>
        <w:t>10</w:t>
      </w:r>
    </w:p>
    <w:p w:rsidR="00790B28" w:rsidRDefault="00790B28" w:rsidP="003D6150">
      <w:pPr>
        <w:pStyle w:val="libNormal"/>
      </w:pPr>
      <w:r>
        <w:t>Astarabadi was a</w:t>
      </w:r>
      <w:r w:rsidR="008258C9">
        <w:t>’</w:t>
      </w:r>
      <w:r>
        <w:t>dedicated Akhbari</w:t>
      </w:r>
      <w:r w:rsidR="00C82D65">
        <w:t>’</w:t>
      </w:r>
      <w:r>
        <w:t>,</w:t>
      </w:r>
      <w:r w:rsidRPr="000A1C28">
        <w:rPr>
          <w:rStyle w:val="libFootnotenumChar"/>
        </w:rPr>
        <w:t>11</w:t>
      </w:r>
      <w:r>
        <w:t xml:space="preserve"> and he tried to find roots for hi</w:t>
      </w:r>
      <w:r w:rsidR="007835D1">
        <w:t xml:space="preserve">s </w:t>
      </w:r>
      <w:r>
        <w:t>school in the early days of Shi</w:t>
      </w:r>
      <w:r w:rsidR="00C82D65">
        <w:t>’</w:t>
      </w:r>
      <w:r>
        <w:t>ism after the ghayba (the occultation of th</w:t>
      </w:r>
      <w:r w:rsidR="007835D1">
        <w:t xml:space="preserve">e </w:t>
      </w:r>
      <w:r>
        <w:t>twelfth Imam in the ninth century). He argued that the Akhbari school wa</w:t>
      </w:r>
      <w:r w:rsidR="007835D1">
        <w:t xml:space="preserve">s </w:t>
      </w:r>
      <w:r>
        <w:t xml:space="preserve">dominant until Kulayni (d. </w:t>
      </w:r>
      <w:r w:rsidRPr="006E094B">
        <w:t>329</w:t>
      </w:r>
      <w:r>
        <w:t>/</w:t>
      </w:r>
      <w:r w:rsidRPr="006E094B">
        <w:t>941</w:t>
      </w:r>
      <w:r>
        <w:t>) and as</w:t>
      </w:r>
      <w:r w:rsidR="007E0342">
        <w:t>-</w:t>
      </w:r>
      <w:r>
        <w:t xml:space="preserve">Saduq (d. </w:t>
      </w:r>
      <w:r w:rsidRPr="006E094B">
        <w:t>381</w:t>
      </w:r>
      <w:r>
        <w:t>/</w:t>
      </w:r>
      <w:r w:rsidRPr="006E094B">
        <w:t>991</w:t>
      </w:r>
      <w:r>
        <w:t>), and that i</w:t>
      </w:r>
      <w:r w:rsidR="007835D1">
        <w:t xml:space="preserve">t </w:t>
      </w:r>
      <w:r>
        <w:t>only receded in the fourth century AH, after some Shi</w:t>
      </w:r>
      <w:r w:rsidR="00C82D65">
        <w:t>’</w:t>
      </w:r>
      <w:r>
        <w:t>i scholars starte</w:t>
      </w:r>
      <w:r w:rsidR="007835D1">
        <w:t xml:space="preserve">d </w:t>
      </w:r>
      <w:r>
        <w:t>introducing the concept of</w:t>
      </w:r>
      <w:r w:rsidR="008258C9">
        <w:t>’</w:t>
      </w:r>
      <w:r>
        <w:t>aql (which can be translated briefly as reason</w:t>
      </w:r>
      <w:r w:rsidR="007835D1">
        <w:t xml:space="preserve">, </w:t>
      </w:r>
      <w:r>
        <w:t>rationality) in the logical system of the law, the usul.</w:t>
      </w:r>
    </w:p>
    <w:p w:rsidR="00790B28" w:rsidRDefault="00790B28" w:rsidP="003D6150">
      <w:pPr>
        <w:pStyle w:val="libNormal"/>
      </w:pPr>
      <w:r>
        <w:t>The struggle against the science of usul as then received</w:t>
      </w:r>
      <w:r w:rsidRPr="000A1C28">
        <w:rPr>
          <w:rStyle w:val="libFootnotenumChar"/>
        </w:rPr>
        <w:t>12</w:t>
      </w:r>
      <w:r>
        <w:t xml:space="preserve"> was based on th</w:t>
      </w:r>
      <w:r w:rsidR="007835D1">
        <w:t xml:space="preserve">e </w:t>
      </w:r>
      <w:r>
        <w:t>rejection of</w:t>
      </w:r>
      <w:r w:rsidR="008258C9">
        <w:t>’</w:t>
      </w:r>
      <w:r>
        <w:t>common elements and Usuli methods that might distance the</w:t>
      </w:r>
      <w:r w:rsidR="007835D1">
        <w:t xml:space="preserve">m </w:t>
      </w:r>
      <w:r>
        <w:t>from the legal texts</w:t>
      </w:r>
      <w:r w:rsidR="00C82D65">
        <w:t>’</w:t>
      </w:r>
      <w:r>
        <w:t>,</w:t>
      </w:r>
      <w:r w:rsidRPr="000A1C28">
        <w:rPr>
          <w:rStyle w:val="libFootnotenumChar"/>
        </w:rPr>
        <w:t>13</w:t>
      </w:r>
      <w:r>
        <w:t xml:space="preserve"> and on Astarabadi</w:t>
      </w:r>
      <w:r w:rsidR="00C82D65">
        <w:t>’</w:t>
      </w:r>
      <w:r>
        <w:t>s perception of an unacceptabl</w:t>
      </w:r>
      <w:r w:rsidR="007835D1">
        <w:t xml:space="preserve">e </w:t>
      </w:r>
      <w:r>
        <w:t>veering towards Sunnism by the propounders of usul among the Shi</w:t>
      </w:r>
      <w:r w:rsidR="00C82D65">
        <w:t>’</w:t>
      </w:r>
      <w:r>
        <w:t xml:space="preserve">i </w:t>
      </w:r>
      <w:r w:rsidR="004E3B89">
        <w:t>ulama</w:t>
      </w:r>
      <w:r w:rsidR="00C82D65">
        <w:t>’</w:t>
      </w:r>
      <w:r>
        <w:t>.</w:t>
      </w:r>
    </w:p>
    <w:p w:rsidR="00790B28" w:rsidRDefault="00790B28" w:rsidP="003D6150">
      <w:pPr>
        <w:pStyle w:val="libNormal"/>
      </w:pPr>
      <w:r>
        <w:t>Bahr al</w:t>
      </w:r>
      <w:r w:rsidR="007E0342">
        <w:t>-</w:t>
      </w:r>
      <w:r w:rsidR="00C82D65">
        <w:t>’</w:t>
      </w:r>
      <w:r>
        <w:t>Ulum argues that the underlying reason for this struggle was relate</w:t>
      </w:r>
      <w:r w:rsidR="007835D1">
        <w:t xml:space="preserve">d </w:t>
      </w:r>
      <w:r>
        <w:t>to the precedence of the Sunnis in developing usul, which the Shi</w:t>
      </w:r>
      <w:r w:rsidR="00C82D65">
        <w:t>’</w:t>
      </w:r>
      <w:r>
        <w:t>is did no</w:t>
      </w:r>
      <w:r w:rsidR="007835D1">
        <w:t xml:space="preserve">t </w:t>
      </w:r>
      <w:r>
        <w:t>need before the ghayba, since the Imams were still capable of decreeing th</w:t>
      </w:r>
      <w:r w:rsidR="007835D1">
        <w:t xml:space="preserve">e </w:t>
      </w:r>
      <w:r>
        <w:t>proper law to follow without any help from methodological construction.</w:t>
      </w:r>
    </w:p>
    <w:p w:rsidR="000A1C28" w:rsidRDefault="00790B28" w:rsidP="003D6150">
      <w:pPr>
        <w:pStyle w:val="libNormal"/>
      </w:pPr>
      <w:r>
        <w:t>This view is illustrated in the use by the Shi</w:t>
      </w:r>
      <w:r w:rsidR="00C82D65">
        <w:t>’</w:t>
      </w:r>
      <w:r>
        <w:t xml:space="preserve">is of Sunni Usuli concepts, </w:t>
      </w:r>
      <w:r w:rsidR="007835D1">
        <w:t xml:space="preserve">a </w:t>
      </w:r>
      <w:r>
        <w:t>matter disfavoured by purists like Astarabadi. For Astarabadi and th</w:t>
      </w:r>
      <w:r w:rsidR="007835D1">
        <w:t xml:space="preserve">e </w:t>
      </w:r>
      <w:r>
        <w:t>Akhbaris, Sunni precedence in the discipline meant Sunni pre</w:t>
      </w:r>
      <w:r w:rsidR="007E0342">
        <w:t>-</w:t>
      </w:r>
      <w:r>
        <w:t>eminence</w:t>
      </w:r>
      <w:r w:rsidR="007835D1">
        <w:t xml:space="preserve">, </w:t>
      </w:r>
      <w:r>
        <w:t>and rendered the whole field of usul suspect.</w:t>
      </w:r>
      <w:r w:rsidR="00C82D65">
        <w:t>’</w:t>
      </w:r>
      <w:r>
        <w:t xml:space="preserve"> An example is the word ijtihad</w:t>
      </w:r>
      <w:r w:rsidR="007835D1">
        <w:t xml:space="preserve">, </w:t>
      </w:r>
      <w:r>
        <w:t>which our Imami</w:t>
      </w:r>
      <w:r w:rsidR="008258C9">
        <w:t>’</w:t>
      </w:r>
      <w:r>
        <w:t>ulama took from Sunni fiqh and developed. The Akhbaris</w:t>
      </w:r>
      <w:r w:rsidR="007835D1">
        <w:t xml:space="preserve">, </w:t>
      </w:r>
      <w:r>
        <w:t>who did not realise the essential transformation in the meaning of the word</w:t>
      </w:r>
      <w:r w:rsidR="007835D1">
        <w:t xml:space="preserve">, </w:t>
      </w:r>
      <w:r>
        <w:t>concluded that the science of usul among our pairs had adopted the sam</w:t>
      </w:r>
      <w:r w:rsidR="007835D1">
        <w:t xml:space="preserve">e </w:t>
      </w:r>
      <w:r>
        <w:t>general direction followed by Sunni scientific thought. They therefor</w:t>
      </w:r>
      <w:r w:rsidR="007835D1">
        <w:t xml:space="preserve">e </w:t>
      </w:r>
      <w:r>
        <w:t>rejected ijtihad</w:t>
      </w:r>
      <w:r w:rsidR="00C82D65">
        <w:t>’</w:t>
      </w:r>
      <w:r>
        <w:t>.</w:t>
      </w:r>
      <w:r w:rsidR="000A1C28" w:rsidRPr="000A1C28">
        <w:rPr>
          <w:rStyle w:val="libFootnotenumChar"/>
        </w:rPr>
        <w:t>14</w:t>
      </w:r>
    </w:p>
    <w:p w:rsidR="0010200A" w:rsidRDefault="00790B28" w:rsidP="003D6150">
      <w:pPr>
        <w:pStyle w:val="libNormal"/>
      </w:pPr>
      <w:r>
        <w:t>In Bahr al</w:t>
      </w:r>
      <w:r w:rsidR="007E0342">
        <w:t>-</w:t>
      </w:r>
      <w:r w:rsidR="00C82D65">
        <w:t>’</w:t>
      </w:r>
      <w:r>
        <w:t>Ulum</w:t>
      </w:r>
      <w:r w:rsidR="00C82D65">
        <w:t>’</w:t>
      </w:r>
      <w:r>
        <w:t xml:space="preserve">s </w:t>
      </w:r>
      <w:r w:rsidRPr="0060462A">
        <w:t>1964</w:t>
      </w:r>
      <w:r>
        <w:t xml:space="preserve"> account, the essence of Akhbarism appears in th</w:t>
      </w:r>
      <w:r w:rsidR="007835D1">
        <w:t xml:space="preserve">e </w:t>
      </w:r>
      <w:r>
        <w:t>school</w:t>
      </w:r>
      <w:r w:rsidR="00C82D65">
        <w:t>’</w:t>
      </w:r>
      <w:r>
        <w:t>s rejection of ijtihad in the interpretive process, and in its litera</w:t>
      </w:r>
      <w:r w:rsidR="007835D1">
        <w:t xml:space="preserve">l </w:t>
      </w:r>
      <w:r>
        <w:t>standing by the reports (akhbar) ascribed to the Prophet and to the Imams i</w:t>
      </w:r>
      <w:r w:rsidR="007835D1">
        <w:t xml:space="preserve">n </w:t>
      </w:r>
      <w:r>
        <w:t>the four Shi</w:t>
      </w:r>
      <w:r w:rsidR="00C82D65">
        <w:t>’</w:t>
      </w:r>
      <w:r>
        <w:t>i hadith compilations.</w:t>
      </w:r>
      <w:r w:rsidRPr="000A1C28">
        <w:rPr>
          <w:rStyle w:val="libFootnotenumChar"/>
        </w:rPr>
        <w:t>15</w:t>
      </w:r>
      <w:r>
        <w:t xml:space="preserve"> For Akhbarism, as read by Bahr al</w:t>
      </w:r>
      <w:r w:rsidR="007E0342">
        <w:t>-</w:t>
      </w:r>
      <w:r w:rsidR="00C82D65">
        <w:t>’</w:t>
      </w:r>
      <w:r>
        <w:t>Ulum, these texts are beyond questioning, and there is consequently n</w:t>
      </w:r>
      <w:r w:rsidR="007835D1">
        <w:t xml:space="preserve">o </w:t>
      </w:r>
      <w:r>
        <w:t>need to devise a science of interpretation that might endanger thei</w:t>
      </w:r>
      <w:r w:rsidR="007835D1">
        <w:t xml:space="preserve">r </w:t>
      </w:r>
      <w:r>
        <w:t>authenticity by unnecessary glosses.</w:t>
      </w:r>
    </w:p>
    <w:p w:rsidR="00790B28" w:rsidRDefault="00790B28" w:rsidP="003D6150">
      <w:pPr>
        <w:pStyle w:val="libNormal"/>
      </w:pPr>
      <w:r>
        <w:t>The room for interpretation generally accorded to the jurists by the Shi</w:t>
      </w:r>
      <w:r w:rsidR="00C82D65">
        <w:t>’</w:t>
      </w:r>
      <w:r>
        <w:t>is</w:t>
      </w:r>
      <w:r w:rsidR="007835D1">
        <w:t xml:space="preserve">, </w:t>
      </w:r>
      <w:r>
        <w:t>through the combination of ijtihad as a general process and laql</w:t>
      </w:r>
      <w:r w:rsidR="001119B1">
        <w:t xml:space="preserve"> </w:t>
      </w:r>
      <w:r w:rsidRPr="000A1C28">
        <w:rPr>
          <w:rStyle w:val="libFootnotenumChar"/>
        </w:rPr>
        <w:t>1</w:t>
      </w:r>
      <w:r w:rsidR="001119B1" w:rsidRPr="000A1C28">
        <w:rPr>
          <w:rStyle w:val="libFootnotenumChar"/>
        </w:rPr>
        <w:t>6</w:t>
      </w:r>
      <w:r>
        <w:t xml:space="preserve"> as it</w:t>
      </w:r>
      <w:r w:rsidR="007835D1">
        <w:t xml:space="preserve">s </w:t>
      </w:r>
      <w:r>
        <w:t>primary tool, appears at the core of the eighteenth</w:t>
      </w:r>
      <w:r w:rsidR="007E0342">
        <w:t>-</w:t>
      </w:r>
      <w:r>
        <w:t>century controvers</w:t>
      </w:r>
      <w:r w:rsidR="007835D1">
        <w:t xml:space="preserve">y </w:t>
      </w:r>
      <w:r>
        <w:t>between Astarabadi and Behbehani.</w:t>
      </w:r>
    </w:p>
    <w:p w:rsidR="00790B28" w:rsidRDefault="00790B28" w:rsidP="003D6150">
      <w:pPr>
        <w:pStyle w:val="libNormal"/>
      </w:pPr>
      <w:r>
        <w:t>But the differences cover a much wider field, and extend to minute detail</w:t>
      </w:r>
      <w:r w:rsidR="007835D1">
        <w:t xml:space="preserve">s </w:t>
      </w:r>
      <w:r>
        <w:t>in legal methodology, which tend to indicate that the depth of the rif</w:t>
      </w:r>
      <w:r w:rsidR="007835D1">
        <w:t xml:space="preserve">t </w:t>
      </w:r>
      <w:r>
        <w:t>between the two schools was important historically. But for modern Shi</w:t>
      </w:r>
      <w:r w:rsidR="00C82D65">
        <w:t>’</w:t>
      </w:r>
      <w:r w:rsidR="007835D1">
        <w:t xml:space="preserve">i </w:t>
      </w:r>
      <w:r>
        <w:t>jurists, typified by Muhammad Bahr al</w:t>
      </w:r>
      <w:r w:rsidR="007E0342">
        <w:t>-</w:t>
      </w:r>
      <w:r w:rsidR="00C82D65">
        <w:t>’</w:t>
      </w:r>
      <w:r>
        <w:t>Ulum, the rift appeared less and les</w:t>
      </w:r>
      <w:r w:rsidR="007835D1">
        <w:t xml:space="preserve">s </w:t>
      </w:r>
      <w:r>
        <w:t>considerable. The differences between Akhbaris and Usulis were slowl</w:t>
      </w:r>
      <w:r w:rsidR="007835D1">
        <w:t xml:space="preserve">y </w:t>
      </w:r>
      <w:r>
        <w:t>toned down by logical and legal arguments.</w:t>
      </w:r>
    </w:p>
    <w:p w:rsidR="00790B28" w:rsidRDefault="00790B28" w:rsidP="00725A07">
      <w:pPr>
        <w:pStyle w:val="Heading3"/>
      </w:pPr>
      <w:bookmarkStart w:id="14" w:name="_Toc479161741"/>
      <w:r>
        <w:lastRenderedPageBreak/>
        <w:t>Akhbaris and Usulis: the differences</w:t>
      </w:r>
      <w:bookmarkEnd w:id="14"/>
    </w:p>
    <w:p w:rsidR="00790B28" w:rsidRDefault="00790B28" w:rsidP="003D6150">
      <w:pPr>
        <w:pStyle w:val="libNormal"/>
      </w:pPr>
      <w:r>
        <w:t>Some authors have reported up to several dozen major points of differenc</w:t>
      </w:r>
      <w:r w:rsidR="007835D1">
        <w:t xml:space="preserve">e </w:t>
      </w:r>
      <w:r>
        <w:t>between Akhbarism and Usulism. Following Yusuf al</w:t>
      </w:r>
      <w:r w:rsidR="007E0342">
        <w:t>-</w:t>
      </w:r>
      <w:r>
        <w:t>Bahrani, Muhamma</w:t>
      </w:r>
      <w:r w:rsidR="007835D1">
        <w:t xml:space="preserve">d </w:t>
      </w:r>
      <w:r>
        <w:t>Bahr al</w:t>
      </w:r>
      <w:r w:rsidR="007E0342">
        <w:t>-</w:t>
      </w:r>
      <w:r w:rsidR="00C82D65">
        <w:t>’</w:t>
      </w:r>
      <w:r>
        <w:t>Ulum reduces them to twenty</w:t>
      </w:r>
      <w:r w:rsidR="007E0342">
        <w:t>-</w:t>
      </w:r>
      <w:r>
        <w:t>nine points, which are added to th</w:t>
      </w:r>
      <w:r w:rsidR="007835D1">
        <w:t xml:space="preserve">e </w:t>
      </w:r>
      <w:r>
        <w:t>six historical and psychological differences that characterise the shape of th</w:t>
      </w:r>
      <w:r w:rsidR="007835D1">
        <w:t xml:space="preserve">e </w:t>
      </w:r>
      <w:r>
        <w:t>rift between the two schools. Akbarism, it is suggested, forbids ijtihad</w:t>
      </w:r>
      <w:r w:rsidR="007835D1">
        <w:t xml:space="preserve">, </w:t>
      </w:r>
      <w:r>
        <w:t>reduces the sources of law to the Qur</w:t>
      </w:r>
      <w:r w:rsidR="00C82D65">
        <w:t>’</w:t>
      </w:r>
      <w:r>
        <w:t>an and the Sunna, and, for som</w:t>
      </w:r>
      <w:r w:rsidR="007835D1">
        <w:t xml:space="preserve">e </w:t>
      </w:r>
      <w:r>
        <w:t>Akhbaris, only to the Sunna. Only the twelve Imams</w:t>
      </w:r>
      <w:r w:rsidR="00C82D65">
        <w:t>’</w:t>
      </w:r>
      <w:r>
        <w:t xml:space="preserve"> interpretation matters</w:t>
      </w:r>
      <w:r w:rsidR="007835D1">
        <w:t xml:space="preserve">, </w:t>
      </w:r>
      <w:r>
        <w:t>and their manifest hadith will prevail over the uncertain or general text of th</w:t>
      </w:r>
      <w:r w:rsidR="007835D1">
        <w:t xml:space="preserve">e </w:t>
      </w:r>
      <w:r>
        <w:t>Qur</w:t>
      </w:r>
      <w:r w:rsidR="00C82D65">
        <w:t>’</w:t>
      </w:r>
      <w:r>
        <w:t>an. Indeed the whole discipline of usul is superfluous and both usul an</w:t>
      </w:r>
      <w:r w:rsidR="007835D1">
        <w:t xml:space="preserve">d </w:t>
      </w:r>
      <w:r>
        <w:t>ijtihad are rejected as Sunni devices which are alien to the Twelvers. Th</w:t>
      </w:r>
      <w:r w:rsidR="007835D1">
        <w:t xml:space="preserve">e </w:t>
      </w:r>
      <w:r>
        <w:t>relationship of Shi</w:t>
      </w:r>
      <w:r w:rsidR="00C82D65">
        <w:t>’</w:t>
      </w:r>
      <w:r>
        <w:t>i society to the Hidden Imam during the Grea</w:t>
      </w:r>
      <w:r w:rsidR="007835D1">
        <w:t xml:space="preserve">t </w:t>
      </w:r>
      <w:r>
        <w:t>Occultation is done through a literal and exclusive understanding of the text</w:t>
      </w:r>
      <w:r w:rsidR="007835D1">
        <w:t xml:space="preserve">s </w:t>
      </w:r>
      <w:r>
        <w:t>of the Twelve Imams. No intermediary is needed, and no mujtahids.</w:t>
      </w:r>
    </w:p>
    <w:p w:rsidR="00790B28" w:rsidRDefault="00790B28" w:rsidP="003D6150">
      <w:pPr>
        <w:pStyle w:val="libNormal"/>
      </w:pPr>
      <w:r>
        <w:t>For the Usulis in clear contrast, the Qur</w:t>
      </w:r>
      <w:r w:rsidR="00C82D65">
        <w:t>’</w:t>
      </w:r>
      <w:r>
        <w:t>an and the Sunna must b</w:t>
      </w:r>
      <w:r w:rsidR="007835D1">
        <w:t xml:space="preserve">e </w:t>
      </w:r>
      <w:r>
        <w:t>supplemented by ijma</w:t>
      </w:r>
      <w:r w:rsidR="00C82D65">
        <w:t>’</w:t>
      </w:r>
      <w:r>
        <w:t xml:space="preserve"> (consensus) and</w:t>
      </w:r>
      <w:r w:rsidR="008258C9">
        <w:t>’</w:t>
      </w:r>
      <w:r>
        <w:t>aql (reason). The role of th</w:t>
      </w:r>
      <w:r w:rsidR="007835D1">
        <w:t xml:space="preserve">e </w:t>
      </w:r>
      <w:r>
        <w:t>mujtahid and his practice of usul as an elaborate science of interpretation ar</w:t>
      </w:r>
      <w:r w:rsidR="007835D1">
        <w:t xml:space="preserve">e </w:t>
      </w:r>
      <w:r>
        <w:t>paramount. The Qur</w:t>
      </w:r>
      <w:r w:rsidR="00C82D65">
        <w:t>’</w:t>
      </w:r>
      <w:r>
        <w:t>anic text will prevail over the more specific hadith, an</w:t>
      </w:r>
      <w:r w:rsidR="007835D1">
        <w:t xml:space="preserve">d </w:t>
      </w:r>
      <w:r>
        <w:t>it will be up to the mujtahid to reconcile the possible contradictions. On th</w:t>
      </w:r>
      <w:r w:rsidR="007835D1">
        <w:t xml:space="preserve">e </w:t>
      </w:r>
      <w:r>
        <w:t>social level, it is necessary to follow a living mujtahid like the Imam, and thi</w:t>
      </w:r>
      <w:r w:rsidR="007835D1">
        <w:t xml:space="preserve">s </w:t>
      </w:r>
      <w:r>
        <w:t>rule is so important that it will be generally prohibited to be the followe</w:t>
      </w:r>
      <w:r w:rsidR="007835D1">
        <w:t xml:space="preserve">r </w:t>
      </w:r>
      <w:r>
        <w:t>(muqallid) of a dead scholar, however prominent he may have been:</w:t>
      </w:r>
      <w:r w:rsidR="008258C9">
        <w:t>’</w:t>
      </w:r>
      <w:r>
        <w:t>Imitation of the dead is forbidden</w:t>
      </w:r>
      <w:r w:rsidR="00C82D65">
        <w:t>’</w:t>
      </w:r>
      <w:r>
        <w:t>.</w:t>
      </w:r>
      <w:r w:rsidRPr="000A1C28">
        <w:rPr>
          <w:rStyle w:val="libFootnotenumChar"/>
        </w:rPr>
        <w:t>17</w:t>
      </w:r>
    </w:p>
    <w:p w:rsidR="00790B28" w:rsidRDefault="00790B28" w:rsidP="003D6150">
      <w:pPr>
        <w:pStyle w:val="libNormal"/>
      </w:pPr>
      <w:r>
        <w:t>The most significant differences can be regrouped, from the perspective o</w:t>
      </w:r>
      <w:r w:rsidR="007835D1">
        <w:t xml:space="preserve">f </w:t>
      </w:r>
      <w:r>
        <w:t>the form of present Shi</w:t>
      </w:r>
      <w:r w:rsidR="00C82D65">
        <w:t>’</w:t>
      </w:r>
      <w:r>
        <w:t>i law, in the two following interconnected themes</w:t>
      </w:r>
      <w:r w:rsidR="007835D1">
        <w:t xml:space="preserve">, </w:t>
      </w:r>
      <w:r>
        <w:t>which bear on the (i) legal</w:t>
      </w:r>
      <w:r w:rsidR="007E0342">
        <w:t>-</w:t>
      </w:r>
      <w:r>
        <w:t>technical and (2) social structure of Shi</w:t>
      </w:r>
      <w:r w:rsidR="00C82D65">
        <w:t>’</w:t>
      </w:r>
      <w:r>
        <w:t>ism.</w:t>
      </w:r>
    </w:p>
    <w:p w:rsidR="00790B28" w:rsidRDefault="00790B28" w:rsidP="003D6150">
      <w:pPr>
        <w:pStyle w:val="libNormal"/>
      </w:pPr>
      <w:r>
        <w:t>(1) Legal: The differences in legal interpretation derive from th</w:t>
      </w:r>
      <w:r w:rsidR="007835D1">
        <w:t xml:space="preserve">e </w:t>
      </w:r>
      <w:r>
        <w:t>acceptance by the Usulis of ijtihad. Ijtihad can be described as the elaboratio</w:t>
      </w:r>
      <w:r w:rsidR="007835D1">
        <w:t xml:space="preserve">n </w:t>
      </w:r>
      <w:r>
        <w:t>of law with the help of logic, by a constantly creative process. The process o</w:t>
      </w:r>
      <w:r w:rsidR="007835D1">
        <w:t xml:space="preserve">f </w:t>
      </w:r>
      <w:r>
        <w:t>elaboration is necessary for the Usulis, and forbidden by the Akhbaris. Th</w:t>
      </w:r>
      <w:r w:rsidR="007835D1">
        <w:t xml:space="preserve">e </w:t>
      </w:r>
      <w:r>
        <w:t>sources of the law which are therefore acknowledged by the Akhbaris ar</w:t>
      </w:r>
      <w:r w:rsidR="007835D1">
        <w:t xml:space="preserve">e </w:t>
      </w:r>
      <w:r>
        <w:t>reduced to the two which do not require (in theory) any interpretive effort</w:t>
      </w:r>
      <w:r w:rsidR="007835D1">
        <w:t xml:space="preserve">, </w:t>
      </w:r>
      <w:r>
        <w:t>the Kitab (the Book, the Qur</w:t>
      </w:r>
      <w:r w:rsidR="00C82D65">
        <w:t>’</w:t>
      </w:r>
      <w:r>
        <w:t>an) and the Sunna. Some Akhbaris, accordin</w:t>
      </w:r>
      <w:r w:rsidR="007835D1">
        <w:t>g</w:t>
      </w:r>
      <w:r w:rsidR="007E0342">
        <w:t xml:space="preserve"> </w:t>
      </w:r>
      <w:r>
        <w:t>to Muhammad Bahr al</w:t>
      </w:r>
      <w:r w:rsidR="007E0342">
        <w:t>-</w:t>
      </w:r>
      <w:r w:rsidR="00C82D65">
        <w:t>’</w:t>
      </w:r>
      <w:r>
        <w:t>Ulum, actually recognise only the Sunna as a sourc</w:t>
      </w:r>
      <w:r w:rsidR="007835D1">
        <w:t xml:space="preserve">e </w:t>
      </w:r>
      <w:r>
        <w:t>of law, because the Sunna is the only scientifically sound and noncontradictabl</w:t>
      </w:r>
      <w:r w:rsidR="007835D1">
        <w:t xml:space="preserve">e </w:t>
      </w:r>
      <w:r>
        <w:t>element, coming as it does without need for elaboration fro</w:t>
      </w:r>
      <w:r w:rsidR="007835D1">
        <w:t xml:space="preserve">m </w:t>
      </w:r>
      <w:r>
        <w:t>the Ma</w:t>
      </w:r>
      <w:r w:rsidR="00C82D65">
        <w:t>’</w:t>
      </w:r>
      <w:r>
        <w:t>sum (the Imam). In contrast, the Usulis admit four basic sources o</w:t>
      </w:r>
      <w:r w:rsidR="007835D1">
        <w:t xml:space="preserve">f </w:t>
      </w:r>
      <w:r>
        <w:t>law, the Kitab, the Sunna, ijma</w:t>
      </w:r>
      <w:r w:rsidR="00C82D65">
        <w:t>’</w:t>
      </w:r>
      <w:r>
        <w:t>, and qiyas. Hadith is also matter fo</w:t>
      </w:r>
      <w:r w:rsidR="007835D1">
        <w:t xml:space="preserve">r </w:t>
      </w:r>
      <w:r>
        <w:t>contention. The Akhbaris divide hadith into strong and weak, whereas th</w:t>
      </w:r>
      <w:r w:rsidR="007835D1">
        <w:t xml:space="preserve">e </w:t>
      </w:r>
      <w:r>
        <w:t>Usulis distinguish between four hadith layers.</w:t>
      </w:r>
      <w:r w:rsidRPr="000A1C28">
        <w:rPr>
          <w:rStyle w:val="libFootnotenumChar"/>
        </w:rPr>
        <w:t>18</w:t>
      </w:r>
    </w:p>
    <w:p w:rsidR="00790B28" w:rsidRDefault="00790B28" w:rsidP="003D6150">
      <w:pPr>
        <w:pStyle w:val="libNormal"/>
      </w:pPr>
      <w:r>
        <w:t>(2) Social: From these technical and legal differences, derive importan</w:t>
      </w:r>
      <w:r w:rsidR="007835D1">
        <w:t xml:space="preserve">t </w:t>
      </w:r>
      <w:r>
        <w:t>consequences on the social structure of the Shi</w:t>
      </w:r>
      <w:r w:rsidR="00C82D65">
        <w:t>’</w:t>
      </w:r>
      <w:r>
        <w:t>i legal community. In th</w:t>
      </w:r>
      <w:r w:rsidR="007835D1">
        <w:t xml:space="preserve">e </w:t>
      </w:r>
      <w:r>
        <w:t>same way ijtihad appears as the central point of controversy between Usuli</w:t>
      </w:r>
      <w:r w:rsidR="007835D1">
        <w:t xml:space="preserve">s </w:t>
      </w:r>
      <w:r>
        <w:t>and Akhbaris, the existence and authority of the mujtahids are the dividin</w:t>
      </w:r>
      <w:r w:rsidR="007835D1">
        <w:t xml:space="preserve">g </w:t>
      </w:r>
      <w:r>
        <w:t>element in the social configuration resulting from the schools</w:t>
      </w:r>
      <w:r w:rsidR="00C82D65">
        <w:t>’</w:t>
      </w:r>
      <w:r>
        <w:t xml:space="preserve"> differences.</w:t>
      </w:r>
    </w:p>
    <w:p w:rsidR="00790B28" w:rsidRDefault="00790B28" w:rsidP="003D6150">
      <w:pPr>
        <w:pStyle w:val="libNormal"/>
      </w:pPr>
      <w:r>
        <w:lastRenderedPageBreak/>
        <w:t>Since science is the prerogative of the sole Imam, the non</w:t>
      </w:r>
      <w:r w:rsidR="007E0342">
        <w:t>-</w:t>
      </w:r>
      <w:r>
        <w:t>Imam wil</w:t>
      </w:r>
      <w:r w:rsidR="007835D1">
        <w:t xml:space="preserve">l </w:t>
      </w:r>
      <w:r>
        <w:t>inevitably be a fallible judge. This is readily acknowledged by both schools</w:t>
      </w:r>
      <w:r w:rsidR="007835D1">
        <w:t xml:space="preserve">, </w:t>
      </w:r>
      <w:r>
        <w:t>but the Akhbaris force the premise into its full logical conclusion, an</w:t>
      </w:r>
      <w:r w:rsidR="007835D1">
        <w:t xml:space="preserve">d </w:t>
      </w:r>
      <w:r>
        <w:t>science, as the knowledge of things certain, becomes therefore impossible fo</w:t>
      </w:r>
      <w:r w:rsidR="007835D1">
        <w:t xml:space="preserve">r </w:t>
      </w:r>
      <w:r>
        <w:t>Akhbarism in the absence of the Imam. The whole society is bound to imitat</w:t>
      </w:r>
      <w:r w:rsidR="007835D1">
        <w:t xml:space="preserve">e </w:t>
      </w:r>
      <w:r>
        <w:t>the Ma1 sum, and the fact of his absence during the ghayba does not alter th</w:t>
      </w:r>
      <w:r w:rsidR="007835D1">
        <w:t xml:space="preserve">e </w:t>
      </w:r>
      <w:r>
        <w:t>picture. Since only the Ma1 sum is abreast of religious affairs, the role of an</w:t>
      </w:r>
      <w:r w:rsidR="007835D1">
        <w:t xml:space="preserve">y </w:t>
      </w:r>
      <w:r>
        <w:t>other person, including the most learned jurist, becomes superfluous. I</w:t>
      </w:r>
      <w:r w:rsidR="007835D1">
        <w:t xml:space="preserve">n </w:t>
      </w:r>
      <w:r>
        <w:t>Akhbari society, there is no place for the mujtahid.</w:t>
      </w:r>
    </w:p>
    <w:p w:rsidR="00790B28" w:rsidRDefault="00790B28" w:rsidP="003D6150">
      <w:pPr>
        <w:pStyle w:val="libNormal"/>
      </w:pPr>
      <w:r>
        <w:t>The full singularity of Usulism appears in contrast to this aspect of th</w:t>
      </w:r>
      <w:r w:rsidR="007835D1">
        <w:t xml:space="preserve">e </w:t>
      </w:r>
      <w:r>
        <w:t>Akhbari argument. For the Usulis, ijtihad is necessary, and the specialist o</w:t>
      </w:r>
      <w:r w:rsidR="007835D1">
        <w:t xml:space="preserve">f </w:t>
      </w:r>
      <w:r>
        <w:t>ijtihad becomes ipso facto superior in knowledge and status to the nonspecialist</w:t>
      </w:r>
      <w:r w:rsidR="007835D1">
        <w:t xml:space="preserve">, </w:t>
      </w:r>
      <w:r>
        <w:t>who is relegated to the second rank of imitator. Society is therefor</w:t>
      </w:r>
      <w:r w:rsidR="007835D1">
        <w:t xml:space="preserve">e </w:t>
      </w:r>
      <w:r>
        <w:t>divided between muqallids and mujtahids, and the muqallids must follow th</w:t>
      </w:r>
      <w:r w:rsidR="007835D1">
        <w:t xml:space="preserve">e </w:t>
      </w:r>
      <w:r>
        <w:t>mujtahids in the same way they follow the Imam. Another significan</w:t>
      </w:r>
      <w:r w:rsidR="007835D1">
        <w:t xml:space="preserve">t </w:t>
      </w:r>
      <w:r>
        <w:t>corollary of this supremacy of the mujtahid is the duty for the muqallid, no</w:t>
      </w:r>
      <w:r w:rsidR="007835D1">
        <w:t xml:space="preserve">t </w:t>
      </w:r>
      <w:r>
        <w:t>only to follow a mujtahid, but also to follow a living mujtahid. In Akhbar</w:t>
      </w:r>
      <w:r w:rsidR="007835D1">
        <w:t xml:space="preserve">i </w:t>
      </w:r>
      <w:r>
        <w:t>Usul, only the twelve Imams can be imitated. A fortiori, there is n</w:t>
      </w:r>
      <w:r w:rsidR="007835D1">
        <w:t xml:space="preserve">o </w:t>
      </w:r>
      <w:r>
        <w:t>requirement for the taqlid of any mujtahid, past or present. For the Usulis, i</w:t>
      </w:r>
      <w:r w:rsidR="007835D1">
        <w:t xml:space="preserve">n </w:t>
      </w:r>
      <w:r>
        <w:t>contrast, the imitation of the dead mujtahid is forbidden. The reproductio</w:t>
      </w:r>
      <w:r w:rsidR="007835D1">
        <w:t xml:space="preserve">n </w:t>
      </w:r>
      <w:r>
        <w:t>of ijtihad as a creative process is thereby guaranteed.</w:t>
      </w:r>
    </w:p>
    <w:p w:rsidR="00790B28" w:rsidRDefault="00790B28" w:rsidP="003D6150">
      <w:pPr>
        <w:pStyle w:val="libNormal"/>
      </w:pPr>
      <w:r>
        <w:t>Thus appears, in Bahr al</w:t>
      </w:r>
      <w:r w:rsidR="007E0342">
        <w:t>-</w:t>
      </w:r>
      <w:r w:rsidR="00C82D65">
        <w:t>’</w:t>
      </w:r>
      <w:r>
        <w:t>Ulum</w:t>
      </w:r>
      <w:r w:rsidR="00C82D65">
        <w:t>’</w:t>
      </w:r>
      <w:r>
        <w:t xml:space="preserve">s account of </w:t>
      </w:r>
      <w:r w:rsidRPr="0060462A">
        <w:t>1964</w:t>
      </w:r>
      <w:r>
        <w:t>, the perception of the tw</w:t>
      </w:r>
      <w:r w:rsidR="007835D1">
        <w:t xml:space="preserve">o </w:t>
      </w:r>
      <w:r>
        <w:t xml:space="preserve">schools of law and the significance of their differences. By the late </w:t>
      </w:r>
      <w:r w:rsidRPr="0060462A">
        <w:t>1970</w:t>
      </w:r>
      <w:r>
        <w:t>s</w:t>
      </w:r>
      <w:r w:rsidR="007835D1">
        <w:t xml:space="preserve">, </w:t>
      </w:r>
      <w:r>
        <w:t>however, the picture had significantly changed. In a major work on ijtihad</w:t>
      </w:r>
      <w:r w:rsidR="007835D1">
        <w:t xml:space="preserve">, </w:t>
      </w:r>
      <w:r>
        <w:t xml:space="preserve">published in </w:t>
      </w:r>
      <w:r w:rsidRPr="0060462A">
        <w:t>1977</w:t>
      </w:r>
      <w:r>
        <w:t>,</w:t>
      </w:r>
      <w:r w:rsidRPr="000A1C28">
        <w:rPr>
          <w:rStyle w:val="libFootnotenumChar"/>
        </w:rPr>
        <w:t>19</w:t>
      </w:r>
      <w:r>
        <w:t xml:space="preserve"> the subject was again discussed, but Bahr al</w:t>
      </w:r>
      <w:r w:rsidR="007E0342">
        <w:t>-</w:t>
      </w:r>
      <w:r w:rsidR="00C82D65">
        <w:t>’</w:t>
      </w:r>
      <w:r>
        <w:t>Ulum</w:t>
      </w:r>
      <w:r w:rsidR="00C82D65">
        <w:t>’</w:t>
      </w:r>
      <w:r w:rsidR="007835D1">
        <w:t xml:space="preserve">s </w:t>
      </w:r>
      <w:r>
        <w:t>assessment of the controversy was now clearly based on belittling th</w:t>
      </w:r>
      <w:r w:rsidR="007835D1">
        <w:t xml:space="preserve">e </w:t>
      </w:r>
      <w:r>
        <w:t>differences between Akhbarism and Usulism.</w:t>
      </w:r>
    </w:p>
    <w:p w:rsidR="00790B28" w:rsidRDefault="00790B28" w:rsidP="003D6150">
      <w:pPr>
        <w:pStyle w:val="libNormal"/>
      </w:pPr>
      <w:r>
        <w:t>The argument proceeds in the chapter on</w:t>
      </w:r>
      <w:r w:rsidR="008258C9">
        <w:t>’</w:t>
      </w:r>
      <w:r>
        <w:t>The Akhbariyya and th</w:t>
      </w:r>
      <w:r w:rsidR="007835D1">
        <w:t xml:space="preserve">e </w:t>
      </w:r>
      <w:r>
        <w:t>prohibition of ijtihad</w:t>
      </w:r>
      <w:r w:rsidR="00C82D65">
        <w:t>’</w:t>
      </w:r>
      <w:r w:rsidRPr="000A1C28">
        <w:rPr>
          <w:rStyle w:val="libFootnotenumChar"/>
        </w:rPr>
        <w:t>20</w:t>
      </w:r>
      <w:r>
        <w:t xml:space="preserve"> by a division of the long history of the Akhbari tren</w:t>
      </w:r>
      <w:r w:rsidR="007835D1">
        <w:t xml:space="preserve">d </w:t>
      </w:r>
      <w:r>
        <w:t>into three major periods. The first period is blurred in the sources. Perusa</w:t>
      </w:r>
      <w:r w:rsidR="007835D1">
        <w:t xml:space="preserve">l </w:t>
      </w:r>
      <w:r>
        <w:t>of the earliest texts mentioning Akhbarism shows a brief and inconclusiv</w:t>
      </w:r>
      <w:r w:rsidR="007835D1">
        <w:t xml:space="preserve">e </w:t>
      </w:r>
      <w:r>
        <w:t xml:space="preserve">quotation of Hilli (d. </w:t>
      </w:r>
      <w:r w:rsidRPr="006E094B">
        <w:t>726</w:t>
      </w:r>
      <w:r>
        <w:t>/</w:t>
      </w:r>
      <w:r w:rsidRPr="0060462A">
        <w:t>1325</w:t>
      </w:r>
      <w:r>
        <w:t>) and, in a much later text by the importan</w:t>
      </w:r>
      <w:r w:rsidR="007835D1">
        <w:t xml:space="preserve">t </w:t>
      </w:r>
      <w:r>
        <w:t>Akhbari jurist mentioned earlier, al</w:t>
      </w:r>
      <w:r w:rsidR="007E0342">
        <w:t>-</w:t>
      </w:r>
      <w:r>
        <w:t xml:space="preserve">Astarabadi (d. </w:t>
      </w:r>
      <w:r w:rsidRPr="0060462A">
        <w:t>1036</w:t>
      </w:r>
      <w:r>
        <w:t>/</w:t>
      </w:r>
      <w:r w:rsidRPr="0060462A">
        <w:t>1626</w:t>
      </w:r>
      <w:r>
        <w:t>), Astarabadi</w:t>
      </w:r>
      <w:r w:rsidR="00C82D65">
        <w:t>’</w:t>
      </w:r>
      <w:r w:rsidR="007835D1">
        <w:t xml:space="preserve">s </w:t>
      </w:r>
      <w:r>
        <w:t>projection of his own Akhbari tenets back to the early scholars and compiler</w:t>
      </w:r>
      <w:r w:rsidR="007835D1">
        <w:t xml:space="preserve">s </w:t>
      </w:r>
      <w:r>
        <w:t>of recognised Shi</w:t>
      </w:r>
      <w:r w:rsidR="00C82D65">
        <w:t>’</w:t>
      </w:r>
      <w:r>
        <w:t>i hadith works, al</w:t>
      </w:r>
      <w:r w:rsidR="007E0342">
        <w:t>-</w:t>
      </w:r>
      <w:r>
        <w:t>Kulayni and al</w:t>
      </w:r>
      <w:r w:rsidR="007E0342">
        <w:t>-</w:t>
      </w:r>
      <w:r>
        <w:t>Qummi.</w:t>
      </w:r>
      <w:r w:rsidRPr="000A1C28">
        <w:rPr>
          <w:rStyle w:val="libFootnotenumChar"/>
        </w:rPr>
        <w:t>21</w:t>
      </w:r>
    </w:p>
    <w:p w:rsidR="00790B28" w:rsidRDefault="00790B28" w:rsidP="003D6150">
      <w:pPr>
        <w:pStyle w:val="libNormal"/>
      </w:pPr>
      <w:r>
        <w:t>The second period is more significant. It starts with Astarabadi, wh</w:t>
      </w:r>
      <w:r w:rsidR="007835D1">
        <w:t xml:space="preserve">o </w:t>
      </w:r>
      <w:r>
        <w:t>heavily criticised the Usulis in al</w:t>
      </w:r>
      <w:r w:rsidR="007E0342">
        <w:t>-</w:t>
      </w:r>
      <w:r>
        <w:t>Fawd</w:t>
      </w:r>
      <w:r w:rsidR="00C82D65">
        <w:t>’</w:t>
      </w:r>
      <w:r>
        <w:t>ed al</w:t>
      </w:r>
      <w:r w:rsidR="007E0342">
        <w:t>-</w:t>
      </w:r>
      <w:r>
        <w:t>Madaniyya:</w:t>
      </w:r>
    </w:p>
    <w:p w:rsidR="00790B28" w:rsidRDefault="00790B28" w:rsidP="003D6150">
      <w:pPr>
        <w:pStyle w:val="libNormal"/>
      </w:pPr>
      <w:r>
        <w:t>The correct position was that of our Akhbari forebears... the Qur</w:t>
      </w:r>
      <w:r w:rsidR="00C82D65">
        <w:t>’</w:t>
      </w:r>
      <w:r>
        <w:t>an has mostly com</w:t>
      </w:r>
      <w:r w:rsidR="007835D1">
        <w:t xml:space="preserve">e </w:t>
      </w:r>
      <w:r>
        <w:t>by way of obfuscation (tcfmiya) of the people</w:t>
      </w:r>
      <w:r w:rsidR="00C82D65">
        <w:t>’</w:t>
      </w:r>
      <w:r>
        <w:t>s minds (adhhan ar</w:t>
      </w:r>
      <w:r w:rsidR="007E0342">
        <w:t>-</w:t>
      </w:r>
      <w:r w:rsidR="000A1C28">
        <w:t>ra</w:t>
      </w:r>
      <w:r w:rsidR="00C82D65">
        <w:t>’</w:t>
      </w:r>
      <w:r w:rsidR="000A1C28">
        <w:t>yya)</w:t>
      </w:r>
      <w:r>
        <w:t xml:space="preserve"> and so di</w:t>
      </w:r>
      <w:r w:rsidR="007835D1">
        <w:t xml:space="preserve">d </w:t>
      </w:r>
      <w:r>
        <w:t>most of the prophetic rules (sunan nabawiyya), and we have no way to know abou</w:t>
      </w:r>
      <w:r w:rsidR="007835D1">
        <w:t xml:space="preserve">t </w:t>
      </w:r>
      <w:r>
        <w:t>legal rules, whether principal or secondary,</w:t>
      </w:r>
      <w:r w:rsidRPr="000A1C28">
        <w:rPr>
          <w:rStyle w:val="libFootnotenumChar"/>
        </w:rPr>
        <w:t>22</w:t>
      </w:r>
      <w:r>
        <w:t xml:space="preserve"> except to hear the two Sadeqs [the tw</w:t>
      </w:r>
      <w:r w:rsidR="007835D1">
        <w:t xml:space="preserve">o </w:t>
      </w:r>
      <w:r>
        <w:t>Imams Muhammad al</w:t>
      </w:r>
      <w:r w:rsidR="007E0342">
        <w:t>-</w:t>
      </w:r>
      <w:r>
        <w:t>Baqer and Ja</w:t>
      </w:r>
      <w:r w:rsidR="00C82D65">
        <w:t>’</w:t>
      </w:r>
      <w:r>
        <w:t>far as</w:t>
      </w:r>
      <w:r w:rsidR="007E0342">
        <w:t>-</w:t>
      </w:r>
      <w:r>
        <w:t>Sadeq]. It is forbidden to deduc</w:t>
      </w:r>
      <w:r w:rsidR="007835D1">
        <w:t xml:space="preserve">e </w:t>
      </w:r>
      <w:r>
        <w:t>theoretical conclusions from the manifest [texts] in the Qur</w:t>
      </w:r>
      <w:r w:rsidR="00C82D65">
        <w:t>’</w:t>
      </w:r>
      <w:r>
        <w:t>an, or from the manifes</w:t>
      </w:r>
      <w:r w:rsidR="007835D1">
        <w:t xml:space="preserve">t </w:t>
      </w:r>
      <w:r>
        <w:t>texts of the Prophet</w:t>
      </w:r>
      <w:r w:rsidR="00C82D65">
        <w:t>’</w:t>
      </w:r>
      <w:r>
        <w:t>s Sunna as long as their contexts (ahwal) are not known accordin</w:t>
      </w:r>
      <w:r w:rsidR="007835D1">
        <w:t xml:space="preserve">g </w:t>
      </w:r>
      <w:r>
        <w:t>to the ahl adh</w:t>
      </w:r>
      <w:r w:rsidR="007E0342">
        <w:t>-</w:t>
      </w:r>
      <w:r>
        <w:t>dhikr [the Imams].</w:t>
      </w:r>
      <w:r w:rsidRPr="000A1C28">
        <w:rPr>
          <w:rStyle w:val="libFootnotenumChar"/>
        </w:rPr>
        <w:t>23</w:t>
      </w:r>
    </w:p>
    <w:p w:rsidR="00790B28" w:rsidRDefault="00790B28" w:rsidP="003D6150">
      <w:pPr>
        <w:pStyle w:val="libNormal"/>
      </w:pPr>
      <w:r>
        <w:t>This passage clearly shows, comments Bahr al</w:t>
      </w:r>
      <w:r w:rsidR="007E0342">
        <w:t>-</w:t>
      </w:r>
      <w:r w:rsidR="00C82D65">
        <w:t>’</w:t>
      </w:r>
      <w:r>
        <w:t>Ulum, that the onl</w:t>
      </w:r>
      <w:r w:rsidR="007835D1">
        <w:t xml:space="preserve">y </w:t>
      </w:r>
      <w:r>
        <w:t>accepted sources for Akhbarism are the Kitab and the Sunna as told by th</w:t>
      </w:r>
      <w:r w:rsidR="007835D1">
        <w:t xml:space="preserve">e </w:t>
      </w:r>
      <w:r>
        <w:lastRenderedPageBreak/>
        <w:t>Imams.</w:t>
      </w:r>
      <w:r w:rsidR="008258C9">
        <w:t>’</w:t>
      </w:r>
      <w:r>
        <w:t>This means the prohibition for xhefaqih to interpret and deduc</w:t>
      </w:r>
      <w:r w:rsidR="007835D1">
        <w:t xml:space="preserve">e </w:t>
      </w:r>
      <w:r>
        <w:t>(ijtihad wa istinbai) except in the limits drawn from the akhbar related to th</w:t>
      </w:r>
      <w:r w:rsidR="007835D1">
        <w:t xml:space="preserve">e </w:t>
      </w:r>
      <w:r>
        <w:t>Imams</w:t>
      </w:r>
      <w:r w:rsidR="00C82D65">
        <w:t>’</w:t>
      </w:r>
      <w:r>
        <w:t>.</w:t>
      </w:r>
      <w:r w:rsidRPr="000A1C28">
        <w:rPr>
          <w:rStyle w:val="libFootnotenumChar"/>
        </w:rPr>
        <w:t>24</w:t>
      </w:r>
    </w:p>
    <w:p w:rsidR="00790B28" w:rsidRDefault="00790B28" w:rsidP="003D6150">
      <w:pPr>
        <w:pStyle w:val="libNormal"/>
      </w:pPr>
      <w:r>
        <w:t>The third period introduced the compromising position of Yusuf al</w:t>
      </w:r>
      <w:r w:rsidR="007E0342">
        <w:t>-</w:t>
      </w:r>
      <w:r>
        <w:t>Bahrani.</w:t>
      </w:r>
      <w:r w:rsidRPr="000A1C28">
        <w:rPr>
          <w:rStyle w:val="libFootnotenumChar"/>
        </w:rPr>
        <w:t>25</w:t>
      </w:r>
      <w:r>
        <w:t xml:space="preserve"> This</w:t>
      </w:r>
      <w:r w:rsidR="008258C9">
        <w:t>’</w:t>
      </w:r>
      <w:r>
        <w:t>stage of moderation</w:t>
      </w:r>
      <w:r w:rsidR="00C82D65">
        <w:t>’</w:t>
      </w:r>
      <w:r>
        <w:t xml:space="preserve"> serves Bahr al</w:t>
      </w:r>
      <w:r w:rsidR="007E0342">
        <w:t>-</w:t>
      </w:r>
      <w:r w:rsidR="00C82D65">
        <w:t>’</w:t>
      </w:r>
      <w:r>
        <w:t>Ulum as a model fo</w:t>
      </w:r>
      <w:r w:rsidR="007835D1">
        <w:t xml:space="preserve">r </w:t>
      </w:r>
      <w:r>
        <w:t>the assessment of the controversy. The major differences between the tw</w:t>
      </w:r>
      <w:r w:rsidR="007835D1">
        <w:t xml:space="preserve">o </w:t>
      </w:r>
      <w:r>
        <w:t>schools are analysed to show that they are in reality much less significant tha</w:t>
      </w:r>
      <w:r w:rsidR="007835D1">
        <w:t xml:space="preserve">n </w:t>
      </w:r>
      <w:r>
        <w:t>the drawn out history of the tug</w:t>
      </w:r>
      <w:r w:rsidR="007E0342">
        <w:t>-</w:t>
      </w:r>
      <w:r>
        <w:t>of</w:t>
      </w:r>
      <w:r w:rsidR="007E0342">
        <w:t>-</w:t>
      </w:r>
      <w:r>
        <w:t>war between the schools seems t</w:t>
      </w:r>
      <w:r w:rsidR="007835D1">
        <w:t xml:space="preserve">o </w:t>
      </w:r>
      <w:r>
        <w:t>suggest.</w:t>
      </w:r>
      <w:r w:rsidRPr="000A1C28">
        <w:rPr>
          <w:rStyle w:val="libFootnotenumChar"/>
        </w:rPr>
        <w:t>26</w:t>
      </w:r>
    </w:p>
    <w:p w:rsidR="00790B28" w:rsidRDefault="00790B28" w:rsidP="003D6150">
      <w:pPr>
        <w:pStyle w:val="libNormal"/>
      </w:pPr>
      <w:r>
        <w:t>The new analysis is nowhere more developed than in Muhammad Bahr al</w:t>
      </w:r>
      <w:r w:rsidR="007E0342">
        <w:t>-</w:t>
      </w:r>
      <w:r w:rsidR="00C82D65">
        <w:t>’</w:t>
      </w:r>
      <w:r>
        <w:t>Ulum</w:t>
      </w:r>
      <w:r w:rsidR="00C82D65">
        <w:t>’</w:t>
      </w:r>
      <w:r>
        <w:t>s recent reconsideration of the Akhbariyya.</w:t>
      </w:r>
      <w:r w:rsidRPr="000A1C28">
        <w:rPr>
          <w:rStyle w:val="libFootnotenumChar"/>
        </w:rPr>
        <w:t>27</w:t>
      </w:r>
    </w:p>
    <w:p w:rsidR="00790B28" w:rsidRDefault="00790B28" w:rsidP="00725A07">
      <w:pPr>
        <w:pStyle w:val="Heading3"/>
      </w:pPr>
      <w:bookmarkStart w:id="15" w:name="_Toc479161742"/>
      <w:r>
        <w:t>Absolute rapprochement</w:t>
      </w:r>
      <w:bookmarkEnd w:id="15"/>
    </w:p>
    <w:p w:rsidR="00790B28" w:rsidRDefault="00790B28" w:rsidP="003D6150">
      <w:pPr>
        <w:pStyle w:val="libNormal"/>
      </w:pPr>
      <w:r>
        <w:t>Bahr al</w:t>
      </w:r>
      <w:r w:rsidR="007E0342">
        <w:t>-</w:t>
      </w:r>
      <w:r w:rsidR="00C82D65">
        <w:t>’</w:t>
      </w:r>
      <w:r>
        <w:t>Ulum</w:t>
      </w:r>
      <w:r w:rsidR="00C82D65">
        <w:t>’</w:t>
      </w:r>
      <w:r>
        <w:t>s most recent study of the subject shows the significance of hi</w:t>
      </w:r>
      <w:r w:rsidR="007835D1">
        <w:t xml:space="preserve">s </w:t>
      </w:r>
      <w:r>
        <w:t>departure from his earlier views on Akhbarism:</w:t>
      </w:r>
      <w:r w:rsidR="008258C9">
        <w:t>’</w:t>
      </w:r>
      <w:r>
        <w:t>The allegation of th</w:t>
      </w:r>
      <w:r w:rsidR="007835D1">
        <w:t xml:space="preserve">e </w:t>
      </w:r>
      <w:r>
        <w:t>prohibition of ijtihad of the Akhbaris is unfounded, and their practic</w:t>
      </w:r>
      <w:r w:rsidR="007835D1">
        <w:t xml:space="preserve">e </w:t>
      </w:r>
      <w:r>
        <w:t>contradicts this allegation.</w:t>
      </w:r>
      <w:r w:rsidR="008258C9">
        <w:t>’</w:t>
      </w:r>
      <w:r w:rsidRPr="000A1C28">
        <w:rPr>
          <w:rStyle w:val="libFootnotenumChar"/>
        </w:rPr>
        <w:t>28</w:t>
      </w:r>
      <w:r>
        <w:t xml:space="preserve"> Usulis are deemed not to be different fro</w:t>
      </w:r>
      <w:r w:rsidR="007835D1">
        <w:t xml:space="preserve">m </w:t>
      </w:r>
      <w:r>
        <w:t>Akhbaris, as the rapprochement has become even more absolute than i</w:t>
      </w:r>
      <w:r w:rsidR="007835D1">
        <w:t xml:space="preserve">n </w:t>
      </w:r>
      <w:r>
        <w:t>Muhammad Bahr al</w:t>
      </w:r>
      <w:r w:rsidR="007E0342">
        <w:t>-</w:t>
      </w:r>
      <w:r w:rsidR="00C82D65">
        <w:t>’</w:t>
      </w:r>
      <w:r>
        <w:t>Ulum</w:t>
      </w:r>
      <w:r w:rsidR="00C82D65">
        <w:t>’</w:t>
      </w:r>
      <w:r>
        <w:t xml:space="preserve">s </w:t>
      </w:r>
      <w:r w:rsidRPr="0060462A">
        <w:t>1977</w:t>
      </w:r>
      <w:r>
        <w:t xml:space="preserve"> opus on Ijtihad. Bahr al</w:t>
      </w:r>
      <w:r w:rsidR="007E0342">
        <w:t>-</w:t>
      </w:r>
      <w:r w:rsidR="00C82D65">
        <w:t>’</w:t>
      </w:r>
      <w:r>
        <w:t>Ulum does no</w:t>
      </w:r>
      <w:r w:rsidR="007835D1">
        <w:t xml:space="preserve">t </w:t>
      </w:r>
      <w:r>
        <w:t>only try to relativise the differences, as he did then through an emphasis o</w:t>
      </w:r>
      <w:r w:rsidR="007835D1">
        <w:t xml:space="preserve">n </w:t>
      </w:r>
      <w:r>
        <w:t>the moderate attitude of Yusuf al</w:t>
      </w:r>
      <w:r w:rsidR="007E0342">
        <w:t>-</w:t>
      </w:r>
      <w:r>
        <w:t>Bahrani. This time, the analysis is se</w:t>
      </w:r>
      <w:r w:rsidR="007835D1">
        <w:t xml:space="preserve">t </w:t>
      </w:r>
      <w:r>
        <w:t>towards complete obliteration of the two schools</w:t>
      </w:r>
      <w:r w:rsidR="00C82D65">
        <w:t>’</w:t>
      </w:r>
      <w:r>
        <w:t xml:space="preserve"> differences.</w:t>
      </w:r>
    </w:p>
    <w:p w:rsidR="00790B28" w:rsidRDefault="00790B28" w:rsidP="003D6150">
      <w:pPr>
        <w:pStyle w:val="libNormal"/>
      </w:pPr>
      <w:r>
        <w:t xml:space="preserve">The process by which this diametrically opposite conclusion to the </w:t>
      </w:r>
      <w:r w:rsidRPr="0060462A">
        <w:t>1964</w:t>
      </w:r>
      <w:r w:rsidR="00845CA1">
        <w:t xml:space="preserve"> </w:t>
      </w:r>
      <w:r>
        <w:t>description is reached consists of a mixture of legal and functional arguments.</w:t>
      </w:r>
    </w:p>
    <w:p w:rsidR="00790B28" w:rsidRDefault="00790B28" w:rsidP="003D6150">
      <w:pPr>
        <w:pStyle w:val="libNormal"/>
      </w:pPr>
      <w:r>
        <w:t xml:space="preserve">In </w:t>
      </w:r>
      <w:r w:rsidRPr="0060462A">
        <w:t>1964</w:t>
      </w:r>
      <w:r>
        <w:t>, the differences between the two schools appeared considerable bot</w:t>
      </w:r>
      <w:r w:rsidR="007835D1">
        <w:t xml:space="preserve">h </w:t>
      </w:r>
      <w:r>
        <w:t>from a legal and a social point of view. To deflect them, Bahr al</w:t>
      </w:r>
      <w:r w:rsidR="007E0342">
        <w:t>-</w:t>
      </w:r>
      <w:r w:rsidR="00C82D65">
        <w:t>’</w:t>
      </w:r>
      <w:r>
        <w:t>Ulu</w:t>
      </w:r>
      <w:r w:rsidR="007835D1">
        <w:t xml:space="preserve">m </w:t>
      </w:r>
      <w:r>
        <w:t>reduced the differences between the Akhbaris and the Usulis to two mai</w:t>
      </w:r>
      <w:r w:rsidR="007835D1">
        <w:t xml:space="preserve">n </w:t>
      </w:r>
      <w:r>
        <w:t>headings, which correspond to our description of the differences betwee</w:t>
      </w:r>
      <w:r w:rsidR="007835D1">
        <w:t xml:space="preserve">n </w:t>
      </w:r>
      <w:r>
        <w:t>Akhbarism and Usulism as technical</w:t>
      </w:r>
      <w:r w:rsidR="007E0342">
        <w:t>-</w:t>
      </w:r>
      <w:r>
        <w:t>legal and social.</w:t>
      </w:r>
    </w:p>
    <w:p w:rsidR="00790B28" w:rsidRDefault="00790B28" w:rsidP="003D6150">
      <w:pPr>
        <w:pStyle w:val="libNormal"/>
      </w:pPr>
      <w:r>
        <w:t>(1) Legal: The legal differences are now approached by Muhammad Bah</w:t>
      </w:r>
      <w:r w:rsidR="007835D1">
        <w:t xml:space="preserve">r </w:t>
      </w:r>
      <w:r>
        <w:t>al</w:t>
      </w:r>
      <w:r w:rsidR="007E0342">
        <w:t>-</w:t>
      </w:r>
      <w:r w:rsidR="00C82D65">
        <w:t>’</w:t>
      </w:r>
      <w:r>
        <w:t>Ulum in a way that blurs them so much that they disappear.</w:t>
      </w:r>
      <w:r w:rsidR="008258C9">
        <w:t>’</w:t>
      </w:r>
      <w:r>
        <w:t>Th</w:t>
      </w:r>
      <w:r w:rsidR="007835D1">
        <w:t xml:space="preserve">e </w:t>
      </w:r>
      <w:r>
        <w:t>Archetypes of Shili la</w:t>
      </w:r>
      <w:r w:rsidR="007835D1">
        <w:t xml:space="preserve">w </w:t>
      </w:r>
      <w:r>
        <w:t xml:space="preserve">essential debate </w:t>
      </w:r>
      <w:r w:rsidR="007E0342">
        <w:t>-</w:t>
      </w:r>
      <w:r>
        <w:t xml:space="preserve">as it appears to me </w:t>
      </w:r>
      <w:r w:rsidR="007E0342">
        <w:t>-</w:t>
      </w:r>
      <w:r>
        <w:t>is limited to the two parties</w:t>
      </w:r>
      <w:r w:rsidR="00C82D65">
        <w:t>’</w:t>
      </w:r>
      <w:r>
        <w:t xml:space="preserve"> views o</w:t>
      </w:r>
      <w:r w:rsidR="007835D1">
        <w:t xml:space="preserve">n </w:t>
      </w:r>
      <w:r>
        <w:t>the [accepted] methods of the law (the tools of legislation, adillat at</w:t>
      </w:r>
      <w:r w:rsidR="007E0342">
        <w:t>-</w:t>
      </w:r>
      <w:r>
        <w:t>tashri</w:t>
      </w:r>
      <w:r w:rsidR="00C82D65">
        <w:t>’</w:t>
      </w:r>
      <w:r>
        <w:t>).</w:t>
      </w:r>
    </w:p>
    <w:p w:rsidR="00790B28" w:rsidRDefault="00790B28" w:rsidP="003D6150">
      <w:pPr>
        <w:pStyle w:val="libNormal"/>
      </w:pPr>
      <w:r>
        <w:t>For the Akhbaris, they are only the Kitab and the Sunna, whereas they ar</w:t>
      </w:r>
      <w:r w:rsidR="007835D1">
        <w:t xml:space="preserve">e </w:t>
      </w:r>
      <w:r>
        <w:t>four for the mujtahids [the Usulis], that is, in addition, ijmai and</w:t>
      </w:r>
      <w:r w:rsidR="008258C9">
        <w:t>’</w:t>
      </w:r>
      <w:r>
        <w:t>aql, an</w:t>
      </w:r>
      <w:r w:rsidR="007835D1">
        <w:t xml:space="preserve">d </w:t>
      </w:r>
      <w:r>
        <w:t>other corollary methods like istishab, istihsan etc.</w:t>
      </w:r>
      <w:r w:rsidR="008258C9">
        <w:t>’</w:t>
      </w:r>
      <w:r w:rsidRPr="000A1C28">
        <w:rPr>
          <w:rStyle w:val="libFootnotenumChar"/>
        </w:rPr>
        <w:t>29</w:t>
      </w:r>
      <w:r w:rsidR="000A1C28">
        <w:rPr>
          <w:rStyle w:val="libFootnotenumChar"/>
        </w:rPr>
        <w:t xml:space="preserve"> </w:t>
      </w:r>
      <w:r w:rsidR="000A1C28">
        <w:t>But ijma</w:t>
      </w:r>
      <w:r>
        <w:t xml:space="preserve"> Muhammad Bahr al</w:t>
      </w:r>
      <w:r w:rsidR="007E0342">
        <w:t>-</w:t>
      </w:r>
      <w:r w:rsidR="00C82D65">
        <w:t>’</w:t>
      </w:r>
      <w:r>
        <w:t>Ulum argues quoting Muhammad Rid</w:t>
      </w:r>
      <w:r w:rsidR="007835D1">
        <w:t xml:space="preserve">a </w:t>
      </w:r>
      <w:r>
        <w:t>al</w:t>
      </w:r>
      <w:r w:rsidR="007E0342">
        <w:t>-</w:t>
      </w:r>
      <w:r>
        <w:t>Muzaffar,</w:t>
      </w:r>
      <w:r w:rsidRPr="000A1C28">
        <w:rPr>
          <w:rStyle w:val="libFootnotenumChar"/>
        </w:rPr>
        <w:t>30</w:t>
      </w:r>
      <w:r w:rsidR="00C82D65">
        <w:t>’</w:t>
      </w:r>
      <w:r>
        <w:t xml:space="preserve"> in that it is ijma</w:t>
      </w:r>
      <w:r w:rsidR="00C82D65">
        <w:t>’</w:t>
      </w:r>
      <w:r>
        <w:t xml:space="preserve"> contains no scientific value, as long as it doe</w:t>
      </w:r>
      <w:r w:rsidR="007835D1">
        <w:t xml:space="preserve">s </w:t>
      </w:r>
      <w:r>
        <w:t>not unveil (yakshuf) the word of the Ma</w:t>
      </w:r>
      <w:r w:rsidR="00C82D65">
        <w:t>’</w:t>
      </w:r>
      <w:r>
        <w:t>sum. If it unveils with certainty (qaf</w:t>
      </w:r>
      <w:r w:rsidR="00775319">
        <w:t xml:space="preserve">) </w:t>
      </w:r>
      <w:r>
        <w:t>the Ma</w:t>
      </w:r>
      <w:r w:rsidR="00C82D65">
        <w:t>’</w:t>
      </w:r>
      <w:r>
        <w:t>sum</w:t>
      </w:r>
      <w:r w:rsidR="00C82D65">
        <w:t>’</w:t>
      </w:r>
      <w:r>
        <w:t>s word, the evidence (hujja) is in truth the [matter] unveile</w:t>
      </w:r>
      <w:r w:rsidR="007835D1">
        <w:t xml:space="preserve">d </w:t>
      </w:r>
      <w:r>
        <w:t>(jnunkashaf) and not the [method of] unveiling (kashef). Ijmai therefor</w:t>
      </w:r>
      <w:r w:rsidR="007835D1">
        <w:t xml:space="preserve">e </w:t>
      </w:r>
      <w:r>
        <w:t>enters the realm of the Sunna and does not constitute an independen</w:t>
      </w:r>
      <w:r w:rsidR="007835D1">
        <w:t xml:space="preserve">t </w:t>
      </w:r>
      <w:r>
        <w:t>argument (dalil) beside it.</w:t>
      </w:r>
      <w:r w:rsidR="008258C9">
        <w:t>’</w:t>
      </w:r>
      <w:r w:rsidRPr="000A1C28">
        <w:rPr>
          <w:rStyle w:val="libFootnotenumChar"/>
        </w:rPr>
        <w:t>31</w:t>
      </w:r>
      <w:r>
        <w:t xml:space="preserve"> In other words, ijmai as consensus is subsume</w:t>
      </w:r>
      <w:r w:rsidR="007835D1">
        <w:t xml:space="preserve">d </w:t>
      </w:r>
      <w:r>
        <w:t>under the Sunna, and does not represent a new methodological tool whic</w:t>
      </w:r>
      <w:r w:rsidR="007835D1">
        <w:t xml:space="preserve">h </w:t>
      </w:r>
      <w:r>
        <w:t>would be so autonomous as to constitute a separate source or method of th</w:t>
      </w:r>
      <w:r w:rsidR="007835D1">
        <w:t xml:space="preserve">e </w:t>
      </w:r>
      <w:r>
        <w:t>law.</w:t>
      </w:r>
    </w:p>
    <w:p w:rsidR="00790B28" w:rsidRDefault="00790B28" w:rsidP="003D6150">
      <w:pPr>
        <w:pStyle w:val="libNormal"/>
      </w:pPr>
      <w:r>
        <w:t>For the Usuli</w:t>
      </w:r>
      <w:r w:rsidR="007E0342">
        <w:t>-</w:t>
      </w:r>
      <w:r>
        <w:t>Akhbari controversy, such an incorporation of ijma</w:t>
      </w:r>
      <w:r w:rsidR="00C82D65">
        <w:t>’</w:t>
      </w:r>
      <w:r>
        <w:t xml:space="preserve"> carrie</w:t>
      </w:r>
      <w:r w:rsidR="007835D1">
        <w:t xml:space="preserve">s </w:t>
      </w:r>
      <w:r>
        <w:t>important consequences, and reveals an unsuspected characteristic o</w:t>
      </w:r>
      <w:r w:rsidR="007835D1">
        <w:t xml:space="preserve">f </w:t>
      </w:r>
      <w:r>
        <w:lastRenderedPageBreak/>
        <w:t>modern Shi</w:t>
      </w:r>
      <w:r w:rsidR="00C82D65">
        <w:t>’</w:t>
      </w:r>
      <w:r>
        <w:t>ism. Bahr al</w:t>
      </w:r>
      <w:r w:rsidR="007E0342">
        <w:t>-</w:t>
      </w:r>
      <w:r w:rsidR="00C82D65">
        <w:t>’</w:t>
      </w:r>
      <w:r>
        <w:t>Ulum actually suggests that Akhbarism was righ</w:t>
      </w:r>
      <w:r w:rsidR="007835D1">
        <w:t xml:space="preserve">t </w:t>
      </w:r>
      <w:r>
        <w:t>in its rejection of the originality of ijma1, and that there is no ground for th</w:t>
      </w:r>
      <w:r w:rsidR="007835D1">
        <w:t xml:space="preserve">e </w:t>
      </w:r>
      <w:r>
        <w:t>assertion of its autonomy as a source of law. Seen in this light, ijma1 canno</w:t>
      </w:r>
      <w:r w:rsidR="007835D1">
        <w:t xml:space="preserve">t </w:t>
      </w:r>
      <w:r>
        <w:t>be considered logically or historically as</w:t>
      </w:r>
      <w:r w:rsidR="008258C9">
        <w:t>’</w:t>
      </w:r>
      <w:r>
        <w:t>a source of Islamic law</w:t>
      </w:r>
      <w:r w:rsidR="00C82D65">
        <w:t>’</w:t>
      </w:r>
      <w:r>
        <w:t>.</w:t>
      </w:r>
      <w:r w:rsidRPr="000A1C28">
        <w:rPr>
          <w:rStyle w:val="libFootnotenumChar"/>
        </w:rPr>
        <w:t>32</w:t>
      </w:r>
    </w:p>
    <w:p w:rsidR="00790B28" w:rsidRDefault="00790B28" w:rsidP="003D6150">
      <w:pPr>
        <w:pStyle w:val="libNormal"/>
      </w:pPr>
      <w:r>
        <w:t>As for laql, Bahr al</w:t>
      </w:r>
      <w:r w:rsidR="007E0342">
        <w:t>-</w:t>
      </w:r>
      <w:r w:rsidR="00C82D65">
        <w:t>’</w:t>
      </w:r>
      <w:r>
        <w:t>Ulum uses a logical argument which also deflects th</w:t>
      </w:r>
      <w:r w:rsidR="007835D1">
        <w:t xml:space="preserve">e </w:t>
      </w:r>
      <w:r>
        <w:t>differences between Usulism and Akhbarism. This time, however, th</w:t>
      </w:r>
      <w:r w:rsidR="007835D1">
        <w:t xml:space="preserve">e </w:t>
      </w:r>
      <w:r>
        <w:t>argument undermines the Akhbari, not the Usuli, assertion. Like Muhamma</w:t>
      </w:r>
      <w:r w:rsidR="007835D1">
        <w:t xml:space="preserve">d </w:t>
      </w:r>
      <w:r>
        <w:t>Taqi al</w:t>
      </w:r>
      <w:r w:rsidR="007E0342">
        <w:t>-</w:t>
      </w:r>
      <w:r>
        <w:t>Hakim,</w:t>
      </w:r>
      <w:r w:rsidRPr="000A1C28">
        <w:rPr>
          <w:rStyle w:val="libFootnotenumChar"/>
        </w:rPr>
        <w:t>33</w:t>
      </w:r>
      <w:r>
        <w:t xml:space="preserve"> Muhammad Bahr al</w:t>
      </w:r>
      <w:r w:rsidR="007E0342">
        <w:t>-</w:t>
      </w:r>
      <w:r w:rsidR="00C82D65">
        <w:t>’</w:t>
      </w:r>
      <w:r>
        <w:t>Ulum considers that llaql is th</w:t>
      </w:r>
      <w:r w:rsidR="007835D1">
        <w:t xml:space="preserve">e </w:t>
      </w:r>
      <w:r>
        <w:t>source of arguments (hujaf). Arguments lead unto it, as the sole referenc</w:t>
      </w:r>
      <w:r w:rsidR="007835D1">
        <w:t xml:space="preserve">e </w:t>
      </w:r>
      <w:r w:rsidR="00A956FC">
        <w:t>(</w:t>
      </w:r>
      <w:r>
        <w:t xml:space="preserve">marjai) in the principles of religion and in some of the branches </w:t>
      </w:r>
      <w:r w:rsidR="000A1C28">
        <w:t>(furu</w:t>
      </w:r>
      <w:r w:rsidR="00C82D65">
        <w:t>’</w:t>
      </w:r>
      <w:r>
        <w:t>)</w:t>
      </w:r>
      <w:r w:rsidR="007835D1">
        <w:t xml:space="preserve">, </w:t>
      </w:r>
      <w:r>
        <w:t>which the Legislator cannot issue a rule in, such as orders of submissio</w:t>
      </w:r>
      <w:r w:rsidR="007835D1">
        <w:t xml:space="preserve">n </w:t>
      </w:r>
      <w:r>
        <w:t>(ita</w:t>
      </w:r>
      <w:r w:rsidR="00C82D65">
        <w:t>’</w:t>
      </w:r>
      <w:r>
        <w:t>a), and the subsequent subdivisions of duties as to knowledge an</w:t>
      </w:r>
      <w:r w:rsidR="007835D1">
        <w:t xml:space="preserve">d </w:t>
      </w:r>
      <w:r>
        <w:t>ignorance...</w:t>
      </w:r>
      <w:r w:rsidR="008258C9">
        <w:t>’</w:t>
      </w:r>
      <w:r w:rsidRPr="000A1C28">
        <w:rPr>
          <w:rStyle w:val="libFootnotenumChar"/>
        </w:rPr>
        <w:t>34</w:t>
      </w:r>
      <w:r>
        <w:t xml:space="preserve"> In other words,</w:t>
      </w:r>
      <w:r w:rsidR="008258C9">
        <w:t>’</w:t>
      </w:r>
      <w:r>
        <w:t>aql is the inevitable organiser of religiou</w:t>
      </w:r>
      <w:r w:rsidR="007835D1">
        <w:t xml:space="preserve">s </w:t>
      </w:r>
      <w:r>
        <w:t>principles, and the way by which secondary rules can be reached. It is th</w:t>
      </w:r>
      <w:r w:rsidR="007835D1">
        <w:t xml:space="preserve">e </w:t>
      </w:r>
      <w:r>
        <w:t>inevitability of resorting to reason even for relatively basic rules that make</w:t>
      </w:r>
      <w:r w:rsidR="007835D1">
        <w:t xml:space="preserve">s </w:t>
      </w:r>
      <w:r>
        <w:t>the Akhbari jurist, willy nilly, a mujtahid.</w:t>
      </w:r>
    </w:p>
    <w:p w:rsidR="00790B28" w:rsidRDefault="00790B28" w:rsidP="003D6150">
      <w:pPr>
        <w:pStyle w:val="libNormal"/>
      </w:pPr>
      <w:r>
        <w:t>(2) Social: The second important difference, which we have described a</w:t>
      </w:r>
      <w:r w:rsidR="007835D1">
        <w:t xml:space="preserve">s </w:t>
      </w:r>
      <w:r>
        <w:t>social, focuses in the recent manuscript, as well as, less emphatically, in th</w:t>
      </w:r>
      <w:r w:rsidR="007835D1">
        <w:t xml:space="preserve">e </w:t>
      </w:r>
      <w:r>
        <w:t>earlier work of Muhammad Bahr al</w:t>
      </w:r>
      <w:r w:rsidR="007E0342">
        <w:t>-</w:t>
      </w:r>
      <w:r w:rsidR="00C82D65">
        <w:t>’</w:t>
      </w:r>
      <w:r>
        <w:t>Ulum on ijtihad</w:t>
      </w:r>
      <w:r w:rsidR="000A1C28" w:rsidRPr="000A1C28">
        <w:rPr>
          <w:rStyle w:val="libFootnotenumChar"/>
        </w:rPr>
        <w:t>35</w:t>
      </w:r>
      <w:r>
        <w:t xml:space="preserve"> on the jurist</w:t>
      </w:r>
      <w:r w:rsidR="00C82D65">
        <w:t>’</w:t>
      </w:r>
      <w:r w:rsidR="007835D1">
        <w:t xml:space="preserve">s </w:t>
      </w:r>
      <w:r>
        <w:t>function and role in society. Bahr al</w:t>
      </w:r>
      <w:r w:rsidR="007E0342">
        <w:t>-</w:t>
      </w:r>
      <w:r w:rsidR="00C82D65">
        <w:t>’</w:t>
      </w:r>
      <w:r>
        <w:t xml:space="preserve">Ulum had argued in </w:t>
      </w:r>
      <w:r w:rsidRPr="0060462A">
        <w:t>1964</w:t>
      </w:r>
      <w:r>
        <w:t xml:space="preserve"> that th</w:t>
      </w:r>
      <w:r w:rsidR="007835D1">
        <w:t xml:space="preserve">e </w:t>
      </w:r>
      <w:r>
        <w:t>mujtahid was not necessary for Akhbarism, as he, unlike the Imam, is fallible.</w:t>
      </w:r>
    </w:p>
    <w:p w:rsidR="00790B28" w:rsidRDefault="00790B28" w:rsidP="003D6150">
      <w:pPr>
        <w:pStyle w:val="libNormal"/>
      </w:pPr>
      <w:r>
        <w:t>There was consequently no need for an interpreter who would introduce la</w:t>
      </w:r>
      <w:r w:rsidR="007835D1">
        <w:t xml:space="preserve">w </w:t>
      </w:r>
      <w:r>
        <w:t>to the non</w:t>
      </w:r>
      <w:r w:rsidR="007E0342">
        <w:t>-</w:t>
      </w:r>
      <w:r>
        <w:t>initiate. In contrast, Bahr al</w:t>
      </w:r>
      <w:r w:rsidR="007E0342">
        <w:t>-</w:t>
      </w:r>
      <w:r w:rsidR="00C82D65">
        <w:t>’</w:t>
      </w:r>
      <w:r>
        <w:t>Ulum argues now for a reconciliatio</w:t>
      </w:r>
      <w:r w:rsidR="007835D1">
        <w:t xml:space="preserve">n </w:t>
      </w:r>
      <w:r>
        <w:t>on the ground that</w:t>
      </w:r>
      <w:r w:rsidR="008258C9">
        <w:t>’</w:t>
      </w:r>
      <w:r>
        <w:t xml:space="preserve"> the Akhbari faqih is a mujtahid without admitting it</w:t>
      </w:r>
      <w:r w:rsidR="007835D1">
        <w:t xml:space="preserve">, </w:t>
      </w:r>
      <w:r>
        <w:t>because when he goes back to the two essential sources [of the law, the Kita</w:t>
      </w:r>
      <w:r w:rsidR="007835D1">
        <w:t xml:space="preserve">b </w:t>
      </w:r>
      <w:r>
        <w:t>and the Sunna], he needs to exercise a faculty (malaka) to understand th</w:t>
      </w:r>
      <w:r w:rsidR="007835D1">
        <w:t xml:space="preserve">e </w:t>
      </w:r>
      <w:r>
        <w:t>legal rule, and transmit it to his muqallid (imitator)</w:t>
      </w:r>
      <w:r w:rsidR="00C82D65">
        <w:t>’</w:t>
      </w:r>
      <w:r>
        <w:t>.</w:t>
      </w:r>
      <w:r w:rsidRPr="000A1C28">
        <w:rPr>
          <w:rStyle w:val="libFootnotenumChar"/>
        </w:rPr>
        <w:t>36</w:t>
      </w:r>
      <w:r>
        <w:t xml:space="preserve"> As in the argumen</w:t>
      </w:r>
      <w:r w:rsidR="007835D1">
        <w:t xml:space="preserve">t </w:t>
      </w:r>
      <w:r>
        <w:t>over (aql, Bahr al</w:t>
      </w:r>
      <w:r w:rsidR="007E0342">
        <w:t>-</w:t>
      </w:r>
      <w:r w:rsidR="00C82D65">
        <w:t>’</w:t>
      </w:r>
      <w:r>
        <w:t>Ulum uses a logical device to show that whatever th</w:t>
      </w:r>
      <w:r w:rsidR="007835D1">
        <w:t xml:space="preserve">e </w:t>
      </w:r>
      <w:r>
        <w:t>theory of ijtihad, and whether it is accepted or rejected by the schools, i</w:t>
      </w:r>
      <w:r w:rsidR="007835D1">
        <w:t>t</w:t>
      </w:r>
      <w:r w:rsidR="007E0342">
        <w:t xml:space="preserve"> </w:t>
      </w:r>
      <w:r>
        <w:t>remains inevitable that at least some construing and interpretive exercis</w:t>
      </w:r>
      <w:r w:rsidR="007835D1">
        <w:t xml:space="preserve">e </w:t>
      </w:r>
      <w:r>
        <w:t xml:space="preserve">should be undertaken in any reading of the law. The jurist, any jurist, is </w:t>
      </w:r>
      <w:r w:rsidR="007835D1">
        <w:t xml:space="preserve">a </w:t>
      </w:r>
      <w:r w:rsidR="000A1C28">
        <w:t>mujtahid malgre lui.</w:t>
      </w:r>
      <w:r w:rsidR="000A1C28" w:rsidRPr="000A1C28">
        <w:rPr>
          <w:rStyle w:val="libFootnotenumChar"/>
        </w:rPr>
        <w:t>37</w:t>
      </w:r>
    </w:p>
    <w:p w:rsidR="00790B28" w:rsidRDefault="00790B28" w:rsidP="00725A07">
      <w:pPr>
        <w:pStyle w:val="Heading3"/>
      </w:pPr>
      <w:bookmarkStart w:id="16" w:name="_Toc479161743"/>
      <w:r>
        <w:t>Conclusion: The significance of the controversy</w:t>
      </w:r>
      <w:bookmarkEnd w:id="16"/>
    </w:p>
    <w:p w:rsidR="00790B28" w:rsidRDefault="00790B28" w:rsidP="003D6150">
      <w:pPr>
        <w:pStyle w:val="libNormal"/>
      </w:pPr>
      <w:r>
        <w:t>The development of the contemporary perception of the Usuli/Akhbar</w:t>
      </w:r>
      <w:r w:rsidR="007835D1">
        <w:t xml:space="preserve">i </w:t>
      </w:r>
      <w:r>
        <w:t>controversy in Muhammad Bahr al</w:t>
      </w:r>
      <w:r w:rsidR="007E0342">
        <w:t>-</w:t>
      </w:r>
      <w:r w:rsidR="00C82D65">
        <w:t>’</w:t>
      </w:r>
      <w:r>
        <w:t>Ulum</w:t>
      </w:r>
      <w:r w:rsidR="00C82D65">
        <w:t>’</w:t>
      </w:r>
      <w:r>
        <w:t>s works has instructive valu</w:t>
      </w:r>
      <w:r w:rsidR="007835D1">
        <w:t xml:space="preserve">e </w:t>
      </w:r>
      <w:r>
        <w:t>going beyond marshalling legal arguments for the one or other school, or th</w:t>
      </w:r>
      <w:r w:rsidR="007835D1">
        <w:t xml:space="preserve">e </w:t>
      </w:r>
      <w:r>
        <w:t>advocacy of their ultimate concordance. As argued in the introduction to thi</w:t>
      </w:r>
      <w:r w:rsidR="007835D1">
        <w:t xml:space="preserve">s </w:t>
      </w:r>
      <w:r>
        <w:t>section, the importance of the Akhbari/Usuli controversy for the presen</w:t>
      </w:r>
      <w:r w:rsidR="007835D1">
        <w:t xml:space="preserve">t </w:t>
      </w:r>
      <w:r>
        <w:t>research lies less in the reconstruction of the historical</w:t>
      </w:r>
      <w:r w:rsidR="00C82D65">
        <w:t>’</w:t>
      </w:r>
      <w:r>
        <w:t xml:space="preserve"> truth</w:t>
      </w:r>
      <w:r w:rsidR="00C82D65">
        <w:t>’</w:t>
      </w:r>
      <w:r>
        <w:t xml:space="preserve"> of the debate</w:t>
      </w:r>
      <w:r w:rsidR="007835D1">
        <w:t xml:space="preserve">, </w:t>
      </w:r>
      <w:r>
        <w:t>than in the emphasis on its contemporary impact.</w:t>
      </w:r>
    </w:p>
    <w:p w:rsidR="00790B28" w:rsidRDefault="00790B28" w:rsidP="003D6150">
      <w:pPr>
        <w:pStyle w:val="libNormal"/>
      </w:pPr>
      <w:r>
        <w:t>The reading of the controversy casts new light on the institutional an</w:t>
      </w:r>
      <w:r w:rsidR="007835D1">
        <w:t xml:space="preserve">d </w:t>
      </w:r>
      <w:r>
        <w:t>legal structure of present day Shi</w:t>
      </w:r>
      <w:r w:rsidR="00C82D65">
        <w:t>’</w:t>
      </w:r>
      <w:r>
        <w:t>ism. When Bahr al</w:t>
      </w:r>
      <w:r w:rsidR="007E0342">
        <w:t>-</w:t>
      </w:r>
      <w:r w:rsidR="00C82D65">
        <w:t>’</w:t>
      </w:r>
      <w:r>
        <w:t>Ulum concluded tha</w:t>
      </w:r>
      <w:r w:rsidR="007835D1">
        <w:t xml:space="preserve">t </w:t>
      </w:r>
      <w:r>
        <w:t>a jurist can but be an interpreter, a mujtahid, in that even a minimal readin</w:t>
      </w:r>
      <w:r w:rsidR="007835D1">
        <w:t xml:space="preserve">g </w:t>
      </w:r>
      <w:r>
        <w:t>exercise involves extrapolation, he subsumed the difference between Akhbaris</w:t>
      </w:r>
      <w:r w:rsidR="007835D1">
        <w:t xml:space="preserve">m </w:t>
      </w:r>
      <w:r>
        <w:t>and Usulism under a more general argument which has importan</w:t>
      </w:r>
      <w:r w:rsidR="007835D1">
        <w:t xml:space="preserve">t </w:t>
      </w:r>
      <w:r>
        <w:t>implications for the modern theory of Islamic law.</w:t>
      </w:r>
    </w:p>
    <w:p w:rsidR="000A1C28" w:rsidRDefault="00790B28" w:rsidP="003D6150">
      <w:pPr>
        <w:pStyle w:val="libNormal"/>
      </w:pPr>
      <w:r>
        <w:lastRenderedPageBreak/>
        <w:t>According to his argument, whenever the jurist, in society, reads the law</w:t>
      </w:r>
      <w:r w:rsidR="007835D1">
        <w:t xml:space="preserve">, </w:t>
      </w:r>
      <w:r>
        <w:t>he must interpret it. When the Akhbaris tried to limit the jurist</w:t>
      </w:r>
      <w:r w:rsidR="00C82D65">
        <w:t>’</w:t>
      </w:r>
      <w:r>
        <w:t>s power, the</w:t>
      </w:r>
      <w:r w:rsidR="007835D1">
        <w:t xml:space="preserve">y </w:t>
      </w:r>
      <w:r>
        <w:t xml:space="preserve">were defeated because they were trying to solve an essential </w:t>
      </w:r>
      <w:r w:rsidR="007E0342">
        <w:t>-</w:t>
      </w:r>
      <w:r>
        <w:t>and unsolvabl</w:t>
      </w:r>
      <w:r w:rsidR="007835D1">
        <w:t xml:space="preserve">e </w:t>
      </w:r>
      <w:r w:rsidR="007E0342">
        <w:t>-</w:t>
      </w:r>
      <w:r>
        <w:t>contradiction. A jurist, whose task and duties in society are so diminishe</w:t>
      </w:r>
      <w:r w:rsidR="007835D1">
        <w:t xml:space="preserve">d </w:t>
      </w:r>
      <w:r>
        <w:t>as in the Akhbari theory, must ultimately abdicate his title. If a jurist mus</w:t>
      </w:r>
      <w:r w:rsidR="007835D1">
        <w:t xml:space="preserve">t </w:t>
      </w:r>
      <w:r>
        <w:t>remain of use, there is no alternative but to assume his legal interpretiv</w:t>
      </w:r>
      <w:r w:rsidR="007835D1">
        <w:t xml:space="preserve">e </w:t>
      </w:r>
      <w:r>
        <w:t>social role. It is not possible to limit ijtihad by imposing constraints on logic</w:t>
      </w:r>
      <w:r w:rsidR="007835D1">
        <w:t xml:space="preserve">, </w:t>
      </w:r>
      <w:r>
        <w:t>as the Akhbaris do by denying</w:t>
      </w:r>
      <w:r w:rsidR="008258C9">
        <w:t>’</w:t>
      </w:r>
      <w:r>
        <w:t>aql. Nor is it possible suddenly to declar</w:t>
      </w:r>
      <w:r w:rsidR="007835D1">
        <w:t xml:space="preserve">e </w:t>
      </w:r>
      <w:r>
        <w:t>interpretation illegal by decree, as in the received absurd notion of the socalle</w:t>
      </w:r>
      <w:r w:rsidR="007835D1">
        <w:t>d</w:t>
      </w:r>
      <w:r w:rsidR="008258C9">
        <w:t>’</w:t>
      </w:r>
      <w:r>
        <w:t>closing of the gate of ijtihad</w:t>
      </w:r>
      <w:r w:rsidR="000A1C28">
        <w:t>.</w:t>
      </w:r>
      <w:r w:rsidR="000A1C28" w:rsidRPr="000A1C28">
        <w:rPr>
          <w:rStyle w:val="libFootnotenumChar"/>
        </w:rPr>
        <w:t>38</w:t>
      </w:r>
    </w:p>
    <w:p w:rsidR="00790B28" w:rsidRDefault="00790B28" w:rsidP="003D6150">
      <w:pPr>
        <w:pStyle w:val="libNormal"/>
      </w:pPr>
      <w:r>
        <w:t>Two caveats might add perspective to the Shi</w:t>
      </w:r>
      <w:r w:rsidR="00C82D65">
        <w:t>’</w:t>
      </w:r>
      <w:r>
        <w:t>i controversy and to Islami</w:t>
      </w:r>
      <w:r w:rsidR="007835D1">
        <w:t xml:space="preserve">c </w:t>
      </w:r>
      <w:r>
        <w:t>law in general. The first is functional. If a jurist is in any case a mujtahi</w:t>
      </w:r>
      <w:r w:rsidR="007835D1">
        <w:t xml:space="preserve">d </w:t>
      </w:r>
      <w:r>
        <w:t>malgre lui, as suggested by Bahr al</w:t>
      </w:r>
      <w:r w:rsidR="007E0342">
        <w:t>-</w:t>
      </w:r>
      <w:r w:rsidR="00C82D65">
        <w:t>’</w:t>
      </w:r>
      <w:r>
        <w:t>Ulum, then the whole relevance of th</w:t>
      </w:r>
      <w:r w:rsidR="007835D1">
        <w:t xml:space="preserve">e </w:t>
      </w:r>
      <w:r>
        <w:t>celebrated Akhbari/Usuli controversy becomes moot, as does the theory o</w:t>
      </w:r>
      <w:r w:rsidR="007835D1">
        <w:t xml:space="preserve">f </w:t>
      </w:r>
      <w:r>
        <w:t>the closing of bob al</w:t>
      </w:r>
      <w:r w:rsidR="007E0342">
        <w:t>-</w:t>
      </w:r>
      <w:r>
        <w:t>ijtihad. In other words, these notions appear as pur</w:t>
      </w:r>
      <w:r w:rsidR="007835D1">
        <w:t xml:space="preserve">e </w:t>
      </w:r>
      <w:r>
        <w:t>casuistry.</w:t>
      </w:r>
    </w:p>
    <w:p w:rsidR="00790B28" w:rsidRDefault="00790B28" w:rsidP="003D6150">
      <w:pPr>
        <w:pStyle w:val="libNormal"/>
      </w:pPr>
      <w:r>
        <w:t>In logical terms, the controversy may be irrelevant. But there ar</w:t>
      </w:r>
      <w:r w:rsidR="007835D1">
        <w:t xml:space="preserve">e </w:t>
      </w:r>
      <w:r>
        <w:t>dimensions of greater depth, which call this conclusion into question. Suc</w:t>
      </w:r>
      <w:r w:rsidR="007835D1">
        <w:t xml:space="preserve">h </w:t>
      </w:r>
      <w:r>
        <w:t>questions, as is suggested by modern semiotics, show that, despite thei</w:t>
      </w:r>
      <w:r w:rsidR="007835D1">
        <w:t xml:space="preserve">r </w:t>
      </w:r>
      <w:r>
        <w:t>functional vacuity, they remain essential as the locus of a superior realm o</w:t>
      </w:r>
      <w:r w:rsidR="007835D1">
        <w:t xml:space="preserve">f </w:t>
      </w:r>
      <w:r>
        <w:t>contention, only taking the form of legalism. Legalism, in the Shi</w:t>
      </w:r>
      <w:r w:rsidR="00C82D65">
        <w:t>’</w:t>
      </w:r>
      <w:r w:rsidR="007835D1">
        <w:t xml:space="preserve">i </w:t>
      </w:r>
      <w:r>
        <w:t>eighteenth</w:t>
      </w:r>
      <w:r w:rsidR="007E0342">
        <w:t>-</w:t>
      </w:r>
      <w:r>
        <w:t>century Akhbari/Usuli controversy, and in the Sunni tenthcentur</w:t>
      </w:r>
      <w:r w:rsidR="007835D1">
        <w:t xml:space="preserve">y </w:t>
      </w:r>
      <w:r>
        <w:t xml:space="preserve">alleged theory of the closure of the gates of ijtihad, might just be </w:t>
      </w:r>
      <w:r w:rsidR="007835D1">
        <w:t xml:space="preserve">a </w:t>
      </w:r>
      <w:r>
        <w:t>facade hiding a more significant social issue.</w:t>
      </w:r>
      <w:r w:rsidRPr="000A1C28">
        <w:rPr>
          <w:rStyle w:val="libFootnotenumChar"/>
        </w:rPr>
        <w:t>39</w:t>
      </w:r>
    </w:p>
    <w:p w:rsidR="00790B28" w:rsidRDefault="00790B28" w:rsidP="003D6150">
      <w:pPr>
        <w:pStyle w:val="libNormal"/>
      </w:pPr>
      <w:r>
        <w:t>The second caveat is related to the distinctiveness of Shi</w:t>
      </w:r>
      <w:r w:rsidR="00C82D65">
        <w:t>’</w:t>
      </w:r>
      <w:r>
        <w:t>ism. The triump</w:t>
      </w:r>
      <w:r w:rsidR="007835D1">
        <w:t xml:space="preserve">h </w:t>
      </w:r>
      <w:r>
        <w:t>of Usulism is ultimately the triumph of the jurists. But the jurists are not s</w:t>
      </w:r>
      <w:r w:rsidR="007835D1">
        <w:t xml:space="preserve">o </w:t>
      </w:r>
      <w:r>
        <w:t>much interpreters of the law as the exclusive interpreters of religious law, o</w:t>
      </w:r>
      <w:r w:rsidR="007835D1">
        <w:t>f</w:t>
      </w:r>
      <w:r w:rsidR="007E0342">
        <w:t xml:space="preserve"> </w:t>
      </w:r>
      <w:r>
        <w:t>law qua religion. The uniqueness of modern Shi</w:t>
      </w:r>
      <w:r w:rsidR="00C82D65">
        <w:t>’</w:t>
      </w:r>
      <w:r>
        <w:t>ism lies in the autonomou</w:t>
      </w:r>
      <w:r w:rsidR="007835D1">
        <w:t xml:space="preserve">s </w:t>
      </w:r>
      <w:r>
        <w:t>body of Shi</w:t>
      </w:r>
      <w:r w:rsidR="00C82D65">
        <w:t>’</w:t>
      </w:r>
      <w:r>
        <w:t xml:space="preserve">i mujtahids who are vested with the protection of the law </w:t>
      </w:r>
      <w:r w:rsidR="007E0342">
        <w:t>-</w:t>
      </w:r>
      <w:r>
        <w:t>an</w:t>
      </w:r>
      <w:r w:rsidR="007835D1">
        <w:t xml:space="preserve">d </w:t>
      </w:r>
      <w:r>
        <w:t xml:space="preserve">religion </w:t>
      </w:r>
      <w:r w:rsidR="007E0342">
        <w:t>-</w:t>
      </w:r>
      <w:r>
        <w:t>through their interpretative power. The fact that a lay Shi</w:t>
      </w:r>
      <w:r w:rsidR="00C82D65">
        <w:t>’</w:t>
      </w:r>
      <w:r>
        <w:t xml:space="preserve">i, </w:t>
      </w:r>
      <w:r w:rsidR="007835D1">
        <w:t xml:space="preserve">a </w:t>
      </w:r>
      <w:r>
        <w:t>muqallid, must follow a living mujtahid in all walks of life is the most tellin</w:t>
      </w:r>
      <w:r w:rsidR="007835D1">
        <w:t xml:space="preserve">g </w:t>
      </w:r>
      <w:r>
        <w:t>indication of the mujtahids</w:t>
      </w:r>
      <w:r w:rsidR="00C82D65">
        <w:t>’</w:t>
      </w:r>
      <w:r>
        <w:t xml:space="preserve"> importance as a compact and constantl</w:t>
      </w:r>
      <w:r w:rsidR="007835D1">
        <w:t xml:space="preserve">y </w:t>
      </w:r>
      <w:r>
        <w:t>rejuvenated body. Their significance becomes paramount on the social level</w:t>
      </w:r>
      <w:r w:rsidR="007835D1">
        <w:t xml:space="preserve">, </w:t>
      </w:r>
      <w:r>
        <w:t>because the mujtahids are established in Usuli theory as living referents fo</w:t>
      </w:r>
      <w:r w:rsidR="007835D1">
        <w:t xml:space="preserve">r </w:t>
      </w:r>
      <w:r>
        <w:t>society in the most sensitive and crucial element, the law.</w:t>
      </w:r>
    </w:p>
    <w:p w:rsidR="00790B28" w:rsidRDefault="00790B28" w:rsidP="003D6150">
      <w:pPr>
        <w:pStyle w:val="libNormal"/>
      </w:pPr>
      <w:r>
        <w:t>In the following chapters, the argument on the paramount role of the juris</w:t>
      </w:r>
      <w:r w:rsidR="007835D1">
        <w:t xml:space="preserve">t </w:t>
      </w:r>
      <w:r>
        <w:t>will be carried further. But first, more should be said on the materia</w:t>
      </w:r>
      <w:r w:rsidR="007835D1">
        <w:t xml:space="preserve">l </w:t>
      </w:r>
      <w:r>
        <w:t>circumstances of the inheritors of Usulism, particularly in the educationa</w:t>
      </w:r>
      <w:r w:rsidR="007835D1">
        <w:t xml:space="preserve">l </w:t>
      </w:r>
      <w:r>
        <w:t>mechanisms which, in modern Shi</w:t>
      </w:r>
      <w:r w:rsidR="00C82D65">
        <w:t>’</w:t>
      </w:r>
      <w:r>
        <w:t>i society, streamline scholars, legitimis</w:t>
      </w:r>
      <w:r w:rsidR="007835D1">
        <w:t xml:space="preserve">e </w:t>
      </w:r>
      <w:r>
        <w:t xml:space="preserve">them, draw the intellectual configuration of their expertise, and make </w:t>
      </w:r>
      <w:r w:rsidR="007835D1">
        <w:t xml:space="preserve">a </w:t>
      </w:r>
      <w:r>
        <w:t>relatively strict hierarchy of their leadership.</w:t>
      </w:r>
    </w:p>
    <w:p w:rsidR="00790B28" w:rsidRDefault="00790B28" w:rsidP="00725A07">
      <w:pPr>
        <w:pStyle w:val="Heading3"/>
      </w:pPr>
      <w:bookmarkStart w:id="17" w:name="_Toc479161744"/>
      <w:r>
        <w:t>Shi</w:t>
      </w:r>
      <w:r w:rsidR="00C82D65">
        <w:t>’</w:t>
      </w:r>
      <w:r>
        <w:t>i law colleges, traditional curriculum and new concerns</w:t>
      </w:r>
      <w:bookmarkEnd w:id="17"/>
    </w:p>
    <w:p w:rsidR="00790B28" w:rsidRDefault="00790B28" w:rsidP="003D6150">
      <w:pPr>
        <w:pStyle w:val="libNormal"/>
      </w:pPr>
      <w:r>
        <w:t>Muhammad Baqer as</w:t>
      </w:r>
      <w:r w:rsidR="007E0342">
        <w:t>-</w:t>
      </w:r>
      <w:r>
        <w:t>Sadr was intellectually precocious. But the insistenc</w:t>
      </w:r>
      <w:r w:rsidR="007835D1">
        <w:t xml:space="preserve">e </w:t>
      </w:r>
      <w:r>
        <w:t>on his genius among his biographers seems disproportionate to th</w:t>
      </w:r>
      <w:r w:rsidR="007835D1">
        <w:t xml:space="preserve">e </w:t>
      </w:r>
      <w:r>
        <w:t>importance of the theme, even in the quasi</w:t>
      </w:r>
      <w:r w:rsidR="007E0342">
        <w:t>-</w:t>
      </w:r>
      <w:r>
        <w:t>hagiographic descriptions of hi</w:t>
      </w:r>
      <w:r w:rsidR="007835D1">
        <w:t xml:space="preserve">s </w:t>
      </w:r>
      <w:r>
        <w:t>students and followers who wrote about him.</w:t>
      </w:r>
      <w:r w:rsidRPr="000A1C28">
        <w:rPr>
          <w:rStyle w:val="libFootnotenumChar"/>
        </w:rPr>
        <w:t>40</w:t>
      </w:r>
      <w:r>
        <w:t xml:space="preserve"> Sadr</w:t>
      </w:r>
      <w:r w:rsidR="00C82D65">
        <w:t>’</w:t>
      </w:r>
      <w:r>
        <w:t>s written work</w:t>
      </w:r>
      <w:r w:rsidRPr="000A1C28">
        <w:rPr>
          <w:rStyle w:val="libFootnotenumChar"/>
        </w:rPr>
        <w:t>41</w:t>
      </w:r>
      <w:r>
        <w:t xml:space="preserve"> speak</w:t>
      </w:r>
      <w:r w:rsidR="007835D1">
        <w:t xml:space="preserve">s </w:t>
      </w:r>
      <w:r>
        <w:t xml:space="preserve">for itself, and there is little doubt that in the world of Islam in the </w:t>
      </w:r>
      <w:r>
        <w:lastRenderedPageBreak/>
        <w:t>twentiet</w:t>
      </w:r>
      <w:r w:rsidR="007835D1">
        <w:t xml:space="preserve">h </w:t>
      </w:r>
      <w:r>
        <w:t>century, he will rank with time as highly as the great reformists of the calibr</w:t>
      </w:r>
      <w:r w:rsidR="007835D1">
        <w:t xml:space="preserve">e </w:t>
      </w:r>
      <w:r>
        <w:t>of Jamal ad</w:t>
      </w:r>
      <w:r w:rsidR="007E0342">
        <w:t>-</w:t>
      </w:r>
      <w:r>
        <w:t>Din al</w:t>
      </w:r>
      <w:r w:rsidR="007E0342">
        <w:t>-</w:t>
      </w:r>
      <w:r>
        <w:t>Afghani and Muhammad</w:t>
      </w:r>
      <w:r w:rsidR="008258C9">
        <w:t>’</w:t>
      </w:r>
      <w:r>
        <w:t>Abduh.</w:t>
      </w:r>
    </w:p>
    <w:p w:rsidR="00790B28" w:rsidRDefault="00790B28" w:rsidP="003D6150">
      <w:pPr>
        <w:pStyle w:val="libNormal"/>
      </w:pPr>
      <w:r>
        <w:t>But there was perhaps more to the assertion of Sadr</w:t>
      </w:r>
      <w:r w:rsidR="00C82D65">
        <w:t>’</w:t>
      </w:r>
      <w:r>
        <w:t>s intellectua</w:t>
      </w:r>
      <w:r w:rsidR="007835D1">
        <w:t xml:space="preserve">l </w:t>
      </w:r>
      <w:r>
        <w:t>superiority than a biographer</w:t>
      </w:r>
      <w:r w:rsidR="00C82D65">
        <w:t>’</w:t>
      </w:r>
      <w:r>
        <w:t>s laudatory inclination.</w:t>
      </w:r>
    </w:p>
    <w:p w:rsidR="00790B28" w:rsidRDefault="00790B28" w:rsidP="003D6150">
      <w:pPr>
        <w:pStyle w:val="libNormal"/>
      </w:pPr>
      <w:r>
        <w:t>Whether for Sadr</w:t>
      </w:r>
      <w:r w:rsidR="00C82D65">
        <w:t>’</w:t>
      </w:r>
      <w:r>
        <w:t>s personal life, or in the larger terms of Shi</w:t>
      </w:r>
      <w:r w:rsidR="00C82D65">
        <w:t>’</w:t>
      </w:r>
      <w:r>
        <w:t>i law, thi</w:t>
      </w:r>
      <w:r w:rsidR="007835D1">
        <w:t xml:space="preserve">s </w:t>
      </w:r>
      <w:r>
        <w:t>chapter would like to suggest that intellectual superiority is not neutral i</w:t>
      </w:r>
      <w:r w:rsidR="007835D1">
        <w:t xml:space="preserve">n </w:t>
      </w:r>
      <w:r>
        <w:t>Shi</w:t>
      </w:r>
      <w:r w:rsidR="00C82D65">
        <w:t>’</w:t>
      </w:r>
      <w:r>
        <w:t>i circles. On it depends recognition, and recognition in Shi</w:t>
      </w:r>
      <w:r w:rsidR="00C82D65">
        <w:t>’</w:t>
      </w:r>
      <w:r>
        <w:t>i civi</w:t>
      </w:r>
      <w:r w:rsidR="007835D1">
        <w:t xml:space="preserve">l </w:t>
      </w:r>
      <w:r>
        <w:t>society</w:t>
      </w:r>
      <w:r w:rsidRPr="000A1C28">
        <w:rPr>
          <w:rStyle w:val="libFootnotenumChar"/>
        </w:rPr>
        <w:t>42</w:t>
      </w:r>
      <w:r>
        <w:t xml:space="preserve"> entails financial as well as social establishment, and in the Stat</w:t>
      </w:r>
      <w:r w:rsidR="007835D1">
        <w:t xml:space="preserve">e </w:t>
      </w:r>
      <w:r>
        <w:t>(whether as opposition or government), recognition means leadership. Th</w:t>
      </w:r>
      <w:r w:rsidR="007835D1">
        <w:t xml:space="preserve">e </w:t>
      </w:r>
      <w:r>
        <w:t>crucial question in the case of Sadr was whether he could, whilst still alive</w:t>
      </w:r>
      <w:r w:rsidR="007835D1">
        <w:t xml:space="preserve">, </w:t>
      </w:r>
      <w:r>
        <w:t>claim the highest intellectual achievement among the Shi</w:t>
      </w:r>
      <w:r w:rsidR="00C82D65">
        <w:t>’</w:t>
      </w:r>
      <w:r>
        <w:t>i jurists. As wa</w:t>
      </w:r>
      <w:r w:rsidR="007835D1">
        <w:t xml:space="preserve">s </w:t>
      </w:r>
      <w:r>
        <w:t>just seen, a main point of divergence between the Usulis and the Akhbari</w:t>
      </w:r>
      <w:r w:rsidR="007835D1">
        <w:t xml:space="preserve">s </w:t>
      </w:r>
      <w:r>
        <w:t>revolved over the imitation, taqlid, of a dead jurist. By establishing th</w:t>
      </w:r>
      <w:r w:rsidR="007835D1">
        <w:t xml:space="preserve">e </w:t>
      </w:r>
      <w:r>
        <w:t>necessity to choose a living jurist as the source of emulation, the Usulis ha</w:t>
      </w:r>
      <w:r w:rsidR="007835D1">
        <w:t xml:space="preserve">d </w:t>
      </w:r>
      <w:r>
        <w:t>succeeded in institutionalising a pattern of active competition in th</w:t>
      </w:r>
      <w:r w:rsidR="007835D1">
        <w:t xml:space="preserve">e </w:t>
      </w:r>
      <w:r>
        <w:t>scholarship of the law.</w:t>
      </w:r>
    </w:p>
    <w:p w:rsidR="00790B28" w:rsidRDefault="00790B28" w:rsidP="003D6150">
      <w:pPr>
        <w:pStyle w:val="libNormal"/>
      </w:pPr>
      <w:r>
        <w:t>Competition, thus, is of the essence in the legal and social structure o</w:t>
      </w:r>
      <w:r w:rsidR="007835D1">
        <w:t xml:space="preserve">f </w:t>
      </w:r>
      <w:r>
        <w:t>Shi</w:t>
      </w:r>
      <w:r w:rsidR="00C82D65">
        <w:t>’</w:t>
      </w:r>
      <w:r>
        <w:t>ism. It determines the barometer of learnedness and the subsequen</w:t>
      </w:r>
      <w:r w:rsidR="007835D1">
        <w:t xml:space="preserve">t </w:t>
      </w:r>
      <w:r>
        <w:t>number of followers in the Shi</w:t>
      </w:r>
      <w:r w:rsidR="00C82D65">
        <w:t>’</w:t>
      </w:r>
      <w:r>
        <w:t>i civil society, let alone in the State when it is</w:t>
      </w:r>
      <w:r w:rsidR="007835D1">
        <w:t xml:space="preserve">, </w:t>
      </w:r>
      <w:r>
        <w:t>like in Iran, based on the government of the most learned faqih.</w:t>
      </w:r>
    </w:p>
    <w:p w:rsidR="00790B28" w:rsidRDefault="00790B28" w:rsidP="003D6150">
      <w:pPr>
        <w:pStyle w:val="libNormal"/>
      </w:pPr>
      <w:r>
        <w:t>Two episodes of Sadr</w:t>
      </w:r>
      <w:r w:rsidR="00C82D65">
        <w:t>’</w:t>
      </w:r>
      <w:r>
        <w:t>s life serve well the purpose of unveiling characteristic</w:t>
      </w:r>
      <w:r w:rsidR="007835D1">
        <w:t xml:space="preserve">s </w:t>
      </w:r>
      <w:r>
        <w:t>of the Shi</w:t>
      </w:r>
      <w:r w:rsidR="00C82D65">
        <w:t>’</w:t>
      </w:r>
      <w:r>
        <w:t>i law schools, and the consequent repercussions on th</w:t>
      </w:r>
      <w:r w:rsidR="007835D1">
        <w:t xml:space="preserve">e </w:t>
      </w:r>
      <w:r>
        <w:t>Islamic state. The first event is taken from Sadr</w:t>
      </w:r>
      <w:r w:rsidR="00C82D65">
        <w:t>’</w:t>
      </w:r>
      <w:r>
        <w:t>s early life, and introduce</w:t>
      </w:r>
      <w:r w:rsidR="007835D1">
        <w:t xml:space="preserve">s </w:t>
      </w:r>
      <w:r>
        <w:t>the description of the schools of law in the Iraqi South. The second event wa</w:t>
      </w:r>
      <w:r w:rsidR="007835D1">
        <w:t>s</w:t>
      </w:r>
      <w:r w:rsidR="007E0342">
        <w:t xml:space="preserve"> </w:t>
      </w:r>
      <w:r>
        <w:t>far more dramatic, and sheds light on the higher echelons of the Shi</w:t>
      </w:r>
      <w:r w:rsidR="00C82D65">
        <w:t>’</w:t>
      </w:r>
      <w:r w:rsidR="007835D1">
        <w:t xml:space="preserve">i </w:t>
      </w:r>
      <w:r>
        <w:t>hierarchy. These episodes are used here to introduce the structure of the la</w:t>
      </w:r>
      <w:r w:rsidR="007835D1">
        <w:t xml:space="preserve">w </w:t>
      </w:r>
      <w:r>
        <w:t>schools where the jurists were assembled in a specific hierarchy, and t</w:t>
      </w:r>
      <w:r w:rsidR="007835D1">
        <w:t xml:space="preserve">o </w:t>
      </w:r>
      <w:r>
        <w:t>exemplify the ladder of this hierarchy, as well as the repercussions of thes</w:t>
      </w:r>
      <w:r w:rsidR="007835D1">
        <w:t xml:space="preserve">e </w:t>
      </w:r>
      <w:r>
        <w:t>structures on the constitution of the Islamic State.</w:t>
      </w:r>
    </w:p>
    <w:p w:rsidR="00790B28" w:rsidRDefault="00790B28" w:rsidP="00725A07">
      <w:pPr>
        <w:pStyle w:val="Heading3"/>
      </w:pPr>
      <w:bookmarkStart w:id="18" w:name="_Toc479161745"/>
      <w:r>
        <w:t>An early episode: when did Sadr stop imitating?</w:t>
      </w:r>
      <w:bookmarkEnd w:id="18"/>
    </w:p>
    <w:p w:rsidR="00790B28" w:rsidRDefault="00790B28" w:rsidP="003D6150">
      <w:pPr>
        <w:pStyle w:val="libNormal"/>
      </w:pPr>
      <w:r>
        <w:t>I asked the ustadh [The master, Sadr] one day if he followed sometime a</w:t>
      </w:r>
      <w:r w:rsidR="008258C9">
        <w:t>’</w:t>
      </w:r>
      <w:r>
        <w:t>alim ? H</w:t>
      </w:r>
      <w:r w:rsidR="007835D1">
        <w:t xml:space="preserve">e </w:t>
      </w:r>
      <w:r>
        <w:t>answered: I followed (qalladtu) before reaching the age of responsibility (qabl bulugh</w:t>
      </w:r>
      <w:r w:rsidR="007835D1">
        <w:t xml:space="preserve">i </w:t>
      </w:r>
      <w:r>
        <w:t>sinn at</w:t>
      </w:r>
      <w:r w:rsidR="007E0342">
        <w:t>-</w:t>
      </w:r>
      <w:r>
        <w:t>taklif) the late Muhammad Rida Al Yasin. But after this age, I stoppe</w:t>
      </w:r>
      <w:r w:rsidR="007835D1">
        <w:t xml:space="preserve">d </w:t>
      </w:r>
      <w:r>
        <w:t>following anyone. And I [Ha</w:t>
      </w:r>
      <w:r w:rsidR="00C82D65">
        <w:t>’</w:t>
      </w:r>
      <w:r>
        <w:t>iri] cannot recall whether he said: I worked sinc</w:t>
      </w:r>
      <w:r w:rsidR="007835D1">
        <w:t xml:space="preserve">e </w:t>
      </w:r>
      <w:r>
        <w:t>adulthood after my own opinion (ra</w:t>
      </w:r>
      <w:r w:rsidR="00C82D65">
        <w:t>’</w:t>
      </w:r>
      <w:r>
        <w:t>yi), or I used to waver between working wit</w:t>
      </w:r>
      <w:r w:rsidR="007835D1">
        <w:t xml:space="preserve">h </w:t>
      </w:r>
      <w:r>
        <w:t>caution (ihtiyat) or after my opinion (bir</w:t>
      </w:r>
      <w:r w:rsidR="007E0342">
        <w:t>-</w:t>
      </w:r>
      <w:r>
        <w:t>ra</w:t>
      </w:r>
      <w:r w:rsidR="00C82D65">
        <w:t>’</w:t>
      </w:r>
      <w:r>
        <w:t>i).</w:t>
      </w:r>
      <w:r w:rsidR="000A1C28" w:rsidRPr="000A1C28">
        <w:rPr>
          <w:rStyle w:val="libFootnotenumChar"/>
        </w:rPr>
        <w:t>4</w:t>
      </w:r>
      <w:r w:rsidRPr="000A1C28">
        <w:rPr>
          <w:rStyle w:val="libFootnotenumChar"/>
        </w:rPr>
        <w:t>3</w:t>
      </w:r>
    </w:p>
    <w:p w:rsidR="00790B28" w:rsidRDefault="00790B28" w:rsidP="003D6150">
      <w:pPr>
        <w:pStyle w:val="libNormal"/>
      </w:pPr>
      <w:r>
        <w:t xml:space="preserve">Even before the </w:t>
      </w:r>
      <w:r w:rsidRPr="0060462A">
        <w:t>1958</w:t>
      </w:r>
      <w:r>
        <w:t xml:space="preserve"> Revolution, the young apprentice</w:t>
      </w:r>
      <w:r w:rsidR="007E0342">
        <w:t>-</w:t>
      </w:r>
      <w:r w:rsidR="00C82D65">
        <w:t>’</w:t>
      </w:r>
      <w:r>
        <w:t>w/ama in Naja</w:t>
      </w:r>
      <w:r w:rsidR="007835D1">
        <w:t xml:space="preserve">f </w:t>
      </w:r>
      <w:r>
        <w:t>had come to realise that short of a renewal, their position might be irreversibl</w:t>
      </w:r>
      <w:r w:rsidR="007835D1">
        <w:t xml:space="preserve">y </w:t>
      </w:r>
      <w:r>
        <w:t>jeopardised. Sadr was among the discontented, as were Mahdi al</w:t>
      </w:r>
      <w:r w:rsidR="007E0342">
        <w:t>-</w:t>
      </w:r>
      <w:r>
        <w:t>Hakim</w:t>
      </w:r>
      <w:r w:rsidR="007835D1">
        <w:t xml:space="preserve">, </w:t>
      </w:r>
      <w:r>
        <w:t>Muhammad Bahr al</w:t>
      </w:r>
      <w:r w:rsidR="007E0342">
        <w:t>-</w:t>
      </w:r>
      <w:r w:rsidR="00C82D65">
        <w:t>’</w:t>
      </w:r>
      <w:r>
        <w:t>Ulum, Muhammad Mahdi Shamseddin, and Muhamma</w:t>
      </w:r>
      <w:r w:rsidR="007835D1">
        <w:t xml:space="preserve">d </w:t>
      </w:r>
      <w:r>
        <w:t>Husain Fadlallah. The respect earned by</w:t>
      </w:r>
      <w:r w:rsidR="008258C9">
        <w:t>’</w:t>
      </w:r>
      <w:r>
        <w:t>martyrdom</w:t>
      </w:r>
      <w:r w:rsidR="00C82D65">
        <w:t>’</w:t>
      </w:r>
      <w:r>
        <w:t xml:space="preserve"> of the Communis</w:t>
      </w:r>
      <w:r w:rsidR="007835D1">
        <w:t xml:space="preserve">t </w:t>
      </w:r>
      <w:r>
        <w:t xml:space="preserve">leader Fahd on the gallows in the wake of the </w:t>
      </w:r>
      <w:r w:rsidRPr="0060462A">
        <w:t>1948</w:t>
      </w:r>
      <w:r>
        <w:t xml:space="preserve"> revolt, furthere</w:t>
      </w:r>
      <w:r w:rsidR="007835D1">
        <w:t xml:space="preserve">d </w:t>
      </w:r>
      <w:r>
        <w:t>a well</w:t>
      </w:r>
      <w:r w:rsidR="007E0342">
        <w:t>-</w:t>
      </w:r>
      <w:r>
        <w:t>grounded fear of the Shi</w:t>
      </w:r>
      <w:r w:rsidR="00C82D65">
        <w:t>’</w:t>
      </w:r>
      <w:r>
        <w:t>i</w:t>
      </w:r>
      <w:r w:rsidR="008258C9">
        <w:t>’</w:t>
      </w:r>
      <w:r>
        <w:t>ulama: they were losing their audience.</w:t>
      </w:r>
      <w:r w:rsidRPr="000A1C28">
        <w:rPr>
          <w:rStyle w:val="libFootnotenumChar"/>
        </w:rPr>
        <w:t>44</w:t>
      </w:r>
    </w:p>
    <w:p w:rsidR="00790B28" w:rsidRDefault="00790B28" w:rsidP="003D6150">
      <w:pPr>
        <w:pStyle w:val="libNormal"/>
      </w:pPr>
      <w:r>
        <w:t xml:space="preserve">In the early </w:t>
      </w:r>
      <w:r w:rsidRPr="0060462A">
        <w:t>1950</w:t>
      </w:r>
      <w:r>
        <w:t>s, an intellectual renewal had already occurred at th</w:t>
      </w:r>
      <w:r w:rsidR="007835D1">
        <w:t xml:space="preserve">e </w:t>
      </w:r>
      <w:r>
        <w:t>highest hierarchical level with the publication by the great mujtahi</w:t>
      </w:r>
      <w:r w:rsidR="007835D1">
        <w:t xml:space="preserve">d </w:t>
      </w:r>
      <w:r>
        <w:t>Muhammad Husain Kashif al</w:t>
      </w:r>
      <w:r w:rsidR="007E0342">
        <w:t>-</w:t>
      </w:r>
      <w:r>
        <w:t>Ghita</w:t>
      </w:r>
      <w:r w:rsidR="00C82D65">
        <w:t>’</w:t>
      </w:r>
      <w:r>
        <w:t xml:space="preserve"> of al</w:t>
      </w:r>
      <w:r w:rsidR="007E0342">
        <w:t>-</w:t>
      </w:r>
      <w:r>
        <w:t>Muthul al</w:t>
      </w:r>
      <w:r w:rsidR="007E0342">
        <w:t>-</w:t>
      </w:r>
      <w:r w:rsidR="00C82D65">
        <w:t>’</w:t>
      </w:r>
      <w:r>
        <w:t>Ulya fil</w:t>
      </w:r>
      <w:r w:rsidR="007E0342">
        <w:t>-</w:t>
      </w:r>
      <w:r>
        <w:t>Islam la f</w:t>
      </w:r>
      <w:r w:rsidR="007835D1">
        <w:t xml:space="preserve">i </w:t>
      </w:r>
      <w:r>
        <w:lastRenderedPageBreak/>
        <w:t>Bhamdun, and of his Muhawarat after the visit to his home in Najaf of th</w:t>
      </w:r>
      <w:r w:rsidR="007835D1">
        <w:t xml:space="preserve">e </w:t>
      </w:r>
      <w:r>
        <w:t>British and American ambassadors.</w:t>
      </w:r>
      <w:r w:rsidRPr="000A1C28">
        <w:rPr>
          <w:rStyle w:val="libFootnotenumChar"/>
        </w:rPr>
        <w:t>45</w:t>
      </w:r>
    </w:p>
    <w:p w:rsidR="00790B28" w:rsidRDefault="00790B28" w:rsidP="003D6150">
      <w:pPr>
        <w:pStyle w:val="libNormal"/>
      </w:pPr>
      <w:r>
        <w:t>These books, which went into numerous editions, meant for the enthusiasti</w:t>
      </w:r>
      <w:r w:rsidR="007835D1">
        <w:t xml:space="preserve">c </w:t>
      </w:r>
      <w:r>
        <w:t>young Najafi</w:t>
      </w:r>
      <w:r w:rsidR="008258C9">
        <w:t>’</w:t>
      </w:r>
      <w:r>
        <w:t>ulama that a door was opened to a new kind o</w:t>
      </w:r>
      <w:r w:rsidR="007835D1">
        <w:t xml:space="preserve">f </w:t>
      </w:r>
      <w:r>
        <w:t>literature. In them, as already suggested, two essential messages of Kashif al</w:t>
      </w:r>
      <w:r w:rsidR="007E0342">
        <w:t>-</w:t>
      </w:r>
      <w:r>
        <w:t>Ghita</w:t>
      </w:r>
      <w:r w:rsidR="00C82D65">
        <w:t>’</w:t>
      </w:r>
      <w:r>
        <w:t xml:space="preserve"> were charting the way ahead: (1) that a renewal of Islam was the onl</w:t>
      </w:r>
      <w:r w:rsidR="007835D1">
        <w:t xml:space="preserve">y </w:t>
      </w:r>
      <w:r>
        <w:t>solution; and (2) that short of this Renaissance the two threats that had mad</w:t>
      </w:r>
      <w:r w:rsidR="007835D1">
        <w:t xml:space="preserve">e </w:t>
      </w:r>
      <w:r>
        <w:t>violent inroads into Islamic society, Zionism and Communism, woul</w:t>
      </w:r>
      <w:r w:rsidR="007835D1">
        <w:t xml:space="preserve">d </w:t>
      </w:r>
      <w:r>
        <w:t>remain unchecked.</w:t>
      </w:r>
    </w:p>
    <w:p w:rsidR="00790B28" w:rsidRDefault="00790B28" w:rsidP="003D6150">
      <w:pPr>
        <w:pStyle w:val="libNormal"/>
      </w:pPr>
      <w:r>
        <w:t>The problem with opening the door widely to a new type of literature wa</w:t>
      </w:r>
      <w:r w:rsidR="007835D1">
        <w:t xml:space="preserve">s </w:t>
      </w:r>
      <w:r>
        <w:t>the challenge posed to the Najaf curriculum, and it is understandable tha</w:t>
      </w:r>
      <w:r w:rsidR="007835D1">
        <w:t xml:space="preserve">t </w:t>
      </w:r>
      <w:r>
        <w:t>some of the older mujtahids, including Kashif al</w:t>
      </w:r>
      <w:r w:rsidR="007E0342">
        <w:t>-</w:t>
      </w:r>
      <w:r>
        <w:t>Ghita</w:t>
      </w:r>
      <w:r w:rsidR="00C82D65">
        <w:t>’</w:t>
      </w:r>
      <w:r>
        <w:t>, would have ha</w:t>
      </w:r>
      <w:r w:rsidR="007835D1">
        <w:t xml:space="preserve">d </w:t>
      </w:r>
      <w:r>
        <w:t>second thoughts over the matter. It was inconceivable to overhaul th</w:t>
      </w:r>
      <w:r w:rsidR="007835D1">
        <w:t xml:space="preserve">e </w:t>
      </w:r>
      <w:r>
        <w:t>curriculum completely. But Communism was on the rise, and there was no</w:t>
      </w:r>
      <w:r w:rsidR="007835D1">
        <w:t xml:space="preserve">t </w:t>
      </w:r>
      <w:r>
        <w:t>much room to manoeuvre.</w:t>
      </w:r>
    </w:p>
    <w:p w:rsidR="00790B28" w:rsidRDefault="00790B28" w:rsidP="003D6150">
      <w:pPr>
        <w:pStyle w:val="libNormal"/>
      </w:pPr>
      <w:r>
        <w:t>Between the slow ladder towards scholarship which put reins on the youn</w:t>
      </w:r>
      <w:r w:rsidR="007835D1">
        <w:t xml:space="preserve">g </w:t>
      </w:r>
      <w:r>
        <w:t>scholars</w:t>
      </w:r>
      <w:r w:rsidR="00C82D65">
        <w:t>’</w:t>
      </w:r>
      <w:r>
        <w:t xml:space="preserve"> enthusiasm, and the daunting Communist threat, a compromis</w:t>
      </w:r>
      <w:r w:rsidR="007835D1">
        <w:t xml:space="preserve">e </w:t>
      </w:r>
      <w:r>
        <w:t>had to be sought. A by</w:t>
      </w:r>
      <w:r w:rsidR="007E0342">
        <w:t>-</w:t>
      </w:r>
      <w:r>
        <w:t>product of this compromise appears in thi</w:t>
      </w:r>
      <w:r w:rsidR="007835D1">
        <w:t xml:space="preserve">s </w:t>
      </w:r>
      <w:r>
        <w:t>remembrance of Ha</w:t>
      </w:r>
      <w:r w:rsidR="00C82D65">
        <w:t>’</w:t>
      </w:r>
      <w:r>
        <w:t>iri on Muhammad Baqer as</w:t>
      </w:r>
      <w:r w:rsidR="007E0342">
        <w:t>-</w:t>
      </w:r>
      <w:r>
        <w:t>Sadr</w:t>
      </w:r>
      <w:r w:rsidR="00C82D65">
        <w:t>’</w:t>
      </w:r>
      <w:r>
        <w:t>s spirit of independenc</w:t>
      </w:r>
      <w:r w:rsidR="007835D1">
        <w:t xml:space="preserve">e </w:t>
      </w:r>
      <w:r>
        <w:t>in ijtihad from the acknowledged pundits, quoted at the beginnin</w:t>
      </w:r>
      <w:r w:rsidR="007835D1">
        <w:t xml:space="preserve">g </w:t>
      </w:r>
      <w:r>
        <w:t>of this section.</w:t>
      </w:r>
    </w:p>
    <w:p w:rsidR="00790B28" w:rsidRDefault="00790B28" w:rsidP="003D6150">
      <w:pPr>
        <w:pStyle w:val="libNormal"/>
      </w:pPr>
      <w:r>
        <w:t>In this recollection, Sadr</w:t>
      </w:r>
      <w:r w:rsidR="00C82D65">
        <w:t>’</w:t>
      </w:r>
      <w:r>
        <w:t>s independence appears in contrast to th</w:t>
      </w:r>
      <w:r w:rsidR="007E0342">
        <w:t xml:space="preserve">e </w:t>
      </w:r>
      <w:r>
        <w:t>constraints of a lalim within a relatively precise hierarchy which he could no</w:t>
      </w:r>
      <w:r w:rsidR="007835D1">
        <w:t xml:space="preserve">t </w:t>
      </w:r>
      <w:r>
        <w:t>bypass without endangering his juristic rank. It was all very well to writ</w:t>
      </w:r>
      <w:r w:rsidR="007835D1">
        <w:t xml:space="preserve">e </w:t>
      </w:r>
      <w:r>
        <w:t>about the village of Fadak and the early problems of Sunni and Shi</w:t>
      </w:r>
      <w:r w:rsidR="00C82D65">
        <w:t>’</w:t>
      </w:r>
      <w:r w:rsidR="007835D1">
        <w:t xml:space="preserve">i </w:t>
      </w:r>
      <w:r>
        <w:t>legitimacy,</w:t>
      </w:r>
      <w:r w:rsidRPr="000A1C28">
        <w:rPr>
          <w:rStyle w:val="libFootnotenumChar"/>
        </w:rPr>
        <w:t>46</w:t>
      </w:r>
      <w:r>
        <w:t xml:space="preserve"> or a few years later, as he turned thirty, about an Islami</w:t>
      </w:r>
      <w:r w:rsidR="007835D1">
        <w:t xml:space="preserve">c </w:t>
      </w:r>
      <w:r>
        <w:t>philosophical system that would put Communism in check,</w:t>
      </w:r>
      <w:r w:rsidRPr="000A1C28">
        <w:rPr>
          <w:rStyle w:val="libFootnotenumChar"/>
        </w:rPr>
        <w:t>47</w:t>
      </w:r>
      <w:r>
        <w:t xml:space="preserve"> but th</w:t>
      </w:r>
      <w:r w:rsidR="007835D1">
        <w:t xml:space="preserve">e </w:t>
      </w:r>
      <w:r>
        <w:t>traditional studies required for a</w:t>
      </w:r>
      <w:r w:rsidR="008258C9">
        <w:t>’</w:t>
      </w:r>
      <w:r>
        <w:t>alim could not be forgotten lest th</w:t>
      </w:r>
      <w:r w:rsidR="007835D1">
        <w:t xml:space="preserve">e </w:t>
      </w:r>
      <w:r>
        <w:t>advancement of the young Sadr be jeopardised. In those early years, little i</w:t>
      </w:r>
      <w:r w:rsidR="007835D1">
        <w:t xml:space="preserve">n </w:t>
      </w:r>
      <w:r>
        <w:t>terms of his works was directly related to the teachings in the law that th</w:t>
      </w:r>
      <w:r w:rsidR="007835D1">
        <w:t xml:space="preserve">e </w:t>
      </w:r>
      <w:r>
        <w:t>Najafi schools were supposed to produce. The answer of Sadr to Ha</w:t>
      </w:r>
      <w:r w:rsidR="00C82D65">
        <w:t>’</w:t>
      </w:r>
      <w:r>
        <w:t>iri abou</w:t>
      </w:r>
      <w:r w:rsidR="007835D1">
        <w:t xml:space="preserve">t </w:t>
      </w:r>
      <w:r>
        <w:t>his refusal to imitate any other</w:t>
      </w:r>
      <w:r w:rsidR="008258C9">
        <w:t>’</w:t>
      </w:r>
      <w:r>
        <w:t>alim is therefore a testimony of rebellion</w:t>
      </w:r>
      <w:r w:rsidR="007835D1">
        <w:t xml:space="preserve">, </w:t>
      </w:r>
      <w:r>
        <w:t>both against the received curriculum of Najaf and against the hierarchica</w:t>
      </w:r>
      <w:r w:rsidR="007835D1">
        <w:t xml:space="preserve">l </w:t>
      </w:r>
      <w:r>
        <w:t>structures, the ladder of which any</w:t>
      </w:r>
      <w:r w:rsidR="008258C9">
        <w:t>’</w:t>
      </w:r>
      <w:r>
        <w:t>alim, however gifted, had patiently t</w:t>
      </w:r>
      <w:r w:rsidR="007835D1">
        <w:t xml:space="preserve">o </w:t>
      </w:r>
      <w:r>
        <w:t>climb.</w:t>
      </w:r>
    </w:p>
    <w:p w:rsidR="00790B28" w:rsidRDefault="00790B28" w:rsidP="003D6150">
      <w:pPr>
        <w:pStyle w:val="libNormal"/>
      </w:pPr>
      <w:r>
        <w:t>Interestingly, the rebellious answer Muhammad Baqer as</w:t>
      </w:r>
      <w:r w:rsidR="007E0342">
        <w:t>-</w:t>
      </w:r>
      <w:r>
        <w:t>Sadr gave hi</w:t>
      </w:r>
      <w:r w:rsidR="007835D1">
        <w:t xml:space="preserve">s </w:t>
      </w:r>
      <w:r>
        <w:t>student Ha</w:t>
      </w:r>
      <w:r w:rsidR="00C82D65">
        <w:t>’</w:t>
      </w:r>
      <w:r>
        <w:t>iri was couched in the traditional language: taqlid, ra</w:t>
      </w:r>
      <w:r w:rsidR="00C82D65">
        <w:t>’</w:t>
      </w:r>
      <w:r>
        <w:t>i, ihtiyat.</w:t>
      </w:r>
    </w:p>
    <w:p w:rsidR="00790B28" w:rsidRDefault="00790B28" w:rsidP="003D6150">
      <w:pPr>
        <w:pStyle w:val="libNormal"/>
      </w:pPr>
      <w:r>
        <w:t>This respect for the tradition was also enhanced by the hesitation reported i</w:t>
      </w:r>
      <w:r w:rsidR="007835D1">
        <w:t xml:space="preserve">n </w:t>
      </w:r>
      <w:r>
        <w:t>the last sentence of the quote. Ha</w:t>
      </w:r>
      <w:r w:rsidR="00C82D65">
        <w:t>’</w:t>
      </w:r>
      <w:r>
        <w:t>iri could not remember whether Sadr</w:t>
      </w:r>
      <w:r w:rsidR="00C82D65">
        <w:t>’</w:t>
      </w:r>
      <w:r w:rsidR="007835D1">
        <w:t xml:space="preserve">s </w:t>
      </w:r>
      <w:r>
        <w:t>ijtihad was qualified, or whether it was total.</w:t>
      </w:r>
      <w:r w:rsidR="008258C9">
        <w:t>’</w:t>
      </w:r>
      <w:r>
        <w:t>Amal (or ijtihad) bir</w:t>
      </w:r>
      <w:r w:rsidR="007E0342">
        <w:t>-</w:t>
      </w:r>
      <w:r>
        <w:t>ra</w:t>
      </w:r>
      <w:r w:rsidR="00C82D65">
        <w:t>’</w:t>
      </w:r>
      <w:r>
        <w:t>i mean</w:t>
      </w:r>
      <w:r w:rsidR="007835D1">
        <w:t xml:space="preserve">s </w:t>
      </w:r>
      <w:r>
        <w:t>a complete independence towards the other</w:t>
      </w:r>
      <w:r w:rsidR="008258C9">
        <w:t>’</w:t>
      </w:r>
      <w:r>
        <w:t>ulama, and the ability to issu</w:t>
      </w:r>
      <w:r w:rsidR="007835D1">
        <w:t xml:space="preserve">e </w:t>
      </w:r>
      <w:r>
        <w:t>decrees accordingly. Ihtiyat on the contrary suggests that Sadr was indee</w:t>
      </w:r>
      <w:r w:rsidR="007835D1">
        <w:t xml:space="preserve">d </w:t>
      </w:r>
      <w:r>
        <w:t>independent, but that he kept his conclusions, out of caution or insecurit</w:t>
      </w:r>
      <w:r w:rsidR="007835D1">
        <w:t xml:space="preserve">y </w:t>
      </w:r>
      <w:r>
        <w:t>about their absolute correctness, to himself.</w:t>
      </w:r>
    </w:p>
    <w:p w:rsidR="00790B28" w:rsidRDefault="00790B28" w:rsidP="003D6150">
      <w:pPr>
        <w:pStyle w:val="libNormal"/>
      </w:pPr>
      <w:r>
        <w:t>The essential dilemma facing the whole structure of the Shi</w:t>
      </w:r>
      <w:r w:rsidR="00C82D65">
        <w:t>’</w:t>
      </w:r>
      <w:r>
        <w:t>i school</w:t>
      </w:r>
      <w:r w:rsidR="007835D1">
        <w:t xml:space="preserve">s </w:t>
      </w:r>
      <w:r>
        <w:t>appears in the balance between tradition and renewal. In the particular cas</w:t>
      </w:r>
      <w:r w:rsidR="007835D1">
        <w:t xml:space="preserve">e </w:t>
      </w:r>
      <w:r>
        <w:t>of Sadr, the Iraqi apprentice</w:t>
      </w:r>
      <w:r w:rsidR="007E0342">
        <w:t>-</w:t>
      </w:r>
      <w:r>
        <w:t>jurist did not, for his own sake, and th</w:t>
      </w:r>
      <w:r w:rsidR="007835D1">
        <w:t xml:space="preserve">e </w:t>
      </w:r>
      <w:r>
        <w:t xml:space="preserve">promising future that awaited him, completely discard the received </w:t>
      </w:r>
      <w:r>
        <w:lastRenderedPageBreak/>
        <w:t>scholarship</w:t>
      </w:r>
      <w:r w:rsidR="007835D1">
        <w:t xml:space="preserve">, </w:t>
      </w:r>
      <w:r>
        <w:t>and he chose to work in parallel over the most arcane areas of usul alfiqh.</w:t>
      </w:r>
      <w:r w:rsidR="000A1C28" w:rsidRPr="000A1C28">
        <w:rPr>
          <w:rStyle w:val="libFootnotenumChar"/>
        </w:rPr>
        <w:t>48</w:t>
      </w:r>
    </w:p>
    <w:p w:rsidR="00790B28" w:rsidRDefault="00790B28" w:rsidP="003D6150">
      <w:pPr>
        <w:pStyle w:val="libNormal"/>
      </w:pPr>
      <w:r>
        <w:t>Much as the debate appears rhetorical, it remains quite significant in term</w:t>
      </w:r>
      <w:r w:rsidR="007835D1">
        <w:t xml:space="preserve">s </w:t>
      </w:r>
      <w:r>
        <w:t>of Sadr</w:t>
      </w:r>
      <w:r w:rsidR="00C82D65">
        <w:t>’</w:t>
      </w:r>
      <w:r>
        <w:t>s legal</w:t>
      </w:r>
      <w:r w:rsidR="007E0342">
        <w:t>-</w:t>
      </w:r>
      <w:r>
        <w:t>political development. But it is also important against th</w:t>
      </w:r>
      <w:r w:rsidR="007835D1">
        <w:t xml:space="preserve">e </w:t>
      </w:r>
      <w:r>
        <w:t>background of the teaching in Najaf, which was perceived in the Shi</w:t>
      </w:r>
      <w:r w:rsidR="00C82D65">
        <w:t>’</w:t>
      </w:r>
      <w:r>
        <w:t>i circle</w:t>
      </w:r>
      <w:r w:rsidR="007835D1">
        <w:t xml:space="preserve">s </w:t>
      </w:r>
      <w:r>
        <w:t>themselves to have become dangerously obsolete. The genius of Sadr appear</w:t>
      </w:r>
      <w:r w:rsidR="007835D1">
        <w:t xml:space="preserve">s </w:t>
      </w:r>
      <w:r>
        <w:t>in his capacity to offer new insights both into questions at the heart of th</w:t>
      </w:r>
      <w:r w:rsidR="007835D1">
        <w:t xml:space="preserve">e </w:t>
      </w:r>
      <w:r>
        <w:t>changes rocking a troubled society, and to prove his intellectual capacity a</w:t>
      </w:r>
      <w:r w:rsidR="007835D1">
        <w:t xml:space="preserve">s </w:t>
      </w:r>
      <w:r>
        <w:t>a Shi</w:t>
      </w:r>
      <w:r w:rsidR="00C82D65">
        <w:t>’</w:t>
      </w:r>
      <w:r>
        <w:t>i</w:t>
      </w:r>
      <w:r w:rsidR="008258C9">
        <w:t>’</w:t>
      </w:r>
      <w:r>
        <w:t>alim.</w:t>
      </w:r>
    </w:p>
    <w:p w:rsidR="0010200A" w:rsidRDefault="00790B28" w:rsidP="003D6150">
      <w:pPr>
        <w:pStyle w:val="libNormal"/>
      </w:pPr>
      <w:r>
        <w:t>Sadr</w:t>
      </w:r>
      <w:r w:rsidR="00C82D65">
        <w:t>’</w:t>
      </w:r>
      <w:r>
        <w:t>s earliest works suggest a clear preference for matters of the law aki</w:t>
      </w:r>
      <w:r w:rsidR="007835D1">
        <w:t xml:space="preserve">n </w:t>
      </w:r>
      <w:r>
        <w:t>to such fields as economics, philosophy, or institutional and historica</w:t>
      </w:r>
      <w:r w:rsidR="007835D1">
        <w:t xml:space="preserve">l </w:t>
      </w:r>
      <w:r>
        <w:t>legitimacy. He was at the same time careful not to remain on the fringe of th</w:t>
      </w:r>
      <w:r w:rsidR="007835D1">
        <w:t xml:space="preserve">e </w:t>
      </w:r>
      <w:r>
        <w:t xml:space="preserve">hierarchy. But how was the hierarchy organised in the turbulent </w:t>
      </w:r>
      <w:r w:rsidRPr="0060462A">
        <w:t>1950</w:t>
      </w:r>
      <w:r>
        <w:t>s ? Ho</w:t>
      </w:r>
      <w:r w:rsidR="007835D1">
        <w:t xml:space="preserve">w </w:t>
      </w:r>
      <w:r>
        <w:t xml:space="preserve">was law taught in Najaf to and by the </w:t>
      </w:r>
      <w:r w:rsidR="00231292">
        <w:t>‘ulama</w:t>
      </w:r>
      <w:r>
        <w:t xml:space="preserve"> ? And did Sadr exert renovation</w:t>
      </w:r>
      <w:r w:rsidR="007835D1">
        <w:t xml:space="preserve">, </w:t>
      </w:r>
      <w:r>
        <w:t>ijtihad in the wider sense, on both the traditional and modern worlds of th</w:t>
      </w:r>
      <w:r w:rsidR="007835D1">
        <w:t xml:space="preserve">e </w:t>
      </w:r>
      <w:r>
        <w:t>law?</w:t>
      </w:r>
    </w:p>
    <w:p w:rsidR="00790B28" w:rsidRDefault="00790B28" w:rsidP="00725A07">
      <w:pPr>
        <w:pStyle w:val="Heading3"/>
      </w:pPr>
      <w:bookmarkStart w:id="19" w:name="_Toc479161746"/>
      <w:r>
        <w:t>Legal studies in Najaf, or how one becomes a mujtahid</w:t>
      </w:r>
      <w:bookmarkEnd w:id="19"/>
    </w:p>
    <w:p w:rsidR="00790B28" w:rsidRDefault="00790B28" w:rsidP="003D6150">
      <w:pPr>
        <w:pStyle w:val="libNormal"/>
      </w:pPr>
      <w:r>
        <w:t>Teaching in Najaf has triggered in the past few decades an interest that stem</w:t>
      </w:r>
      <w:r w:rsidR="007835D1">
        <w:t xml:space="preserve">s </w:t>
      </w:r>
      <w:r>
        <w:t>from several concerns. Among these, which appear in the writings of severa</w:t>
      </w:r>
      <w:r w:rsidR="007835D1">
        <w:t xml:space="preserve">l </w:t>
      </w:r>
      <w:r>
        <w:t>Shi</w:t>
      </w:r>
      <w:r w:rsidR="00C82D65">
        <w:t>’</w:t>
      </w:r>
      <w:r>
        <w:t>i scholars, was the longevity of the city as a centre of Shi</w:t>
      </w:r>
      <w:r w:rsidR="00C82D65">
        <w:t>’</w:t>
      </w:r>
      <w:r>
        <w:t>i learning, an</w:t>
      </w:r>
      <w:r w:rsidR="007835D1">
        <w:t xml:space="preserve">d </w:t>
      </w:r>
      <w:r>
        <w:t>the continuity of this pre</w:t>
      </w:r>
      <w:r w:rsidR="007E0342">
        <w:t>-</w:t>
      </w:r>
      <w:r>
        <w:t>eminence,</w:t>
      </w:r>
      <w:r w:rsidRPr="000A1C28">
        <w:rPr>
          <w:rStyle w:val="libFootnotenumChar"/>
        </w:rPr>
        <w:t>49</w:t>
      </w:r>
      <w:r>
        <w:t xml:space="preserve"> along with the fact that, in the Ara</w:t>
      </w:r>
      <w:r w:rsidR="007835D1">
        <w:t xml:space="preserve">b </w:t>
      </w:r>
      <w:r>
        <w:t>world, it was for the Shi</w:t>
      </w:r>
      <w:r w:rsidR="00C82D65">
        <w:t>’</w:t>
      </w:r>
      <w:r>
        <w:t>is the equivalent of Cairo</w:t>
      </w:r>
      <w:r w:rsidR="00C82D65">
        <w:t>’</w:t>
      </w:r>
      <w:r>
        <w:t>s Azhar for the Sunnis.</w:t>
      </w:r>
    </w:p>
    <w:p w:rsidR="00790B28" w:rsidRDefault="00790B28" w:rsidP="003D6150">
      <w:pPr>
        <w:pStyle w:val="libNormal"/>
      </w:pPr>
      <w:r>
        <w:t>The Azhar, in contrast to Najaf, was a recognised centre of Islami</w:t>
      </w:r>
      <w:r w:rsidR="007835D1">
        <w:t xml:space="preserve">c </w:t>
      </w:r>
      <w:r>
        <w:t>learning, known and celebrated worldwide. Arab Shi</w:t>
      </w:r>
      <w:r w:rsidR="00C82D65">
        <w:t>’</w:t>
      </w:r>
      <w:r>
        <w:t>is rightly thought tha</w:t>
      </w:r>
      <w:r w:rsidR="007835D1">
        <w:t xml:space="preserve">t </w:t>
      </w:r>
      <w:r>
        <w:t>their city deserved no less consideration, having been founded as a place o</w:t>
      </w:r>
      <w:r w:rsidR="007835D1">
        <w:t xml:space="preserve">f </w:t>
      </w:r>
      <w:r>
        <w:t>learning (according to their history books) when Shaikh at</w:t>
      </w:r>
      <w:r w:rsidR="007E0342">
        <w:t>-</w:t>
      </w:r>
      <w:r>
        <w:t>Ta</w:t>
      </w:r>
      <w:r w:rsidR="00C82D65">
        <w:t>’</w:t>
      </w:r>
      <w:r>
        <w:t>ifa Abu Ja</w:t>
      </w:r>
      <w:r w:rsidR="00C82D65">
        <w:t>’</w:t>
      </w:r>
      <w:r>
        <w:t>fa</w:t>
      </w:r>
      <w:r w:rsidR="007835D1">
        <w:t xml:space="preserve">r </w:t>
      </w:r>
      <w:r>
        <w:t>at</w:t>
      </w:r>
      <w:r w:rsidR="007E0342">
        <w:t>-</w:t>
      </w:r>
      <w:r>
        <w:t>Tusi emigrated from Baghdad to settle in Najaf towards the yea</w:t>
      </w:r>
      <w:r w:rsidR="007835D1">
        <w:t xml:space="preserve">r </w:t>
      </w:r>
      <w:r w:rsidRPr="006E094B">
        <w:t>448</w:t>
      </w:r>
      <w:r>
        <w:t>/</w:t>
      </w:r>
      <w:r w:rsidRPr="0060462A">
        <w:t>1056</w:t>
      </w:r>
      <w:r>
        <w:t>. This was when Cairo was barely fifty years old as a city,</w:t>
      </w:r>
      <w:r w:rsidRPr="000A1C28">
        <w:rPr>
          <w:rStyle w:val="libFootnotenumChar"/>
        </w:rPr>
        <w:t>50</w:t>
      </w:r>
      <w:r>
        <w:t xml:space="preserve"> and al</w:t>
      </w:r>
      <w:r w:rsidR="007E0342">
        <w:t>-</w:t>
      </w:r>
      <w:r>
        <w:t>Azhar still in its infancy.</w:t>
      </w:r>
      <w:r w:rsidRPr="000A1C28">
        <w:rPr>
          <w:rStyle w:val="libFootnotenumChar"/>
        </w:rPr>
        <w:t>51</w:t>
      </w:r>
      <w:r>
        <w:t xml:space="preserve"> But if al</w:t>
      </w:r>
      <w:r w:rsidR="007E0342">
        <w:t>-</w:t>
      </w:r>
      <w:r>
        <w:t>Azhar</w:t>
      </w:r>
      <w:r w:rsidR="00C82D65">
        <w:t>’</w:t>
      </w:r>
      <w:r>
        <w:t>s history had been written and rewritten</w:t>
      </w:r>
      <w:r w:rsidR="007835D1">
        <w:t xml:space="preserve">, </w:t>
      </w:r>
      <w:r>
        <w:t>and its reputation spread worldwide, there was scant literature o</w:t>
      </w:r>
      <w:r w:rsidR="007835D1">
        <w:t xml:space="preserve">n </w:t>
      </w:r>
      <w:r>
        <w:t>Najaf.</w:t>
      </w:r>
      <w:r w:rsidRPr="000A1C28">
        <w:rPr>
          <w:rStyle w:val="libFootnotenumChar"/>
        </w:rPr>
        <w:t>52</w:t>
      </w:r>
    </w:p>
    <w:p w:rsidR="00790B28" w:rsidRDefault="00790B28" w:rsidP="003D6150">
      <w:pPr>
        <w:pStyle w:val="libNormal"/>
      </w:pPr>
      <w:r>
        <w:t>To date, no definitive history of the</w:t>
      </w:r>
      <w:r w:rsidR="008258C9">
        <w:t>’</w:t>
      </w:r>
      <w:r>
        <w:t>University of Najaf</w:t>
      </w:r>
      <w:r w:rsidRPr="000A1C28">
        <w:rPr>
          <w:rStyle w:val="libFootnotenumChar"/>
        </w:rPr>
        <w:t>53</w:t>
      </w:r>
      <w:r>
        <w:t xml:space="preserve"> has bee</w:t>
      </w:r>
      <w:r w:rsidR="007835D1">
        <w:t xml:space="preserve">n </w:t>
      </w:r>
      <w:r>
        <w:t>published. However, some shorter works have dwelt in one way or the othe</w:t>
      </w:r>
      <w:r w:rsidR="007835D1">
        <w:t xml:space="preserve">r </w:t>
      </w:r>
      <w:r>
        <w:t>on Najaf as an educational centre, and from these scattered sources, a pictur</w:t>
      </w:r>
      <w:r w:rsidR="007835D1">
        <w:t xml:space="preserve">e </w:t>
      </w:r>
      <w:r>
        <w:t xml:space="preserve">can be reconstituted of the curriculum at Najaf in the </w:t>
      </w:r>
      <w:r w:rsidRPr="0060462A">
        <w:t>1940</w:t>
      </w:r>
      <w:r>
        <w:t xml:space="preserve">s and the </w:t>
      </w:r>
      <w:r w:rsidRPr="0060462A">
        <w:t>1960</w:t>
      </w:r>
      <w:r>
        <w:t>s</w:t>
      </w:r>
      <w:r w:rsidR="007835D1">
        <w:t xml:space="preserve">, </w:t>
      </w:r>
      <w:r>
        <w:t>the structure of the course of studies, and Najaf s link with the body of Shi</w:t>
      </w:r>
      <w:r w:rsidR="00C82D65">
        <w:t>’</w:t>
      </w:r>
      <w:r w:rsidR="007835D1">
        <w:t xml:space="preserve">i </w:t>
      </w:r>
      <w:r>
        <w:t xml:space="preserve">In the early </w:t>
      </w:r>
      <w:r w:rsidRPr="0060462A">
        <w:t>1960</w:t>
      </w:r>
      <w:r>
        <w:t>s, there were about 5,</w:t>
      </w:r>
      <w:r w:rsidRPr="006E094B">
        <w:t>000</w:t>
      </w:r>
      <w:r>
        <w:t xml:space="preserve"> students in the religious school</w:t>
      </w:r>
      <w:r w:rsidR="007835D1">
        <w:t xml:space="preserve">s </w:t>
      </w:r>
      <w:r>
        <w:t>of Najaf.</w:t>
      </w:r>
      <w:r w:rsidRPr="000A1C28">
        <w:rPr>
          <w:rStyle w:val="libFootnotenumChar"/>
        </w:rPr>
        <w:t>55</w:t>
      </w:r>
      <w:r>
        <w:t xml:space="preserve"> Education was free for all students. Muhammad Jawad Mughniyya</w:t>
      </w:r>
      <w:r w:rsidR="007835D1">
        <w:t xml:space="preserve">, </w:t>
      </w:r>
      <w:r>
        <w:t>a prominent Najaf</w:t>
      </w:r>
      <w:r w:rsidR="008258C9">
        <w:t>’</w:t>
      </w:r>
      <w:r>
        <w:t>graduate</w:t>
      </w:r>
      <w:r w:rsidR="00C82D65">
        <w:t>’</w:t>
      </w:r>
      <w:r>
        <w:t xml:space="preserve">, recorded that one of the reasons why </w:t>
      </w:r>
      <w:r w:rsidR="007835D1">
        <w:t xml:space="preserve">a </w:t>
      </w:r>
      <w:r>
        <w:t>poor student like him was able to go to Najaf was because he could</w:t>
      </w:r>
      <w:r w:rsidR="008258C9">
        <w:t>’</w:t>
      </w:r>
      <w:r>
        <w:t xml:space="preserve"> find, i</w:t>
      </w:r>
      <w:r w:rsidR="007835D1">
        <w:t xml:space="preserve">n </w:t>
      </w:r>
      <w:r>
        <w:t>the worst case, enough bread, a small room in the city and a learned teache</w:t>
      </w:r>
      <w:r w:rsidR="007835D1">
        <w:t xml:space="preserve">r </w:t>
      </w:r>
      <w:r>
        <w:t>to educate him</w:t>
      </w:r>
      <w:r w:rsidR="00C82D65">
        <w:t>’</w:t>
      </w:r>
      <w:r>
        <w:t>.</w:t>
      </w:r>
      <w:r w:rsidRPr="000A1C28">
        <w:rPr>
          <w:rStyle w:val="libFootnotenumChar"/>
        </w:rPr>
        <w:t>56</w:t>
      </w:r>
      <w:r>
        <w:t xml:space="preserve"> Free education for students, of course, is not particular t</w:t>
      </w:r>
      <w:r w:rsidR="007835D1">
        <w:t xml:space="preserve">o </w:t>
      </w:r>
      <w:r>
        <w:t>Najaf. What is unique is the fact that the teachers themselves were no</w:t>
      </w:r>
      <w:r w:rsidR="007835D1">
        <w:t xml:space="preserve">t </w:t>
      </w:r>
      <w:r>
        <w:t>remunerated in Najaf, and that they even offered, in several cases, to suppor</w:t>
      </w:r>
      <w:r w:rsidR="007835D1">
        <w:t xml:space="preserve">t </w:t>
      </w:r>
      <w:r>
        <w:t>with their own sources of income the students who had no family resource</w:t>
      </w:r>
      <w:r w:rsidR="007835D1">
        <w:t xml:space="preserve">s </w:t>
      </w:r>
      <w:r>
        <w:t>for their studies. This changed slowly, as awareness grew for a more stabl</w:t>
      </w:r>
      <w:r w:rsidR="007835D1">
        <w:t xml:space="preserve">e </w:t>
      </w:r>
      <w:r>
        <w:t>and fairer educational system (since all the</w:t>
      </w:r>
      <w:r w:rsidR="008258C9">
        <w:t>’</w:t>
      </w:r>
      <w:r>
        <w:t xml:space="preserve">ulama could </w:t>
      </w:r>
      <w:r>
        <w:lastRenderedPageBreak/>
        <w:t>probably not affor</w:t>
      </w:r>
      <w:r w:rsidR="007835D1">
        <w:t xml:space="preserve">d </w:t>
      </w:r>
      <w:r>
        <w:t>to help their pupils), and as the state started to compete with the Shi</w:t>
      </w:r>
      <w:r w:rsidR="00C82D65">
        <w:t>’</w:t>
      </w:r>
      <w:r>
        <w:t>i school</w:t>
      </w:r>
      <w:r w:rsidR="007835D1">
        <w:t xml:space="preserve">s </w:t>
      </w:r>
      <w:r>
        <w:t>for free higher education.</w:t>
      </w:r>
    </w:p>
    <w:p w:rsidR="00790B28" w:rsidRDefault="00790B28" w:rsidP="003D6150">
      <w:pPr>
        <w:pStyle w:val="libNormal"/>
      </w:pPr>
      <w:r>
        <w:t xml:space="preserve">By </w:t>
      </w:r>
      <w:r w:rsidRPr="0060462A">
        <w:t>1964</w:t>
      </w:r>
      <w:r>
        <w:t>, this relationship was to some extent institutionalised by Muhsi</w:t>
      </w:r>
      <w:r w:rsidR="007835D1">
        <w:t xml:space="preserve">n </w:t>
      </w:r>
      <w:r>
        <w:t>al</w:t>
      </w:r>
      <w:r w:rsidR="007E0342">
        <w:t>-</w:t>
      </w:r>
      <w:r>
        <w:t>Hakim, who organised an academic body on a more permanent basis. Thi</w:t>
      </w:r>
      <w:r w:rsidR="007835D1">
        <w:t xml:space="preserve">s </w:t>
      </w:r>
      <w:r>
        <w:t>body,</w:t>
      </w:r>
      <w:r w:rsidR="008258C9">
        <w:t>’</w:t>
      </w:r>
      <w:r>
        <w:t>al</w:t>
      </w:r>
      <w:r w:rsidR="007E0342">
        <w:t>-</w:t>
      </w:r>
      <w:r>
        <w:t>marja</w:t>
      </w:r>
      <w:r w:rsidR="00A956FC">
        <w:t>iyya</w:t>
      </w:r>
      <w:r>
        <w:t>a ad</w:t>
      </w:r>
      <w:r w:rsidR="007E0342">
        <w:t>-</w:t>
      </w:r>
      <w:r>
        <w:t>diniyya al</w:t>
      </w:r>
      <w:r w:rsidR="007E0342">
        <w:t>-</w:t>
      </w:r>
      <w:r w:rsidR="00C82D65">
        <w:t>’</w:t>
      </w:r>
      <w:r>
        <w:t>amma</w:t>
      </w:r>
      <w:r w:rsidR="00C82D65">
        <w:t>’</w:t>
      </w:r>
      <w:r>
        <w:t xml:space="preserve"> (the general religious marja</w:t>
      </w:r>
      <w:r w:rsidR="007E0342">
        <w:t>-</w:t>
      </w:r>
      <w:r w:rsidR="00C82D65">
        <w:t>’</w:t>
      </w:r>
      <w:r>
        <w:t>iyya),</w:t>
      </w:r>
      <w:r w:rsidR="008258C9">
        <w:t>’</w:t>
      </w:r>
      <w:r>
        <w:t xml:space="preserve"> represents the highest marja1 of the Shi</w:t>
      </w:r>
      <w:r w:rsidR="00C82D65">
        <w:t>’</w:t>
      </w:r>
      <w:r>
        <w:t>is [Muhsin al</w:t>
      </w:r>
      <w:r w:rsidR="007E0342">
        <w:t>-</w:t>
      </w:r>
      <w:r>
        <w:t>Hakim] b</w:t>
      </w:r>
      <w:r w:rsidR="007835D1">
        <w:t xml:space="preserve">y </w:t>
      </w:r>
      <w:r>
        <w:t>giving out monthly stipendia to the students each according to his [social]</w:t>
      </w:r>
      <w:r w:rsidR="00DB0B2A">
        <w:t xml:space="preserve"> </w:t>
      </w:r>
      <w:r>
        <w:t>status (tabaqaty .hl The Iraqi Government, or the governments of origin o</w:t>
      </w:r>
      <w:r w:rsidR="007835D1">
        <w:t xml:space="preserve">f </w:t>
      </w:r>
      <w:r>
        <w:t>the students (who came from the four corners of the world, Pakistan, India</w:t>
      </w:r>
      <w:r w:rsidR="007835D1">
        <w:t xml:space="preserve">, </w:t>
      </w:r>
      <w:r>
        <w:t>some African countries, Bahrain, Syria, Lebanon, Iran), had no contact wit</w:t>
      </w:r>
      <w:r w:rsidR="007835D1">
        <w:t xml:space="preserve">h </w:t>
      </w:r>
      <w:r>
        <w:t>the Najaf schools, which relied solely on the individual revenues of th</w:t>
      </w:r>
      <w:r w:rsidR="007835D1">
        <w:t>e</w:t>
      </w:r>
      <w:r w:rsidR="008258C9">
        <w:t>’</w:t>
      </w:r>
      <w:r>
        <w:t>ulama.</w:t>
      </w:r>
      <w:r w:rsidR="000A1C28" w:rsidRPr="000A1C28">
        <w:rPr>
          <w:rStyle w:val="libFootnotenumChar"/>
        </w:rPr>
        <w:t>58</w:t>
      </w:r>
    </w:p>
    <w:p w:rsidR="00790B28" w:rsidRDefault="00790B28" w:rsidP="003D6150">
      <w:pPr>
        <w:pStyle w:val="libNormal"/>
      </w:pPr>
      <w:r>
        <w:t>The non</w:t>
      </w:r>
      <w:r w:rsidR="007E0342">
        <w:t>-</w:t>
      </w:r>
      <w:r>
        <w:t>interference of the rulers in educational matters, in this case th</w:t>
      </w:r>
      <w:r w:rsidR="007E0342">
        <w:t xml:space="preserve">e </w:t>
      </w:r>
      <w:r>
        <w:t>Iraqi Government, is an old phenomenon which is one further sign of th</w:t>
      </w:r>
      <w:r w:rsidR="007835D1">
        <w:t xml:space="preserve">e </w:t>
      </w:r>
      <w:r>
        <w:t>relative independence of the Shi</w:t>
      </w:r>
      <w:r w:rsidR="00C82D65">
        <w:t>’</w:t>
      </w:r>
      <w:r>
        <w:t>i</w:t>
      </w:r>
      <w:r w:rsidR="008258C9">
        <w:t>’</w:t>
      </w:r>
      <w:r>
        <w:t>ulama. At least since the nineteent</w:t>
      </w:r>
      <w:r w:rsidR="007835D1">
        <w:t xml:space="preserve">h </w:t>
      </w:r>
      <w:r>
        <w:t>century, when the Ottomans controlled the South of Iraq, the Shi</w:t>
      </w:r>
      <w:r w:rsidR="00C82D65">
        <w:t>’</w:t>
      </w:r>
      <w:r>
        <w:t>i</w:t>
      </w:r>
      <w:r w:rsidR="008258C9">
        <w:t>’</w:t>
      </w:r>
      <w:r>
        <w:t>ulam</w:t>
      </w:r>
      <w:r w:rsidR="007835D1">
        <w:t xml:space="preserve">a </w:t>
      </w:r>
      <w:r>
        <w:t>had retained a much cherished financial autonomy, which allowed them no</w:t>
      </w:r>
      <w:r w:rsidR="007835D1">
        <w:t xml:space="preserve">t </w:t>
      </w:r>
      <w:r>
        <w:t>only to decide on teaching and rituals (such as their celebration of non</w:t>
      </w:r>
      <w:r w:rsidR="007E0342">
        <w:t>-</w:t>
      </w:r>
      <w:r>
        <w:t>officia</w:t>
      </w:r>
      <w:r w:rsidR="007835D1">
        <w:t xml:space="preserve">l </w:t>
      </w:r>
      <w:r>
        <w:t>occasions like</w:t>
      </w:r>
      <w:r w:rsidR="008258C9">
        <w:t>’</w:t>
      </w:r>
      <w:r>
        <w:t xml:space="preserve"> Ashura), but also secured the avoidance of the military draft.</w:t>
      </w:r>
    </w:p>
    <w:p w:rsidR="00790B28" w:rsidRDefault="00790B28" w:rsidP="003D6150">
      <w:pPr>
        <w:pStyle w:val="libNormal"/>
      </w:pPr>
      <w:r>
        <w:t>This situation was probably perceived as a bane both to Najaf and t</w:t>
      </w:r>
      <w:r w:rsidR="007835D1">
        <w:t xml:space="preserve">o </w:t>
      </w:r>
      <w:r>
        <w:t>Constantinople, since the domination of the frontier</w:t>
      </w:r>
      <w:r w:rsidR="007E0342">
        <w:t>-</w:t>
      </w:r>
      <w:r>
        <w:t>like Iraqi Souther</w:t>
      </w:r>
      <w:r w:rsidR="007835D1">
        <w:t xml:space="preserve">n </w:t>
      </w:r>
      <w:r>
        <w:t>region had been uneasy for four centuries both for the Ottomans and th</w:t>
      </w:r>
      <w:r w:rsidR="007835D1">
        <w:t xml:space="preserve">e </w:t>
      </w:r>
      <w:r>
        <w:t>powerful Shi</w:t>
      </w:r>
      <w:r w:rsidR="00C82D65">
        <w:t>’</w:t>
      </w:r>
      <w:r>
        <w:t>i Persian empire which sometimes controlled the city.</w:t>
      </w:r>
      <w:r w:rsidRPr="000A1C28">
        <w:rPr>
          <w:rStyle w:val="libFootnotenumChar"/>
        </w:rPr>
        <w:t>59</w:t>
      </w:r>
    </w:p>
    <w:p w:rsidR="00790B28" w:rsidRDefault="00790B28" w:rsidP="003D6150">
      <w:pPr>
        <w:pStyle w:val="libNormal"/>
      </w:pPr>
      <w:r>
        <w:t>Being self</w:t>
      </w:r>
      <w:r w:rsidR="007E0342">
        <w:t>-</w:t>
      </w:r>
      <w:r>
        <w:t xml:space="preserve">financed, the </w:t>
      </w:r>
      <w:r w:rsidR="004E3B89">
        <w:t>ulama</w:t>
      </w:r>
      <w:r w:rsidR="00C82D65">
        <w:t>’</w:t>
      </w:r>
      <w:r>
        <w:t xml:space="preserve"> could also set their own course of studies i</w:t>
      </w:r>
      <w:r w:rsidR="007835D1">
        <w:t xml:space="preserve">n </w:t>
      </w:r>
      <w:r>
        <w:t>accordance with their traditions and beliefs. How far back the system (as i</w:t>
      </w:r>
      <w:r w:rsidR="007835D1">
        <w:t xml:space="preserve">t </w:t>
      </w:r>
      <w:r>
        <w:t xml:space="preserve">appeared in the </w:t>
      </w:r>
      <w:r w:rsidRPr="0060462A">
        <w:t>1950</w:t>
      </w:r>
      <w:r>
        <w:t xml:space="preserve">s and </w:t>
      </w:r>
      <w:r w:rsidRPr="0060462A">
        <w:t>1960</w:t>
      </w:r>
      <w:r>
        <w:t>s) goes is difficult to determine. But th</w:t>
      </w:r>
      <w:r w:rsidR="007835D1">
        <w:t xml:space="preserve">e </w:t>
      </w:r>
      <w:r>
        <w:t>relative laxity of the overall structure must have harkened back to times whe</w:t>
      </w:r>
      <w:r w:rsidR="007835D1">
        <w:t xml:space="preserve">n </w:t>
      </w:r>
      <w:r>
        <w:t>degrees were unknown and the word shahada (diploma) had not yet acquire</w:t>
      </w:r>
      <w:r w:rsidR="007835D1">
        <w:t xml:space="preserve">d </w:t>
      </w:r>
      <w:r>
        <w:t>its educational connotation.</w:t>
      </w:r>
    </w:p>
    <w:p w:rsidR="00790B28" w:rsidRDefault="00790B28" w:rsidP="003D6150">
      <w:pPr>
        <w:pStyle w:val="libNormal"/>
      </w:pPr>
      <w:r>
        <w:t xml:space="preserve">Although still somewhat hazy in terms of degrees and educational levels, </w:t>
      </w:r>
      <w:r w:rsidR="007835D1">
        <w:t xml:space="preserve">a </w:t>
      </w:r>
      <w:r>
        <w:t>hierarchy started to crystallise towards the middle of the twentieth century i</w:t>
      </w:r>
      <w:r w:rsidR="007835D1">
        <w:t xml:space="preserve">n </w:t>
      </w:r>
      <w:r>
        <w:t>the Najaf schools. In fact, the first detailed testimony of the curriculum</w:t>
      </w:r>
      <w:r w:rsidR="007835D1">
        <w:t xml:space="preserve">, </w:t>
      </w:r>
      <w:r>
        <w:t xml:space="preserve">written in the </w:t>
      </w:r>
      <w:r w:rsidRPr="0060462A">
        <w:t>1940</w:t>
      </w:r>
      <w:r>
        <w:t>s,</w:t>
      </w:r>
      <w:r w:rsidRPr="000A1C28">
        <w:rPr>
          <w:rStyle w:val="libFootnotenumChar"/>
        </w:rPr>
        <w:t>60</w:t>
      </w:r>
      <w:r>
        <w:t xml:space="preserve"> does not mention a first stage of studies which wa</w:t>
      </w:r>
      <w:r w:rsidR="007835D1">
        <w:t xml:space="preserve">s </w:t>
      </w:r>
      <w:r>
        <w:t xml:space="preserve">related in the </w:t>
      </w:r>
      <w:r w:rsidRPr="0060462A">
        <w:t>1964</w:t>
      </w:r>
      <w:r>
        <w:t xml:space="preserve"> description of Muhammad Bahr al</w:t>
      </w:r>
      <w:r w:rsidR="007E0342">
        <w:t>-</w:t>
      </w:r>
      <w:r w:rsidR="00C82D65">
        <w:t>’</w:t>
      </w:r>
      <w:r>
        <w:t>Ulum.</w:t>
      </w:r>
      <w:r w:rsidRPr="000A1C28">
        <w:rPr>
          <w:rStyle w:val="libFootnotenumChar"/>
        </w:rPr>
        <w:t>61</w:t>
      </w:r>
      <w:r>
        <w:t xml:space="preserve"> The lack o</w:t>
      </w:r>
      <w:r w:rsidR="007835D1">
        <w:t xml:space="preserve">f </w:t>
      </w:r>
      <w:r>
        <w:t>an established and precise structure indicates how the Najaf cycle of studie</w:t>
      </w:r>
      <w:r w:rsidR="007835D1">
        <w:t xml:space="preserve">s </w:t>
      </w:r>
      <w:r>
        <w:t>has gained its reputation of a</w:t>
      </w:r>
      <w:r w:rsidR="008258C9">
        <w:t>’</w:t>
      </w:r>
      <w:r>
        <w:t>Freie Universitdt</w:t>
      </w:r>
      <w:r w:rsidR="00C82D65">
        <w:t>’</w:t>
      </w:r>
      <w:r>
        <w:t>.</w:t>
      </w:r>
      <w:r w:rsidRPr="000A1C28">
        <w:rPr>
          <w:rStyle w:val="libFootnotenumChar"/>
        </w:rPr>
        <w:t>62</w:t>
      </w:r>
      <w:r>
        <w:t xml:space="preserve"> But with the importanc</w:t>
      </w:r>
      <w:r w:rsidR="007835D1">
        <w:t xml:space="preserve">e </w:t>
      </w:r>
      <w:r>
        <w:t>of Najaf both educationally and politically in later years, this vagueness lef</w:t>
      </w:r>
      <w:r w:rsidR="007835D1">
        <w:t xml:space="preserve">t </w:t>
      </w:r>
      <w:r>
        <w:t>room for much abuse, especially as some of the young students who went t</w:t>
      </w:r>
      <w:r w:rsidR="007835D1">
        <w:t xml:space="preserve">o </w:t>
      </w:r>
      <w:r>
        <w:t>Najaf from far places in the Shi</w:t>
      </w:r>
      <w:r w:rsidR="00C82D65">
        <w:t>’</w:t>
      </w:r>
      <w:r>
        <w:t>i world could rely on their mere stay in th</w:t>
      </w:r>
      <w:r w:rsidR="007835D1">
        <w:t xml:space="preserve">e </w:t>
      </w:r>
      <w:r>
        <w:t>city as the basis for their social fame in their countries of origin. Legally, a</w:t>
      </w:r>
      <w:r w:rsidR="007835D1">
        <w:t xml:space="preserve">s </w:t>
      </w:r>
      <w:r>
        <w:t>will be suggested later, this hierarchical haziness was at the root of man</w:t>
      </w:r>
      <w:r w:rsidR="007835D1">
        <w:t xml:space="preserve">y </w:t>
      </w:r>
      <w:r>
        <w:t>uncertainties in the structure of political parties and public institution</w:t>
      </w:r>
      <w:r w:rsidR="007835D1">
        <w:t xml:space="preserve">s </w:t>
      </w:r>
      <w:r>
        <w:t>which emerged prominently in the wake of the Iranian Revolution.</w:t>
      </w:r>
    </w:p>
    <w:p w:rsidR="00790B28" w:rsidRDefault="00790B28" w:rsidP="003D6150">
      <w:pPr>
        <w:pStyle w:val="libNormal"/>
      </w:pPr>
      <w:r>
        <w:t>Before turning to the qualitative change that befell the Shi</w:t>
      </w:r>
      <w:r w:rsidR="00C82D65">
        <w:t>’</w:t>
      </w:r>
      <w:r>
        <w:t>i hierarchica</w:t>
      </w:r>
      <w:r w:rsidR="007835D1">
        <w:t xml:space="preserve">l </w:t>
      </w:r>
      <w:r>
        <w:t>and educational system with the access of the</w:t>
      </w:r>
      <w:r w:rsidR="008258C9">
        <w:t>’</w:t>
      </w:r>
      <w:r>
        <w:t>ulama to state power in Iran</w:t>
      </w:r>
      <w:r w:rsidR="007835D1">
        <w:t xml:space="preserve">, </w:t>
      </w:r>
      <w:r>
        <w:t>the hierarchy will be assessed against both the stages of education and th</w:t>
      </w:r>
      <w:r w:rsidR="007835D1">
        <w:t xml:space="preserve">e </w:t>
      </w:r>
      <w:r>
        <w:t>curriculum background.</w:t>
      </w:r>
    </w:p>
    <w:p w:rsidR="00790B28" w:rsidRDefault="00790B28" w:rsidP="00725A07">
      <w:pPr>
        <w:pStyle w:val="Heading3"/>
      </w:pPr>
      <w:bookmarkStart w:id="20" w:name="_Toc479161747"/>
      <w:r>
        <w:lastRenderedPageBreak/>
        <w:t>Study cycles</w:t>
      </w:r>
      <w:bookmarkEnd w:id="20"/>
    </w:p>
    <w:p w:rsidR="00790B28" w:rsidRDefault="00790B28" w:rsidP="003D6150">
      <w:pPr>
        <w:pStyle w:val="libNormal"/>
      </w:pPr>
      <w:r>
        <w:t>Three levels, or cycles (halaqat), are required to complete the course of stud</w:t>
      </w:r>
      <w:r w:rsidR="007835D1">
        <w:t xml:space="preserve">y </w:t>
      </w:r>
      <w:r>
        <w:t>of the would</w:t>
      </w:r>
      <w:r w:rsidR="007E0342">
        <w:t>-</w:t>
      </w:r>
      <w:r>
        <w:t>be Shi</w:t>
      </w:r>
      <w:r w:rsidR="00C82D65">
        <w:t>’</w:t>
      </w:r>
      <w:r>
        <w:t>i mujtahid.™ There are no examinations; nor is there an</w:t>
      </w:r>
      <w:r w:rsidR="007835D1">
        <w:t xml:space="preserve">y </w:t>
      </w:r>
      <w:r>
        <w:t>prescribed time for the completion of the studies. The aim of the student i</w:t>
      </w:r>
      <w:r w:rsidR="007835D1">
        <w:t xml:space="preserve">s </w:t>
      </w:r>
      <w:r>
        <w:t>clear, he must acquire enough scholarship to become a</w:t>
      </w:r>
      <w:r w:rsidR="008258C9">
        <w:t>’</w:t>
      </w:r>
      <w:r>
        <w:t>mujtahia", a titl</w:t>
      </w:r>
      <w:r w:rsidR="007835D1">
        <w:t>e</w:t>
      </w:r>
      <w:r w:rsidR="008258C9">
        <w:t>’</w:t>
      </w:r>
      <w:r>
        <w:t>which is only reached by the most outstanding students</w:t>
      </w:r>
      <w:r w:rsidR="00C82D65">
        <w:t>’</w:t>
      </w:r>
      <w:r w:rsidR="000A1C28">
        <w:t xml:space="preserve"> </w:t>
      </w:r>
      <w:r w:rsidRPr="000A1C28">
        <w:rPr>
          <w:rStyle w:val="libFootnotenumChar"/>
        </w:rPr>
        <w:t>64</w:t>
      </w:r>
      <w:r>
        <w:t xml:space="preserve"> On average, th</w:t>
      </w:r>
      <w:r w:rsidR="007835D1">
        <w:t xml:space="preserve">e </w:t>
      </w:r>
      <w:r>
        <w:t>two first cycles combined require a minimum of ten years of study;</w:t>
      </w:r>
      <w:r w:rsidRPr="000A1C28">
        <w:rPr>
          <w:rStyle w:val="libFootnotenumChar"/>
        </w:rPr>
        <w:t>65</w:t>
      </w:r>
      <w:r>
        <w:t xml:space="preserve"> th</w:t>
      </w:r>
      <w:r w:rsidR="007835D1">
        <w:t xml:space="preserve">e </w:t>
      </w:r>
      <w:r>
        <w:t>student starts at a young age, generally between fourteen and twenty.</w:t>
      </w:r>
    </w:p>
    <w:p w:rsidR="00790B28" w:rsidRDefault="00790B28" w:rsidP="003D6150">
      <w:pPr>
        <w:pStyle w:val="libNormal"/>
      </w:pPr>
      <w:r>
        <w:t>The first of the three prescribed cycles, which was not mentioned in th</w:t>
      </w:r>
      <w:r w:rsidR="007835D1">
        <w:t xml:space="preserve">e </w:t>
      </w:r>
      <w:r>
        <w:t>earlier report on the schools, and appears only in Bahr al</w:t>
      </w:r>
      <w:r w:rsidR="007E0342">
        <w:t>-</w:t>
      </w:r>
      <w:r w:rsidR="00C82D65">
        <w:t>’</w:t>
      </w:r>
      <w:r>
        <w:t>Ulum</w:t>
      </w:r>
      <w:r w:rsidR="00C82D65">
        <w:t>’</w:t>
      </w:r>
      <w:r>
        <w:t>s text,</w:t>
      </w:r>
      <w:r w:rsidRPr="000A1C28">
        <w:rPr>
          <w:rStyle w:val="libFootnotenumChar"/>
        </w:rPr>
        <w:t>66</w:t>
      </w:r>
      <w:r>
        <w:t xml:space="preserve"> i</w:t>
      </w:r>
      <w:r w:rsidR="007E0342">
        <w:t xml:space="preserve">s </w:t>
      </w:r>
      <w:r>
        <w:t>called</w:t>
      </w:r>
      <w:r w:rsidR="008258C9">
        <w:t>’</w:t>
      </w:r>
      <w:r>
        <w:t>the prolegomena</w:t>
      </w:r>
      <w:r w:rsidR="00C82D65">
        <w:t>’</w:t>
      </w:r>
      <w:r>
        <w:t>, al</w:t>
      </w:r>
      <w:r w:rsidR="007E0342">
        <w:t>-</w:t>
      </w:r>
      <w:r>
        <w:t>muqaddimat. The student learns grammar</w:t>
      </w:r>
      <w:r w:rsidR="007835D1">
        <w:t xml:space="preserve">, </w:t>
      </w:r>
      <w:r>
        <w:t>syntax, rhetoric and logic. The books used in this cycle are difficult, and ten</w:t>
      </w:r>
      <w:r w:rsidR="007835D1">
        <w:t xml:space="preserve">d </w:t>
      </w:r>
      <w:r>
        <w:t>not to be covered completely in the course of the cycle.</w:t>
      </w:r>
    </w:p>
    <w:p w:rsidR="00790B28" w:rsidRDefault="00790B28" w:rsidP="003D6150">
      <w:pPr>
        <w:pStyle w:val="libNormal"/>
      </w:pPr>
      <w:r>
        <w:t>In grammar, they include Ibn Hisham</w:t>
      </w:r>
      <w:r w:rsidR="00C82D65">
        <w:t>’</w:t>
      </w:r>
      <w:r>
        <w:t xml:space="preserve">s (d. </w:t>
      </w:r>
      <w:r w:rsidRPr="006E094B">
        <w:t>761</w:t>
      </w:r>
      <w:r>
        <w:t>/</w:t>
      </w:r>
      <w:r w:rsidRPr="0060462A">
        <w:t>1360</w:t>
      </w:r>
      <w:r>
        <w:t>) Qatr an</w:t>
      </w:r>
      <w:r w:rsidR="007E0342">
        <w:t>-</w:t>
      </w:r>
      <w:r>
        <w:t>Nada an</w:t>
      </w:r>
      <w:r w:rsidR="007835D1">
        <w:t xml:space="preserve">d </w:t>
      </w:r>
      <w:r>
        <w:t>al</w:t>
      </w:r>
      <w:r w:rsidR="007E0342">
        <w:t>-</w:t>
      </w:r>
      <w:r>
        <w:t>Ajrumiyya, glosses on Ibn Malik</w:t>
      </w:r>
      <w:r w:rsidR="00C82D65">
        <w:t>’</w:t>
      </w:r>
      <w:r>
        <w:t xml:space="preserve">s (d. </w:t>
      </w:r>
      <w:r w:rsidRPr="006E094B">
        <w:t>672</w:t>
      </w:r>
      <w:r>
        <w:t>/</w:t>
      </w:r>
      <w:r w:rsidRPr="0060462A">
        <w:t>1273</w:t>
      </w:r>
      <w:r>
        <w:t>) Alfiyya by othe</w:t>
      </w:r>
      <w:r w:rsidR="007835D1">
        <w:t xml:space="preserve">r </w:t>
      </w:r>
      <w:r>
        <w:t>grammarians like Ibn Hisham and Ibn an</w:t>
      </w:r>
      <w:r w:rsidR="007E0342">
        <w:t>-</w:t>
      </w:r>
      <w:r>
        <w:t xml:space="preserve">Nazim (d. </w:t>
      </w:r>
      <w:r w:rsidRPr="006E094B">
        <w:t>686</w:t>
      </w:r>
      <w:r>
        <w:t>/</w:t>
      </w:r>
      <w:r w:rsidRPr="0060462A">
        <w:t>1287</w:t>
      </w:r>
      <w:r>
        <w:t>). Mughni al</w:t>
      </w:r>
      <w:r w:rsidR="007E0342">
        <w:t>-</w:t>
      </w:r>
      <w:r>
        <w:t>Labib, also by Ibn Hisham, is used at the last stage of the first cycle. I</w:t>
      </w:r>
      <w:r w:rsidR="007835D1">
        <w:t xml:space="preserve">n </w:t>
      </w:r>
      <w:r>
        <w:t>rhetorics, the books generally used are Taftazani</w:t>
      </w:r>
      <w:r w:rsidR="00C82D65">
        <w:t>’</w:t>
      </w:r>
      <w:r>
        <w:t xml:space="preserve">s (d. </w:t>
      </w:r>
      <w:r w:rsidRPr="006E094B">
        <w:t>791</w:t>
      </w:r>
      <w:r>
        <w:t>/</w:t>
      </w:r>
      <w:r w:rsidRPr="0060462A">
        <w:t>1388</w:t>
      </w:r>
      <w:r>
        <w:t>) al</w:t>
      </w:r>
      <w:r w:rsidR="007E0342">
        <w:t>-</w:t>
      </w:r>
      <w:r>
        <w:t>Mutawwaland al</w:t>
      </w:r>
      <w:r w:rsidR="007E0342">
        <w:t>-</w:t>
      </w:r>
      <w:r>
        <w:t>Mukhtasar, and al</w:t>
      </w:r>
      <w:r w:rsidR="007E0342">
        <w:t>-</w:t>
      </w:r>
      <w:r>
        <w:t>Hashimi</w:t>
      </w:r>
      <w:r w:rsidR="00C82D65">
        <w:t>’</w:t>
      </w:r>
      <w:r>
        <w:t>s (fourteenth century) Jawahi</w:t>
      </w:r>
      <w:r w:rsidR="007835D1">
        <w:t xml:space="preserve">r </w:t>
      </w:r>
      <w:r>
        <w:t>al</w:t>
      </w:r>
      <w:r w:rsidR="007E0342">
        <w:t>-</w:t>
      </w:r>
      <w:r>
        <w:t>Balagha. Non</w:t>
      </w:r>
      <w:r w:rsidR="007E0342">
        <w:t>-</w:t>
      </w:r>
      <w:r>
        <w:t>Arab</w:t>
      </w:r>
      <w:r w:rsidR="007E0342">
        <w:t>-</w:t>
      </w:r>
      <w:r>
        <w:t>speaking students are introduced to Arabic in specia</w:t>
      </w:r>
      <w:r w:rsidR="007835D1">
        <w:t xml:space="preserve">l </w:t>
      </w:r>
      <w:r>
        <w:t>books. The Iranians use for instance Jami1 al</w:t>
      </w:r>
      <w:r w:rsidR="007E0342">
        <w:t>-</w:t>
      </w:r>
      <w:r>
        <w:t>Muqaddimat, and go on t</w:t>
      </w:r>
      <w:r w:rsidR="007835D1">
        <w:t xml:space="preserve">o </w:t>
      </w:r>
      <w:r>
        <w:t>perfect it with the books of Suyuti and ar</w:t>
      </w:r>
      <w:r w:rsidR="007E0342">
        <w:t>-</w:t>
      </w:r>
      <w:r>
        <w:t>Radi on Arabic. In logic, th</w:t>
      </w:r>
      <w:r w:rsidR="007835D1">
        <w:t xml:space="preserve">e </w:t>
      </w:r>
      <w:r>
        <w:t>student reads Najafi</w:t>
      </w:r>
      <w:r w:rsidR="00C82D65">
        <w:t>’</w:t>
      </w:r>
      <w:r>
        <w:t xml:space="preserve">s (d. </w:t>
      </w:r>
      <w:r w:rsidRPr="006E094B">
        <w:t>981</w:t>
      </w:r>
      <w:r>
        <w:t>/</w:t>
      </w:r>
      <w:r w:rsidRPr="0060462A">
        <w:t>1574</w:t>
      </w:r>
      <w:r>
        <w:t>) Hashiya, Qutb ad</w:t>
      </w:r>
      <w:r w:rsidR="007E0342">
        <w:t>-</w:t>
      </w:r>
      <w:r>
        <w:t>Din ar</w:t>
      </w:r>
      <w:r w:rsidR="007E0342">
        <w:t>-</w:t>
      </w:r>
      <w:r>
        <w:t>Razi</w:t>
      </w:r>
      <w:r w:rsidR="00C82D65">
        <w:t>’</w:t>
      </w:r>
      <w:r w:rsidR="007835D1">
        <w:t xml:space="preserve">s </w:t>
      </w:r>
      <w:r>
        <w:t>Shamsiyya, and the modern book on logic by Muhammad Rida al</w:t>
      </w:r>
      <w:r w:rsidR="007E0342">
        <w:t>-</w:t>
      </w:r>
      <w:r>
        <w:t>Muzaffa</w:t>
      </w:r>
      <w:r w:rsidR="007835D1">
        <w:t xml:space="preserve">r </w:t>
      </w:r>
      <w:r>
        <w:t xml:space="preserve">(d. </w:t>
      </w:r>
      <w:r w:rsidRPr="0060462A">
        <w:t>1964</w:t>
      </w:r>
      <w:r>
        <w:t>). In usul al</w:t>
      </w:r>
      <w:r w:rsidR="007E0342">
        <w:t>-</w:t>
      </w:r>
      <w:r>
        <w:t>fiqh, are used Hasan ibn ash</w:t>
      </w:r>
      <w:r w:rsidR="007E0342">
        <w:t>-</w:t>
      </w:r>
      <w:r>
        <w:t>Shahid ath</w:t>
      </w:r>
      <w:r w:rsidR="007E0342">
        <w:t>-</w:t>
      </w:r>
      <w:r>
        <w:t>Thani</w:t>
      </w:r>
      <w:r w:rsidR="00C82D65">
        <w:t>’</w:t>
      </w:r>
      <w:r>
        <w:t>s (d.</w:t>
      </w:r>
    </w:p>
    <w:p w:rsidR="00790B28" w:rsidRDefault="00790B28" w:rsidP="003D6150">
      <w:pPr>
        <w:pStyle w:val="libNormal"/>
      </w:pPr>
      <w:r w:rsidRPr="006E094B">
        <w:t>966</w:t>
      </w:r>
      <w:r>
        <w:t>/</w:t>
      </w:r>
      <w:r w:rsidRPr="0060462A">
        <w:t>1559</w:t>
      </w:r>
      <w:r>
        <w:t>) Ma</w:t>
      </w:r>
      <w:r w:rsidR="00C82D65">
        <w:t>’</w:t>
      </w:r>
      <w:r>
        <w:t>alem, Muzaffar</w:t>
      </w:r>
      <w:r w:rsidR="00C82D65">
        <w:t>’</w:t>
      </w:r>
      <w:r>
        <w:t>s first two parts of the Usul, as well a</w:t>
      </w:r>
      <w:r w:rsidR="007835D1">
        <w:t xml:space="preserve">s </w:t>
      </w:r>
      <w:r>
        <w:t>Haidari</w:t>
      </w:r>
      <w:r w:rsidR="00C82D65">
        <w:t>’</w:t>
      </w:r>
      <w:r>
        <w:t>s Usul al</w:t>
      </w:r>
      <w:r w:rsidR="007E0342">
        <w:t>-</w:t>
      </w:r>
      <w:r>
        <w:t xml:space="preserve">Istinbat. In the early sixties, the new </w:t>
      </w:r>
      <w:r w:rsidR="007E0342">
        <w:t>-</w:t>
      </w:r>
      <w:r>
        <w:t>and much mor</w:t>
      </w:r>
      <w:r w:rsidR="007835D1">
        <w:t xml:space="preserve">e </w:t>
      </w:r>
      <w:r>
        <w:t xml:space="preserve">accessible </w:t>
      </w:r>
      <w:r w:rsidR="007E0342">
        <w:t>-</w:t>
      </w:r>
      <w:r>
        <w:t>al</w:t>
      </w:r>
      <w:r w:rsidR="007E0342">
        <w:t>-</w:t>
      </w:r>
      <w:r>
        <w:t>Ma</w:t>
      </w:r>
      <w:r w:rsidR="00C82D65">
        <w:t>’</w:t>
      </w:r>
      <w:r>
        <w:t>alem al</w:t>
      </w:r>
      <w:r w:rsidR="007E0342">
        <w:t>-</w:t>
      </w:r>
      <w:r>
        <w:t>Jadida of Muhammad Baqer as</w:t>
      </w:r>
      <w:r w:rsidR="007E0342">
        <w:t>-</w:t>
      </w:r>
      <w:r>
        <w:t>Sadr was als</w:t>
      </w:r>
      <w:r w:rsidR="007835D1">
        <w:t xml:space="preserve">o </w:t>
      </w:r>
      <w:r>
        <w:t>introduced.</w:t>
      </w:r>
      <w:r w:rsidRPr="000A1C28">
        <w:rPr>
          <w:rStyle w:val="libFootnotenumChar"/>
        </w:rPr>
        <w:t>67</w:t>
      </w:r>
      <w:r>
        <w:t xml:space="preserve"> In fiqh, al</w:t>
      </w:r>
      <w:r w:rsidR="007E0342">
        <w:t>-</w:t>
      </w:r>
      <w:r w:rsidR="00C82D65">
        <w:t>’</w:t>
      </w:r>
      <w:r>
        <w:t>Allama al</w:t>
      </w:r>
      <w:r w:rsidR="007E0342">
        <w:t>-</w:t>
      </w:r>
      <w:r>
        <w:t>Hilli</w:t>
      </w:r>
      <w:r w:rsidR="00C82D65">
        <w:t>’</w:t>
      </w:r>
      <w:r>
        <w:t xml:space="preserve">s (d. </w:t>
      </w:r>
      <w:r w:rsidRPr="006E094B">
        <w:t>726</w:t>
      </w:r>
      <w:r>
        <w:t>/</w:t>
      </w:r>
      <w:r w:rsidRPr="0060462A">
        <w:t>1325</w:t>
      </w:r>
      <w:r>
        <w:t>) Tabsira an</w:t>
      </w:r>
      <w:r w:rsidR="007835D1">
        <w:t xml:space="preserve">d </w:t>
      </w:r>
      <w:r>
        <w:t>Mukhtasar an</w:t>
      </w:r>
      <w:r w:rsidR="007E0342">
        <w:t>-</w:t>
      </w:r>
      <w:r>
        <w:t>Nafel, as well as al</w:t>
      </w:r>
      <w:r w:rsidR="007E0342">
        <w:t>-</w:t>
      </w:r>
      <w:r>
        <w:t>Muhaqqiq al</w:t>
      </w:r>
      <w:r w:rsidR="007E0342">
        <w:t>-</w:t>
      </w:r>
      <w:r>
        <w:t>Hilli</w:t>
      </w:r>
      <w:r w:rsidR="00C82D65">
        <w:t>’</w:t>
      </w:r>
      <w:r>
        <w:t xml:space="preserve">s (d. </w:t>
      </w:r>
      <w:r w:rsidRPr="006E094B">
        <w:t>676</w:t>
      </w:r>
      <w:r>
        <w:t>/</w:t>
      </w:r>
      <w:r w:rsidRPr="0060462A">
        <w:t>1277</w:t>
      </w:r>
      <w:r w:rsidR="00775319">
        <w:t xml:space="preserve">) </w:t>
      </w:r>
      <w:r>
        <w:t>Shara</w:t>
      </w:r>
      <w:r w:rsidR="00C82D65">
        <w:t>’</w:t>
      </w:r>
      <w:r>
        <w:t>e</w:t>
      </w:r>
      <w:r w:rsidR="00C82D65">
        <w:t>’</w:t>
      </w:r>
      <w:r>
        <w:t xml:space="preserve"> al</w:t>
      </w:r>
      <w:r w:rsidR="007E0342">
        <w:t>-</w:t>
      </w:r>
      <w:r>
        <w:t>Islam are taught, along with the more recent works b</w:t>
      </w:r>
      <w:r w:rsidR="007835D1">
        <w:t xml:space="preserve">y </w:t>
      </w:r>
      <w:r>
        <w:t>Muhammad Kazem at</w:t>
      </w:r>
      <w:r w:rsidR="007E0342">
        <w:t>-</w:t>
      </w:r>
      <w:r>
        <w:t>Tabataba</w:t>
      </w:r>
      <w:r w:rsidR="00C82D65">
        <w:t>’</w:t>
      </w:r>
      <w:r>
        <w:t xml:space="preserve">i (d. </w:t>
      </w:r>
      <w:r w:rsidRPr="0060462A">
        <w:t>1337</w:t>
      </w:r>
      <w:r>
        <w:t>/</w:t>
      </w:r>
      <w:r w:rsidRPr="0060462A">
        <w:t>1919</w:t>
      </w:r>
      <w:r>
        <w:t>) (al</w:t>
      </w:r>
      <w:r w:rsidR="007E0342">
        <w:t>-</w:t>
      </w:r>
      <w:r w:rsidR="00C82D65">
        <w:t>’</w:t>
      </w:r>
      <w:r>
        <w:t>Urwa al</w:t>
      </w:r>
      <w:r w:rsidR="007E0342">
        <w:t>-</w:t>
      </w:r>
      <w:r>
        <w:t>Wuthqa) an</w:t>
      </w:r>
      <w:r w:rsidR="007835D1">
        <w:t xml:space="preserve">d </w:t>
      </w:r>
      <w:r>
        <w:t>Muhsin al</w:t>
      </w:r>
      <w:r w:rsidR="007E0342">
        <w:t>-</w:t>
      </w:r>
      <w:r>
        <w:t>Hakim (d.</w:t>
      </w:r>
      <w:r w:rsidRPr="0060462A">
        <w:t>1970</w:t>
      </w:r>
      <w:r>
        <w:t>) (Minhaj as</w:t>
      </w:r>
      <w:r w:rsidR="007E0342">
        <w:t>-</w:t>
      </w:r>
      <w:r>
        <w:t>Salihin).</w:t>
      </w:r>
    </w:p>
    <w:p w:rsidR="00790B28" w:rsidRDefault="00790B28" w:rsidP="003D6150">
      <w:pPr>
        <w:pStyle w:val="libNormal"/>
      </w:pPr>
      <w:r>
        <w:t>The more able students at the prolegomena stage can try their skills a</w:t>
      </w:r>
      <w:r w:rsidR="007835D1">
        <w:t xml:space="preserve">t </w:t>
      </w:r>
      <w:r>
        <w:t>some other topics, such as kalam and literary disciplines. Old</w:t>
      </w:r>
      <w:r w:rsidR="007E0342">
        <w:t>-</w:t>
      </w:r>
      <w:r>
        <w:t>styl</w:t>
      </w:r>
      <w:r w:rsidR="007835D1">
        <w:t xml:space="preserve">e </w:t>
      </w:r>
      <w:r>
        <w:t>mathematics is also provided for those interested. At this stage, the studen</w:t>
      </w:r>
      <w:r w:rsidR="007835D1">
        <w:t xml:space="preserve">t </w:t>
      </w:r>
      <w:r>
        <w:t>meets a teacher of his own choosing, reads (in theory) the books he prefers</w:t>
      </w:r>
      <w:r w:rsidR="007835D1">
        <w:t xml:space="preserve">, </w:t>
      </w:r>
      <w:r>
        <w:t>and spends between half an</w:t>
      </w:r>
      <w:r w:rsidR="007E0342">
        <w:t>-</w:t>
      </w:r>
      <w:r>
        <w:t>hour and one hour daily with his professor. Al</w:t>
      </w:r>
      <w:r w:rsidR="007835D1">
        <w:t xml:space="preserve">l </w:t>
      </w:r>
      <w:r>
        <w:t>classes are held on a personal, tutorial basis. According to Bahr al</w:t>
      </w:r>
      <w:r w:rsidR="007E0342">
        <w:t>-</w:t>
      </w:r>
      <w:r w:rsidR="00C82D65">
        <w:t>’</w:t>
      </w:r>
      <w:r>
        <w:t xml:space="preserve">Ulum, </w:t>
      </w:r>
      <w:r w:rsidR="007835D1">
        <w:t xml:space="preserve">a </w:t>
      </w:r>
      <w:r>
        <w:t>student spends an average of three to five years at the prolegomena stage.</w:t>
      </w:r>
      <w:r w:rsidRPr="000A1C28">
        <w:rPr>
          <w:rStyle w:val="libFootnotenumChar"/>
        </w:rPr>
        <w:t>68</w:t>
      </w:r>
    </w:p>
    <w:p w:rsidR="00790B28" w:rsidRDefault="00790B28" w:rsidP="003D6150">
      <w:pPr>
        <w:pStyle w:val="libNormal"/>
      </w:pPr>
      <w:r>
        <w:t>The second cycle is called sutuh: surfaces. Sutuh introduces the study o</w:t>
      </w:r>
      <w:r w:rsidR="007835D1">
        <w:t xml:space="preserve">f </w:t>
      </w:r>
      <w:r>
        <w:t>the substance of deductive jurisprudence (al</w:t>
      </w:r>
      <w:r w:rsidR="007E0342">
        <w:t>-</w:t>
      </w:r>
      <w:r>
        <w:t>fiqh al</w:t>
      </w:r>
      <w:r w:rsidR="007E0342">
        <w:t>-</w:t>
      </w:r>
      <w:r>
        <w:t>istidlali), as well as usu</w:t>
      </w:r>
      <w:r w:rsidR="007835D1">
        <w:t xml:space="preserve">l </w:t>
      </w:r>
      <w:r>
        <w:t>al</w:t>
      </w:r>
      <w:r w:rsidR="007E0342">
        <w:t>-</w:t>
      </w:r>
      <w:r>
        <w:t>fiqh. Generally, courses are arranged in series which are also conducted o</w:t>
      </w:r>
      <w:r w:rsidR="007835D1">
        <w:t xml:space="preserve">n </w:t>
      </w:r>
      <w:r>
        <w:t>a tutorial basis, although tutorials would involve groups of seven to te</w:t>
      </w:r>
      <w:r w:rsidR="007835D1">
        <w:t xml:space="preserve">n </w:t>
      </w:r>
      <w:r>
        <w:t>students, rarely more than twenty. According to Faqih,</w:t>
      </w:r>
      <w:r w:rsidRPr="000A1C28">
        <w:rPr>
          <w:rStyle w:val="libFootnotenumChar"/>
        </w:rPr>
        <w:t>69</w:t>
      </w:r>
      <w:r>
        <w:t xml:space="preserve"> sessions las</w:t>
      </w:r>
      <w:r w:rsidR="007835D1">
        <w:t xml:space="preserve">t </w:t>
      </w:r>
      <w:r>
        <w:t>between half an hour and an hour. Students whose absence recurs or wh</w:t>
      </w:r>
      <w:r w:rsidR="007835D1">
        <w:t xml:space="preserve">o </w:t>
      </w:r>
      <w:r>
        <w:lastRenderedPageBreak/>
        <w:t>seem incapable of following the class are encouraged to withdraw, or t</w:t>
      </w:r>
      <w:r w:rsidR="007835D1">
        <w:t xml:space="preserve">o </w:t>
      </w:r>
      <w:r>
        <w:t>return to easier courses.</w:t>
      </w:r>
    </w:p>
    <w:p w:rsidR="00790B28" w:rsidRDefault="00790B28" w:rsidP="003D6150">
      <w:pPr>
        <w:pStyle w:val="libNormal"/>
      </w:pPr>
      <w:r>
        <w:t>Sutuh requires three to six years, sometimes longer. At the end of the cycle</w:t>
      </w:r>
      <w:r w:rsidR="007835D1">
        <w:t xml:space="preserve">, </w:t>
      </w:r>
      <w:r>
        <w:t>the student gets to be considered a murahiq, literally adolescent. This titl</w:t>
      </w:r>
      <w:r w:rsidR="007835D1">
        <w:t xml:space="preserve">e </w:t>
      </w:r>
      <w:r>
        <w:t>indicates his proximity to the maturity of ijtihad.</w:t>
      </w:r>
    </w:p>
    <w:p w:rsidR="00790B28" w:rsidRDefault="00790B28" w:rsidP="003D6150">
      <w:pPr>
        <w:pStyle w:val="libNormal"/>
      </w:pPr>
      <w:r>
        <w:t>Teachers, as well as books, are also freely chosen by the student, wh</w:t>
      </w:r>
      <w:r w:rsidR="007835D1">
        <w:t xml:space="preserve">o </w:t>
      </w:r>
      <w:r>
        <w:t>familiarises himself with kalam, philosophy, tafsir (Qur</w:t>
      </w:r>
      <w:r w:rsidR="00C82D65">
        <w:t>’</w:t>
      </w:r>
      <w:r>
        <w:t>anic exegesis)</w:t>
      </w:r>
      <w:r w:rsidR="007835D1">
        <w:t xml:space="preserve">, </w:t>
      </w:r>
      <w:r>
        <w:t>hadith, as well as law and usul.</w:t>
      </w:r>
    </w:p>
    <w:p w:rsidR="00790B28" w:rsidRDefault="00790B28" w:rsidP="003D6150">
      <w:pPr>
        <w:pStyle w:val="libNormal"/>
      </w:pPr>
      <w:r>
        <w:t>The books most widely used at this stage are, in fiqh, ash</w:t>
      </w:r>
      <w:r w:rsidR="007E0342">
        <w:t>-</w:t>
      </w:r>
      <w:r>
        <w:t>Shahid ath</w:t>
      </w:r>
      <w:r w:rsidR="007E0342">
        <w:t>-</w:t>
      </w:r>
      <w:r>
        <w:t>Thani</w:t>
      </w:r>
      <w:r w:rsidR="00C82D65">
        <w:t>’</w:t>
      </w:r>
      <w:r>
        <w:t>s Sharh al</w:t>
      </w:r>
      <w:r w:rsidR="007E0342">
        <w:t>-</w:t>
      </w:r>
      <w:r>
        <w:t>Lumla ad</w:t>
      </w:r>
      <w:r w:rsidR="007E0342">
        <w:t>-</w:t>
      </w:r>
      <w:r>
        <w:t>Dimashqiyya, Ansari</w:t>
      </w:r>
      <w:r w:rsidR="00C82D65">
        <w:t>’</w:t>
      </w:r>
      <w:r>
        <w:t xml:space="preserve">s (d. </w:t>
      </w:r>
      <w:r w:rsidRPr="0060462A">
        <w:t>1329</w:t>
      </w:r>
      <w:r>
        <w:t>/</w:t>
      </w:r>
      <w:r w:rsidRPr="0060462A">
        <w:t>1911</w:t>
      </w:r>
      <w:r>
        <w:t>) Makasib</w:t>
      </w:r>
      <w:r w:rsidR="007E0342">
        <w:t xml:space="preserve">, </w:t>
      </w:r>
      <w:r>
        <w:t>as well as ash</w:t>
      </w:r>
      <w:r w:rsidR="007E0342">
        <w:t>-</w:t>
      </w:r>
      <w:r>
        <w:t>Shahid ath</w:t>
      </w:r>
      <w:r w:rsidR="007E0342">
        <w:t>-</w:t>
      </w:r>
      <w:r>
        <w:t>Thani</w:t>
      </w:r>
      <w:r w:rsidR="00C82D65">
        <w:t>’</w:t>
      </w:r>
      <w:r>
        <w:t>s Masalik al</w:t>
      </w:r>
      <w:r w:rsidR="007E0342">
        <w:t>-</w:t>
      </w:r>
      <w:r>
        <w:t>Ifham. In usul, the studen</w:t>
      </w:r>
      <w:r w:rsidR="007835D1">
        <w:t xml:space="preserve">t </w:t>
      </w:r>
      <w:r>
        <w:t>reads Qummi</w:t>
      </w:r>
      <w:r w:rsidR="00C82D65">
        <w:t>’</w:t>
      </w:r>
      <w:r>
        <w:t xml:space="preserve">s (d. </w:t>
      </w:r>
      <w:r w:rsidRPr="0060462A">
        <w:t>1231</w:t>
      </w:r>
      <w:r>
        <w:t>/</w:t>
      </w:r>
      <w:r w:rsidRPr="0060462A">
        <w:t>1816</w:t>
      </w:r>
      <w:r>
        <w:t>) Qawanin, Muhammad Kazem al</w:t>
      </w:r>
      <w:r w:rsidR="007E0342">
        <w:t>-</w:t>
      </w:r>
      <w:r>
        <w:t>Khurasani</w:t>
      </w:r>
      <w:r w:rsidR="00C82D65">
        <w:t>’</w:t>
      </w:r>
      <w:r w:rsidR="007835D1">
        <w:t xml:space="preserve">s </w:t>
      </w:r>
      <w:r>
        <w:t xml:space="preserve">(d. </w:t>
      </w:r>
      <w:r w:rsidRPr="006E094B">
        <w:t>132</w:t>
      </w:r>
      <w:r>
        <w:t>S/</w:t>
      </w:r>
      <w:r w:rsidRPr="0060462A">
        <w:t>1910</w:t>
      </w:r>
      <w:r>
        <w:t>) Kifaya, Ansari</w:t>
      </w:r>
      <w:r w:rsidR="00C82D65">
        <w:t>’</w:t>
      </w:r>
      <w:r>
        <w:t>s Rasa</w:t>
      </w:r>
      <w:r w:rsidR="00C82D65">
        <w:t>’</w:t>
      </w:r>
      <w:r>
        <w:t>el, the third part of Muzaffar</w:t>
      </w:r>
      <w:r w:rsidR="00C82D65">
        <w:t>’</w:t>
      </w:r>
      <w:r>
        <w:t>s Usul. I</w:t>
      </w:r>
      <w:r w:rsidR="007835D1">
        <w:t xml:space="preserve">n </w:t>
      </w:r>
      <w:r>
        <w:t>recent years, the comparative work on usul of Muhammad Taqi al</w:t>
      </w:r>
      <w:r w:rsidR="007E0342">
        <w:t>-</w:t>
      </w:r>
      <w:r>
        <w:t>Hakim,</w:t>
      </w:r>
      <w:r w:rsidRPr="000A1C28">
        <w:rPr>
          <w:rStyle w:val="libFootnotenumChar"/>
        </w:rPr>
        <w:t>70</w:t>
      </w:r>
      <w:r w:rsidR="00DB0B2A">
        <w:rPr>
          <w:rStyle w:val="libFootnotenumChar"/>
        </w:rPr>
        <w:t xml:space="preserve"> </w:t>
      </w:r>
      <w:r>
        <w:t>which was also used in Baghdad, has been introduced as a work of referenc</w:t>
      </w:r>
      <w:r w:rsidR="007835D1">
        <w:t xml:space="preserve">e </w:t>
      </w:r>
      <w:r>
        <w:t>in Najaf.</w:t>
      </w:r>
    </w:p>
    <w:p w:rsidR="00790B28" w:rsidRDefault="00790B28" w:rsidP="003D6150">
      <w:pPr>
        <w:pStyle w:val="libNormal"/>
      </w:pPr>
      <w:r>
        <w:t>The third and ultimate cycle is called bahth al</w:t>
      </w:r>
      <w:r w:rsidR="007E0342">
        <w:t>-</w:t>
      </w:r>
      <w:r>
        <w:t>kharej, literally graduate o</w:t>
      </w:r>
      <w:r w:rsidR="007835D1">
        <w:t xml:space="preserve">r </w:t>
      </w:r>
      <w:r>
        <w:t>outside research. The system at this stage is completely different. Instead o</w:t>
      </w:r>
      <w:r w:rsidR="007835D1">
        <w:t xml:space="preserve">f </w:t>
      </w:r>
      <w:r>
        <w:t>tutorials, the student chooses to attend the important public lectures of th</w:t>
      </w:r>
      <w:r w:rsidR="007835D1">
        <w:t xml:space="preserve">e </w:t>
      </w:r>
      <w:r>
        <w:t>most prominent mujtahids of Najaf, who conduct their discussions as lecture</w:t>
      </w:r>
      <w:r w:rsidR="007835D1">
        <w:t xml:space="preserve">s </w:t>
      </w:r>
      <w:r>
        <w:t xml:space="preserve">and seminars organised in series </w:t>
      </w:r>
      <w:r w:rsidR="00A956FC">
        <w:t>(</w:t>
      </w:r>
      <w:r>
        <w:t>dawrat), over a period of months or years.</w:t>
      </w:r>
    </w:p>
    <w:p w:rsidR="00790B28" w:rsidRDefault="00790B28" w:rsidP="003D6150">
      <w:pPr>
        <w:pStyle w:val="libNormal"/>
      </w:pPr>
      <w:r>
        <w:t>The classes, depending on the prominence of the teacher, can be heavil</w:t>
      </w:r>
      <w:r w:rsidR="007835D1">
        <w:t xml:space="preserve">y </w:t>
      </w:r>
      <w:r>
        <w:t>attended, not only by the murahiqs, but also by other mujtahids. Discussio</w:t>
      </w:r>
      <w:r w:rsidR="007835D1">
        <w:t xml:space="preserve">n </w:t>
      </w:r>
      <w:r>
        <w:t>is free in the class, but the lectures are generally intricate, and sometime</w:t>
      </w:r>
      <w:r w:rsidR="007835D1">
        <w:t xml:space="preserve">s </w:t>
      </w:r>
      <w:r>
        <w:t>result in books being compiled by the students and eventually published.</w:t>
      </w:r>
    </w:p>
    <w:p w:rsidR="00790B28" w:rsidRDefault="00790B28" w:rsidP="003D6150">
      <w:pPr>
        <w:pStyle w:val="libNormal"/>
      </w:pPr>
      <w:r>
        <w:t>Muhammad Taqi al</w:t>
      </w:r>
      <w:r w:rsidR="007E0342">
        <w:t>-</w:t>
      </w:r>
      <w:r>
        <w:t>Faqih described the studies of bahth al</w:t>
      </w:r>
      <w:r w:rsidR="007E0342">
        <w:t>-</w:t>
      </w:r>
      <w:r>
        <w:t>kharej i</w:t>
      </w:r>
      <w:r w:rsidR="007835D1">
        <w:t xml:space="preserve">n </w:t>
      </w:r>
      <w:r>
        <w:t>some detail. They generally consist of lectures that dwell on a subject ove</w:t>
      </w:r>
      <w:r w:rsidR="007835D1">
        <w:t xml:space="preserve">r </w:t>
      </w:r>
      <w:r>
        <w:t>several days. The lecturer must painstakingly prepare his class. Although h</w:t>
      </w:r>
      <w:r w:rsidR="007835D1">
        <w:t xml:space="preserve">e </w:t>
      </w:r>
      <w:r>
        <w:t>would not read from an already written text, he is expected to have exhauste</w:t>
      </w:r>
      <w:r w:rsidR="007835D1">
        <w:t xml:space="preserve">d </w:t>
      </w:r>
      <w:r>
        <w:t>the texts related to the topic discussed, and be ready for an intricat</w:t>
      </w:r>
      <w:r w:rsidR="007835D1">
        <w:t xml:space="preserve">e </w:t>
      </w:r>
      <w:r>
        <w:t>discussion to which students will subject him,</w:t>
      </w:r>
      <w:r w:rsidR="008258C9">
        <w:t>’</w:t>
      </w:r>
      <w:r>
        <w:t>as disputes are numerous</w:t>
      </w:r>
      <w:r w:rsidR="00C82D65">
        <w:t>’</w:t>
      </w:r>
      <w:r>
        <w:t xml:space="preserve"> :</w:t>
      </w:r>
      <w:r w:rsidRPr="000A1C28">
        <w:rPr>
          <w:rStyle w:val="libFootnotenumChar"/>
        </w:rPr>
        <w:t>71</w:t>
      </w:r>
    </w:p>
    <w:p w:rsidR="00790B28" w:rsidRDefault="00790B28" w:rsidP="003D6150">
      <w:pPr>
        <w:pStyle w:val="libNormal"/>
      </w:pPr>
      <w:r>
        <w:t>The lecturer will differ from the authors [whose books are used in these courses] i</w:t>
      </w:r>
      <w:r w:rsidR="007835D1">
        <w:t xml:space="preserve">n </w:t>
      </w:r>
      <w:r>
        <w:t>that he might not be in agreement with the classification of themes from th</w:t>
      </w:r>
      <w:r w:rsidR="007835D1">
        <w:t xml:space="preserve">e </w:t>
      </w:r>
      <w:r>
        <w:t>perspective of their presentation or conclusion, or with the discussion or silen</w:t>
      </w:r>
      <w:r w:rsidR="007835D1">
        <w:t xml:space="preserve">t </w:t>
      </w:r>
      <w:r>
        <w:t>acknowledgment of some hypotheses. He might even contradict traditional authoritie</w:t>
      </w:r>
      <w:r w:rsidR="007835D1">
        <w:t xml:space="preserve">s </w:t>
      </w:r>
      <w:r>
        <w:t>in their exposition (naql) or in their understanding of some questions. He can be i</w:t>
      </w:r>
      <w:r w:rsidR="007835D1">
        <w:t xml:space="preserve">n </w:t>
      </w:r>
      <w:r>
        <w:t>agreement with the conclusion or not, or could agree with it without accepting th</w:t>
      </w:r>
      <w:r w:rsidR="007835D1">
        <w:t xml:space="preserve">e </w:t>
      </w:r>
      <w:r>
        <w:t>evidence that they provide. He can realize what they have missed or undermine in par</w:t>
      </w:r>
      <w:r w:rsidR="007835D1">
        <w:t xml:space="preserve">t </w:t>
      </w:r>
      <w:r>
        <w:t>or in totality of the evidence they have constructed.</w:t>
      </w:r>
    </w:p>
    <w:p w:rsidR="00790B28" w:rsidRDefault="00790B28" w:rsidP="003D6150">
      <w:pPr>
        <w:pStyle w:val="libNormal"/>
      </w:pPr>
      <w:r>
        <w:t>If the teacher has reached such level, then he will have become a mujtahid.</w:t>
      </w:r>
    </w:p>
    <w:p w:rsidR="00790B28" w:rsidRDefault="00790B28" w:rsidP="003D6150">
      <w:pPr>
        <w:pStyle w:val="libNormal"/>
      </w:pPr>
      <w:r>
        <w:t>And if he has shown competence in these subjects that surpasses his colleagues</w:t>
      </w:r>
      <w:r w:rsidR="007835D1">
        <w:t xml:space="preserve">, </w:t>
      </w:r>
      <w:r>
        <w:t>then he will be even greater (a</w:t>
      </w:r>
      <w:r w:rsidR="00C82D65">
        <w:t>’</w:t>
      </w:r>
      <w:r>
        <w:t>zam).</w:t>
      </w:r>
      <w:r w:rsidRPr="000A1C28">
        <w:rPr>
          <w:rStyle w:val="libFootnotenumChar"/>
        </w:rPr>
        <w:t>72</w:t>
      </w:r>
    </w:p>
    <w:p w:rsidR="00790B28" w:rsidRDefault="00790B28" w:rsidP="003D6150">
      <w:pPr>
        <w:pStyle w:val="libNormal"/>
      </w:pPr>
      <w:r>
        <w:t>It is therefore not sufficient, writes Faqih, to know the works of jurists i</w:t>
      </w:r>
      <w:r w:rsidR="007835D1">
        <w:t xml:space="preserve">n </w:t>
      </w:r>
      <w:r>
        <w:t>a given topic well, because most students who attend the lectures will hav</w:t>
      </w:r>
      <w:r w:rsidR="007835D1">
        <w:t xml:space="preserve">e </w:t>
      </w:r>
      <w:r>
        <w:lastRenderedPageBreak/>
        <w:t>studied them beforehand. Those who can only reproduce arguments are no</w:t>
      </w:r>
      <w:r w:rsidR="007835D1">
        <w:t xml:space="preserve">t </w:t>
      </w:r>
      <w:r>
        <w:t>considered mujtahids. They go under the name of muhassils, and are apt t</w:t>
      </w:r>
      <w:r w:rsidR="007835D1">
        <w:t xml:space="preserve">o </w:t>
      </w:r>
      <w:r>
        <w:t xml:space="preserve">teach these works only superficially (tadris sathi, from sutuh). In contrast, </w:t>
      </w:r>
      <w:r w:rsidR="007835D1">
        <w:t xml:space="preserve">a </w:t>
      </w:r>
      <w:r>
        <w:t>mujtahid is required to answer a theoretical argument by a theoretica</w:t>
      </w:r>
      <w:r w:rsidR="007835D1">
        <w:t xml:space="preserve">l </w:t>
      </w:r>
      <w:r>
        <w:t>argument, and must have reached the ability</w:t>
      </w:r>
      <w:r w:rsidR="008258C9">
        <w:t>’</w:t>
      </w:r>
      <w:r>
        <w:t>to bring any hypothetica</w:t>
      </w:r>
      <w:r w:rsidR="007835D1">
        <w:t xml:space="preserve">l </w:t>
      </w:r>
      <w:r>
        <w:t>argument to a definitive argument, however long the argument</w:t>
      </w:r>
      <w:r w:rsidR="00C82D65">
        <w:t>’</w:t>
      </w:r>
      <w:r>
        <w:t>s chain</w:t>
      </w:r>
      <w:r w:rsidR="00C82D65">
        <w:t>’</w:t>
      </w:r>
      <w:r>
        <w:t>.</w:t>
      </w:r>
      <w:r w:rsidRPr="000A1C28">
        <w:rPr>
          <w:rStyle w:val="libFootnotenumChar"/>
        </w:rPr>
        <w:t>73</w:t>
      </w:r>
    </w:p>
    <w:p w:rsidR="00790B28" w:rsidRDefault="00790B28" w:rsidP="003D6150">
      <w:pPr>
        <w:pStyle w:val="libNormal"/>
      </w:pPr>
      <w:r>
        <w:t>Muhammad Bahr al</w:t>
      </w:r>
      <w:r w:rsidR="007E0342">
        <w:t>-</w:t>
      </w:r>
      <w:r w:rsidR="00C82D65">
        <w:t>’</w:t>
      </w:r>
      <w:r>
        <w:t>Ulum mentions three levels in bahth al</w:t>
      </w:r>
      <w:r w:rsidR="007E0342">
        <w:t>-</w:t>
      </w:r>
      <w:r>
        <w:t>kharej. A</w:t>
      </w:r>
      <w:r w:rsidR="007835D1">
        <w:t xml:space="preserve">t </w:t>
      </w:r>
      <w:r>
        <w:t>the first level, formed by students who have just completed the study o</w:t>
      </w:r>
      <w:r w:rsidR="007835D1">
        <w:t xml:space="preserve">f </w:t>
      </w:r>
      <w:r>
        <w:t>sutuh, it is usual to address the chapters of a legal treatise in a general manner</w:t>
      </w:r>
      <w:r w:rsidR="007835D1">
        <w:t xml:space="preserve">, </w:t>
      </w:r>
      <w:r>
        <w:t>without insisting on the sequential logic of the text, and to add in som</w:t>
      </w:r>
      <w:r w:rsidR="007835D1">
        <w:t xml:space="preserve">e </w:t>
      </w:r>
      <w:r>
        <w:t xml:space="preserve">commentaries by other </w:t>
      </w:r>
      <w:r w:rsidR="00231292">
        <w:t>‘ulama</w:t>
      </w:r>
      <w:r>
        <w:t>. The teacher will thus train his students wit</w:t>
      </w:r>
      <w:r w:rsidR="007835D1">
        <w:t xml:space="preserve">h </w:t>
      </w:r>
      <w:r>
        <w:t>the logic of a given work, and introduce them at the same time to his ow</w:t>
      </w:r>
      <w:r w:rsidR="007835D1">
        <w:t xml:space="preserve">n </w:t>
      </w:r>
      <w:r>
        <w:t>method.</w:t>
      </w:r>
    </w:p>
    <w:p w:rsidR="00790B28" w:rsidRDefault="00790B28" w:rsidP="003D6150">
      <w:pPr>
        <w:pStyle w:val="libNormal"/>
      </w:pPr>
      <w:r>
        <w:t>At the second stage of bahth al</w:t>
      </w:r>
      <w:r w:rsidR="007E0342">
        <w:t>-</w:t>
      </w:r>
      <w:r>
        <w:t>kharej, exposition is more elaborate. Fo</w:t>
      </w:r>
      <w:r w:rsidR="007835D1">
        <w:t xml:space="preserve">r </w:t>
      </w:r>
      <w:r>
        <w:t>instance, the second part of Khurasani</w:t>
      </w:r>
      <w:r w:rsidR="00C82D65">
        <w:t>’</w:t>
      </w:r>
      <w:r>
        <w:t>s Kifaya can give way to length</w:t>
      </w:r>
      <w:r w:rsidR="007835D1">
        <w:t xml:space="preserve">y </w:t>
      </w:r>
      <w:r>
        <w:t>analyses, which are supplemented by Murtada al</w:t>
      </w:r>
      <w:r w:rsidR="007E0342">
        <w:t>-</w:t>
      </w:r>
      <w:r>
        <w:t>Ansari</w:t>
      </w:r>
      <w:r w:rsidR="00C82D65">
        <w:t>’</w:t>
      </w:r>
      <w:r>
        <w:t>s Rasa</w:t>
      </w:r>
      <w:r w:rsidR="00C82D65">
        <w:t>’</w:t>
      </w:r>
      <w:r>
        <w:t>el, and th</w:t>
      </w:r>
      <w:r w:rsidR="007835D1">
        <w:t xml:space="preserve">e </w:t>
      </w:r>
      <w:r>
        <w:t>commentaries of Muhammad Husain Na</w:t>
      </w:r>
      <w:r w:rsidR="00C82D65">
        <w:t>’</w:t>
      </w:r>
      <w:r>
        <w:t xml:space="preserve">ini (d. </w:t>
      </w:r>
      <w:r w:rsidRPr="0060462A">
        <w:t>1936</w:t>
      </w:r>
      <w:r>
        <w:t>). Texts are thu</w:t>
      </w:r>
      <w:r w:rsidR="007835D1">
        <w:t xml:space="preserve">s </w:t>
      </w:r>
      <w:r>
        <w:t>presented, discussed, and choices are made by the teacher as to the mos</w:t>
      </w:r>
      <w:r w:rsidR="007835D1">
        <w:t xml:space="preserve">t </w:t>
      </w:r>
      <w:r>
        <w:t>cogent interpretations.</w:t>
      </w:r>
    </w:p>
    <w:p w:rsidR="00790B28" w:rsidRDefault="00790B28" w:rsidP="003D6150">
      <w:pPr>
        <w:pStyle w:val="libNormal"/>
      </w:pPr>
      <w:r>
        <w:t>The third stage, which is the most advanced in the curriculum, is what</w:t>
      </w:r>
      <w:r w:rsidR="00C82D65">
        <w:t>’</w:t>
      </w:r>
      <w:r>
        <w:t xml:space="preserve"> ha</w:t>
      </w:r>
      <w:r w:rsidR="007835D1">
        <w:t xml:space="preserve">s </w:t>
      </w:r>
      <w:r>
        <w:t>made the glory and fame of the teaching bestowed</w:t>
      </w:r>
      <w:r w:rsidR="00C82D65">
        <w:t>’</w:t>
      </w:r>
      <w:r>
        <w:t xml:space="preserve"> at Najaf, and has allowe</w:t>
      </w:r>
      <w:r w:rsidR="007835D1">
        <w:t xml:space="preserve">d </w:t>
      </w:r>
      <w:r>
        <w:t>for the great renovations and progress in Shi</w:t>
      </w:r>
      <w:r w:rsidR="00C82D65">
        <w:t>’</w:t>
      </w:r>
      <w:r>
        <w:t>i ijtihad, as can be noticed</w:t>
      </w:r>
      <w:r w:rsidR="007835D1">
        <w:t xml:space="preserve">, </w:t>
      </w:r>
      <w:r>
        <w:t>suggests Muhammad Bahr al</w:t>
      </w:r>
      <w:r w:rsidR="007E0342">
        <w:t>-</w:t>
      </w:r>
      <w:r w:rsidR="00C82D65">
        <w:t>’</w:t>
      </w:r>
      <w:r>
        <w:t>Ulum, from an even perfunctory compariso</w:t>
      </w:r>
      <w:r w:rsidR="007835D1">
        <w:t xml:space="preserve">n </w:t>
      </w:r>
      <w:r>
        <w:t>between present texts and works from the fourth or fifth centuries AH.</w:t>
      </w:r>
      <w:r w:rsidRPr="000A1C28">
        <w:rPr>
          <w:rStyle w:val="libFootnotenumChar"/>
        </w:rPr>
        <w:t>74</w:t>
      </w:r>
    </w:p>
    <w:p w:rsidR="00790B28" w:rsidRDefault="00790B28" w:rsidP="003D6150">
      <w:pPr>
        <w:pStyle w:val="libNormal"/>
      </w:pPr>
      <w:r>
        <w:t>The teacher at this third stage is absolutely free to arrange his own course</w:t>
      </w:r>
      <w:r w:rsidR="007835D1">
        <w:t xml:space="preserve">, </w:t>
      </w:r>
      <w:r>
        <w:t>choose the arguments he prefers, and end up</w:t>
      </w:r>
      <w:r w:rsidR="008258C9">
        <w:t>’</w:t>
      </w:r>
      <w:r>
        <w:t xml:space="preserve"> with a new opinion, and wit</w:t>
      </w:r>
      <w:r w:rsidR="007835D1">
        <w:t xml:space="preserve">h </w:t>
      </w:r>
      <w:r>
        <w:t>a mature approach which will be very different from his predecessors".</w:t>
      </w:r>
      <w:r w:rsidRPr="000A1C28">
        <w:rPr>
          <w:rStyle w:val="libFootnotenumChar"/>
        </w:rPr>
        <w:t>75</w:t>
      </w:r>
    </w:p>
    <w:p w:rsidR="00790B28" w:rsidRDefault="00790B28" w:rsidP="00725A07">
      <w:pPr>
        <w:pStyle w:val="Heading3"/>
      </w:pPr>
      <w:bookmarkStart w:id="21" w:name="_Toc479161748"/>
      <w:r>
        <w:t>The</w:t>
      </w:r>
      <w:r w:rsidR="00C82D65">
        <w:t>’</w:t>
      </w:r>
      <w:r>
        <w:t>diploma</w:t>
      </w:r>
      <w:r w:rsidR="00C82D65">
        <w:t>’</w:t>
      </w:r>
      <w:bookmarkEnd w:id="21"/>
    </w:p>
    <w:p w:rsidR="00790B28" w:rsidRDefault="00790B28" w:rsidP="003D6150">
      <w:pPr>
        <w:pStyle w:val="libNormal"/>
      </w:pPr>
      <w:r>
        <w:t>The issue of the Najaf diploma is closely connected with the nature of th</w:t>
      </w:r>
      <w:r w:rsidR="007835D1">
        <w:t xml:space="preserve">e </w:t>
      </w:r>
      <w:r>
        <w:t>education dispensed in the Shi</w:t>
      </w:r>
      <w:r w:rsidR="00C82D65">
        <w:t>’</w:t>
      </w:r>
      <w:r>
        <w:t>i colleges.</w:t>
      </w:r>
      <w:r w:rsidRPr="000A1C28">
        <w:rPr>
          <w:rStyle w:val="libFootnotenumChar"/>
        </w:rPr>
        <w:t>76</w:t>
      </w:r>
    </w:p>
    <w:p w:rsidR="00790B28" w:rsidRDefault="00790B28" w:rsidP="003D6150">
      <w:pPr>
        <w:pStyle w:val="libNormal"/>
      </w:pPr>
      <w:r>
        <w:t>There is no formal examination at which a student would, like in th</w:t>
      </w:r>
      <w:r w:rsidR="007835D1">
        <w:t xml:space="preserve">e </w:t>
      </w:r>
      <w:r>
        <w:t>Western world, sit to answer questions and write essays. Instead, the proces</w:t>
      </w:r>
      <w:r w:rsidR="007835D1">
        <w:t xml:space="preserve">s </w:t>
      </w:r>
      <w:r>
        <w:t>of the appreciation of the student takes place over a long period correspondin</w:t>
      </w:r>
      <w:r w:rsidR="007835D1">
        <w:t xml:space="preserve">g </w:t>
      </w:r>
      <w:r>
        <w:t>to the apprenticeship. This system is said to prevent</w:t>
      </w:r>
      <w:r w:rsidR="00C82D65">
        <w:t>’</w:t>
      </w:r>
      <w:r>
        <w:t xml:space="preserve"> any kind o</w:t>
      </w:r>
      <w:r w:rsidR="007835D1">
        <w:t xml:space="preserve">f </w:t>
      </w:r>
      <w:r>
        <w:t>cheating or bribery, intermediation (wasita), favouring for kin or friendship.</w:t>
      </w:r>
    </w:p>
    <w:p w:rsidR="00790B28" w:rsidRDefault="00790B28" w:rsidP="003D6150">
      <w:pPr>
        <w:pStyle w:val="libNormal"/>
      </w:pPr>
      <w:r>
        <w:t>The authorities (sulta) cannot intercede for the student. Intercession mean</w:t>
      </w:r>
      <w:r w:rsidR="007835D1">
        <w:t xml:space="preserve">s </w:t>
      </w:r>
      <w:r>
        <w:t>an absolute failure for the student who seeks such protection.</w:t>
      </w:r>
      <w:r w:rsidR="008258C9">
        <w:t>’</w:t>
      </w:r>
      <w:r w:rsidRPr="000A1C28">
        <w:rPr>
          <w:rStyle w:val="libFootnotenumChar"/>
        </w:rPr>
        <w:t>77</w:t>
      </w:r>
    </w:p>
    <w:p w:rsidR="00790B28" w:rsidRDefault="00790B28" w:rsidP="003D6150">
      <w:pPr>
        <w:pStyle w:val="libNormal"/>
      </w:pPr>
      <w:r>
        <w:t xml:space="preserve">Assessment of the student is based on three elements, which are in fact </w:t>
      </w:r>
      <w:r w:rsidR="007835D1">
        <w:t xml:space="preserve">a </w:t>
      </w:r>
      <w:r>
        <w:t>process of discovering his talents and potential:</w:t>
      </w:r>
      <w:r w:rsidR="008258C9">
        <w:t>’</w:t>
      </w:r>
      <w:r>
        <w:t xml:space="preserve"> (1) the freedom of though</w:t>
      </w:r>
      <w:r w:rsidR="007835D1">
        <w:t xml:space="preserve">t </w:t>
      </w:r>
      <w:r>
        <w:t>with the teacher and his fellow students... (2) the various discussions wit</w:t>
      </w:r>
      <w:r w:rsidR="007835D1">
        <w:t xml:space="preserve">h </w:t>
      </w:r>
      <w:r>
        <w:t>his colleagues</w:t>
      </w:r>
      <w:r w:rsidR="00C82D65">
        <w:t>’</w:t>
      </w:r>
      <w:r>
        <w:t>, technically known as</w:t>
      </w:r>
      <w:r w:rsidR="008258C9">
        <w:t>’</w:t>
      </w:r>
      <w:r>
        <w:t xml:space="preserve"> study in confrontation, bahth muqabala</w:t>
      </w:r>
      <w:r w:rsidR="00C82D65">
        <w:t>’</w:t>
      </w:r>
      <w:r w:rsidR="007835D1">
        <w:t xml:space="preserve"> </w:t>
      </w:r>
      <w:r>
        <w:t>This confrontation is a substitution of the teacher by the students, wh</w:t>
      </w:r>
      <w:r w:rsidR="007835D1">
        <w:t xml:space="preserve">o </w:t>
      </w:r>
      <w:r>
        <w:t>address their colleagues with a given topic that they discuss together. Th</w:t>
      </w:r>
      <w:r w:rsidR="007835D1">
        <w:t xml:space="preserve">e </w:t>
      </w:r>
      <w:r>
        <w:t>discussion allows the refinement of the argument and the display o</w:t>
      </w:r>
      <w:r w:rsidR="007835D1">
        <w:t xml:space="preserve">f </w:t>
      </w:r>
      <w:r>
        <w:lastRenderedPageBreak/>
        <w:t>knowledge. The third aspect is known as</w:t>
      </w:r>
      <w:r w:rsidR="008258C9">
        <w:t>’</w:t>
      </w:r>
      <w:r>
        <w:t>mudhakara</w:t>
      </w:r>
      <w:r w:rsidR="00C82D65">
        <w:t>’</w:t>
      </w:r>
      <w:r>
        <w:t xml:space="preserve"> Mudhakara take</w:t>
      </w:r>
      <w:r w:rsidR="007835D1">
        <w:t xml:space="preserve">s </w:t>
      </w:r>
      <w:r>
        <w:t>place in public when a student provokes a colleague into discussing a topic.</w:t>
      </w:r>
    </w:p>
    <w:p w:rsidR="00790B28" w:rsidRDefault="00790B28" w:rsidP="003D6150">
      <w:pPr>
        <w:pStyle w:val="libNormal"/>
      </w:pPr>
      <w:r>
        <w:t>Through mudhakara, the students bring the debate into the open wit</w:t>
      </w:r>
      <w:r w:rsidR="007835D1">
        <w:t xml:space="preserve">h </w:t>
      </w:r>
      <w:r>
        <w:t>colleagues belonging to other schools, and the various circles ihalaqd) s</w:t>
      </w:r>
      <w:r w:rsidR="007835D1">
        <w:t xml:space="preserve">o </w:t>
      </w:r>
      <w:r>
        <w:t>discover each another. All three exchanges take place over a long period o</w:t>
      </w:r>
      <w:r w:rsidR="007835D1">
        <w:t xml:space="preserve">f </w:t>
      </w:r>
      <w:r>
        <w:t>time, and a natural distillation develops among the students who get to kno</w:t>
      </w:r>
      <w:r w:rsidR="007835D1">
        <w:t xml:space="preserve">w </w:t>
      </w:r>
      <w:r>
        <w:t>their colleagues</w:t>
      </w:r>
      <w:r w:rsidR="00C82D65">
        <w:t>’</w:t>
      </w:r>
      <w:r>
        <w:t xml:space="preserve"> strengths and weaknesses.</w:t>
      </w:r>
    </w:p>
    <w:p w:rsidR="00790B28" w:rsidRDefault="00790B28" w:rsidP="003D6150">
      <w:pPr>
        <w:pStyle w:val="libNormal"/>
      </w:pPr>
      <w:r>
        <w:t>In this way also, in contrast with examinations which suggest a rigi</w:t>
      </w:r>
      <w:r w:rsidR="007835D1">
        <w:t xml:space="preserve">d </w:t>
      </w:r>
      <w:r>
        <w:t>gradation, a wide range of appreciation becomes possible. For the fe</w:t>
      </w:r>
      <w:r w:rsidR="007835D1">
        <w:t xml:space="preserve">w </w:t>
      </w:r>
      <w:r>
        <w:t>students who remain in the city after</w:t>
      </w:r>
      <w:r w:rsidR="008258C9">
        <w:t>’</w:t>
      </w:r>
      <w:r>
        <w:t>graduating</w:t>
      </w:r>
      <w:r w:rsidR="00C82D65">
        <w:t>’</w:t>
      </w:r>
      <w:r>
        <w:t>, their familiarity with th</w:t>
      </w:r>
      <w:r w:rsidR="007835D1">
        <w:t xml:space="preserve">e </w:t>
      </w:r>
      <w:r>
        <w:t>groups of scholars and students ensures that they get known better, almos</w:t>
      </w:r>
      <w:r w:rsidR="007E0342">
        <w:t xml:space="preserve">t </w:t>
      </w:r>
      <w:r>
        <w:t>intimately. For the students who leave, however, a more official form o</w:t>
      </w:r>
      <w:r w:rsidR="007835D1">
        <w:t xml:space="preserve">f </w:t>
      </w:r>
      <w:r>
        <w:t>recognition is required: the shahada or diploma.</w:t>
      </w:r>
    </w:p>
    <w:p w:rsidR="00790B28" w:rsidRDefault="00790B28" w:rsidP="003D6150">
      <w:pPr>
        <w:pStyle w:val="libNormal"/>
      </w:pPr>
      <w:r>
        <w:t>The students who leave Najaf for good [as opposed to those who leave onl</w:t>
      </w:r>
      <w:r w:rsidR="007835D1">
        <w:t xml:space="preserve">y </w:t>
      </w:r>
      <w:r>
        <w:t>temporarily] take their diplomas from their professors and from the religious leade</w:t>
      </w:r>
      <w:r w:rsidR="007835D1">
        <w:t xml:space="preserve">r </w:t>
      </w:r>
      <w:r>
        <w:t>(the supreme marja</w:t>
      </w:r>
      <w:r w:rsidR="00C82D65">
        <w:t>’</w:t>
      </w:r>
      <w:r>
        <w:t>) [ar</w:t>
      </w:r>
      <w:r w:rsidR="007E0342">
        <w:t>-</w:t>
      </w:r>
      <w:r>
        <w:t>ra</w:t>
      </w:r>
      <w:r w:rsidR="00C82D65">
        <w:t>’</w:t>
      </w:r>
      <w:r>
        <w:t>is ad</w:t>
      </w:r>
      <w:r w:rsidR="007E0342">
        <w:t>-</w:t>
      </w:r>
      <w:r>
        <w:t>dini, al marja</w:t>
      </w:r>
      <w:r w:rsidR="00C82D65">
        <w:t>’</w:t>
      </w:r>
      <w:r>
        <w:t xml:space="preserve"> al</w:t>
      </w:r>
      <w:r w:rsidR="007E0342">
        <w:t>-</w:t>
      </w:r>
      <w:r>
        <w:t>a</w:t>
      </w:r>
      <w:r w:rsidR="00C82D65">
        <w:t>’</w:t>
      </w:r>
      <w:r>
        <w:t>la]. These diplomas includ</w:t>
      </w:r>
      <w:r w:rsidR="007835D1">
        <w:t xml:space="preserve">e </w:t>
      </w:r>
      <w:r>
        <w:t>formulas which express the level of achievement of their bearers. This terminology i</w:t>
      </w:r>
      <w:r w:rsidR="007835D1">
        <w:t xml:space="preserve">s </w:t>
      </w:r>
      <w:r>
        <w:t xml:space="preserve">understood only to the few initiate (khassa), who in turn give the diploma holder </w:t>
      </w:r>
      <w:r w:rsidR="007835D1">
        <w:t xml:space="preserve">a </w:t>
      </w:r>
      <w:r>
        <w:t>position [recognised] by the general people (as</w:t>
      </w:r>
      <w:r w:rsidR="007E0342">
        <w:t>-</w:t>
      </w:r>
      <w:r>
        <w:t>sawad).</w:t>
      </w:r>
      <w:r w:rsidRPr="000A1C28">
        <w:rPr>
          <w:rStyle w:val="libFootnotenumChar"/>
        </w:rPr>
        <w:t>78</w:t>
      </w:r>
    </w:p>
    <w:p w:rsidR="00790B28" w:rsidRDefault="00790B28" w:rsidP="003D6150">
      <w:pPr>
        <w:pStyle w:val="libNormal"/>
      </w:pPr>
      <w:r>
        <w:t>The granting of the diploma indicates the way stratification in the Shi</w:t>
      </w:r>
      <w:r w:rsidR="00C82D65">
        <w:t>’</w:t>
      </w:r>
      <w:r w:rsidR="007835D1">
        <w:t xml:space="preserve">i </w:t>
      </w:r>
      <w:r>
        <w:t>learned world operates. In this stratification, only the elite is capable o</w:t>
      </w:r>
      <w:r w:rsidR="007835D1">
        <w:t xml:space="preserve">f </w:t>
      </w:r>
      <w:r>
        <w:t>recognising the importance of a given graduate from Najaf. The diploma i</w:t>
      </w:r>
      <w:r w:rsidR="007835D1">
        <w:t xml:space="preserve">s </w:t>
      </w:r>
      <w:r>
        <w:t xml:space="preserve">not however the end of the road. The student who leaves Najaf with </w:t>
      </w:r>
      <w:r w:rsidR="007835D1">
        <w:t xml:space="preserve">a </w:t>
      </w:r>
      <w:r>
        <w:t xml:space="preserve">diploma in his hands will be tested by the </w:t>
      </w:r>
      <w:r w:rsidR="00231292">
        <w:t>‘ulama</w:t>
      </w:r>
      <w:r>
        <w:t xml:space="preserve"> of his home country or hi</w:t>
      </w:r>
      <w:r w:rsidR="007835D1">
        <w:t xml:space="preserve">s </w:t>
      </w:r>
      <w:r>
        <w:t>new destination as soon as he arrives, and they will make sure that the conten</w:t>
      </w:r>
      <w:r w:rsidR="007835D1">
        <w:t xml:space="preserve">t </w:t>
      </w:r>
      <w:r>
        <w:t>of the graduation letter matches the real ability and expertise of the youn</w:t>
      </w:r>
      <w:r w:rsidR="007835D1">
        <w:t xml:space="preserve">g </w:t>
      </w:r>
      <w:r>
        <w:t xml:space="preserve">The process of delivering the diploma </w:t>
      </w:r>
      <w:r w:rsidR="007E0342">
        <w:t>-</w:t>
      </w:r>
      <w:r>
        <w:t>or rather the letter of graduatio</w:t>
      </w:r>
      <w:r w:rsidR="007835D1">
        <w:t xml:space="preserve">n </w:t>
      </w:r>
      <w:r w:rsidR="007E0342">
        <w:t>-</w:t>
      </w:r>
      <w:r>
        <w:t>can be lengthy. It might involve several weeks or months of reflection, an</w:t>
      </w:r>
      <w:r w:rsidR="007835D1">
        <w:t xml:space="preserve">d </w:t>
      </w:r>
      <w:r>
        <w:t>a student who does not achieve the required work is told eventually of th</w:t>
      </w:r>
      <w:r w:rsidR="007835D1">
        <w:t xml:space="preserve">e </w:t>
      </w:r>
      <w:r>
        <w:t>impossibility of his teacher vouching for him. In the case of students who ar</w:t>
      </w:r>
      <w:r w:rsidR="007835D1">
        <w:t xml:space="preserve">e </w:t>
      </w:r>
      <w:r>
        <w:t>unknown to prominent teachers whose recommendation is sought,</w:t>
      </w:r>
      <w:r w:rsidR="008258C9">
        <w:t>’</w:t>
      </w:r>
      <w:r>
        <w:t>th</w:t>
      </w:r>
      <w:r w:rsidR="007835D1">
        <w:t xml:space="preserve">e </w:t>
      </w:r>
      <w:r>
        <w:t>paper [diploma] remains for days with the teacher</w:t>
      </w:r>
      <w:r w:rsidR="00C82D65">
        <w:t>’</w:t>
      </w:r>
      <w:r>
        <w:t>.</w:t>
      </w:r>
      <w:r w:rsidRPr="000A1C28">
        <w:rPr>
          <w:rStyle w:val="libFootnotenumChar"/>
        </w:rPr>
        <w:t>79</w:t>
      </w:r>
      <w:r>
        <w:t xml:space="preserve"> Only after a</w:t>
      </w:r>
      <w:r w:rsidR="007835D1">
        <w:t xml:space="preserve">n </w:t>
      </w:r>
      <w:r>
        <w:t>investigation among the select circles of the upper strata of the hierarchy wil</w:t>
      </w:r>
      <w:r w:rsidR="007835D1">
        <w:t xml:space="preserve">l </w:t>
      </w:r>
      <w:r>
        <w:t>the diploma be drafted, redrafted, and finally handed over to the prospectiv</w:t>
      </w:r>
      <w:r w:rsidR="007835D1">
        <w:t>e</w:t>
      </w:r>
      <w:r w:rsidR="008258C9">
        <w:t>’</w:t>
      </w:r>
      <w:r>
        <w:t>alim.</w:t>
      </w:r>
    </w:p>
    <w:p w:rsidR="00790B28" w:rsidRDefault="00790B28" w:rsidP="003D6150">
      <w:pPr>
        <w:pStyle w:val="libNormal"/>
      </w:pPr>
      <w:r>
        <w:t>The nuances are infinite in the kinds of degrees which are granted upon th</w:t>
      </w:r>
      <w:r w:rsidR="007835D1">
        <w:t xml:space="preserve">e </w:t>
      </w:r>
      <w:r>
        <w:t>apprentice leaving Najaf, since the diploma is in effect no more than a lette</w:t>
      </w:r>
      <w:r w:rsidR="007835D1">
        <w:t xml:space="preserve">r </w:t>
      </w:r>
      <w:r>
        <w:t>of recommendation stamped with the seal of the high marja1. A</w:t>
      </w:r>
      <w:r w:rsidR="008258C9">
        <w:t>’</w:t>
      </w:r>
      <w:r>
        <w:t>alim migh</w:t>
      </w:r>
      <w:r w:rsidR="007835D1">
        <w:t xml:space="preserve">t </w:t>
      </w:r>
      <w:r>
        <w:t>also want to encourage a student to pursue his studies further, although</w:t>
      </w:r>
      <w:r w:rsidR="008258C9">
        <w:t>’</w:t>
      </w:r>
      <w:r>
        <w:t>th</w:t>
      </w:r>
      <w:r w:rsidR="007835D1">
        <w:t xml:space="preserve">e </w:t>
      </w:r>
      <w:r>
        <w:t>student might think he is abler than he really is ... or he might be young an</w:t>
      </w:r>
      <w:r w:rsidR="007835D1">
        <w:t xml:space="preserve">d </w:t>
      </w:r>
      <w:r>
        <w:t>there are worries about the danger of him drifting... The student is the</w:t>
      </w:r>
      <w:r w:rsidR="007835D1">
        <w:t xml:space="preserve">n </w:t>
      </w:r>
      <w:r>
        <w:t>advised to stay in Najaf until his scientific abilities are strengthened.</w:t>
      </w:r>
      <w:r w:rsidR="008258C9">
        <w:t>’</w:t>
      </w:r>
      <w:r w:rsidRPr="000A1C28">
        <w:rPr>
          <w:rStyle w:val="libFootnotenumChar"/>
        </w:rPr>
        <w:t>80</w:t>
      </w:r>
    </w:p>
    <w:p w:rsidR="00790B28" w:rsidRDefault="00790B28" w:rsidP="003D6150">
      <w:pPr>
        <w:pStyle w:val="libNormal"/>
      </w:pPr>
      <w:r>
        <w:t>Some students leave Najaf temporarily, often out of the necessity o</w:t>
      </w:r>
      <w:r w:rsidR="007835D1">
        <w:t xml:space="preserve">f </w:t>
      </w:r>
      <w:r>
        <w:t>supporting their family financially. They might be given in this case a specia</w:t>
      </w:r>
      <w:r w:rsidR="007835D1">
        <w:t xml:space="preserve">l </w:t>
      </w:r>
      <w:r>
        <w:t>letter</w:t>
      </w:r>
      <w:r w:rsidR="008258C9">
        <w:t>’</w:t>
      </w:r>
      <w:r>
        <w:t>directed to the believers [the lay Shi</w:t>
      </w:r>
      <w:r w:rsidR="00C82D65">
        <w:t>’</w:t>
      </w:r>
      <w:r>
        <w:t xml:space="preserve">is], or to some of their </w:t>
      </w:r>
      <w:r>
        <w:lastRenderedPageBreak/>
        <w:t>sponsor</w:t>
      </w:r>
      <w:r w:rsidR="007835D1">
        <w:t xml:space="preserve">s </w:t>
      </w:r>
      <w:r>
        <w:t>[at home], which enjoins them to follow their preaching and guidance</w:t>
      </w:r>
      <w:r w:rsidR="00C82D65">
        <w:t>’</w:t>
      </w:r>
      <w:r>
        <w:t>.</w:t>
      </w:r>
      <w:r w:rsidRPr="000A1C28">
        <w:rPr>
          <w:rStyle w:val="libFootnotenumChar"/>
        </w:rPr>
        <w:t>81</w:t>
      </w:r>
    </w:p>
    <w:p w:rsidR="00790B28" w:rsidRDefault="00790B28" w:rsidP="003D6150">
      <w:pPr>
        <w:pStyle w:val="libNormal"/>
      </w:pPr>
      <w:r>
        <w:t>This permission is known as</w:t>
      </w:r>
      <w:r w:rsidR="008258C9">
        <w:t>’</w:t>
      </w:r>
      <w:r>
        <w:t>waraqat khubz [literally a paper for bread]</w:t>
      </w:r>
      <w:r w:rsidR="007835D1">
        <w:t xml:space="preserve">, </w:t>
      </w:r>
      <w:r>
        <w:t>which means that its carrier produces it for financial help, since the faithfu</w:t>
      </w:r>
      <w:r w:rsidR="007835D1">
        <w:t xml:space="preserve">l </w:t>
      </w:r>
      <w:r>
        <w:t>are accustomed to support with grants the carriers of such papers</w:t>
      </w:r>
      <w:r w:rsidR="00C82D65">
        <w:t>’</w:t>
      </w:r>
      <w:r>
        <w:t>.</w:t>
      </w:r>
      <w:r w:rsidRPr="000A1C28">
        <w:rPr>
          <w:rStyle w:val="libFootnotenumChar"/>
        </w:rPr>
        <w:t>82</w:t>
      </w:r>
    </w:p>
    <w:p w:rsidR="00790B28" w:rsidRDefault="00790B28" w:rsidP="003D6150">
      <w:pPr>
        <w:pStyle w:val="libNormal"/>
      </w:pPr>
      <w:r>
        <w:t>There are therefore several types of titles that Najaf grants its students.</w:t>
      </w:r>
    </w:p>
    <w:p w:rsidR="00790B28" w:rsidRDefault="00790B28" w:rsidP="003D6150">
      <w:pPr>
        <w:pStyle w:val="libNormal"/>
      </w:pPr>
      <w:r>
        <w:t>For Faqih, this extreme flexibility is no surprise:</w:t>
      </w:r>
      <w:r w:rsidR="008258C9">
        <w:t>’</w:t>
      </w:r>
      <w:r>
        <w:t>Najaf supplies society t</w:t>
      </w:r>
      <w:r w:rsidR="007835D1">
        <w:t xml:space="preserve">o </w:t>
      </w:r>
      <w:r w:rsidR="000A1C28">
        <w:t>the degree needed.</w:t>
      </w:r>
      <w:r w:rsidR="00C82D65">
        <w:t>’</w:t>
      </w:r>
      <w:r w:rsidR="000A1C28">
        <w:t xml:space="preserve"> </w:t>
      </w:r>
      <w:r w:rsidRPr="000A1C28">
        <w:rPr>
          <w:rStyle w:val="libFootnotenumChar"/>
        </w:rPr>
        <w:t>83</w:t>
      </w:r>
      <w:r>
        <w:t xml:space="preserve"> After all, he adds, there is no need to profess a profoun</w:t>
      </w:r>
      <w:r w:rsidR="007835D1">
        <w:t xml:space="preserve">d </w:t>
      </w:r>
      <w:r>
        <w:t>scholarship just to perform rituals or dispense simple legal rules, such a</w:t>
      </w:r>
      <w:r w:rsidR="007835D1">
        <w:t xml:space="preserve">s </w:t>
      </w:r>
      <w:r>
        <w:t>supervising marriage or divorce. Too much scholarship might even b</w:t>
      </w:r>
      <w:r w:rsidR="007835D1">
        <w:t xml:space="preserve">e </w:t>
      </w:r>
      <w:r>
        <w:t>detrimental: what is the point of explaining the existence of God or th</w:t>
      </w:r>
      <w:r w:rsidR="007835D1">
        <w:t xml:space="preserve">e </w:t>
      </w:r>
      <w:r>
        <w:t>legitimacy of</w:t>
      </w:r>
      <w:r w:rsidR="008258C9">
        <w:t>’</w:t>
      </w:r>
      <w:r>
        <w:t>Ali</w:t>
      </w:r>
      <w:r w:rsidR="00C82D65">
        <w:t>’</w:t>
      </w:r>
      <w:r>
        <w:t>s leadership to the layman by an arduous legal and logica</w:t>
      </w:r>
      <w:r w:rsidR="007E0342">
        <w:t xml:space="preserve">l </w:t>
      </w:r>
      <w:r>
        <w:t>terminology when a simple causality line will convince him better?</w:t>
      </w:r>
      <w:r w:rsidRPr="000A1C28">
        <w:rPr>
          <w:rStyle w:val="libFootnotenumChar"/>
        </w:rPr>
        <w:t>84</w:t>
      </w:r>
      <w:r>
        <w:t xml:space="preserve"> A softspoke</w:t>
      </w:r>
      <w:r w:rsidR="007835D1">
        <w:t xml:space="preserve">n </w:t>
      </w:r>
      <w:r>
        <w:t>and casual speaker can have a better impact than a highly theoretica</w:t>
      </w:r>
      <w:r w:rsidR="007835D1">
        <w:t xml:space="preserve">l </w:t>
      </w:r>
      <w:r>
        <w:t>mujtahid, and Najaf is there to embrace and cater for all social needs.</w:t>
      </w:r>
    </w:p>
    <w:p w:rsidR="00790B28" w:rsidRDefault="00790B28" w:rsidP="003D6150">
      <w:pPr>
        <w:pStyle w:val="libNormal"/>
      </w:pPr>
      <w:r>
        <w:t>This apprenticeship of the</w:t>
      </w:r>
      <w:r w:rsidR="008258C9">
        <w:t>’</w:t>
      </w:r>
      <w:r>
        <w:t>ulama of Najaf, and the graduation in the cit</w:t>
      </w:r>
      <w:r w:rsidR="007835D1">
        <w:t xml:space="preserve">y </w:t>
      </w:r>
      <w:r>
        <w:t>of several layers of</w:t>
      </w:r>
      <w:r w:rsidR="00C82D65">
        <w:t>’</w:t>
      </w:r>
      <w:r>
        <w:t>men of religion</w:t>
      </w:r>
      <w:r w:rsidR="00C82D65">
        <w:t>’</w:t>
      </w:r>
      <w:r>
        <w:t>, brings the analysis to the two other level</w:t>
      </w:r>
      <w:r w:rsidR="007835D1">
        <w:t xml:space="preserve">s </w:t>
      </w:r>
      <w:r>
        <w:t>of Najafi influence on contemporary constitutional theory. How one become</w:t>
      </w:r>
      <w:r w:rsidR="007835D1">
        <w:t xml:space="preserve">s </w:t>
      </w:r>
      <w:r>
        <w:t>a mujtahid must be supplemented with the place of mujtahids in civil societ</w:t>
      </w:r>
      <w:r w:rsidR="007835D1">
        <w:t xml:space="preserve">y </w:t>
      </w:r>
      <w:r>
        <w:t>and with its corollary: the sensitive issue of the pre</w:t>
      </w:r>
      <w:r w:rsidR="007E0342">
        <w:t>-</w:t>
      </w:r>
      <w:r>
        <w:t>eminence of som</w:t>
      </w:r>
      <w:r w:rsidR="007835D1">
        <w:t xml:space="preserve">e </w:t>
      </w:r>
      <w:r>
        <w:t>mujtahids over others.</w:t>
      </w:r>
    </w:p>
    <w:p w:rsidR="00790B28" w:rsidRDefault="00790B28" w:rsidP="00725A07">
      <w:pPr>
        <w:pStyle w:val="Heading3"/>
      </w:pPr>
      <w:bookmarkStart w:id="22" w:name="_Toc479161749"/>
      <w:r>
        <w:t>The structure of civil society</w:t>
      </w:r>
      <w:bookmarkEnd w:id="22"/>
    </w:p>
    <w:p w:rsidR="00790B28" w:rsidRDefault="00790B28" w:rsidP="003D6150">
      <w:pPr>
        <w:pStyle w:val="libNormal"/>
      </w:pPr>
      <w:r>
        <w:t>There are, in theory, two categories of persons who are recognised b</w:t>
      </w:r>
      <w:r w:rsidR="007835D1">
        <w:t xml:space="preserve">y </w:t>
      </w:r>
      <w:r>
        <w:t>modern Shi</w:t>
      </w:r>
      <w:r w:rsidR="00C82D65">
        <w:t>’</w:t>
      </w:r>
      <w:r>
        <w:t>i law: the mujtahids and the muqallids. A mujtahid ought</w:t>
      </w:r>
      <w:r w:rsidR="008258C9">
        <w:t>’</w:t>
      </w:r>
      <w:r>
        <w:t>to b</w:t>
      </w:r>
      <w:r w:rsidR="007835D1">
        <w:t xml:space="preserve">e </w:t>
      </w:r>
      <w:r>
        <w:t>capable of deduction in all fields of fiqh</w:t>
      </w:r>
      <w:r w:rsidR="00C82D65">
        <w:t>’</w:t>
      </w:r>
      <w:r w:rsidR="000A1C28">
        <w:t xml:space="preserve"> </w:t>
      </w:r>
      <w:r w:rsidRPr="000A1C28">
        <w:rPr>
          <w:rStyle w:val="libFootnotenumChar"/>
        </w:rPr>
        <w:t>8</w:t>
      </w:r>
      <w:r w:rsidR="000A1C28" w:rsidRPr="000A1C28">
        <w:rPr>
          <w:rStyle w:val="libFootnotenumChar"/>
        </w:rPr>
        <w:t>5</w:t>
      </w:r>
      <w:r>
        <w:t xml:space="preserve"> or at least in one of these fields.</w:t>
      </w:r>
    </w:p>
    <w:p w:rsidR="00790B28" w:rsidRDefault="00790B28" w:rsidP="003D6150">
      <w:pPr>
        <w:pStyle w:val="libNormal"/>
      </w:pPr>
      <w:r>
        <w:t>The muqallid is the layman, who is devoid of such knowledge. He or she i</w:t>
      </w:r>
      <w:r w:rsidR="007835D1">
        <w:t xml:space="preserve">s </w:t>
      </w:r>
      <w:r>
        <w:t>bound to follow the mujtahid</w:t>
      </w:r>
      <w:r w:rsidR="00C82D65">
        <w:t>’</w:t>
      </w:r>
      <w:r>
        <w:t>s decrees. The rule admits no exception:</w:t>
      </w:r>
    </w:p>
    <w:p w:rsidR="00790B28" w:rsidRDefault="00790B28" w:rsidP="003D6150">
      <w:pPr>
        <w:pStyle w:val="libNormal"/>
      </w:pPr>
      <w:r>
        <w:t>The act of a layman, tammii who proceeds without taqlid or without ihtiyat [define</w:t>
      </w:r>
      <w:r w:rsidR="007835D1">
        <w:t xml:space="preserve">d </w:t>
      </w:r>
      <w:r>
        <w:t>as</w:t>
      </w:r>
      <w:r w:rsidR="008258C9">
        <w:t>’</w:t>
      </w:r>
      <w:r>
        <w:t xml:space="preserve"> the act which is certain in good faith when in presence of an unknown matter</w:t>
      </w:r>
      <w:r w:rsidR="00C82D65">
        <w:t>’</w:t>
      </w:r>
      <w:r>
        <w:t>] i</w:t>
      </w:r>
      <w:r w:rsidR="007835D1">
        <w:t xml:space="preserve">s </w:t>
      </w:r>
      <w:r>
        <w:t xml:space="preserve">void, except in two cases: (i) if the muqallid acts in accordance with </w:t>
      </w:r>
      <w:r w:rsidR="000A1C28">
        <w:t>t</w:t>
      </w:r>
      <w:r>
        <w:t>he</w:t>
      </w:r>
      <w:r w:rsidR="000A1C28">
        <w:t xml:space="preserve"> </w:t>
      </w:r>
      <w:r>
        <w:t>fattua of th</w:t>
      </w:r>
      <w:r w:rsidR="007835D1">
        <w:t xml:space="preserve">e </w:t>
      </w:r>
      <w:r>
        <w:t>mujtahid he follows; (2) if the act performed is a matter of worship, in case of a</w:t>
      </w:r>
      <w:r w:rsidR="007835D1">
        <w:t xml:space="preserve">n </w:t>
      </w:r>
      <w:r>
        <w:t>approximation of the situation [i.e. its close resemblance to rituals usually performed].</w:t>
      </w:r>
    </w:p>
    <w:p w:rsidR="00790B28" w:rsidRDefault="00790B28" w:rsidP="003D6150">
      <w:pPr>
        <w:pStyle w:val="libNormal"/>
      </w:pPr>
      <w:r>
        <w:t>Nonetheless, in the latter occurrence, it is recommended that the act be consonan</w:t>
      </w:r>
      <w:r w:rsidR="007835D1">
        <w:t xml:space="preserve">t </w:t>
      </w:r>
      <w:r>
        <w:t>with thefatzva of the mujtahid whom the muqallid should have related to at the tim</w:t>
      </w:r>
      <w:r w:rsidR="007835D1">
        <w:t xml:space="preserve">e </w:t>
      </w:r>
      <w:r>
        <w:t>of performing of the act.</w:t>
      </w:r>
      <w:r w:rsidRPr="000A1C28">
        <w:rPr>
          <w:rStyle w:val="libFootnotenumChar"/>
        </w:rPr>
        <w:t>86</w:t>
      </w:r>
    </w:p>
    <w:p w:rsidR="00790B28" w:rsidRDefault="00790B28" w:rsidP="003D6150">
      <w:pPr>
        <w:pStyle w:val="libNormal"/>
      </w:pPr>
      <w:r>
        <w:t>Against this description of Shi</w:t>
      </w:r>
      <w:r w:rsidR="00C82D65">
        <w:t>’</w:t>
      </w:r>
      <w:r>
        <w:t>i civil society by Ayat Allah Abul</w:t>
      </w:r>
      <w:r w:rsidR="007E0342">
        <w:t>-</w:t>
      </w:r>
      <w:r>
        <w:t>Qase</w:t>
      </w:r>
      <w:r w:rsidR="007835D1">
        <w:t xml:space="preserve">m </w:t>
      </w:r>
      <w:r>
        <w:t>al</w:t>
      </w:r>
      <w:r w:rsidR="007E0342">
        <w:t>-</w:t>
      </w:r>
      <w:r>
        <w:t>Khu</w:t>
      </w:r>
      <w:r w:rsidR="00C82D65">
        <w:t>’</w:t>
      </w:r>
      <w:r>
        <w:t>i, the graduation process of Najaf and the schools</w:t>
      </w:r>
      <w:r w:rsidR="00C82D65">
        <w:t>’</w:t>
      </w:r>
      <w:r>
        <w:t xml:space="preserve"> curriculum ca</w:t>
      </w:r>
      <w:r w:rsidR="007835D1">
        <w:t xml:space="preserve">n </w:t>
      </w:r>
      <w:r>
        <w:t>now be judged. When the apprentice becomes a mujtahid</w:t>
      </w:r>
      <w:r w:rsidR="00CE62B8">
        <w:t>’</w:t>
      </w:r>
      <w:r>
        <w:t xml:space="preserve"> and chooses t</w:t>
      </w:r>
      <w:r w:rsidR="007835D1">
        <w:t xml:space="preserve">o </w:t>
      </w:r>
      <w:r>
        <w:t>leave Najaf to go to Iran, India, Afghanistan, or Lebanon, he carries with hi</w:t>
      </w:r>
      <w:r w:rsidR="007835D1">
        <w:t xml:space="preserve">m </w:t>
      </w:r>
      <w:r>
        <w:t>a recommendation which might be influential for a position of judge or o</w:t>
      </w:r>
      <w:r w:rsidR="007835D1">
        <w:t xml:space="preserve">f </w:t>
      </w:r>
      <w:r>
        <w:t>religious leader at his destination. A stay in Najaf, like a stay at the Azhar fo</w:t>
      </w:r>
      <w:r w:rsidR="007835D1">
        <w:t xml:space="preserve">r </w:t>
      </w:r>
      <w:r>
        <w:t>a Sunni, is a priori very prestigious. The content of the letter o</w:t>
      </w:r>
      <w:r w:rsidR="007835D1">
        <w:t xml:space="preserve">f </w:t>
      </w:r>
      <w:r>
        <w:t>recommendation, the shahada, will further testify to the graduate</w:t>
      </w:r>
      <w:r w:rsidR="00C82D65">
        <w:t>’</w:t>
      </w:r>
      <w:r>
        <w:t>s particula</w:t>
      </w:r>
      <w:r w:rsidR="007835D1">
        <w:t xml:space="preserve">r </w:t>
      </w:r>
      <w:r>
        <w:t>abilities. The reputation of the scholar trained in Najaf, which might hav</w:t>
      </w:r>
      <w:r w:rsidR="007835D1">
        <w:t xml:space="preserve">e </w:t>
      </w:r>
      <w:r>
        <w:t>been already enhanced by the network of the Shi</w:t>
      </w:r>
      <w:r w:rsidR="00C82D65">
        <w:t>’</w:t>
      </w:r>
      <w:r>
        <w:t>i</w:t>
      </w:r>
      <w:r w:rsidR="008258C9">
        <w:t>’</w:t>
      </w:r>
      <w:r>
        <w:t>ulama, the visits to th</w:t>
      </w:r>
      <w:r w:rsidR="007835D1">
        <w:t xml:space="preserve">e </w:t>
      </w:r>
      <w:r>
        <w:t>shrines of Najaf by compatriots, and all the intricate contacts between th</w:t>
      </w:r>
      <w:r w:rsidR="007835D1">
        <w:t xml:space="preserve">e </w:t>
      </w:r>
      <w:r>
        <w:lastRenderedPageBreak/>
        <w:t>civil society and the hierarchy of</w:t>
      </w:r>
      <w:r w:rsidR="008258C9">
        <w:t>’</w:t>
      </w:r>
      <w:r>
        <w:t>ulama, will put him in a position whic</w:t>
      </w:r>
      <w:r w:rsidR="007835D1">
        <w:t xml:space="preserve">h </w:t>
      </w:r>
      <w:r>
        <w:t>commands respect in the society. This position is also the key to his financia</w:t>
      </w:r>
      <w:r w:rsidR="007835D1">
        <w:t xml:space="preserve">l </w:t>
      </w:r>
      <w:r>
        <w:t>survival in the city or village where he resides.</w:t>
      </w:r>
    </w:p>
    <w:p w:rsidR="00790B28" w:rsidRDefault="00790B28" w:rsidP="003D6150">
      <w:pPr>
        <w:pStyle w:val="libNormal"/>
      </w:pPr>
      <w:r>
        <w:t>Voluntary taxation is the other aspect of the network created by the lega</w:t>
      </w:r>
      <w:r w:rsidR="007835D1">
        <w:t xml:space="preserve">l </w:t>
      </w:r>
      <w:r>
        <w:t>structure. The sahm al</w:t>
      </w:r>
      <w:r w:rsidR="007E0342">
        <w:t>-</w:t>
      </w:r>
      <w:r>
        <w:t>imam, which is the tax levied for the lalim in hi</w:t>
      </w:r>
      <w:r w:rsidR="007835D1">
        <w:t xml:space="preserve">s </w:t>
      </w:r>
      <w:r>
        <w:t>capacity as representative of the Hidden Imam, constitutes one of the tw</w:t>
      </w:r>
      <w:r w:rsidR="007835D1">
        <w:t xml:space="preserve">o </w:t>
      </w:r>
      <w:r>
        <w:t>essenti</w:t>
      </w:r>
      <w:r w:rsidR="0025251B">
        <w:t>al revenues of the</w:t>
      </w:r>
      <w:r w:rsidR="008258C9">
        <w:t>’</w:t>
      </w:r>
      <w:r>
        <w:t>ulama, the other being the khums, which is paid t</w:t>
      </w:r>
      <w:r w:rsidR="007835D1">
        <w:t xml:space="preserve">o </w:t>
      </w:r>
      <w:r>
        <w:t>most mujtahids in their capacity as sayyeds, or descendants of the Prophe</w:t>
      </w:r>
      <w:r w:rsidR="007835D1">
        <w:t xml:space="preserve">t </w:t>
      </w:r>
      <w:r>
        <w:t>through his daughter Fatima and the first Imam</w:t>
      </w:r>
      <w:r w:rsidR="008258C9">
        <w:t>’</w:t>
      </w:r>
      <w:r>
        <w:t>Ali.</w:t>
      </w:r>
      <w:r w:rsidRPr="000A1C28">
        <w:rPr>
          <w:rStyle w:val="libFootnotenumChar"/>
        </w:rPr>
        <w:t>87</w:t>
      </w:r>
      <w:r>
        <w:t xml:space="preserve"> The degree to whic</w:t>
      </w:r>
      <w:r w:rsidR="007835D1">
        <w:t xml:space="preserve">h </w:t>
      </w:r>
      <w:r>
        <w:t>the tax is paid varies naturally with the relative wealth of the society where i</w:t>
      </w:r>
      <w:r w:rsidR="007E0342">
        <w:t xml:space="preserve">t </w:t>
      </w:r>
      <w:r>
        <w:t>is levied, and with the fame of the lalim to whom it is paid. Since the stat</w:t>
      </w:r>
      <w:r w:rsidR="007835D1">
        <w:t xml:space="preserve">e </w:t>
      </w:r>
      <w:r>
        <w:t>system is completely independent from the Shi</w:t>
      </w:r>
      <w:r w:rsidR="00C82D65">
        <w:t>’</w:t>
      </w:r>
      <w:r>
        <w:t>i structure, such tax canno</w:t>
      </w:r>
      <w:r w:rsidR="007835D1">
        <w:t xml:space="preserve">t </w:t>
      </w:r>
      <w:r>
        <w:t>be enforced with the help of coercive measures.</w:t>
      </w:r>
      <w:r w:rsidRPr="000A1C28">
        <w:rPr>
          <w:rStyle w:val="libFootnotenumChar"/>
        </w:rPr>
        <w:t>88</w:t>
      </w:r>
      <w:r>
        <w:t xml:space="preserve"> Depending on the religiou</w:t>
      </w:r>
      <w:r w:rsidR="007835D1">
        <w:t xml:space="preserve">s </w:t>
      </w:r>
      <w:r>
        <w:t>commitment of the followers of a lalimy financial contributions wil</w:t>
      </w:r>
      <w:r w:rsidR="007835D1">
        <w:t xml:space="preserve">l </w:t>
      </w:r>
      <w:r>
        <w:t>consequently be more or less forthcoming. But there is competition amon</w:t>
      </w:r>
      <w:r w:rsidR="007835D1">
        <w:t xml:space="preserve">g </w:t>
      </w:r>
      <w:r>
        <w:t>the</w:t>
      </w:r>
      <w:r w:rsidR="008258C9">
        <w:t>’</w:t>
      </w:r>
      <w:r>
        <w:t>ulama for the pool of financial support.</w:t>
      </w:r>
    </w:p>
    <w:p w:rsidR="00790B28" w:rsidRDefault="00790B28" w:rsidP="003D6150">
      <w:pPr>
        <w:pStyle w:val="libNormal"/>
      </w:pPr>
      <w:r>
        <w:t>The pooling of religious taxes is obviously not structured. This is due i</w:t>
      </w:r>
      <w:r w:rsidR="007835D1">
        <w:t xml:space="preserve">n </w:t>
      </w:r>
      <w:r>
        <w:t>the first place to the impossibility of enforcing taxation without state power.</w:t>
      </w:r>
    </w:p>
    <w:p w:rsidR="00790B28" w:rsidRDefault="00790B28" w:rsidP="003D6150">
      <w:pPr>
        <w:pStyle w:val="libNormal"/>
      </w:pPr>
      <w:r>
        <w:t>It is due, further, to a combination of the international character of the Shi</w:t>
      </w:r>
      <w:r w:rsidR="00C82D65">
        <w:t>’</w:t>
      </w:r>
      <w:r w:rsidR="007835D1">
        <w:t xml:space="preserve">i </w:t>
      </w:r>
      <w:r>
        <w:t>civil society system and to the absolute freedom for a muqallid to choose hi</w:t>
      </w:r>
      <w:r w:rsidR="007835D1">
        <w:t xml:space="preserve">s </w:t>
      </w:r>
      <w:r>
        <w:t>or her own mujtahid.</w:t>
      </w:r>
    </w:p>
    <w:p w:rsidR="00790B28" w:rsidRDefault="00790B28" w:rsidP="00725A07">
      <w:pPr>
        <w:pStyle w:val="Heading3"/>
      </w:pPr>
      <w:bookmarkStart w:id="23" w:name="_Toc479161750"/>
      <w:r>
        <w:t>Shi</w:t>
      </w:r>
      <w:r w:rsidR="00C82D65">
        <w:t>’</w:t>
      </w:r>
      <w:r>
        <w:t>i internationalism</w:t>
      </w:r>
      <w:bookmarkEnd w:id="23"/>
    </w:p>
    <w:p w:rsidR="00790B28" w:rsidRDefault="00790B28" w:rsidP="003D6150">
      <w:pPr>
        <w:pStyle w:val="libNormal"/>
      </w:pPr>
      <w:r>
        <w:t>Internationalism is at the heart of the Najaf network, as the description of th</w:t>
      </w:r>
      <w:r w:rsidR="007835D1">
        <w:t xml:space="preserve">e </w:t>
      </w:r>
      <w:r>
        <w:t>schools suggests. It also derives from the constant interaction between th</w:t>
      </w:r>
      <w:r w:rsidR="007835D1">
        <w:t>e</w:t>
      </w:r>
      <w:r w:rsidR="008258C9">
        <w:t>’</w:t>
      </w:r>
      <w:r>
        <w:t>ulama of the various parts of the Shi</w:t>
      </w:r>
      <w:r w:rsidR="00C82D65">
        <w:t>’</w:t>
      </w:r>
      <w:r>
        <w:t>i world after they have graduated fro</w:t>
      </w:r>
      <w:r w:rsidR="007835D1">
        <w:t xml:space="preserve">m </w:t>
      </w:r>
      <w:r>
        <w:t>Najaf, and internationalism is enhanced at the level of the populatio</w:t>
      </w:r>
      <w:r w:rsidR="007835D1">
        <w:t xml:space="preserve">n </w:t>
      </w:r>
      <w:r>
        <w:t>generally by the visits and pilgrimages, as well as by a mystique surroundin</w:t>
      </w:r>
      <w:r w:rsidR="007835D1">
        <w:t xml:space="preserve">g </w:t>
      </w:r>
      <w:r>
        <w:t>the burial in Najaf, the</w:t>
      </w:r>
      <w:r w:rsidR="008258C9">
        <w:t>’</w:t>
      </w:r>
      <w:r>
        <w:t>valley of peace</w:t>
      </w:r>
      <w:r w:rsidR="00C82D65">
        <w:t>’</w:t>
      </w:r>
      <w:r>
        <w:t>. In this context Najaf represents th</w:t>
      </w:r>
      <w:r w:rsidR="007835D1">
        <w:t xml:space="preserve">e </w:t>
      </w:r>
      <w:r>
        <w:t>most prominent pilgrimage. In Qum and in Mashhad, visitors stream to th</w:t>
      </w:r>
      <w:r w:rsidR="007835D1">
        <w:t xml:space="preserve">e </w:t>
      </w:r>
      <w:r>
        <w:t>holy places, and the structure of pilgrimages suggests a dense network o</w:t>
      </w:r>
      <w:r w:rsidR="007835D1">
        <w:t xml:space="preserve">f </w:t>
      </w:r>
      <w:r>
        <w:t>varying intensity. Political and more arcane scholarly reasons will influenc</w:t>
      </w:r>
      <w:r w:rsidR="007835D1">
        <w:t xml:space="preserve">e </w:t>
      </w:r>
      <w:r>
        <w:t>the various flows of visitors. The most dramatic recent example is, of course</w:t>
      </w:r>
      <w:r w:rsidR="007835D1">
        <w:t xml:space="preserve">, </w:t>
      </w:r>
      <w:r>
        <w:t>the barring of Najaf to Iranian visitors after the outbreak of war with Iran</w:t>
      </w:r>
      <w:r w:rsidR="007835D1">
        <w:t xml:space="preserve">, </w:t>
      </w:r>
      <w:r>
        <w:t>but even in more relaxed times, the stream of visitors will be subject to som</w:t>
      </w:r>
      <w:r w:rsidR="007835D1">
        <w:t xml:space="preserve">e </w:t>
      </w:r>
      <w:r>
        <w:t>turbulence or other in Middle Eastern affairs.</w:t>
      </w:r>
    </w:p>
    <w:p w:rsidR="00790B28" w:rsidRDefault="00790B28" w:rsidP="003D6150">
      <w:pPr>
        <w:pStyle w:val="libNormal"/>
      </w:pPr>
      <w:r>
        <w:t>On the scholarly level, the history of Najaf and the central Shi</w:t>
      </w:r>
      <w:r w:rsidR="00C82D65">
        <w:t>’</w:t>
      </w:r>
      <w:r>
        <w:t>i place</w:t>
      </w:r>
      <w:r w:rsidR="007835D1">
        <w:t xml:space="preserve">s </w:t>
      </w:r>
      <w:r>
        <w:t>suggests that the reputation of a particular Shi</w:t>
      </w:r>
      <w:r w:rsidR="00C82D65">
        <w:t>’</w:t>
      </w:r>
      <w:r>
        <w:t>i centre of learning wil</w:t>
      </w:r>
      <w:r w:rsidR="007835D1">
        <w:t xml:space="preserve">l </w:t>
      </w:r>
      <w:r>
        <w:t>significantly affect the ebb and flow of its visitors. At the turn of the century</w:t>
      </w:r>
      <w:r w:rsidR="007835D1">
        <w:t xml:space="preserve">, </w:t>
      </w:r>
      <w:r>
        <w:t>Karbala and Kazimiyya were more important in Iraq than Najaf, and in th</w:t>
      </w:r>
      <w:r w:rsidR="007835D1">
        <w:t xml:space="preserve">e </w:t>
      </w:r>
      <w:r>
        <w:t>thirties, the foundation of Qum as a centre of learning under the scholarshi</w:t>
      </w:r>
      <w:r w:rsidR="007835D1">
        <w:t xml:space="preserve">p </w:t>
      </w:r>
      <w:r>
        <w:t>of Ayat Allah al</w:t>
      </w:r>
      <w:r w:rsidR="007E0342">
        <w:t>-</w:t>
      </w:r>
      <w:r>
        <w:t>Ha</w:t>
      </w:r>
      <w:r w:rsidR="00C82D65">
        <w:t>’</w:t>
      </w:r>
      <w:r>
        <w:t>eri pushed Najaf momentarily into the background.</w:t>
      </w:r>
    </w:p>
    <w:p w:rsidR="00790B28" w:rsidRDefault="00790B28" w:rsidP="003D6150">
      <w:pPr>
        <w:pStyle w:val="libNormal"/>
      </w:pPr>
      <w:r>
        <w:t>From the mid</w:t>
      </w:r>
      <w:r w:rsidR="007E0342">
        <w:t>-</w:t>
      </w:r>
      <w:r w:rsidRPr="0060462A">
        <w:t>1940</w:t>
      </w:r>
      <w:r>
        <w:t xml:space="preserve">s however, until the </w:t>
      </w:r>
      <w:r w:rsidRPr="0060462A">
        <w:t>1970</w:t>
      </w:r>
      <w:r>
        <w:t>s, Najaf recovered its importanc</w:t>
      </w:r>
      <w:r w:rsidR="007835D1">
        <w:t xml:space="preserve">e </w:t>
      </w:r>
      <w:r>
        <w:t>in the Shi</w:t>
      </w:r>
      <w:r w:rsidR="00C82D65">
        <w:t>’</w:t>
      </w:r>
      <w:r>
        <w:t>i world as the most respected centre of learning.</w:t>
      </w:r>
      <w:r w:rsidRPr="000A1C28">
        <w:rPr>
          <w:rStyle w:val="libFootnotenumChar"/>
        </w:rPr>
        <w:t>89</w:t>
      </w:r>
    </w:p>
    <w:p w:rsidR="0010200A" w:rsidRDefault="00790B28" w:rsidP="003D6150">
      <w:pPr>
        <w:pStyle w:val="libNormal"/>
      </w:pPr>
      <w:r>
        <w:t>Legal scholarship and religiosity are peculiarly intertwined in Shi</w:t>
      </w:r>
      <w:r w:rsidR="00C82D65">
        <w:t>’</w:t>
      </w:r>
      <w:r>
        <w:t>i civi</w:t>
      </w:r>
      <w:r w:rsidR="007835D1">
        <w:t xml:space="preserve">l </w:t>
      </w:r>
      <w:r>
        <w:t>society. The pilgrimage to Najaf or to Qum depends to a large extent on th</w:t>
      </w:r>
      <w:r w:rsidR="007835D1">
        <w:t xml:space="preserve">e </w:t>
      </w:r>
      <w:r>
        <w:t>importance of the scholars in the city. This appears in remarkable contrast t</w:t>
      </w:r>
      <w:r w:rsidR="007835D1">
        <w:t xml:space="preserve">o </w:t>
      </w:r>
      <w:r>
        <w:lastRenderedPageBreak/>
        <w:t>the Sunni world, where the pilgrimage to Mecca is completely independen</w:t>
      </w:r>
      <w:r w:rsidR="007835D1">
        <w:t xml:space="preserve">t </w:t>
      </w:r>
      <w:r>
        <w:t>of the reputation of the city as a centre of Islamic learning. Of course, ther</w:t>
      </w:r>
      <w:r w:rsidR="007835D1">
        <w:t xml:space="preserve">e </w:t>
      </w:r>
      <w:r>
        <w:t>is, in the same way as the hajar in Mecca, as</w:t>
      </w:r>
      <w:r w:rsidR="007E0342">
        <w:t>-</w:t>
      </w:r>
      <w:r>
        <w:t>sahn ash</w:t>
      </w:r>
      <w:r w:rsidR="007E0342">
        <w:t>-</w:t>
      </w:r>
      <w:r>
        <w:t>sharif in Najaf, wher</w:t>
      </w:r>
      <w:r w:rsidR="007835D1">
        <w:t xml:space="preserve">e </w:t>
      </w:r>
      <w:r>
        <w:t>the first Shi</w:t>
      </w:r>
      <w:r w:rsidR="00C82D65">
        <w:t>’</w:t>
      </w:r>
      <w:r>
        <w:t>i Imam is believed to be resting. But in comparison to the Sunn</w:t>
      </w:r>
      <w:r w:rsidR="007835D1">
        <w:t xml:space="preserve">i </w:t>
      </w:r>
      <w:r>
        <w:t>mazars (religious places to</w:t>
      </w:r>
      <w:r w:rsidR="008258C9">
        <w:t>’</w:t>
      </w:r>
      <w:r>
        <w:t>visit</w:t>
      </w:r>
      <w:r w:rsidR="00C82D65">
        <w:t>’</w:t>
      </w:r>
      <w:r>
        <w:t>), there is a further dimension to th</w:t>
      </w:r>
      <w:r w:rsidR="007835D1">
        <w:t xml:space="preserve">e </w:t>
      </w:r>
      <w:r>
        <w:t>connection between the Najaf scholars and the visitors to the city. Thi</w:t>
      </w:r>
      <w:r w:rsidR="007835D1">
        <w:t xml:space="preserve">s </w:t>
      </w:r>
      <w:r>
        <w:t>supplementary characteristic is due to the structure of Shi</w:t>
      </w:r>
      <w:r w:rsidR="00C82D65">
        <w:t>’</w:t>
      </w:r>
      <w:r>
        <w:t>i civil societ</w:t>
      </w:r>
      <w:r w:rsidR="007835D1">
        <w:t xml:space="preserve">y </w:t>
      </w:r>
      <w:r>
        <w:t>and the mujtahid</w:t>
      </w:r>
      <w:r w:rsidR="007E0342">
        <w:t>-</w:t>
      </w:r>
      <w:r>
        <w:t>muqallid dichotomy.</w:t>
      </w:r>
    </w:p>
    <w:p w:rsidR="00790B28" w:rsidRDefault="00790B28" w:rsidP="003D6150">
      <w:pPr>
        <w:pStyle w:val="libNormal"/>
      </w:pPr>
      <w:r>
        <w:t>The choice of a muqallid by the layman is absolutely free. In theory, it i</w:t>
      </w:r>
      <w:r w:rsidR="007835D1">
        <w:t xml:space="preserve">s </w:t>
      </w:r>
      <w:r>
        <w:t>compulsory for the muqallid to choose a living mujtahid, and this feature o</w:t>
      </w:r>
      <w:r w:rsidR="007835D1">
        <w:t xml:space="preserve">f </w:t>
      </w:r>
      <w:r>
        <w:t>Usulism figures, as suggested earlier, as the most important distinctive mar</w:t>
      </w:r>
      <w:r w:rsidR="007835D1">
        <w:t xml:space="preserve">k </w:t>
      </w:r>
      <w:r>
        <w:t>in the Usuli school in contrast to the Akhbaris. This explains the mor</w:t>
      </w:r>
      <w:r w:rsidR="007835D1">
        <w:t xml:space="preserve">e </w:t>
      </w:r>
      <w:r>
        <w:t>intense dimension to the pilgrimage at Najaf: the pilgrim pays homage no</w:t>
      </w:r>
      <w:r w:rsidR="007835D1">
        <w:t xml:space="preserve">t </w:t>
      </w:r>
      <w:r>
        <w:t>only to the memory of the Imams, he also salutes those living</w:t>
      </w:r>
      <w:r w:rsidR="008258C9">
        <w:t>’</w:t>
      </w:r>
      <w:r>
        <w:t>ulama wh</w:t>
      </w:r>
      <w:r w:rsidR="007835D1">
        <w:t xml:space="preserve">o </w:t>
      </w:r>
      <w:r>
        <w:t>bear the flame of Imamism.</w:t>
      </w:r>
    </w:p>
    <w:p w:rsidR="00790B28" w:rsidRDefault="00790B28" w:rsidP="003D6150">
      <w:pPr>
        <w:pStyle w:val="libNormal"/>
      </w:pPr>
      <w:r>
        <w:t>If Usulism compels taqlid, it does not interfere in the choice of the juris</w:t>
      </w:r>
      <w:r w:rsidR="007835D1">
        <w:t xml:space="preserve">t </w:t>
      </w:r>
      <w:r>
        <w:t>who is imitated. As a consequence, the way a</w:t>
      </w:r>
      <w:r w:rsidR="008258C9">
        <w:t>’</w:t>
      </w:r>
      <w:r>
        <w:t>alim becomes important come</w:t>
      </w:r>
      <w:r w:rsidR="007835D1">
        <w:t xml:space="preserve">s </w:t>
      </w:r>
      <w:r>
        <w:t>not only from the superiority of his knowledge of the law as is recognised i</w:t>
      </w:r>
      <w:r w:rsidR="007835D1">
        <w:t xml:space="preserve">n </w:t>
      </w:r>
      <w:r>
        <w:t>his educational training. It is also vital that he relates to the mass of la</w:t>
      </w:r>
      <w:r w:rsidR="007835D1">
        <w:t xml:space="preserve">y </w:t>
      </w:r>
      <w:r>
        <w:t>persons, and that they also recognise his religious leadership. Since th</w:t>
      </w:r>
      <w:r w:rsidR="007835D1">
        <w:t xml:space="preserve">e </w:t>
      </w:r>
      <w:r w:rsidR="008B5360">
        <w:t>muqall</w:t>
      </w:r>
      <w:r>
        <w:t>ids are free to choose the mujtahid they prefer, a mujtahid</w:t>
      </w:r>
      <w:r w:rsidR="00C82D65">
        <w:t>’</w:t>
      </w:r>
      <w:r>
        <w:t>s importanc</w:t>
      </w:r>
      <w:r w:rsidR="007835D1">
        <w:t xml:space="preserve">e </w:t>
      </w:r>
      <w:r>
        <w:t>will grow proportio</w:t>
      </w:r>
      <w:r w:rsidR="008B5360">
        <w:t>nally to the number of his muqall</w:t>
      </w:r>
      <w:r>
        <w:t>ids. This importance i</w:t>
      </w:r>
      <w:r w:rsidR="007835D1">
        <w:t xml:space="preserve">s </w:t>
      </w:r>
      <w:r>
        <w:t>not only scholarly. The mujtahid is also r</w:t>
      </w:r>
      <w:r w:rsidR="008B5360">
        <w:t>ewarded financially by his muqall</w:t>
      </w:r>
      <w:r>
        <w:t>id</w:t>
      </w:r>
      <w:r w:rsidR="007835D1">
        <w:t xml:space="preserve">s </w:t>
      </w:r>
      <w:r>
        <w:t>as the recipient of sahm al</w:t>
      </w:r>
      <w:r w:rsidR="007E0342">
        <w:t>-</w:t>
      </w:r>
      <w:r>
        <w:t>Imam.</w:t>
      </w:r>
    </w:p>
    <w:p w:rsidR="00790B28" w:rsidRDefault="00790B28" w:rsidP="003D6150">
      <w:pPr>
        <w:pStyle w:val="libNormal"/>
      </w:pPr>
      <w:r>
        <w:t>Internationalism is decisive in this respect, since a muqallid can choos</w:t>
      </w:r>
      <w:r w:rsidR="007835D1">
        <w:t xml:space="preserve">e </w:t>
      </w:r>
      <w:r>
        <w:t>beyond his own limited geographical confine, and reach in his taqlid the fa</w:t>
      </w:r>
      <w:r w:rsidR="007835D1">
        <w:t xml:space="preserve">r </w:t>
      </w:r>
      <w:r>
        <w:t>away</w:t>
      </w:r>
      <w:r w:rsidR="008258C9">
        <w:t>’</w:t>
      </w:r>
      <w:r>
        <w:t>ulama whom he knows by reputation. Thus, it is common for a Shi</w:t>
      </w:r>
      <w:r w:rsidR="00C82D65">
        <w:t>’</w:t>
      </w:r>
      <w:r w:rsidR="007835D1">
        <w:t xml:space="preserve">i </w:t>
      </w:r>
      <w:r>
        <w:t>in Lebanon for example to profess taqlid of an Iraqi mujtahid. Nationality i</w:t>
      </w:r>
      <w:r w:rsidR="007835D1">
        <w:t xml:space="preserve">n </w:t>
      </w:r>
      <w:r>
        <w:t>this respect is neutral. Shi</w:t>
      </w:r>
      <w:r w:rsidR="00C82D65">
        <w:t>’</w:t>
      </w:r>
      <w:r>
        <w:t>i civil society transcends state boundaries. Unti</w:t>
      </w:r>
      <w:r w:rsidR="007835D1">
        <w:t xml:space="preserve">l </w:t>
      </w:r>
      <w:r>
        <w:t xml:space="preserve">his death in August </w:t>
      </w:r>
      <w:r w:rsidRPr="0060462A">
        <w:t>1992</w:t>
      </w:r>
      <w:r>
        <w:t xml:space="preserve"> it is said that the mujtahid who commanded th</w:t>
      </w:r>
      <w:r w:rsidR="007835D1">
        <w:t xml:space="preserve">e </w:t>
      </w:r>
      <w:r w:rsidR="008B5360">
        <w:t>largest number of muqall</w:t>
      </w:r>
      <w:r>
        <w:t>ids was Abul</w:t>
      </w:r>
      <w:r w:rsidR="007E0342">
        <w:t>-</w:t>
      </w:r>
      <w:r>
        <w:t>Qasem al</w:t>
      </w:r>
      <w:r w:rsidR="007E0342">
        <w:t>-</w:t>
      </w:r>
      <w:r>
        <w:t>Khu</w:t>
      </w:r>
      <w:r w:rsidR="00C82D65">
        <w:t>’</w:t>
      </w:r>
      <w:r>
        <w:t>i in Najaf. Why thi</w:t>
      </w:r>
      <w:r w:rsidR="007835D1">
        <w:t xml:space="preserve">s </w:t>
      </w:r>
      <w:r>
        <w:t xml:space="preserve">importance, and the number </w:t>
      </w:r>
      <w:r w:rsidR="008B5360">
        <w:t>of muqall</w:t>
      </w:r>
      <w:r>
        <w:t>ids, is disputed now appears evident.</w:t>
      </w:r>
    </w:p>
    <w:p w:rsidR="00790B28" w:rsidRDefault="00790B28" w:rsidP="003D6150">
      <w:pPr>
        <w:pStyle w:val="libNormal"/>
      </w:pPr>
      <w:r>
        <w:t>The system is essentially oral. There is no register of taqlid. But were ther</w:t>
      </w:r>
      <w:r w:rsidR="007835D1">
        <w:t xml:space="preserve">e </w:t>
      </w:r>
      <w:r>
        <w:t>a central register, it would be meaningless. The lay Shi</w:t>
      </w:r>
      <w:r w:rsidR="00C82D65">
        <w:t>’</w:t>
      </w:r>
      <w:r>
        <w:t>is have several way</w:t>
      </w:r>
      <w:r w:rsidR="007835D1">
        <w:t xml:space="preserve">s </w:t>
      </w:r>
      <w:r>
        <w:t>of</w:t>
      </w:r>
      <w:r w:rsidR="008258C9">
        <w:t>’</w:t>
      </w:r>
      <w:r>
        <w:t>practising</w:t>
      </w:r>
      <w:r w:rsidR="00C82D65">
        <w:t>’</w:t>
      </w:r>
      <w:r>
        <w:t xml:space="preserve"> their taqlid. Since there is no coercion at any level in th</w:t>
      </w:r>
      <w:r w:rsidR="007835D1">
        <w:t xml:space="preserve">e </w:t>
      </w:r>
      <w:r>
        <w:t>system, the gamut of taqlid will run from absolute passivity to heart</w:t>
      </w:r>
      <w:r w:rsidR="007835D1">
        <w:t xml:space="preserve">y </w:t>
      </w:r>
      <w:r>
        <w:t>financial and religious commitment. The only constraint, which is th</w:t>
      </w:r>
      <w:r w:rsidR="007835D1">
        <w:t xml:space="preserve">e </w:t>
      </w:r>
      <w:r>
        <w:t>hallmark of Usulism, is the necessity of following a living mujtahid. This trai</w:t>
      </w:r>
      <w:r w:rsidR="007835D1">
        <w:t xml:space="preserve">t </w:t>
      </w:r>
      <w:r>
        <w:t>guarantees the smooth reproduction of the system.</w:t>
      </w:r>
    </w:p>
    <w:p w:rsidR="00790B28" w:rsidRDefault="00C82D65" w:rsidP="00725A07">
      <w:pPr>
        <w:pStyle w:val="Heading3"/>
      </w:pPr>
      <w:bookmarkStart w:id="24" w:name="_Toc479161751"/>
      <w:r>
        <w:t>‘</w:t>
      </w:r>
      <w:r w:rsidR="00790B28">
        <w:t>Reputation</w:t>
      </w:r>
      <w:r>
        <w:t>’</w:t>
      </w:r>
      <w:r w:rsidR="00790B28">
        <w:t xml:space="preserve"> and the new concerns</w:t>
      </w:r>
      <w:bookmarkEnd w:id="24"/>
    </w:p>
    <w:p w:rsidR="00790B28" w:rsidRDefault="00790B28" w:rsidP="003D6150">
      <w:pPr>
        <w:pStyle w:val="libNormal"/>
      </w:pPr>
      <w:r>
        <w:t>The internationalist dimension of Shi</w:t>
      </w:r>
      <w:r w:rsidR="00C82D65">
        <w:t>’</w:t>
      </w:r>
      <w:r>
        <w:t>i civil society is one of the two majo</w:t>
      </w:r>
      <w:r w:rsidR="007835D1">
        <w:t xml:space="preserve">r </w:t>
      </w:r>
      <w:r>
        <w:t>characteristics of the system. The other characteristic lies in the prope</w:t>
      </w:r>
      <w:r w:rsidR="007835D1">
        <w:t xml:space="preserve">r </w:t>
      </w:r>
      <w:r>
        <w:t>hierarchical structure of the students who have</w:t>
      </w:r>
      <w:r w:rsidR="008258C9">
        <w:t>’</w:t>
      </w:r>
      <w:r>
        <w:t>graduated</w:t>
      </w:r>
      <w:r w:rsidR="00C82D65">
        <w:t>’</w:t>
      </w:r>
      <w:r>
        <w:t xml:space="preserve"> from the Shi</w:t>
      </w:r>
      <w:r w:rsidR="00C82D65">
        <w:t>’</w:t>
      </w:r>
      <w:r w:rsidR="007835D1">
        <w:t xml:space="preserve">i </w:t>
      </w:r>
      <w:r>
        <w:t>law colleges, the mujtahids. It is the hierarchy of mujtahids of which he is no</w:t>
      </w:r>
      <w:r w:rsidR="007835D1">
        <w:t xml:space="preserve">w </w:t>
      </w:r>
      <w:r>
        <w:t>part that counts most for the Najaf graduate. This hierarchy, in th</w:t>
      </w:r>
      <w:r w:rsidR="007835D1">
        <w:t xml:space="preserve">e </w:t>
      </w:r>
      <w:r>
        <w:t>contemporary world of Shi</w:t>
      </w:r>
      <w:r w:rsidR="00C82D65">
        <w:t>’</w:t>
      </w:r>
      <w:r>
        <w:t>ism, is the key to important political events.</w:t>
      </w:r>
    </w:p>
    <w:p w:rsidR="00790B28" w:rsidRDefault="00790B28" w:rsidP="003D6150">
      <w:pPr>
        <w:pStyle w:val="libNormal"/>
      </w:pPr>
      <w:r>
        <w:t>Naturally, education is only part of a much wider context which transcend</w:t>
      </w:r>
      <w:r w:rsidR="007835D1">
        <w:t xml:space="preserve">s </w:t>
      </w:r>
      <w:r>
        <w:t>pure knowledge, and the Shi</w:t>
      </w:r>
      <w:r w:rsidR="00C82D65">
        <w:t>’</w:t>
      </w:r>
      <w:r>
        <w:t xml:space="preserve">i hierarchy has meant much more to </w:t>
      </w:r>
      <w:r>
        <w:lastRenderedPageBreak/>
        <w:t>societie</w:t>
      </w:r>
      <w:r w:rsidR="007835D1">
        <w:t xml:space="preserve">s </w:t>
      </w:r>
      <w:r>
        <w:t>with a significant Shi</w:t>
      </w:r>
      <w:r w:rsidR="00C82D65">
        <w:t>’</w:t>
      </w:r>
      <w:r>
        <w:t>i population, both as a social weight or corrective, an</w:t>
      </w:r>
      <w:r w:rsidR="007835D1">
        <w:t xml:space="preserve">d </w:t>
      </w:r>
      <w:r>
        <w:t>as a focal organisation for popular movements that have rocked the Islami</w:t>
      </w:r>
      <w:r w:rsidR="007835D1">
        <w:t xml:space="preserve">c </w:t>
      </w:r>
      <w:r>
        <w:t>world in recent years.</w:t>
      </w:r>
      <w:r w:rsidRPr="000A1C28">
        <w:rPr>
          <w:rStyle w:val="libFootnotenumChar"/>
        </w:rPr>
        <w:t>90</w:t>
      </w:r>
    </w:p>
    <w:p w:rsidR="0010200A" w:rsidRDefault="00790B28" w:rsidP="003D6150">
      <w:pPr>
        <w:pStyle w:val="libNormal"/>
      </w:pPr>
      <w:r>
        <w:t>As suggested earlier, the key word for understanding Najaf is reputation.</w:t>
      </w:r>
    </w:p>
    <w:p w:rsidR="00790B28" w:rsidRDefault="00790B28" w:rsidP="003D6150">
      <w:pPr>
        <w:pStyle w:val="libNormal"/>
      </w:pPr>
      <w:r>
        <w:t>In the absence of a strict examination system and of an</w:t>
      </w:r>
      <w:r w:rsidR="008258C9">
        <w:t>’</w:t>
      </w:r>
      <w:r>
        <w:t>honours</w:t>
      </w:r>
      <w:r w:rsidR="00C82D65">
        <w:t>’</w:t>
      </w:r>
      <w:r>
        <w:t xml:space="preserve"> diploma</w:t>
      </w:r>
      <w:r w:rsidR="007835D1">
        <w:t xml:space="preserve">, </w:t>
      </w:r>
      <w:r>
        <w:t>it is the student</w:t>
      </w:r>
      <w:r w:rsidR="00C82D65">
        <w:t>’</w:t>
      </w:r>
      <w:r>
        <w:t>s reputation in legal competence which allows him to pas</w:t>
      </w:r>
      <w:r w:rsidR="007835D1">
        <w:t xml:space="preserve">s </w:t>
      </w:r>
      <w:r>
        <w:t>from one stage to the next, and it is again his reputation, as recognised by hi</w:t>
      </w:r>
      <w:r w:rsidR="007835D1">
        <w:t xml:space="preserve">s </w:t>
      </w:r>
      <w:r>
        <w:t>peers or by other mujtahids, which decides ultimately his right to accede t</w:t>
      </w:r>
      <w:r w:rsidR="007835D1">
        <w:t xml:space="preserve">o </w:t>
      </w:r>
      <w:r>
        <w:t>the elite of the marjaiiyya.</w:t>
      </w:r>
    </w:p>
    <w:p w:rsidR="00790B28" w:rsidRDefault="00790B28" w:rsidP="003D6150">
      <w:pPr>
        <w:pStyle w:val="libNormal"/>
      </w:pPr>
      <w:r>
        <w:t>The importance of reputation does not stop with graduation. Its centralit</w:t>
      </w:r>
      <w:r w:rsidR="007835D1">
        <w:t xml:space="preserve">y </w:t>
      </w:r>
      <w:r>
        <w:t>from the early days of apprenticeship recurs throughout all the stages of th</w:t>
      </w:r>
      <w:r w:rsidR="007835D1">
        <w:t xml:space="preserve">e </w:t>
      </w:r>
      <w:r>
        <w:t>process of knowledge, and is even more important for the various degrees i</w:t>
      </w:r>
      <w:r w:rsidR="007835D1">
        <w:t xml:space="preserve">n </w:t>
      </w:r>
      <w:r>
        <w:t>the ladder towards supreme ijtihad.</w:t>
      </w:r>
    </w:p>
    <w:p w:rsidR="00790B28" w:rsidRDefault="00790B28" w:rsidP="003D6150">
      <w:pPr>
        <w:pStyle w:val="libNormal"/>
      </w:pPr>
      <w:r>
        <w:t>Whether the graduate</w:t>
      </w:r>
      <w:r w:rsidR="008258C9">
        <w:t>’</w:t>
      </w:r>
      <w:r>
        <w:t>alirn remains in Najaf or goes to another city acros</w:t>
      </w:r>
      <w:r w:rsidR="007835D1">
        <w:t xml:space="preserve">s </w:t>
      </w:r>
      <w:r>
        <w:t>the Shi</w:t>
      </w:r>
      <w:r w:rsidR="00C82D65">
        <w:t>’</w:t>
      </w:r>
      <w:r>
        <w:t>i world (traditionally in the East, including Pakistan and India, bu</w:t>
      </w:r>
      <w:r w:rsidR="007835D1">
        <w:t xml:space="preserve">t </w:t>
      </w:r>
      <w:r>
        <w:t xml:space="preserve">since the late </w:t>
      </w:r>
      <w:r w:rsidRPr="0060462A">
        <w:t>1960</w:t>
      </w:r>
      <w:r>
        <w:t>s also in places like Germany, the United Kingdom, an</w:t>
      </w:r>
      <w:r w:rsidR="007835D1">
        <w:t xml:space="preserve">d </w:t>
      </w:r>
      <w:r>
        <w:t>the United States), he is part of both the educational structure and of Shi</w:t>
      </w:r>
      <w:r w:rsidR="00C82D65">
        <w:t>’</w:t>
      </w:r>
      <w:r w:rsidR="007835D1">
        <w:t xml:space="preserve">i </w:t>
      </w:r>
      <w:r>
        <w:t>civil society at large.</w:t>
      </w:r>
    </w:p>
    <w:p w:rsidR="00790B28" w:rsidRDefault="00790B28" w:rsidP="003D6150">
      <w:pPr>
        <w:pStyle w:val="libNormal"/>
      </w:pPr>
      <w:r>
        <w:t>From the educational point of view, he can start teaching at various levels</w:t>
      </w:r>
      <w:r w:rsidR="007835D1">
        <w:t xml:space="preserve">, </w:t>
      </w:r>
      <w:r>
        <w:t>depending on the students who come to him. His circle will obviousl</w:t>
      </w:r>
      <w:r w:rsidR="007835D1">
        <w:t xml:space="preserve">y </w:t>
      </w:r>
      <w:r>
        <w:t>depend on the place where he teaches. A</w:t>
      </w:r>
      <w:r w:rsidR="008258C9">
        <w:t>’</w:t>
      </w:r>
      <w:r>
        <w:t>alim in Najaf and in Qum will carr</w:t>
      </w:r>
      <w:r w:rsidR="007835D1">
        <w:t xml:space="preserve">y </w:t>
      </w:r>
      <w:r>
        <w:t>more importance than his colleague in Jabal</w:t>
      </w:r>
      <w:r w:rsidR="008258C9">
        <w:t>’</w:t>
      </w:r>
      <w:r>
        <w:t>Amil or in Pakistan. Th</w:t>
      </w:r>
      <w:r w:rsidR="007835D1">
        <w:t xml:space="preserve">e </w:t>
      </w:r>
      <w:r>
        <w:t>competition of the various schools and hauza</w:t>
      </w:r>
      <w:r w:rsidR="008B5360">
        <w:t>s will also affect the mujtahid</w:t>
      </w:r>
      <w:r w:rsidR="00C82D65">
        <w:t>’</w:t>
      </w:r>
      <w:r w:rsidR="007835D1">
        <w:t xml:space="preserve">s </w:t>
      </w:r>
      <w:r>
        <w:t>educational importance and rayonnement. To this extent, and bearing i</w:t>
      </w:r>
      <w:r w:rsidR="007835D1">
        <w:t xml:space="preserve">n </w:t>
      </w:r>
      <w:r>
        <w:t>mind the flexibility built into the system of</w:t>
      </w:r>
      <w:r w:rsidR="008258C9">
        <w:t>’</w:t>
      </w:r>
      <w:r>
        <w:t xml:space="preserve"> registration</w:t>
      </w:r>
      <w:r w:rsidR="00C82D65">
        <w:t>’</w:t>
      </w:r>
      <w:r>
        <w:t xml:space="preserve"> which will allo</w:t>
      </w:r>
      <w:r w:rsidR="007835D1">
        <w:t xml:space="preserve">w </w:t>
      </w:r>
      <w:r>
        <w:t>any Shi</w:t>
      </w:r>
      <w:r w:rsidR="00C82D65">
        <w:t>’</w:t>
      </w:r>
      <w:r>
        <w:t>i to find a teacher and means of livelihood in university towns lik</w:t>
      </w:r>
      <w:r w:rsidR="007835D1">
        <w:t xml:space="preserve">e </w:t>
      </w:r>
      <w:r>
        <w:t>Najaf and Qum, the mujtahids as professors function like their counterpart</w:t>
      </w:r>
      <w:r w:rsidR="007835D1">
        <w:t xml:space="preserve">s </w:t>
      </w:r>
      <w:r>
        <w:t>in Western universities to a limited degree only.</w:t>
      </w:r>
    </w:p>
    <w:p w:rsidR="00790B28" w:rsidRDefault="00790B28" w:rsidP="003D6150">
      <w:pPr>
        <w:pStyle w:val="libNormal"/>
      </w:pPr>
      <w:r>
        <w:t>The difference from Western teachers is notable. This is true in th</w:t>
      </w:r>
      <w:r w:rsidR="007835D1">
        <w:t xml:space="preserve">e </w:t>
      </w:r>
      <w:r>
        <w:t>educational field, in the civil society at large, as well as in the fiscal dimensio</w:t>
      </w:r>
      <w:r w:rsidR="007835D1">
        <w:t xml:space="preserve">n </w:t>
      </w:r>
      <w:r>
        <w:t>of the mujtahids</w:t>
      </w:r>
      <w:r w:rsidR="00C82D65">
        <w:t>’</w:t>
      </w:r>
      <w:r>
        <w:t xml:space="preserve"> sway. Financially, as mentioned earlier, the mujtahids ar</w:t>
      </w:r>
      <w:r w:rsidR="007835D1">
        <w:t xml:space="preserve">e </w:t>
      </w:r>
      <w:r>
        <w:t>independent from state support, and their revenues will vary largel</w:t>
      </w:r>
      <w:r w:rsidR="007835D1">
        <w:t xml:space="preserve">y </w:t>
      </w:r>
      <w:r>
        <w:t>according to their reputation, to the degree of religiosity in the societ</w:t>
      </w:r>
      <w:r w:rsidR="007835D1">
        <w:t xml:space="preserve">y </w:t>
      </w:r>
      <w:r>
        <w:t>generally, and of course, according to the wealth and commitment of thei</w:t>
      </w:r>
      <w:r w:rsidR="007835D1">
        <w:t xml:space="preserve">r </w:t>
      </w:r>
      <w:r>
        <w:t>muqallids. Since the muqallids</w:t>
      </w:r>
      <w:r w:rsidR="00C82D65">
        <w:t>’</w:t>
      </w:r>
      <w:r>
        <w:t xml:space="preserve"> financial support cannot be constrained, th</w:t>
      </w:r>
      <w:r w:rsidR="007835D1">
        <w:t xml:space="preserve">e </w:t>
      </w:r>
      <w:r>
        <w:t>reputation of a given mujtahid will constitute in the final analysis the criterio</w:t>
      </w:r>
      <w:r w:rsidR="007835D1">
        <w:t xml:space="preserve">n </w:t>
      </w:r>
      <w:r>
        <w:t>for his taqlid.</w:t>
      </w:r>
    </w:p>
    <w:p w:rsidR="00790B28" w:rsidRDefault="00790B28" w:rsidP="00725A07">
      <w:pPr>
        <w:pStyle w:val="Heading3"/>
      </w:pPr>
      <w:bookmarkStart w:id="25" w:name="_Toc479161752"/>
      <w:r>
        <w:t>The challenge to the law curriculum</w:t>
      </w:r>
      <w:bookmarkEnd w:id="25"/>
    </w:p>
    <w:p w:rsidR="00790B28" w:rsidRDefault="00790B28" w:rsidP="003D6150">
      <w:pPr>
        <w:pStyle w:val="libNormal"/>
      </w:pPr>
      <w:r>
        <w:t>It is in the light of the Najaf curriculum that the personality of Muhamma</w:t>
      </w:r>
      <w:r w:rsidR="007835D1">
        <w:t xml:space="preserve">d </w:t>
      </w:r>
      <w:r>
        <w:t>Baqer as</w:t>
      </w:r>
      <w:r w:rsidR="007E0342">
        <w:t>-</w:t>
      </w:r>
      <w:r>
        <w:t>Sadr appears best, and his answer to his disciple Ha</w:t>
      </w:r>
      <w:r w:rsidR="00C82D65">
        <w:t>’</w:t>
      </w:r>
      <w:r>
        <w:t>iri, mentione</w:t>
      </w:r>
      <w:r w:rsidR="007835D1">
        <w:t xml:space="preserve">d </w:t>
      </w:r>
      <w:r>
        <w:t>at the beginning of this section, is indicative of the intricacies of Najaf s worl</w:t>
      </w:r>
      <w:r w:rsidR="007835D1">
        <w:t xml:space="preserve">d </w:t>
      </w:r>
      <w:r>
        <w:t>of learning. The contradiction inherent to scholarship which requires, on th</w:t>
      </w:r>
      <w:r w:rsidR="007835D1">
        <w:t xml:space="preserve">e </w:t>
      </w:r>
      <w:r>
        <w:t>one hand, the gradual recognition of fellow</w:t>
      </w:r>
      <w:r w:rsidR="008258C9">
        <w:t>’</w:t>
      </w:r>
      <w:r>
        <w:t>ulama after long years of study</w:t>
      </w:r>
      <w:r w:rsidR="007835D1">
        <w:t xml:space="preserve">, </w:t>
      </w:r>
      <w:r>
        <w:t>and on the other, the necessity of improving the received tradition, is at th</w:t>
      </w:r>
      <w:r w:rsidR="007835D1">
        <w:t xml:space="preserve">e </w:t>
      </w:r>
      <w:r>
        <w:t>heart of the Najaf educational structure.</w:t>
      </w:r>
    </w:p>
    <w:p w:rsidR="00790B28" w:rsidRDefault="00790B28" w:rsidP="003D6150">
      <w:pPr>
        <w:pStyle w:val="libNormal"/>
      </w:pPr>
      <w:r>
        <w:t>The risala</w:t>
      </w:r>
      <w:r w:rsidR="008258C9">
        <w:t>’</w:t>
      </w:r>
      <w:r>
        <w:t>amaliyya (the comprehensive legal treatise mentioned earlier</w:t>
      </w:r>
      <w:r w:rsidR="00775319">
        <w:t xml:space="preserve">) </w:t>
      </w:r>
      <w:r>
        <w:t xml:space="preserve">comes for the most talented young scholars as the crowning of the long </w:t>
      </w:r>
      <w:r>
        <w:lastRenderedPageBreak/>
        <w:t>year</w:t>
      </w:r>
      <w:r w:rsidR="007835D1">
        <w:t xml:space="preserve">s </w:t>
      </w:r>
      <w:r>
        <w:t>of their apprenticeship. This risala will be produced in the form o</w:t>
      </w:r>
      <w:r w:rsidR="007E0342">
        <w:t xml:space="preserve">f </w:t>
      </w:r>
      <w:r>
        <w:t>commentaries over the accepted legal compendia written by the grea</w:t>
      </w:r>
      <w:r w:rsidR="007835D1">
        <w:t xml:space="preserve">t </w:t>
      </w:r>
      <w:r>
        <w:t>mujtahids of the nineteenth and twentieth centuries, or it can be a compilatio</w:t>
      </w:r>
      <w:r w:rsidR="007835D1">
        <w:t xml:space="preserve">n </w:t>
      </w:r>
      <w:r>
        <w:t xml:space="preserve">according to the views of the author asserting his capacity to offer </w:t>
      </w:r>
      <w:r w:rsidR="007835D1">
        <w:t xml:space="preserve">a </w:t>
      </w:r>
      <w:r>
        <w:t>comprehensive picture of state</w:t>
      </w:r>
      <w:r w:rsidR="007E0342">
        <w:t>-</w:t>
      </w:r>
      <w:r>
        <w:t>of</w:t>
      </w:r>
      <w:r w:rsidR="007E0342">
        <w:t>-</w:t>
      </w:r>
      <w:r>
        <w:t>the</w:t>
      </w:r>
      <w:r w:rsidR="007E0342">
        <w:t>-</w:t>
      </w:r>
      <w:r>
        <w:t>art Shi</w:t>
      </w:r>
      <w:r w:rsidR="00C82D65">
        <w:t>’</w:t>
      </w:r>
      <w:r>
        <w:t>i law.</w:t>
      </w:r>
    </w:p>
    <w:p w:rsidR="00790B28" w:rsidRDefault="00790B28" w:rsidP="003D6150">
      <w:pPr>
        <w:pStyle w:val="libNormal"/>
      </w:pPr>
      <w:r>
        <w:t>The risala seldom offers real novelties in legal research.</w:t>
      </w:r>
      <w:r w:rsidRPr="000A1C28">
        <w:rPr>
          <w:rStyle w:val="libFootnotenumChar"/>
        </w:rPr>
        <w:t>91</w:t>
      </w:r>
      <w:r>
        <w:t xml:space="preserve"> It represents a</w:t>
      </w:r>
      <w:r w:rsidR="007835D1">
        <w:t xml:space="preserve">n </w:t>
      </w:r>
      <w:r>
        <w:t>element in Shi</w:t>
      </w:r>
      <w:r w:rsidR="00C82D65">
        <w:t>’</w:t>
      </w:r>
      <w:r>
        <w:t>i education which preceded the turmoil of the twentiet</w:t>
      </w:r>
      <w:r w:rsidR="007835D1">
        <w:t xml:space="preserve">h </w:t>
      </w:r>
      <w:r>
        <w:t>century. The educational structure in the law schools might well hav</w:t>
      </w:r>
      <w:r w:rsidR="007835D1">
        <w:t xml:space="preserve">e </w:t>
      </w:r>
      <w:r>
        <w:t>encouraged the constant renewal of glosses and commentaries over th</w:t>
      </w:r>
      <w:r w:rsidR="007835D1">
        <w:t xml:space="preserve">e </w:t>
      </w:r>
      <w:r>
        <w:t>received Shi</w:t>
      </w:r>
      <w:r w:rsidR="00C82D65">
        <w:t>’</w:t>
      </w:r>
      <w:r>
        <w:t>i fiqh. Yet the renewal remained constrained by the nature of th</w:t>
      </w:r>
      <w:r w:rsidR="007835D1">
        <w:t xml:space="preserve">e </w:t>
      </w:r>
      <w:r>
        <w:t>texts which were out of step with the contemporary age.</w:t>
      </w:r>
    </w:p>
    <w:p w:rsidR="00790B28" w:rsidRDefault="00790B28" w:rsidP="003D6150">
      <w:pPr>
        <w:pStyle w:val="libNormal"/>
      </w:pPr>
      <w:r>
        <w:t>The description of the various texts of reference in the curriculum ha</w:t>
      </w:r>
      <w:r w:rsidR="007835D1">
        <w:t xml:space="preserve">s </w:t>
      </w:r>
      <w:r>
        <w:t>pointed out how dated some of these works could be. Grammar texts of th</w:t>
      </w:r>
      <w:r w:rsidR="007835D1">
        <w:t xml:space="preserve">e </w:t>
      </w:r>
      <w:r>
        <w:t>twelfth century were still the basic tools followed by the colleges for languag</w:t>
      </w:r>
      <w:r w:rsidR="007835D1">
        <w:t xml:space="preserve">e </w:t>
      </w:r>
      <w:r>
        <w:t>teaching, and the study of usul, despite improvements introduced with th</w:t>
      </w:r>
      <w:r w:rsidR="007835D1">
        <w:t xml:space="preserve">e </w:t>
      </w:r>
      <w:r>
        <w:t>simplified treatises of Muhammad Baqer as</w:t>
      </w:r>
      <w:r w:rsidR="007E0342">
        <w:t>-</w:t>
      </w:r>
      <w:r>
        <w:t>Sadr and Muzaffar, hav</w:t>
      </w:r>
      <w:r w:rsidR="007835D1">
        <w:t xml:space="preserve">e </w:t>
      </w:r>
      <w:r>
        <w:t>remained of little relevance to the modern period.</w:t>
      </w:r>
    </w:p>
    <w:p w:rsidR="00790B28" w:rsidRDefault="00790B28" w:rsidP="003D6150">
      <w:pPr>
        <w:pStyle w:val="libNormal"/>
      </w:pPr>
      <w:r>
        <w:t>Notwithstanding the</w:t>
      </w:r>
      <w:r w:rsidR="008258C9">
        <w:t>’</w:t>
      </w:r>
      <w:r>
        <w:t>official</w:t>
      </w:r>
      <w:r w:rsidR="00C82D65">
        <w:t>’</w:t>
      </w:r>
      <w:r>
        <w:t xml:space="preserve"> texts listed in the curriculum, there was </w:t>
      </w:r>
      <w:r w:rsidR="007835D1">
        <w:t xml:space="preserve">a </w:t>
      </w:r>
      <w:r>
        <w:t xml:space="preserve">more fundamental adaptation under way in the law schools of Najaf. </w:t>
      </w:r>
      <w:r w:rsidR="007835D1">
        <w:t xml:space="preserve">A </w:t>
      </w:r>
      <w:r>
        <w:t xml:space="preserve">turning point occurred in the </w:t>
      </w:r>
      <w:r w:rsidRPr="0060462A">
        <w:t>1940</w:t>
      </w:r>
      <w:r>
        <w:t>s with the writings of Muhammad Husay</w:t>
      </w:r>
      <w:r w:rsidR="007835D1">
        <w:t xml:space="preserve">n </w:t>
      </w:r>
      <w:r>
        <w:t>Kashif al</w:t>
      </w:r>
      <w:r w:rsidR="007E0342">
        <w:t>-</w:t>
      </w:r>
      <w:r>
        <w:t>Ghita</w:t>
      </w:r>
      <w:r w:rsidR="00C82D65">
        <w:t>’</w:t>
      </w:r>
      <w:r>
        <w:t>, and a reading of his two short works mentioned earlier, al</w:t>
      </w:r>
      <w:r w:rsidR="007E0342">
        <w:t>-</w:t>
      </w:r>
      <w:r>
        <w:t>Muthul a/</w:t>
      </w:r>
      <w:r w:rsidR="007E0342">
        <w:t>-</w:t>
      </w:r>
      <w:r w:rsidR="00C82D65">
        <w:t>’</w:t>
      </w:r>
      <w:r>
        <w:t xml:space="preserve"> Ulya and al</w:t>
      </w:r>
      <w:r w:rsidR="007E0342">
        <w:t>-</w:t>
      </w:r>
      <w:r>
        <w:t>Muhawarat3 as well as his introduction to Shi</w:t>
      </w:r>
      <w:r w:rsidR="00C82D65">
        <w:t>’</w:t>
      </w:r>
      <w:r>
        <w:t>ism fo</w:t>
      </w:r>
      <w:r w:rsidR="007835D1">
        <w:t xml:space="preserve">r </w:t>
      </w:r>
      <w:r>
        <w:t>the layman,</w:t>
      </w:r>
      <w:r w:rsidRPr="000A1C28">
        <w:rPr>
          <w:rStyle w:val="libFootnotenumChar"/>
        </w:rPr>
        <w:t>92</w:t>
      </w:r>
      <w:r>
        <w:t xml:space="preserve"> shows the distance rapidly covered in the probing of ne</w:t>
      </w:r>
      <w:r w:rsidR="007835D1">
        <w:t xml:space="preserve">w </w:t>
      </w:r>
      <w:r>
        <w:t>interests around Najaf.</w:t>
      </w:r>
    </w:p>
    <w:p w:rsidR="00790B28" w:rsidRDefault="00790B28" w:rsidP="003D6150">
      <w:pPr>
        <w:pStyle w:val="libNormal"/>
      </w:pPr>
      <w:r>
        <w:t>In view of the number of editions published in a few years,</w:t>
      </w:r>
      <w:r w:rsidRPr="000A1C28">
        <w:rPr>
          <w:rStyle w:val="libFootnotenumChar"/>
        </w:rPr>
        <w:t>93</w:t>
      </w:r>
      <w:r>
        <w:t xml:space="preserve"> these work</w:t>
      </w:r>
      <w:r w:rsidR="007835D1">
        <w:t xml:space="preserve">s </w:t>
      </w:r>
      <w:r>
        <w:t>certainly appealed to the uninitiated Shi</w:t>
      </w:r>
      <w:r w:rsidR="00C82D65">
        <w:t>’</w:t>
      </w:r>
      <w:r>
        <w:t>is, and even more to the younge</w:t>
      </w:r>
      <w:r w:rsidR="007835D1">
        <w:t>r</w:t>
      </w:r>
      <w:r w:rsidR="008258C9">
        <w:t>’</w:t>
      </w:r>
      <w:r>
        <w:t>ulama. They opened the way to a more decided interventionism in the dail</w:t>
      </w:r>
      <w:r w:rsidR="007835D1">
        <w:t xml:space="preserve">y </w:t>
      </w:r>
      <w:r>
        <w:t>life of the city, but they cannot be considered scholarly departures from th</w:t>
      </w:r>
      <w:r w:rsidR="007835D1">
        <w:t xml:space="preserve">e </w:t>
      </w:r>
      <w:r>
        <w:t>legal tradition. Their subject</w:t>
      </w:r>
      <w:r w:rsidR="007E0342">
        <w:t>-</w:t>
      </w:r>
      <w:r>
        <w:t>matter remained outside the legal sphere.</w:t>
      </w:r>
    </w:p>
    <w:p w:rsidR="00790B28" w:rsidRDefault="00790B28" w:rsidP="003D6150">
      <w:pPr>
        <w:pStyle w:val="libNormal"/>
      </w:pPr>
      <w:r>
        <w:t>The new generation, which was the generation of Muhammad Baqer as</w:t>
      </w:r>
      <w:r w:rsidR="007E0342">
        <w:t>-</w:t>
      </w:r>
      <w:r>
        <w:t>Sadr and his Najaf companions, welcomed the literature which Kashif al</w:t>
      </w:r>
      <w:r w:rsidR="007E0342">
        <w:t>-</w:t>
      </w:r>
      <w:r>
        <w:t>Ghita</w:t>
      </w:r>
      <w:r w:rsidR="00C82D65">
        <w:t>’</w:t>
      </w:r>
      <w:r>
        <w:t xml:space="preserve"> permitted in his considerations of the </w:t>
      </w:r>
      <w:r w:rsidRPr="0060462A">
        <w:t>1940</w:t>
      </w:r>
      <w:r>
        <w:t>s. From a specific lega</w:t>
      </w:r>
      <w:r w:rsidR="007835D1">
        <w:t xml:space="preserve">l </w:t>
      </w:r>
      <w:r>
        <w:t>perspective however, the renewal of Islamic law required more than jus</w:t>
      </w:r>
      <w:r w:rsidR="007835D1">
        <w:t xml:space="preserve">t </w:t>
      </w:r>
      <w:r>
        <w:t>opening the door to politics. The elaborate educational system of Najaf wa</w:t>
      </w:r>
      <w:r w:rsidR="007835D1">
        <w:t xml:space="preserve">s </w:t>
      </w:r>
      <w:r>
        <w:t>not being challenged in these works, and the scholarly training of Kashif al</w:t>
      </w:r>
      <w:r w:rsidR="007E0342">
        <w:t>-</w:t>
      </w:r>
      <w:r>
        <w:t>Ghita</w:t>
      </w:r>
      <w:r w:rsidR="00C82D65">
        <w:t>’</w:t>
      </w:r>
      <w:r>
        <w:t xml:space="preserve"> remained inevitably underused in books introducing Shi</w:t>
      </w:r>
      <w:r w:rsidR="00C82D65">
        <w:t>’</w:t>
      </w:r>
      <w:r>
        <w:t>ism o</w:t>
      </w:r>
      <w:r w:rsidR="007835D1">
        <w:t xml:space="preserve">r </w:t>
      </w:r>
      <w:r>
        <w:t>railing against Western colonisation or injustice. More fundamental alternative</w:t>
      </w:r>
      <w:r w:rsidR="007835D1">
        <w:t xml:space="preserve">s </w:t>
      </w:r>
      <w:r>
        <w:t>were awaited.</w:t>
      </w:r>
    </w:p>
    <w:p w:rsidR="00790B28" w:rsidRDefault="00790B28" w:rsidP="003D6150">
      <w:pPr>
        <w:pStyle w:val="libNormal"/>
      </w:pPr>
      <w:r>
        <w:t>The most conspicuous alternative issues, which straddled the lega</w:t>
      </w:r>
      <w:r w:rsidR="007835D1">
        <w:t xml:space="preserve">l </w:t>
      </w:r>
      <w:r>
        <w:t>tradition and the new worldly interests, were understandably undertaken i</w:t>
      </w:r>
      <w:r w:rsidR="007835D1">
        <w:t xml:space="preserve">n </w:t>
      </w:r>
      <w:r>
        <w:t>the realm of public law, and Muhammad Mahdi Shamseddin</w:t>
      </w:r>
      <w:r w:rsidR="00C82D65">
        <w:t>’</w:t>
      </w:r>
      <w:r>
        <w:t>s System o</w:t>
      </w:r>
      <w:r w:rsidR="007835D1">
        <w:t xml:space="preserve">f </w:t>
      </w:r>
      <w:r>
        <w:t>Governance and Administration in Islam</w:t>
      </w:r>
      <w:r w:rsidR="000A1C28" w:rsidRPr="000A1C28">
        <w:rPr>
          <w:rStyle w:val="libFootnotenumChar"/>
        </w:rPr>
        <w:t>94</w:t>
      </w:r>
      <w:r>
        <w:t xml:space="preserve"> is a good example of the new lega</w:t>
      </w:r>
      <w:r w:rsidR="007835D1">
        <w:t xml:space="preserve">l </w:t>
      </w:r>
      <w:r>
        <w:t>literature. But the effort was not limited to public law, and Shamseddin</w:t>
      </w:r>
      <w:r w:rsidR="00C82D65">
        <w:t>’</w:t>
      </w:r>
      <w:r w:rsidR="007835D1">
        <w:t xml:space="preserve">s </w:t>
      </w:r>
      <w:r>
        <w:t>work was in any case as much an overview of the way an Islamic state shoul</w:t>
      </w:r>
      <w:r w:rsidR="007835D1">
        <w:t xml:space="preserve">d </w:t>
      </w:r>
      <w:r>
        <w:t>conform with the tradition, as a polemical work against the Sunni lega</w:t>
      </w:r>
      <w:r w:rsidR="007835D1">
        <w:t xml:space="preserve">l </w:t>
      </w:r>
      <w:r>
        <w:t>conception. A deeper and more interesting dimension of the new juristi</w:t>
      </w:r>
      <w:r w:rsidR="007835D1">
        <w:t xml:space="preserve">c </w:t>
      </w:r>
      <w:r>
        <w:t>interests in Najaf appears in a multi</w:t>
      </w:r>
      <w:r w:rsidR="007E0342">
        <w:t>-</w:t>
      </w:r>
      <w:r>
        <w:t xml:space="preserve">volume treatise by </w:t>
      </w:r>
      <w:r>
        <w:lastRenderedPageBreak/>
        <w:t>Muhammad Husay</w:t>
      </w:r>
      <w:r w:rsidR="007E0342">
        <w:t xml:space="preserve">n </w:t>
      </w:r>
      <w:r>
        <w:t>Kashif al</w:t>
      </w:r>
      <w:r w:rsidR="007E0342">
        <w:t>-</w:t>
      </w:r>
      <w:r>
        <w:t>Ghita</w:t>
      </w:r>
      <w:r w:rsidR="00C82D65">
        <w:t>’</w:t>
      </w:r>
      <w:r>
        <w:t xml:space="preserve"> on civil law, which addressed in remarkable detail th</w:t>
      </w:r>
      <w:r w:rsidR="007835D1">
        <w:t xml:space="preserve">e </w:t>
      </w:r>
      <w:r>
        <w:t>technicalities of the most influential civil code of the time, Majallat al</w:t>
      </w:r>
      <w:r w:rsidR="007E0342">
        <w:t>-</w:t>
      </w:r>
      <w:r>
        <w:t>Ahkam al</w:t>
      </w:r>
      <w:r w:rsidR="007E0342">
        <w:t>-</w:t>
      </w:r>
      <w:r w:rsidR="00C82D65">
        <w:t>’</w:t>
      </w:r>
      <w:r>
        <w:t>Adliyya.</w:t>
      </w:r>
    </w:p>
    <w:p w:rsidR="00790B28" w:rsidRDefault="00790B28" w:rsidP="003D6150">
      <w:pPr>
        <w:pStyle w:val="libNormal"/>
      </w:pPr>
      <w:r>
        <w:t>The Majalla, Iraq</w:t>
      </w:r>
      <w:r w:rsidR="00C82D65">
        <w:t>’</w:t>
      </w:r>
      <w:r>
        <w:t>s Civil Code for decades, is an Ottoman Sunni text o</w:t>
      </w:r>
      <w:r w:rsidR="007835D1">
        <w:t xml:space="preserve">f </w:t>
      </w:r>
      <w:r>
        <w:t>great repute, which had no equivalent in the Shi</w:t>
      </w:r>
      <w:r w:rsidR="00C82D65">
        <w:t>’</w:t>
      </w:r>
      <w:r>
        <w:t>i world. Kashif al</w:t>
      </w:r>
      <w:r w:rsidR="007E0342">
        <w:t>-</w:t>
      </w:r>
      <w:r>
        <w:t>Ghita"</w:t>
      </w:r>
      <w:r w:rsidR="007835D1">
        <w:t xml:space="preserve">s </w:t>
      </w:r>
      <w:r>
        <w:t>article</w:t>
      </w:r>
      <w:r w:rsidR="007E0342">
        <w:t>-</w:t>
      </w:r>
      <w:r>
        <w:t>by</w:t>
      </w:r>
      <w:r w:rsidR="007E0342">
        <w:t>-</w:t>
      </w:r>
      <w:r>
        <w:t>article four</w:t>
      </w:r>
      <w:r w:rsidR="007E0342">
        <w:t>-</w:t>
      </w:r>
      <w:r>
        <w:t>volume commentary, Tahrir al</w:t>
      </w:r>
      <w:r w:rsidR="007E0342">
        <w:t>-</w:t>
      </w:r>
      <w:r>
        <w:t>Majalla, represent</w:t>
      </w:r>
      <w:r w:rsidR="007835D1">
        <w:t xml:space="preserve">s </w:t>
      </w:r>
      <w:r>
        <w:t>the practical answer from a jurist</w:t>
      </w:r>
      <w:r w:rsidR="00C82D65">
        <w:t>’</w:t>
      </w:r>
      <w:r>
        <w:t>s point of view to the dominance of Sunn</w:t>
      </w:r>
      <w:r w:rsidR="007835D1">
        <w:t xml:space="preserve">i </w:t>
      </w:r>
      <w:r>
        <w:t>law in Iraq. To date, Tahrir al</w:t>
      </w:r>
      <w:r w:rsidR="007E0342">
        <w:t>-</w:t>
      </w:r>
      <w:r>
        <w:t>Majalla represents the most interestin</w:t>
      </w:r>
      <w:r w:rsidR="007835D1">
        <w:t xml:space="preserve">g </w:t>
      </w:r>
      <w:r>
        <w:t>compendium of differences between Sunnism and Shi</w:t>
      </w:r>
      <w:r w:rsidR="00C82D65">
        <w:t>’</w:t>
      </w:r>
      <w:r>
        <w:t>ism in the understudie</w:t>
      </w:r>
      <w:r w:rsidR="007835D1">
        <w:t xml:space="preserve">d </w:t>
      </w:r>
      <w:r>
        <w:t>(from the point of view of the shari</w:t>
      </w:r>
      <w:r w:rsidR="00C82D65">
        <w:t>’</w:t>
      </w:r>
      <w:r>
        <w:t>a) but crucial questions of civi</w:t>
      </w:r>
      <w:r w:rsidR="007835D1">
        <w:t xml:space="preserve">l </w:t>
      </w:r>
      <w:r>
        <w:t>law. Beyond the minute details of this work, it is clear that the interest in suc</w:t>
      </w:r>
      <w:r w:rsidR="007835D1">
        <w:t xml:space="preserve">h </w:t>
      </w:r>
      <w:r>
        <w:t>worldly matters came from a legitimate concern with the protection of th</w:t>
      </w:r>
      <w:r w:rsidR="007835D1">
        <w:t xml:space="preserve">e </w:t>
      </w:r>
      <w:r>
        <w:t>Shi</w:t>
      </w:r>
      <w:r w:rsidR="00C82D65">
        <w:t>’</w:t>
      </w:r>
      <w:r>
        <w:t>i message in its creative manifestation, and in its ability to addres</w:t>
      </w:r>
      <w:r w:rsidR="007835D1">
        <w:t xml:space="preserve">s </w:t>
      </w:r>
      <w:r>
        <w:t>contemporary legal problems. Such awareness is spelled out in the introduction</w:t>
      </w:r>
      <w:r w:rsidR="007835D1">
        <w:t xml:space="preserve">, </w:t>
      </w:r>
      <w:r>
        <w:t>which presents Kashif al</w:t>
      </w:r>
      <w:r w:rsidR="007E0342">
        <w:t>-</w:t>
      </w:r>
      <w:r>
        <w:t>Ghita"s contribution as a necessity</w:t>
      </w:r>
      <w:r w:rsidR="007835D1">
        <w:t xml:space="preserve">, </w:t>
      </w:r>
      <w:r>
        <w:t>considering that</w:t>
      </w:r>
      <w:r w:rsidR="008258C9">
        <w:t>’</w:t>
      </w:r>
      <w:r>
        <w:t>al</w:t>
      </w:r>
      <w:r w:rsidR="007E0342">
        <w:t>-</w:t>
      </w:r>
      <w:r>
        <w:t>Majalla al</w:t>
      </w:r>
      <w:r w:rsidR="007E0342">
        <w:t>-</w:t>
      </w:r>
      <w:r w:rsidR="00C82D65">
        <w:t>’</w:t>
      </w:r>
      <w:r>
        <w:t>Adliyya or Majallat al</w:t>
      </w:r>
      <w:r w:rsidR="007E0342">
        <w:t>-</w:t>
      </w:r>
      <w:r>
        <w:t>Ahkam is the boo</w:t>
      </w:r>
      <w:r w:rsidR="007835D1">
        <w:t xml:space="preserve">k </w:t>
      </w:r>
      <w:r>
        <w:t>taught in law colleges from the times of the Turks to the present</w:t>
      </w:r>
      <w:r w:rsidR="00C82D65">
        <w:t>’</w:t>
      </w:r>
      <w:r>
        <w:t>.</w:t>
      </w:r>
      <w:r w:rsidRPr="000A1C28">
        <w:rPr>
          <w:rStyle w:val="libFootnotenumChar"/>
        </w:rPr>
        <w:t>95</w:t>
      </w:r>
      <w:r>
        <w:t xml:space="preserve"> Kashi</w:t>
      </w:r>
      <w:r w:rsidR="007835D1">
        <w:t xml:space="preserve">f </w:t>
      </w:r>
      <w:r>
        <w:t>al</w:t>
      </w:r>
      <w:r w:rsidR="007E0342">
        <w:t>-</w:t>
      </w:r>
      <w:r>
        <w:t>Ghita</w:t>
      </w:r>
      <w:r w:rsidR="00C82D65">
        <w:t>’</w:t>
      </w:r>
      <w:r>
        <w:t xml:space="preserve"> decided therefore to undertake a long and minute commentary o</w:t>
      </w:r>
      <w:r w:rsidR="007835D1">
        <w:t xml:space="preserve">n </w:t>
      </w:r>
      <w:r>
        <w:t>each of its articles and maxims:</w:t>
      </w:r>
      <w:r w:rsidR="008258C9">
        <w:t>’</w:t>
      </w:r>
      <w:r>
        <w:t>The main object [of the work] is twofold: (i</w:t>
      </w:r>
      <w:r w:rsidR="00775319">
        <w:t xml:space="preserve">) </w:t>
      </w:r>
      <w:r>
        <w:t>to explain and comment [on the Majalla] and solve some of its complexitie</w:t>
      </w:r>
      <w:r w:rsidR="007835D1">
        <w:t xml:space="preserve">s </w:t>
      </w:r>
      <w:r>
        <w:t>and problems; (2) to show what concords in it with the Imami school an</w:t>
      </w:r>
      <w:r w:rsidR="007835D1">
        <w:t xml:space="preserve">d </w:t>
      </w:r>
      <w:r>
        <w:t>what is different.</w:t>
      </w:r>
      <w:r w:rsidR="008258C9">
        <w:t>’</w:t>
      </w:r>
      <w:r w:rsidRPr="000A1C28">
        <w:rPr>
          <w:rStyle w:val="libFootnotenumChar"/>
        </w:rPr>
        <w:t>96</w:t>
      </w:r>
    </w:p>
    <w:p w:rsidR="00790B28" w:rsidRDefault="00790B28" w:rsidP="003D6150">
      <w:pPr>
        <w:pStyle w:val="libNormal"/>
      </w:pPr>
      <w:r>
        <w:t>The result of this endeavour is a remarkable compendium of practical Shi</w:t>
      </w:r>
      <w:r w:rsidR="00C82D65">
        <w:t>’</w:t>
      </w:r>
      <w:r w:rsidR="007835D1">
        <w:t xml:space="preserve">i </w:t>
      </w:r>
      <w:r>
        <w:t>law, which is much closer in its relevance to the modern world than any of th</w:t>
      </w:r>
      <w:r w:rsidR="007835D1">
        <w:t xml:space="preserve">e </w:t>
      </w:r>
      <w:r>
        <w:t>traditional Shi</w:t>
      </w:r>
      <w:r w:rsidR="00C82D65">
        <w:t>’</w:t>
      </w:r>
      <w:r>
        <w:t>i works normally taught in Najaf.</w:t>
      </w:r>
    </w:p>
    <w:p w:rsidR="00790B28" w:rsidRDefault="00790B28" w:rsidP="003D6150">
      <w:pPr>
        <w:pStyle w:val="libNormal"/>
      </w:pPr>
      <w:r>
        <w:t>Kashif al</w:t>
      </w:r>
      <w:r w:rsidR="007E0342">
        <w:t>-</w:t>
      </w:r>
      <w:r>
        <w:t>Ghita</w:t>
      </w:r>
      <w:r w:rsidR="00C82D65">
        <w:t>’</w:t>
      </w:r>
      <w:r>
        <w:t xml:space="preserve"> was disappointed with the way the book was received.</w:t>
      </w:r>
    </w:p>
    <w:p w:rsidR="00790B28" w:rsidRDefault="00790B28" w:rsidP="003D6150">
      <w:pPr>
        <w:pStyle w:val="libNormal"/>
      </w:pPr>
      <w:r>
        <w:t>Tahrir al</w:t>
      </w:r>
      <w:r w:rsidR="007E0342">
        <w:t>-</w:t>
      </w:r>
      <w:r>
        <w:t xml:space="preserve">Majalla was published over a period of three years starting in </w:t>
      </w:r>
      <w:r w:rsidRPr="0060462A">
        <w:t>1940</w:t>
      </w:r>
      <w:r>
        <w:t>.</w:t>
      </w:r>
    </w:p>
    <w:p w:rsidR="00790B28" w:rsidRDefault="00790B28" w:rsidP="003D6150">
      <w:pPr>
        <w:pStyle w:val="libNormal"/>
      </w:pPr>
      <w:r>
        <w:t xml:space="preserve">In the second volume, published in </w:t>
      </w:r>
      <w:r w:rsidRPr="0060462A">
        <w:t>1941</w:t>
      </w:r>
      <w:r>
        <w:t>, the lack of serious attention to th</w:t>
      </w:r>
      <w:r w:rsidR="007835D1">
        <w:t xml:space="preserve">e </w:t>
      </w:r>
      <w:r>
        <w:t>book was ascribed by the Najaf mujtahid to</w:t>
      </w:r>
      <w:r w:rsidR="008258C9">
        <w:t>’</w:t>
      </w:r>
      <w:r>
        <w:t>the difficult circumstances of th</w:t>
      </w:r>
      <w:r w:rsidR="007835D1">
        <w:t xml:space="preserve">e </w:t>
      </w:r>
      <w:r>
        <w:t>times ... the world convulsions, and the raging wars</w:t>
      </w:r>
      <w:r w:rsidR="00C82D65">
        <w:t>’</w:t>
      </w:r>
      <w:r>
        <w:t>.</w:t>
      </w:r>
      <w:r w:rsidRPr="000A1C28">
        <w:rPr>
          <w:rStyle w:val="libFootnotenumChar"/>
        </w:rPr>
        <w:t>97</w:t>
      </w:r>
      <w:r>
        <w:t xml:space="preserve"> The reference is t</w:t>
      </w:r>
      <w:r w:rsidR="007835D1">
        <w:t xml:space="preserve">o </w:t>
      </w:r>
      <w:r>
        <w:t>the outbreak of the Second World War. Iraq, like many other Mashre</w:t>
      </w:r>
      <w:r w:rsidR="007835D1">
        <w:t xml:space="preserve">q </w:t>
      </w:r>
      <w:r>
        <w:t>countries, was directly affected by coups and countercoups of pro</w:t>
      </w:r>
      <w:r w:rsidR="007E0342">
        <w:t>-</w:t>
      </w:r>
      <w:r>
        <w:t>Britis</w:t>
      </w:r>
      <w:r w:rsidR="007835D1">
        <w:t xml:space="preserve">h </w:t>
      </w:r>
      <w:r>
        <w:t>and pro</w:t>
      </w:r>
      <w:r w:rsidR="007E0342">
        <w:t>-</w:t>
      </w:r>
      <w:r>
        <w:t>German generals. In the longer term however, misfortune befell th</w:t>
      </w:r>
      <w:r w:rsidR="007835D1">
        <w:t xml:space="preserve">e </w:t>
      </w:r>
      <w:r>
        <w:t>commentary of Kashif al</w:t>
      </w:r>
      <w:r w:rsidR="007E0342">
        <w:t>-</w:t>
      </w:r>
      <w:r>
        <w:t>Ghita</w:t>
      </w:r>
      <w:r w:rsidR="00C82D65">
        <w:t>’</w:t>
      </w:r>
      <w:r>
        <w:t xml:space="preserve"> as the Majalla itself was superseded by th</w:t>
      </w:r>
      <w:r w:rsidR="007835D1">
        <w:t xml:space="preserve">e </w:t>
      </w:r>
      <w:r>
        <w:t>new Iraqi Civil Code, and the painstaking commentary of the Najaf ialim fel</w:t>
      </w:r>
      <w:r w:rsidR="007835D1">
        <w:t xml:space="preserve">l </w:t>
      </w:r>
      <w:r>
        <w:t>into sudden disuse.</w:t>
      </w:r>
      <w:r w:rsidRPr="000A1C28">
        <w:rPr>
          <w:rStyle w:val="libFootnotenumChar"/>
        </w:rPr>
        <w:t>98</w:t>
      </w:r>
    </w:p>
    <w:p w:rsidR="0010200A" w:rsidRDefault="00790B28" w:rsidP="003D6150">
      <w:pPr>
        <w:pStyle w:val="libNormal"/>
      </w:pPr>
      <w:r>
        <w:t>In any case, it was clear that, as a prominent Shi</w:t>
      </w:r>
      <w:r w:rsidR="00C82D65">
        <w:t>’</w:t>
      </w:r>
      <w:r>
        <w:t>i jurist of the time</w:t>
      </w:r>
      <w:r w:rsidR="007835D1">
        <w:t xml:space="preserve">, </w:t>
      </w:r>
      <w:r>
        <w:t>Muhammad Husayn Kashif al</w:t>
      </w:r>
      <w:r w:rsidR="007E0342">
        <w:t>-</w:t>
      </w:r>
      <w:r>
        <w:t>Ghita</w:t>
      </w:r>
      <w:r w:rsidR="00C82D65">
        <w:t>’</w:t>
      </w:r>
      <w:r>
        <w:t xml:space="preserve"> was interested in a more critical say i</w:t>
      </w:r>
      <w:r w:rsidR="007835D1">
        <w:t xml:space="preserve">n </w:t>
      </w:r>
      <w:r>
        <w:t>contemporary law. Tahrir al</w:t>
      </w:r>
      <w:r w:rsidR="007E0342">
        <w:t>-</w:t>
      </w:r>
      <w:r>
        <w:t>Majalla can be considered as the first scholarl</w:t>
      </w:r>
      <w:r w:rsidR="007835D1">
        <w:t xml:space="preserve">y </w:t>
      </w:r>
      <w:r>
        <w:t>endeavour for a Renaissance which culminated in the works of Muhamma</w:t>
      </w:r>
      <w:r w:rsidR="007835D1">
        <w:t xml:space="preserve">d </w:t>
      </w:r>
      <w:r>
        <w:t>Baqer as</w:t>
      </w:r>
      <w:r w:rsidR="007E0342">
        <w:t>-</w:t>
      </w:r>
      <w:r>
        <w:t>Sadr and in the Iranian experience under the Ayatollahs. Sinc</w:t>
      </w:r>
      <w:r w:rsidR="007835D1">
        <w:t xml:space="preserve">e </w:t>
      </w:r>
      <w:r>
        <w:t>then, the Islamic jurists were keen to offer a key to a comprehensiv</w:t>
      </w:r>
      <w:r w:rsidR="007835D1">
        <w:t xml:space="preserve">e </w:t>
      </w:r>
      <w:r>
        <w:t>understanding of critical contemporary issues, from the question of wome</w:t>
      </w:r>
      <w:r w:rsidR="007835D1">
        <w:t xml:space="preserve">n </w:t>
      </w:r>
      <w:r>
        <w:t>to the articulation of Islamic banks.</w:t>
      </w:r>
    </w:p>
    <w:p w:rsidR="00790B28" w:rsidRDefault="00790B28" w:rsidP="00725A07">
      <w:pPr>
        <w:pStyle w:val="Heading3"/>
      </w:pPr>
      <w:bookmarkStart w:id="26" w:name="_Toc479161753"/>
      <w:r>
        <w:t>Relevance to the present</w:t>
      </w:r>
      <w:bookmarkEnd w:id="26"/>
    </w:p>
    <w:p w:rsidR="00790B28" w:rsidRDefault="00790B28" w:rsidP="003D6150">
      <w:pPr>
        <w:pStyle w:val="libNormal"/>
      </w:pPr>
      <w:r>
        <w:t>So far, the analysis of the schools of law in Najaf and the juristic effort</w:t>
      </w:r>
      <w:r w:rsidR="007835D1">
        <w:t xml:space="preserve">s </w:t>
      </w:r>
      <w:r>
        <w:t>carried out by some of the Shi</w:t>
      </w:r>
      <w:r w:rsidR="00C82D65">
        <w:t>’</w:t>
      </w:r>
      <w:r>
        <w:t>i</w:t>
      </w:r>
      <w:r w:rsidR="008258C9">
        <w:t>’</w:t>
      </w:r>
      <w:r>
        <w:t>ulama has mainly touched upon th</w:t>
      </w:r>
      <w:r w:rsidR="007835D1">
        <w:t xml:space="preserve">e </w:t>
      </w:r>
      <w:r>
        <w:lastRenderedPageBreak/>
        <w:t>intellectual exercise undertaken against the unstable background of the Iraq</w:t>
      </w:r>
      <w:r w:rsidR="007835D1">
        <w:t xml:space="preserve">i </w:t>
      </w:r>
      <w:r>
        <w:t>scene towards the middle of the century. Clearly, some conscious attempt</w:t>
      </w:r>
      <w:r w:rsidR="007835D1">
        <w:t xml:space="preserve">s </w:t>
      </w:r>
      <w:r>
        <w:t>were directed at revamping the approach to law in order to enhance it</w:t>
      </w:r>
      <w:r w:rsidR="007835D1">
        <w:t xml:space="preserve">s </w:t>
      </w:r>
      <w:r>
        <w:t>contemporary relevance, but Muhammad Kashif al</w:t>
      </w:r>
      <w:r w:rsidR="007E0342">
        <w:t>-</w:t>
      </w:r>
      <w:r>
        <w:t>Ghita</w:t>
      </w:r>
      <w:r w:rsidR="00C82D65">
        <w:t>’</w:t>
      </w:r>
      <w:r>
        <w:t xml:space="preserve"> had remained th</w:t>
      </w:r>
      <w:r w:rsidR="007835D1">
        <w:t xml:space="preserve">e </w:t>
      </w:r>
      <w:r>
        <w:t>exception at the time. The law curriculum offered little comfort for th</w:t>
      </w:r>
      <w:r w:rsidR="007835D1">
        <w:t xml:space="preserve">e </w:t>
      </w:r>
      <w:r>
        <w:t>daunting social problems and the obsolescence of the Shi</w:t>
      </w:r>
      <w:r w:rsidR="00C82D65">
        <w:t>’</w:t>
      </w:r>
      <w:r>
        <w:t>i schools. This i</w:t>
      </w:r>
      <w:r w:rsidR="007835D1">
        <w:t xml:space="preserve">s </w:t>
      </w:r>
      <w:r>
        <w:t>when Muhammad Baqer as</w:t>
      </w:r>
      <w:r w:rsidR="007E0342">
        <w:t>-</w:t>
      </w:r>
      <w:r>
        <w:t>Sadr and his companions took to overhaulin</w:t>
      </w:r>
      <w:r w:rsidR="007835D1">
        <w:t xml:space="preserve">g </w:t>
      </w:r>
      <w:r>
        <w:t xml:space="preserve">the legal field, until by the end of the </w:t>
      </w:r>
      <w:r w:rsidRPr="0060462A">
        <w:t>1970</w:t>
      </w:r>
      <w:r>
        <w:t>s a comprehensive alternativ</w:t>
      </w:r>
      <w:r w:rsidR="007835D1">
        <w:t xml:space="preserve">e </w:t>
      </w:r>
      <w:r>
        <w:t>Islamic system was almost completed. Rooted as it was in the law college</w:t>
      </w:r>
      <w:r w:rsidR="007835D1">
        <w:t xml:space="preserve">s </w:t>
      </w:r>
      <w:r>
        <w:t xml:space="preserve">and their early curriculum, the importance and effective impact of the </w:t>
      </w:r>
      <w:r w:rsidR="004E3B89">
        <w:t>ulama</w:t>
      </w:r>
      <w:r w:rsidR="00C82D65">
        <w:t>’</w:t>
      </w:r>
      <w:r w:rsidR="007835D1">
        <w:t xml:space="preserve"> </w:t>
      </w:r>
      <w:r>
        <w:t>and of the colleges did not emerge fully until the present period.</w:t>
      </w:r>
    </w:p>
    <w:p w:rsidR="00790B28" w:rsidRDefault="00790B28" w:rsidP="003D6150">
      <w:pPr>
        <w:pStyle w:val="libNormal"/>
      </w:pPr>
      <w:r>
        <w:t>Regardless of the educational content dispensed at Najaf, the ver</w:t>
      </w:r>
      <w:r w:rsidR="007835D1">
        <w:t xml:space="preserve">y </w:t>
      </w:r>
      <w:r>
        <w:t>structure of the schools represents a unique element in the Islamic stat</w:t>
      </w:r>
      <w:r w:rsidR="007835D1">
        <w:t xml:space="preserve">e </w:t>
      </w:r>
      <w:r>
        <w:t>which the</w:t>
      </w:r>
      <w:r w:rsidR="008258C9">
        <w:t>’</w:t>
      </w:r>
      <w:r>
        <w:t>ulama would eventually try to build. The hierarchy whic</w:t>
      </w:r>
      <w:r w:rsidR="007835D1">
        <w:t xml:space="preserve">h </w:t>
      </w:r>
      <w:r>
        <w:t>brought the apprentice up the ladder of knowledge to the position of ijtiha</w:t>
      </w:r>
      <w:r w:rsidR="007835D1">
        <w:t xml:space="preserve">d </w:t>
      </w:r>
      <w:r>
        <w:t>offers a constitutional blueprint which is perhaps unique in the history o</w:t>
      </w:r>
      <w:r w:rsidR="007835D1">
        <w:t xml:space="preserve">f </w:t>
      </w:r>
      <w:r>
        <w:t>modern nation</w:t>
      </w:r>
      <w:r w:rsidR="007E0342">
        <w:t>-</w:t>
      </w:r>
      <w:r>
        <w:t>states, The way in which the apparently anodyne shell o</w:t>
      </w:r>
      <w:r w:rsidR="007835D1">
        <w:t xml:space="preserve">f </w:t>
      </w:r>
      <w:r>
        <w:t>the</w:t>
      </w:r>
      <w:r w:rsidR="008258C9">
        <w:t>’</w:t>
      </w:r>
      <w:r>
        <w:t>University of Najaf turned into the most decisive element in th</w:t>
      </w:r>
      <w:r w:rsidR="007835D1">
        <w:t xml:space="preserve">e </w:t>
      </w:r>
      <w:r>
        <w:t>construction of the Islamic state in Iran, and how it succeeds in explainin</w:t>
      </w:r>
      <w:r w:rsidR="007835D1">
        <w:t xml:space="preserve">g </w:t>
      </w:r>
      <w:r>
        <w:t>the strength and weaknesses of the opposition of Islamic groups in countrie</w:t>
      </w:r>
      <w:r w:rsidR="007835D1">
        <w:t xml:space="preserve">s </w:t>
      </w:r>
      <w:r>
        <w:t>like Iraq and Lebanon, as well as the structure of the</w:t>
      </w:r>
      <w:r w:rsidR="008258C9">
        <w:t>’</w:t>
      </w:r>
      <w:r>
        <w:t xml:space="preserve"> Shi</w:t>
      </w:r>
      <w:r w:rsidR="00C82D65">
        <w:t>’</w:t>
      </w:r>
      <w:r>
        <w:t>i International</w:t>
      </w:r>
      <w:r w:rsidR="00C82D65">
        <w:t>’</w:t>
      </w:r>
      <w:r>
        <w:t xml:space="preserve"> s</w:t>
      </w:r>
      <w:r w:rsidR="007835D1">
        <w:t xml:space="preserve">o </w:t>
      </w:r>
      <w:r>
        <w:t xml:space="preserve">prominent in the </w:t>
      </w:r>
      <w:r w:rsidRPr="0060462A">
        <w:t>1980</w:t>
      </w:r>
      <w:r>
        <w:t>s, is the object of the next section. As in the remarks o</w:t>
      </w:r>
      <w:r w:rsidR="007835D1">
        <w:t xml:space="preserve">f </w:t>
      </w:r>
      <w:r>
        <w:t>Sadr towards the end of his apprenticeship, an odd exchange of letter</w:t>
      </w:r>
      <w:r w:rsidR="007835D1">
        <w:t xml:space="preserve">s </w:t>
      </w:r>
      <w:r>
        <w:t>between Ruhullah al</w:t>
      </w:r>
      <w:r w:rsidR="007E0342">
        <w:t>-</w:t>
      </w:r>
      <w:r>
        <w:t>Khumaini and Muhammad Baqer as</w:t>
      </w:r>
      <w:r w:rsidR="007E0342">
        <w:t>-</w:t>
      </w:r>
      <w:r>
        <w:t xml:space="preserve">Sadr in </w:t>
      </w:r>
      <w:r w:rsidRPr="0060462A">
        <w:t>1979</w:t>
      </w:r>
      <w:r w:rsidR="00845CA1">
        <w:t xml:space="preserve"> </w:t>
      </w:r>
      <w:r>
        <w:t>provides the starting point of analysis.</w:t>
      </w:r>
    </w:p>
    <w:p w:rsidR="00790B28" w:rsidRDefault="00790B28" w:rsidP="00725A07">
      <w:pPr>
        <w:pStyle w:val="Heading3"/>
      </w:pPr>
      <w:bookmarkStart w:id="27" w:name="_Toc479161754"/>
      <w:r>
        <w:t>A late episode: Sadr and the exchange of letters with Khumaini in 1979</w:t>
      </w:r>
      <w:r w:rsidR="007E0342">
        <w:t>-</w:t>
      </w:r>
      <w:r>
        <w:t>80, or</w:t>
      </w:r>
      <w:r w:rsidR="008258C9">
        <w:t>’</w:t>
      </w:r>
      <w:r>
        <w:t>who is the most learned jurist?</w:t>
      </w:r>
      <w:r w:rsidR="00C82D65">
        <w:t>’</w:t>
      </w:r>
      <w:bookmarkEnd w:id="27"/>
    </w:p>
    <w:p w:rsidR="00790B28" w:rsidRDefault="00790B28" w:rsidP="003D6150">
      <w:pPr>
        <w:pStyle w:val="libNormal"/>
      </w:pPr>
      <w:r>
        <w:t>The relationship between Muhammad Baqer as</w:t>
      </w:r>
      <w:r w:rsidR="007E0342">
        <w:t>-</w:t>
      </w:r>
      <w:r>
        <w:t>Sadr and Ruhullah al</w:t>
      </w:r>
      <w:r w:rsidR="007E0342">
        <w:t>-</w:t>
      </w:r>
      <w:r>
        <w:t>Khumaini, in the long years that Khumaini spent in Najaf, has remaine</w:t>
      </w:r>
      <w:r w:rsidR="007835D1">
        <w:t xml:space="preserve">d </w:t>
      </w:r>
      <w:r>
        <w:t>unclear. Despite the closeness in the outlook of the two leaders, the commo</w:t>
      </w:r>
      <w:r w:rsidR="007835D1">
        <w:t xml:space="preserve">n </w:t>
      </w:r>
      <w:r>
        <w:t>protection of Ayat Allah Muhsin al</w:t>
      </w:r>
      <w:r w:rsidR="007E0342">
        <w:t>-</w:t>
      </w:r>
      <w:r>
        <w:t>Hakim, and the physical neighbourliness</w:t>
      </w:r>
      <w:r w:rsidR="007835D1">
        <w:t xml:space="preserve">, </w:t>
      </w:r>
      <w:r>
        <w:t>it does not seem that they met regularly. Their exchange seems to hav</w:t>
      </w:r>
      <w:r w:rsidR="007835D1">
        <w:t xml:space="preserve">e </w:t>
      </w:r>
      <w:r>
        <w:t>remained sporadic. To an extent, this is the result of Khumaini</w:t>
      </w:r>
      <w:r w:rsidR="00C82D65">
        <w:t>’</w:t>
      </w:r>
      <w:r>
        <w:t>s reserve</w:t>
      </w:r>
      <w:r w:rsidR="007835D1">
        <w:t xml:space="preserve">d </w:t>
      </w:r>
      <w:r>
        <w:t>attitude throughout his stay in Najaf, partly because of a shy nature and som</w:t>
      </w:r>
      <w:r w:rsidR="007835D1">
        <w:t xml:space="preserve">e </w:t>
      </w:r>
      <w:r>
        <w:t>apparent difficulty in spoken Arabic, but mainly because of a deliberatel</w:t>
      </w:r>
      <w:r w:rsidR="007835D1">
        <w:t xml:space="preserve">y </w:t>
      </w:r>
      <w:r>
        <w:t>cautious political attitude. Khumaini knew the difficulty of finding a saf</w:t>
      </w:r>
      <w:r w:rsidR="007835D1">
        <w:t xml:space="preserve">e </w:t>
      </w:r>
      <w:r>
        <w:t>place of exile. In the aftermath of the Khordad Revolt, which ultimately le</w:t>
      </w:r>
      <w:r w:rsidR="007835D1">
        <w:t xml:space="preserve">d </w:t>
      </w:r>
      <w:r>
        <w:t xml:space="preserve">to his departure from Iran on 4 November </w:t>
      </w:r>
      <w:r w:rsidRPr="0060462A">
        <w:t>1964</w:t>
      </w:r>
      <w:r>
        <w:t>, he spent a few months i</w:t>
      </w:r>
      <w:r w:rsidR="007835D1">
        <w:t xml:space="preserve">n </w:t>
      </w:r>
      <w:r>
        <w:t>Bursa near Istanbul. In Turkey Khumaini was no doubt completely isolate</w:t>
      </w:r>
      <w:r w:rsidR="007835D1">
        <w:t xml:space="preserve">d </w:t>
      </w:r>
      <w:r>
        <w:t>in a society which is overwhelmingly Sunni, and which in any case i</w:t>
      </w:r>
      <w:r w:rsidR="000A1C28">
        <w:t xml:space="preserve">s </w:t>
      </w:r>
      <w:r>
        <w:t xml:space="preserve">completely dominated politically by a secularist state. In October </w:t>
      </w:r>
      <w:r w:rsidRPr="0060462A">
        <w:t>1965</w:t>
      </w:r>
      <w:r>
        <w:t>, h</w:t>
      </w:r>
      <w:r w:rsidR="007835D1">
        <w:t xml:space="preserve">e </w:t>
      </w:r>
      <w:r>
        <w:t xml:space="preserve">left Bursa for Najaf. From October </w:t>
      </w:r>
      <w:r w:rsidRPr="0060462A">
        <w:t>1965</w:t>
      </w:r>
      <w:r>
        <w:t>, and until he was forced to go t</w:t>
      </w:r>
      <w:r w:rsidR="007835D1">
        <w:t xml:space="preserve">o </w:t>
      </w:r>
      <w:r>
        <w:t xml:space="preserve">France on 6 October </w:t>
      </w:r>
      <w:r w:rsidRPr="0060462A">
        <w:t>1978</w:t>
      </w:r>
      <w:r>
        <w:t>, Khumaini remained with his family in the smal</w:t>
      </w:r>
      <w:r w:rsidR="007835D1">
        <w:t xml:space="preserve">l </w:t>
      </w:r>
      <w:r>
        <w:t>Iraqi city, where he was liable to immediate deportation by a wary an</w:t>
      </w:r>
      <w:r w:rsidR="007835D1">
        <w:t xml:space="preserve">d </w:t>
      </w:r>
      <w:r>
        <w:t>unfriendly government. It is in this light that his connections with the Iraq</w:t>
      </w:r>
      <w:r w:rsidR="007835D1">
        <w:t xml:space="preserve">i </w:t>
      </w:r>
      <w:r>
        <w:t xml:space="preserve">world must be viewed. Even with the local </w:t>
      </w:r>
      <w:r w:rsidR="000A1C28">
        <w:t>ulama</w:t>
      </w:r>
      <w:r>
        <w:t xml:space="preserve">, Khumaini remained at </w:t>
      </w:r>
      <w:r w:rsidR="007835D1">
        <w:t xml:space="preserve">a </w:t>
      </w:r>
      <w:r>
        <w:t>distance.</w:t>
      </w:r>
    </w:p>
    <w:p w:rsidR="00790B28" w:rsidRDefault="00790B28" w:rsidP="003D6150">
      <w:pPr>
        <w:pStyle w:val="libNormal"/>
      </w:pPr>
      <w:r>
        <w:lastRenderedPageBreak/>
        <w:t>There are, therefore, few recorded instances of contacts with Sadr, who b</w:t>
      </w:r>
      <w:r w:rsidR="007835D1">
        <w:t xml:space="preserve">y </w:t>
      </w:r>
      <w:r w:rsidRPr="0060462A">
        <w:t>1965</w:t>
      </w:r>
      <w:r>
        <w:t xml:space="preserve"> had already become famous in Shi</w:t>
      </w:r>
      <w:r w:rsidR="00C82D65">
        <w:t>’</w:t>
      </w:r>
      <w:r>
        <w:t>i circles for his scholarship.</w:t>
      </w:r>
      <w:r w:rsidR="000A1C28" w:rsidRPr="000A1C28">
        <w:rPr>
          <w:rStyle w:val="libFootnotenumChar"/>
        </w:rPr>
        <w:t>99</w:t>
      </w:r>
      <w:r>
        <w:t xml:space="preserve"> I</w:t>
      </w:r>
      <w:r w:rsidR="007835D1">
        <w:t xml:space="preserve">n </w:t>
      </w:r>
      <w:r>
        <w:t>Sadr</w:t>
      </w:r>
      <w:r w:rsidR="00C82D65">
        <w:t>’</w:t>
      </w:r>
      <w:r>
        <w:t>s biographies, despite great efforts to show that strong contacts an</w:t>
      </w:r>
      <w:r w:rsidR="007835D1">
        <w:t xml:space="preserve">d </w:t>
      </w:r>
      <w:r>
        <w:t>deep friendship had tied the two revolutionaries together, there is not a singl</w:t>
      </w:r>
      <w:r w:rsidR="007835D1">
        <w:t xml:space="preserve">e </w:t>
      </w:r>
      <w:r>
        <w:t>significant instance of any close contact before the revolutionary days i</w:t>
      </w:r>
      <w:r w:rsidR="007835D1">
        <w:t xml:space="preserve">n </w:t>
      </w:r>
      <w:r w:rsidRPr="0060462A">
        <w:t>1979</w:t>
      </w:r>
      <w:r w:rsidR="007E0342">
        <w:t>-</w:t>
      </w:r>
      <w:r w:rsidRPr="005130C6">
        <w:t>80</w:t>
      </w:r>
      <w:r>
        <w:t>. Indeed, only one (unreliable) biography of Khumaini mention</w:t>
      </w:r>
      <w:r w:rsidR="007835D1">
        <w:t xml:space="preserve">s </w:t>
      </w:r>
      <w:r>
        <w:t>familiarity and connivance, reporting that the Iranian</w:t>
      </w:r>
      <w:r w:rsidR="008258C9">
        <w:t>’</w:t>
      </w:r>
      <w:r>
        <w:t>alim,</w:t>
      </w:r>
      <w:r w:rsidR="008258C9">
        <w:t>’</w:t>
      </w:r>
      <w:r>
        <w:t>who wa</w:t>
      </w:r>
      <w:r w:rsidR="007835D1">
        <w:t xml:space="preserve">s </w:t>
      </w:r>
      <w:r>
        <w:t>shunned by all the clerical establishment of the Iraqi city [which in any cas</w:t>
      </w:r>
      <w:r w:rsidR="007835D1">
        <w:t xml:space="preserve">e </w:t>
      </w:r>
      <w:r>
        <w:t>was incorrect, since Khumaini had been invited by Muhsin al</w:t>
      </w:r>
      <w:r w:rsidR="007E0342">
        <w:t>-</w:t>
      </w:r>
      <w:r>
        <w:t>Hakim]</w:t>
      </w:r>
      <w:r w:rsidR="00C82D65">
        <w:t>’</w:t>
      </w:r>
      <w:r>
        <w:t>, wa</w:t>
      </w:r>
      <w:r w:rsidR="007835D1">
        <w:t xml:space="preserve">s </w:t>
      </w:r>
      <w:r>
        <w:t xml:space="preserve">visited in </w:t>
      </w:r>
      <w:r w:rsidRPr="0060462A">
        <w:t>1967</w:t>
      </w:r>
      <w:r>
        <w:t xml:space="preserve"> by</w:t>
      </w:r>
      <w:r w:rsidR="008258C9">
        <w:t>’</w:t>
      </w:r>
      <w:r>
        <w:t>Mohammad</w:t>
      </w:r>
      <w:r w:rsidR="007E0342">
        <w:t>-</w:t>
      </w:r>
      <w:r>
        <w:t>Baqer Sadr,... who was trying to mobilis</w:t>
      </w:r>
      <w:r w:rsidR="007835D1">
        <w:t xml:space="preserve">e </w:t>
      </w:r>
      <w:r>
        <w:t>the religious leaders in view of what he called the decisive battle agains</w:t>
      </w:r>
      <w:r w:rsidR="007835D1">
        <w:t xml:space="preserve">t </w:t>
      </w:r>
      <w:r>
        <w:t>Israel</w:t>
      </w:r>
      <w:r w:rsidR="00C82D65">
        <w:t>’</w:t>
      </w:r>
      <w:r>
        <w:t>.</w:t>
      </w:r>
      <w:r w:rsidRPr="006E094B">
        <w:rPr>
          <w:rStyle w:val="libFootnotenumChar"/>
        </w:rPr>
        <w:t>100</w:t>
      </w:r>
    </w:p>
    <w:p w:rsidR="00790B28" w:rsidRDefault="00790B28" w:rsidP="003D6150">
      <w:pPr>
        <w:pStyle w:val="libNormal"/>
      </w:pPr>
      <w:r>
        <w:t>It is difficult to imagine, however, that the two men were not acutely awar</w:t>
      </w:r>
      <w:r w:rsidR="007835D1">
        <w:t xml:space="preserve">e </w:t>
      </w:r>
      <w:r>
        <w:t>of each other</w:t>
      </w:r>
      <w:r w:rsidR="00C82D65">
        <w:t>’</w:t>
      </w:r>
      <w:r>
        <w:t xml:space="preserve">s existence. But in those early days, and until </w:t>
      </w:r>
      <w:r w:rsidRPr="0060462A">
        <w:t>1977</w:t>
      </w:r>
      <w:r w:rsidR="007E0342">
        <w:t>-</w:t>
      </w:r>
      <w:r>
        <w:t>8, Khumain</w:t>
      </w:r>
      <w:r w:rsidR="007835D1">
        <w:t xml:space="preserve">i </w:t>
      </w:r>
      <w:r>
        <w:t>was not an important character in Najaf. By the time of the firs</w:t>
      </w:r>
      <w:r w:rsidR="007835D1">
        <w:t xml:space="preserve">t </w:t>
      </w:r>
      <w:r>
        <w:t>demonstrations against the Shah, the problems between central governmen</w:t>
      </w:r>
      <w:r w:rsidR="007835D1">
        <w:t xml:space="preserve">t </w:t>
      </w:r>
      <w:r>
        <w:t>and Shi</w:t>
      </w:r>
      <w:r w:rsidR="00C82D65">
        <w:t>’</w:t>
      </w:r>
      <w:r>
        <w:t>i leadership in the city had acquired a significance and reached a leve</w:t>
      </w:r>
      <w:r w:rsidR="007835D1">
        <w:t xml:space="preserve">l </w:t>
      </w:r>
      <w:r>
        <w:t>compared to which Khumaini</w:t>
      </w:r>
      <w:r w:rsidR="00C82D65">
        <w:t>’</w:t>
      </w:r>
      <w:r>
        <w:t>s presence was marginal.</w:t>
      </w:r>
    </w:p>
    <w:p w:rsidR="00790B28" w:rsidRDefault="00790B28" w:rsidP="003D6150">
      <w:pPr>
        <w:pStyle w:val="libNormal"/>
      </w:pPr>
      <w:r>
        <w:t>But things radically changed as the revolution overtook Iran. At that time</w:t>
      </w:r>
      <w:r w:rsidR="007835D1">
        <w:t xml:space="preserve">, </w:t>
      </w:r>
      <w:r>
        <w:t>Iraq had been witnessing two major developments: the assertion of Sadr</w:t>
      </w:r>
      <w:r w:rsidR="00C82D65">
        <w:t>’</w:t>
      </w:r>
      <w:r w:rsidR="007835D1">
        <w:t xml:space="preserve">s </w:t>
      </w:r>
      <w:r>
        <w:t>unquestioned leadership among the militant</w:t>
      </w:r>
      <w:r w:rsidR="008258C9">
        <w:t>’</w:t>
      </w:r>
      <w:r>
        <w:t>ulama after the death o</w:t>
      </w:r>
      <w:r w:rsidR="007835D1">
        <w:t xml:space="preserve">f </w:t>
      </w:r>
      <w:r>
        <w:t>Muhsin al</w:t>
      </w:r>
      <w:r w:rsidR="007E0342">
        <w:t>-</w:t>
      </w:r>
      <w:r>
        <w:t xml:space="preserve">Hakim in </w:t>
      </w:r>
      <w:r w:rsidRPr="0060462A">
        <w:t>1970</w:t>
      </w:r>
      <w:r>
        <w:t>, and the rapid rise of the Iraqi revolutionar</w:t>
      </w:r>
      <w:r w:rsidR="007835D1">
        <w:t xml:space="preserve">y </w:t>
      </w:r>
      <w:r>
        <w:t>Islamic tide. By then, Khumaini and Sadr had become the unchallenge</w:t>
      </w:r>
      <w:r w:rsidR="007835D1">
        <w:t xml:space="preserve">d </w:t>
      </w:r>
      <w:r>
        <w:t>heroes of the day, and they were thrown together into the realm o</w:t>
      </w:r>
      <w:r w:rsidR="007835D1">
        <w:t xml:space="preserve">f </w:t>
      </w:r>
      <w:r>
        <w:t>confrontation.</w:t>
      </w:r>
    </w:p>
    <w:p w:rsidR="00790B28" w:rsidRDefault="00790B28" w:rsidP="003D6150">
      <w:pPr>
        <w:pStyle w:val="libNormal"/>
      </w:pPr>
      <w:r>
        <w:t>If Iran saw the decisive victory of the Islamic revolution led by Khumaini</w:t>
      </w:r>
      <w:r w:rsidR="007835D1">
        <w:t xml:space="preserve">, </w:t>
      </w:r>
      <w:r>
        <w:t xml:space="preserve">the situation in Iraq was in </w:t>
      </w:r>
      <w:r w:rsidRPr="0060462A">
        <w:t>1979</w:t>
      </w:r>
      <w:r>
        <w:t xml:space="preserve"> more elusive. The new nickname of Sadr</w:t>
      </w:r>
      <w:r w:rsidR="007835D1">
        <w:t>,</w:t>
      </w:r>
      <w:r w:rsidR="008258C9">
        <w:t>’</w:t>
      </w:r>
      <w:r>
        <w:t xml:space="preserve"> Iraq</w:t>
      </w:r>
      <w:r w:rsidR="00C82D65">
        <w:t>’</w:t>
      </w:r>
      <w:r>
        <w:t>s Khumaini</w:t>
      </w:r>
      <w:r w:rsidR="00C82D65">
        <w:t>’</w:t>
      </w:r>
      <w:r>
        <w:t xml:space="preserve"> inevitably came, but in his case the confrontation with th</w:t>
      </w:r>
      <w:r w:rsidR="007835D1">
        <w:t xml:space="preserve">e </w:t>
      </w:r>
      <w:r>
        <w:t>state failed. By then, in contrast with their earlier relationship, the contact</w:t>
      </w:r>
      <w:r w:rsidR="007835D1">
        <w:t xml:space="preserve">s </w:t>
      </w:r>
      <w:r>
        <w:t>between the two Shi</w:t>
      </w:r>
      <w:r w:rsidR="00C82D65">
        <w:t>’</w:t>
      </w:r>
      <w:r>
        <w:t>i leaders had acquired an important public dimension</w:t>
      </w:r>
      <w:r w:rsidR="007835D1">
        <w:t xml:space="preserve">, </w:t>
      </w:r>
      <w:r>
        <w:t>and every single word or gesture of the one towards the other was carefull</w:t>
      </w:r>
      <w:r w:rsidR="007835D1">
        <w:t xml:space="preserve">y </w:t>
      </w:r>
      <w:r>
        <w:t>observed.</w:t>
      </w:r>
    </w:p>
    <w:p w:rsidR="00790B28" w:rsidRDefault="00790B28" w:rsidP="003D6150">
      <w:pPr>
        <w:pStyle w:val="libNormal"/>
      </w:pPr>
      <w:r>
        <w:t xml:space="preserve">In </w:t>
      </w:r>
      <w:r w:rsidRPr="0060462A">
        <w:t>1979</w:t>
      </w:r>
      <w:r>
        <w:t>, the Iraqi situation appeared to be on the verge of an explosio</w:t>
      </w:r>
      <w:r w:rsidR="007835D1">
        <w:t xml:space="preserve">n </w:t>
      </w:r>
      <w:r>
        <w:t>similar to that in Iran.</w:t>
      </w:r>
      <w:r w:rsidRPr="006E094B">
        <w:rPr>
          <w:rStyle w:val="libFootnotenumChar"/>
        </w:rPr>
        <w:t>101</w:t>
      </w:r>
      <w:r>
        <w:t xml:space="preserve"> Two years earlier, in </w:t>
      </w:r>
      <w:r w:rsidRPr="0060462A">
        <w:t>1977</w:t>
      </w:r>
      <w:r>
        <w:t>, the riots in Najaf a</w:t>
      </w:r>
      <w:r w:rsidR="007835D1">
        <w:t>t</w:t>
      </w:r>
      <w:r w:rsidR="008258C9">
        <w:t>’</w:t>
      </w:r>
      <w:r>
        <w:t>Ashura had rocked the country, and echoed even inside the higher council</w:t>
      </w:r>
      <w:r w:rsidR="007835D1">
        <w:t xml:space="preserve">s </w:t>
      </w:r>
      <w:r>
        <w:t>of the Ba</w:t>
      </w:r>
      <w:r w:rsidR="00C82D65">
        <w:t>’</w:t>
      </w:r>
      <w:r>
        <w:t>th party.</w:t>
      </w:r>
      <w:r w:rsidRPr="006E094B">
        <w:rPr>
          <w:rStyle w:val="libFootnotenumChar"/>
        </w:rPr>
        <w:t>102</w:t>
      </w:r>
      <w:r>
        <w:t xml:space="preserve"> It is important to note in this respect that disturbance</w:t>
      </w:r>
      <w:r w:rsidR="007835D1">
        <w:t xml:space="preserve">s </w:t>
      </w:r>
      <w:r>
        <w:t>came before the success of Khumaini, who was still living in Najaf, and wh</w:t>
      </w:r>
      <w:r w:rsidR="007835D1">
        <w:t xml:space="preserve">o </w:t>
      </w:r>
      <w:r>
        <w:t>was completely unknown internationally. But the demonstrations in th</w:t>
      </w:r>
      <w:r w:rsidR="007835D1">
        <w:t xml:space="preserve">e </w:t>
      </w:r>
      <w:r>
        <w:t>South of Iraq turned him into a first</w:t>
      </w:r>
      <w:r w:rsidR="007E0342">
        <w:t>-</w:t>
      </w:r>
      <w:r>
        <w:t>hand witness of organised anti</w:t>
      </w:r>
      <w:r w:rsidR="007E0342">
        <w:t>-</w:t>
      </w:r>
      <w:r>
        <w:t>governmental demonstrations. For fear of immediate expulsion, and als</w:t>
      </w:r>
      <w:r w:rsidR="007835D1">
        <w:t xml:space="preserve">o </w:t>
      </w:r>
      <w:r>
        <w:t>probably because his own network was directed solely towards the Irania</w:t>
      </w:r>
      <w:r w:rsidR="007835D1">
        <w:t xml:space="preserve">n </w:t>
      </w:r>
      <w:r>
        <w:t xml:space="preserve">scene, Khumaini remained in February </w:t>
      </w:r>
      <w:r w:rsidRPr="0060462A">
        <w:t>1977</w:t>
      </w:r>
      <w:r>
        <w:t xml:space="preserve"> on the margins of Iraqi turmoil.</w:t>
      </w:r>
    </w:p>
    <w:p w:rsidR="00790B28" w:rsidRDefault="00790B28" w:rsidP="003D6150">
      <w:pPr>
        <w:pStyle w:val="libNormal"/>
      </w:pPr>
      <w:r>
        <w:t>None the less, his stay under the protection of the Najaf tulama is importan</w:t>
      </w:r>
      <w:r w:rsidR="007835D1">
        <w:t xml:space="preserve">t </w:t>
      </w:r>
      <w:r>
        <w:t>in the light of the subsequent negative developments.</w:t>
      </w:r>
    </w:p>
    <w:p w:rsidR="00790B28" w:rsidRDefault="00790B28" w:rsidP="003D6150">
      <w:pPr>
        <w:pStyle w:val="libNormal"/>
      </w:pPr>
      <w:r>
        <w:t>Two years later, Tehran became in turn the model for those in Najaf t</w:t>
      </w:r>
      <w:r w:rsidR="007835D1">
        <w:t xml:space="preserve">o </w:t>
      </w:r>
      <w:r>
        <w:t>follow, and tension rose in Iraq very quickly after the victory of Khumaini.</w:t>
      </w:r>
    </w:p>
    <w:p w:rsidR="00790B28" w:rsidRDefault="00790B28" w:rsidP="003D6150">
      <w:pPr>
        <w:pStyle w:val="libNormal"/>
      </w:pPr>
      <w:r>
        <w:lastRenderedPageBreak/>
        <w:t xml:space="preserve">When, in </w:t>
      </w:r>
      <w:r w:rsidRPr="0060462A">
        <w:t>1979</w:t>
      </w:r>
      <w:r w:rsidR="007E0342">
        <w:t>-</w:t>
      </w:r>
      <w:r w:rsidRPr="005130C6">
        <w:t>80</w:t>
      </w:r>
      <w:r>
        <w:t>, pressure increased on Sadr, the Iraqi leader naturall</w:t>
      </w:r>
      <w:r w:rsidR="007835D1">
        <w:t xml:space="preserve">y </w:t>
      </w:r>
      <w:r>
        <w:t>considered seeking refuge in the new Iran. But Khumaini did not reciprocat</w:t>
      </w:r>
      <w:r w:rsidR="007835D1">
        <w:t xml:space="preserve">e </w:t>
      </w:r>
      <w:r>
        <w:t>the Najaf hospitality.</w:t>
      </w:r>
    </w:p>
    <w:p w:rsidR="00790B28" w:rsidRDefault="00790B28" w:rsidP="003D6150">
      <w:pPr>
        <w:pStyle w:val="libNormal"/>
      </w:pPr>
      <w:r>
        <w:t>Khumaini sent Sadr a telegram which was broadcast on Radio Tehran:</w:t>
      </w:r>
    </w:p>
    <w:p w:rsidR="00790B28" w:rsidRDefault="00790B28" w:rsidP="003D6150">
      <w:pPr>
        <w:pStyle w:val="libNormal"/>
      </w:pPr>
      <w:r>
        <w:t>Samahat [Your grace] Hujjat al</w:t>
      </w:r>
      <w:r w:rsidR="007E0342">
        <w:t>-</w:t>
      </w:r>
      <w:r>
        <w:t>Islam al</w:t>
      </w:r>
      <w:r w:rsidR="007E0342">
        <w:t>-</w:t>
      </w:r>
      <w:r>
        <w:t>hajj sayyid Muhammad Baqer as</w:t>
      </w:r>
      <w:r w:rsidR="007E0342">
        <w:t>-</w:t>
      </w:r>
      <w:r>
        <w:t>Sadr: w</w:t>
      </w:r>
      <w:r w:rsidR="007835D1">
        <w:t xml:space="preserve">e </w:t>
      </w:r>
      <w:r>
        <w:t>have been informed that your holiness has decided to leave Iraq because of som</w:t>
      </w:r>
      <w:r w:rsidR="007835D1">
        <w:t xml:space="preserve">e </w:t>
      </w:r>
      <w:r>
        <w:t>events [disturbances, hawadeth]. I do not see good [min as</w:t>
      </w:r>
      <w:r w:rsidR="007E0342">
        <w:t>-</w:t>
      </w:r>
      <w:r>
        <w:t>saleh] coming from you</w:t>
      </w:r>
      <w:r w:rsidR="007835D1">
        <w:t xml:space="preserve">r </w:t>
      </w:r>
      <w:r>
        <w:t>leaving the city of Najaf, the place of Islamic sciences, and I am worried about thi</w:t>
      </w:r>
      <w:r w:rsidR="007835D1">
        <w:t xml:space="preserve">s </w:t>
      </w:r>
      <w:r>
        <w:t>matter, and hope, God willing, that the worries of your holiness vanish, peace an</w:t>
      </w:r>
      <w:r w:rsidR="007835D1">
        <w:t xml:space="preserve">d </w:t>
      </w:r>
      <w:r>
        <w:t>God</w:t>
      </w:r>
      <w:r w:rsidR="00C82D65">
        <w:t>’</w:t>
      </w:r>
      <w:r>
        <w:t>s mercy be on you.</w:t>
      </w:r>
      <w:r w:rsidRPr="006E094B">
        <w:rPr>
          <w:rStyle w:val="libFootnotenumChar"/>
        </w:rPr>
        <w:t>103</w:t>
      </w:r>
    </w:p>
    <w:p w:rsidR="00790B28" w:rsidRDefault="00790B28" w:rsidP="003D6150">
      <w:pPr>
        <w:pStyle w:val="libNormal"/>
      </w:pPr>
      <w:r>
        <w:t>Sadr</w:t>
      </w:r>
      <w:r w:rsidR="00C82D65">
        <w:t>’</w:t>
      </w:r>
      <w:r>
        <w:t xml:space="preserve">s answer came on the 5th of rajab </w:t>
      </w:r>
      <w:r w:rsidRPr="0060462A">
        <w:t>1399</w:t>
      </w:r>
      <w:r>
        <w:t xml:space="preserve">/1 June </w:t>
      </w:r>
      <w:r w:rsidRPr="0060462A">
        <w:t>1979</w:t>
      </w:r>
      <w:r>
        <w:t>:</w:t>
      </w:r>
    </w:p>
    <w:p w:rsidR="00790B28" w:rsidRDefault="00790B28" w:rsidP="003D6150">
      <w:pPr>
        <w:pStyle w:val="libNormal"/>
      </w:pPr>
      <w:r>
        <w:t>Samahat Ayat Allah al</w:t>
      </w:r>
      <w:r w:rsidR="007E0342">
        <w:t>-</w:t>
      </w:r>
      <w:r w:rsidR="00C82D65">
        <w:t>’</w:t>
      </w:r>
      <w:r>
        <w:t>uzma al</w:t>
      </w:r>
      <w:r w:rsidR="007E0342">
        <w:t>-</w:t>
      </w:r>
      <w:r>
        <w:t>imam al</w:t>
      </w:r>
      <w:r w:rsidR="007E0342">
        <w:t>-</w:t>
      </w:r>
      <w:r>
        <w:t>mujahid [literally</w:t>
      </w:r>
      <w:r w:rsidR="008258C9">
        <w:t>’</w:t>
      </w:r>
      <w:r>
        <w:t>Your holiness the grea</w:t>
      </w:r>
      <w:r w:rsidR="007835D1">
        <w:t xml:space="preserve">t </w:t>
      </w:r>
      <w:r>
        <w:t>sign of God and the fighting imam</w:t>
      </w:r>
      <w:r w:rsidR="00C82D65">
        <w:t>’</w:t>
      </w:r>
      <w:r>
        <w:t>] sayyid Ruhullah al</w:t>
      </w:r>
      <w:r w:rsidR="007E0342">
        <w:t>-</w:t>
      </w:r>
      <w:r>
        <w:t>Khumaini, I have receive</w:t>
      </w:r>
      <w:r w:rsidR="007835D1">
        <w:t xml:space="preserve">d </w:t>
      </w:r>
      <w:r>
        <w:t>your respectable telegram, which embodied (jassadat) your fatherhood (ubuwwat) an</w:t>
      </w:r>
      <w:r w:rsidR="007835D1">
        <w:t xml:space="preserve">d </w:t>
      </w:r>
      <w:r>
        <w:t>spiritual protection for a Holy Najaf that has kept living your grand victories sinc</w:t>
      </w:r>
      <w:r w:rsidR="007835D1">
        <w:t xml:space="preserve">e </w:t>
      </w:r>
      <w:r>
        <w:t>parting with you; I draw from your honouring guidance a spiritual breath, as I als</w:t>
      </w:r>
      <w:r w:rsidR="007835D1">
        <w:t xml:space="preserve">o </w:t>
      </w:r>
      <w:r>
        <w:t>feel the depth of responsibility for the protection of the scientific existence of Hol</w:t>
      </w:r>
      <w:r w:rsidR="007835D1">
        <w:t xml:space="preserve">y </w:t>
      </w:r>
      <w:r>
        <w:t>Najaf. I would like to express to you on this occasion the salutations of millions o</w:t>
      </w:r>
      <w:r w:rsidR="007835D1">
        <w:t xml:space="preserve">f </w:t>
      </w:r>
      <w:r>
        <w:t>Muslims and believers in our dear Iraq, which found in the light of Islam, now shinin</w:t>
      </w:r>
      <w:r w:rsidR="007835D1">
        <w:t xml:space="preserve">g </w:t>
      </w:r>
      <w:r>
        <w:t>again thanks to you, a guiding beacon for the whole world, and a spiritual energy t</w:t>
      </w:r>
      <w:r w:rsidR="007835D1">
        <w:t xml:space="preserve">o </w:t>
      </w:r>
      <w:r>
        <w:t>strike the atheist (kafer) colonialism, and American colonialism in particular, and t</w:t>
      </w:r>
      <w:r w:rsidR="007835D1">
        <w:t xml:space="preserve">o </w:t>
      </w:r>
      <w:r>
        <w:t>free the world from all the forms of its crimes, foremost among which the crime of th</w:t>
      </w:r>
      <w:r w:rsidR="007835D1">
        <w:t xml:space="preserve">e </w:t>
      </w:r>
      <w:r>
        <w:t>rape of our holy land Palestine; we ask God almighty to grant us the perenniality o</w:t>
      </w:r>
      <w:r w:rsidR="007835D1">
        <w:t xml:space="preserve">f </w:t>
      </w:r>
      <w:r>
        <w:t>your precious presence, peace on you and God</w:t>
      </w:r>
      <w:r w:rsidR="00C82D65">
        <w:t>’</w:t>
      </w:r>
      <w:r>
        <w:t>s blessing and mercy.</w:t>
      </w:r>
      <w:r w:rsidRPr="006E094B">
        <w:rPr>
          <w:rStyle w:val="libFootnotenumChar"/>
        </w:rPr>
        <w:t>104</w:t>
      </w:r>
    </w:p>
    <w:p w:rsidR="00790B28" w:rsidRDefault="00790B28" w:rsidP="003D6150">
      <w:pPr>
        <w:pStyle w:val="libNormal"/>
      </w:pPr>
      <w:r>
        <w:t>Behind the flowery language and the emotional charge of the exchange</w:t>
      </w:r>
      <w:r w:rsidR="007835D1">
        <w:t xml:space="preserve">, </w:t>
      </w:r>
      <w:r>
        <w:t>significant details appear in these telegrams. Before examining those details</w:t>
      </w:r>
      <w:r w:rsidR="007835D1">
        <w:t xml:space="preserve">, </w:t>
      </w:r>
      <w:r>
        <w:t>it is also worth mentioning parts of the message of Khumaini when he learnt</w:t>
      </w:r>
      <w:r w:rsidR="007835D1">
        <w:t xml:space="preserve">, </w:t>
      </w:r>
      <w:r>
        <w:t xml:space="preserve">on </w:t>
      </w:r>
      <w:r w:rsidRPr="005130C6">
        <w:t>22</w:t>
      </w:r>
      <w:r>
        <w:t xml:space="preserve"> April </w:t>
      </w:r>
      <w:r w:rsidRPr="0060462A">
        <w:t>1980</w:t>
      </w:r>
      <w:r>
        <w:t>, of the certainty of Sadr</w:t>
      </w:r>
      <w:r w:rsidR="00C82D65">
        <w:t>’</w:t>
      </w:r>
      <w:r>
        <w:t>s execution:</w:t>
      </w:r>
    </w:p>
    <w:p w:rsidR="00790B28" w:rsidRDefault="00790B28" w:rsidP="003D6150">
      <w:pPr>
        <w:pStyle w:val="libNormal"/>
      </w:pPr>
      <w:r>
        <w:t>According to the report sent by the Foreign Minister which is based on several source</w:t>
      </w:r>
      <w:r w:rsidR="007835D1">
        <w:t xml:space="preserve">s </w:t>
      </w:r>
      <w:r>
        <w:t>in the Islamic countries and also other sources, with utmost grief I have come to kno</w:t>
      </w:r>
      <w:r w:rsidR="007835D1">
        <w:t xml:space="preserve">w </w:t>
      </w:r>
      <w:r>
        <w:t>that the martyr Ayatollah Sayyid Mohammad Baqir Sadr, and his illustrious, nobl</w:t>
      </w:r>
      <w:r w:rsidR="007835D1">
        <w:t xml:space="preserve">e </w:t>
      </w:r>
      <w:r>
        <w:t>sister, who held a high station [i.e. rank] among the scholars and possessed a radian</w:t>
      </w:r>
      <w:r w:rsidR="007835D1">
        <w:t xml:space="preserve">t </w:t>
      </w:r>
      <w:r>
        <w:t>position in the literary field, have attained martyrdom under the most heart</w:t>
      </w:r>
      <w:r w:rsidR="007E0342">
        <w:t>-</w:t>
      </w:r>
      <w:r>
        <w:t>renderin</w:t>
      </w:r>
      <w:r w:rsidR="007835D1">
        <w:t xml:space="preserve">g </w:t>
      </w:r>
      <w:r>
        <w:t>circumstances at the hands of the perverse regime of Iraq... It is no wonder that Sad</w:t>
      </w:r>
      <w:r w:rsidR="007835D1">
        <w:t xml:space="preserve">r </w:t>
      </w:r>
      <w:r>
        <w:t>and his sister have attained martyrdom; what is strange is that the Islamic nations an</w:t>
      </w:r>
      <w:r w:rsidR="007835D1">
        <w:t xml:space="preserve">d </w:t>
      </w:r>
      <w:r>
        <w:t>in particular the noble nation of Iraq and the tribes of the Tigris and Euphrates, an</w:t>
      </w:r>
      <w:r w:rsidR="007835D1">
        <w:t xml:space="preserve">d </w:t>
      </w:r>
      <w:r>
        <w:t>the proud young men of the universities and all other dear youths of Iraq may pas</w:t>
      </w:r>
      <w:r w:rsidR="007835D1">
        <w:t xml:space="preserve">s </w:t>
      </w:r>
      <w:r>
        <w:t>indifferently by this great calamity that has affected Islam and the Household of th</w:t>
      </w:r>
      <w:r w:rsidR="007835D1">
        <w:t xml:space="preserve">e </w:t>
      </w:r>
      <w:r>
        <w:t>Messenger of God (S), and give their opportunity to the damned Ba</w:t>
      </w:r>
      <w:r w:rsidR="00C82D65">
        <w:t>’</w:t>
      </w:r>
      <w:r>
        <w:t>th party that i</w:t>
      </w:r>
      <w:r w:rsidR="007835D1">
        <w:t xml:space="preserve">t </w:t>
      </w:r>
      <w:r>
        <w:t>may martyr their illustrious leaders one by one in the most atrocious way... I do no</w:t>
      </w:r>
      <w:r w:rsidR="007E0342">
        <w:t xml:space="preserve">t </w:t>
      </w:r>
      <w:r>
        <w:t>have any hopes from the higher officials of the Iraqi Armed Forces, but I have not los</w:t>
      </w:r>
      <w:r w:rsidR="007835D1">
        <w:t xml:space="preserve">t </w:t>
      </w:r>
      <w:r>
        <w:t>my hopes from the officials, non</w:t>
      </w:r>
      <w:r w:rsidR="007E0342">
        <w:t>-</w:t>
      </w:r>
      <w:r>
        <w:t>commissioned officers and soldiers of the Iraq</w:t>
      </w:r>
      <w:r w:rsidR="007835D1">
        <w:t xml:space="preserve">i </w:t>
      </w:r>
      <w:r>
        <w:t xml:space="preserve">Army. I expect them to rise courageously against this regime and </w:t>
      </w:r>
      <w:r>
        <w:lastRenderedPageBreak/>
        <w:t>overthrow th</w:t>
      </w:r>
      <w:r w:rsidR="007835D1">
        <w:t xml:space="preserve">e </w:t>
      </w:r>
      <w:r>
        <w:t xml:space="preserve">structure of crime from its very foundations </w:t>
      </w:r>
      <w:r w:rsidR="007E0342">
        <w:t>-</w:t>
      </w:r>
      <w:r>
        <w:t>as it happened in Iran...</w:t>
      </w:r>
      <w:r w:rsidRPr="006E094B">
        <w:rPr>
          <w:rStyle w:val="libFootnotenumChar"/>
        </w:rPr>
        <w:t>105</w:t>
      </w:r>
    </w:p>
    <w:p w:rsidR="00790B28" w:rsidRDefault="00790B28" w:rsidP="003D6150">
      <w:pPr>
        <w:pStyle w:val="libNormal"/>
      </w:pPr>
      <w:r>
        <w:t>The striking element in these letters is of course of a political nature. It i</w:t>
      </w:r>
      <w:r w:rsidR="007835D1">
        <w:t xml:space="preserve">s </w:t>
      </w:r>
      <w:r>
        <w:t>epitomised by Khumaini</w:t>
      </w:r>
      <w:r w:rsidR="00C82D65">
        <w:t>’</w:t>
      </w:r>
      <w:r>
        <w:t>s calling the Iraqi army to rise in rebellion afte</w:t>
      </w:r>
      <w:r w:rsidR="007835D1">
        <w:t xml:space="preserve">r </w:t>
      </w:r>
      <w:r>
        <w:t>Sadr</w:t>
      </w:r>
      <w:r w:rsidR="00C82D65">
        <w:t>’</w:t>
      </w:r>
      <w:r>
        <w:t>s assassination. It is also important in view of the deterioration of th</w:t>
      </w:r>
      <w:r w:rsidR="007835D1">
        <w:t xml:space="preserve">e </w:t>
      </w:r>
      <w:r>
        <w:t>situation between Iraq and Iran, which soon led to the bloodiest Mideaster</w:t>
      </w:r>
      <w:r w:rsidR="007835D1">
        <w:t xml:space="preserve">n </w:t>
      </w:r>
      <w:r>
        <w:t>war of the century. But politics aside, it is the legal dimension, in the light o</w:t>
      </w:r>
      <w:r w:rsidR="007835D1">
        <w:t xml:space="preserve">f </w:t>
      </w:r>
      <w:r>
        <w:t>the Najaf schools and the structure of Shi</w:t>
      </w:r>
      <w:r w:rsidR="00C82D65">
        <w:t>’</w:t>
      </w:r>
      <w:r>
        <w:t>i civil society, which constitute</w:t>
      </w:r>
      <w:r w:rsidR="007835D1">
        <w:t xml:space="preserve">s </w:t>
      </w:r>
      <w:r>
        <w:t>the more interesting dimension revealed by the exchange.</w:t>
      </w:r>
    </w:p>
    <w:p w:rsidR="00790B28" w:rsidRDefault="00790B28" w:rsidP="003D6150">
      <w:pPr>
        <w:pStyle w:val="libNormal"/>
      </w:pPr>
      <w:r>
        <w:t>Sadr</w:t>
      </w:r>
      <w:r w:rsidR="00C82D65">
        <w:t>’</w:t>
      </w:r>
      <w:r>
        <w:t>s initial request was an appeal for help. His situation in Najaf ha</w:t>
      </w:r>
      <w:r w:rsidR="007835D1">
        <w:t xml:space="preserve">d </w:t>
      </w:r>
      <w:r>
        <w:t>become critical. After many arrests, and the rise in tension in the wake of th</w:t>
      </w:r>
      <w:r w:rsidR="007835D1">
        <w:t xml:space="preserve">e </w:t>
      </w:r>
      <w:r>
        <w:t>Iranian Revolution and the problems facing the Ba</w:t>
      </w:r>
      <w:r w:rsidR="00C82D65">
        <w:t>’</w:t>
      </w:r>
      <w:r>
        <w:t>th internally, the securit</w:t>
      </w:r>
      <w:r w:rsidR="007835D1">
        <w:t xml:space="preserve">y </w:t>
      </w:r>
      <w:r>
        <w:t>deriving from his position as religious leader had been spent, and he coul</w:t>
      </w:r>
      <w:r w:rsidR="007835D1">
        <w:t xml:space="preserve">d </w:t>
      </w:r>
      <w:r>
        <w:t>only think of exile as a way out of the impending confrontation with th</w:t>
      </w:r>
      <w:r w:rsidR="007835D1">
        <w:t xml:space="preserve">e </w:t>
      </w:r>
      <w:r>
        <w:t xml:space="preserve">government. He therefore appealed to Khumaini, naturally expecting </w:t>
      </w:r>
      <w:r w:rsidR="007835D1">
        <w:t xml:space="preserve">a </w:t>
      </w:r>
      <w:r>
        <w:t xml:space="preserve">positive answer. After all, the pattern was well established since the </w:t>
      </w:r>
      <w:r w:rsidRPr="0060462A">
        <w:t>1920</w:t>
      </w:r>
      <w:r>
        <w:t>s</w:t>
      </w:r>
      <w:r w:rsidR="007835D1">
        <w:t xml:space="preserve">, </w:t>
      </w:r>
      <w:r>
        <w:t xml:space="preserve">and many of the most prominent </w:t>
      </w:r>
      <w:r w:rsidR="00231292">
        <w:t>‘ulama</w:t>
      </w:r>
      <w:r>
        <w:t xml:space="preserve"> had taken the route of exile,</w:t>
      </w:r>
      <w:r w:rsidRPr="006E094B">
        <w:rPr>
          <w:rStyle w:val="libFootnotenumChar"/>
        </w:rPr>
        <w:t>106</w:t>
      </w:r>
      <w:r>
        <w:t xml:space="preserve"> lon</w:t>
      </w:r>
      <w:r w:rsidR="007835D1">
        <w:t xml:space="preserve">g </w:t>
      </w:r>
      <w:r>
        <w:t>before Khumaini</w:t>
      </w:r>
      <w:r w:rsidR="00C82D65">
        <w:t>’</w:t>
      </w:r>
      <w:r>
        <w:t>s own exile from Iran and his protracted stay in Najaf. Th</w:t>
      </w:r>
      <w:r w:rsidR="007835D1">
        <w:t xml:space="preserve">e </w:t>
      </w:r>
      <w:r>
        <w:t>answer of Khumaini was therefore puzzling: it was partly rooted in the belie</w:t>
      </w:r>
      <w:r w:rsidR="007835D1">
        <w:t xml:space="preserve">f </w:t>
      </w:r>
      <w:r>
        <w:t>that the Ba</w:t>
      </w:r>
      <w:r w:rsidR="00C82D65">
        <w:t>’</w:t>
      </w:r>
      <w:r>
        <w:t>th would not dare humiliate Sadr more than it had already done.</w:t>
      </w:r>
    </w:p>
    <w:p w:rsidR="00790B28" w:rsidRDefault="00790B28" w:rsidP="003D6150">
      <w:pPr>
        <w:pStyle w:val="libNormal"/>
      </w:pPr>
      <w:r>
        <w:t xml:space="preserve">But the misjudgment of Khumaini might not have been merely caused by </w:t>
      </w:r>
      <w:r w:rsidR="007835D1">
        <w:t xml:space="preserve">a </w:t>
      </w:r>
      <w:r>
        <w:t>political error.</w:t>
      </w:r>
    </w:p>
    <w:p w:rsidR="00790B28" w:rsidRDefault="00790B28" w:rsidP="003D6150">
      <w:pPr>
        <w:pStyle w:val="libNormal"/>
      </w:pPr>
      <w:r>
        <w:t>There is a subtler dimension to Khumaini</w:t>
      </w:r>
      <w:r w:rsidR="00C82D65">
        <w:t>’</w:t>
      </w:r>
      <w:r>
        <w:t>s telegram. In his address, Sad</w:t>
      </w:r>
      <w:r w:rsidR="007835D1">
        <w:t xml:space="preserve">r </w:t>
      </w:r>
      <w:r>
        <w:t>acknowledged Khumaini</w:t>
      </w:r>
      <w:r w:rsidR="00C82D65">
        <w:t>’</w:t>
      </w:r>
      <w:r>
        <w:t>s prominence. The maximal title appears in th</w:t>
      </w:r>
      <w:r w:rsidR="007835D1">
        <w:t xml:space="preserve">e </w:t>
      </w:r>
      <w:r>
        <w:t>Iraqi scholar</w:t>
      </w:r>
      <w:r w:rsidR="00C82D65">
        <w:t>’</w:t>
      </w:r>
      <w:r>
        <w:t>s letter repeatedly. Khumaini is not only called Ayat Allah alluzma.</w:t>
      </w:r>
    </w:p>
    <w:p w:rsidR="00790B28" w:rsidRDefault="00790B28" w:rsidP="003D6150">
      <w:pPr>
        <w:pStyle w:val="libNormal"/>
      </w:pPr>
      <w:r>
        <w:t>He is also addressed as imam, an indication of Sadr</w:t>
      </w:r>
      <w:r w:rsidR="00C82D65">
        <w:t>’</w:t>
      </w:r>
      <w:r>
        <w:t>s absolut</w:t>
      </w:r>
      <w:r w:rsidR="007835D1">
        <w:t xml:space="preserve">e </w:t>
      </w:r>
      <w:r>
        <w:t>deference. This appears more clearly when contrasted with Ayat Allah al</w:t>
      </w:r>
      <w:r w:rsidR="007E0342">
        <w:t>-</w:t>
      </w:r>
      <w:r>
        <w:t>Khu</w:t>
      </w:r>
      <w:r w:rsidR="00C82D65">
        <w:t>’</w:t>
      </w:r>
      <w:r>
        <w:t>i</w:t>
      </w:r>
      <w:r w:rsidR="00C82D65">
        <w:t>’</w:t>
      </w:r>
      <w:r>
        <w:t>s message of congratulation to Khumaini after the victory of th</w:t>
      </w:r>
      <w:r w:rsidR="007835D1">
        <w:t xml:space="preserve">e </w:t>
      </w:r>
      <w:r>
        <w:t>Revolution. Khu</w:t>
      </w:r>
      <w:r w:rsidR="00C82D65">
        <w:t>’</w:t>
      </w:r>
      <w:r>
        <w:t>i addressed Khumaini as Hujjat al</w:t>
      </w:r>
      <w:r w:rsidR="007E0342">
        <w:t>-</w:t>
      </w:r>
      <w:r>
        <w:t>Islam, and not, as coul</w:t>
      </w:r>
      <w:r w:rsidR="007835D1">
        <w:t xml:space="preserve">d </w:t>
      </w:r>
      <w:r>
        <w:t>have been expected, as Ayat Allah, a matter which was understandabl</w:t>
      </w:r>
      <w:r w:rsidR="007835D1">
        <w:t xml:space="preserve">y </w:t>
      </w:r>
      <w:r>
        <w:t>shocking in Shi</w:t>
      </w:r>
      <w:r w:rsidR="00C82D65">
        <w:t>’</w:t>
      </w:r>
      <w:r>
        <w:t>i circles,</w:t>
      </w:r>
      <w:r w:rsidRPr="006E094B">
        <w:rPr>
          <w:rStyle w:val="libFootnotenumChar"/>
        </w:rPr>
        <w:t>107</w:t>
      </w:r>
      <w:r>
        <w:t xml:space="preserve"> since it meant that whatever Khumaini</w:t>
      </w:r>
      <w:r w:rsidR="00C82D65">
        <w:t>’</w:t>
      </w:r>
      <w:r>
        <w:t>s success</w:t>
      </w:r>
      <w:r w:rsidR="007835D1">
        <w:t xml:space="preserve">, </w:t>
      </w:r>
      <w:r>
        <w:t>he remained second in learning to all the recognised Ayat Allahs and t</w:t>
      </w:r>
      <w:r w:rsidR="007835D1">
        <w:t xml:space="preserve">o </w:t>
      </w:r>
      <w:r>
        <w:t>Khu</w:t>
      </w:r>
      <w:r w:rsidR="00C82D65">
        <w:t>’</w:t>
      </w:r>
      <w:r>
        <w:t>i himself.</w:t>
      </w:r>
    </w:p>
    <w:p w:rsidR="00790B28" w:rsidRDefault="00790B28" w:rsidP="003D6150">
      <w:pPr>
        <w:pStyle w:val="libNormal"/>
      </w:pPr>
      <w:r>
        <w:t>The exchange between Sadr and Khumaini is in the same vein. Khumain</w:t>
      </w:r>
      <w:r w:rsidR="007835D1">
        <w:t xml:space="preserve">i </w:t>
      </w:r>
      <w:r>
        <w:t>did not reciprocate the title with which he was honoured, and he addresse</w:t>
      </w:r>
      <w:r w:rsidR="007835D1">
        <w:t xml:space="preserve">d </w:t>
      </w:r>
      <w:r>
        <w:t>Sadr as Hujjat al</w:t>
      </w:r>
      <w:r w:rsidR="007E0342">
        <w:t>-</w:t>
      </w:r>
      <w:r>
        <w:t xml:space="preserve">Islam. For a scholar like Sadr who, by </w:t>
      </w:r>
      <w:r w:rsidRPr="0060462A">
        <w:t>1979</w:t>
      </w:r>
      <w:r>
        <w:t>, had done mor</w:t>
      </w:r>
      <w:r w:rsidR="007835D1">
        <w:t xml:space="preserve">e </w:t>
      </w:r>
      <w:r>
        <w:t>for the renewal of Islamic scholarship than any other writer in the century</w:t>
      </w:r>
      <w:r w:rsidR="007835D1">
        <w:t xml:space="preserve">, </w:t>
      </w:r>
      <w:r>
        <w:t>this constituted a humiliating, and indeed a puzzling episode. In the countrie</w:t>
      </w:r>
      <w:r w:rsidR="007835D1">
        <w:t xml:space="preserve">s </w:t>
      </w:r>
      <w:r>
        <w:t>that count the largest Shi</w:t>
      </w:r>
      <w:r w:rsidR="00C82D65">
        <w:t>’</w:t>
      </w:r>
      <w:r>
        <w:t>i communities, the denial by Khumaini of th</w:t>
      </w:r>
      <w:r w:rsidR="007835D1">
        <w:t xml:space="preserve">e </w:t>
      </w:r>
      <w:r>
        <w:t>supreme degree of ijtihad to Muhammad Baqer as</w:t>
      </w:r>
      <w:r w:rsidR="007E0342">
        <w:t>-</w:t>
      </w:r>
      <w:r>
        <w:t>Sadr reveals an uneas</w:t>
      </w:r>
      <w:r w:rsidR="007835D1">
        <w:t xml:space="preserve">y </w:t>
      </w:r>
      <w:r>
        <w:t>strain, which is typical of the competition between</w:t>
      </w:r>
      <w:r w:rsidR="008258C9">
        <w:t>’</w:t>
      </w:r>
      <w:r>
        <w:t>ulama. As in the case o</w:t>
      </w:r>
      <w:r w:rsidR="007835D1">
        <w:t xml:space="preserve">f </w:t>
      </w:r>
      <w:r>
        <w:t>Khu</w:t>
      </w:r>
      <w:r w:rsidR="00C82D65">
        <w:t>’</w:t>
      </w:r>
      <w:r>
        <w:t>i and Khumaini, and more recently between Khumaini and Muntazeri</w:t>
      </w:r>
      <w:r w:rsidR="007835D1">
        <w:t xml:space="preserve">, </w:t>
      </w:r>
      <w:r w:rsidRPr="006E094B">
        <w:rPr>
          <w:rStyle w:val="libFootnotenumChar"/>
        </w:rPr>
        <w:t>108</w:t>
      </w:r>
      <w:r>
        <w:t xml:space="preserve"> the competition for recognition of the most learned jurist develope</w:t>
      </w:r>
      <w:r w:rsidR="007835D1">
        <w:t xml:space="preserve">d </w:t>
      </w:r>
      <w:r>
        <w:t>at the highest echelons, between the two foremost political</w:t>
      </w:r>
      <w:r w:rsidR="008258C9">
        <w:t>’</w:t>
      </w:r>
      <w:r>
        <w:t>ulama of Iran an</w:t>
      </w:r>
      <w:r w:rsidR="007E0342">
        <w:t xml:space="preserve">d </w:t>
      </w:r>
      <w:r>
        <w:t>Iraq, with the dramatic result of trapping Muhammad Baqer as</w:t>
      </w:r>
      <w:r w:rsidR="007E0342">
        <w:t>-</w:t>
      </w:r>
      <w:r>
        <w:t>Sadr in th</w:t>
      </w:r>
      <w:r w:rsidR="007835D1">
        <w:t xml:space="preserve">e </w:t>
      </w:r>
      <w:r>
        <w:t>deadly course of collision with the Ba</w:t>
      </w:r>
      <w:r w:rsidR="00C82D65">
        <w:t>’</w:t>
      </w:r>
      <w:r>
        <w:t xml:space="preserve">th. This is the more ironic </w:t>
      </w:r>
      <w:r>
        <w:lastRenderedPageBreak/>
        <w:t>in view o</w:t>
      </w:r>
      <w:r w:rsidR="007835D1">
        <w:t xml:space="preserve">f </w:t>
      </w:r>
      <w:r>
        <w:t xml:space="preserve">the posthumous title given to Sadr by Khumaini, when in the </w:t>
      </w:r>
      <w:r w:rsidRPr="005130C6">
        <w:t>22</w:t>
      </w:r>
      <w:r>
        <w:t xml:space="preserve"> Apri</w:t>
      </w:r>
      <w:r w:rsidR="007835D1">
        <w:t xml:space="preserve">l </w:t>
      </w:r>
      <w:r>
        <w:t>message, he was acknowledged as Supreme Ayatollah and as the</w:t>
      </w:r>
      <w:r w:rsidR="008258C9">
        <w:t>’</w:t>
      </w:r>
      <w:r>
        <w:t>prize</w:t>
      </w:r>
      <w:r w:rsidR="00C82D65">
        <w:t>’</w:t>
      </w:r>
      <w:r>
        <w:t xml:space="preserve"> o</w:t>
      </w:r>
      <w:r w:rsidR="007835D1">
        <w:t xml:space="preserve">f </w:t>
      </w:r>
      <w:r>
        <w:t>Islamic learning.</w:t>
      </w:r>
      <w:r w:rsidRPr="006E094B">
        <w:rPr>
          <w:rStyle w:val="libFootnotenumChar"/>
        </w:rPr>
        <w:t>109</w:t>
      </w:r>
    </w:p>
    <w:p w:rsidR="00790B28" w:rsidRDefault="00790B28" w:rsidP="003D6150">
      <w:pPr>
        <w:pStyle w:val="libNormal"/>
      </w:pPr>
      <w:r>
        <w:t>This episode in Sadr</w:t>
      </w:r>
      <w:r w:rsidR="00C82D65">
        <w:t>’</w:t>
      </w:r>
      <w:r>
        <w:t>s life, as well as his early rejection of taqlid quoted a</w:t>
      </w:r>
      <w:r w:rsidR="007835D1">
        <w:t xml:space="preserve">t </w:t>
      </w:r>
      <w:r>
        <w:t>the beginning of the section, constitute the manifestations of a deepe</w:t>
      </w:r>
      <w:r w:rsidR="007835D1">
        <w:t xml:space="preserve">r </w:t>
      </w:r>
      <w:r>
        <w:t>problem in the structure of Usuli Shi</w:t>
      </w:r>
      <w:r w:rsidR="00C82D65">
        <w:t>’</w:t>
      </w:r>
      <w:r>
        <w:t>ism. Until the state became the terrai</w:t>
      </w:r>
      <w:r w:rsidR="007835D1">
        <w:t xml:space="preserve">n </w:t>
      </w:r>
      <w:r>
        <w:t>of competition between the</w:t>
      </w:r>
      <w:r w:rsidR="008258C9">
        <w:t>’</w:t>
      </w:r>
      <w:r>
        <w:t>ulama, this problem never appeared as a critica</w:t>
      </w:r>
      <w:r w:rsidR="007835D1">
        <w:t xml:space="preserve">l </w:t>
      </w:r>
      <w:r>
        <w:t>question for the hierarchy, and whatever antagonisms have surfaced in th</w:t>
      </w:r>
      <w:r w:rsidR="007835D1">
        <w:t xml:space="preserve">e </w:t>
      </w:r>
      <w:r>
        <w:t>marja</w:t>
      </w:r>
      <w:r w:rsidR="00C82D65">
        <w:t>’</w:t>
      </w:r>
      <w:r>
        <w:t>iyya after the death of leading scholars, the fact that the lay person wa</w:t>
      </w:r>
      <w:r w:rsidR="007835D1">
        <w:t xml:space="preserve">s </w:t>
      </w:r>
      <w:r>
        <w:t>ultimately free to choose his or her own marja1 deflected the impact o</w:t>
      </w:r>
      <w:r w:rsidR="007835D1">
        <w:t xml:space="preserve">f </w:t>
      </w:r>
      <w:r>
        <w:t xml:space="preserve">competition. When, in the late </w:t>
      </w:r>
      <w:r w:rsidRPr="0060462A">
        <w:t>1970</w:t>
      </w:r>
      <w:r>
        <w:t>s, the line between leadership of the stat</w:t>
      </w:r>
      <w:r w:rsidR="007835D1">
        <w:t xml:space="preserve">e </w:t>
      </w:r>
      <w:r>
        <w:t>and religious leadership became blurred upon the</w:t>
      </w:r>
      <w:r w:rsidR="008258C9">
        <w:t>’</w:t>
      </w:r>
      <w:r>
        <w:t>ulama</w:t>
      </w:r>
      <w:r w:rsidR="00C82D65">
        <w:t>’</w:t>
      </w:r>
      <w:r>
        <w:t>s access to power i</w:t>
      </w:r>
      <w:r w:rsidR="007835D1">
        <w:t xml:space="preserve">n </w:t>
      </w:r>
      <w:r>
        <w:t xml:space="preserve">Iran (and the threat they represented in Iraq), the problem became </w:t>
      </w:r>
      <w:r w:rsidR="007835D1">
        <w:t xml:space="preserve">a </w:t>
      </w:r>
      <w:r>
        <w:t>constitutional issue.</w:t>
      </w:r>
    </w:p>
    <w:p w:rsidR="00790B28" w:rsidRDefault="00790B28" w:rsidP="003D6150">
      <w:pPr>
        <w:pStyle w:val="libNormal"/>
      </w:pPr>
      <w:r>
        <w:t>Until this level was reached, there were significant intermediary stages i</w:t>
      </w:r>
      <w:r w:rsidR="007835D1">
        <w:t xml:space="preserve">n </w:t>
      </w:r>
      <w:r>
        <w:t>which Sadr played a central role. Before turning to these developments, i</w:t>
      </w:r>
      <w:r w:rsidR="007835D1">
        <w:t xml:space="preserve">t </w:t>
      </w:r>
      <w:r>
        <w:t>will be helpful to put the Shi</w:t>
      </w:r>
      <w:r w:rsidR="00C82D65">
        <w:t>’</w:t>
      </w:r>
      <w:r>
        <w:t>i legal structure in a more general perspective.</w:t>
      </w:r>
    </w:p>
    <w:p w:rsidR="00790B28" w:rsidRDefault="00790B28" w:rsidP="00725A07">
      <w:pPr>
        <w:pStyle w:val="Heading3"/>
      </w:pPr>
      <w:bookmarkStart w:id="28" w:name="_Toc479161755"/>
      <w:r>
        <w:t>Conclusion: the Renaissance and the marja</w:t>
      </w:r>
      <w:r w:rsidR="00A956FC">
        <w:t>iyya</w:t>
      </w:r>
      <w:r>
        <w:t>a</w:t>
      </w:r>
      <w:bookmarkEnd w:id="28"/>
    </w:p>
    <w:p w:rsidR="00790B28" w:rsidRDefault="00790B28" w:rsidP="003D6150">
      <w:pPr>
        <w:pStyle w:val="libNormal"/>
      </w:pPr>
      <w:r>
        <w:t>With all the Renaissantist efforts among the Shi</w:t>
      </w:r>
      <w:r w:rsidR="00C82D65">
        <w:t>’</w:t>
      </w:r>
      <w:r>
        <w:t>i</w:t>
      </w:r>
      <w:r w:rsidR="008258C9">
        <w:t>’</w:t>
      </w:r>
      <w:r>
        <w:t>ulama, the renewal in th</w:t>
      </w:r>
      <w:r w:rsidR="007835D1">
        <w:t xml:space="preserve">e </w:t>
      </w:r>
      <w:r>
        <w:t xml:space="preserve">aftermath of the Iraqi Revolution of </w:t>
      </w:r>
      <w:r w:rsidRPr="0060462A">
        <w:t>1958</w:t>
      </w:r>
      <w:r>
        <w:t xml:space="preserve"> managed to take place within th</w:t>
      </w:r>
      <w:r w:rsidR="007835D1">
        <w:t xml:space="preserve">e </w:t>
      </w:r>
      <w:r>
        <w:t>traditional educational structure. There was a conscious effort to salvage th</w:t>
      </w:r>
      <w:r w:rsidR="007835D1">
        <w:t xml:space="preserve">e </w:t>
      </w:r>
      <w:r>
        <w:t>structure of learning, and the bulk of legal production remained in the hand</w:t>
      </w:r>
      <w:r w:rsidR="007835D1">
        <w:t xml:space="preserve">s </w:t>
      </w:r>
      <w:r>
        <w:t>of old</w:t>
      </w:r>
      <w:r w:rsidR="007E0342">
        <w:t>-</w:t>
      </w:r>
      <w:r>
        <w:t>style</w:t>
      </w:r>
      <w:r w:rsidR="008258C9">
        <w:t>’</w:t>
      </w:r>
      <w:r>
        <w:t>ulama. Muhammad Husayn Kashif al</w:t>
      </w:r>
      <w:r w:rsidR="007E0342">
        <w:t>-</w:t>
      </w:r>
      <w:r>
        <w:t>Ghita</w:t>
      </w:r>
      <w:r w:rsidR="00C82D65">
        <w:t>’</w:t>
      </w:r>
      <w:r>
        <w:t xml:space="preserve"> himself was war</w:t>
      </w:r>
      <w:r w:rsidR="007835D1">
        <w:t xml:space="preserve">y </w:t>
      </w:r>
      <w:r>
        <w:t>of too much involvement in politics, and the defeat and exile of the</w:t>
      </w:r>
      <w:r w:rsidR="008258C9">
        <w:t>’</w:t>
      </w:r>
      <w:r>
        <w:t>ulama i</w:t>
      </w:r>
      <w:r w:rsidR="007835D1">
        <w:t xml:space="preserve">n </w:t>
      </w:r>
      <w:r>
        <w:t xml:space="preserve">the </w:t>
      </w:r>
      <w:r w:rsidRPr="0060462A">
        <w:t>1920</w:t>
      </w:r>
      <w:r>
        <w:t>s must have been constantly on his mind.</w:t>
      </w:r>
    </w:p>
    <w:p w:rsidR="00790B28" w:rsidRDefault="00790B28" w:rsidP="003D6150">
      <w:pPr>
        <w:pStyle w:val="libNormal"/>
      </w:pPr>
      <w:r>
        <w:t>For the new generation, threatened as it was by the Communist appeal</w:t>
      </w:r>
      <w:r w:rsidR="007835D1">
        <w:t xml:space="preserve">, </w:t>
      </w:r>
      <w:r>
        <w:t>intervention was urgent. Its most successful paragon was, in due course</w:t>
      </w:r>
      <w:r w:rsidR="007835D1">
        <w:t xml:space="preserve">, </w:t>
      </w:r>
      <w:r>
        <w:t>Ay at Allah al</w:t>
      </w:r>
      <w:r w:rsidR="007E0342">
        <w:t>-</w:t>
      </w:r>
      <w:r>
        <w:t>Khumaini. The way he saw and legitimised politica</w:t>
      </w:r>
      <w:r w:rsidR="007835D1">
        <w:t xml:space="preserve">l </w:t>
      </w:r>
      <w:r>
        <w:t>intervention by the</w:t>
      </w:r>
      <w:r w:rsidR="008258C9">
        <w:t>’</w:t>
      </w:r>
      <w:r>
        <w:t>ulama will be discussed in the following chapters. Bu</w:t>
      </w:r>
      <w:r w:rsidR="007835D1">
        <w:t xml:space="preserve">t </w:t>
      </w:r>
      <w:r>
        <w:t>Khumaini owed a lot to the structure of the Shi</w:t>
      </w:r>
      <w:r w:rsidR="00C82D65">
        <w:t>’</w:t>
      </w:r>
      <w:r>
        <w:t>i schools, which was to b</w:t>
      </w:r>
      <w:r w:rsidR="007835D1">
        <w:t xml:space="preserve">e </w:t>
      </w:r>
      <w:r>
        <w:t>reproduced by the Iranian State. The shell offered to activism by the Shi</w:t>
      </w:r>
      <w:r w:rsidR="00C82D65">
        <w:t>’</w:t>
      </w:r>
      <w:r w:rsidR="007835D1">
        <w:t xml:space="preserve">i </w:t>
      </w:r>
      <w:r>
        <w:t>educational tradition, at the level of apprenticeship, then for the hierarchy o</w:t>
      </w:r>
      <w:r w:rsidR="007835D1">
        <w:t xml:space="preserve">f </w:t>
      </w:r>
      <w:r>
        <w:t>the mujtahids itself, will now be summarised.</w:t>
      </w:r>
    </w:p>
    <w:p w:rsidR="00790B28" w:rsidRDefault="00790B28" w:rsidP="003D6150">
      <w:pPr>
        <w:pStyle w:val="libNormal"/>
      </w:pPr>
      <w:r>
        <w:t>As described earlier, it is only after a long and hard period of study, whic</w:t>
      </w:r>
      <w:r w:rsidR="007835D1">
        <w:t xml:space="preserve">h </w:t>
      </w:r>
      <w:r>
        <w:t>averages some twenty years, that the apprentice</w:t>
      </w:r>
      <w:r w:rsidR="007E0342">
        <w:t>-</w:t>
      </w:r>
      <w:r w:rsidR="00C82D65">
        <w:t>’</w:t>
      </w:r>
      <w:r>
        <w:t>alim becomes a mujtahid.</w:t>
      </w:r>
    </w:p>
    <w:p w:rsidR="00790B28" w:rsidRDefault="00790B28" w:rsidP="003D6150">
      <w:pPr>
        <w:pStyle w:val="libNormal"/>
      </w:pPr>
      <w:r>
        <w:t>The apprentice</w:t>
      </w:r>
      <w:r w:rsidR="007E0342">
        <w:t>-</w:t>
      </w:r>
      <w:r w:rsidR="00C82D65">
        <w:t>’</w:t>
      </w:r>
      <w:r>
        <w:t>ulama were expected to live in difficult conditions, wit</w:t>
      </w:r>
      <w:r w:rsidR="007835D1">
        <w:t xml:space="preserve">h </w:t>
      </w:r>
      <w:r>
        <w:t>scarce resources, and they were dependent on favours from their elders.</w:t>
      </w:r>
    </w:p>
    <w:p w:rsidR="0010200A" w:rsidRDefault="00790B28" w:rsidP="003D6150">
      <w:pPr>
        <w:pStyle w:val="libNormal"/>
      </w:pPr>
      <w:r>
        <w:t>Those who did not come from well</w:t>
      </w:r>
      <w:r w:rsidR="007E0342">
        <w:t>-</w:t>
      </w:r>
      <w:r>
        <w:t>known families depended on th</w:t>
      </w:r>
      <w:r w:rsidR="007835D1">
        <w:t xml:space="preserve">e </w:t>
      </w:r>
      <w:r>
        <w:t>established mujtahids, some of whom also lived in dire poverty. It is norma</w:t>
      </w:r>
      <w:r w:rsidR="007835D1">
        <w:t xml:space="preserve">l </w:t>
      </w:r>
      <w:r>
        <w:t>in this context, especially in an Iraq where the urban poor were overwhelmingl</w:t>
      </w:r>
      <w:r w:rsidR="007835D1">
        <w:t xml:space="preserve">y </w:t>
      </w:r>
      <w:r>
        <w:t>Shi</w:t>
      </w:r>
      <w:r w:rsidR="00C82D65">
        <w:t>’</w:t>
      </w:r>
      <w:r>
        <w:t>i,</w:t>
      </w:r>
      <w:r w:rsidRPr="006E094B">
        <w:rPr>
          <w:rStyle w:val="libFootnotenumChar"/>
        </w:rPr>
        <w:t>110</w:t>
      </w:r>
      <w:r>
        <w:t xml:space="preserve"> that the appeal of social justice and revolutionary idea</w:t>
      </w:r>
      <w:r w:rsidR="007835D1">
        <w:t xml:space="preserve">s </w:t>
      </w:r>
      <w:r>
        <w:t>from the left could prove so attractive to students and even to the</w:t>
      </w:r>
      <w:r w:rsidR="008258C9">
        <w:t>’</w:t>
      </w:r>
      <w:r>
        <w:t>ulama.</w:t>
      </w:r>
    </w:p>
    <w:p w:rsidR="00790B28" w:rsidRDefault="00790B28" w:rsidP="003D6150">
      <w:pPr>
        <w:pStyle w:val="libNormal"/>
      </w:pPr>
      <w:r>
        <w:t>In theory, the Najaf curriculum was very flexible, but this Freie Universitd</w:t>
      </w:r>
      <w:r w:rsidR="007835D1">
        <w:t xml:space="preserve">t </w:t>
      </w:r>
      <w:r>
        <w:t>was not without any control or regulation. In fact, the marja</w:t>
      </w:r>
      <w:r w:rsidR="00A956FC">
        <w:t>iyya</w:t>
      </w:r>
      <w:r>
        <w:t>a oversaw th</w:t>
      </w:r>
      <w:r w:rsidR="007835D1">
        <w:t xml:space="preserve">e </w:t>
      </w:r>
      <w:r>
        <w:t>whole process of selecting material to be taught and of the students</w:t>
      </w:r>
      <w:r w:rsidR="00C82D65">
        <w:t>’</w:t>
      </w:r>
      <w:r>
        <w:t xml:space="preserve"> progress.</w:t>
      </w:r>
    </w:p>
    <w:p w:rsidR="00790B28" w:rsidRDefault="00790B28" w:rsidP="003D6150">
      <w:pPr>
        <w:pStyle w:val="libNormal"/>
      </w:pPr>
      <w:r>
        <w:lastRenderedPageBreak/>
        <w:t>Some legal works were necessary to the studies of the young scholars, an</w:t>
      </w:r>
      <w:r w:rsidR="007835D1">
        <w:t xml:space="preserve">d </w:t>
      </w:r>
      <w:r>
        <w:t>only the mastery of these works would open up the ladder to the apprentice.</w:t>
      </w:r>
    </w:p>
    <w:p w:rsidR="00790B28" w:rsidRDefault="00790B28" w:rsidP="003D6150">
      <w:pPr>
        <w:pStyle w:val="libNormal"/>
      </w:pPr>
      <w:r>
        <w:t>This was inevitable to some extent. A young student could hardly find hi</w:t>
      </w:r>
      <w:r w:rsidR="007835D1">
        <w:t xml:space="preserve">s </w:t>
      </w:r>
      <w:r>
        <w:t>way through the maze of the scholarship of Islamic law without the guidanc</w:t>
      </w:r>
      <w:r w:rsidR="007835D1">
        <w:t xml:space="preserve">e </w:t>
      </w:r>
      <w:r>
        <w:t>of his tutors in the recognised legal authorities of Shi</w:t>
      </w:r>
      <w:r w:rsidR="00C82D65">
        <w:t>’</w:t>
      </w:r>
      <w:r>
        <w:t>i history.</w:t>
      </w:r>
    </w:p>
    <w:p w:rsidR="00790B28" w:rsidRDefault="00790B28" w:rsidP="003D6150">
      <w:pPr>
        <w:pStyle w:val="libNormal"/>
      </w:pPr>
      <w:r>
        <w:t>In strictly educational terms, recognition of the apprentice</w:t>
      </w:r>
      <w:r w:rsidR="00C82D65">
        <w:t>’</w:t>
      </w:r>
      <w:r>
        <w:t>s legal aptitud</w:t>
      </w:r>
      <w:r w:rsidR="007835D1">
        <w:t xml:space="preserve">e </w:t>
      </w:r>
      <w:r>
        <w:t>took place in one of two ways. Either it was an absolute recognition by hi</w:t>
      </w:r>
      <w:r w:rsidR="007835D1">
        <w:t xml:space="preserve">s </w:t>
      </w:r>
      <w:r>
        <w:t>peers and students, or a formal admission by two recognised mujtahids. H</w:t>
      </w:r>
      <w:r w:rsidR="007835D1">
        <w:t xml:space="preserve">e </w:t>
      </w:r>
      <w:r>
        <w:t>could then, with this prestigious achievement, go back home and star</w:t>
      </w:r>
      <w:r w:rsidR="007835D1">
        <w:t xml:space="preserve">t </w:t>
      </w:r>
      <w:r>
        <w:t>teaching and exercising as a religiously recognised expert in his country, an</w:t>
      </w:r>
      <w:r w:rsidR="007835D1">
        <w:t xml:space="preserve">d </w:t>
      </w:r>
      <w:r>
        <w:t>eventually have his own muqallids. Or he could choose to stay in Najaf o</w:t>
      </w:r>
      <w:r w:rsidR="007835D1">
        <w:t xml:space="preserve">r </w:t>
      </w:r>
      <w:r>
        <w:t>move to other towns with a religious educational infrastructure in Iraq an</w:t>
      </w:r>
      <w:r w:rsidR="007835D1">
        <w:t xml:space="preserve">d </w:t>
      </w:r>
      <w:r>
        <w:t>Iran to pursue his studies and teachings. Whether he stayed or left, he wa</w:t>
      </w:r>
      <w:r w:rsidR="007835D1">
        <w:t xml:space="preserve">s </w:t>
      </w:r>
      <w:r>
        <w:t>now part of the</w:t>
      </w:r>
      <w:r w:rsidR="008258C9">
        <w:t>’</w:t>
      </w:r>
      <w:r>
        <w:t>good companions</w:t>
      </w:r>
      <w:r w:rsidR="00C82D65">
        <w:t>’</w:t>
      </w:r>
      <w:r>
        <w:t>,</w:t>
      </w:r>
      <w:r w:rsidRPr="006E094B">
        <w:rPr>
          <w:rStyle w:val="libFootnotenumChar"/>
        </w:rPr>
        <w:t>111</w:t>
      </w:r>
      <w:r>
        <w:t xml:space="preserve"> closely interconnected by pas</w:t>
      </w:r>
      <w:r w:rsidR="007835D1">
        <w:t xml:space="preserve">t </w:t>
      </w:r>
      <w:r>
        <w:t>experience and present recognition, and organised into an efficient an</w:t>
      </w:r>
      <w:r w:rsidR="007835D1">
        <w:t xml:space="preserve">d </w:t>
      </w:r>
      <w:r>
        <w:t>competitive hierarchy.</w:t>
      </w:r>
    </w:p>
    <w:p w:rsidR="00790B28" w:rsidRDefault="00790B28" w:rsidP="003D6150">
      <w:pPr>
        <w:pStyle w:val="libNormal"/>
      </w:pPr>
      <w:r>
        <w:t>The distinguishing features of the hierarchy of the Shi</w:t>
      </w:r>
      <w:r w:rsidR="00C82D65">
        <w:t>’</w:t>
      </w:r>
      <w:r>
        <w:t>i</w:t>
      </w:r>
      <w:r w:rsidR="008258C9">
        <w:t>’</w:t>
      </w:r>
      <w:r>
        <w:t>ulama appear</w:t>
      </w:r>
      <w:r w:rsidR="007835D1">
        <w:t xml:space="preserve">s </w:t>
      </w:r>
      <w:r>
        <w:t>most dramatically in the ways of their relation to their muqallids and in thei</w:t>
      </w:r>
      <w:r w:rsidR="007835D1">
        <w:t xml:space="preserve">r </w:t>
      </w:r>
      <w:r>
        <w:t>relations to each other.</w:t>
      </w:r>
    </w:p>
    <w:p w:rsidR="00790B28" w:rsidRDefault="00790B28" w:rsidP="003D6150">
      <w:pPr>
        <w:pStyle w:val="libNormal"/>
      </w:pPr>
      <w:r>
        <w:t>To a large extent, the hierarchy within the mujtahids reflects the earl</w:t>
      </w:r>
      <w:r w:rsidR="007835D1">
        <w:t xml:space="preserve">y </w:t>
      </w:r>
      <w:r>
        <w:t>stages of apprenticeship. The students rise through the various stages o</w:t>
      </w:r>
      <w:r w:rsidR="007835D1">
        <w:t xml:space="preserve">f </w:t>
      </w:r>
      <w:r>
        <w:t>apprenticeship by a process which rests ultimately on various criteri</w:t>
      </w:r>
      <w:r w:rsidR="007835D1">
        <w:t xml:space="preserve">a </w:t>
      </w:r>
      <w:r>
        <w:t>acknowledging aptitude to ijtihad based on reputation and recognition. A</w:t>
      </w:r>
      <w:r w:rsidR="007835D1">
        <w:t xml:space="preserve">s </w:t>
      </w:r>
      <w:r>
        <w:t>with murahiq to mujtahid, so with the ascent from lesser to higher mujtahid:</w:t>
      </w:r>
    </w:p>
    <w:p w:rsidR="00790B28" w:rsidRDefault="00790B28" w:rsidP="003D6150">
      <w:pPr>
        <w:pStyle w:val="libNormal"/>
      </w:pPr>
      <w:r>
        <w:t>the mujtahids rise through the hierarchy of the marja</w:t>
      </w:r>
      <w:r w:rsidR="00A956FC">
        <w:t>iyya</w:t>
      </w:r>
      <w:r>
        <w:t>a by a proces</w:t>
      </w:r>
      <w:r w:rsidR="007835D1">
        <w:t xml:space="preserve">s </w:t>
      </w:r>
      <w:r>
        <w:t>combining lectures, seminars, and publications in the field of fiqh, as well a</w:t>
      </w:r>
      <w:r w:rsidR="007835D1">
        <w:t xml:space="preserve">s </w:t>
      </w:r>
      <w:r>
        <w:t>the growing acceptance and support of the muqallids at large.</w:t>
      </w:r>
    </w:p>
    <w:p w:rsidR="00790B28" w:rsidRDefault="00790B28" w:rsidP="003D6150">
      <w:pPr>
        <w:pStyle w:val="libNormal"/>
      </w:pPr>
      <w:r>
        <w:t>In the same way as the stages of apprenticeship were never made trul</w:t>
      </w:r>
      <w:r w:rsidR="007835D1">
        <w:t xml:space="preserve">y </w:t>
      </w:r>
      <w:r>
        <w:t>precise, but acquired gradually an unofficial mould which divided them i</w:t>
      </w:r>
      <w:r w:rsidR="007835D1">
        <w:t xml:space="preserve">n </w:t>
      </w:r>
      <w:r>
        <w:t>approximate numbers of years, a mujtahid was in theory no different fro</w:t>
      </w:r>
      <w:r w:rsidR="007835D1">
        <w:t xml:space="preserve">m </w:t>
      </w:r>
      <w:r>
        <w:t>any other mujtahid. In strict law, the categories of mujtahid and muqallid ar</w:t>
      </w:r>
      <w:r w:rsidR="007835D1">
        <w:t xml:space="preserve">e </w:t>
      </w:r>
      <w:r>
        <w:t>discrete. The individual is either a mujtahid or a muqallid, with no degree i</w:t>
      </w:r>
      <w:r w:rsidR="007835D1">
        <w:t xml:space="preserve">n </w:t>
      </w:r>
      <w:r>
        <w:t>between and no differentiation between various mujtahids or differen</w:t>
      </w:r>
      <w:r w:rsidR="007835D1">
        <w:t xml:space="preserve">t </w:t>
      </w:r>
      <w:r>
        <w:t>muqallids. This derives naturally from the flexibility built into the theory o</w:t>
      </w:r>
      <w:r w:rsidR="007835D1">
        <w:t xml:space="preserve">f </w:t>
      </w:r>
      <w:r>
        <w:t>reputation.</w:t>
      </w:r>
    </w:p>
    <w:p w:rsidR="0010200A" w:rsidRDefault="00790B28" w:rsidP="003D6150">
      <w:pPr>
        <w:pStyle w:val="libNormal"/>
      </w:pPr>
      <w:r>
        <w:t>Reputation also meant that in due course, a difference could be discerne</w:t>
      </w:r>
      <w:r w:rsidR="007835D1">
        <w:t xml:space="preserve">d </w:t>
      </w:r>
      <w:r>
        <w:t>between a successful and</w:t>
      </w:r>
      <w:r w:rsidR="008258C9">
        <w:t>’</w:t>
      </w:r>
      <w:r>
        <w:t>true</w:t>
      </w:r>
      <w:r w:rsidR="00C82D65">
        <w:t>’</w:t>
      </w:r>
      <w:r>
        <w:t xml:space="preserve"> mujtahid, and between less brilliant an</w:t>
      </w:r>
      <w:r w:rsidR="007835D1">
        <w:t xml:space="preserve">d </w:t>
      </w:r>
      <w:r>
        <w:t xml:space="preserve">competent </w:t>
      </w:r>
      <w:r w:rsidR="004E3B89">
        <w:t>ulama</w:t>
      </w:r>
      <w:r w:rsidR="00C82D65">
        <w:t>’</w:t>
      </w:r>
      <w:r>
        <w:t>. This was reflected in the titles bestowed on the mujtahids</w:t>
      </w:r>
      <w:r w:rsidR="007835D1">
        <w:t xml:space="preserve">, </w:t>
      </w:r>
      <w:r>
        <w:t>such as Ayat Allah, Hujjat al</w:t>
      </w:r>
      <w:r w:rsidR="007E0342">
        <w:t>-</w:t>
      </w:r>
      <w:r>
        <w:t>Islam, Thiqat Allah, etc. At a time when th</w:t>
      </w:r>
      <w:r w:rsidR="007835D1">
        <w:t xml:space="preserve">e </w:t>
      </w:r>
      <w:r>
        <w:t>whole structure of the Shi</w:t>
      </w:r>
      <w:r w:rsidR="00C82D65">
        <w:t>’</w:t>
      </w:r>
      <w:r>
        <w:t>i schools was on the wane, as in Najaf from th</w:t>
      </w:r>
      <w:r w:rsidR="007835D1">
        <w:t xml:space="preserve">e </w:t>
      </w:r>
      <w:r w:rsidRPr="0060462A">
        <w:t>1920</w:t>
      </w:r>
      <w:r>
        <w:t xml:space="preserve">s to the </w:t>
      </w:r>
      <w:r w:rsidRPr="0060462A">
        <w:t>1960</w:t>
      </w:r>
      <w:r>
        <w:t>s, the differences between these degrees were no</w:t>
      </w:r>
      <w:r w:rsidR="007835D1">
        <w:t xml:space="preserve">t </w:t>
      </w:r>
      <w:r>
        <w:t>considerable. In effect, they were so fluid that one could not make a case fo</w:t>
      </w:r>
      <w:r w:rsidR="007835D1">
        <w:t xml:space="preserve">r </w:t>
      </w:r>
      <w:r>
        <w:t>a precise distinction between the various titles.</w:t>
      </w:r>
      <w:r w:rsidRPr="006E094B">
        <w:rPr>
          <w:rStyle w:val="libFootnotenumChar"/>
        </w:rPr>
        <w:t>112</w:t>
      </w:r>
    </w:p>
    <w:p w:rsidR="00790B28" w:rsidRDefault="00790B28" w:rsidP="003D6150">
      <w:pPr>
        <w:pStyle w:val="libNormal"/>
      </w:pPr>
      <w:r>
        <w:t>Within the hierarchy and the grades mentioned, there was, in effect, littl</w:t>
      </w:r>
      <w:r w:rsidR="007835D1">
        <w:t xml:space="preserve">e </w:t>
      </w:r>
      <w:r>
        <w:t xml:space="preserve">difference. The structural reason for this fluidity was the absence of </w:t>
      </w:r>
      <w:r w:rsidR="007835D1">
        <w:t xml:space="preserve">a </w:t>
      </w:r>
      <w:r>
        <w:t>criterion to differentiate between say, a Thiqat Allah and a Hujjat al</w:t>
      </w:r>
      <w:r w:rsidR="007E0342">
        <w:t>-</w:t>
      </w:r>
      <w:r>
        <w:t>Islam.</w:t>
      </w:r>
    </w:p>
    <w:p w:rsidR="00790B28" w:rsidRDefault="00790B28" w:rsidP="003D6150">
      <w:pPr>
        <w:pStyle w:val="libNormal"/>
      </w:pPr>
      <w:r>
        <w:lastRenderedPageBreak/>
        <w:t>But more fundamentally, the flexibility came from the external elemen</w:t>
      </w:r>
      <w:r w:rsidR="007835D1">
        <w:t xml:space="preserve">t </w:t>
      </w:r>
      <w:r>
        <w:t>constituted by the cooptation by the muqallids of their own mujtahid. Th</w:t>
      </w:r>
      <w:r w:rsidR="007835D1">
        <w:t xml:space="preserve">e </w:t>
      </w:r>
      <w:r>
        <w:t>more muqallids a mujtahid was said to have, the more important he wa</w:t>
      </w:r>
      <w:r w:rsidR="007835D1">
        <w:t xml:space="preserve">s </w:t>
      </w:r>
      <w:r>
        <w:t>amongst his peers. Ultimately, a mujtahid with a consistent and huge numbe</w:t>
      </w:r>
      <w:r w:rsidR="007835D1">
        <w:t xml:space="preserve">r </w:t>
      </w:r>
      <w:r>
        <w:t>of muqallids became a reference, a marja1, which is synonymous with Aya</w:t>
      </w:r>
      <w:r w:rsidR="007835D1">
        <w:t xml:space="preserve">t </w:t>
      </w:r>
      <w:r>
        <w:t>Allah in the hierarchy.</w:t>
      </w:r>
    </w:p>
    <w:p w:rsidR="00790B28" w:rsidRDefault="00790B28" w:rsidP="003D6150">
      <w:pPr>
        <w:pStyle w:val="libNormal"/>
      </w:pPr>
      <w:r>
        <w:t>The highest degree of Ayat Allah, or marja</w:t>
      </w:r>
      <w:r w:rsidR="00C82D65">
        <w:t>’</w:t>
      </w:r>
      <w:r>
        <w:t>, was somewhat distinct fro</w:t>
      </w:r>
      <w:r w:rsidR="007835D1">
        <w:t xml:space="preserve">m </w:t>
      </w:r>
      <w:r>
        <w:t>the other appellations from two points of view.</w:t>
      </w:r>
    </w:p>
    <w:p w:rsidR="00790B28" w:rsidRDefault="00790B28" w:rsidP="003D6150">
      <w:pPr>
        <w:pStyle w:val="libNormal"/>
      </w:pPr>
      <w:r>
        <w:t>Socially, it was not possible for a mujtahid to be more than a marja</w:t>
      </w:r>
      <w:r w:rsidR="00C82D65">
        <w:t>’</w:t>
      </w:r>
      <w:r>
        <w:t>, so th</w:t>
      </w:r>
      <w:r w:rsidR="007835D1">
        <w:t xml:space="preserve">e </w:t>
      </w:r>
      <w:r>
        <w:t>muqallids would more readily follow a marja</w:t>
      </w:r>
      <w:r w:rsidR="00C82D65">
        <w:t>’</w:t>
      </w:r>
      <w:r>
        <w:t xml:space="preserve"> than a Thiqat Allah. Althoug</w:t>
      </w:r>
      <w:r w:rsidR="007835D1">
        <w:t xml:space="preserve">h </w:t>
      </w:r>
      <w:r>
        <w:t>there was a vicious circle within the system because of the inevitabl</w:t>
      </w:r>
      <w:r w:rsidR="007835D1">
        <w:t xml:space="preserve">e </w:t>
      </w:r>
      <w:r>
        <w:t>competition among the maraji</w:t>
      </w:r>
      <w:r w:rsidR="00C82D65">
        <w:t>’</w:t>
      </w:r>
      <w:r>
        <w:t>, this democratic process (in its demos litera</w:t>
      </w:r>
      <w:r w:rsidR="007835D1">
        <w:t xml:space="preserve">l </w:t>
      </w:r>
      <w:r>
        <w:t>acceptation, since the people ultimately decide whom to follow) ensured a</w:t>
      </w:r>
      <w:r w:rsidR="007835D1">
        <w:t xml:space="preserve">t </w:t>
      </w:r>
      <w:r>
        <w:t>the same time flexibility and uncertainty.</w:t>
      </w:r>
    </w:p>
    <w:p w:rsidR="00790B28" w:rsidRDefault="00790B28" w:rsidP="003D6150">
      <w:pPr>
        <w:pStyle w:val="libNormal"/>
      </w:pPr>
      <w:r>
        <w:t>To an extent, this did not really matter. Since the whole structure of civi</w:t>
      </w:r>
      <w:r w:rsidR="007835D1">
        <w:t xml:space="preserve">l </w:t>
      </w:r>
      <w:r>
        <w:t>society was operating at the margins of the state, the uncertainty of the titl</w:t>
      </w:r>
      <w:r w:rsidR="007835D1">
        <w:t xml:space="preserve">e </w:t>
      </w:r>
      <w:r>
        <w:t>was independent of any form of coercion. A muqallid</w:t>
      </w:r>
      <w:r w:rsidR="00C82D65">
        <w:t>’</w:t>
      </w:r>
      <w:r>
        <w:t>s willingness t</w:t>
      </w:r>
      <w:r w:rsidR="007835D1">
        <w:t xml:space="preserve">o </w:t>
      </w:r>
      <w:r>
        <w:t>contribute support and his readiness to acknowledge a particular mujtahid a</w:t>
      </w:r>
      <w:r w:rsidR="007835D1">
        <w:t xml:space="preserve">s </w:t>
      </w:r>
      <w:r>
        <w:t>his reference were the only elements which counted.</w:t>
      </w:r>
    </w:p>
    <w:p w:rsidR="00790B28" w:rsidRDefault="00790B28" w:rsidP="003D6150">
      <w:pPr>
        <w:pStyle w:val="libNormal"/>
      </w:pPr>
      <w:r>
        <w:t>Legally, matters were more rigid because legal theory, although no</w:t>
      </w:r>
      <w:r w:rsidR="007835D1">
        <w:t xml:space="preserve">t </w:t>
      </w:r>
      <w:r>
        <w:t>adopting a more specific structure than the general dichotomy betwee</w:t>
      </w:r>
      <w:r w:rsidR="007835D1">
        <w:t xml:space="preserve">n </w:t>
      </w:r>
      <w:r>
        <w:t>mujtahid and muqallid, had built in a differentiation between a lesser mujtahid</w:t>
      </w:r>
      <w:r w:rsidR="007835D1">
        <w:t xml:space="preserve">, </w:t>
      </w:r>
      <w:r>
        <w:t xml:space="preserve">and a more accomplished one. There was indeed some difference between </w:t>
      </w:r>
      <w:r w:rsidR="007835D1">
        <w:t xml:space="preserve">a </w:t>
      </w:r>
      <w:r>
        <w:t>jurist who could operate in all fields of the law, and a jurist whose competenc</w:t>
      </w:r>
      <w:r w:rsidR="007835D1">
        <w:t xml:space="preserve">e </w:t>
      </w:r>
      <w:r>
        <w:t>was limited to narrower matters.</w:t>
      </w:r>
    </w:p>
    <w:p w:rsidR="00790B28" w:rsidRDefault="00790B28" w:rsidP="003D6150">
      <w:pPr>
        <w:pStyle w:val="libNormal"/>
      </w:pPr>
      <w:r>
        <w:t>This distinction between more competent and less competent mujtahid</w:t>
      </w:r>
      <w:r w:rsidR="007835D1">
        <w:t xml:space="preserve">s </w:t>
      </w:r>
      <w:r>
        <w:t>appears in Abul</w:t>
      </w:r>
      <w:r w:rsidR="007E0342">
        <w:t>-</w:t>
      </w:r>
      <w:r>
        <w:t>Qasem al</w:t>
      </w:r>
      <w:r w:rsidR="007E0342">
        <w:t>-</w:t>
      </w:r>
      <w:r>
        <w:t>Khu</w:t>
      </w:r>
      <w:r w:rsidR="00C82D65">
        <w:t>’</w:t>
      </w:r>
      <w:r>
        <w:t>i as between</w:t>
      </w:r>
      <w:r w:rsidR="008258C9">
        <w:t>’</w:t>
      </w:r>
      <w:r>
        <w:t>the absolute and the partia</w:t>
      </w:r>
      <w:r w:rsidR="007835D1">
        <w:t xml:space="preserve">l </w:t>
      </w:r>
      <w:r>
        <w:t>mujtahid (al</w:t>
      </w:r>
      <w:r w:rsidR="007E0342">
        <w:t>-</w:t>
      </w:r>
      <w:r>
        <w:t>mujtahid al</w:t>
      </w:r>
      <w:r w:rsidR="007E0342">
        <w:t>-</w:t>
      </w:r>
      <w:r>
        <w:t>mutlaq wal</w:t>
      </w:r>
      <w:r w:rsidR="007E0342">
        <w:t>-</w:t>
      </w:r>
      <w:r>
        <w:t>mutajazzi</w:t>
      </w:r>
      <w:r w:rsidR="00C82D65">
        <w:t>’</w:t>
      </w:r>
      <w:r>
        <w:t>)</w:t>
      </w:r>
      <w:r w:rsidR="00C82D65">
        <w:t>’</w:t>
      </w:r>
      <w:r>
        <w:t>.</w:t>
      </w:r>
      <w:r w:rsidRPr="006E094B">
        <w:rPr>
          <w:rStyle w:val="libFootnotenumChar"/>
        </w:rPr>
        <w:t>113</w:t>
      </w:r>
      <w:r>
        <w:t xml:space="preserve"> Ijtihad being</w:t>
      </w:r>
      <w:r w:rsidR="008258C9">
        <w:t>’</w:t>
      </w:r>
      <w:r>
        <w:t>th</w:t>
      </w:r>
      <w:r w:rsidR="007835D1">
        <w:t xml:space="preserve">e </w:t>
      </w:r>
      <w:r>
        <w:t>deduction of the legal rule from its proven premises</w:t>
      </w:r>
      <w:r w:rsidR="00C82D65">
        <w:t>’</w:t>
      </w:r>
      <w:r>
        <w:t>,</w:t>
      </w:r>
      <w:r w:rsidRPr="006E094B">
        <w:rPr>
          <w:rStyle w:val="libFootnotenumChar"/>
        </w:rPr>
        <w:t>114</w:t>
      </w:r>
      <w:r>
        <w:t xml:space="preserve"> the absolut</w:t>
      </w:r>
      <w:r w:rsidR="007835D1">
        <w:t xml:space="preserve">e </w:t>
      </w:r>
      <w:r>
        <w:t>mujtahid is defined as</w:t>
      </w:r>
      <w:r w:rsidR="008258C9">
        <w:t>’</w:t>
      </w:r>
      <w:r>
        <w:t>the one who is capable of deduction in all fields o</w:t>
      </w:r>
      <w:r w:rsidR="007835D1">
        <w:t xml:space="preserve">f </w:t>
      </w:r>
      <w:r>
        <w:t>fiqh</w:t>
      </w:r>
      <w:r w:rsidR="00C82D65">
        <w:t>’</w:t>
      </w:r>
      <w:r>
        <w:t xml:space="preserve"> whereas the partial mujtahid can operate</w:t>
      </w:r>
      <w:r w:rsidR="008258C9">
        <w:t>’</w:t>
      </w:r>
      <w:r>
        <w:t>in some branches (furu</w:t>
      </w:r>
      <w:r w:rsidR="00C82D65">
        <w:t>’</w:t>
      </w:r>
      <w:r>
        <w:t>)</w:t>
      </w:r>
      <w:r w:rsidR="00845CA1">
        <w:t xml:space="preserve"> </w:t>
      </w:r>
      <w:r>
        <w:t>without others</w:t>
      </w:r>
      <w:r w:rsidR="00C82D65">
        <w:t>’</w:t>
      </w:r>
      <w:r>
        <w:t>.</w:t>
      </w:r>
      <w:r w:rsidRPr="006E094B">
        <w:rPr>
          <w:rStyle w:val="libFootnotenumChar"/>
        </w:rPr>
        <w:t>115</w:t>
      </w:r>
    </w:p>
    <w:p w:rsidR="00790B28" w:rsidRDefault="00790B28" w:rsidP="003D6150">
      <w:pPr>
        <w:pStyle w:val="libNormal"/>
      </w:pPr>
      <w:r>
        <w:t>The debate will be enriched by taking a glance backward, to a time whe</w:t>
      </w:r>
      <w:r w:rsidR="007835D1">
        <w:t xml:space="preserve">n </w:t>
      </w:r>
      <w:r>
        <w:t>the mujtahids</w:t>
      </w:r>
      <w:r w:rsidR="00C82D65">
        <w:t>’</w:t>
      </w:r>
      <w:r>
        <w:t xml:space="preserve"> arena was much less politicised. The testimony of th</w:t>
      </w:r>
      <w:r w:rsidR="007835D1">
        <w:t xml:space="preserve">e </w:t>
      </w:r>
      <w:r>
        <w:t>Lebanese Muhammad Taqi al</w:t>
      </w:r>
      <w:r w:rsidR="007E0342">
        <w:t>-</w:t>
      </w:r>
      <w:r>
        <w:t xml:space="preserve">Faqih in the </w:t>
      </w:r>
      <w:r w:rsidRPr="0060462A">
        <w:t>1940</w:t>
      </w:r>
      <w:r>
        <w:t>s will serve once again t</w:t>
      </w:r>
      <w:r w:rsidR="007835D1">
        <w:t xml:space="preserve">o </w:t>
      </w:r>
      <w:r>
        <w:t>clarify, from the top of the hierarchy downwards, the operation of lega</w:t>
      </w:r>
      <w:r w:rsidR="007835D1">
        <w:t xml:space="preserve">l </w:t>
      </w:r>
      <w:r>
        <w:t>scholarship in the Shi</w:t>
      </w:r>
      <w:r w:rsidR="00C82D65">
        <w:t>’</w:t>
      </w:r>
      <w:r>
        <w:t>i world. The central question was formulated by Faqi</w:t>
      </w:r>
      <w:r w:rsidR="007835D1">
        <w:t xml:space="preserve">h </w:t>
      </w:r>
      <w:r>
        <w:t>thus:</w:t>
      </w:r>
      <w:r w:rsidR="008258C9">
        <w:t>’</w:t>
      </w:r>
      <w:r>
        <w:t>How is the leader [ra</w:t>
      </w:r>
      <w:r w:rsidR="00C82D65">
        <w:t>’</w:t>
      </w:r>
      <w:r>
        <w:t>is, the highest recognised leader], chose</w:t>
      </w:r>
      <w:r w:rsidR="007835D1">
        <w:t xml:space="preserve">n </w:t>
      </w:r>
      <w:r>
        <w:t>[elected, muntakhab]}</w:t>
      </w:r>
      <w:r w:rsidR="00C82D65">
        <w:t>’</w:t>
      </w:r>
      <w:r w:rsidRPr="006E094B">
        <w:rPr>
          <w:rStyle w:val="libFootnotenumChar"/>
        </w:rPr>
        <w:t>116</w:t>
      </w:r>
    </w:p>
    <w:p w:rsidR="00790B28" w:rsidRDefault="00790B28" w:rsidP="003D6150">
      <w:pPr>
        <w:pStyle w:val="libNormal"/>
      </w:pPr>
      <w:r>
        <w:t>The theoretical structure of Shi</w:t>
      </w:r>
      <w:r w:rsidR="00C82D65">
        <w:t>’</w:t>
      </w:r>
      <w:r>
        <w:t>i civil society depends on the answer t</w:t>
      </w:r>
      <w:r w:rsidR="007835D1">
        <w:t xml:space="preserve">o </w:t>
      </w:r>
      <w:r>
        <w:t>this question. More crucially for the present agitated state of affairs, th</w:t>
      </w:r>
      <w:r w:rsidR="007835D1">
        <w:t xml:space="preserve">e </w:t>
      </w:r>
      <w:r>
        <w:t>interface between the tradition and the constitutional model in Iran will hel</w:t>
      </w:r>
      <w:r w:rsidR="007835D1">
        <w:t xml:space="preserve">p </w:t>
      </w:r>
      <w:r>
        <w:t>explain the parameters of the struggle for power in Tehran and its intricacies.</w:t>
      </w:r>
    </w:p>
    <w:p w:rsidR="00790B28" w:rsidRDefault="00790B28" w:rsidP="003D6150">
      <w:pPr>
        <w:pStyle w:val="libNormal"/>
      </w:pPr>
      <w:r>
        <w:t>For Faqih, the answer to the question is</w:t>
      </w:r>
      <w:r w:rsidR="008258C9">
        <w:t>’</w:t>
      </w:r>
      <w:r>
        <w:t>extremely difficult</w:t>
      </w:r>
      <w:r w:rsidR="00C82D65">
        <w:t>’</w:t>
      </w:r>
      <w:r>
        <w:t>, because th</w:t>
      </w:r>
      <w:r w:rsidR="007835D1">
        <w:t>e</w:t>
      </w:r>
      <w:r w:rsidR="008258C9">
        <w:t>’</w:t>
      </w:r>
      <w:r>
        <w:t>new leader is not chosen immediately after the loss of the first leader. He i</w:t>
      </w:r>
      <w:r w:rsidR="007835D1">
        <w:t xml:space="preserve">s </w:t>
      </w:r>
      <w:r>
        <w:t xml:space="preserve">not elected by a known, precise, body, and the leadership is not </w:t>
      </w:r>
      <w:r>
        <w:lastRenderedPageBreak/>
        <w:t>defined afte</w:t>
      </w:r>
      <w:r w:rsidR="007835D1">
        <w:t xml:space="preserve">r </w:t>
      </w:r>
      <w:r>
        <w:t>the loss of the leader by [the remittance of leadership] to one singl</w:t>
      </w:r>
      <w:r w:rsidR="007835D1">
        <w:t xml:space="preserve">e </w:t>
      </w:r>
      <w:r>
        <w:t>person.</w:t>
      </w:r>
      <w:r w:rsidR="008258C9">
        <w:t>’</w:t>
      </w:r>
      <w:r w:rsidRPr="006E094B">
        <w:rPr>
          <w:rStyle w:val="libFootnotenumChar"/>
        </w:rPr>
        <w:t>117</w:t>
      </w:r>
    </w:p>
    <w:p w:rsidR="00790B28" w:rsidRDefault="00790B28" w:rsidP="003D6150">
      <w:pPr>
        <w:pStyle w:val="libNormal"/>
      </w:pPr>
      <w:r>
        <w:t>The list of the traditional criteria necessary for acquiring the virtues o</w:t>
      </w:r>
      <w:r w:rsidR="007835D1">
        <w:t xml:space="preserve">f </w:t>
      </w:r>
      <w:r>
        <w:t>leadership offers no absolute clue to the process. Not only must the religiou</w:t>
      </w:r>
      <w:r w:rsidR="007835D1">
        <w:t xml:space="preserve">s </w:t>
      </w:r>
      <w:r>
        <w:t>leader have lilm,</w:t>
      </w:r>
      <w:r w:rsidR="008258C9">
        <w:t>’</w:t>
      </w:r>
      <w:r>
        <w:t>aql, taqwa (piety), idara (administrative skills), and hil</w:t>
      </w:r>
      <w:r w:rsidR="007835D1">
        <w:t xml:space="preserve">m </w:t>
      </w:r>
      <w:r>
        <w:t>(clemency), he must also prove to be superior in all these virtues.</w:t>
      </w:r>
      <w:r w:rsidRPr="006E094B">
        <w:rPr>
          <w:rStyle w:val="libFootnotenumChar"/>
        </w:rPr>
        <w:t>118</w:t>
      </w:r>
      <w:r>
        <w:t xml:space="preserve"> But who</w:t>
      </w:r>
      <w:r w:rsidR="007835D1">
        <w:t xml:space="preserve">, </w:t>
      </w:r>
      <w:r>
        <w:t>from those who are inevitably of a lower degree than the position which the</w:t>
      </w:r>
      <w:r w:rsidR="007835D1">
        <w:t xml:space="preserve">y </w:t>
      </w:r>
      <w:r>
        <w:t>must allocate, will designate the leadership?</w:t>
      </w:r>
      <w:r w:rsidR="008258C9">
        <w:t>’</w:t>
      </w:r>
      <w:r>
        <w:t xml:space="preserve"> The learned non</w:t>
      </w:r>
      <w:r w:rsidR="007E0342">
        <w:t>-</w:t>
      </w:r>
      <w:r>
        <w:t>scholar, ho</w:t>
      </w:r>
      <w:r w:rsidR="007835D1">
        <w:t xml:space="preserve">w </w:t>
      </w:r>
      <w:r>
        <w:t>can he be called upon to testify to the scholarship of the</w:t>
      </w:r>
      <w:r w:rsidR="008258C9">
        <w:t>’</w:t>
      </w:r>
      <w:r>
        <w:t>alim, and how ca</w:t>
      </w:r>
      <w:r w:rsidR="007835D1">
        <w:t xml:space="preserve">n </w:t>
      </w:r>
      <w:r>
        <w:t>a person who does not have the skills of administration testify to the goo</w:t>
      </w:r>
      <w:r w:rsidR="007835D1">
        <w:t xml:space="preserve">d </w:t>
      </w:r>
      <w:r>
        <w:t>skills of another</w:t>
      </w:r>
      <w:r w:rsidR="008258C9">
        <w:t>’</w:t>
      </w:r>
      <w:r>
        <w:t>a/zra?</w:t>
      </w:r>
      <w:r w:rsidR="00C82D65">
        <w:t>’</w:t>
      </w:r>
      <w:r>
        <w:t xml:space="preserve"> </w:t>
      </w:r>
      <w:r w:rsidRPr="006E094B">
        <w:rPr>
          <w:rStyle w:val="libFootnotenumChar"/>
        </w:rPr>
        <w:t>119</w:t>
      </w:r>
    </w:p>
    <w:p w:rsidR="00790B28" w:rsidRDefault="00790B28" w:rsidP="003D6150">
      <w:pPr>
        <w:pStyle w:val="libNormal"/>
      </w:pPr>
      <w:r>
        <w:t>To answer these questions, one must look into the qualities of the elector</w:t>
      </w:r>
      <w:r w:rsidR="007835D1">
        <w:t xml:space="preserve">s </w:t>
      </w:r>
      <w:r>
        <w:t>(nakhibin):</w:t>
      </w:r>
    </w:p>
    <w:p w:rsidR="00790B28" w:rsidRDefault="00790B28" w:rsidP="003D6150">
      <w:pPr>
        <w:pStyle w:val="libNormal"/>
      </w:pPr>
      <w:r>
        <w:t>For instance, there are a number of persons who are known for their scholarship an</w:t>
      </w:r>
      <w:r w:rsidR="007835D1">
        <w:t xml:space="preserve">d </w:t>
      </w:r>
      <w:r>
        <w:t>virtue, and they can</w:t>
      </w:r>
      <w:r w:rsidR="0025251B">
        <w:t xml:space="preserve"> be mutlaq (absolute), mutajazzi</w:t>
      </w:r>
      <w:r w:rsidR="00C82D65">
        <w:t>’</w:t>
      </w:r>
      <w:r>
        <w:t xml:space="preserve"> (partial), or murahiq (apprentice</w:t>
      </w:r>
      <w:r w:rsidR="00775319">
        <w:t xml:space="preserve">) </w:t>
      </w:r>
      <w:r>
        <w:t>mujtahids. They are called</w:t>
      </w:r>
      <w:r w:rsidR="008258C9">
        <w:t>’</w:t>
      </w:r>
      <w:r>
        <w:t>the people of discernment</w:t>
      </w:r>
      <w:r w:rsidR="00C82D65">
        <w:t>’</w:t>
      </w:r>
      <w:r>
        <w:t>, ahl at</w:t>
      </w:r>
      <w:r w:rsidR="007E0342">
        <w:t>-</w:t>
      </w:r>
      <w:r>
        <w:t>tamyiz. This mean</w:t>
      </w:r>
      <w:r w:rsidR="007835D1">
        <w:t xml:space="preserve">s </w:t>
      </w:r>
      <w:r>
        <w:t>that they can discern the most learned from the less learned, for they have teste</w:t>
      </w:r>
      <w:r w:rsidR="007835D1">
        <w:t xml:space="preserve">d </w:t>
      </w:r>
      <w:r>
        <w:t>(mumarasat) the most reputable</w:t>
      </w:r>
      <w:r w:rsidR="008258C9">
        <w:t>’</w:t>
      </w:r>
      <w:r>
        <w:t>ulama by attending their classes, by sharing thei</w:t>
      </w:r>
      <w:r w:rsidR="007835D1">
        <w:t xml:space="preserve">r </w:t>
      </w:r>
      <w:r>
        <w:t>scholarship, and by mudhakara in the intricate questions which are the focus o</w:t>
      </w:r>
      <w:r w:rsidR="007835D1">
        <w:t xml:space="preserve">f </w:t>
      </w:r>
      <w:r>
        <w:t>interest of the great</w:t>
      </w:r>
      <w:r w:rsidR="008258C9">
        <w:t>’</w:t>
      </w:r>
      <w:r>
        <w:t>ulama. Then the superior</w:t>
      </w:r>
      <w:r w:rsidR="008258C9">
        <w:t>’</w:t>
      </w:r>
      <w:r>
        <w:t>alim becomes known to them, throug</w:t>
      </w:r>
      <w:r w:rsidR="007835D1">
        <w:t xml:space="preserve">h </w:t>
      </w:r>
      <w:r>
        <w:t>his comprehensive scholarly scope, his faculties of induction and his ability to brin</w:t>
      </w:r>
      <w:r w:rsidR="007835D1">
        <w:t xml:space="preserve">g </w:t>
      </w:r>
      <w:r>
        <w:t>the legal branch back to its root, the usuli and fiqhi rule to its base, uncertain evidenc</w:t>
      </w:r>
      <w:r w:rsidR="007835D1">
        <w:t xml:space="preserve">e </w:t>
      </w:r>
      <w:r>
        <w:t>to certainty (dalil zanni ila dalil qat</w:t>
      </w:r>
      <w:r w:rsidR="00C82D65">
        <w:t>’</w:t>
      </w:r>
      <w:r>
        <w:t>i), and through his ability to address [the arduou</w:t>
      </w:r>
      <w:r w:rsidR="007835D1">
        <w:t xml:space="preserve">s </w:t>
      </w:r>
      <w:r>
        <w:t>questions] which forebears and contemporaries failed to solve. If this is all ascertained</w:t>
      </w:r>
      <w:r w:rsidR="007835D1">
        <w:t xml:space="preserve">, </w:t>
      </w:r>
      <w:r>
        <w:t>then they [the people of discernment] admit his intellectual supremacy, ala</w:t>
      </w:r>
      <w:r w:rsidR="00C82D65">
        <w:t>’</w:t>
      </w:r>
      <w:r>
        <w:t>lamiyya.</w:t>
      </w:r>
      <w:r w:rsidR="006E094B" w:rsidRPr="006E094B">
        <w:rPr>
          <w:rStyle w:val="libFootnotenumChar"/>
        </w:rPr>
        <w:t>120</w:t>
      </w:r>
    </w:p>
    <w:p w:rsidR="00790B28" w:rsidRDefault="00790B28" w:rsidP="003D6150">
      <w:pPr>
        <w:pStyle w:val="libNormal"/>
      </w:pPr>
      <w:r>
        <w:t>Another possibility of recognising who is the</w:t>
      </w:r>
      <w:r w:rsidR="008258C9">
        <w:t>’</w:t>
      </w:r>
      <w:r>
        <w:t>most</w:t>
      </w:r>
      <w:r w:rsidR="00C82D65">
        <w:t>’</w:t>
      </w:r>
      <w:r>
        <w:t xml:space="preserve"> learned scholar can b</w:t>
      </w:r>
      <w:r w:rsidR="007835D1">
        <w:t xml:space="preserve">e </w:t>
      </w:r>
      <w:r>
        <w:t>achieved by the testimony of</w:t>
      </w:r>
      <w:r w:rsidR="008258C9">
        <w:t>’</w:t>
      </w:r>
      <w:r>
        <w:t>very</w:t>
      </w:r>
      <w:r w:rsidR="00C82D65">
        <w:t>’</w:t>
      </w:r>
      <w:r>
        <w:t xml:space="preserve"> learned scholars. Those scholars wh</w:t>
      </w:r>
      <w:r w:rsidR="007835D1">
        <w:t xml:space="preserve">o </w:t>
      </w:r>
      <w:r>
        <w:t>have proven their intellectual abilities can so qualify the person who i</w:t>
      </w:r>
      <w:r w:rsidR="007835D1">
        <w:t xml:space="preserve">s </w:t>
      </w:r>
      <w:r>
        <w:t>characterised in a way which elevates his degree beyond his peers</w:t>
      </w:r>
      <w:r w:rsidR="00C82D65">
        <w:t>’</w:t>
      </w:r>
      <w:r>
        <w:t>, they wil</w:t>
      </w:r>
      <w:r w:rsidR="007835D1">
        <w:t xml:space="preserve">l </w:t>
      </w:r>
      <w:r>
        <w:t>say he is a</w:t>
      </w:r>
      <w:r w:rsidR="00C82D65">
        <w:t>’</w:t>
      </w:r>
      <w:r>
        <w:t>lam:</w:t>
      </w:r>
      <w:r w:rsidRPr="006E094B">
        <w:rPr>
          <w:rStyle w:val="libFootnotenumChar"/>
        </w:rPr>
        <w:t>121</w:t>
      </w:r>
    </w:p>
    <w:p w:rsidR="00790B28" w:rsidRDefault="00790B28" w:rsidP="003D6150">
      <w:pPr>
        <w:pStyle w:val="libNormal"/>
      </w:pPr>
      <w:r>
        <w:t>For example, the late Ayat Allah an</w:t>
      </w:r>
      <w:r w:rsidR="007E0342">
        <w:t>-</w:t>
      </w:r>
      <w:r>
        <w:t>Na</w:t>
      </w:r>
      <w:r w:rsidR="00C82D65">
        <w:t>’</w:t>
      </w:r>
      <w:r>
        <w:t>ini testified to Isma</w:t>
      </w:r>
      <w:r w:rsidR="00C82D65">
        <w:t>’</w:t>
      </w:r>
      <w:r>
        <w:t>il as</w:t>
      </w:r>
      <w:r w:rsidR="007E0342">
        <w:t>-</w:t>
      </w:r>
      <w:r>
        <w:t>Sadr</w:t>
      </w:r>
      <w:r w:rsidR="00C82D65">
        <w:t>’</w:t>
      </w:r>
      <w:r>
        <w:t>s [Muhamma</w:t>
      </w:r>
      <w:r w:rsidR="007835D1">
        <w:t xml:space="preserve">d </w:t>
      </w:r>
      <w:r>
        <w:t>Baqer as</w:t>
      </w:r>
      <w:r w:rsidR="007E0342">
        <w:t>-</w:t>
      </w:r>
      <w:r>
        <w:t>Sadr</w:t>
      </w:r>
      <w:r w:rsidR="00C82D65">
        <w:t>’</w:t>
      </w:r>
      <w:r>
        <w:t>s grandfather] a</w:t>
      </w:r>
      <w:r w:rsidR="00C82D65">
        <w:t>’</w:t>
      </w:r>
      <w:r>
        <w:t>lamiyya. Then he changed his mind, and when he wa</w:t>
      </w:r>
      <w:r w:rsidR="007835D1">
        <w:t xml:space="preserve">s </w:t>
      </w:r>
      <w:r>
        <w:t>asked about it, explained that he has seen his ability in [his knowledge in the law of]</w:t>
      </w:r>
      <w:r w:rsidR="006E094B">
        <w:t xml:space="preserve"> </w:t>
      </w:r>
      <w:r>
        <w:t>the traveller</w:t>
      </w:r>
      <w:r w:rsidR="00C82D65">
        <w:t>’</w:t>
      </w:r>
      <w:r>
        <w:t>s prayer, but discovered afterwards that he was not so competent in othe</w:t>
      </w:r>
      <w:r w:rsidR="007835D1">
        <w:t xml:space="preserve">r </w:t>
      </w:r>
      <w:r>
        <w:t>matters.</w:t>
      </w:r>
      <w:r w:rsidRPr="006E094B">
        <w:rPr>
          <w:rStyle w:val="libFootnotenumChar"/>
        </w:rPr>
        <w:t>122</w:t>
      </w:r>
    </w:p>
    <w:p w:rsidR="00790B28" w:rsidRDefault="00790B28" w:rsidP="003D6150">
      <w:pPr>
        <w:pStyle w:val="libNormal"/>
      </w:pPr>
      <w:r>
        <w:t>The choice of the ultimate marja</w:t>
      </w:r>
      <w:r w:rsidR="00C82D65">
        <w:t>’</w:t>
      </w:r>
      <w:r>
        <w:t xml:space="preserve"> is therefore difficult to assess. It can b</w:t>
      </w:r>
      <w:r w:rsidR="007835D1">
        <w:t xml:space="preserve">e </w:t>
      </w:r>
      <w:r>
        <w:t>described as a ladder of recognition, with three levels: (i) at the bottom of th</w:t>
      </w:r>
      <w:r w:rsidR="007835D1">
        <w:t xml:space="preserve">e </w:t>
      </w:r>
      <w:r>
        <w:t>ladder, the free choice of the muqallids, who plebiscite a mujtahid over other</w:t>
      </w:r>
      <w:r w:rsidR="007835D1">
        <w:t xml:space="preserve">s </w:t>
      </w:r>
      <w:r>
        <w:t>by providing support, both in sheer number (the more the muqallids, th</w:t>
      </w:r>
      <w:r w:rsidR="007835D1">
        <w:t xml:space="preserve">e </w:t>
      </w:r>
      <w:r>
        <w:t>greater the mujtahid</w:t>
      </w:r>
      <w:r w:rsidR="00C82D65">
        <w:t>’</w:t>
      </w:r>
      <w:r>
        <w:t>s reputation) and in the intensity of their taqlid (wher</w:t>
      </w:r>
      <w:r w:rsidR="007835D1">
        <w:t xml:space="preserve">e </w:t>
      </w:r>
      <w:r>
        <w:t>intensity is evaluated by financial support and religious devotion); (2) th</w:t>
      </w:r>
      <w:r w:rsidR="007835D1">
        <w:t>e</w:t>
      </w:r>
      <w:r w:rsidR="008258C9">
        <w:t>’</w:t>
      </w:r>
      <w:r>
        <w:t>people of discernment</w:t>
      </w:r>
      <w:r w:rsidR="00C82D65">
        <w:t>’</w:t>
      </w:r>
      <w:r>
        <w:t>, who, after a long practice, will elevate a mujtahid t</w:t>
      </w:r>
      <w:r w:rsidR="007E0342">
        <w:t xml:space="preserve">o </w:t>
      </w:r>
      <w:r>
        <w:t>a</w:t>
      </w:r>
      <w:r w:rsidR="00C82D65">
        <w:t>’</w:t>
      </w:r>
      <w:r>
        <w:t>lamiyya; (3) the recognition of established Ay at Allans. The process i</w:t>
      </w:r>
      <w:r w:rsidR="007835D1">
        <w:t xml:space="preserve">s </w:t>
      </w:r>
      <w:r>
        <w:t>long, complicated, and uncertain. The mechanisms are, like in the case of th</w:t>
      </w:r>
      <w:r w:rsidR="007835D1">
        <w:t xml:space="preserve">e </w:t>
      </w:r>
      <w:r>
        <w:t>access to ijtihad of the apprentice</w:t>
      </w:r>
      <w:r w:rsidR="008258C9">
        <w:t>’</w:t>
      </w:r>
      <w:r>
        <w:t>alim, dependent on the hazy notion o</w:t>
      </w:r>
      <w:r w:rsidR="007835D1">
        <w:t xml:space="preserve">f </w:t>
      </w:r>
      <w:r>
        <w:t>reputation. Faqih summed up the difficulties:</w:t>
      </w:r>
    </w:p>
    <w:p w:rsidR="00790B28" w:rsidRDefault="00790B28" w:rsidP="003D6150">
      <w:pPr>
        <w:pStyle w:val="libNormal"/>
      </w:pPr>
      <w:r>
        <w:lastRenderedPageBreak/>
        <w:t>Thus you can see that the election is not limited to a category of people, or to a limite</w:t>
      </w:r>
      <w:r w:rsidR="007835D1">
        <w:t xml:space="preserve">d </w:t>
      </w:r>
      <w:r>
        <w:t>number. It is subject neither to religious power, nor to temporal power. The religiou</w:t>
      </w:r>
      <w:r w:rsidR="007835D1">
        <w:t xml:space="preserve">s </w:t>
      </w:r>
      <w:r>
        <w:t>leader himself cannot appoint a successor. If he does, his choice can only b</w:t>
      </w:r>
      <w:r w:rsidR="007835D1">
        <w:t xml:space="preserve">e </w:t>
      </w:r>
      <w:r>
        <w:t>considered as one further significant [but not decisive] testimony. On this electio</w:t>
      </w:r>
      <w:r w:rsidR="007835D1">
        <w:t xml:space="preserve">n </w:t>
      </w:r>
      <w:r>
        <w:t>process is built the glory of the University of Najaf. This is a natural election, it come</w:t>
      </w:r>
      <w:r w:rsidR="007835D1">
        <w:t xml:space="preserve">s </w:t>
      </w:r>
      <w:r>
        <w:t>from all (majmu1), and is under the supervision of all.</w:t>
      </w:r>
      <w:r w:rsidRPr="006E094B">
        <w:rPr>
          <w:rStyle w:val="libFootnotenumChar"/>
        </w:rPr>
        <w:t>123</w:t>
      </w:r>
    </w:p>
    <w:p w:rsidR="0060462A" w:rsidRDefault="00790B28" w:rsidP="003D6150">
      <w:pPr>
        <w:pStyle w:val="libNormal"/>
      </w:pPr>
      <w:r>
        <w:t>Muhammad Taqi al</w:t>
      </w:r>
      <w:r w:rsidR="007E0342">
        <w:t>-</w:t>
      </w:r>
      <w:r>
        <w:t xml:space="preserve">Faqih wrote his analysis in the </w:t>
      </w:r>
      <w:r w:rsidRPr="0060462A">
        <w:t>1940</w:t>
      </w:r>
      <w:r>
        <w:t>s. The difficulties h</w:t>
      </w:r>
      <w:r w:rsidR="007835D1">
        <w:t xml:space="preserve">e </w:t>
      </w:r>
      <w:r>
        <w:t>acknowledged in the choice of the ultimate marja</w:t>
      </w:r>
      <w:r w:rsidR="00C82D65">
        <w:t>’</w:t>
      </w:r>
      <w:r>
        <w:t xml:space="preserve"> were to reemerge in th</w:t>
      </w:r>
      <w:r w:rsidR="007835D1">
        <w:t xml:space="preserve">e </w:t>
      </w:r>
      <w:r>
        <w:t>aftermath of the Iranian revolution, when the Islamic state had to decid</w:t>
      </w:r>
      <w:r w:rsidR="007835D1">
        <w:t xml:space="preserve">e </w:t>
      </w:r>
      <w:r>
        <w:t>whom its leader would be. The model offered by the Shi</w:t>
      </w:r>
      <w:r w:rsidR="00C82D65">
        <w:t>’</w:t>
      </w:r>
      <w:r>
        <w:t>i law college</w:t>
      </w:r>
      <w:r w:rsidR="007835D1">
        <w:t xml:space="preserve">s </w:t>
      </w:r>
      <w:r>
        <w:t>constituted the blueprint of the overall model of government in the ne</w:t>
      </w:r>
      <w:r w:rsidR="007835D1">
        <w:t xml:space="preserve">w </w:t>
      </w:r>
      <w:r>
        <w:t>system. But it needed to be translated into a constitutional language, whic</w:t>
      </w:r>
      <w:r w:rsidR="007835D1">
        <w:t xml:space="preserve">h </w:t>
      </w:r>
      <w:r>
        <w:t>Muhammad Baqer as</w:t>
      </w:r>
      <w:r w:rsidR="007E0342">
        <w:t>-</w:t>
      </w:r>
      <w:r>
        <w:t>Sadr provided.</w:t>
      </w:r>
    </w:p>
    <w:p w:rsidR="0060462A" w:rsidRDefault="0060462A" w:rsidP="003D6150">
      <w:pPr>
        <w:pStyle w:val="libNormal"/>
      </w:pPr>
      <w:r>
        <w:br w:type="page"/>
      </w:r>
    </w:p>
    <w:p w:rsidR="00790B28" w:rsidRPr="00725A07" w:rsidRDefault="00790B28" w:rsidP="00725A07">
      <w:pPr>
        <w:pStyle w:val="Heading2Center"/>
      </w:pPr>
      <w:bookmarkStart w:id="29" w:name="_Toc479161756"/>
      <w:r w:rsidRPr="00725A07">
        <w:lastRenderedPageBreak/>
        <w:t>2</w:t>
      </w:r>
      <w:r w:rsidR="00A332F2" w:rsidRPr="00725A07">
        <w:t xml:space="preserve">- </w:t>
      </w:r>
      <w:r w:rsidRPr="00725A07">
        <w:t>On the origins of the Iranian constitution: Muhammad Baqer as</w:t>
      </w:r>
      <w:r w:rsidR="007E0342" w:rsidRPr="00725A07">
        <w:t>-</w:t>
      </w:r>
      <w:r w:rsidRPr="00725A07">
        <w:t>Sadr</w:t>
      </w:r>
      <w:r w:rsidR="00C82D65" w:rsidRPr="00725A07">
        <w:t>’</w:t>
      </w:r>
      <w:r w:rsidRPr="00725A07">
        <w:t>s 1979 treatises</w:t>
      </w:r>
      <w:bookmarkEnd w:id="29"/>
    </w:p>
    <w:p w:rsidR="00790B28" w:rsidRDefault="00790B28" w:rsidP="00725A07">
      <w:pPr>
        <w:pStyle w:val="Heading3"/>
      </w:pPr>
      <w:bookmarkStart w:id="30" w:name="_Toc479161757"/>
      <w:r>
        <w:t>Introduction: on wilayat al</w:t>
      </w:r>
      <w:r w:rsidR="007E0342">
        <w:t>-</w:t>
      </w:r>
      <w:r>
        <w:t>faqih</w:t>
      </w:r>
      <w:bookmarkEnd w:id="30"/>
    </w:p>
    <w:p w:rsidR="00790B28" w:rsidRDefault="00790B28" w:rsidP="003D6150">
      <w:pPr>
        <w:pStyle w:val="libNormal"/>
      </w:pPr>
      <w:r>
        <w:t>There is little doubt that the theory of wilayat al</w:t>
      </w:r>
      <w:r w:rsidR="007E0342">
        <w:t>-</w:t>
      </w:r>
      <w:r>
        <w:t>faqih, as developed i</w:t>
      </w:r>
      <w:r w:rsidR="007835D1">
        <w:t xml:space="preserve">n </w:t>
      </w:r>
      <w:r>
        <w:t>Khumaini</w:t>
      </w:r>
      <w:r w:rsidR="00C82D65">
        <w:t>’</w:t>
      </w:r>
      <w:r>
        <w:t>s lectures of Najaf, was most influential in the creation of th</w:t>
      </w:r>
      <w:r w:rsidR="007835D1">
        <w:t xml:space="preserve">e </w:t>
      </w:r>
      <w:r>
        <w:t>constitution passed in Iran in the wake of the Revolution. In these Naja</w:t>
      </w:r>
      <w:r w:rsidR="007835D1">
        <w:t xml:space="preserve">f </w:t>
      </w:r>
      <w:r>
        <w:t xml:space="preserve">lectures, delivered in </w:t>
      </w:r>
      <w:r w:rsidRPr="0060462A">
        <w:t>1970</w:t>
      </w:r>
      <w:r>
        <w:t>, Khumaini developed the idea of the</w:t>
      </w:r>
      <w:r w:rsidR="008258C9">
        <w:t>’</w:t>
      </w:r>
      <w:r>
        <w:t>ulama</w:t>
      </w:r>
      <w:r w:rsidR="00C82D65">
        <w:t>’</w:t>
      </w:r>
      <w:r w:rsidR="007835D1">
        <w:t xml:space="preserve">s </w:t>
      </w:r>
      <w:r>
        <w:t>responsibility in the state, in the form of an institutionalised structure whic</w:t>
      </w:r>
      <w:r w:rsidR="007835D1">
        <w:t xml:space="preserve">h </w:t>
      </w:r>
      <w:r>
        <w:t>should be entrusted with the country</w:t>
      </w:r>
      <w:r w:rsidR="00C82D65">
        <w:t>’</w:t>
      </w:r>
      <w:r>
        <w:t>s leadership.</w:t>
      </w:r>
      <w:r w:rsidRPr="001119B1">
        <w:rPr>
          <w:rStyle w:val="libFootnotenumChar"/>
        </w:rPr>
        <w:t>1</w:t>
      </w:r>
    </w:p>
    <w:p w:rsidR="00790B28" w:rsidRDefault="00790B28" w:rsidP="003D6150">
      <w:pPr>
        <w:pStyle w:val="libNormal"/>
      </w:pPr>
      <w:r>
        <w:t>The general thrust of the theory is not completely original. One can fin</w:t>
      </w:r>
      <w:r w:rsidR="007835D1">
        <w:t xml:space="preserve">d </w:t>
      </w:r>
      <w:r>
        <w:t>the idea of the mujtahids</w:t>
      </w:r>
      <w:r w:rsidR="00C82D65">
        <w:t>’</w:t>
      </w:r>
      <w:r>
        <w:t xml:space="preserve"> responsibility in the state developed much earlie</w:t>
      </w:r>
      <w:r w:rsidR="007835D1">
        <w:t xml:space="preserve">r </w:t>
      </w:r>
      <w:r>
        <w:t>in the century, for example when a dispute over Parliament and the new Stat</w:t>
      </w:r>
      <w:r w:rsidR="007835D1">
        <w:t xml:space="preserve">e </w:t>
      </w:r>
      <w:r>
        <w:t xml:space="preserve">of Iraq broke out in </w:t>
      </w:r>
      <w:r w:rsidRPr="0060462A">
        <w:t>1922</w:t>
      </w:r>
      <w:r w:rsidR="007E0342">
        <w:t>-</w:t>
      </w:r>
      <w:r>
        <w:t>3.</w:t>
      </w:r>
      <w:r w:rsidRPr="001119B1">
        <w:rPr>
          <w:rStyle w:val="libFootnotenumChar"/>
        </w:rPr>
        <w:t>2</w:t>
      </w:r>
      <w:r>
        <w:t xml:space="preserve"> After the great revolt of Najaf against th</w:t>
      </w:r>
      <w:r w:rsidR="007835D1">
        <w:t xml:space="preserve">e </w:t>
      </w:r>
      <w:r>
        <w:t>British, which was led by the</w:t>
      </w:r>
      <w:r w:rsidR="008258C9">
        <w:t>’</w:t>
      </w:r>
      <w:r>
        <w:t>ulama, the continuation of this leadershi</w:t>
      </w:r>
      <w:r w:rsidR="007835D1">
        <w:t xml:space="preserve">p </w:t>
      </w:r>
      <w:r>
        <w:t>through some representation in the state could not fail to be advocated i</w:t>
      </w:r>
      <w:r w:rsidR="007835D1">
        <w:t xml:space="preserve">n </w:t>
      </w:r>
      <w:r>
        <w:t>circles close to the Shi</w:t>
      </w:r>
      <w:r w:rsidR="00C82D65">
        <w:t>’</w:t>
      </w:r>
      <w:r>
        <w:t>i jurists:</w:t>
      </w:r>
    </w:p>
    <w:p w:rsidR="00790B28" w:rsidRDefault="00790B28" w:rsidP="003D6150">
      <w:pPr>
        <w:pStyle w:val="libNormal"/>
      </w:pPr>
      <w:r>
        <w:t>The program of the</w:t>
      </w:r>
      <w:r w:rsidR="008258C9">
        <w:t>’</w:t>
      </w:r>
      <w:r>
        <w:t>Union of</w:t>
      </w:r>
      <w:r w:rsidR="008258C9">
        <w:t>’</w:t>
      </w:r>
      <w:r>
        <w:t>Ulama</w:t>
      </w:r>
      <w:r w:rsidR="00C82D65">
        <w:t>’</w:t>
      </w:r>
      <w:r>
        <w:t>, which was received in Kadhimain o</w:t>
      </w:r>
      <w:r w:rsidR="007835D1">
        <w:t xml:space="preserve">n </w:t>
      </w:r>
      <w:r>
        <w:t xml:space="preserve">November 7, </w:t>
      </w:r>
      <w:r w:rsidRPr="0060462A">
        <w:t>1926</w:t>
      </w:r>
      <w:r>
        <w:t>, from Shaikh Jawad al</w:t>
      </w:r>
      <w:r w:rsidR="007E0342">
        <w:t>-</w:t>
      </w:r>
      <w:r>
        <w:t>Jawahiri and was read at the house of th</w:t>
      </w:r>
      <w:r w:rsidR="007835D1">
        <w:t xml:space="preserve">e </w:t>
      </w:r>
      <w:r>
        <w:t>lalim Sayyid Muhammad as</w:t>
      </w:r>
      <w:r w:rsidR="007E0342">
        <w:t>-</w:t>
      </w:r>
      <w:r>
        <w:t xml:space="preserve">Sadr on November </w:t>
      </w:r>
      <w:r w:rsidRPr="005130C6">
        <w:t>13</w:t>
      </w:r>
      <w:r>
        <w:t>,</w:t>
      </w:r>
      <w:r w:rsidRPr="0060462A">
        <w:t>1926</w:t>
      </w:r>
      <w:r>
        <w:t>, called for the establishmen</w:t>
      </w:r>
      <w:r w:rsidR="007835D1">
        <w:t xml:space="preserve">t </w:t>
      </w:r>
      <w:r>
        <w:t>of a more intimate link between the</w:t>
      </w:r>
      <w:r w:rsidR="008258C9">
        <w:t>’</w:t>
      </w:r>
      <w:r>
        <w:t>ulama of Persia and Iraq; the formation o</w:t>
      </w:r>
      <w:r w:rsidR="007835D1">
        <w:t xml:space="preserve">f </w:t>
      </w:r>
      <w:r>
        <w:t>religious societies which would be charged with the welfare of Islam in general, an</w:t>
      </w:r>
      <w:r w:rsidR="007835D1">
        <w:t xml:space="preserve">d </w:t>
      </w:r>
      <w:r>
        <w:t>which would work in Persia and Iraq for the improvement of relations with Turke</w:t>
      </w:r>
      <w:r w:rsidR="007835D1">
        <w:t xml:space="preserve">y </w:t>
      </w:r>
      <w:r>
        <w:t>and Soviet Russia; and lastly, the control of these societies by the mujtahids in thei</w:t>
      </w:r>
      <w:r w:rsidR="007835D1">
        <w:t xml:space="preserve">r </w:t>
      </w:r>
      <w:r>
        <w:t>capacity as religious leaders of the people.</w:t>
      </w:r>
      <w:r w:rsidRPr="001119B1">
        <w:rPr>
          <w:rStyle w:val="libFootnotenumChar"/>
        </w:rPr>
        <w:t>3</w:t>
      </w:r>
    </w:p>
    <w:p w:rsidR="00790B28" w:rsidRDefault="00790B28" w:rsidP="003D6150">
      <w:pPr>
        <w:pStyle w:val="libNormal"/>
      </w:pPr>
      <w:r>
        <w:t>In other countries of the Arab and Muslim world, similar propositions fo</w:t>
      </w:r>
      <w:r w:rsidR="007835D1">
        <w:t xml:space="preserve">r </w:t>
      </w:r>
      <w:r>
        <w:t>the protection of</w:t>
      </w:r>
      <w:r w:rsidR="008258C9">
        <w:t>’</w:t>
      </w:r>
      <w:r>
        <w:t>the welfare of Islam in general</w:t>
      </w:r>
      <w:r w:rsidR="00C82D65">
        <w:t>’</w:t>
      </w:r>
      <w:r>
        <w:t xml:space="preserve"> by the </w:t>
      </w:r>
      <w:r w:rsidR="00231292">
        <w:t>‘ulama</w:t>
      </w:r>
      <w:r>
        <w:t xml:space="preserve"> were als</w:t>
      </w:r>
      <w:r w:rsidR="007835D1">
        <w:t xml:space="preserve">o </w:t>
      </w:r>
      <w:r>
        <w:t xml:space="preserve">voiced at critical junctures in the encounter with colonialism, either in </w:t>
      </w:r>
      <w:r w:rsidR="007835D1">
        <w:t xml:space="preserve">a </w:t>
      </w:r>
      <w:r>
        <w:t xml:space="preserve">direct fashion, such as the Persian Constitution of </w:t>
      </w:r>
      <w:r w:rsidRPr="0060462A">
        <w:t>1906</w:t>
      </w:r>
      <w:r>
        <w:t xml:space="preserve"> after the </w:t>
      </w:r>
      <w:r w:rsidRPr="0060462A">
        <w:t>1905</w:t>
      </w:r>
      <w:r w:rsidR="008258C9">
        <w:t xml:space="preserve"> </w:t>
      </w:r>
      <w:r>
        <w:t>popular upheaval, or indirectly, as in some of the debates in Egypt in th</w:t>
      </w:r>
      <w:r w:rsidR="007835D1">
        <w:t xml:space="preserve">e </w:t>
      </w:r>
      <w:r w:rsidRPr="0060462A">
        <w:t>1920</w:t>
      </w:r>
      <w:r>
        <w:t>s.</w:t>
      </w:r>
      <w:r w:rsidRPr="001119B1">
        <w:rPr>
          <w:rStyle w:val="libFootnotenumChar"/>
        </w:rPr>
        <w:t>4</w:t>
      </w:r>
    </w:p>
    <w:p w:rsidR="00790B28" w:rsidRDefault="00790B28" w:rsidP="003D6150">
      <w:pPr>
        <w:pStyle w:val="libNormal"/>
      </w:pPr>
      <w:r>
        <w:t>In contrast to the embryonic shape of this advocacy, Khumaini had gon</w:t>
      </w:r>
      <w:r w:rsidR="007835D1">
        <w:t xml:space="preserve">e </w:t>
      </w:r>
      <w:r>
        <w:t>to great length in the call for the</w:t>
      </w:r>
      <w:r w:rsidR="008258C9">
        <w:t>’</w:t>
      </w:r>
      <w:r>
        <w:t>ulama to intervene directly in all matter</w:t>
      </w:r>
      <w:r w:rsidR="007835D1">
        <w:t xml:space="preserve">s </w:t>
      </w:r>
      <w:r>
        <w:t>political, and his Najaf lectures were primarily concerned with the legitimatio</w:t>
      </w:r>
      <w:r w:rsidR="007835D1">
        <w:t xml:space="preserve">n </w:t>
      </w:r>
      <w:r>
        <w:t>of this necessity.</w:t>
      </w:r>
      <w:r w:rsidR="008258C9">
        <w:t>’</w:t>
      </w:r>
      <w:r>
        <w:t>They [the enemies of Islam] said Islam was no</w:t>
      </w:r>
      <w:r w:rsidR="007835D1">
        <w:t xml:space="preserve">t </w:t>
      </w:r>
      <w:r>
        <w:t>concerned with the organisation of life and society, or institutions of an</w:t>
      </w:r>
      <w:r w:rsidR="007835D1">
        <w:t xml:space="preserve">y </w:t>
      </w:r>
      <w:r>
        <w:t>kind, but that it should only be concerned with rules of menstruation an</w:t>
      </w:r>
      <w:r w:rsidR="007E0342">
        <w:t xml:space="preserve">d </w:t>
      </w:r>
      <w:r>
        <w:t>parturition, and that there might be in Islam some ethical issues, beyon</w:t>
      </w:r>
      <w:r w:rsidR="007835D1">
        <w:t xml:space="preserve">d </w:t>
      </w:r>
      <w:r>
        <w:t>which it had no say on life or the ordering of society.</w:t>
      </w:r>
      <w:r w:rsidR="008258C9">
        <w:t>’</w:t>
      </w:r>
      <w:r w:rsidRPr="001119B1">
        <w:rPr>
          <w:rStyle w:val="libFootnotenumChar"/>
        </w:rPr>
        <w:t>5</w:t>
      </w:r>
    </w:p>
    <w:p w:rsidR="00790B28" w:rsidRDefault="00790B28" w:rsidP="003D6150">
      <w:pPr>
        <w:pStyle w:val="libNormal"/>
      </w:pPr>
      <w:r>
        <w:t>Islamic Government is a long diatribe against this state of affairs, and th</w:t>
      </w:r>
      <w:r w:rsidR="007835D1">
        <w:t xml:space="preserve">e </w:t>
      </w:r>
      <w:r>
        <w:t>book of the Muslim mujtahid develops a theory of wilayat along two majo</w:t>
      </w:r>
      <w:r w:rsidR="007835D1">
        <w:t xml:space="preserve">r </w:t>
      </w:r>
      <w:r>
        <w:t>lines:</w:t>
      </w:r>
    </w:p>
    <w:p w:rsidR="00790B28" w:rsidRDefault="00790B28" w:rsidP="003D6150">
      <w:pPr>
        <w:pStyle w:val="libNormal"/>
      </w:pPr>
      <w:r>
        <w:t xml:space="preserve">(1) The involvement of the </w:t>
      </w:r>
      <w:r w:rsidR="00231292">
        <w:t>‘ulama</w:t>
      </w:r>
      <w:r>
        <w:t xml:space="preserve"> in the affairs of government: mos</w:t>
      </w:r>
      <w:r w:rsidR="007835D1">
        <w:t xml:space="preserve">t </w:t>
      </w:r>
      <w:r>
        <w:t>arguments in the first chapter, and part of the second, are devoted t</w:t>
      </w:r>
      <w:r w:rsidR="007835D1">
        <w:t xml:space="preserve">o </w:t>
      </w:r>
      <w:r>
        <w:t>Khumaini</w:t>
      </w:r>
      <w:r w:rsidR="00C82D65">
        <w:t>’</w:t>
      </w:r>
      <w:r>
        <w:t>s insistence, based on the Qur</w:t>
      </w:r>
      <w:r w:rsidR="00C82D65">
        <w:t>’</w:t>
      </w:r>
      <w:r>
        <w:t>an and on Shi</w:t>
      </w:r>
      <w:r w:rsidR="00C82D65">
        <w:t>’</w:t>
      </w:r>
      <w:r>
        <w:t>i hadith, on th</w:t>
      </w:r>
      <w:r w:rsidR="007835D1">
        <w:t xml:space="preserve">e </w:t>
      </w:r>
      <w:r>
        <w:t>necessity for the</w:t>
      </w:r>
      <w:r w:rsidR="008258C9">
        <w:t>’</w:t>
      </w:r>
      <w:r>
        <w:t>ulama to get involved in government:</w:t>
      </w:r>
      <w:r w:rsidR="00C82D65">
        <w:t>’</w:t>
      </w:r>
      <w:r>
        <w:t xml:space="preserve"> Teach [Khumaini i</w:t>
      </w:r>
      <w:r w:rsidR="007835D1">
        <w:t xml:space="preserve">s </w:t>
      </w:r>
      <w:r>
        <w:t>addressing his students in Najaf] people the truth of Islam, so that the youn</w:t>
      </w:r>
      <w:r w:rsidR="007835D1">
        <w:t xml:space="preserve">g </w:t>
      </w:r>
      <w:r>
        <w:lastRenderedPageBreak/>
        <w:t>generation does not think that the people of learning are confined to th</w:t>
      </w:r>
      <w:r w:rsidR="007835D1">
        <w:t xml:space="preserve">e </w:t>
      </w:r>
      <w:r>
        <w:t>corners of Najaf and Qum, and that they separate religion from politics.</w:t>
      </w:r>
      <w:r w:rsidR="008258C9">
        <w:t>’</w:t>
      </w:r>
      <w:r w:rsidRPr="001119B1">
        <w:rPr>
          <w:rStyle w:val="libFootnotenumChar"/>
        </w:rPr>
        <w:t>6</w:t>
      </w:r>
    </w:p>
    <w:p w:rsidR="00790B28" w:rsidRDefault="00790B28" w:rsidP="003D6150">
      <w:pPr>
        <w:pStyle w:val="libNormal"/>
      </w:pPr>
      <w:r>
        <w:t>A minimal involvement is not unusual in Shi</w:t>
      </w:r>
      <w:r w:rsidR="00C82D65">
        <w:t>’</w:t>
      </w:r>
      <w:r>
        <w:t>i modern history, and wa</w:t>
      </w:r>
      <w:r w:rsidR="007835D1">
        <w:t xml:space="preserve">s </w:t>
      </w:r>
      <w:r>
        <w:t>manifest at major historical crossroads, most prominently in Iran during th</w:t>
      </w:r>
      <w:r w:rsidR="007835D1">
        <w:t xml:space="preserve">e </w:t>
      </w:r>
      <w:r>
        <w:t>Tobacco Revolt,</w:t>
      </w:r>
      <w:r w:rsidRPr="001119B1">
        <w:rPr>
          <w:rStyle w:val="libFootnotenumChar"/>
        </w:rPr>
        <w:t>7</w:t>
      </w:r>
      <w:r>
        <w:t xml:space="preserve"> in the </w:t>
      </w:r>
      <w:r w:rsidRPr="0060462A">
        <w:t>1905</w:t>
      </w:r>
      <w:r>
        <w:t xml:space="preserve"> constitutional revolution,</w:t>
      </w:r>
      <w:r w:rsidRPr="001119B1">
        <w:rPr>
          <w:rStyle w:val="libFootnotenumChar"/>
        </w:rPr>
        <w:t>8</w:t>
      </w:r>
      <w:r>
        <w:t xml:space="preserve"> and in the Iraq o</w:t>
      </w:r>
      <w:r w:rsidR="007835D1">
        <w:t xml:space="preserve">f </w:t>
      </w:r>
      <w:r>
        <w:t>the First World War, when the Iraqi South rebelled against the Britis</w:t>
      </w:r>
      <w:r w:rsidR="007835D1">
        <w:t xml:space="preserve">h </w:t>
      </w:r>
      <w:r>
        <w:t>invasion.</w:t>
      </w:r>
      <w:r w:rsidRPr="001119B1">
        <w:rPr>
          <w:rStyle w:val="libFootnotenumChar"/>
        </w:rPr>
        <w:t>9</w:t>
      </w:r>
      <w:r>
        <w:t xml:space="preserve"> But this involvement can be portrayed as a negative one. It cam</w:t>
      </w:r>
      <w:r w:rsidR="007835D1">
        <w:t xml:space="preserve">e </w:t>
      </w:r>
      <w:r>
        <w:t xml:space="preserve">when the society the </w:t>
      </w:r>
      <w:r w:rsidR="00231292">
        <w:t>‘ulama</w:t>
      </w:r>
      <w:r>
        <w:t xml:space="preserve"> knew and represented was facing what the</w:t>
      </w:r>
      <w:r w:rsidR="007835D1">
        <w:t xml:space="preserve">y </w:t>
      </w:r>
      <w:r>
        <w:t>perceived as a daunting threat. In the day</w:t>
      </w:r>
      <w:r w:rsidR="007E0342">
        <w:t>-</w:t>
      </w:r>
      <w:r>
        <w:t>to</w:t>
      </w:r>
      <w:r w:rsidR="007E0342">
        <w:t>-</w:t>
      </w:r>
      <w:r>
        <w:t>day development of th</w:t>
      </w:r>
      <w:r w:rsidR="007835D1">
        <w:t xml:space="preserve">e </w:t>
      </w:r>
      <w:r>
        <w:t>country, they had not actively and positively taken part in the life o</w:t>
      </w:r>
      <w:r w:rsidR="007835D1">
        <w:t xml:space="preserve">f </w:t>
      </w:r>
      <w:r>
        <w:t>government, until the theoretical lectures of Khumaini in Najaf, and th</w:t>
      </w:r>
      <w:r w:rsidR="007835D1">
        <w:t xml:space="preserve">e </w:t>
      </w:r>
      <w:r>
        <w:t xml:space="preserve">Iranian Revolution of </w:t>
      </w:r>
      <w:r w:rsidRPr="0060462A">
        <w:t>1978</w:t>
      </w:r>
      <w:r>
        <w:t xml:space="preserve"> in practice.</w:t>
      </w:r>
    </w:p>
    <w:p w:rsidR="00790B28" w:rsidRDefault="00790B28" w:rsidP="003D6150">
      <w:pPr>
        <w:pStyle w:val="libNormal"/>
      </w:pPr>
      <w:r>
        <w:t xml:space="preserve">(2) The emphasis on the role of leadership for the </w:t>
      </w:r>
      <w:r w:rsidR="00231292">
        <w:t>‘ulama</w:t>
      </w:r>
      <w:r>
        <w:t xml:space="preserve"> in government:</w:t>
      </w:r>
    </w:p>
    <w:p w:rsidR="00790B28" w:rsidRDefault="00790B28" w:rsidP="003D6150">
      <w:pPr>
        <w:pStyle w:val="libNormal"/>
      </w:pPr>
      <w:r>
        <w:t>it is one thing to advocate political intervention premised on the allege</w:t>
      </w:r>
      <w:r w:rsidR="007835D1">
        <w:t xml:space="preserve">d </w:t>
      </w:r>
      <w:r>
        <w:t>fusion of din and dawla (religion and state) in Islam, another to call for th</w:t>
      </w:r>
      <w:r w:rsidR="007835D1">
        <w:t>e</w:t>
      </w:r>
      <w:r w:rsidR="008258C9">
        <w:t>’</w:t>
      </w:r>
      <w:r>
        <w:t>ulama to assume total responsibility at the highest level of the stat</w:t>
      </w:r>
      <w:r w:rsidR="007835D1">
        <w:t xml:space="preserve">e </w:t>
      </w:r>
      <w:r>
        <w:t>apparatus.</w:t>
      </w:r>
    </w:p>
    <w:p w:rsidR="00790B28" w:rsidRDefault="00790B28" w:rsidP="003D6150">
      <w:pPr>
        <w:pStyle w:val="libNormal"/>
      </w:pPr>
      <w:r>
        <w:t>There is some ambiguity in Khumaini</w:t>
      </w:r>
      <w:r w:rsidR="00C82D65">
        <w:t>’</w:t>
      </w:r>
      <w:r>
        <w:t>s exact definition of leadership.</w:t>
      </w:r>
    </w:p>
    <w:p w:rsidR="00790B28" w:rsidRDefault="00790B28" w:rsidP="003D6150">
      <w:pPr>
        <w:pStyle w:val="libNormal"/>
      </w:pPr>
      <w:r>
        <w:t>Leadership can be meant to cover a wide spectrum of measures, ranging fro</w:t>
      </w:r>
      <w:r w:rsidR="007835D1">
        <w:t xml:space="preserve">m </w:t>
      </w:r>
      <w:r>
        <w:t>the lowest level, non</w:t>
      </w:r>
      <w:r w:rsidR="007E0342">
        <w:t>-</w:t>
      </w:r>
      <w:r>
        <w:t>binding advice, to the highest level, which mean</w:t>
      </w:r>
      <w:r w:rsidR="007835D1">
        <w:t xml:space="preserve">s </w:t>
      </w:r>
      <w:r>
        <w:t>effective executive and legislative power: passing legislation and implementin</w:t>
      </w:r>
      <w:r w:rsidR="007835D1">
        <w:t xml:space="preserve">g </w:t>
      </w:r>
      <w:r>
        <w:t>it through state coercion. Between these two extremes, the publi</w:t>
      </w:r>
      <w:r w:rsidR="007835D1">
        <w:t xml:space="preserve">c </w:t>
      </w:r>
      <w:r>
        <w:t>responsibility entailed in the jurists</w:t>
      </w:r>
      <w:r w:rsidR="00C82D65">
        <w:t>’</w:t>
      </w:r>
      <w:r>
        <w:t xml:space="preserve"> leadership crosses several thresholds.</w:t>
      </w:r>
    </w:p>
    <w:p w:rsidR="00790B28" w:rsidRDefault="00790B28" w:rsidP="003D6150">
      <w:pPr>
        <w:pStyle w:val="libNormal"/>
      </w:pPr>
      <w:r>
        <w:t>The most conspicuous manifestation is the equation of leadership an</w:t>
      </w:r>
      <w:r w:rsidR="007835D1">
        <w:t xml:space="preserve">d </w:t>
      </w:r>
      <w:r>
        <w:t>guidance which, translated constitutionally, means a form of overview o</w:t>
      </w:r>
      <w:r w:rsidR="007835D1">
        <w:t xml:space="preserve">f </w:t>
      </w:r>
      <w:r>
        <w:t>society that censures the consonance of civil servants in the state, citizens a</w:t>
      </w:r>
      <w:r w:rsidR="007835D1">
        <w:t xml:space="preserve">t </w:t>
      </w:r>
      <w:r>
        <w:t>large, and legislation, within a frame of overarching references generall</w:t>
      </w:r>
      <w:r w:rsidR="007835D1">
        <w:t xml:space="preserve">y </w:t>
      </w:r>
      <w:r>
        <w:t>embodied in the Constitution. This latter acceptation is common in moder</w:t>
      </w:r>
      <w:r w:rsidR="007835D1">
        <w:t xml:space="preserve">n </w:t>
      </w:r>
      <w:r>
        <w:t>democracies, even though it does not go under the name of</w:t>
      </w:r>
      <w:r w:rsidR="00C82D65">
        <w:t>’</w:t>
      </w:r>
      <w:r>
        <w:t xml:space="preserve"> leadership</w:t>
      </w:r>
      <w:r w:rsidR="00C82D65">
        <w:t>’</w:t>
      </w:r>
      <w:r>
        <w:t>. Thi</w:t>
      </w:r>
      <w:r w:rsidR="007835D1">
        <w:t xml:space="preserve">s </w:t>
      </w:r>
      <w:r>
        <w:t>is the case of the Conseil d</w:t>
      </w:r>
      <w:r w:rsidR="00C82D65">
        <w:t>’</w:t>
      </w:r>
      <w:r>
        <w:t>Etat and the Conseil Constitutionnel in France</w:t>
      </w:r>
      <w:r w:rsidR="007835D1">
        <w:t xml:space="preserve">, </w:t>
      </w:r>
      <w:r>
        <w:t>the Supreme Court in the United States, and various similar judicia</w:t>
      </w:r>
      <w:r w:rsidR="007835D1">
        <w:t xml:space="preserve">l </w:t>
      </w:r>
      <w:r>
        <w:t>institutions in many countries in the world.</w:t>
      </w:r>
      <w:r w:rsidRPr="000A1C28">
        <w:rPr>
          <w:rStyle w:val="libFootnotenumChar"/>
        </w:rPr>
        <w:t>10</w:t>
      </w:r>
      <w:r>
        <w:t xml:space="preserve"> In Iran, this leadership wa</w:t>
      </w:r>
      <w:r w:rsidR="007835D1">
        <w:t xml:space="preserve">s </w:t>
      </w:r>
      <w:r>
        <w:t>constituted by the body of jurists entrusted with supervising the respect fo</w:t>
      </w:r>
      <w:r w:rsidR="007835D1">
        <w:t xml:space="preserve">r </w:t>
      </w:r>
      <w:r>
        <w:t xml:space="preserve">Islamic law in Article 2 of the Supplementary Laws of the </w:t>
      </w:r>
      <w:r w:rsidRPr="0060462A">
        <w:t>1906</w:t>
      </w:r>
      <w:r>
        <w:t xml:space="preserve"> Constitution.</w:t>
      </w:r>
    </w:p>
    <w:p w:rsidR="0010200A" w:rsidRDefault="00790B28" w:rsidP="003D6150">
      <w:pPr>
        <w:pStyle w:val="libNormal"/>
      </w:pPr>
      <w:r>
        <w:t>Even though this council rarely met, it was at least an important precedent i</w:t>
      </w:r>
      <w:r w:rsidR="007835D1">
        <w:t xml:space="preserve">n </w:t>
      </w:r>
      <w:r>
        <w:t>the country</w:t>
      </w:r>
      <w:r w:rsidR="00C82D65">
        <w:t>’</w:t>
      </w:r>
      <w:r>
        <w:t>s constitutional tradition.</w:t>
      </w:r>
    </w:p>
    <w:p w:rsidR="00790B28" w:rsidRDefault="00790B28" w:rsidP="003D6150">
      <w:pPr>
        <w:pStyle w:val="libNormal"/>
      </w:pPr>
      <w:r>
        <w:t>Where does Khumaini in velayat</w:t>
      </w:r>
      <w:r w:rsidR="007E0342">
        <w:t>-</w:t>
      </w:r>
      <w:r>
        <w:t>efaqih put the responsibility (velayai) o</w:t>
      </w:r>
      <w:r w:rsidR="007835D1">
        <w:t xml:space="preserve">f </w:t>
      </w:r>
      <w:r w:rsidR="00B36165">
        <w:t xml:space="preserve">the </w:t>
      </w:r>
      <w:r w:rsidR="00231292">
        <w:t>‘ulama</w:t>
      </w:r>
      <w:r w:rsidR="00B36165">
        <w:t xml:space="preserve"> in this scale</w:t>
      </w:r>
      <w:r>
        <w:t>?</w:t>
      </w:r>
    </w:p>
    <w:p w:rsidR="00790B28" w:rsidRDefault="00790B28" w:rsidP="003D6150">
      <w:pPr>
        <w:pStyle w:val="libNormal"/>
      </w:pPr>
      <w:r>
        <w:t xml:space="preserve">No clear answer emerges in the text of </w:t>
      </w:r>
      <w:r w:rsidRPr="0060462A">
        <w:t>1970</w:t>
      </w:r>
      <w:r>
        <w:t>, but the weight of th</w:t>
      </w:r>
      <w:r w:rsidR="007835D1">
        <w:t xml:space="preserve">e </w:t>
      </w:r>
      <w:r>
        <w:t>argument tends toward some combination between the guidance concept o</w:t>
      </w:r>
      <w:r w:rsidR="007835D1">
        <w:t xml:space="preserve">f </w:t>
      </w:r>
      <w:r w:rsidRPr="0060462A">
        <w:t>1906</w:t>
      </w:r>
      <w:r>
        <w:t xml:space="preserve"> and a more decided attitude towards governmental matters as they ar</w:t>
      </w:r>
      <w:r w:rsidR="007835D1">
        <w:t xml:space="preserve">e </w:t>
      </w:r>
      <w:r>
        <w:t>understood in the executive</w:t>
      </w:r>
      <w:r w:rsidR="007E0342">
        <w:t>-</w:t>
      </w:r>
      <w:r>
        <w:t>legislative mould of contemporary democracies.</w:t>
      </w:r>
      <w:r w:rsidR="00B36165">
        <w:t xml:space="preserve"> </w:t>
      </w:r>
      <w:r>
        <w:t>On the side of Khumaini</w:t>
      </w:r>
      <w:r w:rsidR="00C82D65">
        <w:t>’</w:t>
      </w:r>
      <w:r>
        <w:t>s advocacy of absolute control by the</w:t>
      </w:r>
      <w:r w:rsidR="008258C9">
        <w:t>’</w:t>
      </w:r>
      <w:r>
        <w:t>ulama, ar</w:t>
      </w:r>
      <w:r w:rsidR="007835D1">
        <w:t xml:space="preserve">e </w:t>
      </w:r>
      <w:r>
        <w:t>the diatribes against the importation of foreign laws, amongst whic</w:t>
      </w:r>
      <w:r w:rsidR="007835D1">
        <w:t xml:space="preserve">h </w:t>
      </w:r>
      <w:r>
        <w:t>Khumaini cites the Belgian provisions which were at the heart of Persia</w:t>
      </w:r>
      <w:r w:rsidR="00C82D65">
        <w:t>’</w:t>
      </w:r>
      <w:r w:rsidR="007835D1">
        <w:t xml:space="preserve">s </w:t>
      </w:r>
      <w:r w:rsidRPr="0060462A">
        <w:t>1906</w:t>
      </w:r>
      <w:r>
        <w:t xml:space="preserve"> constitutional text:</w:t>
      </w:r>
      <w:r w:rsidR="008258C9">
        <w:t>’</w:t>
      </w:r>
      <w:r>
        <w:t>At the beginning of the constitutional movement</w:t>
      </w:r>
      <w:r w:rsidR="007835D1">
        <w:t xml:space="preserve">, </w:t>
      </w:r>
      <w:r>
        <w:lastRenderedPageBreak/>
        <w:t>when people wanted to write laws and draw up a constitution, a copy of th</w:t>
      </w:r>
      <w:r w:rsidR="007835D1">
        <w:t xml:space="preserve">e </w:t>
      </w:r>
      <w:r>
        <w:t>Belgian legal code was borrowed from the Belgian embassy and a handful o</w:t>
      </w:r>
      <w:r w:rsidR="007835D1">
        <w:t xml:space="preserve">f </w:t>
      </w:r>
      <w:r>
        <w:t>individuals ... used it as the basis for the constitution they then wrote ...</w:t>
      </w:r>
      <w:r w:rsidR="008258C9">
        <w:t>’</w:t>
      </w:r>
      <w:r>
        <w:t xml:space="preserve"> </w:t>
      </w:r>
      <w:r w:rsidR="00B36165" w:rsidRPr="00B36165">
        <w:rPr>
          <w:rStyle w:val="libFootnotenumChar"/>
        </w:rPr>
        <w:t>11</w:t>
      </w:r>
      <w:r w:rsidR="007835D1">
        <w:t xml:space="preserve"> </w:t>
      </w:r>
      <w:r>
        <w:t>Also, Khumaini equates wilaya with</w:t>
      </w:r>
      <w:r w:rsidR="008258C9">
        <w:t>’</w:t>
      </w:r>
      <w:r>
        <w:t>the governing of people, the administratio</w:t>
      </w:r>
      <w:r w:rsidR="007835D1">
        <w:t xml:space="preserve">n </w:t>
      </w:r>
      <w:r>
        <w:t>of the state and the execution of the rules of law</w:t>
      </w:r>
      <w:r w:rsidR="00C82D65">
        <w:t>’</w:t>
      </w:r>
      <w:r>
        <w:t>.</w:t>
      </w:r>
      <w:r w:rsidRPr="00B36165">
        <w:rPr>
          <w:rStyle w:val="libFootnotenumChar"/>
        </w:rPr>
        <w:t>12</w:t>
      </w:r>
      <w:r>
        <w:t xml:space="preserve"> But there ar</w:t>
      </w:r>
      <w:r w:rsidR="007835D1">
        <w:t xml:space="preserve">e </w:t>
      </w:r>
      <w:r>
        <w:t>also passages acknowledging a relative power of the</w:t>
      </w:r>
      <w:r w:rsidR="008258C9">
        <w:t>’</w:t>
      </w:r>
      <w:r>
        <w:t>ulama in terms of stat</w:t>
      </w:r>
      <w:r w:rsidR="007835D1">
        <w:t xml:space="preserve">e </w:t>
      </w:r>
      <w:r>
        <w:t>control. This appears a contrario when Khumaini writes:</w:t>
      </w:r>
      <w:r w:rsidR="00C82D65">
        <w:t>’</w:t>
      </w:r>
      <w:r>
        <w:t xml:space="preserve"> If the sultans hav</w:t>
      </w:r>
      <w:r w:rsidR="007835D1">
        <w:t xml:space="preserve">e </w:t>
      </w:r>
      <w:r>
        <w:t>some faith, they just need to issue their actions and decisions by way of th</w:t>
      </w:r>
      <w:r w:rsidR="007835D1">
        <w:t xml:space="preserve">e </w:t>
      </w:r>
      <w:r>
        <w:t>fuqaha, and in this case, the true rulers are thefuqaha, and the sultans becom</w:t>
      </w:r>
      <w:r w:rsidR="007835D1">
        <w:t xml:space="preserve">e </w:t>
      </w:r>
      <w:r>
        <w:t>mere agents for them.</w:t>
      </w:r>
      <w:r w:rsidR="008258C9">
        <w:t>’</w:t>
      </w:r>
      <w:r w:rsidRPr="00B36165">
        <w:rPr>
          <w:rStyle w:val="libFootnotenumChar"/>
        </w:rPr>
        <w:t>13</w:t>
      </w:r>
      <w:r>
        <w:t xml:space="preserve"> This last passage echoes a well</w:t>
      </w:r>
      <w:r w:rsidR="007E0342">
        <w:t>-</w:t>
      </w:r>
      <w:r>
        <w:t>known tradition i</w:t>
      </w:r>
      <w:r w:rsidR="007835D1">
        <w:t xml:space="preserve">n </w:t>
      </w:r>
      <w:r>
        <w:t xml:space="preserve">Iran, to the effect that a country is plagued when </w:t>
      </w:r>
      <w:r w:rsidR="00231292">
        <w:t>‘ulama</w:t>
      </w:r>
      <w:r>
        <w:t xml:space="preserve"> are found at th</w:t>
      </w:r>
      <w:r w:rsidR="007835D1">
        <w:t xml:space="preserve">e </w:t>
      </w:r>
      <w:r>
        <w:t>doorsteps of rulers, and blessed when the rulers are at the tulama</w:t>
      </w:r>
      <w:r w:rsidR="00C82D65">
        <w:t>’</w:t>
      </w:r>
      <w:r>
        <w:t>s doorstep.</w:t>
      </w:r>
      <w:r w:rsidRPr="00B36165">
        <w:rPr>
          <w:rStyle w:val="libFootnotenumChar"/>
        </w:rPr>
        <w:t>14</w:t>
      </w:r>
    </w:p>
    <w:p w:rsidR="00790B28" w:rsidRDefault="00790B28" w:rsidP="003D6150">
      <w:pPr>
        <w:pStyle w:val="libNormal"/>
      </w:pPr>
      <w:r>
        <w:t>That the</w:t>
      </w:r>
      <w:r w:rsidR="008258C9">
        <w:t>’</w:t>
      </w:r>
      <w:r>
        <w:t>ulama have the final word does not alter the reality of an effectiv</w:t>
      </w:r>
      <w:r w:rsidR="007835D1">
        <w:t xml:space="preserve">e </w:t>
      </w:r>
      <w:r>
        <w:t>separation of powers. The supervisory function lies precisely in this nuance</w:t>
      </w:r>
      <w:r w:rsidR="007835D1">
        <w:t xml:space="preserve">, </w:t>
      </w:r>
      <w:r>
        <w:t>and it is hard to find in Khumaini</w:t>
      </w:r>
      <w:r w:rsidR="00C82D65">
        <w:t>’</w:t>
      </w:r>
      <w:r>
        <w:t>s Najaf lectures an exact balance as to th</w:t>
      </w:r>
      <w:r w:rsidR="007835D1">
        <w:t xml:space="preserve">e </w:t>
      </w:r>
      <w:r>
        <w:t>role of the</w:t>
      </w:r>
      <w:r w:rsidR="008258C9">
        <w:t>’</w:t>
      </w:r>
      <w:r>
        <w:t>ulama and the rulers in the state. The final word, certainly, is th</w:t>
      </w:r>
      <w:r w:rsidR="007835D1">
        <w:t>e</w:t>
      </w:r>
      <w:r w:rsidR="008258C9">
        <w:t>’</w:t>
      </w:r>
      <w:r>
        <w:t>w/ama</w:t>
      </w:r>
      <w:r w:rsidR="00C82D65">
        <w:t>’</w:t>
      </w:r>
      <w:r>
        <w:t>s, but the substantial content of their sway remains undefined.</w:t>
      </w:r>
    </w:p>
    <w:p w:rsidR="00790B28" w:rsidRDefault="00790B28" w:rsidP="003D6150">
      <w:pPr>
        <w:pStyle w:val="libNormal"/>
      </w:pPr>
      <w:r>
        <w:t xml:space="preserve">In </w:t>
      </w:r>
      <w:r w:rsidRPr="0060462A">
        <w:t>1970</w:t>
      </w:r>
      <w:r>
        <w:t>, Khumaini was more concerned with arguing against the quietis</w:t>
      </w:r>
      <w:r w:rsidR="007835D1">
        <w:t xml:space="preserve">t </w:t>
      </w:r>
      <w:r>
        <w:t>interpretation of the hadith and of the Shi</w:t>
      </w:r>
      <w:r w:rsidR="00C82D65">
        <w:t>’</w:t>
      </w:r>
      <w:r>
        <w:t>i tradition, and less with the detail</w:t>
      </w:r>
      <w:r w:rsidR="007835D1">
        <w:t xml:space="preserve">s </w:t>
      </w:r>
      <w:r>
        <w:t>of the nature of the</w:t>
      </w:r>
      <w:r w:rsidR="008258C9">
        <w:t>’</w:t>
      </w:r>
      <w:r>
        <w:t>ulama leadership. This is understandable in view of th</w:t>
      </w:r>
      <w:r w:rsidR="007835D1">
        <w:t xml:space="preserve">e </w:t>
      </w:r>
      <w:r>
        <w:t>declining role of the</w:t>
      </w:r>
      <w:r w:rsidR="008258C9">
        <w:t>’</w:t>
      </w:r>
      <w:r>
        <w:t xml:space="preserve">ulama in society, even as a consultative body. In </w:t>
      </w:r>
      <w:r w:rsidRPr="0060462A">
        <w:t>1970</w:t>
      </w:r>
      <w:r w:rsidR="007835D1">
        <w:t xml:space="preserve">, </w:t>
      </w:r>
      <w:r>
        <w:t xml:space="preserve">the </w:t>
      </w:r>
      <w:r w:rsidRPr="0060462A">
        <w:t>1906</w:t>
      </w:r>
      <w:r>
        <w:t xml:space="preserve"> Constitution, especially in the dimension specified by Article 2, wa</w:t>
      </w:r>
      <w:r w:rsidR="007835D1">
        <w:t xml:space="preserve">s </w:t>
      </w:r>
      <w:r>
        <w:t>a dead letter.</w:t>
      </w:r>
    </w:p>
    <w:p w:rsidR="00790B28" w:rsidRDefault="00790B28" w:rsidP="003D6150">
      <w:pPr>
        <w:pStyle w:val="libNormal"/>
      </w:pPr>
      <w:r>
        <w:t xml:space="preserve">When the </w:t>
      </w:r>
      <w:r w:rsidR="004E3B89">
        <w:t>ulama</w:t>
      </w:r>
      <w:r w:rsidR="00C82D65">
        <w:t>’</w:t>
      </w:r>
      <w:r>
        <w:t xml:space="preserve"> took over in </w:t>
      </w:r>
      <w:r w:rsidRPr="0060462A">
        <w:t>1979</w:t>
      </w:r>
      <w:r>
        <w:t xml:space="preserve">, a gap remained, and there is to date </w:t>
      </w:r>
      <w:r w:rsidR="007835D1">
        <w:t xml:space="preserve">a </w:t>
      </w:r>
      <w:r>
        <w:t>missing link between the generalities of the Najaf lectures and the text of th</w:t>
      </w:r>
      <w:r w:rsidR="007835D1">
        <w:t xml:space="preserve">e </w:t>
      </w:r>
      <w:r>
        <w:t>Iranian Constitution.</w:t>
      </w:r>
    </w:p>
    <w:p w:rsidR="00790B28" w:rsidRDefault="00790B28" w:rsidP="003D6150">
      <w:pPr>
        <w:pStyle w:val="libNormal"/>
      </w:pPr>
      <w:r>
        <w:t>Thus the arguments by Khumaini and in the Persian circles around him</w:t>
      </w:r>
      <w:r w:rsidR="007835D1">
        <w:t xml:space="preserve">, </w:t>
      </w:r>
      <w:r>
        <w:t>constituted, in effect, broad suggestions for interventionism. The schem</w:t>
      </w:r>
      <w:r w:rsidR="007835D1">
        <w:t xml:space="preserve">e </w:t>
      </w:r>
      <w:r>
        <w:t>adumbrated in the Najaf conferences and in Mahmud Taliqani</w:t>
      </w:r>
      <w:r w:rsidR="00C82D65">
        <w:t>’</w:t>
      </w:r>
      <w:r>
        <w:t>s constitutiona</w:t>
      </w:r>
      <w:r w:rsidR="007835D1">
        <w:t xml:space="preserve">l </w:t>
      </w:r>
      <w:r>
        <w:t>articles</w:t>
      </w:r>
      <w:r w:rsidRPr="00B36165">
        <w:rPr>
          <w:rStyle w:val="libFootnotenumChar"/>
        </w:rPr>
        <w:t>15</w:t>
      </w:r>
      <w:r>
        <w:t xml:space="preserve"> only offered a general framework, which lacked th</w:t>
      </w:r>
      <w:r w:rsidR="007835D1">
        <w:t xml:space="preserve">e </w:t>
      </w:r>
      <w:r>
        <w:t>necessary specification of institutional articulation. Another text may hav</w:t>
      </w:r>
      <w:r w:rsidR="007835D1">
        <w:t xml:space="preserve">e </w:t>
      </w:r>
      <w:r>
        <w:t>exercised a more direct influence on the framing of Iran</w:t>
      </w:r>
      <w:r w:rsidR="00C82D65">
        <w:t>’</w:t>
      </w:r>
      <w:r>
        <w:t>s present constitution.</w:t>
      </w:r>
    </w:p>
    <w:p w:rsidR="00790B28" w:rsidRDefault="00790B28" w:rsidP="003D6150">
      <w:pPr>
        <w:pStyle w:val="libNormal"/>
      </w:pPr>
      <w:r>
        <w:t>This treatise, written by Muhammad Baqer as</w:t>
      </w:r>
      <w:r w:rsidR="007E0342">
        <w:t>-</w:t>
      </w:r>
      <w:r>
        <w:t xml:space="preserve">Sadr in </w:t>
      </w:r>
      <w:r w:rsidRPr="0060462A">
        <w:t>1979</w:t>
      </w:r>
      <w:r>
        <w:t>, wa</w:t>
      </w:r>
      <w:r w:rsidR="007835D1">
        <w:t xml:space="preserve">s </w:t>
      </w:r>
      <w:r>
        <w:t>designed precisely in answer to a query by fellow Lebanese</w:t>
      </w:r>
      <w:r w:rsidR="008258C9">
        <w:t>’</w:t>
      </w:r>
      <w:r>
        <w:t>ulama on Sadr</w:t>
      </w:r>
      <w:r w:rsidR="00C82D65">
        <w:t>’</w:t>
      </w:r>
      <w:r w:rsidR="007835D1">
        <w:t xml:space="preserve">s </w:t>
      </w:r>
      <w:r>
        <w:t>view of a Project for a Constitution for Iran.</w:t>
      </w:r>
      <w:r w:rsidRPr="00B36165">
        <w:rPr>
          <w:rStyle w:val="libFootnotenumChar"/>
        </w:rPr>
        <w:t>16</w:t>
      </w:r>
    </w:p>
    <w:p w:rsidR="00790B28" w:rsidRDefault="00790B28" w:rsidP="003D6150">
      <w:pPr>
        <w:pStyle w:val="libNormal"/>
      </w:pPr>
      <w:r>
        <w:t>Before discussing the substance of this Note} and comparing it with th</w:t>
      </w:r>
      <w:r w:rsidR="007E0342">
        <w:t xml:space="preserve">e </w:t>
      </w:r>
      <w:r>
        <w:t>structures at work in the Iranian Constitution, there are two further, mor</w:t>
      </w:r>
      <w:r w:rsidR="007835D1">
        <w:t xml:space="preserve">e </w:t>
      </w:r>
      <w:r>
        <w:t>abstract levels in the theory of the Islamic state. The first abstraction i</w:t>
      </w:r>
      <w:r w:rsidR="007835D1">
        <w:t xml:space="preserve">s </w:t>
      </w:r>
      <w:r>
        <w:t>ontological. It is based on the necessity of establishing the theory of th</w:t>
      </w:r>
      <w:r w:rsidR="007835D1">
        <w:t xml:space="preserve">e </w:t>
      </w:r>
      <w:r>
        <w:t>Islamic state, as closely as possible, on the Urtext (the Qur</w:t>
      </w:r>
      <w:r w:rsidR="00C82D65">
        <w:t>’</w:t>
      </w:r>
      <w:r>
        <w:t>an).</w:t>
      </w:r>
    </w:p>
    <w:p w:rsidR="00790B28" w:rsidRDefault="00790B28" w:rsidP="003D6150">
      <w:pPr>
        <w:pStyle w:val="libNormal"/>
      </w:pPr>
      <w:r>
        <w:t>On which Qur</w:t>
      </w:r>
      <w:r w:rsidR="00C82D65">
        <w:t>’</w:t>
      </w:r>
      <w:r>
        <w:t>anic ground can the responsibility for this state, or it</w:t>
      </w:r>
      <w:r w:rsidR="007835D1">
        <w:t xml:space="preserve">s </w:t>
      </w:r>
      <w:r>
        <w:t xml:space="preserve">leadership by the </w:t>
      </w:r>
      <w:r w:rsidR="00231292">
        <w:t>‘ulama</w:t>
      </w:r>
      <w:r>
        <w:t xml:space="preserve"> be defended ? In other words, why should the juris</w:t>
      </w:r>
      <w:r w:rsidR="007835D1">
        <w:t xml:space="preserve">t </w:t>
      </w:r>
      <w:r>
        <w:t>be entrusted with any such kind of responsibility in the affairs of the State ?</w:t>
      </w:r>
    </w:p>
    <w:p w:rsidR="00790B28" w:rsidRDefault="00790B28" w:rsidP="003D6150">
      <w:pPr>
        <w:pStyle w:val="libNormal"/>
      </w:pPr>
      <w:r>
        <w:t>To the necessity of finding a textual basis in the Qur</w:t>
      </w:r>
      <w:r w:rsidR="00C82D65">
        <w:t>’</w:t>
      </w:r>
      <w:r>
        <w:t>an, the moder</w:t>
      </w:r>
      <w:r w:rsidR="007835D1">
        <w:t xml:space="preserve">n </w:t>
      </w:r>
      <w:r>
        <w:t xml:space="preserve">theoreticians among the </w:t>
      </w:r>
      <w:r w:rsidR="00231292">
        <w:t>‘ulama</w:t>
      </w:r>
      <w:r>
        <w:t xml:space="preserve"> have answered diversely. Often, it is the </w:t>
      </w:r>
      <w:r>
        <w:lastRenderedPageBreak/>
        <w:t>vers</w:t>
      </w:r>
      <w:r w:rsidR="007835D1">
        <w:t xml:space="preserve">e </w:t>
      </w:r>
      <w:r>
        <w:t>on the shura</w:t>
      </w:r>
      <w:r w:rsidRPr="00B36165">
        <w:rPr>
          <w:rStyle w:val="libFootnotenumChar"/>
        </w:rPr>
        <w:t>17</w:t>
      </w:r>
      <w:r>
        <w:t xml:space="preserve"> which is put forward, but it is clearly a text that cannot be use</w:t>
      </w:r>
      <w:r w:rsidR="007835D1">
        <w:t xml:space="preserve">d </w:t>
      </w:r>
      <w:r>
        <w:t>to legitimise a leadership by the</w:t>
      </w:r>
      <w:r w:rsidR="008258C9">
        <w:t>’</w:t>
      </w:r>
      <w:r>
        <w:t>ulama. Khumaini, in his Najaf lectures, als</w:t>
      </w:r>
      <w:r w:rsidR="007835D1">
        <w:t xml:space="preserve">o </w:t>
      </w:r>
      <w:r>
        <w:t>referred to the</w:t>
      </w:r>
      <w:r w:rsidR="008258C9">
        <w:t>’</w:t>
      </w:r>
      <w:r>
        <w:t>amr bil</w:t>
      </w:r>
      <w:r w:rsidR="007E0342">
        <w:t>-</w:t>
      </w:r>
      <w:r>
        <w:t>ma</w:t>
      </w:r>
      <w:r w:rsidR="00C82D65">
        <w:t>’</w:t>
      </w:r>
      <w:r>
        <w:t>ruf wan</w:t>
      </w:r>
      <w:r w:rsidR="007E0342">
        <w:t>-</w:t>
      </w:r>
      <w:r>
        <w:t>nahi lan al</w:t>
      </w:r>
      <w:r w:rsidR="007E0342">
        <w:t>-</w:t>
      </w:r>
      <w:r>
        <w:t>munkar</w:t>
      </w:r>
      <w:r w:rsidR="00C82D65">
        <w:t>’</w:t>
      </w:r>
      <w:r>
        <w:t xml:space="preserve"> (enjoining the goo</w:t>
      </w:r>
      <w:r w:rsidR="007835D1">
        <w:t xml:space="preserve">d </w:t>
      </w:r>
      <w:r>
        <w:t>and forbidding the evil).</w:t>
      </w:r>
      <w:r w:rsidRPr="00B36165">
        <w:rPr>
          <w:rStyle w:val="libFootnotenumChar"/>
        </w:rPr>
        <w:t>18</w:t>
      </w:r>
      <w:r>
        <w:t xml:space="preserve"> This reference is even less precise from </w:t>
      </w:r>
      <w:r w:rsidR="007835D1">
        <w:t xml:space="preserve">a </w:t>
      </w:r>
      <w:r>
        <w:t>constitutional point of view, and cannot be construed to mean more than th</w:t>
      </w:r>
      <w:r w:rsidR="007835D1">
        <w:t xml:space="preserve">e </w:t>
      </w:r>
      <w:r>
        <w:t>necessity for the moral injunction to enter the public realm. However, th</w:t>
      </w:r>
      <w:r w:rsidR="007835D1">
        <w:t xml:space="preserve">e </w:t>
      </w:r>
      <w:r>
        <w:t>chapter on amr bil</w:t>
      </w:r>
      <w:r w:rsidR="007E0342">
        <w:t>-</w:t>
      </w:r>
      <w:r>
        <w:t>malruf in the major compendium of laws of Khumain</w:t>
      </w:r>
      <w:r w:rsidR="007835D1">
        <w:t xml:space="preserve">i </w:t>
      </w:r>
      <w:r>
        <w:t xml:space="preserve">includes some interesting details on his view of the attitude of the </w:t>
      </w:r>
      <w:r w:rsidR="00231292">
        <w:t>‘ulama</w:t>
      </w:r>
      <w:r w:rsidR="007835D1">
        <w:t xml:space="preserve"> </w:t>
      </w:r>
      <w:r>
        <w:t>towards the state from a negative point of view: but this discussion is a</w:t>
      </w:r>
      <w:r w:rsidR="007835D1">
        <w:t xml:space="preserve">n </w:t>
      </w:r>
      <w:r>
        <w:t>extension of the Shi</w:t>
      </w:r>
      <w:r w:rsidR="00C82D65">
        <w:t>’</w:t>
      </w:r>
      <w:r>
        <w:t>i jurists</w:t>
      </w:r>
      <w:r w:rsidR="00C82D65">
        <w:t>’</w:t>
      </w:r>
      <w:r>
        <w:t xml:space="preserve"> classical texts.</w:t>
      </w:r>
      <w:r w:rsidRPr="00B36165">
        <w:rPr>
          <w:rStyle w:val="libFootnotenumChar"/>
        </w:rPr>
        <w:t>19</w:t>
      </w:r>
    </w:p>
    <w:p w:rsidR="00790B28" w:rsidRDefault="00790B28" w:rsidP="003D6150">
      <w:pPr>
        <w:pStyle w:val="libNormal"/>
      </w:pPr>
      <w:r>
        <w:t>The second level of abstraction in Islamic state theory is philosophical</w:t>
      </w:r>
      <w:r w:rsidR="007835D1">
        <w:t xml:space="preserve">, </w:t>
      </w:r>
      <w:r>
        <w:t>and looks for the significance of power in an Islamic state from the perspectiv</w:t>
      </w:r>
      <w:r w:rsidR="007835D1">
        <w:t xml:space="preserve">e </w:t>
      </w:r>
      <w:r>
        <w:t>of its survival through fourteen centuries of adversity. In the tradition o</w:t>
      </w:r>
      <w:r w:rsidR="007835D1">
        <w:t xml:space="preserve">f </w:t>
      </w:r>
      <w:r>
        <w:t>Ja</w:t>
      </w:r>
      <w:r w:rsidR="00C82D65">
        <w:t>’</w:t>
      </w:r>
      <w:r>
        <w:t>farism, this dimension is coupled with Shi</w:t>
      </w:r>
      <w:r w:rsidR="00C82D65">
        <w:t>’</w:t>
      </w:r>
      <w:r>
        <w:t>ism as a minority sect in th</w:t>
      </w:r>
      <w:r w:rsidR="007835D1">
        <w:t xml:space="preserve">e </w:t>
      </w:r>
      <w:r>
        <w:t>world of Islam, and the importance of its tradition of resistance as exemplifie</w:t>
      </w:r>
      <w:r w:rsidR="007835D1">
        <w:t xml:space="preserve">d </w:t>
      </w:r>
      <w:r>
        <w:t>in Karbala and the Husayn paradigm. But in the modern activist texts, as i</w:t>
      </w:r>
      <w:r w:rsidR="007835D1">
        <w:t xml:space="preserve">n </w:t>
      </w:r>
      <w:r>
        <w:t>Khumaini</w:t>
      </w:r>
      <w:r w:rsidR="00C82D65">
        <w:t>’</w:t>
      </w:r>
      <w:r>
        <w:t>s Hukuma Islamiyya, the philosophical dimension is of littl</w:t>
      </w:r>
      <w:r w:rsidR="007835D1">
        <w:t xml:space="preserve">e </w:t>
      </w:r>
      <w:r>
        <w:t>concern. In Sadr</w:t>
      </w:r>
      <w:r w:rsidR="00C82D65">
        <w:t>’</w:t>
      </w:r>
      <w:r>
        <w:t xml:space="preserve">s attempt to complete his constitutional view in </w:t>
      </w:r>
      <w:r w:rsidRPr="0060462A">
        <w:t>1979</w:t>
      </w:r>
      <w:r>
        <w:t>, thi</w:t>
      </w:r>
      <w:r w:rsidR="007835D1">
        <w:t xml:space="preserve">s </w:t>
      </w:r>
      <w:r>
        <w:t>philosophical aspect, which carries further the tradition of Falsafatuna</w:t>
      </w:r>
      <w:r w:rsidRPr="00B36165">
        <w:rPr>
          <w:rStyle w:val="libFootnotenumChar"/>
        </w:rPr>
        <w:t>20</w:t>
      </w:r>
      <w:r>
        <w:t xml:space="preserve"> wa</w:t>
      </w:r>
      <w:r w:rsidR="007835D1">
        <w:t xml:space="preserve">s </w:t>
      </w:r>
      <w:r>
        <w:t>the object of a pamphlet on The Sources of Power in the Islamic State.</w:t>
      </w:r>
      <w:r w:rsidRPr="00B36165">
        <w:rPr>
          <w:rStyle w:val="libFootnotenumChar"/>
        </w:rPr>
        <w:t>21</w:t>
      </w:r>
    </w:p>
    <w:p w:rsidR="00790B28" w:rsidRDefault="00790B28" w:rsidP="003D6150">
      <w:pPr>
        <w:pStyle w:val="libNormal"/>
      </w:pPr>
      <w:r>
        <w:t>Before turning to aspects of the constitutional question dealing with th</w:t>
      </w:r>
      <w:r w:rsidR="007835D1">
        <w:t xml:space="preserve">e </w:t>
      </w:r>
      <w:r>
        <w:t xml:space="preserve">substance of the power relationship and the </w:t>
      </w:r>
      <w:r w:rsidR="00231292">
        <w:t>‘ulama</w:t>
      </w:r>
      <w:r w:rsidR="00C82D65">
        <w:t>’</w:t>
      </w:r>
      <w:r>
        <w:t>s responsibility in th</w:t>
      </w:r>
      <w:r w:rsidR="007835D1">
        <w:t xml:space="preserve">e </w:t>
      </w:r>
      <w:r>
        <w:t>state, it is important to see how a more sophisticated position has bee</w:t>
      </w:r>
      <w:r w:rsidR="007835D1">
        <w:t xml:space="preserve">n </w:t>
      </w:r>
      <w:r>
        <w:t>developed by Muhammad Baqer as</w:t>
      </w:r>
      <w:r w:rsidR="007E0342">
        <w:t>-</w:t>
      </w:r>
      <w:r>
        <w:t xml:space="preserve">Sadr through the grounding of such </w:t>
      </w:r>
      <w:r w:rsidR="007835D1">
        <w:t xml:space="preserve">a </w:t>
      </w:r>
      <w:r>
        <w:t>power in the Qur</w:t>
      </w:r>
      <w:r w:rsidR="00C82D65">
        <w:t>’</w:t>
      </w:r>
      <w:r>
        <w:t>anic text, and how Sadr sought to expose a philosophica</w:t>
      </w:r>
      <w:r w:rsidR="007835D1">
        <w:t xml:space="preserve">l </w:t>
      </w:r>
      <w:r>
        <w:t>thread running through the whole of Islamic history.</w:t>
      </w:r>
    </w:p>
    <w:p w:rsidR="00790B28" w:rsidRDefault="00790B28" w:rsidP="00725A07">
      <w:pPr>
        <w:pStyle w:val="Heading3"/>
      </w:pPr>
      <w:bookmarkStart w:id="31" w:name="_Toc479161758"/>
      <w:r>
        <w:t>Stage 1: reading the Qur</w:t>
      </w:r>
      <w:r w:rsidR="00C82D65">
        <w:t>’</w:t>
      </w:r>
      <w:r>
        <w:t>an constitutionally</w:t>
      </w:r>
      <w:bookmarkEnd w:id="31"/>
    </w:p>
    <w:p w:rsidR="00790B28" w:rsidRDefault="00790B28" w:rsidP="003D6150">
      <w:pPr>
        <w:pStyle w:val="libNormal"/>
      </w:pPr>
      <w:r>
        <w:t xml:space="preserve">It is in verse </w:t>
      </w:r>
      <w:r w:rsidRPr="005130C6">
        <w:t>44</w:t>
      </w:r>
      <w:r>
        <w:t xml:space="preserve"> of the fifth sura (chapter) of the Qur</w:t>
      </w:r>
      <w:r w:rsidR="00C82D65">
        <w:t>’</w:t>
      </w:r>
      <w:r>
        <w:t>an that Muhamma</w:t>
      </w:r>
      <w:r w:rsidR="007835D1">
        <w:t xml:space="preserve">d </w:t>
      </w:r>
      <w:r>
        <w:t>Baqer as</w:t>
      </w:r>
      <w:r w:rsidR="007E0342">
        <w:t>-</w:t>
      </w:r>
      <w:r>
        <w:t>Sadr finds the legitimation of the Islamic state, and of th</w:t>
      </w:r>
      <w:r w:rsidR="007835D1">
        <w:t xml:space="preserve">e </w:t>
      </w:r>
      <w:r>
        <w:t>institutionalisation of the</w:t>
      </w:r>
      <w:r w:rsidR="008258C9">
        <w:t>’</w:t>
      </w:r>
      <w:r>
        <w:t>ulama</w:t>
      </w:r>
      <w:r w:rsidR="00C82D65">
        <w:t>’</w:t>
      </w:r>
      <w:r>
        <w:t xml:space="preserve">s position in it. First published in </w:t>
      </w:r>
      <w:r w:rsidRPr="0060462A">
        <w:t>1979</w:t>
      </w:r>
      <w:r w:rsidR="007835D1">
        <w:t xml:space="preserve">, </w:t>
      </w:r>
      <w:r>
        <w:t>Khilafat al</w:t>
      </w:r>
      <w:r w:rsidR="007E0342">
        <w:t>-</w:t>
      </w:r>
      <w:r>
        <w:t>Insan wa Shahadat al</w:t>
      </w:r>
      <w:r w:rsidR="007E0342">
        <w:t>-</w:t>
      </w:r>
      <w:r>
        <w:t>Anbiya</w:t>
      </w:r>
      <w:r w:rsidR="00C82D65">
        <w:t>’</w:t>
      </w:r>
      <w:r w:rsidRPr="00B36165">
        <w:rPr>
          <w:rStyle w:val="libFootnotenumChar"/>
        </w:rPr>
        <w:t>22</w:t>
      </w:r>
      <w:r>
        <w:t xml:space="preserve"> provides a significant insigh</w:t>
      </w:r>
      <w:r w:rsidR="007835D1">
        <w:t xml:space="preserve">t </w:t>
      </w:r>
      <w:r>
        <w:t>into the Iraqi scholar</w:t>
      </w:r>
      <w:r w:rsidR="00C82D65">
        <w:t>’</w:t>
      </w:r>
      <w:r>
        <w:t>s ideas and positions at the end of his life, and is one o</w:t>
      </w:r>
      <w:r w:rsidR="007835D1">
        <w:t xml:space="preserve">f </w:t>
      </w:r>
      <w:r>
        <w:t>the most sophisticated texts in the modern literature of Islam on th</w:t>
      </w:r>
      <w:r w:rsidR="007835D1">
        <w:t xml:space="preserve">e </w:t>
      </w:r>
      <w:r>
        <w:t>connection between the Qur</w:t>
      </w:r>
      <w:r w:rsidR="00C82D65">
        <w:t>’</w:t>
      </w:r>
      <w:r>
        <w:t>an and the structure of an Islamic state. Thi</w:t>
      </w:r>
      <w:r w:rsidR="007E0342">
        <w:t xml:space="preserve">s </w:t>
      </w:r>
      <w:r>
        <w:t>will appear more significantly in a comparative approach with some other ke</w:t>
      </w:r>
      <w:r w:rsidR="007835D1">
        <w:t xml:space="preserve">y </w:t>
      </w:r>
      <w:r>
        <w:t xml:space="preserve">interpretations of verse </w:t>
      </w:r>
      <w:r w:rsidRPr="005130C6">
        <w:t>44</w:t>
      </w:r>
      <w:r>
        <w:t xml:space="preserve"> in the modern age.</w:t>
      </w:r>
    </w:p>
    <w:p w:rsidR="00790B28" w:rsidRDefault="00790B28" w:rsidP="003D6150">
      <w:pPr>
        <w:pStyle w:val="libNormal"/>
      </w:pPr>
      <w:r>
        <w:t xml:space="preserve">Verse </w:t>
      </w:r>
      <w:r w:rsidRPr="005130C6">
        <w:t>44</w:t>
      </w:r>
      <w:r>
        <w:t xml:space="preserve"> is rendered thus in one modern translation:</w:t>
      </w:r>
    </w:p>
    <w:p w:rsidR="00E2001F" w:rsidRPr="00725A07" w:rsidRDefault="00790B28" w:rsidP="00725A07">
      <w:pPr>
        <w:pStyle w:val="libBoldItalic"/>
      </w:pPr>
      <w:r w:rsidRPr="00725A07">
        <w:t>It was We Who reveale</w:t>
      </w:r>
      <w:r w:rsidR="00E2001F" w:rsidRPr="00725A07">
        <w:t>d</w:t>
      </w:r>
    </w:p>
    <w:p w:rsidR="00E2001F" w:rsidRPr="00725A07" w:rsidRDefault="00790B28" w:rsidP="00725A07">
      <w:pPr>
        <w:pStyle w:val="libBoldItalic"/>
      </w:pPr>
      <w:r w:rsidRPr="00725A07">
        <w:t>The Law (to Moses) [The Torah, at</w:t>
      </w:r>
      <w:r w:rsidR="007E0342" w:rsidRPr="00725A07">
        <w:t>-</w:t>
      </w:r>
      <w:r w:rsidRPr="00725A07">
        <w:t>tawrat]: therei</w:t>
      </w:r>
      <w:r w:rsidR="00E2001F" w:rsidRPr="00725A07">
        <w:t>n</w:t>
      </w:r>
    </w:p>
    <w:p w:rsidR="00E2001F" w:rsidRPr="00725A07" w:rsidRDefault="00790B28" w:rsidP="00725A07">
      <w:pPr>
        <w:pStyle w:val="libBoldItalic"/>
      </w:pPr>
      <w:r w:rsidRPr="00725A07">
        <w:t>Was guidance and ligh</w:t>
      </w:r>
      <w:r w:rsidR="00E2001F" w:rsidRPr="00725A07">
        <w:t>t</w:t>
      </w:r>
    </w:p>
    <w:p w:rsidR="00E2001F" w:rsidRPr="00725A07" w:rsidRDefault="00790B28" w:rsidP="00725A07">
      <w:pPr>
        <w:pStyle w:val="libBoldItalic"/>
      </w:pPr>
      <w:r w:rsidRPr="00725A07">
        <w:t>By its standard have been judge</w:t>
      </w:r>
      <w:r w:rsidR="00E2001F" w:rsidRPr="00725A07">
        <w:t>d</w:t>
      </w:r>
    </w:p>
    <w:p w:rsidR="00790B28" w:rsidRPr="00725A07" w:rsidRDefault="00790B28" w:rsidP="00725A07">
      <w:pPr>
        <w:pStyle w:val="libBoldItalic"/>
      </w:pPr>
      <w:r w:rsidRPr="00725A07">
        <w:t>The Jews, by the Prophet [Prophets, nabiyyun]</w:t>
      </w:r>
    </w:p>
    <w:p w:rsidR="00790B28" w:rsidRPr="00725A07" w:rsidRDefault="00790B28" w:rsidP="00725A07">
      <w:pPr>
        <w:pStyle w:val="libBoldItalic"/>
      </w:pPr>
      <w:r w:rsidRPr="00725A07">
        <w:t>Who bowed (as in Islam)</w:t>
      </w:r>
    </w:p>
    <w:p w:rsidR="00790B28" w:rsidRPr="00725A07" w:rsidRDefault="00790B28" w:rsidP="00725A07">
      <w:pPr>
        <w:pStyle w:val="libBoldItalic"/>
      </w:pPr>
      <w:r w:rsidRPr="00725A07">
        <w:t>To Allah</w:t>
      </w:r>
      <w:r w:rsidR="00C82D65" w:rsidRPr="00725A07">
        <w:t>’</w:t>
      </w:r>
      <w:r w:rsidRPr="00725A07">
        <w:t>s Will, by the Rabbis [rabbaniyyun]</w:t>
      </w:r>
    </w:p>
    <w:p w:rsidR="00790B28" w:rsidRPr="00725A07" w:rsidRDefault="00790B28" w:rsidP="00725A07">
      <w:pPr>
        <w:pStyle w:val="libBoldItalic"/>
      </w:pPr>
      <w:r w:rsidRPr="00725A07">
        <w:t>And the Doctors of Law [ahbar]:</w:t>
      </w:r>
    </w:p>
    <w:p w:rsidR="00E2001F" w:rsidRPr="00725A07" w:rsidRDefault="00790B28" w:rsidP="00725A07">
      <w:pPr>
        <w:pStyle w:val="libBoldItalic"/>
      </w:pPr>
      <w:r w:rsidRPr="00725A07">
        <w:t>For to them was entruste</w:t>
      </w:r>
      <w:r w:rsidR="00E2001F" w:rsidRPr="00725A07">
        <w:t>d</w:t>
      </w:r>
    </w:p>
    <w:p w:rsidR="00E2001F" w:rsidRPr="00725A07" w:rsidRDefault="00790B28" w:rsidP="00725A07">
      <w:pPr>
        <w:pStyle w:val="libBoldItalic"/>
      </w:pPr>
      <w:r w:rsidRPr="00725A07">
        <w:t>The protection of Allah</w:t>
      </w:r>
      <w:r w:rsidR="00C82D65" w:rsidRPr="00725A07">
        <w:t>’</w:t>
      </w:r>
      <w:r w:rsidRPr="00725A07">
        <w:t>s Boo</w:t>
      </w:r>
      <w:r w:rsidR="00E2001F" w:rsidRPr="00725A07">
        <w:t>k</w:t>
      </w:r>
    </w:p>
    <w:p w:rsidR="00790B28" w:rsidRPr="00725A07" w:rsidRDefault="00790B28" w:rsidP="00725A07">
      <w:pPr>
        <w:pStyle w:val="libBoldItalic"/>
      </w:pPr>
      <w:r w:rsidRPr="00725A07">
        <w:lastRenderedPageBreak/>
        <w:t>And they wer</w:t>
      </w:r>
      <w:r w:rsidR="007835D1" w:rsidRPr="00725A07">
        <w:t xml:space="preserve">e </w:t>
      </w:r>
      <w:r w:rsidRPr="00725A07">
        <w:t>witnesses [shuhada</w:t>
      </w:r>
      <w:r w:rsidR="00C82D65" w:rsidRPr="00725A07">
        <w:t>’</w:t>
      </w:r>
      <w:r w:rsidRPr="00725A07">
        <w:t>, from shahada] thereto.</w:t>
      </w:r>
      <w:r w:rsidRPr="00725A07">
        <w:rPr>
          <w:rStyle w:val="libFootnotenumChar"/>
        </w:rPr>
        <w:t>23</w:t>
      </w:r>
    </w:p>
    <w:p w:rsidR="00790B28" w:rsidRDefault="00790B28" w:rsidP="003D6150">
      <w:pPr>
        <w:pStyle w:val="libNormal"/>
      </w:pPr>
      <w:r>
        <w:t>This verse could be read as a very narrow text, and this was don</w:t>
      </w:r>
      <w:r w:rsidR="007835D1">
        <w:t xml:space="preserve">e </w:t>
      </w:r>
      <w:r>
        <w:t>frequently in the past. Some of the authoritative modern tafsirs continue t</w:t>
      </w:r>
      <w:r w:rsidR="007835D1">
        <w:t xml:space="preserve">o </w:t>
      </w:r>
      <w:r>
        <w:t>read the verse narrowly, as will be suggested in this section. Such a narro</w:t>
      </w:r>
      <w:r w:rsidR="007835D1">
        <w:t xml:space="preserve">w </w:t>
      </w:r>
      <w:r>
        <w:t>interpretation emphasises the received sabab an</w:t>
      </w:r>
      <w:r w:rsidR="007E0342">
        <w:t>-</w:t>
      </w:r>
      <w:r>
        <w:t>nuzul (cause or occasion o</w:t>
      </w:r>
      <w:r w:rsidR="007835D1">
        <w:t xml:space="preserve">f </w:t>
      </w:r>
      <w:r>
        <w:t>revelation) associated with the verse. The case is of two Jews in a dispute ove</w:t>
      </w:r>
      <w:r w:rsidR="007835D1">
        <w:t xml:space="preserve">r </w:t>
      </w:r>
      <w:r>
        <w:t>adultery. They came to the Prophet for arbitration, and the Prophe</w:t>
      </w:r>
      <w:r w:rsidR="007835D1">
        <w:t xml:space="preserve">t </w:t>
      </w:r>
      <w:r>
        <w:t>emphasised the relevance of their own law as it was revealed in the books an</w:t>
      </w:r>
      <w:r w:rsidR="007835D1">
        <w:t xml:space="preserve">d </w:t>
      </w:r>
      <w:r>
        <w:t>developed by the ahbar in charge of its interpretation.</w:t>
      </w:r>
      <w:r w:rsidRPr="00B36165">
        <w:rPr>
          <w:rStyle w:val="libFootnotenumChar"/>
        </w:rPr>
        <w:t>24</w:t>
      </w:r>
      <w:r>
        <w:t xml:space="preserve"> The institutiona</w:t>
      </w:r>
      <w:r w:rsidR="007835D1">
        <w:t xml:space="preserve">l </w:t>
      </w:r>
      <w:r>
        <w:t>incidence of the verse in this interpretation is obviously limited. Legally, i</w:t>
      </w:r>
      <w:r w:rsidR="007835D1">
        <w:t xml:space="preserve">t </w:t>
      </w:r>
      <w:r>
        <w:t>could be classified as a case of conflict of laws, with a relatively stric</w:t>
      </w:r>
      <w:r w:rsidR="007835D1">
        <w:t xml:space="preserve">t </w:t>
      </w:r>
      <w:r>
        <w:t>adjudicatory system.</w:t>
      </w:r>
    </w:p>
    <w:p w:rsidR="00790B28" w:rsidRDefault="00790B28" w:rsidP="003D6150">
      <w:pPr>
        <w:pStyle w:val="libNormal"/>
      </w:pPr>
      <w:r>
        <w:t>In contrast, Sadr</w:t>
      </w:r>
      <w:r w:rsidR="00C82D65">
        <w:t>’</w:t>
      </w:r>
      <w:r>
        <w:t>s interpretation is characterised by a scheme that i</w:t>
      </w:r>
      <w:r w:rsidR="007835D1">
        <w:t xml:space="preserve">s </w:t>
      </w:r>
      <w:r>
        <w:t>tinged both by a constitutional</w:t>
      </w:r>
      <w:r w:rsidR="007E0342">
        <w:t>-</w:t>
      </w:r>
      <w:r>
        <w:t>political exegesis and a characteristicall</w:t>
      </w:r>
      <w:r w:rsidR="007835D1">
        <w:t xml:space="preserve">y </w:t>
      </w:r>
      <w:r>
        <w:t>Shi</w:t>
      </w:r>
      <w:r w:rsidR="00C82D65">
        <w:t>’</w:t>
      </w:r>
      <w:r>
        <w:t>i understanding. After citing the verse, Sadr explains:</w:t>
      </w:r>
    </w:p>
    <w:p w:rsidR="00790B28" w:rsidRDefault="00790B28" w:rsidP="003D6150">
      <w:pPr>
        <w:pStyle w:val="libNormal"/>
      </w:pPr>
      <w:r>
        <w:t>The three categories in the light of this verse are the nabiyyun, the rabbaniyyun, an</w:t>
      </w:r>
      <w:r w:rsidR="007835D1">
        <w:t xml:space="preserve">d </w:t>
      </w:r>
      <w:r>
        <w:t>the ahbar. The ahbar are the</w:t>
      </w:r>
      <w:r w:rsidR="008258C9">
        <w:t>’</w:t>
      </w:r>
      <w:r>
        <w:t>ulama of the shari</w:t>
      </w:r>
      <w:r w:rsidR="00C82D65">
        <w:t>’</w:t>
      </w:r>
      <w:r>
        <w:t>a, and the rabbaniyyun form a</w:t>
      </w:r>
      <w:r w:rsidR="007835D1">
        <w:t xml:space="preserve">n </w:t>
      </w:r>
      <w:r>
        <w:t>intermediate level between the nabi and the</w:t>
      </w:r>
      <w:r w:rsidR="008258C9">
        <w:t>’</w:t>
      </w:r>
      <w:r>
        <w:t>alim, the level of the Imam.</w:t>
      </w:r>
    </w:p>
    <w:p w:rsidR="00790B28" w:rsidRDefault="00790B28" w:rsidP="003D6150">
      <w:pPr>
        <w:pStyle w:val="libNormal"/>
      </w:pPr>
      <w:r>
        <w:t>It is therefore possible to say that the line of the shahada</w:t>
      </w:r>
      <w:r w:rsidRPr="00B36165">
        <w:rPr>
          <w:rStyle w:val="libFootnotenumChar"/>
        </w:rPr>
        <w:t>25</w:t>
      </w:r>
      <w:r>
        <w:t xml:space="preserve"> (testimony) i</w:t>
      </w:r>
      <w:r w:rsidR="007835D1">
        <w:t xml:space="preserve">s </w:t>
      </w:r>
      <w:r>
        <w:t>represented by:</w:t>
      </w:r>
    </w:p>
    <w:p w:rsidR="00790B28" w:rsidRDefault="00790B28" w:rsidP="003D6150">
      <w:pPr>
        <w:pStyle w:val="libNormal"/>
      </w:pPr>
      <w:r>
        <w:t xml:space="preserve">First </w:t>
      </w:r>
      <w:r w:rsidR="007E0342">
        <w:t>-</w:t>
      </w:r>
      <w:r>
        <w:t>The Prophets (anbiya1).</w:t>
      </w:r>
    </w:p>
    <w:p w:rsidR="00790B28" w:rsidRDefault="00790B28" w:rsidP="003D6150">
      <w:pPr>
        <w:pStyle w:val="libNormal"/>
      </w:pPr>
      <w:r>
        <w:t xml:space="preserve">Second </w:t>
      </w:r>
      <w:r w:rsidR="007E0342">
        <w:t>-</w:t>
      </w:r>
      <w:r>
        <w:t>The Imams, who are considered a divine (rabbani) continuation of th</w:t>
      </w:r>
      <w:r w:rsidR="007835D1">
        <w:t xml:space="preserve">e </w:t>
      </w:r>
      <w:r>
        <w:t>Prophets in this line.</w:t>
      </w:r>
    </w:p>
    <w:p w:rsidR="00790B28" w:rsidRDefault="00790B28" w:rsidP="003D6150">
      <w:pPr>
        <w:pStyle w:val="libNormal"/>
      </w:pPr>
      <w:r>
        <w:t xml:space="preserve">Third </w:t>
      </w:r>
      <w:r w:rsidR="007E0342">
        <w:t>-</w:t>
      </w:r>
      <w:r>
        <w:t>The marja</w:t>
      </w:r>
      <w:r w:rsidR="00C82D65">
        <w:t>’</w:t>
      </w:r>
      <w:r>
        <w:t>iyya, which is considered the righteous (rashid) continuation o</w:t>
      </w:r>
      <w:r w:rsidR="007835D1">
        <w:t xml:space="preserve">f </w:t>
      </w:r>
      <w:r>
        <w:t>the Prophet and the Im</w:t>
      </w:r>
      <w:r w:rsidR="00B36165">
        <w:t>am in the line of the shahada.</w:t>
      </w:r>
      <w:r w:rsidR="00B36165" w:rsidRPr="00B36165">
        <w:rPr>
          <w:rStyle w:val="libFootnotenumChar"/>
        </w:rPr>
        <w:t>26</w:t>
      </w:r>
    </w:p>
    <w:p w:rsidR="00790B28" w:rsidRDefault="00790B28" w:rsidP="003D6150">
      <w:pPr>
        <w:pStyle w:val="libNormal"/>
      </w:pPr>
      <w:r>
        <w:t>In this interpretation of the Qur</w:t>
      </w:r>
      <w:r w:rsidR="00C82D65">
        <w:t>’</w:t>
      </w:r>
      <w:r>
        <w:t>anic verse, Sadr extracts a purely Shi</w:t>
      </w:r>
      <w:r w:rsidR="00C82D65">
        <w:t>’</w:t>
      </w:r>
      <w:r w:rsidR="007835D1">
        <w:t xml:space="preserve">i </w:t>
      </w:r>
      <w:r>
        <w:t>institutional scheme. First, he omits the patent Judaic reference b</w:t>
      </w:r>
      <w:r w:rsidR="007835D1">
        <w:t xml:space="preserve">y </w:t>
      </w:r>
      <w:r>
        <w:t>subsuming the Torah under a</w:t>
      </w:r>
      <w:r w:rsidR="00C82D65">
        <w:t>’</w:t>
      </w:r>
      <w:r>
        <w:t xml:space="preserve"> divine book</w:t>
      </w:r>
      <w:r w:rsidR="00C82D65">
        <w:t>’</w:t>
      </w:r>
      <w:r>
        <w:t xml:space="preserve"> classification. Then, by referrin</w:t>
      </w:r>
      <w:r w:rsidR="007835D1">
        <w:t xml:space="preserve">g </w:t>
      </w:r>
      <w:r>
        <w:t>to the rabbaniyyun not as the rabbis, which the context would suggest, but a</w:t>
      </w:r>
      <w:r w:rsidR="007835D1">
        <w:t xml:space="preserve">s </w:t>
      </w:r>
      <w:r>
        <w:t>the twelve Imams of the Ja</w:t>
      </w:r>
      <w:r w:rsidR="00C82D65">
        <w:t>’</w:t>
      </w:r>
      <w:r>
        <w:t>faris, he gives a strong Shi</w:t>
      </w:r>
      <w:r w:rsidR="00C82D65">
        <w:t>’</w:t>
      </w:r>
      <w:r>
        <w:t>i ring to hi</w:t>
      </w:r>
      <w:r w:rsidR="007E0342">
        <w:t xml:space="preserve">s </w:t>
      </w:r>
      <w:r>
        <w:t>interpretation. The ahbars, the Doctors of the Law in the translation, ar</w:t>
      </w:r>
      <w:r w:rsidR="007835D1">
        <w:t xml:space="preserve">e </w:t>
      </w:r>
      <w:r>
        <w:t>understood to mean the Shi</w:t>
      </w:r>
      <w:r w:rsidR="00C82D65">
        <w:t>’</w:t>
      </w:r>
      <w:r>
        <w:t>i marja</w:t>
      </w:r>
      <w:r w:rsidR="00A956FC">
        <w:t>iyya</w:t>
      </w:r>
      <w:r>
        <w:t>a, which constitutes for Sadr the las</w:t>
      </w:r>
      <w:r w:rsidR="007835D1">
        <w:t xml:space="preserve">t </w:t>
      </w:r>
      <w:r>
        <w:t>body of witnesses in the line of the shahada, and which, in the verse cited, i</w:t>
      </w:r>
      <w:r w:rsidR="007835D1">
        <w:t xml:space="preserve">s </w:t>
      </w:r>
      <w:r>
        <w:t>entrusted to protect the Book after the Prophet Muhammad and the Twelv</w:t>
      </w:r>
      <w:r w:rsidR="007835D1">
        <w:t xml:space="preserve">e </w:t>
      </w:r>
      <w:r>
        <w:t>Imams. Thus charged with an implication of public responsibility, Sadr</w:t>
      </w:r>
      <w:r w:rsidR="00C82D65">
        <w:t>’</w:t>
      </w:r>
      <w:r w:rsidR="007835D1">
        <w:t xml:space="preserve">s </w:t>
      </w:r>
      <w:r>
        <w:t>shahada confers on the marja</w:t>
      </w:r>
      <w:r w:rsidR="00C82D65">
        <w:t>’</w:t>
      </w:r>
      <w:r>
        <w:t>iyya the task of guarding the Islamic Republi</w:t>
      </w:r>
      <w:r w:rsidR="007835D1">
        <w:t xml:space="preserve">c </w:t>
      </w:r>
      <w:r>
        <w:t>in the fashion designed by Plato for the Philosopher</w:t>
      </w:r>
      <w:r w:rsidR="007E0342">
        <w:t>-</w:t>
      </w:r>
      <w:r>
        <w:t>Kings of his ideal city.</w:t>
      </w:r>
    </w:p>
    <w:p w:rsidR="00790B28" w:rsidRDefault="00790B28" w:rsidP="003D6150">
      <w:pPr>
        <w:pStyle w:val="libNormal"/>
      </w:pPr>
      <w:r>
        <w:t>The originality of this reading of the Qur</w:t>
      </w:r>
      <w:r w:rsidR="00C82D65">
        <w:t>’</w:t>
      </w:r>
      <w:r>
        <w:t>an appears more fully whe</w:t>
      </w:r>
      <w:r w:rsidR="007835D1">
        <w:t xml:space="preserve">n </w:t>
      </w:r>
      <w:r>
        <w:t>contrasted with the leading tafsirs of the twentieth century.</w:t>
      </w:r>
    </w:p>
    <w:p w:rsidR="00790B28" w:rsidRDefault="00790B28" w:rsidP="003D6150">
      <w:pPr>
        <w:pStyle w:val="libNormal"/>
      </w:pPr>
      <w:r>
        <w:t>Muhammad Rashid Rida, in his Tafsir al</w:t>
      </w:r>
      <w:r w:rsidR="007E0342">
        <w:t>-</w:t>
      </w:r>
      <w:r>
        <w:t>Manar, understands the vers</w:t>
      </w:r>
      <w:r w:rsidR="007835D1">
        <w:t xml:space="preserve">e </w:t>
      </w:r>
      <w:r>
        <w:t>restrictively:</w:t>
      </w:r>
      <w:r w:rsidR="008258C9">
        <w:t>’</w:t>
      </w:r>
      <w:r>
        <w:t xml:space="preserve"> The Prophets, Moses and the Prophets after him, rule ove</w:t>
      </w:r>
      <w:r w:rsidR="007835D1">
        <w:t xml:space="preserve">r </w:t>
      </w:r>
      <w:r>
        <w:t>those who became Jews (hadu). [Moses and the Prophets of Israel rule over]</w:t>
      </w:r>
      <w:r w:rsidR="00DB0B2A">
        <w:t xml:space="preserve"> </w:t>
      </w:r>
      <w:r>
        <w:t>the Jews in particular because it is a law specific to them, not a general law</w:t>
      </w:r>
      <w:r w:rsidR="007835D1">
        <w:t xml:space="preserve">, </w:t>
      </w:r>
      <w:r>
        <w:t>and this is why the last one of them, Jesus, said: I was sent only for the los</w:t>
      </w:r>
      <w:r w:rsidR="007835D1">
        <w:t xml:space="preserve">t </w:t>
      </w:r>
      <w:r>
        <w:t>sheep of Israel.</w:t>
      </w:r>
      <w:r w:rsidR="008258C9">
        <w:t>’</w:t>
      </w:r>
      <w:r w:rsidRPr="00B36165">
        <w:rPr>
          <w:rStyle w:val="libFootnotenumChar"/>
        </w:rPr>
        <w:t>27</w:t>
      </w:r>
      <w:r>
        <w:t xml:space="preserve"> Therefore, in the reading of this passage by Muhamma</w:t>
      </w:r>
      <w:r w:rsidR="007835D1">
        <w:t>d</w:t>
      </w:r>
      <w:r w:rsidR="008258C9">
        <w:t>’</w:t>
      </w:r>
      <w:r>
        <w:t>Abduh</w:t>
      </w:r>
      <w:r w:rsidR="00C82D65">
        <w:t>’</w:t>
      </w:r>
      <w:r>
        <w:t>s disciple, the importance of the whole citation is curtailed becaus</w:t>
      </w:r>
      <w:r w:rsidR="007835D1">
        <w:t xml:space="preserve">e </w:t>
      </w:r>
      <w:r>
        <w:t>of the Judaic reference. In Rida</w:t>
      </w:r>
      <w:r w:rsidR="00C82D65">
        <w:t>’</w:t>
      </w:r>
      <w:r>
        <w:t xml:space="preserve">s tafsir, no constitutional </w:t>
      </w:r>
      <w:r>
        <w:lastRenderedPageBreak/>
        <w:t>system i</w:t>
      </w:r>
      <w:r w:rsidR="007835D1">
        <w:t xml:space="preserve">s </w:t>
      </w:r>
      <w:r>
        <w:t xml:space="preserve">mentioned which could even suggest that a religious leader, and less so </w:t>
      </w:r>
      <w:r w:rsidR="007835D1">
        <w:t xml:space="preserve">a </w:t>
      </w:r>
      <w:r w:rsidR="004E3B89" w:rsidRPr="004E3B89">
        <w:t>marja</w:t>
      </w:r>
      <w:r w:rsidR="00C82D65">
        <w:t>’</w:t>
      </w:r>
      <w:r>
        <w:t xml:space="preserve"> is destined to continue the line of shahada.</w:t>
      </w:r>
    </w:p>
    <w:p w:rsidR="00790B28" w:rsidRDefault="00790B28" w:rsidP="003D6150">
      <w:pPr>
        <w:pStyle w:val="libNormal"/>
      </w:pPr>
      <w:r>
        <w:t>For Sayyid Qutb also, some fifty years later, the Shi</w:t>
      </w:r>
      <w:r w:rsidR="00C82D65">
        <w:t>’</w:t>
      </w:r>
      <w:r>
        <w:t>i dimension i</w:t>
      </w:r>
      <w:r w:rsidR="007835D1">
        <w:t xml:space="preserve">s </w:t>
      </w:r>
      <w:r>
        <w:t>understandably absent. However, the political appeal of the text is strongl</w:t>
      </w:r>
      <w:r w:rsidR="007835D1">
        <w:t xml:space="preserve">y </w:t>
      </w:r>
      <w:r>
        <w:t>emphasised, and the reading into it of the need for a fully Islamic politica</w:t>
      </w:r>
      <w:r w:rsidR="007835D1">
        <w:t xml:space="preserve">l </w:t>
      </w:r>
      <w:r>
        <w:t>system is determinedly underlined:</w:t>
      </w:r>
    </w:p>
    <w:p w:rsidR="00790B28" w:rsidRDefault="00790B28" w:rsidP="003D6150">
      <w:pPr>
        <w:pStyle w:val="libNormal"/>
      </w:pPr>
      <w:r>
        <w:t>This text, wrote the theoretician of the Egyptian Muslim Brotherhood, addresses th</w:t>
      </w:r>
      <w:r w:rsidR="007835D1">
        <w:t xml:space="preserve">e </w:t>
      </w:r>
      <w:r>
        <w:t>most crucial (dangerous, akhtar) issue of the Muslim way (manhaj), the system o</w:t>
      </w:r>
      <w:r w:rsidR="007835D1">
        <w:t xml:space="preserve">f </w:t>
      </w:r>
      <w:r>
        <w:t>governance and life in Islam... In this sura, [this issue] takes a precise and assure</w:t>
      </w:r>
      <w:r w:rsidR="007835D1">
        <w:t xml:space="preserve">d </w:t>
      </w:r>
      <w:r>
        <w:t>form, that the text conveys in its wording and in its expressions, not just through it</w:t>
      </w:r>
      <w:r w:rsidR="007835D1">
        <w:t xml:space="preserve">s </w:t>
      </w:r>
      <w:r>
        <w:t>concepts and suggestions.</w:t>
      </w:r>
      <w:r w:rsidRPr="00B36165">
        <w:rPr>
          <w:rStyle w:val="libFootnotenumChar"/>
        </w:rPr>
        <w:t>28</w:t>
      </w:r>
    </w:p>
    <w:p w:rsidR="00790B28" w:rsidRDefault="00790B28" w:rsidP="003D6150">
      <w:pPr>
        <w:pStyle w:val="libNormal"/>
      </w:pPr>
      <w:r>
        <w:t>Qutb however does not dwell on the constitutional system alluded to, a</w:t>
      </w:r>
      <w:r w:rsidR="007835D1">
        <w:t xml:space="preserve">s </w:t>
      </w:r>
      <w:r>
        <w:t>Sadr does. The importance emphasised in connection with this verse reside</w:t>
      </w:r>
      <w:r w:rsidR="007835D1">
        <w:t xml:space="preserve">s </w:t>
      </w:r>
      <w:r>
        <w:t>in its general appeal for a total and undiluted Islamic society, in which th</w:t>
      </w:r>
      <w:r w:rsidR="007835D1">
        <w:t xml:space="preserve">e </w:t>
      </w:r>
      <w:r>
        <w:t>prescriptions of the Qur</w:t>
      </w:r>
      <w:r w:rsidR="00C82D65">
        <w:t>’</w:t>
      </w:r>
      <w:r>
        <w:t>an are adopted and respected in all fields of life.</w:t>
      </w:r>
    </w:p>
    <w:p w:rsidR="00790B28" w:rsidRDefault="00790B28" w:rsidP="003D6150">
      <w:pPr>
        <w:pStyle w:val="libNormal"/>
      </w:pPr>
      <w:r>
        <w:t>Qutb uses this text, which is indeed the most explicit on the question o</w:t>
      </w:r>
      <w:r w:rsidR="007835D1">
        <w:t xml:space="preserve">f </w:t>
      </w:r>
      <w:r>
        <w:t>governance and the necessity to follow the Qur</w:t>
      </w:r>
      <w:r w:rsidR="00C82D65">
        <w:t>’</w:t>
      </w:r>
      <w:r>
        <w:t>an, to advocate a state whic</w:t>
      </w:r>
      <w:r w:rsidR="007835D1">
        <w:t xml:space="preserve">h </w:t>
      </w:r>
      <w:r>
        <w:t>is completely Islamised, that is, in his world view, a state which goes, so t</w:t>
      </w:r>
      <w:r w:rsidR="007835D1">
        <w:t xml:space="preserve">o </w:t>
      </w:r>
      <w:r>
        <w:t>speak, by the Book. Furthermore, on the role of the ahbar (Sadr</w:t>
      </w:r>
      <w:r w:rsidR="00C82D65">
        <w:t>’</w:t>
      </w:r>
      <w:r w:rsidR="007835D1">
        <w:t xml:space="preserve">s </w:t>
      </w:r>
      <w:r>
        <w:t>marja</w:t>
      </w:r>
      <w:r w:rsidR="00C82D65">
        <w:t>’</w:t>
      </w:r>
      <w:r>
        <w:t>iyya), Qutb takes a diametrically opposed stance to Sadr</w:t>
      </w:r>
      <w:r w:rsidR="00C82D65">
        <w:t>’</w:t>
      </w:r>
      <w:r>
        <w:t>s:</w:t>
      </w:r>
    </w:p>
    <w:p w:rsidR="00790B28" w:rsidRDefault="00790B28" w:rsidP="003D6150">
      <w:pPr>
        <w:pStyle w:val="libNormal"/>
      </w:pPr>
      <w:r>
        <w:t>Nothing is uglier than the betrayal of those who have been entrusted,... and thos</w:t>
      </w:r>
      <w:r w:rsidR="007835D1">
        <w:t xml:space="preserve">e </w:t>
      </w:r>
      <w:r>
        <w:t>who bear the name of</w:t>
      </w:r>
      <w:r w:rsidR="00C82D65">
        <w:t>’</w:t>
      </w:r>
      <w:r>
        <w:t xml:space="preserve"> religious men</w:t>
      </w:r>
      <w:r w:rsidR="00C82D65">
        <w:t>’</w:t>
      </w:r>
      <w:r>
        <w:t xml:space="preserve"> (rijal ad</w:t>
      </w:r>
      <w:r w:rsidR="007E0342">
        <w:t>-</w:t>
      </w:r>
      <w:r>
        <w:t>din) betray, deform, and falsify, remai</w:t>
      </w:r>
      <w:r w:rsidR="007835D1">
        <w:t xml:space="preserve">n </w:t>
      </w:r>
      <w:r>
        <w:t>silent over what should be done to rule by what God has prescribed, and strip th</w:t>
      </w:r>
      <w:r w:rsidR="007835D1">
        <w:t xml:space="preserve">e </w:t>
      </w:r>
      <w:r>
        <w:t>word from its context to please the whims of those in power, to the detriment of th</w:t>
      </w:r>
      <w:r w:rsidR="007835D1">
        <w:t xml:space="preserve">e </w:t>
      </w:r>
      <w:r>
        <w:t>Book of God.</w:t>
      </w:r>
      <w:r w:rsidRPr="00B36165">
        <w:rPr>
          <w:rStyle w:val="libFootnotenumChar"/>
        </w:rPr>
        <w:t>29</w:t>
      </w:r>
    </w:p>
    <w:p w:rsidR="00790B28" w:rsidRDefault="00790B28" w:rsidP="003D6150">
      <w:pPr>
        <w:pStyle w:val="libNormal"/>
      </w:pPr>
      <w:r>
        <w:t>This text implies that there are two categories of religious men, those wh</w:t>
      </w:r>
      <w:r w:rsidR="007835D1">
        <w:t xml:space="preserve">o </w:t>
      </w:r>
      <w:r>
        <w:t>betray, deform and falsify to serve the people in power, and the honest one</w:t>
      </w:r>
      <w:r w:rsidR="007E0342">
        <w:t xml:space="preserve">s </w:t>
      </w:r>
      <w:r>
        <w:t>who presumably do not act</w:t>
      </w:r>
      <w:r w:rsidR="008258C9">
        <w:t>’</w:t>
      </w:r>
      <w:r>
        <w:t>to the detriment of the Book of God</w:t>
      </w:r>
      <w:r w:rsidR="00C82D65">
        <w:t>’</w:t>
      </w:r>
      <w:r>
        <w:t>. For Qutb</w:t>
      </w:r>
      <w:r w:rsidR="007835D1">
        <w:t xml:space="preserve">, </w:t>
      </w:r>
      <w:r>
        <w:t>who had completely been abandoned by the Egyptian</w:t>
      </w:r>
      <w:r w:rsidR="008258C9">
        <w:t>’</w:t>
      </w:r>
      <w:r>
        <w:t>ulama, and no</w:t>
      </w:r>
      <w:r w:rsidR="007835D1">
        <w:t xml:space="preserve">t </w:t>
      </w:r>
      <w:r>
        <w:t>surprisingly in view of the coyness he perceived as the characteristic of th</w:t>
      </w:r>
      <w:r w:rsidR="007835D1">
        <w:t xml:space="preserve">e </w:t>
      </w:r>
      <w:r>
        <w:t>shaykhs of the Azhar, the worst thing would have been to entrust the rule o</w:t>
      </w:r>
      <w:r w:rsidR="007835D1">
        <w:t xml:space="preserve">f </w:t>
      </w:r>
      <w:r>
        <w:t>God to the religious hierarchy. Neither he, nor most of the historical leader</w:t>
      </w:r>
      <w:r w:rsidR="007835D1">
        <w:t xml:space="preserve">s </w:t>
      </w:r>
      <w:r>
        <w:t>of the Brethren, such as Hasan al</w:t>
      </w:r>
      <w:r w:rsidR="007E0342">
        <w:t>-</w:t>
      </w:r>
      <w:r>
        <w:t>Banna and</w:t>
      </w:r>
      <w:r w:rsidR="008258C9">
        <w:t>’</w:t>
      </w:r>
      <w:r>
        <w:t>Umar Talmasani, had muc</w:t>
      </w:r>
      <w:r w:rsidR="007835D1">
        <w:t xml:space="preserve">h </w:t>
      </w:r>
      <w:r>
        <w:t>political affinity with the quietist Azhar.</w:t>
      </w:r>
      <w:r w:rsidRPr="00B36165">
        <w:rPr>
          <w:rStyle w:val="libFootnotenumChar"/>
        </w:rPr>
        <w:t>30</w:t>
      </w:r>
    </w:p>
    <w:p w:rsidR="00790B28" w:rsidRDefault="00790B28" w:rsidP="003D6150">
      <w:pPr>
        <w:pStyle w:val="libNormal"/>
      </w:pPr>
      <w:r>
        <w:t>In contrast, Muhammad Baqer as</w:t>
      </w:r>
      <w:r w:rsidR="007E0342">
        <w:t>-</w:t>
      </w:r>
      <w:r>
        <w:t xml:space="preserve">Sadr was evolving in Najaf among </w:t>
      </w:r>
      <w:r w:rsidR="007835D1">
        <w:t xml:space="preserve">a </w:t>
      </w:r>
      <w:r>
        <w:t>whole generation of</w:t>
      </w:r>
      <w:r w:rsidR="008258C9">
        <w:t>’</w:t>
      </w:r>
      <w:r>
        <w:t>religious men</w:t>
      </w:r>
      <w:r w:rsidR="00C82D65">
        <w:t>’</w:t>
      </w:r>
      <w:r>
        <w:t xml:space="preserve">, who by </w:t>
      </w:r>
      <w:r w:rsidRPr="0060462A">
        <w:t>1979</w:t>
      </w:r>
      <w:r>
        <w:t xml:space="preserve"> were looking for him to b</w:t>
      </w:r>
      <w:r w:rsidR="007835D1">
        <w:t xml:space="preserve">e </w:t>
      </w:r>
      <w:r>
        <w:t>the Khumaini of Iraq. Understandably, the reservation of Qutb towards a</w:t>
      </w:r>
      <w:r w:rsidR="007835D1">
        <w:t xml:space="preserve">n </w:t>
      </w:r>
      <w:r>
        <w:t>interpretation of the Qur</w:t>
      </w:r>
      <w:r w:rsidR="00C82D65">
        <w:t>’</w:t>
      </w:r>
      <w:r>
        <w:t>an which underlines the shahada of the</w:t>
      </w:r>
      <w:r w:rsidR="008258C9">
        <w:t>’</w:t>
      </w:r>
      <w:r>
        <w:t>ulama i</w:t>
      </w:r>
      <w:r w:rsidR="007835D1">
        <w:t xml:space="preserve">n </w:t>
      </w:r>
      <w:r>
        <w:t>the definition of the Islamic state was not shared by the Iraqi mujtahids.</w:t>
      </w:r>
    </w:p>
    <w:p w:rsidR="00790B28" w:rsidRDefault="00790B28" w:rsidP="003D6150">
      <w:pPr>
        <w:pStyle w:val="libNormal"/>
      </w:pPr>
      <w:r>
        <w:t>However, the emphasis on the political dimension of the verse, as well a</w:t>
      </w:r>
      <w:r w:rsidR="007835D1">
        <w:t xml:space="preserve">s </w:t>
      </w:r>
      <w:r>
        <w:t>on the foundation of a</w:t>
      </w:r>
      <w:r w:rsidR="008258C9">
        <w:t>’</w:t>
      </w:r>
      <w:r>
        <w:t>nucleus</w:t>
      </w:r>
      <w:r w:rsidR="00C82D65">
        <w:t>’</w:t>
      </w:r>
      <w:r>
        <w:t xml:space="preserve"> of the Islamic state in the Qur</w:t>
      </w:r>
      <w:r w:rsidR="00C82D65">
        <w:t>’</w:t>
      </w:r>
      <w:r>
        <w:t>an render</w:t>
      </w:r>
      <w:r w:rsidR="007835D1">
        <w:t xml:space="preserve">s </w:t>
      </w:r>
      <w:r>
        <w:t xml:space="preserve">Sadr and Qutb very close in parts of their tafsir of verse </w:t>
      </w:r>
      <w:r w:rsidRPr="005130C6">
        <w:t>44</w:t>
      </w:r>
      <w:r>
        <w:t>.</w:t>
      </w:r>
    </w:p>
    <w:p w:rsidR="00790B28" w:rsidRDefault="00790B28" w:rsidP="003D6150">
      <w:pPr>
        <w:pStyle w:val="libNormal"/>
      </w:pPr>
      <w:r>
        <w:t>Sadr</w:t>
      </w:r>
      <w:r w:rsidR="00C82D65">
        <w:t>’</w:t>
      </w:r>
      <w:r>
        <w:t>s exegesis is also peculiar in the Shi</w:t>
      </w:r>
      <w:r w:rsidR="00C82D65">
        <w:t>’</w:t>
      </w:r>
      <w:r>
        <w:t>i world. But its variance with th</w:t>
      </w:r>
      <w:r w:rsidR="007835D1">
        <w:t xml:space="preserve">e </w:t>
      </w:r>
      <w:r>
        <w:t>great Shi</w:t>
      </w:r>
      <w:r w:rsidR="00C82D65">
        <w:t>’</w:t>
      </w:r>
      <w:r>
        <w:t>i interpreters has a logic of its own. Tabataba</w:t>
      </w:r>
      <w:r w:rsidR="00C82D65">
        <w:t>’</w:t>
      </w:r>
      <w:r>
        <w:t>i</w:t>
      </w:r>
      <w:r w:rsidR="00C82D65">
        <w:t>’</w:t>
      </w:r>
      <w:r>
        <w:t>s Mizan</w:t>
      </w:r>
      <w:r w:rsidRPr="00B36165">
        <w:rPr>
          <w:rStyle w:val="libFootnotenumChar"/>
        </w:rPr>
        <w:t>31</w:t>
      </w:r>
      <w:r>
        <w:t xml:space="preserve"> an</w:t>
      </w:r>
      <w:r w:rsidR="007835D1">
        <w:t xml:space="preserve">d </w:t>
      </w:r>
      <w:r>
        <w:t>Shirazi</w:t>
      </w:r>
      <w:r w:rsidR="00C82D65">
        <w:t>’</w:t>
      </w:r>
      <w:r>
        <w:t>s Taqrib</w:t>
      </w:r>
      <w:r w:rsidRPr="00B36165">
        <w:rPr>
          <w:rStyle w:val="libFootnotenumChar"/>
        </w:rPr>
        <w:t>32</w:t>
      </w:r>
      <w:r>
        <w:t xml:space="preserve"> both denote Shi</w:t>
      </w:r>
      <w:r w:rsidR="00C82D65">
        <w:t>’</w:t>
      </w:r>
      <w:r>
        <w:t>i references in the explanation of the sura.</w:t>
      </w:r>
    </w:p>
    <w:p w:rsidR="00790B28" w:rsidRDefault="00790B28" w:rsidP="003D6150">
      <w:pPr>
        <w:pStyle w:val="libNormal"/>
      </w:pPr>
      <w:r>
        <w:t>For Shirazi, the verse means that the Torah as a divine book should be abide</w:t>
      </w:r>
      <w:r w:rsidR="007835D1">
        <w:t xml:space="preserve">d </w:t>
      </w:r>
      <w:r>
        <w:t xml:space="preserve">by, until superseded, by a Book of better guidance and greater </w:t>
      </w:r>
      <w:r>
        <w:lastRenderedPageBreak/>
        <w:t>light.</w:t>
      </w:r>
      <w:r w:rsidRPr="00B36165">
        <w:rPr>
          <w:rStyle w:val="libFootnotenumChar"/>
        </w:rPr>
        <w:t>33</w:t>
      </w:r>
      <w:r>
        <w:t xml:space="preserve"> In s</w:t>
      </w:r>
      <w:r w:rsidR="007835D1">
        <w:t xml:space="preserve">o </w:t>
      </w:r>
      <w:r>
        <w:t>far as the text of the Holy Book has not been adulterated, it is permissible fo</w:t>
      </w:r>
      <w:r w:rsidR="007835D1">
        <w:t xml:space="preserve">r </w:t>
      </w:r>
      <w:r>
        <w:t>those who believe in it to be ruled by it, and</w:t>
      </w:r>
      <w:r w:rsidR="008258C9">
        <w:t>’</w:t>
      </w:r>
      <w:r>
        <w:t>Ali</w:t>
      </w:r>
      <w:r w:rsidR="00C82D65">
        <w:t>’</w:t>
      </w:r>
      <w:r>
        <w:t>s authority is invoked t</w:t>
      </w:r>
      <w:r w:rsidR="007835D1">
        <w:t xml:space="preserve">o </w:t>
      </w:r>
      <w:r>
        <w:t>substantiate this interpretation in reference to the Jews and the Christians.</w:t>
      </w:r>
      <w:r w:rsidRPr="00B36165">
        <w:rPr>
          <w:rStyle w:val="libFootnotenumChar"/>
        </w:rPr>
        <w:t>34</w:t>
      </w:r>
    </w:p>
    <w:p w:rsidR="00790B28" w:rsidRDefault="00790B28" w:rsidP="003D6150">
      <w:pPr>
        <w:pStyle w:val="libNormal"/>
      </w:pPr>
      <w:r>
        <w:t>Like Rida</w:t>
      </w:r>
      <w:r w:rsidR="00C82D65">
        <w:t>’</w:t>
      </w:r>
      <w:r>
        <w:t>s, Shirazi</w:t>
      </w:r>
      <w:r w:rsidR="00C82D65">
        <w:t>’</w:t>
      </w:r>
      <w:r>
        <w:t>s reading is restricted and non</w:t>
      </w:r>
      <w:r w:rsidR="007E0342">
        <w:t>-</w:t>
      </w:r>
      <w:r>
        <w:t>political: he tends t</w:t>
      </w:r>
      <w:r w:rsidR="007835D1">
        <w:t xml:space="preserve">o </w:t>
      </w:r>
      <w:r>
        <w:t>limit the impact of the verse to the Judaic context. Even the Shi</w:t>
      </w:r>
      <w:r w:rsidR="00C82D65">
        <w:t>’</w:t>
      </w:r>
      <w:r>
        <w:t>i elemen</w:t>
      </w:r>
      <w:r w:rsidR="007835D1">
        <w:t xml:space="preserve">t </w:t>
      </w:r>
      <w:r>
        <w:t>remains general, despite the reference to the first Imam.</w:t>
      </w:r>
    </w:p>
    <w:p w:rsidR="00790B28" w:rsidRDefault="00790B28" w:rsidP="003D6150">
      <w:pPr>
        <w:pStyle w:val="libNormal"/>
      </w:pPr>
      <w:r>
        <w:t>Not so Tabataba</w:t>
      </w:r>
      <w:r w:rsidR="00C82D65">
        <w:t>’</w:t>
      </w:r>
      <w:r>
        <w:t>i. His comment is more universal, in that like Qutb an</w:t>
      </w:r>
      <w:r w:rsidR="007835D1">
        <w:t xml:space="preserve">d </w:t>
      </w:r>
      <w:r>
        <w:t>Sadr, he reads into the text a more general statement than the reference to th</w:t>
      </w:r>
      <w:r w:rsidR="007835D1">
        <w:t xml:space="preserve">e </w:t>
      </w:r>
      <w:r>
        <w:t>Torah might suggest.</w:t>
      </w:r>
      <w:r w:rsidRPr="00B36165">
        <w:rPr>
          <w:rStyle w:val="libFootnotenumChar"/>
        </w:rPr>
        <w:t>35</w:t>
      </w:r>
      <w:r>
        <w:t xml:space="preserve"> Unlike theirs, his universality is not political, an</w:t>
      </w:r>
      <w:r w:rsidR="007835D1">
        <w:t xml:space="preserve">d </w:t>
      </w:r>
      <w:r>
        <w:t>this political neutrality resembles Rida</w:t>
      </w:r>
      <w:r w:rsidR="00C82D65">
        <w:t>’</w:t>
      </w:r>
      <w:r>
        <w:t>s and Shirazi</w:t>
      </w:r>
      <w:r w:rsidR="00C82D65">
        <w:t>’</w:t>
      </w:r>
      <w:r>
        <w:t>s. But Tabataba</w:t>
      </w:r>
      <w:r w:rsidR="00C82D65">
        <w:t>’</w:t>
      </w:r>
      <w:r w:rsidR="007835D1">
        <w:t xml:space="preserve">i </w:t>
      </w:r>
      <w:r>
        <w:t>introduces a notion absent from the other tafsirs, and this notion is expande</w:t>
      </w:r>
      <w:r w:rsidR="007835D1">
        <w:t xml:space="preserve">d </w:t>
      </w:r>
      <w:r>
        <w:t>in Sadr</w:t>
      </w:r>
      <w:r w:rsidR="00C82D65">
        <w:t>’</w:t>
      </w:r>
      <w:r>
        <w:t>s scheme to form the key to his whole constitutional system.</w:t>
      </w:r>
    </w:p>
    <w:p w:rsidR="00790B28" w:rsidRDefault="00790B28" w:rsidP="003D6150">
      <w:pPr>
        <w:pStyle w:val="libNormal"/>
      </w:pPr>
      <w:r>
        <w:t>Tabataba</w:t>
      </w:r>
      <w:r w:rsidR="00C82D65">
        <w:t>’</w:t>
      </w:r>
      <w:r>
        <w:t>i writes:</w:t>
      </w:r>
      <w:r w:rsidR="00C82D65">
        <w:t>’</w:t>
      </w:r>
      <w:r>
        <w:t xml:space="preserve"> It is certain that there is one level (manzila) between th</w:t>
      </w:r>
      <w:r w:rsidR="007835D1">
        <w:t xml:space="preserve">e </w:t>
      </w:r>
      <w:r>
        <w:t>levels of the anbiya</w:t>
      </w:r>
      <w:r w:rsidR="00C82D65">
        <w:t>’</w:t>
      </w:r>
      <w:r>
        <w:t xml:space="preserve"> and the ahbar, which is the level of the Imams ... and th</w:t>
      </w:r>
      <w:r w:rsidR="007835D1">
        <w:t xml:space="preserve">e </w:t>
      </w:r>
      <w:r>
        <w:t>combination of prophecy and Imamat in one group does not preclude the</w:t>
      </w:r>
      <w:r w:rsidR="007835D1">
        <w:t xml:space="preserve">m </w:t>
      </w:r>
      <w:r>
        <w:t>being separated in another.</w:t>
      </w:r>
      <w:r w:rsidR="008258C9">
        <w:t>’</w:t>
      </w:r>
      <w:r w:rsidRPr="00B36165">
        <w:rPr>
          <w:rStyle w:val="libFootnotenumChar"/>
        </w:rPr>
        <w:t>36</w:t>
      </w:r>
    </w:p>
    <w:p w:rsidR="00790B28" w:rsidRDefault="00790B28" w:rsidP="003D6150">
      <w:pPr>
        <w:pStyle w:val="libNormal"/>
      </w:pPr>
      <w:r>
        <w:t>Thus a formal separation is introduced between the three categories, th</w:t>
      </w:r>
      <w:r w:rsidR="007835D1">
        <w:t xml:space="preserve">e </w:t>
      </w:r>
      <w:r>
        <w:t>Prophets, the Imams, and the</w:t>
      </w:r>
      <w:r w:rsidR="008258C9">
        <w:t>’</w:t>
      </w:r>
      <w:r>
        <w:t>ulama:</w:t>
      </w:r>
      <w:r w:rsidR="008258C9">
        <w:t>’</w:t>
      </w:r>
      <w:r>
        <w:t>And [</w:t>
      </w:r>
      <w:r w:rsidR="00C82D65">
        <w:t>‘</w:t>
      </w:r>
      <w:r>
        <w:t>Ali</w:t>
      </w:r>
      <w:r w:rsidR="00C82D65">
        <w:t>’</w:t>
      </w:r>
      <w:r>
        <w:t>s] saying: "the Imams ar</w:t>
      </w:r>
      <w:r w:rsidR="007835D1">
        <w:t xml:space="preserve">e </w:t>
      </w:r>
      <w:r>
        <w:t>beneath iduna) the Prophets", means that they are one degree below the leve</w:t>
      </w:r>
      <w:r w:rsidR="007835D1">
        <w:t xml:space="preserve">l </w:t>
      </w:r>
      <w:r>
        <w:t>of the Prophets according to the gradation of the verse, in the same way as th</w:t>
      </w:r>
      <w:r w:rsidR="007835D1">
        <w:t xml:space="preserve">e </w:t>
      </w:r>
      <w:r>
        <w:t>ahbar, who are the</w:t>
      </w:r>
      <w:r w:rsidR="008258C9">
        <w:t>’</w:t>
      </w:r>
      <w:r>
        <w:t>ulama,</w:t>
      </w:r>
      <w:r w:rsidRPr="00B36165">
        <w:rPr>
          <w:rStyle w:val="libFootnotenumChar"/>
        </w:rPr>
        <w:t>37</w:t>
      </w:r>
      <w:r>
        <w:t xml:space="preserve"> are beneath the Imams (rabbaniyyun).</w:t>
      </w:r>
      <w:r w:rsidR="008258C9">
        <w:t>’</w:t>
      </w:r>
      <w:r w:rsidRPr="00B36165">
        <w:rPr>
          <w:rStyle w:val="libFootnotenumChar"/>
        </w:rPr>
        <w:t>38</w:t>
      </w:r>
    </w:p>
    <w:p w:rsidR="00790B28" w:rsidRDefault="00790B28" w:rsidP="003D6150">
      <w:pPr>
        <w:pStyle w:val="libNormal"/>
      </w:pPr>
      <w:r>
        <w:t>This exclusively Shi</w:t>
      </w:r>
      <w:r w:rsidR="00C82D65">
        <w:t>’</w:t>
      </w:r>
      <w:r>
        <w:t>i scheme,</w:t>
      </w:r>
      <w:r w:rsidRPr="00B36165">
        <w:rPr>
          <w:rStyle w:val="libFootnotenumChar"/>
        </w:rPr>
        <w:t>39</w:t>
      </w:r>
      <w:r>
        <w:t xml:space="preserve"> it should be noted, is purely theological</w:t>
      </w:r>
      <w:r w:rsidR="007835D1">
        <w:t xml:space="preserve">, </w:t>
      </w:r>
      <w:r>
        <w:t>and is included in the context of Tabataba</w:t>
      </w:r>
      <w:r w:rsidR="00C82D65">
        <w:t>’</w:t>
      </w:r>
      <w:r>
        <w:t>i</w:t>
      </w:r>
      <w:r w:rsidR="00C82D65">
        <w:t>’</w:t>
      </w:r>
      <w:r>
        <w:t>s</w:t>
      </w:r>
      <w:r w:rsidR="008258C9">
        <w:t>’</w:t>
      </w:r>
      <w:r>
        <w:t>narrative analysis</w:t>
      </w:r>
      <w:r w:rsidR="00C82D65">
        <w:t>’</w:t>
      </w:r>
      <w:r>
        <w:t xml:space="preserve"> (baht</w:t>
      </w:r>
      <w:r w:rsidR="007835D1">
        <w:t xml:space="preserve">h </w:t>
      </w:r>
      <w:r>
        <w:t>rizva</w:t>
      </w:r>
      <w:r w:rsidR="00C82D65">
        <w:t>’</w:t>
      </w:r>
      <w:r>
        <w:t>i).</w:t>
      </w:r>
      <w:r w:rsidRPr="00B36165">
        <w:rPr>
          <w:rStyle w:val="libFootnotenumChar"/>
        </w:rPr>
        <w:t>40</w:t>
      </w:r>
      <w:r>
        <w:t xml:space="preserve"> It is not alluded to in the section</w:t>
      </w:r>
      <w:r w:rsidR="008258C9">
        <w:t>’</w:t>
      </w:r>
      <w:r>
        <w:t xml:space="preserve">on the meaning of the </w:t>
      </w:r>
      <w:r w:rsidR="002B7A83">
        <w:t>shari</w:t>
      </w:r>
      <w:r w:rsidR="00C82D65">
        <w:t>’</w:t>
      </w:r>
      <w:r w:rsidR="002B7A83">
        <w:t>a</w:t>
      </w:r>
      <w:r w:rsidR="00C82D65">
        <w:t>’</w:t>
      </w:r>
      <w:r w:rsidR="007835D1">
        <w:t xml:space="preserve"> </w:t>
      </w:r>
      <w:r>
        <w:t>devoted to the legal interpretation of this passage.</w:t>
      </w:r>
      <w:r w:rsidRPr="00B36165">
        <w:rPr>
          <w:rStyle w:val="libFootnotenumChar"/>
        </w:rPr>
        <w:t>41</w:t>
      </w:r>
      <w:r>
        <w:t xml:space="preserve"> Unlike Sadr, Tabataba</w:t>
      </w:r>
      <w:r w:rsidR="00C82D65">
        <w:t>’</w:t>
      </w:r>
      <w:r w:rsidR="007835D1">
        <w:t xml:space="preserve">i </w:t>
      </w:r>
      <w:r>
        <w:t xml:space="preserve">does not derive a constitutional system from verse </w:t>
      </w:r>
      <w:r w:rsidRPr="005130C6">
        <w:t>44</w:t>
      </w:r>
      <w:r>
        <w:t>, and this restriction i</w:t>
      </w:r>
      <w:r w:rsidR="007E0342">
        <w:t xml:space="preserve">s </w:t>
      </w:r>
      <w:r>
        <w:t>in accordance with his general appreciation of the Shi</w:t>
      </w:r>
      <w:r w:rsidR="00C82D65">
        <w:t>’</w:t>
      </w:r>
      <w:r>
        <w:t>i scholars</w:t>
      </w:r>
      <w:r w:rsidR="00C82D65">
        <w:t>’</w:t>
      </w:r>
      <w:r>
        <w:t xml:space="preserve"> social rol</w:t>
      </w:r>
      <w:r w:rsidR="007835D1">
        <w:t xml:space="preserve">e </w:t>
      </w:r>
      <w:r>
        <w:t>to be more a spiritual than a political guidance.</w:t>
      </w:r>
      <w:r w:rsidRPr="00B36165">
        <w:rPr>
          <w:rStyle w:val="libFootnotenumChar"/>
        </w:rPr>
        <w:t>42</w:t>
      </w:r>
    </w:p>
    <w:p w:rsidR="00790B28" w:rsidRDefault="00790B28" w:rsidP="003D6150">
      <w:pPr>
        <w:pStyle w:val="libNormal"/>
      </w:pPr>
      <w:r>
        <w:t>But only Tabataba</w:t>
      </w:r>
      <w:r w:rsidR="00C82D65">
        <w:t>’</w:t>
      </w:r>
      <w:r>
        <w:t>i</w:t>
      </w:r>
      <w:r w:rsidR="00C82D65">
        <w:t>’</w:t>
      </w:r>
      <w:r>
        <w:t>s categories, and the similar Shi</w:t>
      </w:r>
      <w:r w:rsidR="00C82D65">
        <w:t>’</w:t>
      </w:r>
      <w:r>
        <w:t>i tradition of tajsir,</w:t>
      </w:r>
      <w:r w:rsidRPr="00B36165">
        <w:rPr>
          <w:rStyle w:val="libFootnotenumChar"/>
        </w:rPr>
        <w:t>43</w:t>
      </w:r>
      <w:r w:rsidR="00DB0B2A">
        <w:rPr>
          <w:rStyle w:val="libFootnotenumChar"/>
        </w:rPr>
        <w:t xml:space="preserve"> </w:t>
      </w:r>
      <w:r>
        <w:t>indicate how the celestial vault of Sadr</w:t>
      </w:r>
      <w:r w:rsidR="00C82D65">
        <w:t>’</w:t>
      </w:r>
      <w:r>
        <w:t>s constitutional scheme was formed.</w:t>
      </w:r>
    </w:p>
    <w:p w:rsidR="00790B28" w:rsidRDefault="00790B28" w:rsidP="003D6150">
      <w:pPr>
        <w:pStyle w:val="libNormal"/>
      </w:pPr>
      <w:r>
        <w:t>This Shi</w:t>
      </w:r>
      <w:r w:rsidR="00C82D65">
        <w:t>’</w:t>
      </w:r>
      <w:r>
        <w:t>i classification, which endows Sadr</w:t>
      </w:r>
      <w:r w:rsidR="00C82D65">
        <w:t>’</w:t>
      </w:r>
      <w:r>
        <w:t>s marja</w:t>
      </w:r>
      <w:r w:rsidR="00C82D65">
        <w:t>’</w:t>
      </w:r>
      <w:r>
        <w:t>iyya with the functio</w:t>
      </w:r>
      <w:r w:rsidR="007835D1">
        <w:t xml:space="preserve">n </w:t>
      </w:r>
      <w:r>
        <w:t>of continuing the public role of the Prophets and the Twelve Imams, usher</w:t>
      </w:r>
      <w:r w:rsidR="007835D1">
        <w:t xml:space="preserve">s </w:t>
      </w:r>
      <w:r>
        <w:t>in an</w:t>
      </w:r>
      <w:r w:rsidR="008258C9">
        <w:t>’</w:t>
      </w:r>
      <w:r>
        <w:t>ideological leadership</w:t>
      </w:r>
      <w:r w:rsidR="00C82D65">
        <w:t>’</w:t>
      </w:r>
      <w:r>
        <w:t>, as Sadr calls it, which is meant to offer</w:t>
      </w:r>
      <w:r w:rsidR="008258C9">
        <w:t>’</w:t>
      </w:r>
      <w:r>
        <w:t>th</w:t>
      </w:r>
      <w:r w:rsidR="007835D1">
        <w:t xml:space="preserve">e </w:t>
      </w:r>
      <w:r>
        <w:t>objective criterion to the community from the point of view of Islam... no</w:t>
      </w:r>
      <w:r w:rsidR="007835D1">
        <w:t xml:space="preserve">t </w:t>
      </w:r>
      <w:r>
        <w:t>only as to the fixed elements of legislation in the Islamic society, but also t</w:t>
      </w:r>
      <w:r w:rsidR="007835D1">
        <w:t xml:space="preserve">o </w:t>
      </w:r>
      <w:r>
        <w:t>the changing temporal elements. [The marja</w:t>
      </w:r>
      <w:r w:rsidR="00C82D65">
        <w:t>’</w:t>
      </w:r>
      <w:r>
        <w:t>] is the supreme representativ</w:t>
      </w:r>
      <w:r w:rsidR="007835D1">
        <w:t xml:space="preserve">e </w:t>
      </w:r>
      <w:r>
        <w:t>of the Islamic ideology.</w:t>
      </w:r>
      <w:r w:rsidR="008258C9">
        <w:t>’</w:t>
      </w:r>
      <w:r w:rsidRPr="00B36165">
        <w:rPr>
          <w:rStyle w:val="libFootnotenumChar"/>
        </w:rPr>
        <w:t>44</w:t>
      </w:r>
    </w:p>
    <w:p w:rsidR="00790B28" w:rsidRDefault="00790B28" w:rsidP="003D6150">
      <w:pPr>
        <w:pStyle w:val="libNormal"/>
      </w:pPr>
      <w:r>
        <w:t xml:space="preserve">Several positions emerge in the interpretation of verse </w:t>
      </w:r>
      <w:r w:rsidRPr="005130C6">
        <w:t>44</w:t>
      </w:r>
      <w:r>
        <w:t xml:space="preserve"> of the Qur</w:t>
      </w:r>
      <w:r w:rsidR="00C82D65">
        <w:t>’</w:t>
      </w:r>
      <w:r>
        <w:t>an.</w:t>
      </w:r>
    </w:p>
    <w:p w:rsidR="00790B28" w:rsidRDefault="00790B28" w:rsidP="003D6150">
      <w:pPr>
        <w:pStyle w:val="libNormal"/>
      </w:pPr>
      <w:r>
        <w:t>They are summarised in the following table:</w:t>
      </w:r>
    </w:p>
    <w:p w:rsidR="007E6AC6" w:rsidRDefault="007E6AC6" w:rsidP="00725A07">
      <w:pPr>
        <w:pStyle w:val="libCenterBold1"/>
      </w:pPr>
    </w:p>
    <w:p w:rsidR="007E6AC6" w:rsidRDefault="007E6AC6" w:rsidP="00725A07">
      <w:pPr>
        <w:pStyle w:val="libCenterBold1"/>
      </w:pPr>
    </w:p>
    <w:p w:rsidR="007E6AC6" w:rsidRDefault="007E6AC6" w:rsidP="00725A07">
      <w:pPr>
        <w:pStyle w:val="libCenterBold1"/>
        <w:rPr>
          <w:noProof/>
        </w:rPr>
      </w:pPr>
    </w:p>
    <w:p w:rsidR="007E6AC6" w:rsidRDefault="007E6AC6" w:rsidP="00725A07">
      <w:pPr>
        <w:pStyle w:val="libCenterBold1"/>
        <w:rPr>
          <w:noProof/>
        </w:rPr>
      </w:pPr>
    </w:p>
    <w:p w:rsidR="007E6AC6" w:rsidRDefault="007E6AC6" w:rsidP="00725A07">
      <w:pPr>
        <w:pStyle w:val="libCenterBold1"/>
        <w:rPr>
          <w:noProof/>
        </w:rPr>
      </w:pPr>
    </w:p>
    <w:p w:rsidR="007E6AC6" w:rsidRDefault="007E6AC6" w:rsidP="00725A07">
      <w:pPr>
        <w:pStyle w:val="libCenterBold1"/>
        <w:rPr>
          <w:noProof/>
        </w:rPr>
      </w:pPr>
    </w:p>
    <w:p w:rsidR="007E6AC6" w:rsidRDefault="007E6AC6" w:rsidP="00725A07">
      <w:pPr>
        <w:pStyle w:val="libCenterBold1"/>
      </w:pPr>
      <w:r>
        <w:rPr>
          <w:noProof/>
        </w:rPr>
        <w:drawing>
          <wp:inline distT="0" distB="0" distL="0" distR="0">
            <wp:extent cx="4680585" cy="1406102"/>
            <wp:effectExtent l="19050" t="0" r="5715" b="0"/>
            <wp:docPr id="4" name="Picture 4" descr="D:\barkatullah\books\new books\jamadi_ula_1438\the_renewal_of_islamic_law\image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_ula_1438\the_renewal_of_islamic_law\images_2.jpg"/>
                    <pic:cNvPicPr>
                      <a:picLocks noChangeAspect="1" noChangeArrowheads="1"/>
                    </pic:cNvPicPr>
                  </pic:nvPicPr>
                  <pic:blipFill>
                    <a:blip r:embed="rId11" cstate="print"/>
                    <a:srcRect/>
                    <a:stretch>
                      <a:fillRect/>
                    </a:stretch>
                  </pic:blipFill>
                  <pic:spPr bwMode="auto">
                    <a:xfrm>
                      <a:off x="0" y="0"/>
                      <a:ext cx="4680585" cy="1406102"/>
                    </a:xfrm>
                    <a:prstGeom prst="rect">
                      <a:avLst/>
                    </a:prstGeom>
                    <a:noFill/>
                    <a:ln w="9525">
                      <a:noFill/>
                      <a:miter lim="800000"/>
                      <a:headEnd/>
                      <a:tailEnd/>
                    </a:ln>
                  </pic:spPr>
                </pic:pic>
              </a:graphicData>
            </a:graphic>
          </wp:inline>
        </w:drawing>
      </w:r>
    </w:p>
    <w:p w:rsidR="007E6AC6" w:rsidRDefault="007E6AC6" w:rsidP="00725A07">
      <w:pPr>
        <w:pStyle w:val="libCenterBold1"/>
      </w:pPr>
    </w:p>
    <w:p w:rsidR="007E6AC6" w:rsidRDefault="007E6AC6" w:rsidP="00725A07">
      <w:pPr>
        <w:pStyle w:val="libCenterBold1"/>
      </w:pPr>
    </w:p>
    <w:p w:rsidR="007E6AC6" w:rsidRPr="007E6AC6" w:rsidRDefault="007E6AC6" w:rsidP="00725A07">
      <w:pPr>
        <w:pStyle w:val="libCenterBold1"/>
      </w:pPr>
    </w:p>
    <w:p w:rsidR="00790B28" w:rsidRDefault="00790B28" w:rsidP="003D6150">
      <w:pPr>
        <w:pStyle w:val="libNormal"/>
      </w:pPr>
      <w:r>
        <w:t xml:space="preserve">For Sadr and Qutb, this verse should be interpreted as an invitation to </w:t>
      </w:r>
      <w:r w:rsidR="007835D1">
        <w:t xml:space="preserve">a </w:t>
      </w:r>
      <w:r>
        <w:t>determined political intervention based on the necessary application o</w:t>
      </w:r>
      <w:r w:rsidR="007835D1">
        <w:t xml:space="preserve">f </w:t>
      </w:r>
      <w:r>
        <w:t>Qur</w:t>
      </w:r>
      <w:r w:rsidR="00C82D65">
        <w:t>’</w:t>
      </w:r>
      <w:r>
        <w:t>anic rules, qua shari</w:t>
      </w:r>
      <w:r w:rsidR="00C82D65">
        <w:t>’</w:t>
      </w:r>
      <w:r>
        <w:t>a, in society. But Qutb, unlike Sadr, sees no overal</w:t>
      </w:r>
      <w:r w:rsidR="007835D1">
        <w:t xml:space="preserve">l </w:t>
      </w:r>
      <w:r>
        <w:t>Shi</w:t>
      </w:r>
      <w:r w:rsidR="00C82D65">
        <w:t>’</w:t>
      </w:r>
      <w:r>
        <w:t>i scheme and keeps the religious hierarchy out of the role of leadership i</w:t>
      </w:r>
      <w:r w:rsidR="007835D1">
        <w:t xml:space="preserve">n </w:t>
      </w:r>
      <w:r>
        <w:t>the city, if indeed he trusts it with any role at all. In contrast, Tabataba</w:t>
      </w:r>
      <w:r w:rsidR="00C82D65">
        <w:t>’</w:t>
      </w:r>
      <w:r>
        <w:t>i, lik</w:t>
      </w:r>
      <w:r w:rsidR="007835D1">
        <w:t xml:space="preserve">e </w:t>
      </w:r>
      <w:r>
        <w:t>Sadr, considers the role of the</w:t>
      </w:r>
      <w:r w:rsidR="008258C9">
        <w:t>’</w:t>
      </w:r>
      <w:r>
        <w:t>ulama to be essential in the reading of th</w:t>
      </w:r>
      <w:r w:rsidR="007835D1">
        <w:t xml:space="preserve">e </w:t>
      </w:r>
      <w:r>
        <w:t>verse. This explains also that they are both particularist in their interpretation.</w:t>
      </w:r>
    </w:p>
    <w:p w:rsidR="00790B28" w:rsidRDefault="00790B28" w:rsidP="003D6150">
      <w:pPr>
        <w:pStyle w:val="libNormal"/>
      </w:pPr>
      <w:r>
        <w:t xml:space="preserve">The </w:t>
      </w:r>
      <w:r w:rsidR="00231292">
        <w:t>‘ulama</w:t>
      </w:r>
      <w:r>
        <w:t xml:space="preserve"> are perceived as the followers of the Prophets and of th</w:t>
      </w:r>
      <w:r w:rsidR="007835D1">
        <w:t xml:space="preserve">e </w:t>
      </w:r>
      <w:r>
        <w:t>Shi</w:t>
      </w:r>
      <w:r w:rsidR="00C82D65">
        <w:t>’</w:t>
      </w:r>
      <w:r>
        <w:t>i Imams.</w:t>
      </w:r>
    </w:p>
    <w:p w:rsidR="00790B28" w:rsidRDefault="00790B28" w:rsidP="003D6150">
      <w:pPr>
        <w:pStyle w:val="libNormal"/>
      </w:pPr>
      <w:r>
        <w:t>It is interesting to note that the Shi</w:t>
      </w:r>
      <w:r w:rsidR="00C82D65">
        <w:t>’</w:t>
      </w:r>
      <w:r>
        <w:t>i Shirazi is also a particularist, but hi</w:t>
      </w:r>
      <w:r w:rsidR="007835D1">
        <w:t xml:space="preserve">s </w:t>
      </w:r>
      <w:r>
        <w:t>emphasis on Shi</w:t>
      </w:r>
      <w:r w:rsidR="00C82D65">
        <w:t>’</w:t>
      </w:r>
      <w:r>
        <w:t>ism does not come from any relevance he accords the</w:t>
      </w:r>
      <w:r w:rsidR="008258C9">
        <w:t>’</w:t>
      </w:r>
      <w:r>
        <w:t>ulam</w:t>
      </w:r>
      <w:r w:rsidR="007835D1">
        <w:t xml:space="preserve">a </w:t>
      </w:r>
      <w:r>
        <w:t>in the reading of the verse. There is no mention of any succession of th</w:t>
      </w:r>
      <w:r w:rsidR="007835D1">
        <w:t xml:space="preserve">e </w:t>
      </w:r>
      <w:r>
        <w:t>Imams which would, as with Tabataba</w:t>
      </w:r>
      <w:r w:rsidR="00C82D65">
        <w:t>’</w:t>
      </w:r>
      <w:r>
        <w:t>i and Sadr, devolve on the</w:t>
      </w:r>
      <w:r w:rsidR="008258C9">
        <w:t>’</w:t>
      </w:r>
      <w:r>
        <w:t>ulama.</w:t>
      </w:r>
    </w:p>
    <w:p w:rsidR="00790B28" w:rsidRDefault="00790B28" w:rsidP="003D6150">
      <w:pPr>
        <w:pStyle w:val="libNormal"/>
      </w:pPr>
      <w:r>
        <w:t>His Shi</w:t>
      </w:r>
      <w:r w:rsidR="00C82D65">
        <w:t>’</w:t>
      </w:r>
      <w:r>
        <w:t>ism is merely</w:t>
      </w:r>
      <w:r w:rsidR="008258C9">
        <w:t>’</w:t>
      </w:r>
      <w:r>
        <w:t>cultural</w:t>
      </w:r>
      <w:r w:rsidR="00C82D65">
        <w:t>’</w:t>
      </w:r>
      <w:r>
        <w:t>. In comparison, the reading of the Sunn</w:t>
      </w:r>
      <w:r w:rsidR="007835D1">
        <w:t xml:space="preserve">i </w:t>
      </w:r>
      <w:r>
        <w:t>Qutb and Rida, as would be expected, carries no trace of Shi</w:t>
      </w:r>
      <w:r w:rsidR="00C82D65">
        <w:t>’</w:t>
      </w:r>
      <w:r>
        <w:t>ism, and thei</w:t>
      </w:r>
      <w:r w:rsidR="007835D1">
        <w:t xml:space="preserve">r </w:t>
      </w:r>
      <w:r>
        <w:t>interpretation becomes ipso facto universalist: their reference is to an Isla</w:t>
      </w:r>
      <w:r w:rsidR="007835D1">
        <w:t xml:space="preserve">m </w:t>
      </w:r>
      <w:r>
        <w:t>in which particularist (communitarian) beliefs are irrelevant.</w:t>
      </w:r>
    </w:p>
    <w:p w:rsidR="00790B28" w:rsidRDefault="00790B28" w:rsidP="003D6150">
      <w:pPr>
        <w:pStyle w:val="libNormal"/>
      </w:pPr>
      <w:r>
        <w:t>Sadr and Qutb are the only interpreters who assign a political value to th</w:t>
      </w:r>
      <w:r w:rsidR="007835D1">
        <w:t xml:space="preserve">e </w:t>
      </w:r>
      <w:r>
        <w:t>verse. Shirazi, Rida and Tabataba</w:t>
      </w:r>
      <w:r w:rsidR="00C82D65">
        <w:t>’</w:t>
      </w:r>
      <w:r>
        <w:t>i read it</w:t>
      </w:r>
      <w:r w:rsidR="008258C9">
        <w:t>’</w:t>
      </w:r>
      <w:r>
        <w:t>apolitically</w:t>
      </w:r>
      <w:r w:rsidR="00C82D65">
        <w:t>’</w:t>
      </w:r>
      <w:r>
        <w:t>. For Shirazi</w:t>
      </w:r>
      <w:r w:rsidR="007835D1">
        <w:t xml:space="preserve">, </w:t>
      </w:r>
      <w:r>
        <w:t>Tabataba</w:t>
      </w:r>
      <w:r w:rsidR="00C82D65">
        <w:t>’</w:t>
      </w:r>
      <w:r>
        <w:t>i and the Rida of the Manar</w:t>
      </w:r>
      <w:r w:rsidR="00B36165">
        <w:t xml:space="preserve"> </w:t>
      </w:r>
      <w:r w:rsidR="00B36165" w:rsidRPr="00B36165">
        <w:rPr>
          <w:rStyle w:val="libFootnotenumChar"/>
        </w:rPr>
        <w:t>45</w:t>
      </w:r>
      <w:r>
        <w:t xml:space="preserve"> the verse carries no political charge.</w:t>
      </w:r>
    </w:p>
    <w:p w:rsidR="00790B28" w:rsidRDefault="00790B28" w:rsidP="003D6150">
      <w:pPr>
        <w:pStyle w:val="libNormal"/>
      </w:pPr>
      <w:r>
        <w:t>Shirazi and Rida</w:t>
      </w:r>
      <w:r w:rsidR="00C82D65">
        <w:t>’</w:t>
      </w:r>
      <w:r>
        <w:t>s readings are restricted to an interpretation that limits th</w:t>
      </w:r>
      <w:r w:rsidR="007835D1">
        <w:t xml:space="preserve">e </w:t>
      </w:r>
      <w:r>
        <w:t>impact of the verse, and confines it to its Jewish context. The sabab an</w:t>
      </w:r>
      <w:r w:rsidR="007E0342">
        <w:t>-</w:t>
      </w:r>
      <w:r>
        <w:t>nuzu</w:t>
      </w:r>
      <w:r w:rsidR="007E0342">
        <w:t xml:space="preserve">l </w:t>
      </w:r>
      <w:r>
        <w:t xml:space="preserve">becomes for them the only horizon of its application. Albeit not a call for </w:t>
      </w:r>
      <w:r w:rsidR="007835D1">
        <w:t xml:space="preserve">a </w:t>
      </w:r>
      <w:r>
        <w:t xml:space="preserve">constitutional model to be based on verse </w:t>
      </w:r>
      <w:r w:rsidRPr="005130C6">
        <w:t>44</w:t>
      </w:r>
      <w:r>
        <w:t>, Tabataba</w:t>
      </w:r>
      <w:r w:rsidR="00C82D65">
        <w:t>’</w:t>
      </w:r>
      <w:r>
        <w:t>i</w:t>
      </w:r>
      <w:r w:rsidR="00C82D65">
        <w:t>’</w:t>
      </w:r>
      <w:r>
        <w:t>s tafsir, in contrast</w:t>
      </w:r>
      <w:r w:rsidR="007835D1">
        <w:t xml:space="preserve">, </w:t>
      </w:r>
      <w:r>
        <w:t>introduces a Shi</w:t>
      </w:r>
      <w:r w:rsidR="00C82D65">
        <w:t>’</w:t>
      </w:r>
      <w:r>
        <w:t>i element which founds, in combination with the politica</w:t>
      </w:r>
      <w:r w:rsidR="007835D1">
        <w:t xml:space="preserve">l </w:t>
      </w:r>
      <w:r>
        <w:t>advocacy of Qutb and Sadr, the latter</w:t>
      </w:r>
      <w:r w:rsidR="00C82D65">
        <w:t>’</w:t>
      </w:r>
      <w:r>
        <w:t>s institutionalisation of the marja</w:t>
      </w:r>
      <w:r w:rsidR="00C82D65">
        <w:t>’</w:t>
      </w:r>
      <w:r>
        <w:t>iyy</w:t>
      </w:r>
      <w:r w:rsidR="007835D1">
        <w:t xml:space="preserve">a </w:t>
      </w:r>
      <w:r>
        <w:t>at the heart of the Islamic state.</w:t>
      </w:r>
    </w:p>
    <w:p w:rsidR="00790B28" w:rsidRDefault="00790B28" w:rsidP="003D6150">
      <w:pPr>
        <w:pStyle w:val="libNormal"/>
      </w:pPr>
      <w:r>
        <w:lastRenderedPageBreak/>
        <w:t>The constitutional system of Sadr</w:t>
      </w:r>
      <w:r w:rsidR="00C82D65">
        <w:t>’</w:t>
      </w:r>
      <w:r>
        <w:t>s marja</w:t>
      </w:r>
      <w:r w:rsidR="00C82D65">
        <w:t>’</w:t>
      </w:r>
      <w:r>
        <w:t>iyya, thus founded in th</w:t>
      </w:r>
      <w:r w:rsidR="007835D1">
        <w:t xml:space="preserve">e </w:t>
      </w:r>
      <w:r>
        <w:t>Qur</w:t>
      </w:r>
      <w:r w:rsidR="00C82D65">
        <w:t>’</w:t>
      </w:r>
      <w:r>
        <w:t>an, is not only distinct when compared with the interpretation of othe</w:t>
      </w:r>
      <w:r w:rsidR="007835D1">
        <w:t xml:space="preserve">r </w:t>
      </w:r>
      <w:r>
        <w:t>luminaries of twentieth</w:t>
      </w:r>
      <w:r w:rsidR="007E0342">
        <w:t>-</w:t>
      </w:r>
      <w:r>
        <w:t>century Islam. By placing a Shi</w:t>
      </w:r>
      <w:r w:rsidR="00C82D65">
        <w:t>’</w:t>
      </w:r>
      <w:r>
        <w:t>i concept at the hear</w:t>
      </w:r>
      <w:r w:rsidR="007835D1">
        <w:t xml:space="preserve">t </w:t>
      </w:r>
      <w:r>
        <w:t>of the Islamic state advocated, it marks a break with Sadr</w:t>
      </w:r>
      <w:r w:rsidR="00C82D65">
        <w:t>’</w:t>
      </w:r>
      <w:r>
        <w:t>s early writings.</w:t>
      </w:r>
    </w:p>
    <w:p w:rsidR="00790B28" w:rsidRDefault="00790B28" w:rsidP="003D6150">
      <w:pPr>
        <w:pStyle w:val="libNormal"/>
      </w:pPr>
      <w:r>
        <w:t>When in Iqtisaduna Sadr addressed briefly the question of the leadership i</w:t>
      </w:r>
      <w:r w:rsidR="007835D1">
        <w:t xml:space="preserve">n </w:t>
      </w:r>
      <w:r>
        <w:t>the Islamic state, he avoided</w:t>
      </w:r>
      <w:r w:rsidR="008258C9">
        <w:t>’</w:t>
      </w:r>
      <w:r>
        <w:t>talking about the system of governance i</w:t>
      </w:r>
      <w:r w:rsidR="007835D1">
        <w:t xml:space="preserve">n </w:t>
      </w:r>
      <w:r>
        <w:t>Islam, and the question of the individual and the apparatus that shoul</w:t>
      </w:r>
      <w:r w:rsidR="007835D1">
        <w:t xml:space="preserve">d </w:t>
      </w:r>
      <w:r>
        <w:t>legally succeed the Prophet in his rule (wilaya) and prerogatives as a leader</w:t>
      </w:r>
      <w:r w:rsidR="00C82D65">
        <w:t>’</w:t>
      </w:r>
      <w:r>
        <w:t>.</w:t>
      </w:r>
    </w:p>
    <w:p w:rsidR="00790B28" w:rsidRDefault="00790B28" w:rsidP="003D6150">
      <w:pPr>
        <w:pStyle w:val="libNormal"/>
      </w:pPr>
      <w:r>
        <w:t>Instead, through his masterpiece, Sadr</w:t>
      </w:r>
      <w:r w:rsidR="008258C9">
        <w:t>’</w:t>
      </w:r>
      <w:r>
        <w:t>assume[d] in the analysis th</w:t>
      </w:r>
      <w:r w:rsidR="007835D1">
        <w:t xml:space="preserve">e </w:t>
      </w:r>
      <w:r>
        <w:t>presence of a legitimate ruler</w:t>
      </w:r>
      <w:r w:rsidR="00C82D65">
        <w:t>’</w:t>
      </w:r>
      <w:r>
        <w:t>.</w:t>
      </w:r>
      <w:r w:rsidRPr="00B36165">
        <w:rPr>
          <w:rStyle w:val="libFootnotenumChar"/>
        </w:rPr>
        <w:t>46</w:t>
      </w:r>
      <w:r>
        <w:t xml:space="preserve"> Whenever the ruler</w:t>
      </w:r>
      <w:r w:rsidR="00C82D65">
        <w:t>’</w:t>
      </w:r>
      <w:r>
        <w:t>s role is mentioned i</w:t>
      </w:r>
      <w:r w:rsidR="007835D1">
        <w:t xml:space="preserve">n </w:t>
      </w:r>
      <w:r>
        <w:t>the</w:t>
      </w:r>
      <w:r w:rsidR="00C82D65">
        <w:t>’</w:t>
      </w:r>
      <w:r>
        <w:t xml:space="preserve"> discretionary sphere</w:t>
      </w:r>
      <w:r w:rsidR="00C82D65">
        <w:t>’</w:t>
      </w:r>
      <w:r>
        <w:t>,</w:t>
      </w:r>
      <w:r w:rsidR="00C82D65">
        <w:t>’</w:t>
      </w:r>
      <w:r>
        <w:t xml:space="preserve"> the area of vacuum</w:t>
      </w:r>
      <w:r w:rsidR="00C82D65">
        <w:t>’</w:t>
      </w:r>
      <w:r>
        <w:t>, mantaqat al</w:t>
      </w:r>
      <w:r w:rsidR="007E0342">
        <w:t>-</w:t>
      </w:r>
      <w:r>
        <w:t>faragh</w:t>
      </w:r>
      <w:r w:rsidR="00B36165">
        <w:t>,</w:t>
      </w:r>
      <w:r w:rsidR="00B36165" w:rsidRPr="00B36165">
        <w:rPr>
          <w:rStyle w:val="libFootnotenumChar"/>
        </w:rPr>
        <w:t>47</w:t>
      </w:r>
      <w:r>
        <w:t xml:space="preserve"> whic</w:t>
      </w:r>
      <w:r w:rsidR="007835D1">
        <w:t xml:space="preserve">h </w:t>
      </w:r>
      <w:r>
        <w:t>he should regulate, the word zvali al</w:t>
      </w:r>
      <w:r w:rsidR="007E0342">
        <w:t>-</w:t>
      </w:r>
      <w:r>
        <w:t>amr (person in charge) or hakim shar</w:t>
      </w:r>
      <w:r w:rsidR="00C82D65">
        <w:t>’</w:t>
      </w:r>
      <w:r w:rsidR="007835D1">
        <w:t xml:space="preserve">i </w:t>
      </w:r>
      <w:r>
        <w:t>(legal ruler) is used.</w:t>
      </w:r>
      <w:r w:rsidRPr="00B36165">
        <w:rPr>
          <w:rStyle w:val="libFootnotenumChar"/>
        </w:rPr>
        <w:t>48</w:t>
      </w:r>
      <w:r>
        <w:t xml:space="preserve"> Thus was suggested a denotation far more universa</w:t>
      </w:r>
      <w:r w:rsidR="007835D1">
        <w:t xml:space="preserve">l </w:t>
      </w:r>
      <w:r>
        <w:t>than the Shi</w:t>
      </w:r>
      <w:r w:rsidR="00C82D65">
        <w:t>’</w:t>
      </w:r>
      <w:r>
        <w:t>i concept of marja</w:t>
      </w:r>
      <w:r w:rsidR="00C82D65">
        <w:t>’</w:t>
      </w:r>
      <w:r>
        <w:t>iyya prevailing in Sadr</w:t>
      </w:r>
      <w:r w:rsidR="00C82D65">
        <w:t>’</w:t>
      </w:r>
      <w:r>
        <w:t>s writings at the en</w:t>
      </w:r>
      <w:r w:rsidR="007835D1">
        <w:t xml:space="preserve">d </w:t>
      </w:r>
      <w:r>
        <w:t>of his life.</w:t>
      </w:r>
    </w:p>
    <w:p w:rsidR="00790B28" w:rsidRDefault="00790B28" w:rsidP="00725A07">
      <w:pPr>
        <w:pStyle w:val="Heading3"/>
      </w:pPr>
      <w:bookmarkStart w:id="32" w:name="_Toc479161759"/>
      <w:r>
        <w:t>Stage 2 : the philosophical perspective</w:t>
      </w:r>
      <w:bookmarkEnd w:id="32"/>
    </w:p>
    <w:p w:rsidR="00790B28" w:rsidRDefault="00790B28" w:rsidP="003D6150">
      <w:pPr>
        <w:pStyle w:val="libNormal"/>
      </w:pPr>
      <w:r>
        <w:t>Khilafat al</w:t>
      </w:r>
      <w:r w:rsidR="007E0342">
        <w:t>-</w:t>
      </w:r>
      <w:r>
        <w:t>Insan wa Shahadat al</w:t>
      </w:r>
      <w:r w:rsidR="007E0342">
        <w:t>-</w:t>
      </w:r>
      <w:r>
        <w:t>Anbiya</w:t>
      </w:r>
      <w:r w:rsidR="00C82D65">
        <w:t>’</w:t>
      </w:r>
      <w:r>
        <w:t xml:space="preserve"> provided the foundation in th</w:t>
      </w:r>
      <w:r w:rsidR="007835D1">
        <w:t xml:space="preserve">e </w:t>
      </w:r>
      <w:r>
        <w:t>Qur</w:t>
      </w:r>
      <w:r w:rsidR="00C82D65">
        <w:t>’</w:t>
      </w:r>
      <w:r>
        <w:t>an of an institutional system in which the</w:t>
      </w:r>
      <w:r w:rsidR="008258C9">
        <w:t>’</w:t>
      </w:r>
      <w:r>
        <w:t>ulama continued the role o</w:t>
      </w:r>
      <w:r w:rsidR="007835D1">
        <w:t xml:space="preserve">f </w:t>
      </w:r>
      <w:r>
        <w:t>the Prophets and of the Shi</w:t>
      </w:r>
      <w:r w:rsidR="00C82D65">
        <w:t>’</w:t>
      </w:r>
      <w:r>
        <w:t>i Imams at the head of the community. In Sadr</w:t>
      </w:r>
      <w:r w:rsidR="00C82D65">
        <w:t>’</w:t>
      </w:r>
      <w:r w:rsidR="007835D1">
        <w:t xml:space="preserve">s </w:t>
      </w:r>
      <w:r>
        <w:t>last year, he also wrote another contribution on the state, Manabi1 al</w:t>
      </w:r>
      <w:r w:rsidR="007E0342">
        <w:t>-</w:t>
      </w:r>
      <w:r>
        <w:t>Qudr</w:t>
      </w:r>
      <w:r w:rsidR="007835D1">
        <w:t xml:space="preserve">a </w:t>
      </w:r>
      <w:r>
        <w:t>fid</w:t>
      </w:r>
      <w:r w:rsidR="007E0342">
        <w:t>-</w:t>
      </w:r>
      <w:r>
        <w:t>Dawla al</w:t>
      </w:r>
      <w:r w:rsidR="007E0342">
        <w:t>-</w:t>
      </w:r>
      <w:r>
        <w:t>Islamiyya, which was part of a series of six booklets publishe</w:t>
      </w:r>
      <w:r w:rsidR="007835D1">
        <w:t xml:space="preserve">d </w:t>
      </w:r>
      <w:r>
        <w:t xml:space="preserve">in </w:t>
      </w:r>
      <w:r w:rsidRPr="0060462A">
        <w:t>1979</w:t>
      </w:r>
      <w:r>
        <w:t xml:space="preserve"> in a collection entitled Al</w:t>
      </w:r>
      <w:r w:rsidR="007E0342">
        <w:t>-</w:t>
      </w:r>
      <w:r>
        <w:t>Islam Yaqud al</w:t>
      </w:r>
      <w:r w:rsidR="007E0342">
        <w:t>-</w:t>
      </w:r>
      <w:r>
        <w:t>Hayat,</w:t>
      </w:r>
      <w:r w:rsidR="008258C9">
        <w:t>’</w:t>
      </w:r>
      <w:r>
        <w:t>Islam guide</w:t>
      </w:r>
      <w:r w:rsidR="007835D1">
        <w:t xml:space="preserve">s </w:t>
      </w:r>
      <w:r>
        <w:t>life</w:t>
      </w:r>
      <w:r w:rsidR="00C82D65">
        <w:t>’</w:t>
      </w:r>
      <w:r>
        <w:t>.</w:t>
      </w:r>
      <w:r w:rsidRPr="00B36165">
        <w:rPr>
          <w:rStyle w:val="libFootnotenumChar"/>
        </w:rPr>
        <w:t>49</w:t>
      </w:r>
      <w:r>
        <w:t xml:space="preserve"> Those works were clearly inspired by the victory of the Irania</w:t>
      </w:r>
      <w:r w:rsidR="007835D1">
        <w:t xml:space="preserve">n </w:t>
      </w:r>
      <w:r>
        <w:t>Revolution, and they were meant to enhance its ideological impact. Befor</w:t>
      </w:r>
      <w:r w:rsidR="007835D1">
        <w:t xml:space="preserve">e </w:t>
      </w:r>
      <w:r>
        <w:t>discussing the parallels between the constitutional Note which Sadr als</w:t>
      </w:r>
      <w:r w:rsidR="007835D1">
        <w:t xml:space="preserve">o </w:t>
      </w:r>
      <w:r>
        <w:t xml:space="preserve">wrote in </w:t>
      </w:r>
      <w:r w:rsidRPr="0060462A">
        <w:t>1979</w:t>
      </w:r>
      <w:r>
        <w:t xml:space="preserve"> for the collection, and which best represents his importance fo</w:t>
      </w:r>
      <w:r w:rsidR="007835D1">
        <w:t xml:space="preserve">r </w:t>
      </w:r>
      <w:r>
        <w:t>the understanding of the present Iranian legal system, a presentation of th</w:t>
      </w:r>
      <w:r w:rsidR="007835D1">
        <w:t xml:space="preserve">e </w:t>
      </w:r>
      <w:r>
        <w:t>ideas advocated in Manabi</w:t>
      </w:r>
      <w:r w:rsidR="00C82D65">
        <w:t>’</w:t>
      </w:r>
      <w:r>
        <w:t xml:space="preserve"> al</w:t>
      </w:r>
      <w:r w:rsidR="007E0342">
        <w:t>-</w:t>
      </w:r>
      <w:r>
        <w:t>Qudra will show Sadr</w:t>
      </w:r>
      <w:r w:rsidR="00C82D65">
        <w:t>’</w:t>
      </w:r>
      <w:r>
        <w:t>s philosophica</w:t>
      </w:r>
      <w:r w:rsidR="007835D1">
        <w:t xml:space="preserve">l </w:t>
      </w:r>
      <w:r>
        <w:t>perspective on power in the wake of the Iranian Revolution.</w:t>
      </w:r>
    </w:p>
    <w:p w:rsidR="00790B28" w:rsidRDefault="00790B28" w:rsidP="003D6150">
      <w:pPr>
        <w:pStyle w:val="libNormal"/>
      </w:pPr>
      <w:r>
        <w:t>Manabi</w:t>
      </w:r>
      <w:r w:rsidR="00C82D65">
        <w:t>’</w:t>
      </w:r>
      <w:r>
        <w:t xml:space="preserve"> al</w:t>
      </w:r>
      <w:r w:rsidR="007E0342">
        <w:t>-</w:t>
      </w:r>
      <w:r>
        <w:t>Qudra is a general work on the Islamic polity, and wa</w:t>
      </w:r>
      <w:r w:rsidR="007835D1">
        <w:t xml:space="preserve">s </w:t>
      </w:r>
      <w:r>
        <w:t>probably meant by Sadr as a continuation of his long awaited study on th</w:t>
      </w:r>
      <w:r w:rsidR="007835D1">
        <w:t xml:space="preserve">e </w:t>
      </w:r>
      <w:r>
        <w:t>society.</w:t>
      </w:r>
      <w:r w:rsidR="008258C9">
        <w:t>’</w:t>
      </w:r>
      <w:r>
        <w:t>The Islamic state is sometimes studied as a legal necessity becaus</w:t>
      </w:r>
      <w:r w:rsidR="007835D1">
        <w:t xml:space="preserve">e </w:t>
      </w:r>
      <w:r>
        <w:t>it institutes God</w:t>
      </w:r>
      <w:r w:rsidR="00C82D65">
        <w:t>’</w:t>
      </w:r>
      <w:r>
        <w:t>s rule on earth and incorporates the role of man in th</w:t>
      </w:r>
      <w:r w:rsidR="007835D1">
        <w:t xml:space="preserve">e </w:t>
      </w:r>
      <w:r>
        <w:t>succession of God</w:t>
      </w:r>
      <w:r w:rsidR="00C82D65">
        <w:t>’</w:t>
      </w:r>
      <w:r>
        <w:t>, writes Sadr at the outset of this book, in probabl</w:t>
      </w:r>
      <w:r w:rsidR="007835D1">
        <w:t xml:space="preserve">e </w:t>
      </w:r>
      <w:r>
        <w:t>reference to the two other constitutional studies in the collection Islam guide</w:t>
      </w:r>
      <w:r w:rsidR="007835D1">
        <w:t xml:space="preserve">s </w:t>
      </w:r>
      <w:r>
        <w:t>life.</w:t>
      </w:r>
      <w:r w:rsidR="008258C9">
        <w:t>’</w:t>
      </w:r>
      <w:r>
        <w:t>Sometimes</w:t>
      </w:r>
      <w:r w:rsidR="00C82D65">
        <w:t>’</w:t>
      </w:r>
      <w:r>
        <w:t>, he continues,</w:t>
      </w:r>
      <w:r w:rsidR="008258C9">
        <w:t>’</w:t>
      </w:r>
      <w:r>
        <w:t>the Islamic state is studied in the light o</w:t>
      </w:r>
      <w:r w:rsidR="007835D1">
        <w:t xml:space="preserve">f </w:t>
      </w:r>
      <w:r>
        <w:t>this same truth, but from the point of view of its great achievement a</w:t>
      </w:r>
      <w:r w:rsidR="007835D1">
        <w:t xml:space="preserve">s </w:t>
      </w:r>
      <w:r>
        <w:t>civilization and immense potential which distinguish it from any other socia</w:t>
      </w:r>
      <w:r w:rsidR="007E0342">
        <w:t xml:space="preserve">l </w:t>
      </w:r>
      <w:r>
        <w:t>experience.</w:t>
      </w:r>
      <w:r w:rsidR="008258C9">
        <w:t>’</w:t>
      </w:r>
      <w:r w:rsidRPr="00B36165">
        <w:rPr>
          <w:rStyle w:val="libFootnotenumChar"/>
        </w:rPr>
        <w:t>50</w:t>
      </w:r>
      <w:r w:rsidR="00E1252D">
        <w:t xml:space="preserve"> In Mana</w:t>
      </w:r>
      <w:r>
        <w:t xml:space="preserve"> al</w:t>
      </w:r>
      <w:r w:rsidR="007E0342">
        <w:t>-</w:t>
      </w:r>
      <w:r>
        <w:t>Qudra</w:t>
      </w:r>
      <w:r w:rsidR="0025251B">
        <w:t xml:space="preserve">, this cultural aspect of the </w:t>
      </w:r>
      <w:r>
        <w:t>Islami</w:t>
      </w:r>
      <w:r w:rsidR="007835D1">
        <w:t xml:space="preserve">c </w:t>
      </w:r>
      <w:r>
        <w:t>necessity</w:t>
      </w:r>
      <w:r w:rsidR="00C82D65">
        <w:t>’</w:t>
      </w:r>
      <w:r>
        <w:t xml:space="preserve"> is developed along two general lines, (i)</w:t>
      </w:r>
      <w:r w:rsidR="00C82D65">
        <w:t>’</w:t>
      </w:r>
      <w:r>
        <w:t xml:space="preserve"> the ideological (doctrinal</w:t>
      </w:r>
      <w:r w:rsidR="007835D1">
        <w:t>,</w:t>
      </w:r>
      <w:r w:rsidR="008258C9">
        <w:t>’</w:t>
      </w:r>
      <w:r>
        <w:t>aqa</w:t>
      </w:r>
      <w:r w:rsidR="00C82D65">
        <w:t>’</w:t>
      </w:r>
      <w:r>
        <w:t>idi) structure that distinguishes the Islamic state, and (2) the doctrina</w:t>
      </w:r>
      <w:r w:rsidR="007835D1">
        <w:t xml:space="preserve">l </w:t>
      </w:r>
      <w:r>
        <w:t>and psychological structure of the individual Muslim in the reality of today</w:t>
      </w:r>
      <w:r w:rsidR="00C82D65">
        <w:t>’</w:t>
      </w:r>
      <w:r w:rsidR="007835D1">
        <w:t xml:space="preserve">s </w:t>
      </w:r>
      <w:r>
        <w:t>Islamic world</w:t>
      </w:r>
      <w:r w:rsidR="00C82D65">
        <w:t>’</w:t>
      </w:r>
      <w:r>
        <w:t>.</w:t>
      </w:r>
      <w:r w:rsidRPr="00B36165">
        <w:rPr>
          <w:rStyle w:val="libFootnotenumChar"/>
        </w:rPr>
        <w:t>51</w:t>
      </w:r>
    </w:p>
    <w:p w:rsidR="00790B28" w:rsidRDefault="00790B28" w:rsidP="003D6150">
      <w:pPr>
        <w:pStyle w:val="libNormal"/>
      </w:pPr>
      <w:r>
        <w:t>As to the state, two elements constitute its connection with Islam. Like an</w:t>
      </w:r>
      <w:r w:rsidR="007835D1">
        <w:t xml:space="preserve">y </w:t>
      </w:r>
      <w:r>
        <w:t>other society, there is an aim for which the system vies. For the Islamic state</w:t>
      </w:r>
      <w:r w:rsidR="007835D1">
        <w:t xml:space="preserve">, </w:t>
      </w:r>
      <w:r>
        <w:t>the aim is to take the way towards</w:t>
      </w:r>
      <w:r w:rsidR="00C82D65">
        <w:t>’</w:t>
      </w:r>
      <w:r>
        <w:t xml:space="preserve"> the absolute God</w:t>
      </w:r>
      <w:r w:rsidR="00C82D65">
        <w:t>’</w:t>
      </w:r>
      <w:r>
        <w:t xml:space="preserve">, and the values </w:t>
      </w:r>
      <w:r>
        <w:lastRenderedPageBreak/>
        <w:t>attache</w:t>
      </w:r>
      <w:r w:rsidR="007835D1">
        <w:t xml:space="preserve">d </w:t>
      </w:r>
      <w:r>
        <w:t>to Him,</w:t>
      </w:r>
      <w:r w:rsidR="008258C9">
        <w:t>’</w:t>
      </w:r>
      <w:r>
        <w:t>justice, science, capacity, power, compassion, generosity, whic</w:t>
      </w:r>
      <w:r w:rsidR="007835D1">
        <w:t xml:space="preserve">h </w:t>
      </w:r>
      <w:r>
        <w:t>constitute in their totality the object of the march of human society</w:t>
      </w:r>
      <w:r w:rsidR="00C82D65">
        <w:t>’</w:t>
      </w:r>
      <w:r>
        <w:t>.</w:t>
      </w:r>
      <w:r w:rsidRPr="00B36165">
        <w:rPr>
          <w:rStyle w:val="libFootnotenumChar"/>
        </w:rPr>
        <w:t>52</w:t>
      </w:r>
      <w:r>
        <w:t xml:space="preserve"> Bu</w:t>
      </w:r>
      <w:r w:rsidR="007835D1">
        <w:t xml:space="preserve">t </w:t>
      </w:r>
      <w:r>
        <w:t>the other element is the one on which Sadr insists most in that year o</w:t>
      </w:r>
      <w:r w:rsidR="007835D1">
        <w:t xml:space="preserve">f </w:t>
      </w:r>
      <w:r>
        <w:t>revolution, the</w:t>
      </w:r>
      <w:r w:rsidR="008258C9">
        <w:t>’</w:t>
      </w:r>
      <w:r>
        <w:t>liberation of man from the attachment to the world</w:t>
      </w:r>
      <w:r w:rsidR="00C82D65">
        <w:t>’</w:t>
      </w:r>
      <w:r>
        <w:t>.</w:t>
      </w:r>
      <w:r w:rsidRPr="00B36165">
        <w:rPr>
          <w:rStyle w:val="libFootnotenumChar"/>
        </w:rPr>
        <w:t>53</w:t>
      </w:r>
      <w:r>
        <w:t xml:space="preserve"> This</w:t>
      </w:r>
      <w:r w:rsidR="007835D1">
        <w:t xml:space="preserve">, </w:t>
      </w:r>
      <w:r>
        <w:t>writes Sadr, is not, like in many other countries or systems of the world, jus</w:t>
      </w:r>
      <w:r w:rsidR="007835D1">
        <w:t>t</w:t>
      </w:r>
      <w:r w:rsidR="008258C9">
        <w:t>’</w:t>
      </w:r>
      <w:r w:rsidR="004E3B89">
        <w:t>an imaginary conception</w:t>
      </w:r>
      <w:r w:rsidR="00C82D65">
        <w:t>’</w:t>
      </w:r>
      <w:r w:rsidRPr="00B36165">
        <w:rPr>
          <w:rStyle w:val="libFootnotenumChar"/>
        </w:rPr>
        <w:t>54</w:t>
      </w:r>
      <w:r>
        <w:t xml:space="preserve"> Equality was lived and practised by the Prophe</w:t>
      </w:r>
      <w:r w:rsidR="007835D1">
        <w:t xml:space="preserve">t </w:t>
      </w:r>
      <w:r>
        <w:t xml:space="preserve">and by the first Imam, and equality in an Islamic state should not only be </w:t>
      </w:r>
      <w:r w:rsidR="007835D1">
        <w:t xml:space="preserve">a </w:t>
      </w:r>
      <w:r>
        <w:t>mere word on the paper of a constitution. It must be implemented i</w:t>
      </w:r>
      <w:r w:rsidR="007835D1">
        <w:t xml:space="preserve">n </w:t>
      </w:r>
      <w:r>
        <w:t>practice.</w:t>
      </w:r>
    </w:p>
    <w:p w:rsidR="00790B28" w:rsidRDefault="00790B28" w:rsidP="003D6150">
      <w:pPr>
        <w:pStyle w:val="libNormal"/>
      </w:pPr>
      <w:r>
        <w:t>This historical experience of the effective fight against inequality, injustice</w:t>
      </w:r>
      <w:r w:rsidR="007835D1">
        <w:t xml:space="preserve">, </w:t>
      </w:r>
      <w:r>
        <w:t>and exploitation is then discussed at the level of the individual. The Musli</w:t>
      </w:r>
      <w:r w:rsidR="007835D1">
        <w:t xml:space="preserve">m </w:t>
      </w:r>
      <w:r>
        <w:t>individual, writes Sadr, has retained, despite all adversities, a particula</w:t>
      </w:r>
      <w:r w:rsidR="007835D1">
        <w:t xml:space="preserve">r </w:t>
      </w:r>
      <w:r>
        <w:t>attachment to his religion.</w:t>
      </w:r>
      <w:r w:rsidR="008258C9">
        <w:t>’</w:t>
      </w:r>
      <w:r>
        <w:t>This faded (bahita) Islamic doctrine ha</w:t>
      </w:r>
      <w:r w:rsidR="007835D1">
        <w:t xml:space="preserve">s </w:t>
      </w:r>
      <w:r>
        <w:t>constituted, despite its quietism, a negative factor against any cultura</w:t>
      </w:r>
      <w:r w:rsidR="007835D1">
        <w:t xml:space="preserve">l </w:t>
      </w:r>
      <w:r>
        <w:t>framework or social system that does not emanate in thought and ideolog</w:t>
      </w:r>
      <w:r w:rsidR="007835D1">
        <w:t xml:space="preserve">y </w:t>
      </w:r>
      <w:r>
        <w:t>from Islam</w:t>
      </w:r>
      <w:r w:rsidR="00C82D65">
        <w:t>’</w:t>
      </w:r>
      <w:r>
        <w:t>.</w:t>
      </w:r>
      <w:r w:rsidRPr="00B36165">
        <w:rPr>
          <w:rStyle w:val="libFootnotenumChar"/>
        </w:rPr>
        <w:t>55</w:t>
      </w:r>
      <w:r>
        <w:t xml:space="preserve"> It is only by force and violence that those other systems hav</w:t>
      </w:r>
      <w:r w:rsidR="007835D1">
        <w:t xml:space="preserve">e </w:t>
      </w:r>
      <w:r>
        <w:t>been sometimes able to control Muslim societies. Individuals have alway</w:t>
      </w:r>
      <w:r w:rsidR="007835D1">
        <w:t xml:space="preserve">s </w:t>
      </w:r>
      <w:r>
        <w:t>shown in a spontaneous manner, as when they took up arms against a</w:t>
      </w:r>
      <w:r w:rsidR="007835D1">
        <w:t xml:space="preserve">n </w:t>
      </w:r>
      <w:r>
        <w:t>invader, or in a more consistent way, such as when they kept on paying alm</w:t>
      </w:r>
      <w:r w:rsidR="007835D1">
        <w:t xml:space="preserve">s </w:t>
      </w:r>
      <w:r>
        <w:t>to the poor as prescribed, that foreign control would always remai</w:t>
      </w:r>
      <w:r w:rsidR="007835D1">
        <w:t xml:space="preserve">n </w:t>
      </w:r>
      <w:r>
        <w:t>constrained by their attachment to their faith.</w:t>
      </w:r>
    </w:p>
    <w:p w:rsidR="00790B28" w:rsidRDefault="00790B28" w:rsidP="003D6150">
      <w:pPr>
        <w:pStyle w:val="libNormal"/>
      </w:pPr>
      <w:r>
        <w:t>This survival of Islam is deeply rooted in history. For a Muslim, write</w:t>
      </w:r>
      <w:r w:rsidR="007835D1">
        <w:t xml:space="preserve">s </w:t>
      </w:r>
      <w:r>
        <w:t>Sadr, there has always remained the example of the first Islamic state and th</w:t>
      </w:r>
      <w:r w:rsidR="007835D1">
        <w:t xml:space="preserve">e </w:t>
      </w:r>
      <w:r>
        <w:t>necessity to match its perfection. The dating of this state is slightly mor</w:t>
      </w:r>
      <w:r w:rsidR="007835D1">
        <w:t xml:space="preserve">e </w:t>
      </w:r>
      <w:r>
        <w:t>precise than in Iqtisaduna:</w:t>
      </w:r>
      <w:r w:rsidR="008258C9">
        <w:t>’</w:t>
      </w:r>
      <w:r>
        <w:t>The Islamic state offers the Muslim individua</w:t>
      </w:r>
      <w:r w:rsidR="007835D1">
        <w:t xml:space="preserve">l </w:t>
      </w:r>
      <w:r>
        <w:t>an example as clear as the sun, close to his heart... would one find an</w:t>
      </w:r>
      <w:r w:rsidR="007835D1">
        <w:t xml:space="preserve">y </w:t>
      </w:r>
      <w:r>
        <w:t>Muslim who does not have a clear picture of Islamic rule in the times of th</w:t>
      </w:r>
      <w:r w:rsidR="007835D1">
        <w:t xml:space="preserve">e </w:t>
      </w:r>
      <w:r>
        <w:t>Prophet and the Caliphate of</w:t>
      </w:r>
      <w:r w:rsidR="008258C9">
        <w:t>’</w:t>
      </w:r>
      <w:r>
        <w:t>Ali and most of the period between them... ?</w:t>
      </w:r>
      <w:r w:rsidR="008258C9">
        <w:t>’</w:t>
      </w:r>
      <w:r w:rsidRPr="00B36165">
        <w:rPr>
          <w:rStyle w:val="libFootnotenumChar"/>
        </w:rPr>
        <w:t>56</w:t>
      </w:r>
    </w:p>
    <w:p w:rsidR="00790B28" w:rsidRDefault="00790B28" w:rsidP="003D6150">
      <w:pPr>
        <w:pStyle w:val="libNormal"/>
      </w:pPr>
      <w:r>
        <w:t>In the Sources of Power in the Islamic State, there is actually little said o</w:t>
      </w:r>
      <w:r w:rsidR="007835D1">
        <w:t xml:space="preserve">n </w:t>
      </w:r>
      <w:r>
        <w:t>these sources. The study is mainly devoted to indicating, once more, th</w:t>
      </w:r>
      <w:r w:rsidR="007835D1">
        <w:t xml:space="preserve">e </w:t>
      </w:r>
      <w:r>
        <w:t>singularity of the Islamic state, both historically, as an experience whic</w:t>
      </w:r>
      <w:r w:rsidR="007835D1">
        <w:t xml:space="preserve">h </w:t>
      </w:r>
      <w:r>
        <w:t>draws back on fourteen centuries of the attachment to Islam, and synchronically</w:t>
      </w:r>
      <w:r w:rsidR="007835D1">
        <w:t xml:space="preserve">, </w:t>
      </w:r>
      <w:r>
        <w:t>as a constant quest for the perfection of God. Perhaps the most strikin</w:t>
      </w:r>
      <w:r w:rsidR="007835D1">
        <w:t xml:space="preserve">g </w:t>
      </w:r>
      <w:r>
        <w:t>theme that emerges from this study is the insistence on</w:t>
      </w:r>
      <w:r w:rsidR="008258C9">
        <w:t>’</w:t>
      </w:r>
      <w:r>
        <w:t xml:space="preserve"> detachment</w:t>
      </w:r>
      <w:r w:rsidR="00C82D65">
        <w:t>’</w:t>
      </w:r>
      <w:r>
        <w:t>, zuhdf</w:t>
      </w:r>
      <w:r w:rsidR="007835D1">
        <w:t xml:space="preserve">, </w:t>
      </w:r>
      <w:r>
        <w:t>in the effort of</w:t>
      </w:r>
      <w:r w:rsidR="00C82D65">
        <w:t>’</w:t>
      </w:r>
      <w:r>
        <w:t xml:space="preserve"> clothing the earth with the frame of Heaven</w:t>
      </w:r>
      <w:r w:rsidR="00C82D65">
        <w:t>’</w:t>
      </w:r>
      <w:r>
        <w:t xml:space="preserve"> (ulbisat al</w:t>
      </w:r>
      <w:r w:rsidR="007E0342">
        <w:t>-</w:t>
      </w:r>
      <w:r>
        <w:t>ar</w:t>
      </w:r>
      <w:r w:rsidR="007835D1">
        <w:t xml:space="preserve">d </w:t>
      </w:r>
      <w:r>
        <w:t>itar as</w:t>
      </w:r>
      <w:r w:rsidR="007E0342">
        <w:t>-</w:t>
      </w:r>
      <w:r>
        <w:t>sama</w:t>
      </w:r>
      <w:r w:rsidR="00C82D65">
        <w:t>’</w:t>
      </w:r>
      <w:r>
        <w:t>).</w:t>
      </w:r>
      <w:r w:rsidRPr="00B36165">
        <w:rPr>
          <w:rStyle w:val="libFootnotenumChar"/>
        </w:rPr>
        <w:t>5</w:t>
      </w:r>
      <w:r w:rsidR="00B36165" w:rsidRPr="00B36165">
        <w:rPr>
          <w:rStyle w:val="libFootnotenumChar"/>
        </w:rPr>
        <w:t>7</w:t>
      </w:r>
      <w:r>
        <w:t xml:space="preserve"> This theme of justice has obviously re</w:t>
      </w:r>
      <w:r w:rsidR="007E0342">
        <w:t>-</w:t>
      </w:r>
      <w:r>
        <w:t>emerged in th</w:t>
      </w:r>
      <w:r w:rsidR="007835D1">
        <w:t xml:space="preserve">e </w:t>
      </w:r>
      <w:r>
        <w:t xml:space="preserve">Middle East of </w:t>
      </w:r>
      <w:r w:rsidRPr="0060462A">
        <w:t>1979</w:t>
      </w:r>
      <w:r>
        <w:t xml:space="preserve"> as a central tenet of the assertion of political Islam.</w:t>
      </w:r>
      <w:r w:rsidRPr="00B36165">
        <w:rPr>
          <w:rStyle w:val="libFootnotenumChar"/>
        </w:rPr>
        <w:t>58</w:t>
      </w:r>
    </w:p>
    <w:p w:rsidR="00790B28" w:rsidRDefault="00790B28" w:rsidP="003D6150">
      <w:pPr>
        <w:pStyle w:val="libNormal"/>
      </w:pPr>
      <w:r>
        <w:t>The process that led to the narrowing of Sadr</w:t>
      </w:r>
      <w:r w:rsidR="00C82D65">
        <w:t>’</w:t>
      </w:r>
      <w:r>
        <w:t>s institutional basis o</w:t>
      </w:r>
      <w:r w:rsidR="007E0342">
        <w:t xml:space="preserve">f </w:t>
      </w:r>
      <w:r>
        <w:t>leadership developed concomitantly with a historical context that bore th</w:t>
      </w:r>
      <w:r w:rsidR="007835D1">
        <w:t xml:space="preserve">e </w:t>
      </w:r>
      <w:r>
        <w:t>stigma of the confrontation with the state.</w:t>
      </w:r>
      <w:r w:rsidRPr="00B36165">
        <w:rPr>
          <w:rStyle w:val="libFootnotenumChar"/>
        </w:rPr>
        <w:t>59</w:t>
      </w:r>
      <w:r>
        <w:t xml:space="preserve"> The constitutional grounding o</w:t>
      </w:r>
      <w:r w:rsidR="007835D1">
        <w:t xml:space="preserve">f </w:t>
      </w:r>
      <w:r>
        <w:t>his thesis clearly reflects a care for a close control, in times of stress, of th</w:t>
      </w:r>
      <w:r w:rsidR="007835D1">
        <w:t xml:space="preserve">e </w:t>
      </w:r>
      <w:r>
        <w:t xml:space="preserve">revolutionary apparatus. In Iraq, in </w:t>
      </w:r>
      <w:r w:rsidRPr="0060462A">
        <w:t>1979</w:t>
      </w:r>
      <w:r w:rsidR="007E0342">
        <w:t>-</w:t>
      </w:r>
      <w:r w:rsidRPr="005130C6">
        <w:t>80</w:t>
      </w:r>
      <w:r>
        <w:t>, the choice for Sadr wa</w:t>
      </w:r>
      <w:r w:rsidR="007835D1">
        <w:t xml:space="preserve">s </w:t>
      </w:r>
      <w:r>
        <w:t>between a loose oppositional front, which his last call</w:t>
      </w:r>
      <w:r w:rsidR="00C82D65">
        <w:t>’</w:t>
      </w:r>
      <w:r>
        <w:t xml:space="preserve"> to the people of Iraq</w:t>
      </w:r>
      <w:r w:rsidR="00C82D65">
        <w:t>’</w:t>
      </w:r>
      <w:r w:rsidR="007835D1">
        <w:t xml:space="preserve"> </w:t>
      </w:r>
      <w:r>
        <w:t>typifies,</w:t>
      </w:r>
      <w:r w:rsidRPr="00B36165">
        <w:rPr>
          <w:rStyle w:val="libFootnotenumChar"/>
        </w:rPr>
        <w:t>60</w:t>
      </w:r>
      <w:r>
        <w:t xml:space="preserve"> and </w:t>
      </w:r>
      <w:r w:rsidR="004E3B89">
        <w:t>the narrow appeal to the Shi</w:t>
      </w:r>
      <w:r w:rsidR="00C82D65">
        <w:t>’</w:t>
      </w:r>
      <w:r w:rsidR="004E3B89">
        <w:t xml:space="preserve">i </w:t>
      </w:r>
      <w:r>
        <w:t>ulama</w:t>
      </w:r>
      <w:r w:rsidR="00C82D65">
        <w:t>’</w:t>
      </w:r>
      <w:r>
        <w:t xml:space="preserve"> leadership followe</w:t>
      </w:r>
      <w:r w:rsidR="007835D1">
        <w:t xml:space="preserve">d </w:t>
      </w:r>
      <w:r>
        <w:t xml:space="preserve">both in the practice and the theory of verse </w:t>
      </w:r>
      <w:r w:rsidRPr="005130C6">
        <w:t>44</w:t>
      </w:r>
      <w:r>
        <w:t>. Iraq is indeed a comple</w:t>
      </w:r>
      <w:r w:rsidR="007835D1">
        <w:t xml:space="preserve">x </w:t>
      </w:r>
      <w:r>
        <w:t>society grouping ethnic and confessional groups, and Islam</w:t>
      </w:r>
      <w:r w:rsidR="00C82D65">
        <w:t>’</w:t>
      </w:r>
      <w:r>
        <w:t>s call faces a ver</w:t>
      </w:r>
      <w:r w:rsidR="007835D1">
        <w:t xml:space="preserve">y </w:t>
      </w:r>
      <w:r>
        <w:t xml:space="preserve">difficult social terrain. In Iran, by contrast, the relative homogeneity of </w:t>
      </w:r>
      <w:r>
        <w:lastRenderedPageBreak/>
        <w:t>th</w:t>
      </w:r>
      <w:r w:rsidR="007835D1">
        <w:t xml:space="preserve">e </w:t>
      </w:r>
      <w:r>
        <w:t>religious composition of the population renders debatable the importan</w:t>
      </w:r>
      <w:r w:rsidR="007835D1">
        <w:t xml:space="preserve">t </w:t>
      </w:r>
      <w:r>
        <w:t>sectarian variable. That there remains the ethnic dimension is of cours</w:t>
      </w:r>
      <w:r w:rsidR="007835D1">
        <w:t xml:space="preserve">e </w:t>
      </w:r>
      <w:r>
        <w:t>important.</w:t>
      </w:r>
      <w:r w:rsidRPr="00B36165">
        <w:rPr>
          <w:rStyle w:val="libFootnotenumChar"/>
        </w:rPr>
        <w:t>61</w:t>
      </w:r>
      <w:r>
        <w:t xml:space="preserve"> But for Sadr, in the enthusiasm that followed the victory of th</w:t>
      </w:r>
      <w:r w:rsidR="007835D1">
        <w:t xml:space="preserve">e </w:t>
      </w:r>
      <w:r>
        <w:t xml:space="preserve">Revolution, the ethnic problem mattered little. In </w:t>
      </w:r>
      <w:r w:rsidRPr="0060462A">
        <w:t>1979</w:t>
      </w:r>
      <w:r>
        <w:t>, he wrote hi</w:t>
      </w:r>
      <w:r w:rsidR="007835D1">
        <w:t xml:space="preserve">s </w:t>
      </w:r>
      <w:r>
        <w:t>constitutional considerations in the Preliminary Legal Note on the Project o</w:t>
      </w:r>
      <w:r w:rsidR="007835D1">
        <w:t xml:space="preserve">f </w:t>
      </w:r>
      <w:r>
        <w:t>a Constitution for the Islamic Republic in Iran.</w:t>
      </w:r>
      <w:r w:rsidRPr="00B36165">
        <w:rPr>
          <w:rStyle w:val="libFootnotenumChar"/>
        </w:rPr>
        <w:t>62</w:t>
      </w:r>
    </w:p>
    <w:p w:rsidR="00790B28" w:rsidRDefault="00790B28" w:rsidP="00725A07">
      <w:pPr>
        <w:pStyle w:val="Heading3"/>
      </w:pPr>
      <w:bookmarkStart w:id="33" w:name="_Toc479161760"/>
      <w:r>
        <w:t>Stage 3: proposing a constitution for Iran</w:t>
      </w:r>
      <w:bookmarkEnd w:id="33"/>
    </w:p>
    <w:p w:rsidR="00790B28" w:rsidRDefault="00790B28" w:rsidP="003D6150">
      <w:pPr>
        <w:pStyle w:val="libNormal"/>
      </w:pPr>
      <w:r>
        <w:t>Manabi1 al</w:t>
      </w:r>
      <w:r w:rsidR="007E0342">
        <w:t>-</w:t>
      </w:r>
      <w:r>
        <w:t>Qudra occupies the second stage of a three</w:t>
      </w:r>
      <w:r w:rsidR="007E0342">
        <w:t>-</w:t>
      </w:r>
      <w:r>
        <w:t>level process in th</w:t>
      </w:r>
      <w:r w:rsidR="007835D1">
        <w:t xml:space="preserve">e </w:t>
      </w:r>
      <w:r>
        <w:t>adjustment of Sadr</w:t>
      </w:r>
      <w:r w:rsidR="00C82D65">
        <w:t>’</w:t>
      </w:r>
      <w:r>
        <w:t>s thought to the new realities of the Iranian Revolution.</w:t>
      </w:r>
    </w:p>
    <w:p w:rsidR="00790B28" w:rsidRDefault="00790B28" w:rsidP="003D6150">
      <w:pPr>
        <w:pStyle w:val="libNormal"/>
      </w:pPr>
      <w:r>
        <w:t>In the first level, Khilafat al</w:t>
      </w:r>
      <w:r w:rsidR="007E0342">
        <w:t>-</w:t>
      </w:r>
      <w:r>
        <w:t>Insan cjffers the celestial, theological level of th</w:t>
      </w:r>
      <w:r w:rsidR="007835D1">
        <w:t xml:space="preserve">e </w:t>
      </w:r>
      <w:r>
        <w:t>constitutional system in the peculiar Qur</w:t>
      </w:r>
      <w:r w:rsidR="00C82D65">
        <w:t>’</w:t>
      </w:r>
      <w:r>
        <w:t>anic reading of sura 5. As a secon</w:t>
      </w:r>
      <w:r w:rsidR="007835D1">
        <w:t xml:space="preserve">d </w:t>
      </w:r>
      <w:r>
        <w:t>level, Manabi</w:t>
      </w:r>
      <w:r w:rsidR="00C82D65">
        <w:t>’’</w:t>
      </w:r>
      <w:r>
        <w:t xml:space="preserve"> al</w:t>
      </w:r>
      <w:r w:rsidR="007E0342">
        <w:t>-</w:t>
      </w:r>
      <w:r>
        <w:t>Qudra constitutes a philosophical quest for the endurin</w:t>
      </w:r>
      <w:r w:rsidR="007835D1">
        <w:t xml:space="preserve">g </w:t>
      </w:r>
      <w:r>
        <w:t>significance of Islam throughout history. Lamha Fiqhiyya Tamhidiyy</w:t>
      </w:r>
      <w:r w:rsidR="007835D1">
        <w:t xml:space="preserve">a </w:t>
      </w:r>
      <w:r>
        <w:t>expresses the third stage of an actual, practical implementation of thes</w:t>
      </w:r>
      <w:r w:rsidR="007835D1">
        <w:t xml:space="preserve">e </w:t>
      </w:r>
      <w:r>
        <w:t>theories in the process of the Islamic Revolution.</w:t>
      </w:r>
    </w:p>
    <w:p w:rsidR="00790B28" w:rsidRDefault="00790B28" w:rsidP="003D6150">
      <w:pPr>
        <w:pStyle w:val="libNormal"/>
      </w:pPr>
      <w:r>
        <w:t>The exact date of this Note is important in assessing Sadr</w:t>
      </w:r>
      <w:r w:rsidR="00C82D65">
        <w:t>’</w:t>
      </w:r>
      <w:r>
        <w:t>s influence i</w:t>
      </w:r>
      <w:r w:rsidR="007835D1">
        <w:t xml:space="preserve">n </w:t>
      </w:r>
      <w:r>
        <w:t>Iran and in Iraq. It was completed on the 6th of Rabi</w:t>
      </w:r>
      <w:r w:rsidR="00C82D65">
        <w:t>’</w:t>
      </w:r>
      <w:r>
        <w:t xml:space="preserve"> al</w:t>
      </w:r>
      <w:r w:rsidR="007E0342">
        <w:t>-</w:t>
      </w:r>
      <w:r>
        <w:t xml:space="preserve">Awwal </w:t>
      </w:r>
      <w:r w:rsidRPr="0060462A">
        <w:t>1399</w:t>
      </w:r>
      <w:r w:rsidR="007835D1">
        <w:t xml:space="preserve">, </w:t>
      </w:r>
      <w:r>
        <w:t xml:space="preserve">corresponding to the 4th of February </w:t>
      </w:r>
      <w:r w:rsidRPr="0060462A">
        <w:t>1979</w:t>
      </w:r>
      <w:r>
        <w:t>.</w:t>
      </w:r>
      <w:r w:rsidRPr="00B36165">
        <w:rPr>
          <w:rStyle w:val="libFootnotenumChar"/>
        </w:rPr>
        <w:t>63</w:t>
      </w:r>
      <w:r>
        <w:t xml:space="preserve"> That was before the fina</w:t>
      </w:r>
      <w:r w:rsidR="007835D1">
        <w:t xml:space="preserve">l </w:t>
      </w:r>
      <w:r>
        <w:t>victory of the Iranian revolutionaries. The army in Iran was then still unde</w:t>
      </w:r>
      <w:r w:rsidR="007835D1">
        <w:t xml:space="preserve">r </w:t>
      </w:r>
      <w:r>
        <w:t>the command of Shapur Bakhtiar, who was appointed Prime Minister jus</w:t>
      </w:r>
      <w:r w:rsidR="007835D1">
        <w:t xml:space="preserve">t </w:t>
      </w:r>
      <w:r>
        <w:t>before the Shah</w:t>
      </w:r>
      <w:r w:rsidR="00C82D65">
        <w:t>’</w:t>
      </w:r>
      <w:r>
        <w:t>s departure, and a tense two</w:t>
      </w:r>
      <w:r w:rsidR="007E0342">
        <w:t>-</w:t>
      </w:r>
      <w:r>
        <w:t>powers situation prevailed i</w:t>
      </w:r>
      <w:r w:rsidR="007835D1">
        <w:t xml:space="preserve">n </w:t>
      </w:r>
      <w:r>
        <w:t xml:space="preserve">the country. Only during the night of the </w:t>
      </w:r>
      <w:r w:rsidRPr="005130C6">
        <w:t>10</w:t>
      </w:r>
      <w:r>
        <w:t>/1 ith February, when the arm</w:t>
      </w:r>
      <w:r w:rsidR="007835D1">
        <w:t xml:space="preserve">y </w:t>
      </w:r>
      <w:r>
        <w:t>rallied the revolution, did the last bastion of the Old Regime crumble.</w:t>
      </w:r>
      <w:r w:rsidRPr="00B36165">
        <w:rPr>
          <w:rStyle w:val="libFootnotenumChar"/>
        </w:rPr>
        <w:t>64</w:t>
      </w:r>
      <w:r>
        <w:t xml:space="preserve"> A</w:t>
      </w:r>
      <w:r w:rsidR="007835D1">
        <w:t xml:space="preserve">t </w:t>
      </w:r>
      <w:r>
        <w:t>the time of writing the Note therefore, the concept of an Islamic Republic di</w:t>
      </w:r>
      <w:r w:rsidR="007835D1">
        <w:t xml:space="preserve">d </w:t>
      </w:r>
      <w:r>
        <w:t>not have a precise constitutional form, and the scheme forecast in Khumaini</w:t>
      </w:r>
      <w:r w:rsidR="00C82D65">
        <w:t>’</w:t>
      </w:r>
      <w:r w:rsidR="007835D1">
        <w:t xml:space="preserve">s </w:t>
      </w:r>
      <w:r>
        <w:t>Najaf conferences</w:t>
      </w:r>
      <w:r w:rsidRPr="00B36165">
        <w:rPr>
          <w:rStyle w:val="libFootnotenumChar"/>
        </w:rPr>
        <w:t>65</w:t>
      </w:r>
      <w:r>
        <w:t xml:space="preserve"> and in Taliqani</w:t>
      </w:r>
      <w:r w:rsidR="00C82D65">
        <w:t>’</w:t>
      </w:r>
      <w:r>
        <w:t>s constitutional articles</w:t>
      </w:r>
      <w:r w:rsidRPr="00B36165">
        <w:rPr>
          <w:rStyle w:val="libFootnotenumChar"/>
        </w:rPr>
        <w:t>66</w:t>
      </w:r>
      <w:r>
        <w:t xml:space="preserve"> merely offere</w:t>
      </w:r>
      <w:r w:rsidR="007835D1">
        <w:t xml:space="preserve">d </w:t>
      </w:r>
      <w:r>
        <w:t>a general framework which lacked the minutiae of institutional articulation.</w:t>
      </w:r>
    </w:p>
    <w:p w:rsidR="00790B28" w:rsidRDefault="00790B28" w:rsidP="003D6150">
      <w:pPr>
        <w:pStyle w:val="libNormal"/>
      </w:pPr>
      <w:r>
        <w:t>It would in any case have been impolitic and premature to go into detail</w:t>
      </w:r>
      <w:r w:rsidR="007835D1">
        <w:t xml:space="preserve">s </w:t>
      </w:r>
      <w:r>
        <w:t>of that sort when the final battle had not yet been won, and Khumaini had to</w:t>
      </w:r>
      <w:r w:rsidR="007835D1">
        <w:t xml:space="preserve">o </w:t>
      </w:r>
      <w:r>
        <w:t>deftly avoided commitment to a precise societal scheme during the perio</w:t>
      </w:r>
      <w:r w:rsidR="007835D1">
        <w:t xml:space="preserve">d </w:t>
      </w:r>
      <w:r>
        <w:t>spent in his French exile at Neauphle</w:t>
      </w:r>
      <w:r w:rsidR="007E0342">
        <w:t>-</w:t>
      </w:r>
      <w:r>
        <w:t>le</w:t>
      </w:r>
      <w:r w:rsidR="007E0342">
        <w:t>-</w:t>
      </w:r>
      <w:r>
        <w:t>Chateau to act rashly so close t</w:t>
      </w:r>
      <w:r w:rsidR="007835D1">
        <w:t xml:space="preserve">o </w:t>
      </w:r>
      <w:r>
        <w:t>victory.</w:t>
      </w:r>
      <w:r w:rsidRPr="00B36165">
        <w:rPr>
          <w:rStyle w:val="libFootnotenumChar"/>
        </w:rPr>
        <w:t>67</w:t>
      </w:r>
      <w:r>
        <w:t xml:space="preserve"> For all these reasons, Sadr</w:t>
      </w:r>
      <w:r w:rsidR="00C82D65">
        <w:t>’</w:t>
      </w:r>
      <w:r>
        <w:t xml:space="preserve">s Note appears not to have been </w:t>
      </w:r>
      <w:r w:rsidR="007835D1">
        <w:t xml:space="preserve">a </w:t>
      </w:r>
      <w:r>
        <w:t>comment on any pre</w:t>
      </w:r>
      <w:r w:rsidR="007E0342">
        <w:t>-</w:t>
      </w:r>
      <w:r>
        <w:t>existing draft, despite its misleading title.</w:t>
      </w:r>
      <w:r w:rsidRPr="00B36165">
        <w:rPr>
          <w:rStyle w:val="libFootnotenumChar"/>
        </w:rPr>
        <w:t>68</w:t>
      </w:r>
      <w:r>
        <w:t xml:space="preserve"> By askin</w:t>
      </w:r>
      <w:r w:rsidR="007835D1">
        <w:t xml:space="preserve">g </w:t>
      </w:r>
      <w:r>
        <w:t>Muhammad Baqer as</w:t>
      </w:r>
      <w:r w:rsidR="007E0342">
        <w:t>-</w:t>
      </w:r>
      <w:r>
        <w:t>Sadr to express his thoughts on Khumaini</w:t>
      </w:r>
      <w:r w:rsidR="00C82D65">
        <w:t>’</w:t>
      </w:r>
      <w:r>
        <w:t>s</w:t>
      </w:r>
      <w:r w:rsidR="008258C9">
        <w:t>’</w:t>
      </w:r>
      <w:r>
        <w:t>Islami</w:t>
      </w:r>
      <w:r w:rsidR="007E0342">
        <w:t xml:space="preserve">c </w:t>
      </w:r>
      <w:r>
        <w:t>Republic</w:t>
      </w:r>
      <w:r w:rsidR="00C82D65">
        <w:t>’</w:t>
      </w:r>
      <w:r>
        <w:t>, the Lebanese Shi</w:t>
      </w:r>
      <w:r w:rsidR="00C82D65">
        <w:t>’</w:t>
      </w:r>
      <w:r>
        <w:t xml:space="preserve">i </w:t>
      </w:r>
      <w:r w:rsidR="004E3B89">
        <w:t>ulama</w:t>
      </w:r>
      <w:r w:rsidR="00C82D65">
        <w:t>’</w:t>
      </w:r>
      <w:r>
        <w:t>, who were anxious for more details o</w:t>
      </w:r>
      <w:r w:rsidR="007835D1">
        <w:t xml:space="preserve">n </w:t>
      </w:r>
      <w:r>
        <w:t>an eventual Islamic system, were not referring to any specific text.</w:t>
      </w:r>
    </w:p>
    <w:p w:rsidR="00790B28" w:rsidRDefault="00790B28" w:rsidP="003D6150">
      <w:pPr>
        <w:pStyle w:val="libNormal"/>
      </w:pPr>
      <w:r>
        <w:t>The Note, therefore, is one of the early blueprints (probably even th</w:t>
      </w:r>
      <w:r w:rsidR="007835D1">
        <w:t xml:space="preserve">e </w:t>
      </w:r>
      <w:r>
        <w:t>earliest) of the Constitution finally adopted in Tehran. It is also remarkabl</w:t>
      </w:r>
      <w:r w:rsidR="007835D1">
        <w:t xml:space="preserve">e </w:t>
      </w:r>
      <w:r>
        <w:t xml:space="preserve">in terms of its precedence over the debate on the Constitution of Iran in </w:t>
      </w:r>
      <w:r w:rsidRPr="0060462A">
        <w:t>1979</w:t>
      </w:r>
      <w:r w:rsidR="007835D1">
        <w:t xml:space="preserve">, </w:t>
      </w:r>
      <w:r>
        <w:t>particularly in view of the text prepared by the first post</w:t>
      </w:r>
      <w:r w:rsidR="007E0342">
        <w:t>-</w:t>
      </w:r>
      <w:r>
        <w:t>revolutionar</w:t>
      </w:r>
      <w:r w:rsidR="007835D1">
        <w:t xml:space="preserve">y </w:t>
      </w:r>
      <w:r>
        <w:t xml:space="preserve">Government and unveiled on June </w:t>
      </w:r>
      <w:r w:rsidRPr="005130C6">
        <w:t>18</w:t>
      </w:r>
      <w:r>
        <w:t>, which</w:t>
      </w:r>
      <w:r w:rsidR="008258C9">
        <w:t>’</w:t>
      </w:r>
      <w:r>
        <w:t>made no mention of th</w:t>
      </w:r>
      <w:r w:rsidR="007835D1">
        <w:t xml:space="preserve">e </w:t>
      </w:r>
      <w:r>
        <w:t>doctrine of the deputyship of the faqih</w:t>
      </w:r>
      <w:r w:rsidR="00C82D65">
        <w:t>’</w:t>
      </w:r>
      <w:r>
        <w:t>.</w:t>
      </w:r>
      <w:r w:rsidRPr="00B36165">
        <w:rPr>
          <w:rStyle w:val="libFootnotenumChar"/>
        </w:rPr>
        <w:t>69</w:t>
      </w:r>
    </w:p>
    <w:p w:rsidR="00790B28" w:rsidRDefault="00790B28" w:rsidP="003D6150">
      <w:pPr>
        <w:pStyle w:val="libNormal"/>
      </w:pPr>
      <w:r>
        <w:t>Sadr</w:t>
      </w:r>
      <w:r w:rsidR="00C82D65">
        <w:t>’</w:t>
      </w:r>
      <w:r>
        <w:t>s Note was translated immediately and was widely circulated in Ira</w:t>
      </w:r>
      <w:r w:rsidR="007835D1">
        <w:t xml:space="preserve">n </w:t>
      </w:r>
      <w:r>
        <w:t>in both the Arabic original and the Persian translation.</w:t>
      </w:r>
      <w:r w:rsidRPr="00B36165">
        <w:rPr>
          <w:rStyle w:val="libFootnotenumChar"/>
        </w:rPr>
        <w:t>70</w:t>
      </w:r>
      <w:r>
        <w:t xml:space="preserve"> In view of th</w:t>
      </w:r>
      <w:r w:rsidR="007835D1">
        <w:t xml:space="preserve">e </w:t>
      </w:r>
      <w:r>
        <w:t>stature then held by Sadr in religious circles, its influence is beyond doubt.</w:t>
      </w:r>
    </w:p>
    <w:p w:rsidR="00790B28" w:rsidRDefault="00790B28" w:rsidP="003D6150">
      <w:pPr>
        <w:pStyle w:val="libNormal"/>
      </w:pPr>
      <w:r>
        <w:lastRenderedPageBreak/>
        <w:t>But there is more to it than its formal importance as the blueprint of Irania</w:t>
      </w:r>
      <w:r w:rsidR="007835D1">
        <w:t xml:space="preserve">n </w:t>
      </w:r>
      <w:r>
        <w:t>fundamental law. The analysis of the Note vis</w:t>
      </w:r>
      <w:r w:rsidR="007E0342">
        <w:t>-</w:t>
      </w:r>
      <w:r>
        <w:t>a</w:t>
      </w:r>
      <w:r w:rsidR="007E0342">
        <w:t>-</w:t>
      </w:r>
      <w:r>
        <w:t>vis the final text of th</w:t>
      </w:r>
      <w:r w:rsidR="007835D1">
        <w:t xml:space="preserve">e </w:t>
      </w:r>
      <w:r>
        <w:t>Iranian Constitution, we would like to suggest, shows that the syste</w:t>
      </w:r>
      <w:r w:rsidR="007835D1">
        <w:t xml:space="preserve">m </w:t>
      </w:r>
      <w:r>
        <w:t>adopted in Iran has incorporated almost invariably the proposals, hesitation</w:t>
      </w:r>
      <w:r w:rsidR="007835D1">
        <w:t xml:space="preserve">s </w:t>
      </w:r>
      <w:r>
        <w:t>and contradictions included, of Muhammad Baqer as</w:t>
      </w:r>
      <w:r w:rsidR="007E0342">
        <w:t>-</w:t>
      </w:r>
      <w:r>
        <w:t>Sadr</w:t>
      </w:r>
      <w:r w:rsidR="00C82D65">
        <w:t>’</w:t>
      </w:r>
      <w:r>
        <w:t>s last importan</w:t>
      </w:r>
      <w:r w:rsidR="007835D1">
        <w:t xml:space="preserve">t </w:t>
      </w:r>
      <w:r>
        <w:t>contribution.</w:t>
      </w:r>
    </w:p>
    <w:p w:rsidR="00B36165" w:rsidRDefault="00C82D65" w:rsidP="003D6150">
      <w:pPr>
        <w:pStyle w:val="libNormal"/>
      </w:pPr>
      <w:r>
        <w:t>‘</w:t>
      </w:r>
      <w:r w:rsidR="00790B28">
        <w:t xml:space="preserve"> The Qur</w:t>
      </w:r>
      <w:r>
        <w:t>’</w:t>
      </w:r>
      <w:r w:rsidR="00790B28">
        <w:t>anic state</w:t>
      </w:r>
      <w:r>
        <w:t>’</w:t>
      </w:r>
      <w:r w:rsidR="00790B28">
        <w:t>, Sadr writes in the Note, is premised on an intrinsi</w:t>
      </w:r>
      <w:r w:rsidR="007835D1">
        <w:t xml:space="preserve">c </w:t>
      </w:r>
      <w:r w:rsidR="00790B28">
        <w:t>dynamic towards the Absolute: God. It contains therefore the strength of th</w:t>
      </w:r>
      <w:r w:rsidR="007835D1">
        <w:t xml:space="preserve">e </w:t>
      </w:r>
      <w:r w:rsidR="00790B28">
        <w:t>eternal and unfathomable character of God</w:t>
      </w:r>
      <w:r>
        <w:t>’</w:t>
      </w:r>
      <w:r w:rsidR="00790B28">
        <w:t>s words. Borrowing a metapho</w:t>
      </w:r>
      <w:r w:rsidR="007835D1">
        <w:t xml:space="preserve">r </w:t>
      </w:r>
      <w:r w:rsidR="00790B28">
        <w:t>from surat al</w:t>
      </w:r>
      <w:r w:rsidR="007E0342">
        <w:t>-</w:t>
      </w:r>
      <w:r w:rsidR="00790B28">
        <w:t>kahf, Sadr juxtaposes</w:t>
      </w:r>
      <w:r w:rsidR="008258C9">
        <w:t>’</w:t>
      </w:r>
      <w:r w:rsidR="00790B28">
        <w:t xml:space="preserve"> the march of man towards God</w:t>
      </w:r>
      <w:r>
        <w:t>’</w:t>
      </w:r>
      <w:r w:rsidR="00790B28">
        <w:t xml:space="preserve"> wit</w:t>
      </w:r>
      <w:r w:rsidR="007835D1">
        <w:t xml:space="preserve">h </w:t>
      </w:r>
      <w:r w:rsidR="00790B28">
        <w:t>the verse introducing the power of the Divine word:</w:t>
      </w:r>
      <w:r w:rsidR="008258C9">
        <w:t>’</w:t>
      </w:r>
      <w:r w:rsidR="00790B28">
        <w:t xml:space="preserve"> If the sea were ink t</w:t>
      </w:r>
      <w:r w:rsidR="007835D1">
        <w:t xml:space="preserve">o </w:t>
      </w:r>
      <w:r w:rsidR="00790B28">
        <w:t>the words of my God, would it exhaust itself before God</w:t>
      </w:r>
      <w:r>
        <w:t>’</w:t>
      </w:r>
      <w:r w:rsidR="00790B28">
        <w:t>s words.</w:t>
      </w:r>
      <w:r w:rsidR="00B36165" w:rsidRPr="00B36165">
        <w:rPr>
          <w:rStyle w:val="libFootnotenumChar"/>
        </w:rPr>
        <w:t>71</w:t>
      </w:r>
    </w:p>
    <w:p w:rsidR="00790B28" w:rsidRDefault="00790B28" w:rsidP="003D6150">
      <w:pPr>
        <w:pStyle w:val="libNormal"/>
      </w:pPr>
      <w:r>
        <w:t>The following are for Sadr the basic principles which, in the Note, offe</w:t>
      </w:r>
      <w:r w:rsidR="007835D1">
        <w:t xml:space="preserve">r </w:t>
      </w:r>
      <w:r>
        <w:t>the comprehensive picture of the Islamic state.</w:t>
      </w:r>
    </w:p>
    <w:p w:rsidR="00790B28" w:rsidRDefault="00790B28" w:rsidP="003D6150">
      <w:pPr>
        <w:pStyle w:val="libNormal"/>
      </w:pPr>
      <w:r>
        <w:t>In Islamic fiqh, these principles are:</w:t>
      </w:r>
    </w:p>
    <w:p w:rsidR="00790B28" w:rsidRDefault="00790B28" w:rsidP="003D6150">
      <w:pPr>
        <w:pStyle w:val="libNormal"/>
      </w:pPr>
      <w:r>
        <w:t>(1) Original sovereignty (al</w:t>
      </w:r>
      <w:r w:rsidR="007E0342">
        <w:t>-</w:t>
      </w:r>
      <w:r>
        <w:t>wilaya bil</w:t>
      </w:r>
      <w:r w:rsidR="007E0342">
        <w:t>-</w:t>
      </w:r>
      <w:r>
        <w:t>asl) rests only with God.</w:t>
      </w:r>
    </w:p>
    <w:p w:rsidR="00790B28" w:rsidRDefault="00790B28" w:rsidP="003D6150">
      <w:pPr>
        <w:pStyle w:val="libNormal"/>
      </w:pPr>
      <w:r>
        <w:t>(2) Public deputyship (an</w:t>
      </w:r>
      <w:r w:rsidR="007E0342">
        <w:t>-</w:t>
      </w:r>
      <w:r>
        <w:t>niyaba al</w:t>
      </w:r>
      <w:r w:rsidR="007E0342">
        <w:t>-</w:t>
      </w:r>
      <w:r w:rsidR="00C82D65">
        <w:t>’</w:t>
      </w:r>
      <w:r>
        <w:t>amma) pertains to the supreme jurist (almujtahi</w:t>
      </w:r>
      <w:r w:rsidR="007835D1">
        <w:t xml:space="preserve">d </w:t>
      </w:r>
      <w:r>
        <w:t>al</w:t>
      </w:r>
      <w:r w:rsidR="007E0342">
        <w:t>-</w:t>
      </w:r>
      <w:r>
        <w:t>mutlaq) habilitated by the Imam in accordance with the saying of th</w:t>
      </w:r>
      <w:r w:rsidR="007835D1">
        <w:t xml:space="preserve">e </w:t>
      </w:r>
      <w:r>
        <w:t>Lord of the Age (The Awaited Imam, imam al</w:t>
      </w:r>
      <w:r w:rsidR="007E0342">
        <w:t>-</w:t>
      </w:r>
      <w:r w:rsidR="00C82D65">
        <w:t>’</w:t>
      </w:r>
      <w:r>
        <w:t>asr):</w:t>
      </w:r>
      <w:r w:rsidR="008258C9">
        <w:t>’</w:t>
      </w:r>
      <w:r>
        <w:t>for actual events, go to th</w:t>
      </w:r>
      <w:r w:rsidR="007835D1">
        <w:t xml:space="preserve">e </w:t>
      </w:r>
      <w:r>
        <w:t>reporters of our stories, they hold evidence (hujja) for you as I am evidence t</w:t>
      </w:r>
      <w:r w:rsidR="007835D1">
        <w:t xml:space="preserve">o </w:t>
      </w:r>
      <w:r>
        <w:t>God</w:t>
      </w:r>
      <w:r w:rsidR="00C82D65">
        <w:t>’</w:t>
      </w:r>
      <w:r>
        <w:t>. This text shows that they are the referees (marja</w:t>
      </w:r>
      <w:r w:rsidR="00C82D65">
        <w:t>’</w:t>
      </w:r>
      <w:r>
        <w:t>) for all real and actua</w:t>
      </w:r>
      <w:r w:rsidR="007835D1">
        <w:t xml:space="preserve">l </w:t>
      </w:r>
      <w:r>
        <w:t>events insofar as these events are related to securing the application of the shari</w:t>
      </w:r>
      <w:r w:rsidR="00C82D65">
        <w:t>’</w:t>
      </w:r>
      <w:r w:rsidR="007835D1">
        <w:t xml:space="preserve">a </w:t>
      </w:r>
      <w:r>
        <w:t>in life. Going to them as the reporters of stories and bearers of the law gives the</w:t>
      </w:r>
      <w:r w:rsidR="007835D1">
        <w:t xml:space="preserve">m </w:t>
      </w:r>
      <w:r>
        <w:t>the deputyship, in the sense of righteousness (qaymuma) in the application of th</w:t>
      </w:r>
      <w:r w:rsidR="007835D1">
        <w:t xml:space="preserve">e </w:t>
      </w:r>
      <w:r>
        <w:t>shari</w:t>
      </w:r>
      <w:r w:rsidR="00C82D65">
        <w:t>’</w:t>
      </w:r>
      <w:r>
        <w:t>a and the right to complete supervision (ishraf) from the shari</w:t>
      </w:r>
      <w:r w:rsidR="00C82D65">
        <w:t>’</w:t>
      </w:r>
      <w:r>
        <w:t>a</w:t>
      </w:r>
      <w:r w:rsidR="00C82D65">
        <w:t>’</w:t>
      </w:r>
      <w:r>
        <w:t>s angle.</w:t>
      </w:r>
    </w:p>
    <w:p w:rsidR="00790B28" w:rsidRDefault="00790B28" w:rsidP="003D6150">
      <w:pPr>
        <w:pStyle w:val="libNormal"/>
      </w:pPr>
      <w:r>
        <w:t>(3) Leadership (succession, khilafa) of the nation (umma) rests on the basis of th</w:t>
      </w:r>
      <w:r w:rsidR="007835D1">
        <w:t xml:space="preserve">e </w:t>
      </w:r>
      <w:r>
        <w:t>principle of consultation (shura), which gives the Nation the right to selfdetermin</w:t>
      </w:r>
      <w:r w:rsidR="007835D1">
        <w:t xml:space="preserve">e </w:t>
      </w:r>
      <w:r>
        <w:t>its own affairs within the framework of constitutional supervision an</w:t>
      </w:r>
      <w:r w:rsidR="007835D1">
        <w:t xml:space="preserve">d </w:t>
      </w:r>
      <w:r>
        <w:t>control (raqaba) of the deputy of the Imam.</w:t>
      </w:r>
    </w:p>
    <w:p w:rsidR="00790B28" w:rsidRDefault="00790B28" w:rsidP="003D6150">
      <w:pPr>
        <w:pStyle w:val="libNormal"/>
      </w:pPr>
      <w:r>
        <w:t>(4) The idea of the persons who bind and loose (ahl al</w:t>
      </w:r>
      <w:r w:rsidR="007E0342">
        <w:t>-</w:t>
      </w:r>
      <w:r>
        <w:t>hall wal</w:t>
      </w:r>
      <w:r w:rsidR="007E0342">
        <w:t>-</w:t>
      </w:r>
      <w:r>
        <w:t>(aqd), which wa</w:t>
      </w:r>
      <w:r w:rsidR="007835D1">
        <w:t xml:space="preserve">s </w:t>
      </w:r>
      <w:r>
        <w:t>applied in Islamic history, and which, when developed in a mode compatibl</w:t>
      </w:r>
      <w:r w:rsidR="007835D1">
        <w:t xml:space="preserve">e </w:t>
      </w:r>
      <w:r>
        <w:t>with the principle of consultation and the principle of constitutional supervisio</w:t>
      </w:r>
      <w:r w:rsidR="007835D1">
        <w:t xml:space="preserve">n </w:t>
      </w:r>
      <w:r>
        <w:t>by the deputy of the Imam, leads to the establishment of a Parliamen</w:t>
      </w:r>
      <w:r w:rsidR="007835D1">
        <w:t xml:space="preserve">t </w:t>
      </w:r>
      <w:r>
        <w:t>representing the nation and deriving (yanbathiq) from it by election.</w:t>
      </w:r>
      <w:r w:rsidRPr="00B36165">
        <w:rPr>
          <w:rStyle w:val="libFootnotenumChar"/>
        </w:rPr>
        <w:t>72</w:t>
      </w:r>
    </w:p>
    <w:p w:rsidR="00790B28" w:rsidRDefault="00790B28" w:rsidP="003D6150">
      <w:pPr>
        <w:pStyle w:val="libNormal"/>
      </w:pPr>
      <w:r>
        <w:t>This text, which comes at the end of the Note, sums up Sadr</w:t>
      </w:r>
      <w:r w:rsidR="00C82D65">
        <w:t>’</w:t>
      </w:r>
      <w:r w:rsidR="007835D1">
        <w:t xml:space="preserve">s </w:t>
      </w:r>
      <w:r>
        <w:t>constitutional view as he applies it to Iran. From the outset, the principle o</w:t>
      </w:r>
      <w:r w:rsidR="007E0342">
        <w:t xml:space="preserve">f </w:t>
      </w:r>
      <w:r>
        <w:t>God</w:t>
      </w:r>
      <w:r w:rsidR="00C82D65">
        <w:t>’</w:t>
      </w:r>
      <w:r>
        <w:t>s sovereignty is asserted as an Islamic principle of governmen</w:t>
      </w:r>
      <w:r w:rsidR="007835D1">
        <w:t xml:space="preserve">t </w:t>
      </w:r>
      <w:r>
        <w:t>deliberately put forward in contrast with Western theories. This quotation i</w:t>
      </w:r>
      <w:r w:rsidR="007835D1">
        <w:t xml:space="preserve">s </w:t>
      </w:r>
      <w:r>
        <w:t>followed by a brief review of the alternative constitutional theories prevailin</w:t>
      </w:r>
      <w:r w:rsidR="007835D1">
        <w:t xml:space="preserve">g </w:t>
      </w:r>
      <w:r>
        <w:t>in the West. On the basis of his Islamic model, which obtains from a divin</w:t>
      </w:r>
      <w:r w:rsidR="007835D1">
        <w:t xml:space="preserve">e </w:t>
      </w:r>
      <w:r>
        <w:t>sovereignty combined with the amalgamation of the principle of popula</w:t>
      </w:r>
      <w:r w:rsidR="007835D1">
        <w:t xml:space="preserve">r </w:t>
      </w:r>
      <w:r>
        <w:t>representation by a Parliament</w:t>
      </w:r>
      <w:r w:rsidR="007E0342">
        <w:t>-</w:t>
      </w:r>
      <w:r>
        <w:t>elect and the supervision of jurists, Sad</w:t>
      </w:r>
      <w:r w:rsidR="007835D1">
        <w:t xml:space="preserve">r </w:t>
      </w:r>
      <w:r>
        <w:t>rejects</w:t>
      </w:r>
      <w:r w:rsidR="008258C9">
        <w:t>’</w:t>
      </w:r>
      <w:r>
        <w:t xml:space="preserve"> the theory of force and domination</w:t>
      </w:r>
      <w:r w:rsidR="00C82D65">
        <w:t>’</w:t>
      </w:r>
      <w:r>
        <w:t xml:space="preserve"> (in reference to Hobbes),</w:t>
      </w:r>
      <w:r w:rsidR="008258C9">
        <w:t>’</w:t>
      </w:r>
      <w:r>
        <w:t xml:space="preserve"> th</w:t>
      </w:r>
      <w:r w:rsidR="007835D1">
        <w:t xml:space="preserve">e </w:t>
      </w:r>
      <w:r>
        <w:t>theory of God</w:t>
      </w:r>
      <w:r w:rsidR="00C82D65">
        <w:t>’</w:t>
      </w:r>
      <w:r>
        <w:t>s forced mandate</w:t>
      </w:r>
      <w:r w:rsidR="00C82D65">
        <w:t>’</w:t>
      </w:r>
      <w:r>
        <w:t xml:space="preserve"> (in reference to the medieval Divine Righ</w:t>
      </w:r>
      <w:r w:rsidR="007835D1">
        <w:t xml:space="preserve">t </w:t>
      </w:r>
      <w:r>
        <w:t>of Kings, which he puts in contrast to his notion of a divine sovereignt</w:t>
      </w:r>
      <w:r w:rsidR="007835D1">
        <w:t xml:space="preserve">y </w:t>
      </w:r>
      <w:r>
        <w:t>actuated by Parliament and the jurists),</w:t>
      </w:r>
      <w:r w:rsidR="008258C9">
        <w:t>’</w:t>
      </w:r>
      <w:r>
        <w:t xml:space="preserve">the theory of the social </w:t>
      </w:r>
      <w:r>
        <w:lastRenderedPageBreak/>
        <w:t>contract</w:t>
      </w:r>
      <w:r w:rsidR="00C82D65">
        <w:t>’</w:t>
      </w:r>
      <w:r>
        <w:t xml:space="preserve"> (i</w:t>
      </w:r>
      <w:r w:rsidR="007835D1">
        <w:t xml:space="preserve">n </w:t>
      </w:r>
      <w:r>
        <w:t>direct reference to Rousseau, and indirectly to Locke and other socia</w:t>
      </w:r>
      <w:r w:rsidR="007835D1">
        <w:t xml:space="preserve">l </w:t>
      </w:r>
      <w:r>
        <w:t>contract theorists), and</w:t>
      </w:r>
      <w:r w:rsidR="008258C9">
        <w:t>’</w:t>
      </w:r>
      <w:r>
        <w:t xml:space="preserve"> the theory of the development of society from th</w:t>
      </w:r>
      <w:r w:rsidR="007835D1">
        <w:t xml:space="preserve">e </w:t>
      </w:r>
      <w:r>
        <w:t>family</w:t>
      </w:r>
      <w:r w:rsidR="00C82D65">
        <w:t>’</w:t>
      </w:r>
      <w:r>
        <w:t xml:space="preserve"> (in probable reference to Friedrich Engels</w:t>
      </w:r>
      <w:r w:rsidR="00C82D65">
        <w:t>’</w:t>
      </w:r>
      <w:r>
        <w:t xml:space="preserve"> Family).</w:t>
      </w:r>
      <w:r w:rsidRPr="00B36165">
        <w:rPr>
          <w:rStyle w:val="libFootnotenumChar"/>
        </w:rPr>
        <w:t>73</w:t>
      </w:r>
    </w:p>
    <w:p w:rsidR="00790B28" w:rsidRDefault="00790B28" w:rsidP="003D6150">
      <w:pPr>
        <w:pStyle w:val="libNormal"/>
      </w:pPr>
      <w:r>
        <w:t xml:space="preserve">In the general principles adopted by the Iranian Constitution of </w:t>
      </w:r>
      <w:r w:rsidRPr="0060462A">
        <w:t>1979</w:t>
      </w:r>
      <w:r>
        <w:t>, it i</w:t>
      </w:r>
      <w:r w:rsidR="007835D1">
        <w:t xml:space="preserve">s </w:t>
      </w:r>
      <w:r>
        <w:t>difficult not to be struck by the similarities with Sadr</w:t>
      </w:r>
      <w:r w:rsidR="00C82D65">
        <w:t>’</w:t>
      </w:r>
      <w:r>
        <w:t>s work. The firs</w:t>
      </w:r>
      <w:r w:rsidR="007835D1">
        <w:t xml:space="preserve">t </w:t>
      </w:r>
      <w:r>
        <w:t>principle stated by Sadr is echoed in Article 2 (1) of the Constitution, whic</w:t>
      </w:r>
      <w:r w:rsidR="007835D1">
        <w:t xml:space="preserve">h </w:t>
      </w:r>
      <w:r>
        <w:t>declares that</w:t>
      </w:r>
      <w:r w:rsidR="008258C9">
        <w:t>’</w:t>
      </w:r>
      <w:r>
        <w:t>the Islamic Republic is a system based on the belief... in th</w:t>
      </w:r>
      <w:r w:rsidR="007835D1">
        <w:t xml:space="preserve">e </w:t>
      </w:r>
      <w:r>
        <w:t>sovereignty of God</w:t>
      </w:r>
      <w:r w:rsidR="00C82D65">
        <w:t>’</w:t>
      </w:r>
      <w:r>
        <w:t xml:space="preserve">. Article </w:t>
      </w:r>
      <w:r w:rsidRPr="005130C6">
        <w:t>56</w:t>
      </w:r>
      <w:r>
        <w:t xml:space="preserve"> repeats the principle further:</w:t>
      </w:r>
      <w:r w:rsidR="008258C9">
        <w:t>’</w:t>
      </w:r>
      <w:r>
        <w:t>Absolut</w:t>
      </w:r>
      <w:r w:rsidR="007835D1">
        <w:t xml:space="preserve">e </w:t>
      </w:r>
      <w:r>
        <w:t>sovereignty over the world and over man is God</w:t>
      </w:r>
      <w:r w:rsidR="00C82D65">
        <w:t>’</w:t>
      </w:r>
      <w:r>
        <w:t>s. He grants man the righ</w:t>
      </w:r>
      <w:r w:rsidR="007835D1">
        <w:t xml:space="preserve">t </w:t>
      </w:r>
      <w:r>
        <w:t>of sovereignty over his social destiny, and no person is allowed to usurp o</w:t>
      </w:r>
      <w:r w:rsidR="007835D1">
        <w:t xml:space="preserve">r </w:t>
      </w:r>
      <w:r>
        <w:t>exploit this right.</w:t>
      </w:r>
      <w:r w:rsidR="008258C9">
        <w:t>’</w:t>
      </w:r>
      <w:r w:rsidRPr="00B36165">
        <w:rPr>
          <w:rStyle w:val="libFootnotenumChar"/>
        </w:rPr>
        <w:t>74</w:t>
      </w:r>
    </w:p>
    <w:p w:rsidR="00790B28" w:rsidRDefault="00790B28" w:rsidP="003D6150">
      <w:pPr>
        <w:pStyle w:val="libNormal"/>
      </w:pPr>
      <w:r>
        <w:t>This principle, which looks as if it were too general to carry an</w:t>
      </w:r>
      <w:r w:rsidR="007835D1">
        <w:t xml:space="preserve">y </w:t>
      </w:r>
      <w:r>
        <w:t>consequences, is useful as a pointed contrast to the traditional vesting o</w:t>
      </w:r>
      <w:r w:rsidR="007835D1">
        <w:t xml:space="preserve">f </w:t>
      </w:r>
      <w:r>
        <w:t>ultimate power in people by modern constitutions.</w:t>
      </w:r>
      <w:r w:rsidRPr="00B36165">
        <w:rPr>
          <w:rStyle w:val="libFootnotenumChar"/>
        </w:rPr>
        <w:t>75</w:t>
      </w:r>
      <w:r>
        <w:t xml:space="preserve"> Such divine sovereignt</w:t>
      </w:r>
      <w:r w:rsidR="007835D1">
        <w:t xml:space="preserve">y </w:t>
      </w:r>
      <w:r>
        <w:t>is emphasised by Sadr</w:t>
      </w:r>
      <w:r w:rsidRPr="00B36165">
        <w:rPr>
          <w:rStyle w:val="libFootnotenumChar"/>
        </w:rPr>
        <w:t>76</w:t>
      </w:r>
      <w:r>
        <w:t xml:space="preserve"> in contrast</w:t>
      </w:r>
      <w:r w:rsidR="00C82D65">
        <w:t>’</w:t>
      </w:r>
      <w:r>
        <w:t xml:space="preserve"> to the divine right that the tyrants an</w:t>
      </w:r>
      <w:r w:rsidR="007835D1">
        <w:t xml:space="preserve">d </w:t>
      </w:r>
      <w:r>
        <w:t>kings have exploited for centuries</w:t>
      </w:r>
      <w:r w:rsidR="00C82D65">
        <w:t>’</w:t>
      </w:r>
      <w:r>
        <w:t>,</w:t>
      </w:r>
      <w:r w:rsidRPr="00B36165">
        <w:rPr>
          <w:rStyle w:val="libFootnotenumChar"/>
        </w:rPr>
        <w:t>77</w:t>
      </w:r>
      <w:r>
        <w:t xml:space="preserve"> and is clearly directed against th</w:t>
      </w:r>
      <w:r w:rsidR="007835D1">
        <w:t xml:space="preserve">e </w:t>
      </w:r>
      <w:r>
        <w:t>practice of the Iranian Shah. The principle is translated institutionally in tw</w:t>
      </w:r>
      <w:r w:rsidR="007835D1">
        <w:t xml:space="preserve">o </w:t>
      </w:r>
      <w:r>
        <w:t>important directions. The first is the limits put on the powers of th</w:t>
      </w:r>
      <w:r w:rsidR="007835D1">
        <w:t xml:space="preserve">e </w:t>
      </w:r>
      <w:r>
        <w:t>Executive and Legislature vis</w:t>
      </w:r>
      <w:r w:rsidR="007E0342">
        <w:t>-</w:t>
      </w:r>
      <w:r>
        <w:t>a</w:t>
      </w:r>
      <w:r w:rsidR="007E0342">
        <w:t>-</w:t>
      </w:r>
      <w:r>
        <w:t>vis the jurists entrusted with the protectio</w:t>
      </w:r>
      <w:r w:rsidR="007835D1">
        <w:t xml:space="preserve">n </w:t>
      </w:r>
      <w:r>
        <w:t>of the shari</w:t>
      </w:r>
      <w:r w:rsidR="00C82D65">
        <w:t>’</w:t>
      </w:r>
      <w:r>
        <w:t>a. The second consequence touches upon the absoluteness of th</w:t>
      </w:r>
      <w:r w:rsidR="007835D1">
        <w:t xml:space="preserve">e </w:t>
      </w:r>
      <w:r>
        <w:t>right of the individual to property. In Sadr</w:t>
      </w:r>
      <w:r w:rsidR="00C82D65">
        <w:t>’</w:t>
      </w:r>
      <w:r>
        <w:t>s scheme, there can be no suc</w:t>
      </w:r>
      <w:r w:rsidR="007835D1">
        <w:t xml:space="preserve">h </w:t>
      </w:r>
      <w:r>
        <w:t>absolute right to property, since man is at best a lessee of riches pertaining t</w:t>
      </w:r>
      <w:r w:rsidR="007835D1">
        <w:t xml:space="preserve">o </w:t>
      </w:r>
      <w:r>
        <w:t>God, in an environment over which only God can claim absoluteness.</w:t>
      </w:r>
    </w:p>
    <w:p w:rsidR="00790B28" w:rsidRDefault="00790B28" w:rsidP="003D6150">
      <w:pPr>
        <w:pStyle w:val="libNormal"/>
      </w:pPr>
      <w:r>
        <w:t>The central role of the jurist as interpreter and protector of the shari</w:t>
      </w:r>
      <w:r w:rsidR="00C82D65">
        <w:t>’</w:t>
      </w:r>
      <w:r>
        <w:t>a</w:t>
      </w:r>
      <w:r w:rsidR="007835D1">
        <w:t xml:space="preserve">, </w:t>
      </w:r>
      <w:r>
        <w:t xml:space="preserve">advocated by Khumaini in </w:t>
      </w:r>
      <w:r w:rsidRPr="0060462A">
        <w:t>1970</w:t>
      </w:r>
      <w:r>
        <w:t xml:space="preserve"> but articulated by Sadr in his contribution</w:t>
      </w:r>
      <w:r w:rsidR="007835D1">
        <w:t xml:space="preserve">s </w:t>
      </w:r>
      <w:r>
        <w:t xml:space="preserve">of </w:t>
      </w:r>
      <w:r w:rsidRPr="0060462A">
        <w:t>1979</w:t>
      </w:r>
      <w:r>
        <w:t>, appears paramount both in the Note and in the text of the Irania</w:t>
      </w:r>
      <w:r w:rsidR="007835D1">
        <w:t xml:space="preserve">n </w:t>
      </w:r>
      <w:r>
        <w:t>Constitution, which states in Article 5 that</w:t>
      </w:r>
      <w:r w:rsidR="008258C9">
        <w:t>’</w:t>
      </w:r>
      <w:r>
        <w:t xml:space="preserve"> during the Occultation of th</w:t>
      </w:r>
      <w:r w:rsidR="007835D1">
        <w:t xml:space="preserve">e </w:t>
      </w:r>
      <w:r>
        <w:t xml:space="preserve">Hidden Imam </w:t>
      </w:r>
      <w:r w:rsidR="00A956FC">
        <w:t>(</w:t>
      </w:r>
      <w:r>
        <w:t>vali</w:t>
      </w:r>
      <w:r w:rsidR="007E0342">
        <w:t>-</w:t>
      </w:r>
      <w:r>
        <w:t>e asr),... the responsibility for state affairs (yilayat</w:t>
      </w:r>
      <w:r w:rsidR="007E0342">
        <w:t>-</w:t>
      </w:r>
      <w:r w:rsidR="007835D1">
        <w:t xml:space="preserve">e </w:t>
      </w:r>
      <w:r>
        <w:t>amr) and the leadership of the nation are entrusted to a just Qadel)...</w:t>
      </w:r>
      <w:r w:rsidR="007835D1">
        <w:t xml:space="preserve">, </w:t>
      </w:r>
      <w:r>
        <w:t>competent (aga be</w:t>
      </w:r>
      <w:r w:rsidR="007E0342">
        <w:t>-</w:t>
      </w:r>
      <w:r>
        <w:t>zaman) jurist (faqih)</w:t>
      </w:r>
      <w:r w:rsidR="00C82D65">
        <w:t>’</w:t>
      </w:r>
      <w:r>
        <w:t xml:space="preserve"> For Sadr, as in the text quote</w:t>
      </w:r>
      <w:r w:rsidR="007835D1">
        <w:t xml:space="preserve">d </w:t>
      </w:r>
      <w:r>
        <w:t>earlier, the wilaya</w:t>
      </w:r>
      <w:r w:rsidR="008258C9">
        <w:t>’</w:t>
      </w:r>
      <w:r>
        <w:t>amma, which is the responsibility for the affairs of th</w:t>
      </w:r>
      <w:r w:rsidR="007835D1">
        <w:t xml:space="preserve">e </w:t>
      </w:r>
      <w:r>
        <w:t>state, rests ultimately with the supreme jurist, who must be just (ladel) an</w:t>
      </w:r>
      <w:r w:rsidR="007835D1">
        <w:t xml:space="preserve">d </w:t>
      </w:r>
      <w:r>
        <w:t>competent (kafu</w:t>
      </w:r>
      <w:r w:rsidR="00C82D65">
        <w:t>’</w:t>
      </w:r>
      <w:r>
        <w:t>).</w:t>
      </w:r>
      <w:r w:rsidRPr="00B36165">
        <w:rPr>
          <w:rStyle w:val="libFootnotenumChar"/>
        </w:rPr>
        <w:t>78</w:t>
      </w:r>
    </w:p>
    <w:p w:rsidR="00790B28" w:rsidRDefault="00790B28" w:rsidP="003D6150">
      <w:pPr>
        <w:pStyle w:val="libNormal"/>
      </w:pPr>
      <w:r>
        <w:t>Thus, in Sadr and Khumaini</w:t>
      </w:r>
      <w:r w:rsidR="00C82D65">
        <w:t>’</w:t>
      </w:r>
      <w:r>
        <w:t>s proposals, as well as in the Irania</w:t>
      </w:r>
      <w:r w:rsidR="007835D1">
        <w:t xml:space="preserve">n </w:t>
      </w:r>
      <w:r>
        <w:t>Constitution, final decision rests with the holder of a position which Sad</w:t>
      </w:r>
      <w:r w:rsidR="007835D1">
        <w:t xml:space="preserve">r </w:t>
      </w:r>
      <w:r>
        <w:t>calls marja1 qa</w:t>
      </w:r>
      <w:r w:rsidR="00C82D65">
        <w:t>’</w:t>
      </w:r>
      <w:r>
        <w:t xml:space="preserve">ed </w:t>
      </w:r>
      <w:r w:rsidRPr="00B36165">
        <w:rPr>
          <w:rStyle w:val="libFootnotenumChar"/>
        </w:rPr>
        <w:t>79</w:t>
      </w:r>
      <w:r>
        <w:t xml:space="preserve"> or mujtahid mutlaq</w:t>
      </w:r>
      <w:r w:rsidR="00B36165" w:rsidRPr="00B36165">
        <w:rPr>
          <w:rStyle w:val="libFootnotenumChar"/>
        </w:rPr>
        <w:t>8</w:t>
      </w:r>
      <w:r w:rsidRPr="00B36165">
        <w:rPr>
          <w:rStyle w:val="libFootnotenumChar"/>
        </w:rPr>
        <w:t>0</w:t>
      </w:r>
      <w:r>
        <w:t xml:space="preserve"> Khumaini faqih</w:t>
      </w:r>
      <w:r w:rsidR="008258C9">
        <w:t>’</w:t>
      </w:r>
      <w:r>
        <w:t>alem</w:t>
      </w:r>
      <w:r w:rsidR="008258C9">
        <w:t>’</w:t>
      </w:r>
      <w:r>
        <w:t>adel,</w:t>
      </w:r>
      <w:r w:rsidRPr="00B36165">
        <w:rPr>
          <w:rStyle w:val="libFootnotenumChar"/>
        </w:rPr>
        <w:t>81</w:t>
      </w:r>
      <w:r>
        <w:t xml:space="preserve"> an</w:t>
      </w:r>
      <w:r w:rsidR="007835D1">
        <w:t xml:space="preserve">d </w:t>
      </w:r>
      <w:r>
        <w:t>the Iranian Constitution rahbar, Leader (Art. 5, Art. ioyff.).</w:t>
      </w:r>
    </w:p>
    <w:p w:rsidR="00790B28" w:rsidRDefault="00790B28" w:rsidP="003D6150">
      <w:pPr>
        <w:pStyle w:val="libNormal"/>
      </w:pPr>
      <w:r>
        <w:t>If the supremacy of the jurist is final, it is not absolute. In Sadr</w:t>
      </w:r>
      <w:r w:rsidR="00C82D65">
        <w:t>’</w:t>
      </w:r>
      <w:r>
        <w:t>s proposals</w:t>
      </w:r>
      <w:r w:rsidR="007835D1">
        <w:t xml:space="preserve">, </w:t>
      </w:r>
      <w:r>
        <w:t>the system is a system of law, which is binding for all, including the marja</w:t>
      </w:r>
      <w:r w:rsidR="00C82D65">
        <w:t>’</w:t>
      </w:r>
      <w:r w:rsidR="007835D1">
        <w:t xml:space="preserve">, </w:t>
      </w:r>
      <w:r>
        <w:t>who enjoys no particular immunity:</w:t>
      </w:r>
      <w:r w:rsidR="008258C9">
        <w:t>’</w:t>
      </w:r>
      <w:r>
        <w:t xml:space="preserve"> Government is government of law, i</w:t>
      </w:r>
      <w:r w:rsidR="007835D1">
        <w:t xml:space="preserve">n </w:t>
      </w:r>
      <w:r>
        <w:t>that it respects law in the best way, since the shari</w:t>
      </w:r>
      <w:r w:rsidR="00C82D65">
        <w:t>’</w:t>
      </w:r>
      <w:r>
        <w:t>a rules over governors an</w:t>
      </w:r>
      <w:r w:rsidR="007835D1">
        <w:t xml:space="preserve">d </w:t>
      </w:r>
      <w:r>
        <w:t>governed alike.</w:t>
      </w:r>
      <w:r w:rsidR="008258C9">
        <w:t>’</w:t>
      </w:r>
      <w:r w:rsidRPr="00B36165">
        <w:rPr>
          <w:rStyle w:val="libFootnotenumChar"/>
        </w:rPr>
        <w:t>82</w:t>
      </w:r>
      <w:r>
        <w:t xml:space="preserve"> Khumaini wrote similarly in </w:t>
      </w:r>
      <w:r w:rsidRPr="0060462A">
        <w:t>1970</w:t>
      </w:r>
      <w:r>
        <w:t>, insisting in Wilayat al</w:t>
      </w:r>
      <w:r w:rsidR="007E0342">
        <w:t>-</w:t>
      </w:r>
      <w:r>
        <w:t>Faqih that</w:t>
      </w:r>
      <w:r w:rsidR="00C82D65">
        <w:t>’</w:t>
      </w:r>
      <w:r>
        <w:t xml:space="preserve"> the government of Islam is not absolute. It is constitutional... i</w:t>
      </w:r>
      <w:r w:rsidR="007835D1">
        <w:t xml:space="preserve">n </w:t>
      </w:r>
      <w:r>
        <w:t>that those who are entrusted with power are bound by the ensemble o</w:t>
      </w:r>
      <w:r w:rsidR="007835D1">
        <w:t xml:space="preserve">f </w:t>
      </w:r>
      <w:r>
        <w:t>conditions and rules revealed in the Qur</w:t>
      </w:r>
      <w:r w:rsidR="00C82D65">
        <w:t>’</w:t>
      </w:r>
      <w:r>
        <w:t>an and the Sunna... Islami</w:t>
      </w:r>
      <w:r w:rsidR="007835D1">
        <w:t xml:space="preserve">c </w:t>
      </w:r>
      <w:r>
        <w:t>government is the government of divine law.</w:t>
      </w:r>
      <w:r w:rsidR="008258C9">
        <w:t>’</w:t>
      </w:r>
      <w:r w:rsidRPr="00B36165">
        <w:rPr>
          <w:rStyle w:val="libFootnotenumChar"/>
        </w:rPr>
        <w:t>83</w:t>
      </w:r>
    </w:p>
    <w:p w:rsidR="00790B28" w:rsidRDefault="00790B28" w:rsidP="003D6150">
      <w:pPr>
        <w:pStyle w:val="libNormal"/>
      </w:pPr>
      <w:r>
        <w:t>This is echoed in the description of the rahbar in the Iranian Constitution.</w:t>
      </w:r>
    </w:p>
    <w:p w:rsidR="00790B28" w:rsidRDefault="00790B28" w:rsidP="003D6150">
      <w:pPr>
        <w:pStyle w:val="libNormal"/>
      </w:pPr>
      <w:r>
        <w:lastRenderedPageBreak/>
        <w:t xml:space="preserve">Article </w:t>
      </w:r>
      <w:r w:rsidRPr="006E094B">
        <w:t>112</w:t>
      </w:r>
      <w:r>
        <w:t xml:space="preserve"> states that</w:t>
      </w:r>
      <w:r w:rsidR="00C82D65">
        <w:t>’</w:t>
      </w:r>
      <w:r>
        <w:t xml:space="preserve"> the Leader or the members of the Leadership Counci</w:t>
      </w:r>
      <w:r w:rsidR="007835D1">
        <w:t xml:space="preserve">l </w:t>
      </w:r>
      <w:r>
        <w:t>are equal before the law with the other members of the country (keshvar)</w:t>
      </w:r>
      <w:r w:rsidR="00C82D65">
        <w:t>’</w:t>
      </w:r>
      <w:r>
        <w:t>.</w:t>
      </w:r>
    </w:p>
    <w:p w:rsidR="00790B28" w:rsidRDefault="00790B28" w:rsidP="003D6150">
      <w:pPr>
        <w:pStyle w:val="libNormal"/>
      </w:pPr>
      <w:r>
        <w:t>It is no surprise to find mention of the equality for all, including th</w:t>
      </w:r>
      <w:r w:rsidR="007835D1">
        <w:t xml:space="preserve">e </w:t>
      </w:r>
      <w:r>
        <w:t>Leadership, before the law. But the real limitation on the power of th</w:t>
      </w:r>
      <w:r w:rsidR="007835D1">
        <w:t xml:space="preserve">e </w:t>
      </w:r>
      <w:r>
        <w:t>Leader rests in the definition of his ultimate arbitration, or supervision</w:t>
      </w:r>
      <w:r w:rsidR="007835D1">
        <w:t xml:space="preserve">, </w:t>
      </w:r>
      <w:r>
        <w:t>against the other powers established by the Constitution.</w:t>
      </w:r>
    </w:p>
    <w:p w:rsidR="00790B28" w:rsidRDefault="00790B28" w:rsidP="003D6150">
      <w:pPr>
        <w:pStyle w:val="libNormal"/>
      </w:pPr>
      <w:r>
        <w:t>The model of this supervision is exposed in the scheme of separation o</w:t>
      </w:r>
      <w:r w:rsidR="007835D1">
        <w:t xml:space="preserve">f </w:t>
      </w:r>
      <w:r>
        <w:t>powers which has been implemented in Iran. The blueprint of the mode</w:t>
      </w:r>
      <w:r w:rsidR="007835D1">
        <w:t xml:space="preserve">l </w:t>
      </w:r>
      <w:r>
        <w:t>appears in its clearest expression in Sadr</w:t>
      </w:r>
      <w:r w:rsidR="00C82D65">
        <w:t>’</w:t>
      </w:r>
      <w:r>
        <w:t>s Note. But it goes back, in many o</w:t>
      </w:r>
      <w:r w:rsidR="007835D1">
        <w:t xml:space="preserve">f </w:t>
      </w:r>
      <w:r>
        <w:t>its characteristics, to the Shi</w:t>
      </w:r>
      <w:r w:rsidR="00C82D65">
        <w:t>’</w:t>
      </w:r>
      <w:r>
        <w:t>i legal structure inherited since the triumph o</w:t>
      </w:r>
      <w:r w:rsidR="007835D1">
        <w:t xml:space="preserve">f </w:t>
      </w:r>
      <w:r>
        <w:t>Usulism, and later reproduced and refined in the educational system of th</w:t>
      </w:r>
      <w:r w:rsidR="007835D1">
        <w:t xml:space="preserve">e </w:t>
      </w:r>
      <w:r>
        <w:t>schools of law. This singularity, on the level of the state, transforms th</w:t>
      </w:r>
      <w:r w:rsidR="007835D1">
        <w:t xml:space="preserve">e </w:t>
      </w:r>
      <w:r>
        <w:t>system in Iran, as well as Sadr</w:t>
      </w:r>
      <w:r w:rsidR="00C82D65">
        <w:t>’</w:t>
      </w:r>
      <w:r>
        <w:t>s scheme, into a two</w:t>
      </w:r>
      <w:r w:rsidR="007E0342">
        <w:t>-</w:t>
      </w:r>
      <w:r>
        <w:t>level articulation of th</w:t>
      </w:r>
      <w:r w:rsidR="007835D1">
        <w:t xml:space="preserve">e </w:t>
      </w:r>
      <w:r>
        <w:t>separation of powers.</w:t>
      </w:r>
    </w:p>
    <w:p w:rsidR="00790B28" w:rsidRDefault="00790B28" w:rsidP="00725A07">
      <w:pPr>
        <w:pStyle w:val="Heading3"/>
      </w:pPr>
      <w:bookmarkStart w:id="34" w:name="_Toc479161761"/>
      <w:r>
        <w:t>The two</w:t>
      </w:r>
      <w:r w:rsidR="007E0342">
        <w:t>-</w:t>
      </w:r>
      <w:r>
        <w:t>tier separation of powers</w:t>
      </w:r>
      <w:bookmarkEnd w:id="34"/>
    </w:p>
    <w:p w:rsidR="00790B28" w:rsidRDefault="00790B28" w:rsidP="003D6150">
      <w:pPr>
        <w:pStyle w:val="libNormal"/>
      </w:pPr>
      <w:r>
        <w:t>With the sovereignty vested in God, and the mujtahid</w:t>
      </w:r>
      <w:r w:rsidR="007E0342">
        <w:t>-</w:t>
      </w:r>
      <w:r>
        <w:t>leader being th</w:t>
      </w:r>
      <w:r w:rsidR="007835D1">
        <w:t xml:space="preserve">e </w:t>
      </w:r>
      <w:r>
        <w:t>mouthpiece and the ultimate guarantor of the implementation of divine law</w:t>
      </w:r>
      <w:r w:rsidR="007835D1">
        <w:t xml:space="preserve">, </w:t>
      </w:r>
      <w:r>
        <w:t>Sadr</w:t>
      </w:r>
      <w:r w:rsidR="00C82D65">
        <w:t>’</w:t>
      </w:r>
      <w:r>
        <w:t>s system (and in this the debt of Iran</w:t>
      </w:r>
      <w:r w:rsidR="00C82D65">
        <w:t>’</w:t>
      </w:r>
      <w:r>
        <w:t>s constitution is much heavier t</w:t>
      </w:r>
      <w:r w:rsidR="007835D1">
        <w:t xml:space="preserve">o </w:t>
      </w:r>
      <w:r>
        <w:t>him than to Khumaini) is also premised on emanations of sovereignty whic</w:t>
      </w:r>
      <w:r w:rsidR="007835D1">
        <w:t xml:space="preserve">h </w:t>
      </w:r>
      <w:r>
        <w:t>derive from the people,</w:t>
      </w:r>
      <w:r w:rsidRPr="00B36165">
        <w:rPr>
          <w:rStyle w:val="libFootnotenumChar"/>
        </w:rPr>
        <w:t>84</w:t>
      </w:r>
      <w:r>
        <w:t xml:space="preserve"> or as appears more frequently in his constitutiona</w:t>
      </w:r>
      <w:r w:rsidR="007835D1">
        <w:t xml:space="preserve">l </w:t>
      </w:r>
      <w:r>
        <w:t>treatise, in the umma (the Muslim community). In the text quoted earlier</w:t>
      </w:r>
      <w:r w:rsidR="007835D1">
        <w:t xml:space="preserve">, </w:t>
      </w:r>
      <w:r>
        <w:t>these emanations of the people are vested, according to principles 3 and 4, i</w:t>
      </w:r>
      <w:r w:rsidR="007835D1">
        <w:t xml:space="preserve">n </w:t>
      </w:r>
      <w:r>
        <w:t xml:space="preserve">the establishment of a consultation and consequently of a parliament and </w:t>
      </w:r>
      <w:r w:rsidR="007835D1">
        <w:t xml:space="preserve">a </w:t>
      </w:r>
      <w:r>
        <w:t>presidency elected directly by the people. This dual emanation of sovereignt</w:t>
      </w:r>
      <w:r w:rsidR="007835D1">
        <w:t xml:space="preserve">y </w:t>
      </w:r>
      <w:r>
        <w:t>is at the root of the double</w:t>
      </w:r>
      <w:r w:rsidR="007E0342">
        <w:t>-</w:t>
      </w:r>
      <w:r>
        <w:t>tier separation of powers. In the Note, consultatio</w:t>
      </w:r>
      <w:r w:rsidR="007835D1">
        <w:t xml:space="preserve">n </w:t>
      </w:r>
      <w:r>
        <w:t>and election are further developed:</w:t>
      </w:r>
    </w:p>
    <w:p w:rsidR="00790B28" w:rsidRDefault="00790B28" w:rsidP="003D6150">
      <w:pPr>
        <w:pStyle w:val="libNormal"/>
      </w:pPr>
      <w:r>
        <w:t>The legislative and executive powers are exercised (usnidat mwnarasatuha) by th</w:t>
      </w:r>
      <w:r w:rsidR="007835D1">
        <w:t xml:space="preserve">e </w:t>
      </w:r>
      <w:r>
        <w:t>people (umma). The people are the possessors of the right to implement these tw</w:t>
      </w:r>
      <w:r w:rsidR="007835D1">
        <w:t xml:space="preserve">o </w:t>
      </w:r>
      <w:r>
        <w:t>powers in ways specified by the Constitution. This right is a right of promotio</w:t>
      </w:r>
      <w:r w:rsidR="007E0342">
        <w:t xml:space="preserve">n </w:t>
      </w:r>
      <w:r>
        <w:t>(succession, istikhlaf) and control (ri</w:t>
      </w:r>
      <w:r w:rsidR="00C82D65">
        <w:t>’</w:t>
      </w:r>
      <w:r>
        <w:t>aya) which results from the real source o</w:t>
      </w:r>
      <w:r w:rsidR="007835D1">
        <w:t xml:space="preserve">f </w:t>
      </w:r>
      <w:r>
        <w:t>powers, God Almighty.</w:t>
      </w:r>
      <w:r w:rsidRPr="00B36165">
        <w:rPr>
          <w:rStyle w:val="libFootnotenumChar"/>
        </w:rPr>
        <w:t>85</w:t>
      </w:r>
    </w:p>
    <w:p w:rsidR="00790B28" w:rsidRDefault="00790B28" w:rsidP="003D6150">
      <w:pPr>
        <w:pStyle w:val="libNormal"/>
      </w:pPr>
      <w:r>
        <w:t>In practice, continues Sadr, the control (ri</w:t>
      </w:r>
      <w:r w:rsidR="00C82D65">
        <w:t>’</w:t>
      </w:r>
      <w:r>
        <w:t>aya) is exercised through th</w:t>
      </w:r>
      <w:r w:rsidR="007835D1">
        <w:t xml:space="preserve">e </w:t>
      </w:r>
      <w:r>
        <w:t>election by the people of the head of the executive power, after confirmatio</w:t>
      </w:r>
      <w:r w:rsidR="007835D1">
        <w:t xml:space="preserve">n </w:t>
      </w:r>
      <w:r>
        <w:t>by the marja</w:t>
      </w:r>
      <w:r w:rsidR="00C82D65">
        <w:t>’</w:t>
      </w:r>
      <w:r>
        <w:t>iyya, and through the election of a parliament (called majlis ah</w:t>
      </w:r>
      <w:r w:rsidR="007835D1">
        <w:t xml:space="preserve">l </w:t>
      </w:r>
      <w:r>
        <w:t>al</w:t>
      </w:r>
      <w:r w:rsidR="007E0342">
        <w:t>-</w:t>
      </w:r>
      <w:r>
        <w:t>hall wal</w:t>
      </w:r>
      <w:r w:rsidR="007E0342">
        <w:t>-</w:t>
      </w:r>
      <w:r w:rsidR="00C82D65">
        <w:t>’</w:t>
      </w:r>
      <w:r>
        <w:t>aqd), which is in charge of confirming the members o</w:t>
      </w:r>
      <w:r w:rsidR="007835D1">
        <w:t xml:space="preserve">f </w:t>
      </w:r>
      <w:r>
        <w:t>government appointed by the Executive,</w:t>
      </w:r>
      <w:r w:rsidRPr="00B36165">
        <w:rPr>
          <w:rStyle w:val="libFootnotenumChar"/>
        </w:rPr>
        <w:t>86</w:t>
      </w:r>
      <w:r>
        <w:t xml:space="preserve"> and</w:t>
      </w:r>
      <w:r w:rsidR="008258C9">
        <w:t>’</w:t>
      </w:r>
      <w:r>
        <w:t>passing appropriate legislatio</w:t>
      </w:r>
      <w:r w:rsidR="007835D1">
        <w:t xml:space="preserve">n </w:t>
      </w:r>
      <w:r>
        <w:t>to fill up the discretionary area</w:t>
      </w:r>
      <w:r w:rsidR="00C82D65">
        <w:t>’</w:t>
      </w:r>
      <w:r>
        <w:t>.</w:t>
      </w:r>
      <w:r w:rsidRPr="00B36165">
        <w:rPr>
          <w:rStyle w:val="libFootnotenumChar"/>
        </w:rPr>
        <w:t>87</w:t>
      </w:r>
    </w:p>
    <w:p w:rsidR="00790B28" w:rsidRDefault="00790B28" w:rsidP="003D6150">
      <w:pPr>
        <w:pStyle w:val="libNormal"/>
      </w:pPr>
      <w:r>
        <w:t>Sadr</w:t>
      </w:r>
      <w:r w:rsidR="00C82D65">
        <w:t>’</w:t>
      </w:r>
      <w:r>
        <w:t>s constitutional proposal retains a traditional feature of moder</w:t>
      </w:r>
      <w:r w:rsidR="007835D1">
        <w:t xml:space="preserve">n </w:t>
      </w:r>
      <w:r>
        <w:t>constitutionalism, the separation of powers between the Executive, th</w:t>
      </w:r>
      <w:r w:rsidR="007835D1">
        <w:t xml:space="preserve">e </w:t>
      </w:r>
      <w:r>
        <w:t>Legislature, and the Judiciary. The last power, in its traditional form, i</w:t>
      </w:r>
      <w:r w:rsidR="007835D1">
        <w:t xml:space="preserve">s </w:t>
      </w:r>
      <w:r>
        <w:t>included in the proposal as a</w:t>
      </w:r>
      <w:r w:rsidR="008258C9">
        <w:t>’</w:t>
      </w:r>
      <w:r>
        <w:t>supreme court to hold account on al</w:t>
      </w:r>
      <w:r w:rsidR="007835D1">
        <w:t xml:space="preserve">l </w:t>
      </w:r>
      <w:r>
        <w:t>contraventions of the aforementioned areas</w:t>
      </w:r>
      <w:r w:rsidR="00C82D65">
        <w:t>’</w:t>
      </w:r>
      <w:r>
        <w:t>, and as an ombudsman, whic</w:t>
      </w:r>
      <w:r w:rsidR="007835D1">
        <w:t xml:space="preserve">h </w:t>
      </w:r>
      <w:r>
        <w:t>Sadr calls the diwan al</w:t>
      </w:r>
      <w:r w:rsidR="007E0342">
        <w:t>-</w:t>
      </w:r>
      <w:r>
        <w:t>mazalim, and which acts to redress the wrong</w:t>
      </w:r>
      <w:r w:rsidR="007835D1">
        <w:t xml:space="preserve">s </w:t>
      </w:r>
      <w:r>
        <w:t>brought on citizens.</w:t>
      </w:r>
      <w:r w:rsidRPr="00B36165">
        <w:rPr>
          <w:rStyle w:val="libFootnotenumChar"/>
        </w:rPr>
        <w:t>88</w:t>
      </w:r>
    </w:p>
    <w:p w:rsidR="00790B28" w:rsidRDefault="00790B28" w:rsidP="003D6150">
      <w:pPr>
        <w:pStyle w:val="libNormal"/>
      </w:pPr>
      <w:r>
        <w:t>At the level of the separation of powers, there is little new. Most countrie</w:t>
      </w:r>
      <w:r w:rsidR="007835D1">
        <w:t xml:space="preserve">s </w:t>
      </w:r>
      <w:r>
        <w:t>in the world which are not based on the power of a single party advocate i</w:t>
      </w:r>
      <w:r w:rsidR="007835D1">
        <w:t xml:space="preserve">n </w:t>
      </w:r>
      <w:r>
        <w:t xml:space="preserve">their constitution some form of division of powers deriving </w:t>
      </w:r>
      <w:r>
        <w:lastRenderedPageBreak/>
        <w:t>from th</w:t>
      </w:r>
      <w:r w:rsidR="007835D1">
        <w:t xml:space="preserve">e </w:t>
      </w:r>
      <w:r>
        <w:t>Montesquieu model: in general, a separation between the executive, th</w:t>
      </w:r>
      <w:r w:rsidR="007835D1">
        <w:t xml:space="preserve">e </w:t>
      </w:r>
      <w:r>
        <w:t>legislative, and the judicial branches of government, with each branc</w:t>
      </w:r>
      <w:r w:rsidR="007835D1">
        <w:t xml:space="preserve">h </w:t>
      </w:r>
      <w:r>
        <w:t>checking the power of the other and protecting its own domain against th</w:t>
      </w:r>
      <w:r w:rsidR="007835D1">
        <w:t xml:space="preserve">e </w:t>
      </w:r>
      <w:r>
        <w:t>others</w:t>
      </w:r>
      <w:r w:rsidR="00C82D65">
        <w:t>’</w:t>
      </w:r>
      <w:r>
        <w:t xml:space="preserve"> encroachment. The Iranian Constitution does not differ in thi</w:t>
      </w:r>
      <w:r w:rsidR="007835D1">
        <w:t xml:space="preserve">s </w:t>
      </w:r>
      <w:r>
        <w:t>respect. In its broad lines, it follows Montesquieu</w:t>
      </w:r>
      <w:r w:rsidR="00C82D65">
        <w:t>’</w:t>
      </w:r>
      <w:r>
        <w:t>s scheme. The Executive</w:t>
      </w:r>
      <w:r w:rsidR="00C82D65">
        <w:t>’</w:t>
      </w:r>
      <w:r w:rsidR="007835D1">
        <w:t xml:space="preserve">s </w:t>
      </w:r>
      <w:r>
        <w:t>structure, mode of election and prerogatives are stipulated in the Constitution</w:t>
      </w:r>
      <w:r w:rsidR="00C82D65">
        <w:t>’</w:t>
      </w:r>
      <w:r w:rsidR="007835D1">
        <w:t xml:space="preserve">s </w:t>
      </w:r>
      <w:r>
        <w:t xml:space="preserve">chapter 9 (Arts. </w:t>
      </w:r>
      <w:r w:rsidRPr="006E094B">
        <w:t>113</w:t>
      </w:r>
      <w:r w:rsidR="007E0342">
        <w:t>-</w:t>
      </w:r>
      <w:r w:rsidRPr="005130C6">
        <w:t>32</w:t>
      </w:r>
      <w:r>
        <w:t xml:space="preserve"> on the president, Arts. </w:t>
      </w:r>
      <w:r w:rsidRPr="006E094B">
        <w:t>133</w:t>
      </w:r>
      <w:r w:rsidR="007E0342">
        <w:t>-</w:t>
      </w:r>
      <w:r w:rsidRPr="005130C6">
        <w:t>42</w:t>
      </w:r>
      <w:r>
        <w:t xml:space="preserve"> on the Prim</w:t>
      </w:r>
      <w:r w:rsidR="007835D1">
        <w:t xml:space="preserve">e </w:t>
      </w:r>
      <w:r>
        <w:t xml:space="preserve">Minister and the Cabinet). The Legislature is governed by Arts. </w:t>
      </w:r>
      <w:r w:rsidRPr="005130C6">
        <w:t>62</w:t>
      </w:r>
      <w:r w:rsidR="007E0342">
        <w:t>-</w:t>
      </w:r>
      <w:r w:rsidRPr="005130C6">
        <w:t>99</w:t>
      </w:r>
      <w:r>
        <w:t xml:space="preserve"> i</w:t>
      </w:r>
      <w:r w:rsidR="007835D1">
        <w:t xml:space="preserve">n </w:t>
      </w:r>
      <w:r>
        <w:t xml:space="preserve">chapter 6, and the Judiciary by the rules of chapter </w:t>
      </w:r>
      <w:r w:rsidRPr="005130C6">
        <w:t>11</w:t>
      </w:r>
      <w:r>
        <w:t xml:space="preserve"> (Arts. </w:t>
      </w:r>
      <w:r w:rsidRPr="006E094B">
        <w:t>156</w:t>
      </w:r>
      <w:r w:rsidR="007E0342">
        <w:t>-</w:t>
      </w:r>
      <w:r w:rsidRPr="005130C6">
        <w:t>74</w:t>
      </w:r>
      <w:r>
        <w:t>). Som</w:t>
      </w:r>
      <w:r w:rsidR="007835D1">
        <w:t xml:space="preserve">e </w:t>
      </w:r>
      <w:r>
        <w:t>of the detailed points of the system will be further discussed in the nex</w:t>
      </w:r>
      <w:r w:rsidR="007835D1">
        <w:t xml:space="preserve">t </w:t>
      </w:r>
      <w:r>
        <w:t>chapter, but it can be already noted that this aspect of the separation o</w:t>
      </w:r>
      <w:r w:rsidR="007835D1">
        <w:t xml:space="preserve">f </w:t>
      </w:r>
      <w:r>
        <w:t>powers offers no novelty in the Islamic Republic</w:t>
      </w:r>
      <w:r w:rsidR="00C82D65">
        <w:t>’</w:t>
      </w:r>
      <w:r>
        <w:t>s constitutionalism.</w:t>
      </w:r>
    </w:p>
    <w:p w:rsidR="00790B28" w:rsidRDefault="00790B28" w:rsidP="003D6150">
      <w:pPr>
        <w:pStyle w:val="libNormal"/>
      </w:pPr>
      <w:r>
        <w:t>It is the second tier of separation of powers which lends originality t</w:t>
      </w:r>
      <w:r w:rsidR="007835D1">
        <w:t xml:space="preserve">o </w:t>
      </w:r>
      <w:r>
        <w:t>Sadr</w:t>
      </w:r>
      <w:r w:rsidR="00C82D65">
        <w:t>’</w:t>
      </w:r>
      <w:r>
        <w:t>s system, as well as to the Iranian Constitution. The concept o</w:t>
      </w:r>
      <w:r w:rsidR="007835D1">
        <w:t xml:space="preserve">f </w:t>
      </w:r>
      <w:r>
        <w:t>marja</w:t>
      </w:r>
      <w:r w:rsidR="00A956FC">
        <w:t>iyya</w:t>
      </w:r>
      <w:r>
        <w:t>a, wherein lies the originality, is at the heart of that constitutiona</w:t>
      </w:r>
      <w:r w:rsidR="007835D1">
        <w:t xml:space="preserve">l </w:t>
      </w:r>
      <w:r>
        <w:t>model.</w:t>
      </w:r>
    </w:p>
    <w:p w:rsidR="00790B28" w:rsidRDefault="00790B28" w:rsidP="00725A07">
      <w:pPr>
        <w:pStyle w:val="Heading3"/>
      </w:pPr>
      <w:bookmarkStart w:id="35" w:name="_Toc479161762"/>
      <w:r>
        <w:t>Prerogatives of the marja</w:t>
      </w:r>
      <w:r w:rsidR="00C82D65">
        <w:t>’</w:t>
      </w:r>
      <w:r>
        <w:t xml:space="preserve"> jrahbar</w:t>
      </w:r>
      <w:bookmarkEnd w:id="35"/>
    </w:p>
    <w:p w:rsidR="0010200A" w:rsidRDefault="00790B28" w:rsidP="003D6150">
      <w:pPr>
        <w:pStyle w:val="libNormal"/>
      </w:pPr>
      <w:r>
        <w:t>In contrast to Khumaini</w:t>
      </w:r>
      <w:r w:rsidR="00C82D65">
        <w:t>’</w:t>
      </w:r>
      <w:r>
        <w:t xml:space="preserve">s </w:t>
      </w:r>
      <w:r w:rsidRPr="0060462A">
        <w:t>1970</w:t>
      </w:r>
      <w:r>
        <w:t xml:space="preserve"> lectures, the practical concern is prominen</w:t>
      </w:r>
      <w:r w:rsidR="007835D1">
        <w:t xml:space="preserve">t </w:t>
      </w:r>
      <w:r>
        <w:t>in Sadr</w:t>
      </w:r>
      <w:r w:rsidR="00C82D65">
        <w:t>’</w:t>
      </w:r>
      <w:r>
        <w:t>s Note, as well as in the Iranian Constitution. The power of xhefaqih</w:t>
      </w:r>
      <w:r w:rsidR="007835D1">
        <w:t xml:space="preserve">, </w:t>
      </w:r>
      <w:r>
        <w:t>which for Khumaini was the concluding point of his argument in Islami</w:t>
      </w:r>
      <w:r w:rsidR="007835D1">
        <w:t xml:space="preserve">c </w:t>
      </w:r>
      <w:r>
        <w:t>government, has become the starting point of Sadr and the victorious Irania</w:t>
      </w:r>
      <w:r w:rsidR="007835D1">
        <w:t xml:space="preserve">n </w:t>
      </w:r>
      <w:r>
        <w:t xml:space="preserve">constituent actors. In </w:t>
      </w:r>
      <w:r w:rsidRPr="0060462A">
        <w:t>1979</w:t>
      </w:r>
      <w:r>
        <w:t>, the materialisation of this power and it</w:t>
      </w:r>
      <w:r w:rsidR="007835D1">
        <w:t xml:space="preserve">s </w:t>
      </w:r>
      <w:r>
        <w:t>institutionalisation were the major concern of the Iraqi leader and th</w:t>
      </w:r>
      <w:r w:rsidR="007835D1">
        <w:t xml:space="preserve">e </w:t>
      </w:r>
      <w:r>
        <w:t>Iranian followers of Khumaini.</w:t>
      </w:r>
    </w:p>
    <w:p w:rsidR="00790B28" w:rsidRDefault="00790B28" w:rsidP="003D6150">
      <w:pPr>
        <w:pStyle w:val="libNormal"/>
      </w:pPr>
      <w:r>
        <w:t>The peculiarity of the marja</w:t>
      </w:r>
      <w:r w:rsidR="00C82D65">
        <w:t>’</w:t>
      </w:r>
      <w:r>
        <w:t>iyya as an institution resides in tw</w:t>
      </w:r>
      <w:r w:rsidR="007835D1">
        <w:t xml:space="preserve">o </w:t>
      </w:r>
      <w:r>
        <w:t>dimensions: its prerogatives, and its internal structure in the light of history.</w:t>
      </w:r>
    </w:p>
    <w:p w:rsidR="00790B28" w:rsidRDefault="00790B28" w:rsidP="003D6150">
      <w:pPr>
        <w:pStyle w:val="libNormal"/>
      </w:pPr>
      <w:r>
        <w:t>A major dichotomy appears in the prerogatives of the marja</w:t>
      </w:r>
      <w:r w:rsidR="00C82D65">
        <w:t>’</w:t>
      </w:r>
      <w:r>
        <w:t>. Though hi</w:t>
      </w:r>
      <w:r w:rsidR="007835D1">
        <w:t xml:space="preserve">s </w:t>
      </w:r>
      <w:r>
        <w:t>essential function is of a judicial nature, and consists in securing th</w:t>
      </w:r>
      <w:r w:rsidR="007835D1">
        <w:t xml:space="preserve">e </w:t>
      </w:r>
      <w:r>
        <w:t>compatibility of all activities in the country within the framework offered b</w:t>
      </w:r>
      <w:r w:rsidR="007835D1">
        <w:t xml:space="preserve">y </w:t>
      </w:r>
      <w:r>
        <w:t>Islamic law, the marja</w:t>
      </w:r>
      <w:r w:rsidR="00C82D65">
        <w:t>’</w:t>
      </w:r>
      <w:r>
        <w:t xml:space="preserve"> also retains strong executive privileges. For Sadr</w:t>
      </w:r>
      <w:r w:rsidR="007835D1">
        <w:t>,</w:t>
      </w:r>
      <w:r w:rsidR="008258C9">
        <w:t>’</w:t>
      </w:r>
      <w:r>
        <w:t>the marja</w:t>
      </w:r>
      <w:r w:rsidR="00C82D65">
        <w:t>’</w:t>
      </w:r>
      <w:r>
        <w:t xml:space="preserve"> is the supreme representative of the state and the highest arm</w:t>
      </w:r>
      <w:r w:rsidR="007835D1">
        <w:t xml:space="preserve">y </w:t>
      </w:r>
      <w:r>
        <w:t>commander</w:t>
      </w:r>
      <w:r w:rsidR="00C82D65">
        <w:t>’</w:t>
      </w:r>
      <w:r>
        <w:t>.</w:t>
      </w:r>
      <w:r w:rsidRPr="00B36165">
        <w:rPr>
          <w:rStyle w:val="libFootnotenumChar"/>
        </w:rPr>
        <w:t>89</w:t>
      </w:r>
      <w:r>
        <w:t xml:space="preserve"> Defence responsibilities are directly echoed in Article </w:t>
      </w:r>
      <w:r w:rsidRPr="006E094B">
        <w:t>110</w:t>
      </w:r>
      <w:r>
        <w:t xml:space="preserve"> o</w:t>
      </w:r>
      <w:r w:rsidR="007835D1">
        <w:t xml:space="preserve">f </w:t>
      </w:r>
      <w:r>
        <w:t>the Iranian Constitution, which confers on the Leadership the command o</w:t>
      </w:r>
      <w:r w:rsidR="007835D1">
        <w:t xml:space="preserve">f </w:t>
      </w:r>
      <w:r>
        <w:t>the army and of the revolutionary guards. As to the supremacy in the state</w:t>
      </w:r>
      <w:r w:rsidR="007835D1">
        <w:t xml:space="preserve">, </w:t>
      </w:r>
      <w:r>
        <w:t xml:space="preserve">it comes indirectly in Article </w:t>
      </w:r>
      <w:r w:rsidRPr="006E094B">
        <w:t>113</w:t>
      </w:r>
      <w:r>
        <w:t>:</w:t>
      </w:r>
      <w:r w:rsidR="008258C9">
        <w:t>’</w:t>
      </w:r>
      <w:r>
        <w:t>The president of the republic holds th</w:t>
      </w:r>
      <w:r w:rsidR="007835D1">
        <w:t xml:space="preserve">e </w:t>
      </w:r>
      <w:r>
        <w:t>highest official position in the country after the Leadership.</w:t>
      </w:r>
      <w:r w:rsidR="00C82D65">
        <w:t>’</w:t>
      </w:r>
      <w:r w:rsidR="007835D1">
        <w:t xml:space="preserve"> </w:t>
      </w:r>
      <w:r>
        <w:t>Also, Sadr</w:t>
      </w:r>
      <w:r w:rsidR="00C82D65">
        <w:t>’</w:t>
      </w:r>
      <w:r>
        <w:t>s marja</w:t>
      </w:r>
      <w:r w:rsidR="00C82D65">
        <w:t>’</w:t>
      </w:r>
      <w:r>
        <w:t xml:space="preserve"> puts the stamp of approval on the candidates for th</w:t>
      </w:r>
      <w:r w:rsidR="007835D1">
        <w:t xml:space="preserve">e </w:t>
      </w:r>
      <w:r>
        <w:t>Presidency. The wording in this case is interesting in view of the option</w:t>
      </w:r>
      <w:r w:rsidR="007835D1">
        <w:t xml:space="preserve">s </w:t>
      </w:r>
      <w:r>
        <w:t>chosen by the Iranian Constitution. In the Note,</w:t>
      </w:r>
      <w:r w:rsidR="008258C9">
        <w:t>’</w:t>
      </w:r>
      <w:r>
        <w:t>the marja</w:t>
      </w:r>
      <w:r w:rsidR="00C82D65">
        <w:t>’</w:t>
      </w:r>
      <w:r>
        <w:t xml:space="preserve"> nominate</w:t>
      </w:r>
      <w:r w:rsidR="007835D1">
        <w:t xml:space="preserve">s </w:t>
      </w:r>
      <w:r>
        <w:t>(yurashshih) the candidates [to the Presidency], or approves the candidacy o</w:t>
      </w:r>
      <w:r w:rsidR="007835D1">
        <w:t xml:space="preserve">f </w:t>
      </w:r>
      <w:r>
        <w:t>the individual or individuals who seek to win [the position of] heading th</w:t>
      </w:r>
      <w:r w:rsidR="007835D1">
        <w:t xml:space="preserve">e </w:t>
      </w:r>
      <w:r>
        <w:t>Executive</w:t>
      </w:r>
      <w:r w:rsidR="00C82D65">
        <w:t>’</w:t>
      </w:r>
      <w:r>
        <w:t>.</w:t>
      </w:r>
      <w:r w:rsidRPr="00B36165">
        <w:rPr>
          <w:rStyle w:val="libFootnotenumChar"/>
        </w:rPr>
        <w:t>90</w:t>
      </w:r>
      <w:r>
        <w:t xml:space="preserve"> In the Iranian Constitution, a similar distinction is mad</w:t>
      </w:r>
      <w:r w:rsidR="007835D1">
        <w:t xml:space="preserve">e </w:t>
      </w:r>
      <w:r>
        <w:t>between the approval of the candidate</w:t>
      </w:r>
      <w:r w:rsidR="007E0342">
        <w:t>-</w:t>
      </w:r>
      <w:r>
        <w:t>elect, which is a prerogative of th</w:t>
      </w:r>
      <w:r w:rsidR="007835D1">
        <w:t xml:space="preserve">e </w:t>
      </w:r>
      <w:r>
        <w:t xml:space="preserve">Leader after the elections (Arts. </w:t>
      </w:r>
      <w:r w:rsidRPr="006E094B">
        <w:t>110</w:t>
      </w:r>
      <w:r w:rsidR="007E0342">
        <w:t>-</w:t>
      </w:r>
      <w:r w:rsidRPr="005130C6">
        <w:t>14</w:t>
      </w:r>
      <w:r>
        <w:t>), and the screening of the candidate</w:t>
      </w:r>
      <w:r w:rsidR="007835D1">
        <w:t xml:space="preserve">s </w:t>
      </w:r>
      <w:r>
        <w:t>to the Presidency, which is the prerogative of the Council of Guardians.</w:t>
      </w:r>
      <w:r w:rsidRPr="00B36165">
        <w:rPr>
          <w:rStyle w:val="libFootnotenumChar"/>
        </w:rPr>
        <w:t>91</w:t>
      </w:r>
    </w:p>
    <w:p w:rsidR="00790B28" w:rsidRDefault="00790B28" w:rsidP="003D6150">
      <w:pPr>
        <w:pStyle w:val="libNormal"/>
      </w:pPr>
      <w:r>
        <w:t>The marja</w:t>
      </w:r>
      <w:r w:rsidR="00C82D65">
        <w:t>’</w:t>
      </w:r>
      <w:r>
        <w:t xml:space="preserve"> appoints the high members of the Judiciary in Sadr</w:t>
      </w:r>
      <w:r w:rsidR="00C82D65">
        <w:t>’</w:t>
      </w:r>
      <w:r>
        <w:t>s system,</w:t>
      </w:r>
      <w:r w:rsidRPr="00B36165">
        <w:rPr>
          <w:rStyle w:val="libFootnotenumChar"/>
        </w:rPr>
        <w:t>92</w:t>
      </w:r>
      <w:r w:rsidR="00B36165">
        <w:rPr>
          <w:rStyle w:val="libFootnotenumChar"/>
        </w:rPr>
        <w:t xml:space="preserve"> </w:t>
      </w:r>
      <w:r>
        <w:t xml:space="preserve">as does the Leader according to Articles </w:t>
      </w:r>
      <w:r w:rsidRPr="006E094B">
        <w:t>110</w:t>
      </w:r>
      <w:r w:rsidR="007E0342">
        <w:t>-</w:t>
      </w:r>
      <w:r w:rsidRPr="005130C6">
        <w:t>12</w:t>
      </w:r>
      <w:r>
        <w:t xml:space="preserve"> of the Iranian constitution.</w:t>
      </w:r>
    </w:p>
    <w:p w:rsidR="00790B28" w:rsidRDefault="00790B28" w:rsidP="003D6150">
      <w:pPr>
        <w:pStyle w:val="libNormal"/>
      </w:pPr>
      <w:r>
        <w:lastRenderedPageBreak/>
        <w:t>He also appoints the jurists who sit on the Council of Guardians of th</w:t>
      </w:r>
      <w:r w:rsidR="007835D1">
        <w:t xml:space="preserve">e </w:t>
      </w:r>
      <w:r>
        <w:t xml:space="preserve">Constitution (Arts. </w:t>
      </w:r>
      <w:r w:rsidRPr="006E094B">
        <w:t>110</w:t>
      </w:r>
      <w:r w:rsidR="007E0342">
        <w:t>-</w:t>
      </w:r>
      <w:r w:rsidRPr="005130C6">
        <w:t>11</w:t>
      </w:r>
      <w:r>
        <w:t>). In Sadr</w:t>
      </w:r>
      <w:r w:rsidR="00C82D65">
        <w:t>’</w:t>
      </w:r>
      <w:r>
        <w:t>s Note, the marja</w:t>
      </w:r>
      <w:r w:rsidR="00C82D65">
        <w:t>’</w:t>
      </w:r>
      <w:r>
        <w:t>iyya</w:t>
      </w:r>
      <w:r w:rsidR="008258C9">
        <w:t>’</w:t>
      </w:r>
      <w:r>
        <w:t>decides on th</w:t>
      </w:r>
      <w:r w:rsidR="007835D1">
        <w:t xml:space="preserve">e </w:t>
      </w:r>
      <w:r>
        <w:t>constitutionality of the laws promulgated by the Parliament (majlis ahl alhal</w:t>
      </w:r>
      <w:r w:rsidR="007835D1">
        <w:t xml:space="preserve">l </w:t>
      </w:r>
      <w:r>
        <w:t>wal</w:t>
      </w:r>
      <w:r w:rsidR="007E0342">
        <w:t>-</w:t>
      </w:r>
      <w:r w:rsidR="00C82D65">
        <w:t>’</w:t>
      </w:r>
      <w:r>
        <w:t>aqd) in the discretionary area</w:t>
      </w:r>
      <w:r w:rsidR="00C82D65">
        <w:t>’</w:t>
      </w:r>
      <w:r>
        <w:t>.</w:t>
      </w:r>
      <w:r w:rsidRPr="00B36165">
        <w:rPr>
          <w:rStyle w:val="libFootnotenumChar"/>
        </w:rPr>
        <w:t>93</w:t>
      </w:r>
      <w:r>
        <w:t xml:space="preserve"> The nuance in these prerogative</w:t>
      </w:r>
      <w:r w:rsidR="007835D1">
        <w:t xml:space="preserve">s </w:t>
      </w:r>
      <w:r>
        <w:t>is important. In the Iranian practice of the post</w:t>
      </w:r>
      <w:r w:rsidR="007E0342">
        <w:t>-</w:t>
      </w:r>
      <w:r>
        <w:t>revolutionary area, th</w:t>
      </w:r>
      <w:r w:rsidR="007835D1">
        <w:t xml:space="preserve">e </w:t>
      </w:r>
      <w:r>
        <w:t>Council of Guardians did in fact decide on the constitutionality of laws, an</w:t>
      </w:r>
      <w:r w:rsidR="007835D1">
        <w:t xml:space="preserve">d </w:t>
      </w:r>
      <w:r>
        <w:t>this essential task was the major cause of the institutional crisis whic</w:t>
      </w:r>
      <w:r w:rsidR="007835D1">
        <w:t xml:space="preserve">h </w:t>
      </w:r>
      <w:r>
        <w:t>culminated in a major revision of the Constitution. In effect, Sadr</w:t>
      </w:r>
      <w:r w:rsidR="00C82D65">
        <w:t>’</w:t>
      </w:r>
      <w:r>
        <w:t>s vestin</w:t>
      </w:r>
      <w:r w:rsidR="007835D1">
        <w:t xml:space="preserve">g </w:t>
      </w:r>
      <w:r>
        <w:t>of the direct control of constitutionality in the marja</w:t>
      </w:r>
      <w:r w:rsidR="00C82D65">
        <w:t>’</w:t>
      </w:r>
      <w:r>
        <w:t>iyya appears i</w:t>
      </w:r>
      <w:r w:rsidR="007835D1">
        <w:t xml:space="preserve">n </w:t>
      </w:r>
      <w:r>
        <w:t>retrospect as a wiser measure than the stipulations of the Iranian text, whic</w:t>
      </w:r>
      <w:r w:rsidR="007835D1">
        <w:t xml:space="preserve">h </w:t>
      </w:r>
      <w:r>
        <w:t>separates between the marja</w:t>
      </w:r>
      <w:r w:rsidR="00C82D65">
        <w:t>’</w:t>
      </w:r>
      <w:r>
        <w:t>/rahbar and the Council of Guardians. This las</w:t>
      </w:r>
      <w:r w:rsidR="007835D1">
        <w:t xml:space="preserve">t </w:t>
      </w:r>
      <w:r>
        <w:t>argument will appear more clearly in the context of the crisis described in th</w:t>
      </w:r>
      <w:r w:rsidR="007835D1">
        <w:t xml:space="preserve">e </w:t>
      </w:r>
      <w:r>
        <w:t>next chapter.</w:t>
      </w:r>
    </w:p>
    <w:p w:rsidR="00790B28" w:rsidRDefault="00790B28" w:rsidP="003D6150">
      <w:pPr>
        <w:pStyle w:val="libNormal"/>
      </w:pPr>
      <w:r>
        <w:t>Evidently, the powers of the marja</w:t>
      </w:r>
      <w:r w:rsidR="00C82D65">
        <w:t>’</w:t>
      </w:r>
      <w:r>
        <w:t>/rahbar, who also decides on peace an</w:t>
      </w:r>
      <w:r w:rsidR="007835D1">
        <w:t xml:space="preserve">d </w:t>
      </w:r>
      <w:r>
        <w:t>war,</w:t>
      </w:r>
      <w:r w:rsidRPr="00B36165">
        <w:rPr>
          <w:rStyle w:val="libFootnotenumChar"/>
        </w:rPr>
        <w:t>94</w:t>
      </w:r>
      <w:r>
        <w:t xml:space="preserve"> are wide</w:t>
      </w:r>
      <w:r w:rsidR="007E0342">
        <w:t>-</w:t>
      </w:r>
      <w:r>
        <w:t>ranging, and, to some extent, defeat the whole traditiona</w:t>
      </w:r>
      <w:r w:rsidR="007835D1">
        <w:t xml:space="preserve">l </w:t>
      </w:r>
      <w:r>
        <w:t>scheme of separation of powers. The Leader is not a marginal honorifi</w:t>
      </w:r>
      <w:r w:rsidR="007835D1">
        <w:t xml:space="preserve">c </w:t>
      </w:r>
      <w:r>
        <w:t>figure. He must act on several issues positively, and he appoints several hig</w:t>
      </w:r>
      <w:r w:rsidR="007835D1">
        <w:t xml:space="preserve">h </w:t>
      </w:r>
      <w:r>
        <w:t>dignitaries in the government, as well as in the courts. In effect, th</w:t>
      </w:r>
      <w:r w:rsidR="007835D1">
        <w:t xml:space="preserve">e </w:t>
      </w:r>
      <w:r>
        <w:t>importance of the marja</w:t>
      </w:r>
      <w:r w:rsidR="00C82D65">
        <w:t>’</w:t>
      </w:r>
      <w:r>
        <w:t>iyya/shuray</w:t>
      </w:r>
      <w:r w:rsidR="007E0342">
        <w:t>-</w:t>
      </w:r>
      <w:r>
        <w:t>e rahbari undermines the divisio</w:t>
      </w:r>
      <w:r w:rsidR="007835D1">
        <w:t xml:space="preserve">n </w:t>
      </w:r>
      <w:r>
        <w:t>between the Executive, the Legislature, and the Judiciary by the sole meri</w:t>
      </w:r>
      <w:r w:rsidR="007835D1">
        <w:t xml:space="preserve">t </w:t>
      </w:r>
      <w:r>
        <w:t>of its powerful existence. In theory, the three traditional branches check eac</w:t>
      </w:r>
      <w:r w:rsidR="007835D1">
        <w:t xml:space="preserve">h </w:t>
      </w:r>
      <w:r>
        <w:t>other, but the presence of the marja</w:t>
      </w:r>
      <w:r w:rsidR="00C82D65">
        <w:t>’</w:t>
      </w:r>
      <w:r>
        <w:t>iyya creates an authority of last resor</w:t>
      </w:r>
      <w:r w:rsidR="007835D1">
        <w:t xml:space="preserve">t </w:t>
      </w:r>
      <w:r>
        <w:t>which is superior to them. The separation of powers becomes a doubl</w:t>
      </w:r>
      <w:r w:rsidR="007E0342">
        <w:t xml:space="preserve">e </w:t>
      </w:r>
      <w:r>
        <w:t>division, and the multi</w:t>
      </w:r>
      <w:r w:rsidR="007E0342">
        <w:t>-</w:t>
      </w:r>
      <w:r>
        <w:t>layered combinations of checks and balances mak</w:t>
      </w:r>
      <w:r w:rsidR="007835D1">
        <w:t xml:space="preserve">e </w:t>
      </w:r>
      <w:r>
        <w:t>the dialectic of the traditional system appear simple in contrast. At the sam</w:t>
      </w:r>
      <w:r w:rsidR="007835D1">
        <w:t xml:space="preserve">e </w:t>
      </w:r>
      <w:r>
        <w:t>time, the marja</w:t>
      </w:r>
      <w:r w:rsidR="00A956FC">
        <w:t>iyya</w:t>
      </w:r>
      <w:r>
        <w:t>a under Khumaini has not developed a day</w:t>
      </w:r>
      <w:r w:rsidR="007E0342">
        <w:t>-</w:t>
      </w:r>
      <w:r>
        <w:t>to</w:t>
      </w:r>
      <w:r w:rsidR="007E0342">
        <w:t>-</w:t>
      </w:r>
      <w:r>
        <w:t>da</w:t>
      </w:r>
      <w:r w:rsidR="007835D1">
        <w:t xml:space="preserve">y </w:t>
      </w:r>
      <w:r>
        <w:t>smooth mechanism of implementation. This uneasy and complex system wil</w:t>
      </w:r>
      <w:r w:rsidR="007835D1">
        <w:t xml:space="preserve">l </w:t>
      </w:r>
      <w:r>
        <w:t>appear even more so in the light of its internal structure.</w:t>
      </w:r>
    </w:p>
    <w:p w:rsidR="00790B28" w:rsidRDefault="00790B28" w:rsidP="00725A07">
      <w:pPr>
        <w:pStyle w:val="Heading3"/>
      </w:pPr>
      <w:bookmarkStart w:id="36" w:name="_Toc479161763"/>
      <w:r>
        <w:t>Internal structure and historical legitimisation</w:t>
      </w:r>
      <w:bookmarkEnd w:id="36"/>
    </w:p>
    <w:p w:rsidR="00790B28" w:rsidRDefault="00790B28" w:rsidP="003D6150">
      <w:pPr>
        <w:pStyle w:val="libNormal"/>
      </w:pPr>
      <w:r>
        <w:t>The key text in Sadr</w:t>
      </w:r>
      <w:r w:rsidR="00C82D65">
        <w:t>’</w:t>
      </w:r>
      <w:r>
        <w:t>s work in terms of the originality of the constitutiona</w:t>
      </w:r>
      <w:r w:rsidR="007835D1">
        <w:t xml:space="preserve">l </w:t>
      </w:r>
      <w:r>
        <w:t>model for Iran relates to the internal structure of the marja</w:t>
      </w:r>
      <w:r w:rsidR="00A956FC">
        <w:t>iyya</w:t>
      </w:r>
      <w:r>
        <w:t>a. It derive</w:t>
      </w:r>
      <w:r w:rsidR="007835D1">
        <w:t xml:space="preserve">s </w:t>
      </w:r>
      <w:r>
        <w:t>from his observation that</w:t>
      </w:r>
      <w:r w:rsidR="008258C9">
        <w:t>’</w:t>
      </w:r>
      <w:r>
        <w:t>the marja</w:t>
      </w:r>
      <w:r w:rsidR="00A956FC">
        <w:t>iyya</w:t>
      </w:r>
      <w:r>
        <w:t>a is the legitimate expressio</w:t>
      </w:r>
      <w:r w:rsidR="007835D1">
        <w:t xml:space="preserve">n </w:t>
      </w:r>
      <w:r>
        <w:t>(mulabbir shar</w:t>
      </w:r>
      <w:r w:rsidR="00C82D65">
        <w:t>’</w:t>
      </w:r>
      <w:r>
        <w:t>i) of Islam, and the marja</w:t>
      </w:r>
      <w:r w:rsidR="00C82D65">
        <w:t>’</w:t>
      </w:r>
      <w:r>
        <w:t xml:space="preserve"> is the deputy (na</w:t>
      </w:r>
      <w:r w:rsidR="00C82D65">
        <w:t>’</w:t>
      </w:r>
      <w:r>
        <w:t>eb) of the Ima</w:t>
      </w:r>
      <w:r w:rsidR="007835D1">
        <w:t xml:space="preserve">m </w:t>
      </w:r>
      <w:r>
        <w:t>from the legal point of view</w:t>
      </w:r>
      <w:r w:rsidR="00C82D65">
        <w:t>’</w:t>
      </w:r>
      <w:r>
        <w:t>.</w:t>
      </w:r>
      <w:r w:rsidRPr="00B36165">
        <w:rPr>
          <w:rStyle w:val="libFootnotenumChar"/>
        </w:rPr>
        <w:t>95</w:t>
      </w:r>
      <w:r>
        <w:t xml:space="preserve"> The following mechanism is devised for th</w:t>
      </w:r>
      <w:r w:rsidR="007835D1">
        <w:t xml:space="preserve">e </w:t>
      </w:r>
      <w:r>
        <w:t>implementation of the principle:</w:t>
      </w:r>
    </w:p>
    <w:p w:rsidR="00790B28" w:rsidRDefault="00790B28" w:rsidP="003D6150">
      <w:pPr>
        <w:pStyle w:val="libNormal"/>
      </w:pPr>
      <w:r>
        <w:t>The marja</w:t>
      </w:r>
      <w:r w:rsidR="00C82D65">
        <w:t>’</w:t>
      </w:r>
      <w:r>
        <w:t xml:space="preserve"> appoints a council of (yadumm) one hundred spiritual intellectual</w:t>
      </w:r>
      <w:r w:rsidR="007835D1">
        <w:t xml:space="preserve">s </w:t>
      </w:r>
      <w:r>
        <w:t xml:space="preserve">(muthaqqafin ruhiyyin) and comprises a number of the best </w:t>
      </w:r>
      <w:r w:rsidR="004E3B89">
        <w:t>ulama</w:t>
      </w:r>
      <w:r w:rsidR="00C82D65">
        <w:t>’</w:t>
      </w:r>
      <w:r>
        <w:t xml:space="preserve"> of the hauza, </w:t>
      </w:r>
      <w:r w:rsidR="007835D1">
        <w:t xml:space="preserve">a </w:t>
      </w:r>
      <w:r>
        <w:t>number of the best</w:t>
      </w:r>
      <w:r w:rsidR="008258C9">
        <w:t>’</w:t>
      </w:r>
      <w:r>
        <w:t>delegate</w:t>
      </w:r>
      <w:r w:rsidR="008258C9">
        <w:t>’</w:t>
      </w:r>
      <w:r>
        <w:t>ulama</w:t>
      </w:r>
      <w:r w:rsidR="00C82D65">
        <w:t>’</w:t>
      </w:r>
      <w:r>
        <w:t xml:space="preserve"> [zuukala</w:t>
      </w:r>
      <w:r w:rsidR="00C82D65">
        <w:t>’</w:t>
      </w:r>
      <w:r>
        <w:t>, i.e.</w:t>
      </w:r>
      <w:r w:rsidR="008258C9">
        <w:t>’</w:t>
      </w:r>
      <w:r>
        <w:t>ulama charged with a specifi</w:t>
      </w:r>
      <w:r w:rsidR="007835D1">
        <w:t xml:space="preserve">c </w:t>
      </w:r>
      <w:r>
        <w:t>mandate], and a number of the best Islamic orators (khutaba</w:t>
      </w:r>
      <w:r w:rsidR="00C82D65">
        <w:t>’</w:t>
      </w:r>
      <w:r>
        <w:t>), authors and thinker</w:t>
      </w:r>
      <w:r w:rsidR="007835D1">
        <w:t xml:space="preserve">s </w:t>
      </w:r>
      <w:r>
        <w:t>(mufakkirin). The council must include not less than ten mujtahids. The marja</w:t>
      </w:r>
      <w:r w:rsidR="00A956FC">
        <w:t>iyya</w:t>
      </w:r>
      <w:r w:rsidR="007835D1">
        <w:t xml:space="preserve">a </w:t>
      </w:r>
      <w:r>
        <w:t>carries out its authority through this council.</w:t>
      </w:r>
      <w:r w:rsidRPr="00B36165">
        <w:rPr>
          <w:rStyle w:val="libFootnotenumChar"/>
        </w:rPr>
        <w:t>96</w:t>
      </w:r>
    </w:p>
    <w:p w:rsidR="00790B28" w:rsidRDefault="00790B28" w:rsidP="003D6150">
      <w:pPr>
        <w:pStyle w:val="libNormal"/>
      </w:pPr>
      <w:r>
        <w:t>Much of the uncertainty in the constitutional arrangement in Iran can b</w:t>
      </w:r>
      <w:r w:rsidR="007835D1">
        <w:t xml:space="preserve">e </w:t>
      </w:r>
      <w:r>
        <w:t>read into the equivalent provisions. The main aspect of this uncertaint</w:t>
      </w:r>
      <w:r w:rsidR="007835D1">
        <w:t xml:space="preserve">y </w:t>
      </w:r>
      <w:r>
        <w:t>derives from the vicious circle which can be detected in the arrangement.</w:t>
      </w:r>
    </w:p>
    <w:p w:rsidR="00790B28" w:rsidRDefault="00790B28" w:rsidP="003D6150">
      <w:pPr>
        <w:pStyle w:val="libNormal"/>
      </w:pPr>
      <w:r>
        <w:t>The authority of the highest power is understood to be exercised through th</w:t>
      </w:r>
      <w:r w:rsidR="007835D1">
        <w:t xml:space="preserve">e </w:t>
      </w:r>
      <w:r>
        <w:t>council of the marja</w:t>
      </w:r>
      <w:r w:rsidR="00A956FC">
        <w:t>iyya</w:t>
      </w:r>
      <w:r>
        <w:t>a. But the council is appointed by a sole person, wh</w:t>
      </w:r>
      <w:r w:rsidR="007835D1">
        <w:t xml:space="preserve">o </w:t>
      </w:r>
      <w:r>
        <w:t>is the marja</w:t>
      </w:r>
      <w:r w:rsidR="00C82D65">
        <w:t>’</w:t>
      </w:r>
      <w:r>
        <w:t>. In turn, the marja</w:t>
      </w:r>
      <w:r w:rsidR="00A956FC">
        <w:t>iyya</w:t>
      </w:r>
      <w:r>
        <w:t xml:space="preserve">a as a collective body is in charge, </w:t>
      </w:r>
      <w:r>
        <w:lastRenderedPageBreak/>
        <w:t>as Sad</w:t>
      </w:r>
      <w:r w:rsidR="007835D1">
        <w:t xml:space="preserve">r </w:t>
      </w:r>
      <w:r>
        <w:t>points out later, of</w:t>
      </w:r>
      <w:r w:rsidR="00C82D65">
        <w:t>’</w:t>
      </w:r>
      <w:r>
        <w:t xml:space="preserve"> nominating the marja1 </w:t>
      </w:r>
      <w:r w:rsidR="00B36165">
        <w:t>by the majority of its members</w:t>
      </w:r>
      <w:r w:rsidR="00C82D65">
        <w:t>’</w:t>
      </w:r>
      <w:r w:rsidR="00B36165">
        <w:t xml:space="preserve"> </w:t>
      </w:r>
      <w:r w:rsidRPr="00B36165">
        <w:rPr>
          <w:rStyle w:val="libFootnotenumChar"/>
        </w:rPr>
        <w:t>97</w:t>
      </w:r>
    </w:p>
    <w:p w:rsidR="00790B28" w:rsidRDefault="00790B28" w:rsidP="003D6150">
      <w:pPr>
        <w:pStyle w:val="libNormal"/>
      </w:pPr>
      <w:r>
        <w:t>Who nominates whom, of the marja1 as an individual, or of the marja</w:t>
      </w:r>
      <w:r w:rsidR="00A956FC">
        <w:t>iyya</w:t>
      </w:r>
      <w:r>
        <w:t>a a</w:t>
      </w:r>
      <w:r w:rsidR="007835D1">
        <w:t xml:space="preserve">s </w:t>
      </w:r>
      <w:r>
        <w:t>a collective body, is blurred and seemingly contradictory.</w:t>
      </w:r>
    </w:p>
    <w:p w:rsidR="00790B28" w:rsidRDefault="00790B28" w:rsidP="003D6150">
      <w:pPr>
        <w:pStyle w:val="libNormal"/>
      </w:pPr>
      <w:r>
        <w:t>One can see the reflection of these provisions in the text of the Irania</w:t>
      </w:r>
      <w:r w:rsidR="007835D1">
        <w:t xml:space="preserve">n </w:t>
      </w:r>
      <w:r>
        <w:t>Constitution, which solves the contradiction only in part. The three relevan</w:t>
      </w:r>
      <w:r w:rsidR="007835D1">
        <w:t xml:space="preserve">t </w:t>
      </w:r>
      <w:r>
        <w:t>articles on the marja</w:t>
      </w:r>
      <w:r w:rsidR="00C82D65">
        <w:t>’’</w:t>
      </w:r>
      <w:r>
        <w:t xml:space="preserve"> and the marja</w:t>
      </w:r>
      <w:r w:rsidR="00A956FC">
        <w:t>iyyaa</w:t>
      </w:r>
      <w:r>
        <w:t xml:space="preserve"> Articles 5, </w:t>
      </w:r>
      <w:r w:rsidRPr="006E094B">
        <w:t>107</w:t>
      </w:r>
      <w:r>
        <w:t xml:space="preserve"> and </w:t>
      </w:r>
      <w:r w:rsidRPr="006E094B">
        <w:t>108</w:t>
      </w:r>
      <w:r>
        <w:t>, stipulat</w:t>
      </w:r>
      <w:r w:rsidR="007835D1">
        <w:t xml:space="preserve">e </w:t>
      </w:r>
      <w:r>
        <w:t>that:</w:t>
      </w:r>
    </w:p>
    <w:p w:rsidR="00790B28" w:rsidRDefault="00790B28" w:rsidP="003D6150">
      <w:pPr>
        <w:pStyle w:val="libNormal"/>
      </w:pPr>
      <w:r>
        <w:t>If there is no such faqih [as the one specified in the first lines of this article,</w:t>
      </w:r>
      <w:r w:rsidR="008258C9">
        <w:t>’</w:t>
      </w:r>
      <w:r>
        <w:t xml:space="preserve"> who</w:t>
      </w:r>
      <w:r w:rsidR="007835D1">
        <w:t xml:space="preserve">m </w:t>
      </w:r>
      <w:r>
        <w:t>the majority of people have accepted and followed</w:t>
      </w:r>
      <w:r w:rsidR="00C82D65">
        <w:t>’</w:t>
      </w:r>
      <w:r>
        <w:t>], to have won the majority, th</w:t>
      </w:r>
      <w:r w:rsidR="007835D1">
        <w:t xml:space="preserve">e </w:t>
      </w:r>
      <w:r>
        <w:t>Leader [rahbar, which is the equivalent of marja6] or Council of Leadership [shura</w:t>
      </w:r>
      <w:r w:rsidR="007E0342">
        <w:t>-</w:t>
      </w:r>
      <w:r>
        <w:t>y</w:t>
      </w:r>
      <w:r w:rsidR="007835D1">
        <w:t xml:space="preserve">e </w:t>
      </w:r>
      <w:r>
        <w:t>rahbari, marja</w:t>
      </w:r>
      <w:r w:rsidR="00A956FC">
        <w:t>iyya</w:t>
      </w:r>
      <w:r>
        <w:t>a] composed of thefuqaha who fulfill the qualification stipulated i</w:t>
      </w:r>
      <w:r w:rsidR="007835D1">
        <w:t xml:space="preserve">n </w:t>
      </w:r>
      <w:r>
        <w:t xml:space="preserve">Article </w:t>
      </w:r>
      <w:r w:rsidRPr="006E094B">
        <w:t>107</w:t>
      </w:r>
      <w:r>
        <w:t xml:space="preserve"> will be entrusted with that authority [of velayat</w:t>
      </w:r>
      <w:r w:rsidR="007E0342">
        <w:t>-</w:t>
      </w:r>
      <w:r>
        <w:t>e atnr and imamat</w:t>
      </w:r>
      <w:r w:rsidR="007E0342">
        <w:t>-</w:t>
      </w:r>
      <w:r w:rsidR="007835D1">
        <w:t xml:space="preserve">e </w:t>
      </w:r>
      <w:r>
        <w:t>ummat]. (Art. 5)</w:t>
      </w:r>
    </w:p>
    <w:p w:rsidR="00790B28" w:rsidRDefault="00790B28" w:rsidP="003D6150">
      <w:pPr>
        <w:pStyle w:val="libNormal"/>
      </w:pPr>
      <w:r>
        <w:t>Otherwise [i.e. if there is no faqih who has been adopted</w:t>
      </w:r>
      <w:r w:rsidR="008258C9">
        <w:t>’</w:t>
      </w:r>
      <w:r>
        <w:t>by a decisive majority of th</w:t>
      </w:r>
      <w:r w:rsidR="007835D1">
        <w:t xml:space="preserve">e </w:t>
      </w:r>
      <w:r>
        <w:t>people... like Ayat Allah Khumaini</w:t>
      </w:r>
      <w:r w:rsidR="00C82D65">
        <w:t>’</w:t>
      </w:r>
      <w:r>
        <w:t>], the experts elected by the people shall consul</w:t>
      </w:r>
      <w:r w:rsidR="007835D1">
        <w:t xml:space="preserve">t </w:t>
      </w:r>
      <w:r>
        <w:t>about all those considered competent to be vested with such authority and leadership.</w:t>
      </w:r>
    </w:p>
    <w:p w:rsidR="00790B28" w:rsidRDefault="00790B28" w:rsidP="003D6150">
      <w:pPr>
        <w:pStyle w:val="libNormal"/>
      </w:pPr>
      <w:r>
        <w:t>If one such authority is known to be preeminent above all others, he shall be appointe</w:t>
      </w:r>
      <w:r w:rsidR="007E0342">
        <w:t xml:space="preserve">d </w:t>
      </w:r>
      <w:r>
        <w:t>as the Leader of the nation; otherwise, three or five authorities fully qualified fo</w:t>
      </w:r>
      <w:r w:rsidR="007835D1">
        <w:t xml:space="preserve">r </w:t>
      </w:r>
      <w:r>
        <w:t xml:space="preserve">Leadership shall be appointed as members of the Council of Leadership. (Art. </w:t>
      </w:r>
      <w:r w:rsidRPr="006E094B">
        <w:t>107</w:t>
      </w:r>
      <w:r>
        <w:t>)</w:t>
      </w:r>
    </w:p>
    <w:p w:rsidR="00790B28" w:rsidRDefault="00790B28" w:rsidP="003D6150">
      <w:pPr>
        <w:pStyle w:val="libNormal"/>
      </w:pPr>
      <w:r>
        <w:t xml:space="preserve">Art. </w:t>
      </w:r>
      <w:r w:rsidRPr="006E094B">
        <w:t>108</w:t>
      </w:r>
      <w:r>
        <w:t xml:space="preserve"> presents the status and competence of</w:t>
      </w:r>
      <w:r w:rsidR="008258C9">
        <w:t>’</w:t>
      </w:r>
      <w:r>
        <w:t>the experts</w:t>
      </w:r>
      <w:r w:rsidR="00C82D65">
        <w:t>’</w:t>
      </w:r>
      <w:r>
        <w:t xml:space="preserve"> (khubregan):</w:t>
      </w:r>
    </w:p>
    <w:p w:rsidR="00790B28" w:rsidRDefault="00790B28" w:rsidP="003D6150">
      <w:pPr>
        <w:pStyle w:val="libNormal"/>
      </w:pPr>
      <w:r>
        <w:t>The law related to the number and qualification of experts, the way to elect them an</w:t>
      </w:r>
      <w:r w:rsidR="007835D1">
        <w:t xml:space="preserve">d </w:t>
      </w:r>
      <w:r>
        <w:t>the internal regulations of their session for their first assembly will be decided an</w:t>
      </w:r>
      <w:r w:rsidR="007835D1">
        <w:t xml:space="preserve">d </w:t>
      </w:r>
      <w:r>
        <w:t>approved by the majority of fuqaha of the first Council of Guardians, and endorsed b</w:t>
      </w:r>
      <w:r w:rsidR="007835D1">
        <w:t xml:space="preserve">y </w:t>
      </w:r>
      <w:r>
        <w:t>the Leader of the revolution [Khumaini]. Then, any alteration or revision of the la</w:t>
      </w:r>
      <w:r w:rsidR="007835D1">
        <w:t xml:space="preserve">w </w:t>
      </w:r>
      <w:r>
        <w:t>will be decided by the Assembly of Experts.</w:t>
      </w:r>
    </w:p>
    <w:p w:rsidR="00790B28" w:rsidRDefault="00790B28" w:rsidP="003D6150">
      <w:pPr>
        <w:pStyle w:val="libNormal"/>
      </w:pPr>
      <w:r>
        <w:t>In theory then, the Iranian Constitution solved what had appeare</w:t>
      </w:r>
      <w:r w:rsidR="007835D1">
        <w:t xml:space="preserve">d </w:t>
      </w:r>
      <w:r>
        <w:t>contradictory in Sadr</w:t>
      </w:r>
      <w:r w:rsidR="00C82D65">
        <w:t>’</w:t>
      </w:r>
      <w:r>
        <w:t>s text by means of a mechanism which allowed th</w:t>
      </w:r>
      <w:r w:rsidR="007835D1">
        <w:t xml:space="preserve">e </w:t>
      </w:r>
      <w:r>
        <w:t>Council of Guardians to draft legislation regulating the choice and competenc</w:t>
      </w:r>
      <w:r w:rsidR="007835D1">
        <w:t xml:space="preserve">e </w:t>
      </w:r>
      <w:r>
        <w:t>of the Assembly of Experts, subject to the approval of Khumaini qu</w:t>
      </w:r>
      <w:r w:rsidR="007835D1">
        <w:t xml:space="preserve">a </w:t>
      </w:r>
      <w:r>
        <w:t>leader of the revolution.</w:t>
      </w:r>
    </w:p>
    <w:p w:rsidR="00790B28" w:rsidRDefault="00790B28" w:rsidP="003D6150">
      <w:pPr>
        <w:pStyle w:val="libNormal"/>
      </w:pPr>
      <w:r>
        <w:t>In turn, this Assembly would, in its first meeting, readjust the law, an</w:t>
      </w:r>
      <w:r w:rsidR="007835D1">
        <w:t xml:space="preserve">d </w:t>
      </w:r>
      <w:r>
        <w:t>then proceed regularly with its work. But beyond this, the members of th</w:t>
      </w:r>
      <w:r w:rsidR="007835D1">
        <w:t xml:space="preserve">e </w:t>
      </w:r>
      <w:r>
        <w:t>Assembly of Experts had to be elected by the people. So far, the mechanism</w:t>
      </w:r>
      <w:r w:rsidR="007835D1">
        <w:t xml:space="preserve">, </w:t>
      </w:r>
      <w:r>
        <w:t>though complex, seems to solve Sadr</w:t>
      </w:r>
      <w:r w:rsidR="00C82D65">
        <w:t>’</w:t>
      </w:r>
      <w:r>
        <w:t>s vicious circle.</w:t>
      </w:r>
    </w:p>
    <w:p w:rsidR="00790B28" w:rsidRDefault="00790B28" w:rsidP="003D6150">
      <w:pPr>
        <w:pStyle w:val="libNormal"/>
      </w:pPr>
      <w:r>
        <w:t>But the problem arises again from the interplay of historical legitimacy an</w:t>
      </w:r>
      <w:r w:rsidR="007835D1">
        <w:t xml:space="preserve">d </w:t>
      </w:r>
      <w:r>
        <w:t>popular election in relation to the Leader or the Council of Leadership. Th</w:t>
      </w:r>
      <w:r w:rsidR="007835D1">
        <w:t xml:space="preserve">e </w:t>
      </w:r>
      <w:r>
        <w:t>text of the Iranian Constitution suggests that the Leader</w:t>
      </w:r>
      <w:r w:rsidR="008258C9">
        <w:t>’</w:t>
      </w:r>
      <w:r>
        <w:t>must be accepte</w:t>
      </w:r>
      <w:r w:rsidR="007835D1">
        <w:t xml:space="preserve">d </w:t>
      </w:r>
      <w:r>
        <w:t>by the majority of the people</w:t>
      </w:r>
      <w:r w:rsidR="00C82D65">
        <w:t>’</w:t>
      </w:r>
      <w:r>
        <w:t xml:space="preserve"> (Art. 5),</w:t>
      </w:r>
      <w:r w:rsidR="008258C9">
        <w:t>’</w:t>
      </w:r>
      <w:r>
        <w:t>as has been the case</w:t>
      </w:r>
      <w:r w:rsidR="00C82D65">
        <w:t>’</w:t>
      </w:r>
      <w:r>
        <w:t xml:space="preserve">(Art. </w:t>
      </w:r>
      <w:r w:rsidRPr="006E094B">
        <w:t>108</w:t>
      </w:r>
      <w:r>
        <w:t>) wit</w:t>
      </w:r>
      <w:r w:rsidR="007835D1">
        <w:t xml:space="preserve">h </w:t>
      </w:r>
      <w:r>
        <w:t>Ay at Allah al</w:t>
      </w:r>
      <w:r w:rsidR="007E0342">
        <w:t>-</w:t>
      </w:r>
      <w:r>
        <w:t xml:space="preserve">Khumaini, who is specified by name. Sadr had suggested </w:t>
      </w:r>
      <w:r w:rsidR="007835D1">
        <w:t xml:space="preserve">a </w:t>
      </w:r>
      <w:r>
        <w:t>similar scheme, which was however more elaborate than the mere referenc</w:t>
      </w:r>
      <w:r w:rsidR="007835D1">
        <w:t xml:space="preserve">e </w:t>
      </w:r>
      <w:r>
        <w:t>to the persona of Khumaini as the historical model to follow:</w:t>
      </w:r>
      <w:r w:rsidR="00C82D65">
        <w:t>’</w:t>
      </w:r>
      <w:r>
        <w:t xml:space="preserve"> The marja</w:t>
      </w:r>
      <w:r w:rsidR="00A956FC">
        <w:t>iyya</w:t>
      </w:r>
      <w:r w:rsidR="007835D1">
        <w:t xml:space="preserve">a </w:t>
      </w:r>
      <w:r>
        <w:t>is a social and objective reality of the nation (haqiqa ijtima</w:t>
      </w:r>
      <w:r w:rsidR="00A956FC">
        <w:t>iyya</w:t>
      </w:r>
      <w:r>
        <w:t>a mawduliyy</w:t>
      </w:r>
      <w:r w:rsidR="007835D1">
        <w:t xml:space="preserve">a </w:t>
      </w:r>
      <w:r>
        <w:t>fil</w:t>
      </w:r>
      <w:r w:rsidR="007E0342">
        <w:t>-</w:t>
      </w:r>
      <w:r>
        <w:t xml:space="preserve">umma), which rests on the basis of the </w:t>
      </w:r>
      <w:r>
        <w:lastRenderedPageBreak/>
        <w:t>public legal balance (rnawazin). I</w:t>
      </w:r>
      <w:r w:rsidR="007835D1">
        <w:t xml:space="preserve">n </w:t>
      </w:r>
      <w:r>
        <w:t>practice, it is effectively represented in the marjai and leader of the revolutio</w:t>
      </w:r>
      <w:r w:rsidR="007835D1">
        <w:t xml:space="preserve">n </w:t>
      </w:r>
      <w:r>
        <w:t>[inqilab, the Persian word for revolution rather than the Arabic wor</w:t>
      </w:r>
      <w:r w:rsidR="007835D1">
        <w:t xml:space="preserve">d </w:t>
      </w:r>
      <w:r>
        <w:t>thawra], who has led the people for twenty years and who was followed unti</w:t>
      </w:r>
      <w:r w:rsidR="007835D1">
        <w:t xml:space="preserve">l </w:t>
      </w:r>
      <w:r>
        <w:t>victory by the whole nation.</w:t>
      </w:r>
      <w:r w:rsidR="008258C9">
        <w:t>’</w:t>
      </w:r>
      <w:r w:rsidRPr="008258C9">
        <w:rPr>
          <w:rStyle w:val="libFootnotenumChar"/>
        </w:rPr>
        <w:t>98</w:t>
      </w:r>
    </w:p>
    <w:p w:rsidR="00790B28" w:rsidRDefault="00790B28" w:rsidP="003D6150">
      <w:pPr>
        <w:pStyle w:val="libNormal"/>
      </w:pPr>
      <w:r>
        <w:t xml:space="preserve">Sadr, like the Iranian revolutionaries, was aware of the uncertainty of </w:t>
      </w:r>
      <w:r w:rsidR="007835D1">
        <w:t xml:space="preserve">a </w:t>
      </w:r>
      <w:r>
        <w:t>repetition of the Khumaini phenomenon. An institutional scheme had to b</w:t>
      </w:r>
      <w:r w:rsidR="007835D1">
        <w:t xml:space="preserve">e </w:t>
      </w:r>
      <w:r>
        <w:t>devised,</w:t>
      </w:r>
      <w:r w:rsidR="008258C9">
        <w:t>’</w:t>
      </w:r>
      <w:r>
        <w:t>as a higher concept (maqula lulya) of the Islamic state in the lon</w:t>
      </w:r>
      <w:r w:rsidR="007835D1">
        <w:t xml:space="preserve">g </w:t>
      </w:r>
      <w:r>
        <w:t>run</w:t>
      </w:r>
      <w:r w:rsidR="00C82D65">
        <w:t>’</w:t>
      </w:r>
      <w:r>
        <w:t>. The person who could be such marja1 had to embody that concept by:</w:t>
      </w:r>
    </w:p>
    <w:p w:rsidR="00790B28" w:rsidRDefault="00790B28" w:rsidP="003D6150">
      <w:pPr>
        <w:pStyle w:val="libNormal"/>
      </w:pPr>
      <w:r>
        <w:t>(1) Having the qualifications of a religious marja</w:t>
      </w:r>
      <w:r w:rsidR="00C82D65">
        <w:t>’’</w:t>
      </w:r>
      <w:r>
        <w:t xml:space="preserve"> who is capable of absolute ijtiha</w:t>
      </w:r>
      <w:r w:rsidR="007835D1">
        <w:t xml:space="preserve">d </w:t>
      </w:r>
      <w:r>
        <w:t>and justice;</w:t>
      </w:r>
    </w:p>
    <w:p w:rsidR="00790B28" w:rsidRDefault="00790B28" w:rsidP="003D6150">
      <w:pPr>
        <w:pStyle w:val="libNormal"/>
      </w:pPr>
      <w:r>
        <w:t>(2) Exhibiting a clear intellectual line through his works and studies which prove</w:t>
      </w:r>
      <w:r w:rsidR="007835D1">
        <w:t xml:space="preserve">s </w:t>
      </w:r>
      <w:r>
        <w:t>his belief in the Islamic state and the necessity to protect it.</w:t>
      </w:r>
    </w:p>
    <w:p w:rsidR="00790B28" w:rsidRDefault="00790B28" w:rsidP="003D6150">
      <w:pPr>
        <w:pStyle w:val="libNormal"/>
      </w:pPr>
      <w:r>
        <w:t>(3) Showing that his marja</w:t>
      </w:r>
      <w:r w:rsidR="00C82D65">
        <w:t>’</w:t>
      </w:r>
      <w:r>
        <w:t>iyya in effect in the umma has been achieved by th</w:t>
      </w:r>
      <w:r w:rsidR="007835D1">
        <w:t xml:space="preserve">e </w:t>
      </w:r>
      <w:r>
        <w:t xml:space="preserve">normal </w:t>
      </w:r>
      <w:r w:rsidR="00B36165">
        <w:t xml:space="preserve">channels followed historically. </w:t>
      </w:r>
      <w:r w:rsidR="00B36165" w:rsidRPr="00B36165">
        <w:rPr>
          <w:rStyle w:val="libFootnotenumChar"/>
        </w:rPr>
        <w:t>99</w:t>
      </w:r>
    </w:p>
    <w:p w:rsidR="00790B28" w:rsidRDefault="00790B28" w:rsidP="003D6150">
      <w:pPr>
        <w:pStyle w:val="libNormal"/>
      </w:pPr>
      <w:r>
        <w:t>The first condition mentioned in this paragraph echoes the usua</w:t>
      </w:r>
      <w:r w:rsidR="007835D1">
        <w:t xml:space="preserve">l </w:t>
      </w:r>
      <w:r>
        <w:t>requirements in the Shi</w:t>
      </w:r>
      <w:r w:rsidR="00C82D65">
        <w:t>’</w:t>
      </w:r>
      <w:r>
        <w:t>i tradition of the</w:t>
      </w:r>
      <w:r w:rsidR="008258C9">
        <w:t>’</w:t>
      </w:r>
      <w:r>
        <w:t>ulama hierarchy. The secon</w:t>
      </w:r>
      <w:r w:rsidR="007835D1">
        <w:t xml:space="preserve">d </w:t>
      </w:r>
      <w:r>
        <w:t>condition is a requirement which helps separate politically minded fro</w:t>
      </w:r>
      <w:r w:rsidR="007E0342">
        <w:t xml:space="preserve">m </w:t>
      </w:r>
      <w:r>
        <w:t>a</w:t>
      </w:r>
      <w:r w:rsidR="007E0342">
        <w:t>-</w:t>
      </w:r>
      <w:r>
        <w:t xml:space="preserve">political </w:t>
      </w:r>
      <w:r w:rsidR="00231292">
        <w:t>‘ulama</w:t>
      </w:r>
      <w:r>
        <w:t>. The third paragraph is the most interesting, because i</w:t>
      </w:r>
      <w:r w:rsidR="007835D1">
        <w:t xml:space="preserve">t </w:t>
      </w:r>
      <w:r>
        <w:t>reveals in so many words the exact problem faced by the institutionalisation</w:t>
      </w:r>
      <w:r w:rsidR="007835D1">
        <w:t xml:space="preserve">, </w:t>
      </w:r>
      <w:r>
        <w:t>at the level of a state, of the structure of the Shi</w:t>
      </w:r>
      <w:r w:rsidR="00C82D65">
        <w:t>’</w:t>
      </w:r>
      <w:r>
        <w:t>i colleges of Najaf.</w:t>
      </w:r>
    </w:p>
    <w:p w:rsidR="00790B28" w:rsidRDefault="00C82D65" w:rsidP="003D6150">
      <w:pPr>
        <w:pStyle w:val="libNormal"/>
      </w:pPr>
      <w:r>
        <w:t>‘</w:t>
      </w:r>
      <w:r w:rsidR="00790B28">
        <w:t xml:space="preserve"> The normal channels followed historically</w:t>
      </w:r>
      <w:r>
        <w:t>’</w:t>
      </w:r>
      <w:r w:rsidR="00790B28">
        <w:t xml:space="preserve"> refers to what the previou</w:t>
      </w:r>
      <w:r w:rsidR="007835D1">
        <w:t xml:space="preserve">s </w:t>
      </w:r>
      <w:r w:rsidR="00790B28">
        <w:t>chapter was trying to analyse, and explains how the rahbar of the Irania</w:t>
      </w:r>
      <w:r w:rsidR="007835D1">
        <w:t xml:space="preserve">n </w:t>
      </w:r>
      <w:r w:rsidR="00790B28">
        <w:t>Constitution corresponds to thefaqih of Khumaini</w:t>
      </w:r>
      <w:r>
        <w:t>’</w:t>
      </w:r>
      <w:r w:rsidR="00790B28">
        <w:t>s Islamic Government, t</w:t>
      </w:r>
      <w:r w:rsidR="007835D1">
        <w:t xml:space="preserve">o </w:t>
      </w:r>
      <w:r w:rsidR="00790B28">
        <w:t>the ra</w:t>
      </w:r>
      <w:r>
        <w:t>’</w:t>
      </w:r>
      <w:r w:rsidR="00790B28">
        <w:t>is of Muhammad Taqi al</w:t>
      </w:r>
      <w:r w:rsidR="007E0342">
        <w:t>-</w:t>
      </w:r>
      <w:r w:rsidR="00790B28">
        <w:t>Faqih</w:t>
      </w:r>
      <w:r>
        <w:t>’</w:t>
      </w:r>
      <w:r w:rsidR="00790B28">
        <w:t>s University of Najaf, and to th</w:t>
      </w:r>
      <w:r w:rsidR="007835D1">
        <w:t xml:space="preserve">e </w:t>
      </w:r>
      <w:r w:rsidR="00790B28">
        <w:t>marja1 qa</w:t>
      </w:r>
      <w:r>
        <w:t>’</w:t>
      </w:r>
      <w:r w:rsidR="00790B28">
        <w:t>ed of Sadr</w:t>
      </w:r>
      <w:r>
        <w:t>’</w:t>
      </w:r>
      <w:r w:rsidR="00790B28">
        <w:t>s Note. All denominations stem from these norma</w:t>
      </w:r>
      <w:r w:rsidR="007835D1">
        <w:t xml:space="preserve">l </w:t>
      </w:r>
      <w:r w:rsidR="00790B28">
        <w:t>channels of the Shi</w:t>
      </w:r>
      <w:r>
        <w:t>’</w:t>
      </w:r>
      <w:r w:rsidR="00790B28">
        <w:t>i hierarchy, with the uncertainty and vagueness whic</w:t>
      </w:r>
      <w:r w:rsidR="007835D1">
        <w:t xml:space="preserve">h </w:t>
      </w:r>
      <w:r w:rsidR="00790B28">
        <w:t>made it so</w:t>
      </w:r>
      <w:r w:rsidR="008258C9">
        <w:t>’</w:t>
      </w:r>
      <w:r w:rsidR="00790B28">
        <w:t>extremely difficult</w:t>
      </w:r>
      <w:r>
        <w:t>’</w:t>
      </w:r>
      <w:r w:rsidR="00790B28">
        <w:t xml:space="preserve"> for Muhammad Taqi al</w:t>
      </w:r>
      <w:r w:rsidR="007E0342">
        <w:t>-</w:t>
      </w:r>
      <w:r w:rsidR="00790B28">
        <w:t>Faqih, back in th</w:t>
      </w:r>
      <w:r w:rsidR="007835D1">
        <w:t xml:space="preserve">e </w:t>
      </w:r>
      <w:r w:rsidR="00790B28" w:rsidRPr="0060462A">
        <w:t>1940</w:t>
      </w:r>
      <w:r w:rsidR="00790B28">
        <w:t>s, to explain how the ra</w:t>
      </w:r>
      <w:r>
        <w:t>’</w:t>
      </w:r>
      <w:r w:rsidR="00790B28">
        <w:t>is of the Shi</w:t>
      </w:r>
      <w:r>
        <w:t>’</w:t>
      </w:r>
      <w:r w:rsidR="00790B28">
        <w:t>i world was elected or chosen. Thi</w:t>
      </w:r>
      <w:r w:rsidR="007835D1">
        <w:t xml:space="preserve">s </w:t>
      </w:r>
      <w:r w:rsidR="00790B28">
        <w:t xml:space="preserve">uncertainty can be read into the fine lines of Art. </w:t>
      </w:r>
      <w:r w:rsidR="00790B28" w:rsidRPr="006E094B">
        <w:t>107</w:t>
      </w:r>
      <w:r w:rsidR="00790B28">
        <w:t xml:space="preserve"> of the Irania</w:t>
      </w:r>
      <w:r w:rsidR="007835D1">
        <w:t xml:space="preserve">n </w:t>
      </w:r>
      <w:r w:rsidR="00790B28">
        <w:t>Constitution, which requires the Assembly of Experts to choose as Leade</w:t>
      </w:r>
      <w:r w:rsidR="007835D1">
        <w:t>r</w:t>
      </w:r>
      <w:r w:rsidR="008258C9">
        <w:t>’</w:t>
      </w:r>
      <w:r w:rsidR="00790B28">
        <w:t>one such authority who is known to be pre</w:t>
      </w:r>
      <w:r w:rsidR="007E0342">
        <w:t>-</w:t>
      </w:r>
      <w:r w:rsidR="00790B28">
        <w:t>eminent above all others</w:t>
      </w:r>
      <w:r>
        <w:t>’</w:t>
      </w:r>
      <w:r w:rsidR="00790B28">
        <w:t>. Thi</w:t>
      </w:r>
      <w:r w:rsidR="007835D1">
        <w:t>s</w:t>
      </w:r>
      <w:r w:rsidR="008258C9">
        <w:t>’</w:t>
      </w:r>
      <w:r w:rsidR="00790B28">
        <w:t>knowledge</w:t>
      </w:r>
      <w:r>
        <w:t>’</w:t>
      </w:r>
      <w:r w:rsidR="00790B28">
        <w:t xml:space="preserve"> is none other than Sadr</w:t>
      </w:r>
      <w:r>
        <w:t>’</w:t>
      </w:r>
      <w:r w:rsidR="00790B28">
        <w:t>s</w:t>
      </w:r>
      <w:r w:rsidR="008258C9">
        <w:t>’</w:t>
      </w:r>
      <w:r w:rsidR="00790B28">
        <w:t>normal channels followed historicall</w:t>
      </w:r>
      <w:r w:rsidR="007835D1">
        <w:t>y</w:t>
      </w:r>
      <w:r w:rsidR="008258C9">
        <w:t>’</w:t>
      </w:r>
      <w:r w:rsidR="00790B28">
        <w:t>, Muhammad Taqi al</w:t>
      </w:r>
      <w:r w:rsidR="007E0342">
        <w:t>-</w:t>
      </w:r>
      <w:r w:rsidR="00790B28">
        <w:t>Faqih</w:t>
      </w:r>
      <w:r>
        <w:t>’</w:t>
      </w:r>
      <w:r w:rsidR="00790B28">
        <w:t>s</w:t>
      </w:r>
      <w:r w:rsidR="008258C9">
        <w:t>’</w:t>
      </w:r>
      <w:r w:rsidR="00790B28">
        <w:t>protracted democratic process</w:t>
      </w:r>
      <w:r>
        <w:t>’</w:t>
      </w:r>
      <w:r w:rsidR="00790B28">
        <w:t>, an</w:t>
      </w:r>
      <w:r w:rsidR="007835D1">
        <w:t xml:space="preserve">d </w:t>
      </w:r>
      <w:r w:rsidR="00790B28">
        <w:t>beyond, the</w:t>
      </w:r>
      <w:r w:rsidR="008258C9">
        <w:t>’</w:t>
      </w:r>
      <w:r w:rsidR="00790B28">
        <w:t>living mujtahid</w:t>
      </w:r>
      <w:r>
        <w:t>’</w:t>
      </w:r>
      <w:r w:rsidR="00790B28">
        <w:t xml:space="preserve"> of the Usuli tradition. What constituted a lon</w:t>
      </w:r>
      <w:r w:rsidR="007835D1">
        <w:t xml:space="preserve">g </w:t>
      </w:r>
      <w:r w:rsidR="00790B28">
        <w:t>and complicated process was reduced by the Iranian constitution to an ad ho</w:t>
      </w:r>
      <w:r w:rsidR="007835D1">
        <w:t xml:space="preserve">c </w:t>
      </w:r>
      <w:r w:rsidR="00790B28">
        <w:t>decision of the Assembly of Experts, which was entrusted with th</w:t>
      </w:r>
      <w:r w:rsidR="007835D1">
        <w:t xml:space="preserve">e </w:t>
      </w:r>
      <w:r w:rsidR="00790B28">
        <w:t>appointment of the</w:t>
      </w:r>
      <w:r w:rsidR="008258C9">
        <w:t>’</w:t>
      </w:r>
      <w:r w:rsidR="00790B28">
        <w:t>Leader</w:t>
      </w:r>
      <w:r>
        <w:t>’</w:t>
      </w:r>
      <w:r w:rsidR="00790B28">
        <w:t>. In strict Shi</w:t>
      </w:r>
      <w:r>
        <w:t>’</w:t>
      </w:r>
      <w:r w:rsidR="00790B28">
        <w:t>i law, however, nothing forces th</w:t>
      </w:r>
      <w:r w:rsidR="007835D1">
        <w:t xml:space="preserve">e </w:t>
      </w:r>
      <w:r w:rsidR="00790B28">
        <w:t>lay person to accept that leader as the mujtahid whom he or she chooses t</w:t>
      </w:r>
      <w:r w:rsidR="007835D1">
        <w:t xml:space="preserve">o </w:t>
      </w:r>
      <w:r w:rsidR="00790B28">
        <w:t>follow.</w:t>
      </w:r>
    </w:p>
    <w:p w:rsidR="00790B28" w:rsidRDefault="00790B28" w:rsidP="003D6150">
      <w:pPr>
        <w:pStyle w:val="libNormal"/>
      </w:pPr>
      <w:r>
        <w:t>It is worth noting that the reason why this difficulty did not develop int</w:t>
      </w:r>
      <w:r w:rsidR="007835D1">
        <w:t xml:space="preserve">o </w:t>
      </w:r>
      <w:r>
        <w:t>a major contradiction of the Iranian system of government had to d</w:t>
      </w:r>
      <w:r w:rsidR="007835D1">
        <w:t xml:space="preserve">o </w:t>
      </w:r>
      <w:r>
        <w:t>precisely with the stature of Khumaini, and the exceptional circumstance</w:t>
      </w:r>
      <w:r w:rsidR="007835D1">
        <w:t xml:space="preserve">s </w:t>
      </w:r>
      <w:r>
        <w:t>which brought him to power in Tehran. The absence of Khumaini reopen</w:t>
      </w:r>
      <w:r w:rsidR="007835D1">
        <w:t xml:space="preserve">s </w:t>
      </w:r>
      <w:r>
        <w:t>the wound of the protracted process of choice. Even if the Assembly o</w:t>
      </w:r>
      <w:r w:rsidR="007835D1">
        <w:t xml:space="preserve">f </w:t>
      </w:r>
      <w:r>
        <w:t>Experts can choose a</w:t>
      </w:r>
      <w:r w:rsidR="008258C9">
        <w:t>’</w:t>
      </w:r>
      <w:r>
        <w:t>Leader</w:t>
      </w:r>
      <w:r w:rsidR="00C82D65">
        <w:t>’</w:t>
      </w:r>
      <w:r>
        <w:t>, the choice will always be under threat of th</w:t>
      </w:r>
      <w:r w:rsidR="007835D1">
        <w:t xml:space="preserve">e </w:t>
      </w:r>
      <w:r>
        <w:t>re</w:t>
      </w:r>
      <w:r w:rsidR="007E0342">
        <w:t>-</w:t>
      </w:r>
      <w:r>
        <w:t>emergence of the historical Shi</w:t>
      </w:r>
      <w:r w:rsidR="00C82D65">
        <w:t>’</w:t>
      </w:r>
      <w:r>
        <w:t>i process of choice, in which, in theory, th</w:t>
      </w:r>
      <w:r w:rsidR="007835D1">
        <w:t xml:space="preserve">e </w:t>
      </w:r>
      <w:r>
        <w:t xml:space="preserve">more knowledgeable will eclipse the less knowledgeable at the head of </w:t>
      </w:r>
      <w:r>
        <w:lastRenderedPageBreak/>
        <w:t>th</w:t>
      </w:r>
      <w:r w:rsidR="007835D1">
        <w:t xml:space="preserve">e </w:t>
      </w:r>
      <w:r>
        <w:t>community, even if the former emerges after the latter has acceded to power.</w:t>
      </w:r>
    </w:p>
    <w:p w:rsidR="00790B28" w:rsidRDefault="00790B28" w:rsidP="003D6150">
      <w:pPr>
        <w:pStyle w:val="libNormal"/>
      </w:pPr>
      <w:r>
        <w:t>This is one of the most intricate problems faced by the system. The choic</w:t>
      </w:r>
      <w:r w:rsidR="007835D1">
        <w:t xml:space="preserve">e </w:t>
      </w:r>
      <w:r>
        <w:t>of the Leader</w:t>
      </w:r>
      <w:r w:rsidR="007E0342">
        <w:t>-</w:t>
      </w:r>
      <w:r>
        <w:t>mar/a</w:t>
      </w:r>
      <w:r w:rsidR="00C82D65">
        <w:t>’</w:t>
      </w:r>
      <w:r>
        <w:t xml:space="preserve"> is an open and repetitive process according to the theor</w:t>
      </w:r>
      <w:r w:rsidR="007835D1">
        <w:t xml:space="preserve">y </w:t>
      </w:r>
      <w:r>
        <w:t>of Shi</w:t>
      </w:r>
      <w:r w:rsidR="00C82D65">
        <w:t>’</w:t>
      </w:r>
      <w:r>
        <w:t>i law. In the Iranian Constitution in contrast, the process i</w:t>
      </w:r>
      <w:r w:rsidR="007835D1">
        <w:t xml:space="preserve">s </w:t>
      </w:r>
      <w:r>
        <w:t>constrained.</w:t>
      </w:r>
    </w:p>
    <w:p w:rsidR="00790B28" w:rsidRDefault="00790B28" w:rsidP="003D6150">
      <w:pPr>
        <w:pStyle w:val="libNormal"/>
      </w:pPr>
      <w:r>
        <w:t>The other problem is also rooted in the discrepancy between the Shi</w:t>
      </w:r>
      <w:r w:rsidR="00C82D65">
        <w:t>’</w:t>
      </w:r>
      <w:r>
        <w:t>i lega</w:t>
      </w:r>
      <w:r w:rsidR="007835D1">
        <w:t xml:space="preserve">l </w:t>
      </w:r>
      <w:r>
        <w:t>tradition, which makes of the marja1 a primus inter pares, and the mechanism</w:t>
      </w:r>
      <w:r w:rsidR="007835D1">
        <w:t xml:space="preserve">s </w:t>
      </w:r>
      <w:r>
        <w:t>of the Iranian system. That Khumaini played since the establishment of th</w:t>
      </w:r>
      <w:r w:rsidR="007835D1">
        <w:t xml:space="preserve">e </w:t>
      </w:r>
      <w:r>
        <w:t>Islamic Republic a role of undisputed leader does not mean that the sam</w:t>
      </w:r>
      <w:r w:rsidR="007835D1">
        <w:t xml:space="preserve">e </w:t>
      </w:r>
      <w:r>
        <w:t>would be true for another leader.</w:t>
      </w:r>
    </w:p>
    <w:p w:rsidR="0010200A" w:rsidRDefault="00790B28" w:rsidP="003D6150">
      <w:pPr>
        <w:pStyle w:val="libNormal"/>
      </w:pPr>
      <w:r>
        <w:t>Before Khumaini</w:t>
      </w:r>
      <w:r w:rsidR="00C82D65">
        <w:t>’</w:t>
      </w:r>
      <w:r>
        <w:t>s death, the succession problem was relatively marginalise</w:t>
      </w:r>
      <w:r w:rsidR="007835D1">
        <w:t xml:space="preserve">d </w:t>
      </w:r>
      <w:r>
        <w:t>by the unquestioned supremacy of</w:t>
      </w:r>
      <w:r w:rsidR="00C82D65">
        <w:t>’</w:t>
      </w:r>
      <w:r>
        <w:t>the leader of the revolution</w:t>
      </w:r>
      <w:r w:rsidR="00C82D65">
        <w:t>’</w:t>
      </w:r>
      <w:r>
        <w:t>. No</w:t>
      </w:r>
      <w:r w:rsidR="007835D1">
        <w:t xml:space="preserve">w </w:t>
      </w:r>
      <w:r>
        <w:t>that he is no more to provide a last resort to the conflicts between institutions</w:t>
      </w:r>
      <w:r w:rsidR="007835D1">
        <w:t xml:space="preserve">, </w:t>
      </w:r>
      <w:r>
        <w:t>the Iranian constitutional system faces a situation of uncertainty on the leve</w:t>
      </w:r>
      <w:r w:rsidR="007835D1">
        <w:t xml:space="preserve">l </w:t>
      </w:r>
      <w:r>
        <w:t>of Leadership, which will be reinforced by the</w:t>
      </w:r>
      <w:r w:rsidR="008258C9">
        <w:t>’</w:t>
      </w:r>
      <w:r>
        <w:t>normal channels</w:t>
      </w:r>
      <w:r w:rsidR="00C82D65">
        <w:t>’</w:t>
      </w:r>
      <w:r>
        <w:t xml:space="preserve"> of the Shi</w:t>
      </w:r>
      <w:r w:rsidR="00C82D65">
        <w:t>’</w:t>
      </w:r>
      <w:r w:rsidR="007835D1">
        <w:t xml:space="preserve">i </w:t>
      </w:r>
      <w:r>
        <w:t>marja</w:t>
      </w:r>
      <w:r w:rsidR="00C82D65">
        <w:t>’</w:t>
      </w:r>
      <w:r>
        <w:t>iyya.</w:t>
      </w:r>
    </w:p>
    <w:p w:rsidR="00790B28" w:rsidRDefault="00790B28" w:rsidP="003D6150">
      <w:pPr>
        <w:pStyle w:val="libNormal"/>
      </w:pPr>
      <w:r>
        <w:t>The quietist dominant trend of the</w:t>
      </w:r>
      <w:r w:rsidR="008258C9">
        <w:t>’</w:t>
      </w:r>
      <w:r>
        <w:t>ulama and the diversity of maraji</w:t>
      </w:r>
      <w:r w:rsidR="00C82D65">
        <w:t>’</w:t>
      </w:r>
      <w:r>
        <w:t xml:space="preserve"> ha</w:t>
      </w:r>
      <w:r w:rsidR="007835D1">
        <w:t xml:space="preserve">s </w:t>
      </w:r>
      <w:r>
        <w:t>traditionally rendered marginal any conflict at the top of the hierarchy. Onc</w:t>
      </w:r>
      <w:r w:rsidR="007835D1">
        <w:t xml:space="preserve">e </w:t>
      </w:r>
      <w:r>
        <w:t>the system was institutionalised, the mild competition between the scholar</w:t>
      </w:r>
      <w:r w:rsidR="007835D1">
        <w:t xml:space="preserve">s </w:t>
      </w:r>
      <w:r>
        <w:t>would have easily acquired the character of a serious constitutional crisis.</w:t>
      </w:r>
    </w:p>
    <w:p w:rsidR="00790B28" w:rsidRDefault="00790B28" w:rsidP="003D6150">
      <w:pPr>
        <w:pStyle w:val="libNormal"/>
      </w:pPr>
      <w:r>
        <w:t>Khumaini</w:t>
      </w:r>
      <w:r w:rsidR="00C82D65">
        <w:t>’</w:t>
      </w:r>
      <w:r>
        <w:t>s presence alleviated that danger and kept the system going. It wil</w:t>
      </w:r>
      <w:r w:rsidR="007835D1">
        <w:t xml:space="preserve">l </w:t>
      </w:r>
      <w:r>
        <w:t>be interesting to see how an inevitably less charismatic Leader will react t</w:t>
      </w:r>
      <w:r w:rsidR="007835D1">
        <w:t xml:space="preserve">o </w:t>
      </w:r>
      <w:r>
        <w:t>the pressure of events.</w:t>
      </w:r>
    </w:p>
    <w:p w:rsidR="0060462A" w:rsidRDefault="00790B28" w:rsidP="003D6150">
      <w:pPr>
        <w:pStyle w:val="libNormal"/>
      </w:pPr>
      <w:r>
        <w:t>There were other essential problems deriving from the two</w:t>
      </w:r>
      <w:r w:rsidR="007E0342">
        <w:t>-</w:t>
      </w:r>
      <w:r>
        <w:t>tier separatio</w:t>
      </w:r>
      <w:r w:rsidR="007835D1">
        <w:t xml:space="preserve">n </w:t>
      </w:r>
      <w:r>
        <w:t>of powers which characterises the intricate structure of the Irania</w:t>
      </w:r>
      <w:r w:rsidR="007835D1">
        <w:t xml:space="preserve">n </w:t>
      </w:r>
      <w:r>
        <w:t>constitution. The decade of constitutional developments related to thes</w:t>
      </w:r>
      <w:r w:rsidR="007835D1">
        <w:t xml:space="preserve">e </w:t>
      </w:r>
      <w:r>
        <w:t>problems is examined next.</w:t>
      </w:r>
    </w:p>
    <w:p w:rsidR="0060462A" w:rsidRDefault="0060462A" w:rsidP="003D6150">
      <w:pPr>
        <w:pStyle w:val="libNormal"/>
      </w:pPr>
      <w:r>
        <w:br w:type="page"/>
      </w:r>
    </w:p>
    <w:p w:rsidR="00790B28" w:rsidRPr="00725A07" w:rsidRDefault="00790B28" w:rsidP="00725A07">
      <w:pPr>
        <w:pStyle w:val="Heading2Center"/>
      </w:pPr>
      <w:bookmarkStart w:id="37" w:name="_Toc479161764"/>
      <w:r w:rsidRPr="00725A07">
        <w:lastRenderedPageBreak/>
        <w:t>3</w:t>
      </w:r>
      <w:r w:rsidR="00A332F2" w:rsidRPr="00725A07">
        <w:t>-</w:t>
      </w:r>
      <w:r w:rsidRPr="00725A07">
        <w:t xml:space="preserve"> The first decade of the Iranian constitution:</w:t>
      </w:r>
      <w:r w:rsidR="00F12342" w:rsidRPr="00725A07">
        <w:t xml:space="preserve"> </w:t>
      </w:r>
      <w:r w:rsidRPr="00725A07">
        <w:t>problems of the least dangerous branch</w:t>
      </w:r>
      <w:bookmarkEnd w:id="37"/>
    </w:p>
    <w:p w:rsidR="00790B28" w:rsidRDefault="00790B28" w:rsidP="003D6150">
      <w:pPr>
        <w:pStyle w:val="libNormal"/>
      </w:pPr>
      <w:r>
        <w:t>In the preceding chapters, the relevance of the Shi</w:t>
      </w:r>
      <w:r w:rsidR="00C82D65">
        <w:t>’</w:t>
      </w:r>
      <w:r>
        <w:t>i schools of law for th</w:t>
      </w:r>
      <w:r w:rsidR="007835D1">
        <w:t xml:space="preserve">e </w:t>
      </w:r>
      <w:r>
        <w:t>modern constitutional debate, as well as the most direct sources at the origi</w:t>
      </w:r>
      <w:r w:rsidR="007835D1">
        <w:t xml:space="preserve">n </w:t>
      </w:r>
      <w:r>
        <w:t>of the present Iranian Constitution, primarily Muhammad Baqer as</w:t>
      </w:r>
      <w:r w:rsidR="007E0342">
        <w:t>-</w:t>
      </w:r>
      <w:r>
        <w:t>Sadr</w:t>
      </w:r>
      <w:r w:rsidR="00C82D65">
        <w:t>’</w:t>
      </w:r>
      <w:r w:rsidR="007835D1">
        <w:t xml:space="preserve">s </w:t>
      </w:r>
      <w:r w:rsidRPr="0060462A">
        <w:t>1979</w:t>
      </w:r>
      <w:r>
        <w:t xml:space="preserve"> studies, have been presented. With these contributions in mind, thi</w:t>
      </w:r>
      <w:r w:rsidR="007835D1">
        <w:t xml:space="preserve">s </w:t>
      </w:r>
      <w:r>
        <w:t>chapter will analyse some of the constitutional issues which have recentl</w:t>
      </w:r>
      <w:r w:rsidR="007835D1">
        <w:t xml:space="preserve">y </w:t>
      </w:r>
      <w:r>
        <w:t>unfolded in the system. Occasionally, a comparative perspective will b</w:t>
      </w:r>
      <w:r w:rsidR="007835D1">
        <w:t xml:space="preserve">e </w:t>
      </w:r>
      <w:r>
        <w:t>introduced to shed more light on the problems that the Iranian institution</w:t>
      </w:r>
      <w:r w:rsidR="007835D1">
        <w:t xml:space="preserve">s </w:t>
      </w:r>
      <w:r>
        <w:t>face.</w:t>
      </w:r>
    </w:p>
    <w:p w:rsidR="00790B28" w:rsidRDefault="00790B28" w:rsidP="003D6150">
      <w:pPr>
        <w:pStyle w:val="libNormal"/>
      </w:pPr>
      <w:r>
        <w:t>In the widest acceptation of government, the quintessential constitutiona</w:t>
      </w:r>
      <w:r w:rsidR="007835D1">
        <w:t xml:space="preserve">l </w:t>
      </w:r>
      <w:r>
        <w:t>question is about who ultimately holds the power to say what the law is. I</w:t>
      </w:r>
      <w:r w:rsidR="007835D1">
        <w:t xml:space="preserve">n </w:t>
      </w:r>
      <w:r>
        <w:t>view of tne centrality of the shari</w:t>
      </w:r>
      <w:r w:rsidR="00C82D65">
        <w:t>’</w:t>
      </w:r>
      <w:r>
        <w:t>a in the definition of an Islamic state, thi</w:t>
      </w:r>
      <w:r w:rsidR="007835D1">
        <w:t xml:space="preserve">s </w:t>
      </w:r>
      <w:r>
        <w:t>issue represents the essential problem of contemporary Islamic law.</w:t>
      </w:r>
    </w:p>
    <w:p w:rsidR="00790B28" w:rsidRDefault="00790B28" w:rsidP="003D6150">
      <w:pPr>
        <w:pStyle w:val="libNormal"/>
      </w:pPr>
      <w:r>
        <w:t>A guiding perspective to the analysis of this chapter is offered by th</w:t>
      </w:r>
      <w:r w:rsidR="007835D1">
        <w:t xml:space="preserve">e </w:t>
      </w:r>
      <w:r>
        <w:t>celebrated exchange between Humpty Dumpty and Alice:</w:t>
      </w:r>
      <w:r w:rsidR="008258C9">
        <w:t>’</w:t>
      </w:r>
      <w:r>
        <w:t xml:space="preserve">"When I use </w:t>
      </w:r>
      <w:r w:rsidR="007835D1">
        <w:t xml:space="preserve">a </w:t>
      </w:r>
      <w:r>
        <w:t>word," Humpty Dumpty said, in rather a scornful tone, " it means just wha</w:t>
      </w:r>
      <w:r w:rsidR="007835D1">
        <w:t xml:space="preserve">t </w:t>
      </w:r>
      <w:r>
        <w:t xml:space="preserve">I choose it to mean </w:t>
      </w:r>
      <w:r w:rsidR="007E0342">
        <w:t>-</w:t>
      </w:r>
      <w:r>
        <w:t>neither more nor less". "The question is," said Alice</w:t>
      </w:r>
      <w:r w:rsidR="007835D1">
        <w:t xml:space="preserve">, </w:t>
      </w:r>
      <w:r>
        <w:t>"whether you can make words mean so many different things." "Th</w:t>
      </w:r>
      <w:r w:rsidR="007835D1">
        <w:t xml:space="preserve">e </w:t>
      </w:r>
      <w:r>
        <w:t xml:space="preserve">question is," said Humpty Dumpty, "which is to be master </w:t>
      </w:r>
      <w:r w:rsidR="007E0342">
        <w:t>-</w:t>
      </w:r>
      <w:r>
        <w:t>that</w:t>
      </w:r>
      <w:r w:rsidR="00C82D65">
        <w:t>’</w:t>
      </w:r>
      <w:r>
        <w:t xml:space="preserve">s all" </w:t>
      </w:r>
      <w:r w:rsidR="001119B1" w:rsidRPr="001119B1">
        <w:rPr>
          <w:rStyle w:val="libFootnotenumChar"/>
        </w:rPr>
        <w:t>1</w:t>
      </w:r>
      <w:r w:rsidR="007835D1">
        <w:t xml:space="preserve"> </w:t>
      </w:r>
      <w:r>
        <w:t>or, as in a sermon preached two centuries ago:</w:t>
      </w:r>
      <w:r w:rsidR="008258C9">
        <w:t>’</w:t>
      </w:r>
      <w:r>
        <w:t xml:space="preserve"> Whoever hath an absolut</w:t>
      </w:r>
      <w:r w:rsidR="007835D1">
        <w:t xml:space="preserve">e </w:t>
      </w:r>
      <w:r>
        <w:t>authority to interpret any written or spoken laws, it is he who is truly th</w:t>
      </w:r>
      <w:r w:rsidR="007835D1">
        <w:t xml:space="preserve">e </w:t>
      </w:r>
      <w:r>
        <w:t>lawgiver, to all intents and purposes, and not the person who first spoke o</w:t>
      </w:r>
      <w:r w:rsidR="007835D1">
        <w:t xml:space="preserve">r </w:t>
      </w:r>
      <w:r>
        <w:t>wrote them.</w:t>
      </w:r>
      <w:r w:rsidR="008258C9">
        <w:t>’</w:t>
      </w:r>
      <w:r w:rsidRPr="001119B1">
        <w:rPr>
          <w:rStyle w:val="libFootnotenumChar"/>
        </w:rPr>
        <w:t>2</w:t>
      </w:r>
    </w:p>
    <w:p w:rsidR="00790B28" w:rsidRDefault="00790B28" w:rsidP="00725A07">
      <w:pPr>
        <w:pStyle w:val="Heading3"/>
      </w:pPr>
      <w:bookmarkStart w:id="38" w:name="_Toc479161765"/>
      <w:r>
        <w:t>The jurists in the constitution</w:t>
      </w:r>
      <w:bookmarkEnd w:id="38"/>
    </w:p>
    <w:p w:rsidR="00790B28" w:rsidRDefault="00790B28" w:rsidP="00725A07">
      <w:pPr>
        <w:pStyle w:val="Heading3"/>
      </w:pPr>
      <w:bookmarkStart w:id="39" w:name="_Toc479161766"/>
      <w:r>
        <w:t>The Council of Guardians between legislature and executive</w:t>
      </w:r>
      <w:bookmarkEnd w:id="39"/>
    </w:p>
    <w:p w:rsidR="00790B28" w:rsidRDefault="00790B28" w:rsidP="003D6150">
      <w:pPr>
        <w:pStyle w:val="libNormal"/>
      </w:pPr>
      <w:r>
        <w:t>The problems related to the institution of Council of Guardians hav</w:t>
      </w:r>
      <w:r w:rsidR="007835D1">
        <w:t xml:space="preserve">e </w:t>
      </w:r>
      <w:r>
        <w:t>developed out of the unusual system of separation of powers that regulate</w:t>
      </w:r>
      <w:r w:rsidR="007835D1">
        <w:t xml:space="preserve">s </w:t>
      </w:r>
      <w:r>
        <w:t>the Iranian state. Whereas the division between the executive, legislative an</w:t>
      </w:r>
      <w:r w:rsidR="007835D1">
        <w:t xml:space="preserve">d </w:t>
      </w:r>
      <w:r>
        <w:t>judicial branches would normally engender problems similar to the one</w:t>
      </w:r>
      <w:r w:rsidR="007835D1">
        <w:t xml:space="preserve">s </w:t>
      </w:r>
      <w:r>
        <w:t>facing such a system in any modern democracy, the complication of th</w:t>
      </w:r>
      <w:r w:rsidR="007835D1">
        <w:t xml:space="preserve">e </w:t>
      </w:r>
      <w:r>
        <w:t>Iranian state arises from the centrality of the Leadership</w:t>
      </w:r>
      <w:r w:rsidR="00C82D65">
        <w:t>’</w:t>
      </w:r>
      <w:r>
        <w:t>s position. Th</w:t>
      </w:r>
      <w:r w:rsidR="007835D1">
        <w:t xml:space="preserve">e </w:t>
      </w:r>
      <w:r>
        <w:t>marja</w:t>
      </w:r>
      <w:r w:rsidR="00C82D65">
        <w:t>’</w:t>
      </w:r>
      <w:r>
        <w:t>iyya, which forms the peculiarity of Shi</w:t>
      </w:r>
      <w:r w:rsidR="00C82D65">
        <w:t>’</w:t>
      </w:r>
      <w:r>
        <w:t>i constitutionalism, ha</w:t>
      </w:r>
      <w:r w:rsidR="007835D1">
        <w:t xml:space="preserve">s </w:t>
      </w:r>
      <w:r>
        <w:t>already been discussed in some of its forms in the preceding chapters. Ho</w:t>
      </w:r>
      <w:r w:rsidR="007835D1">
        <w:t xml:space="preserve">w </w:t>
      </w:r>
      <w:r>
        <w:t xml:space="preserve">it interacts in practice with other powers established in </w:t>
      </w:r>
      <w:r w:rsidRPr="0060462A">
        <w:t>1979</w:t>
      </w:r>
      <w:r>
        <w:t xml:space="preserve"> Iran will be th</w:t>
      </w:r>
      <w:r w:rsidR="007E0342">
        <w:t xml:space="preserve">e </w:t>
      </w:r>
      <w:r>
        <w:t>subject of a more thorough analysis in this section. But this aspect of th</w:t>
      </w:r>
      <w:r w:rsidR="007835D1">
        <w:t xml:space="preserve">e </w:t>
      </w:r>
      <w:r>
        <w:t>double</w:t>
      </w:r>
      <w:r w:rsidR="007E0342">
        <w:t>-</w:t>
      </w:r>
      <w:r>
        <w:t>tiered separation of powers is not the sole distinguishing feature o</w:t>
      </w:r>
      <w:r w:rsidR="007835D1">
        <w:t xml:space="preserve">f </w:t>
      </w:r>
      <w:r>
        <w:t>Iran</w:t>
      </w:r>
      <w:r w:rsidR="00C82D65">
        <w:t>’</w:t>
      </w:r>
      <w:r>
        <w:t>s present Constitution. The specificity of the Iranian system is due t</w:t>
      </w:r>
      <w:r w:rsidR="007835D1">
        <w:t xml:space="preserve">o </w:t>
      </w:r>
      <w:r>
        <w:t>the special powers entrusted with the Council of Guardians (shuray</w:t>
      </w:r>
      <w:r w:rsidR="007E0342">
        <w:t>-</w:t>
      </w:r>
      <w:r w:rsidR="007835D1">
        <w:t xml:space="preserve">e </w:t>
      </w:r>
      <w:r>
        <w:t>negahban), which has wielded much authority since the Revolution, an</w:t>
      </w:r>
      <w:r w:rsidR="007835D1">
        <w:t xml:space="preserve">d </w:t>
      </w:r>
      <w:r>
        <w:t>encroached on Parliament</w:t>
      </w:r>
      <w:r w:rsidR="00C82D65">
        <w:t>’</w:t>
      </w:r>
      <w:r>
        <w:t>s legislative functions in a way that developed i</w:t>
      </w:r>
      <w:r w:rsidR="007835D1">
        <w:t xml:space="preserve">n </w:t>
      </w:r>
      <w:r w:rsidRPr="0060462A">
        <w:t>1988</w:t>
      </w:r>
      <w:r>
        <w:t xml:space="preserve"> into the most serious constitutional crisis of the Islamic Republic sinc</w:t>
      </w:r>
      <w:r w:rsidR="007835D1">
        <w:t xml:space="preserve">e </w:t>
      </w:r>
      <w:r>
        <w:t>its foundation.</w:t>
      </w:r>
    </w:p>
    <w:p w:rsidR="00790B28" w:rsidRDefault="00790B28" w:rsidP="003D6150">
      <w:pPr>
        <w:pStyle w:val="libNormal"/>
      </w:pPr>
      <w:r>
        <w:t>The Council of Guardians has no British equivalent. In France, it is ver</w:t>
      </w:r>
      <w:r w:rsidR="007835D1">
        <w:t xml:space="preserve">y </w:t>
      </w:r>
      <w:r>
        <w:t>similar to the Conseil Constitutionnel, which, in the system of the Fift</w:t>
      </w:r>
      <w:r w:rsidR="007835D1">
        <w:t xml:space="preserve">h </w:t>
      </w:r>
      <w:r>
        <w:t>Republic, mainly looks to the concordance of the laws passed by Parliamen</w:t>
      </w:r>
      <w:r w:rsidR="007835D1">
        <w:t xml:space="preserve">t </w:t>
      </w:r>
      <w:r>
        <w:t>with the French Constitution and</w:t>
      </w:r>
      <w:r w:rsidR="008258C9">
        <w:t>’</w:t>
      </w:r>
      <w:r>
        <w:t>Republican principles</w:t>
      </w:r>
      <w:r w:rsidR="00C82D65">
        <w:t>’</w:t>
      </w:r>
      <w:r>
        <w:t>.</w:t>
      </w:r>
      <w:r w:rsidRPr="001119B1">
        <w:rPr>
          <w:rStyle w:val="libFootnotenumChar"/>
        </w:rPr>
        <w:t>3</w:t>
      </w:r>
      <w:r>
        <w:t xml:space="preserve"> Many Irania</w:t>
      </w:r>
      <w:r w:rsidR="007835D1">
        <w:t xml:space="preserve">n </w:t>
      </w:r>
      <w:r>
        <w:lastRenderedPageBreak/>
        <w:t>constitutional bodies resemble institutions fashioned in Gaullist France, an</w:t>
      </w:r>
      <w:r w:rsidR="007835D1">
        <w:t xml:space="preserve">d </w:t>
      </w:r>
      <w:r>
        <w:t>the Council of Guardians, the election of the President in two turns (Irania</w:t>
      </w:r>
      <w:r w:rsidR="007835D1">
        <w:t xml:space="preserve">n </w:t>
      </w:r>
      <w:r>
        <w:t xml:space="preserve">Constitution, Art. </w:t>
      </w:r>
      <w:r w:rsidRPr="006E094B">
        <w:t>117</w:t>
      </w:r>
      <w:r>
        <w:t>), as well as the President</w:t>
      </w:r>
      <w:r w:rsidR="00C82D65">
        <w:t>’</w:t>
      </w:r>
      <w:r>
        <w:t>s prerogatives over the Prim</w:t>
      </w:r>
      <w:r w:rsidR="007835D1">
        <w:t xml:space="preserve">e </w:t>
      </w:r>
      <w:r>
        <w:t>Minister and the Assembly, are very similar in the two systems. But th</w:t>
      </w:r>
      <w:r w:rsidR="007835D1">
        <w:t xml:space="preserve">e </w:t>
      </w:r>
      <w:r>
        <w:t>Council of Guardians bears a specificity which makes it also very differen</w:t>
      </w:r>
      <w:r w:rsidR="007835D1">
        <w:t xml:space="preserve">t </w:t>
      </w:r>
      <w:r>
        <w:t>from its French equivalent.</w:t>
      </w:r>
    </w:p>
    <w:p w:rsidR="00790B28" w:rsidRDefault="00790B28" w:rsidP="003D6150">
      <w:pPr>
        <w:pStyle w:val="libNormal"/>
      </w:pPr>
      <w:r>
        <w:t>In France, the scrutiny of a law by the Conseil Constitutionnel can tak</w:t>
      </w:r>
      <w:r w:rsidR="007835D1">
        <w:t xml:space="preserve">e </w:t>
      </w:r>
      <w:r>
        <w:t xml:space="preserve">place only if requested by the six persons or bodies specified by Article </w:t>
      </w:r>
      <w:r w:rsidRPr="005130C6">
        <w:t>61</w:t>
      </w:r>
      <w:r>
        <w:t>. I</w:t>
      </w:r>
      <w:r w:rsidR="007835D1">
        <w:t xml:space="preserve">n </w:t>
      </w:r>
      <w:r>
        <w:t>Iran, the scrutiny of the Council of Guardians is automatic:</w:t>
      </w:r>
    </w:p>
    <w:p w:rsidR="00790B28" w:rsidRDefault="00790B28" w:rsidP="003D6150">
      <w:pPr>
        <w:pStyle w:val="libNormal"/>
      </w:pPr>
      <w:r>
        <w:t>All enactments of the Majlis shall be submitted to the Council of Guardians and th</w:t>
      </w:r>
      <w:r w:rsidR="007835D1">
        <w:t xml:space="preserve">e </w:t>
      </w:r>
      <w:r>
        <w:t>Council shall examine them within ten days after the receipt thereof to see whether o</w:t>
      </w:r>
      <w:r w:rsidR="007835D1">
        <w:t xml:space="preserve">r </w:t>
      </w:r>
      <w:r>
        <w:t>not they reconcile with the tenets of Islam and constitutional law.</w:t>
      </w:r>
    </w:p>
    <w:p w:rsidR="00790B28" w:rsidRDefault="00790B28" w:rsidP="003D6150">
      <w:pPr>
        <w:pStyle w:val="libNormal"/>
      </w:pPr>
      <w:r>
        <w:t>If the Council of Guardians finds the enactments contrary to Islamic tenets an</w:t>
      </w:r>
      <w:r w:rsidR="007835D1">
        <w:t xml:space="preserve">d </w:t>
      </w:r>
      <w:r>
        <w:t xml:space="preserve">constitutional law, it shall return them to the Majlis for reconsideration. (Art. </w:t>
      </w:r>
      <w:r w:rsidRPr="005130C6">
        <w:t>94</w:t>
      </w:r>
      <w:r>
        <w:t>)</w:t>
      </w:r>
    </w:p>
    <w:p w:rsidR="00790B28" w:rsidRDefault="00790B28" w:rsidP="003D6150">
      <w:pPr>
        <w:pStyle w:val="libNormal"/>
      </w:pPr>
      <w:r>
        <w:t>The main articles on the Council of Guardians form part of chapter 6 of th</w:t>
      </w:r>
      <w:r w:rsidR="007835D1">
        <w:t xml:space="preserve">e </w:t>
      </w:r>
      <w:r>
        <w:t>Iranian Constitution, on</w:t>
      </w:r>
      <w:r w:rsidR="008258C9">
        <w:t>’</w:t>
      </w:r>
      <w:r>
        <w:t>the Legislative Power</w:t>
      </w:r>
      <w:r w:rsidR="00C82D65">
        <w:t>’</w:t>
      </w:r>
      <w:r>
        <w:t>, and complement th</w:t>
      </w:r>
      <w:r w:rsidR="007835D1">
        <w:t xml:space="preserve">e </w:t>
      </w:r>
      <w:r>
        <w:t>dispositions dealing with Parliament and its prerogatives. One could presum</w:t>
      </w:r>
      <w:r w:rsidR="007835D1">
        <w:t xml:space="preserve">e </w:t>
      </w:r>
      <w:r>
        <w:t>that, on the surface, the Council of Guardians is no more than a</w:t>
      </w:r>
      <w:r w:rsidR="008258C9">
        <w:t>’</w:t>
      </w:r>
      <w:r>
        <w:t xml:space="preserve"> corrective</w:t>
      </w:r>
      <w:r w:rsidR="00C82D65">
        <w:t>’</w:t>
      </w:r>
      <w:r w:rsidR="007835D1">
        <w:t xml:space="preserve"> </w:t>
      </w:r>
      <w:r>
        <w:t>to possible exaggerations of Parliament, or eventual gross departures fro</w:t>
      </w:r>
      <w:r w:rsidR="007835D1">
        <w:t xml:space="preserve">m </w:t>
      </w:r>
      <w:r>
        <w:t>accepted principles of the shari</w:t>
      </w:r>
      <w:r w:rsidR="00C82D65">
        <w:t>’</w:t>
      </w:r>
      <w:r>
        <w:t>a. But the reality is different. As appears fro</w:t>
      </w:r>
      <w:r w:rsidR="007835D1">
        <w:t xml:space="preserve">m </w:t>
      </w:r>
      <w:r>
        <w:t xml:space="preserve">Article </w:t>
      </w:r>
      <w:r w:rsidRPr="005130C6">
        <w:t>94</w:t>
      </w:r>
      <w:r>
        <w:t>, the Council of Guardians was destined to play a major role in th</w:t>
      </w:r>
      <w:r w:rsidR="007835D1">
        <w:t xml:space="preserve">e </w:t>
      </w:r>
      <w:r>
        <w:t>definition of the functions of Islamic law. But important as that was, thi</w:t>
      </w:r>
      <w:r w:rsidR="007835D1">
        <w:t xml:space="preserve">s </w:t>
      </w:r>
      <w:r>
        <w:t>supervision did not constitute the sole significant prerogative of this body. I</w:t>
      </w:r>
      <w:r w:rsidR="007835D1">
        <w:t xml:space="preserve">n </w:t>
      </w:r>
      <w:r>
        <w:t>other texts of the Constitution, the Council of Guardians was entrusted wit</w:t>
      </w:r>
      <w:r w:rsidR="007835D1">
        <w:t xml:space="preserve">h </w:t>
      </w:r>
      <w:r>
        <w:t>the scrutiny, not only of Parliament</w:t>
      </w:r>
      <w:r w:rsidR="00C82D65">
        <w:t>’</w:t>
      </w:r>
      <w:r>
        <w:t>s acts, but of the other importan</w:t>
      </w:r>
      <w:r w:rsidR="007835D1">
        <w:t xml:space="preserve">t </w:t>
      </w:r>
      <w:r>
        <w:t>institutions of the country.</w:t>
      </w:r>
    </w:p>
    <w:p w:rsidR="00790B28" w:rsidRDefault="00790B28" w:rsidP="003D6150">
      <w:pPr>
        <w:pStyle w:val="libNormal"/>
      </w:pPr>
      <w:r>
        <w:t>The executive branch in the Iranian system, which is headed by th</w:t>
      </w:r>
      <w:r w:rsidR="007835D1">
        <w:t xml:space="preserve">e </w:t>
      </w:r>
      <w:r>
        <w:t>President of the Republic, comes also under the control of the Council o</w:t>
      </w:r>
      <w:r w:rsidR="007835D1">
        <w:t xml:space="preserve">f </w:t>
      </w:r>
      <w:r>
        <w:t xml:space="preserve">Guardians. The screening process of candidates to the Presidency is </w:t>
      </w:r>
      <w:r w:rsidR="007835D1">
        <w:t xml:space="preserve">a </w:t>
      </w:r>
      <w:r>
        <w:t>distinctive characteristic of the Iranian Constitution.</w:t>
      </w:r>
    </w:p>
    <w:p w:rsidR="00790B28" w:rsidRDefault="00790B28" w:rsidP="003D6150">
      <w:pPr>
        <w:pStyle w:val="libNormal"/>
      </w:pPr>
      <w:r>
        <w:t>The control of the Presidency is two</w:t>
      </w:r>
      <w:r w:rsidR="007E0342">
        <w:t>-</w:t>
      </w:r>
      <w:r>
        <w:t>fold. As mentioned in the precedin</w:t>
      </w:r>
      <w:r w:rsidR="007835D1">
        <w:t xml:space="preserve">g </w:t>
      </w:r>
      <w:r>
        <w:t xml:space="preserve">chapter, it is exercised, according to Art. </w:t>
      </w:r>
      <w:r w:rsidRPr="006E094B">
        <w:t>110</w:t>
      </w:r>
      <w:r>
        <w:t>, by the Leader, who</w:t>
      </w:r>
      <w:r w:rsidR="008258C9">
        <w:t>’</w:t>
      </w:r>
      <w:r>
        <w:t xml:space="preserve"> signs th</w:t>
      </w:r>
      <w:r w:rsidR="007835D1">
        <w:t xml:space="preserve">e </w:t>
      </w:r>
      <w:r>
        <w:t>decree [formalising the election] of the President of the Republic after hi</w:t>
      </w:r>
      <w:r w:rsidR="007E0342">
        <w:t xml:space="preserve">s </w:t>
      </w:r>
      <w:r>
        <w:t>election by the people</w:t>
      </w:r>
      <w:r w:rsidR="00C82D65">
        <w:t>’</w:t>
      </w:r>
      <w:r>
        <w:t>. But the Council of Guardians must also approve o</w:t>
      </w:r>
      <w:r w:rsidR="007835D1">
        <w:t xml:space="preserve">f </w:t>
      </w:r>
      <w:r>
        <w:t>the candidates to the Presidency:</w:t>
      </w:r>
      <w:r w:rsidR="008258C9">
        <w:t>’</w:t>
      </w:r>
      <w:r>
        <w:t>The suitability of candidates for th</w:t>
      </w:r>
      <w:r w:rsidR="007835D1">
        <w:t xml:space="preserve">e </w:t>
      </w:r>
      <w:r>
        <w:t>Presidency of the Republic, with respect to the qualifications specified by th</w:t>
      </w:r>
      <w:r w:rsidR="007835D1">
        <w:t xml:space="preserve">e </w:t>
      </w:r>
      <w:r>
        <w:t>Constitution, must be confirmed before elections take place by the Counci</w:t>
      </w:r>
      <w:r w:rsidR="007835D1">
        <w:t xml:space="preserve">l </w:t>
      </w:r>
      <w:r>
        <w:t>of Guardians.</w:t>
      </w:r>
      <w:r w:rsidR="00C82D65">
        <w:t>’</w:t>
      </w:r>
      <w:r>
        <w:t xml:space="preserve"> The Council of Guardians has therefore the effective</w:t>
      </w:r>
      <w:r w:rsidR="007835D1">
        <w:t xml:space="preserve">, </w:t>
      </w:r>
      <w:r>
        <w:t>automatic prerogative of screening the candidacies to the highest executiv</w:t>
      </w:r>
      <w:r w:rsidR="007835D1">
        <w:t xml:space="preserve">e </w:t>
      </w:r>
      <w:r>
        <w:t>position. The screening prerogative is even stronger than the power of th</w:t>
      </w:r>
      <w:r w:rsidR="007835D1">
        <w:t xml:space="preserve">e </w:t>
      </w:r>
      <w:r>
        <w:t>Leader in this respect, for it is difficult to see the Leader, except in ver</w:t>
      </w:r>
      <w:r w:rsidR="007835D1">
        <w:t xml:space="preserve">y </w:t>
      </w:r>
      <w:r>
        <w:t>exceptional circumstances, refusing to institute an elected President. Th</w:t>
      </w:r>
      <w:r w:rsidR="007835D1">
        <w:t xml:space="preserve">e </w:t>
      </w:r>
      <w:r>
        <w:t>preliminary screening of candidates, in contrast, is a measure far easier t</w:t>
      </w:r>
      <w:r w:rsidR="007835D1">
        <w:t xml:space="preserve">o </w:t>
      </w:r>
      <w:r>
        <w:t>take.</w:t>
      </w:r>
    </w:p>
    <w:p w:rsidR="00790B28" w:rsidRDefault="00790B28" w:rsidP="003D6150">
      <w:pPr>
        <w:pStyle w:val="libNormal"/>
      </w:pPr>
      <w:r>
        <w:t xml:space="preserve">This executive screening by the Council of Guardians is, of course, </w:t>
      </w:r>
      <w:r w:rsidR="007835D1">
        <w:t xml:space="preserve">a </w:t>
      </w:r>
      <w:r>
        <w:t xml:space="preserve">feature that distinguishes the Iranian system in a way unparalleled in </w:t>
      </w:r>
      <w:r>
        <w:lastRenderedPageBreak/>
        <w:t>moder</w:t>
      </w:r>
      <w:r w:rsidR="007835D1">
        <w:t xml:space="preserve">n </w:t>
      </w:r>
      <w:r>
        <w:t>nation</w:t>
      </w:r>
      <w:r w:rsidR="007E0342">
        <w:t>-</w:t>
      </w:r>
      <w:r>
        <w:t>states. The fact that a candidate to the Presidency can be rejected fo</w:t>
      </w:r>
      <w:r w:rsidR="007835D1">
        <w:t xml:space="preserve">r </w:t>
      </w:r>
      <w:r>
        <w:t>motives based on political grounds means that the whole devolution of th</w:t>
      </w:r>
      <w:r w:rsidR="007835D1">
        <w:t xml:space="preserve">e </w:t>
      </w:r>
      <w:r>
        <w:t>people</w:t>
      </w:r>
      <w:r w:rsidR="00C82D65">
        <w:t>’</w:t>
      </w:r>
      <w:r>
        <w:t>s power is in effect checked by a decision of the Council. The Counci</w:t>
      </w:r>
      <w:r w:rsidR="007835D1">
        <w:t xml:space="preserve">l </w:t>
      </w:r>
      <w:r>
        <w:t>of Guardians controls the person of the President, not simply his acts. An</w:t>
      </w:r>
      <w:r w:rsidR="007835D1">
        <w:t xml:space="preserve">d </w:t>
      </w:r>
      <w:r>
        <w:t>if the ratification of an elected President could be conceived as an a posterior</w:t>
      </w:r>
      <w:r w:rsidR="007835D1">
        <w:t xml:space="preserve">i </w:t>
      </w:r>
      <w:r>
        <w:t>formality akin to the Crown in England calling a newly elected Prim</w:t>
      </w:r>
      <w:r w:rsidR="007835D1">
        <w:t xml:space="preserve">e </w:t>
      </w:r>
      <w:r>
        <w:t>Minister into office, the a priori control given to the Council of Guardian</w:t>
      </w:r>
      <w:r w:rsidR="007835D1">
        <w:t xml:space="preserve">s </w:t>
      </w:r>
      <w:r>
        <w:t>entails a noticeable strengthening of its already vast institutional power.</w:t>
      </w:r>
    </w:p>
    <w:p w:rsidR="00790B28" w:rsidRDefault="00790B28" w:rsidP="003D6150">
      <w:pPr>
        <w:pStyle w:val="libNormal"/>
      </w:pPr>
      <w:r>
        <w:t>There is nothing in the Constitution that indicates how the mechanism o</w:t>
      </w:r>
      <w:r w:rsidR="007835D1">
        <w:t xml:space="preserve">f </w:t>
      </w:r>
      <w:r>
        <w:t>the Council of Guardians</w:t>
      </w:r>
      <w:r w:rsidR="00C82D65">
        <w:t>’</w:t>
      </w:r>
      <w:r>
        <w:t xml:space="preserve"> screening of the presidential candidates operates.</w:t>
      </w:r>
    </w:p>
    <w:p w:rsidR="00790B28" w:rsidRDefault="00790B28" w:rsidP="003D6150">
      <w:pPr>
        <w:pStyle w:val="libNormal"/>
      </w:pPr>
      <w:r>
        <w:t>One must presume that the decision is based on the qualifications require</w:t>
      </w:r>
      <w:r w:rsidR="007835D1">
        <w:t xml:space="preserve">d </w:t>
      </w:r>
      <w:r>
        <w:t>for the Presidency in Chapter 9 of the Constitution on the executive power.</w:t>
      </w:r>
    </w:p>
    <w:p w:rsidR="00790B28" w:rsidRDefault="00790B28" w:rsidP="003D6150">
      <w:pPr>
        <w:pStyle w:val="libNormal"/>
      </w:pPr>
      <w:r>
        <w:t xml:space="preserve">Article </w:t>
      </w:r>
      <w:r w:rsidRPr="006E094B">
        <w:t>115</w:t>
      </w:r>
      <w:r>
        <w:t xml:space="preserve"> specifies that the President must be Iranian both by origin an</w:t>
      </w:r>
      <w:r w:rsidR="007835D1">
        <w:t xml:space="preserve">d </w:t>
      </w:r>
      <w:r>
        <w:t>nationality, be pious, etc., and that he must have</w:t>
      </w:r>
      <w:r w:rsidR="008258C9">
        <w:t>’</w:t>
      </w:r>
      <w:r>
        <w:t>a convinced belief in th</w:t>
      </w:r>
      <w:r w:rsidR="007835D1">
        <w:t xml:space="preserve">e </w:t>
      </w:r>
      <w:r>
        <w:t>fundamental principles of the Islamic Republic of Iran and the official schoo</w:t>
      </w:r>
      <w:r w:rsidR="007835D1">
        <w:t xml:space="preserve">l </w:t>
      </w:r>
      <w:r>
        <w:t>of thought in the country</w:t>
      </w:r>
      <w:r w:rsidR="00C82D65">
        <w:t>’</w:t>
      </w:r>
      <w:r>
        <w:t>. In other words, the President must be Shi</w:t>
      </w:r>
      <w:r w:rsidR="00C82D65">
        <w:t>’</w:t>
      </w:r>
      <w:r>
        <w:t>i, an</w:t>
      </w:r>
      <w:r w:rsidR="007835D1">
        <w:t xml:space="preserve">d </w:t>
      </w:r>
      <w:r>
        <w:t>this appears as another institutional characteristic proper to Iran. Some Ara</w:t>
      </w:r>
      <w:r w:rsidR="007835D1">
        <w:t xml:space="preserve">b </w:t>
      </w:r>
      <w:r>
        <w:t>countries have included in their constitutions a clause requiring the Presiden</w:t>
      </w:r>
      <w:r w:rsidR="007835D1">
        <w:t xml:space="preserve">t </w:t>
      </w:r>
      <w:r>
        <w:t>to be</w:t>
      </w:r>
      <w:r w:rsidR="008258C9">
        <w:t>’</w:t>
      </w:r>
      <w:r>
        <w:t>Muslim</w:t>
      </w:r>
      <w:r w:rsidR="00C82D65">
        <w:t>’</w:t>
      </w:r>
      <w:r>
        <w:t>,</w:t>
      </w:r>
      <w:r w:rsidRPr="001119B1">
        <w:rPr>
          <w:rStyle w:val="libFootnotenumChar"/>
        </w:rPr>
        <w:t>4</w:t>
      </w:r>
      <w:r>
        <w:t xml:space="preserve"> but none requires him to be specifically Sunni or Shi</w:t>
      </w:r>
      <w:r w:rsidR="00C82D65">
        <w:t>’</w:t>
      </w:r>
      <w:r>
        <w:t>i.</w:t>
      </w:r>
    </w:p>
    <w:p w:rsidR="00790B28" w:rsidRDefault="00790B28" w:rsidP="003D6150">
      <w:pPr>
        <w:pStyle w:val="libNormal"/>
      </w:pPr>
      <w:r>
        <w:t>The oath sworn by the President offers other indications of the criterion o</w:t>
      </w:r>
      <w:r w:rsidR="007835D1">
        <w:t xml:space="preserve">f </w:t>
      </w:r>
      <w:r>
        <w:t>his</w:t>
      </w:r>
      <w:r w:rsidR="008258C9">
        <w:t>’</w:t>
      </w:r>
      <w:r>
        <w:t>suitability</w:t>
      </w:r>
      <w:r w:rsidR="00C82D65">
        <w:t>’</w:t>
      </w:r>
      <w:r>
        <w:t xml:space="preserve"> in the eyes of the Council of Guardians. Again, the Shi</w:t>
      </w:r>
      <w:r w:rsidR="00C82D65">
        <w:t>’</w:t>
      </w:r>
      <w:r w:rsidR="007835D1">
        <w:t xml:space="preserve">i </w:t>
      </w:r>
      <w:r>
        <w:t>character appears in the text of the required declaration:</w:t>
      </w:r>
      <w:r w:rsidR="008258C9">
        <w:t>’</w:t>
      </w:r>
      <w:r>
        <w:t xml:space="preserve"> I will guard th</w:t>
      </w:r>
      <w:r w:rsidR="007835D1">
        <w:t xml:space="preserve">e </w:t>
      </w:r>
      <w:r>
        <w:t>official school of thought of the country.</w:t>
      </w:r>
      <w:r w:rsidR="00C82D65">
        <w:t>’</w:t>
      </w:r>
      <w:r>
        <w:t xml:space="preserve"> Also, the President must swea</w:t>
      </w:r>
      <w:r w:rsidR="007835D1">
        <w:t xml:space="preserve">r </w:t>
      </w:r>
      <w:r>
        <w:t>fidelity</w:t>
      </w:r>
      <w:r w:rsidR="008258C9">
        <w:t>’</w:t>
      </w:r>
      <w:r>
        <w:t>to the Islamic Republic and the Constitution of the country</w:t>
      </w:r>
      <w:r w:rsidR="00C82D65">
        <w:t>’</w:t>
      </w:r>
      <w:r>
        <w:t xml:space="preserve"> (Art.</w:t>
      </w:r>
    </w:p>
    <w:p w:rsidR="00790B28" w:rsidRDefault="00790B28" w:rsidP="003D6150">
      <w:pPr>
        <w:pStyle w:val="libNormal"/>
      </w:pPr>
      <w:r w:rsidRPr="006E094B">
        <w:t>121</w:t>
      </w:r>
      <w:r>
        <w:t>).</w:t>
      </w:r>
    </w:p>
    <w:p w:rsidR="00790B28" w:rsidRDefault="00790B28" w:rsidP="003D6150">
      <w:pPr>
        <w:pStyle w:val="libNormal"/>
      </w:pPr>
      <w:r>
        <w:t>In sum, these texts are too general to limit the screening power of th</w:t>
      </w:r>
      <w:r w:rsidR="007835D1">
        <w:t xml:space="preserve">e </w:t>
      </w:r>
      <w:r>
        <w:t>Council of Guardians. Unchecked, this control of the Presidency further</w:t>
      </w:r>
      <w:r w:rsidR="007835D1">
        <w:t xml:space="preserve">s </w:t>
      </w:r>
      <w:r>
        <w:t>the juristic hold (particularly the Council of Guardians) of the Shi</w:t>
      </w:r>
      <w:r w:rsidR="00C82D65">
        <w:t>’</w:t>
      </w:r>
      <w:r>
        <w:t>i hierarch</w:t>
      </w:r>
      <w:r w:rsidR="007835D1">
        <w:t xml:space="preserve">y </w:t>
      </w:r>
      <w:r>
        <w:t>over all branches of the Government. That this power is not mere rhetori</w:t>
      </w:r>
      <w:r w:rsidR="007835D1">
        <w:t xml:space="preserve">c </w:t>
      </w:r>
      <w:r>
        <w:t>appears in one famous instance of the Council of Guardians</w:t>
      </w:r>
      <w:r w:rsidR="00C82D65">
        <w:t>’</w:t>
      </w:r>
      <w:r>
        <w:t xml:space="preserve"> exercise of hi</w:t>
      </w:r>
      <w:r w:rsidR="007835D1">
        <w:t xml:space="preserve">s </w:t>
      </w:r>
      <w:r>
        <w:t>screening of the presidential candidates, when it rejected the candidacy of th</w:t>
      </w:r>
      <w:r w:rsidR="007835D1">
        <w:t xml:space="preserve">e </w:t>
      </w:r>
      <w:r>
        <w:t xml:space="preserve">first Prime Minister of the Islamic Republic, Mahdi Bazargan, in </w:t>
      </w:r>
      <w:r w:rsidRPr="0060462A">
        <w:t>1985</w:t>
      </w:r>
      <w:r>
        <w:t>.</w:t>
      </w:r>
      <w:r w:rsidRPr="001119B1">
        <w:rPr>
          <w:rStyle w:val="libFootnotenumChar"/>
        </w:rPr>
        <w:t>5</w:t>
      </w:r>
    </w:p>
    <w:p w:rsidR="00790B28" w:rsidRDefault="00790B28" w:rsidP="003D6150">
      <w:pPr>
        <w:pStyle w:val="libNormal"/>
      </w:pPr>
      <w:r>
        <w:t>The composition of the Council of Guardians further betrays its hybri</w:t>
      </w:r>
      <w:r w:rsidR="007E0342">
        <w:t xml:space="preserve">d </w:t>
      </w:r>
      <w:r>
        <w:t>character. Technically, because it comes under Chapter 6 on the legislativ</w:t>
      </w:r>
      <w:r w:rsidR="007835D1">
        <w:t xml:space="preserve">e </w:t>
      </w:r>
      <w:r>
        <w:t>power, it could be considered a pure appendix of the legislative branch</w:t>
      </w:r>
      <w:r w:rsidR="007835D1">
        <w:t xml:space="preserve">, </w:t>
      </w:r>
      <w:r>
        <w:t>which is in principle entrusted with an elected Parliament.</w:t>
      </w:r>
      <w:r w:rsidRPr="001119B1">
        <w:rPr>
          <w:rStyle w:val="libFootnotenumChar"/>
        </w:rPr>
        <w:t>6</w:t>
      </w:r>
      <w:r>
        <w:t xml:space="preserve"> But th</w:t>
      </w:r>
      <w:r w:rsidR="007835D1">
        <w:t xml:space="preserve">e </w:t>
      </w:r>
      <w:r>
        <w:t>composition of the Council of Guardians points out the equal importance o</w:t>
      </w:r>
      <w:r w:rsidR="007835D1">
        <w:t xml:space="preserve">f </w:t>
      </w:r>
      <w:r>
        <w:t xml:space="preserve">its judicial character. Article </w:t>
      </w:r>
      <w:r w:rsidRPr="005130C6">
        <w:t>91</w:t>
      </w:r>
      <w:r>
        <w:t xml:space="preserve"> states tha</w:t>
      </w:r>
      <w:r w:rsidR="007835D1">
        <w:t xml:space="preserve">t </w:t>
      </w:r>
      <w:r>
        <w:t>in order to protect the ordinances of Islam and the Constitution by assuring tha</w:t>
      </w:r>
      <w:r w:rsidR="007835D1">
        <w:t xml:space="preserve">t </w:t>
      </w:r>
      <w:r>
        <w:t>legislation passed by the National Consultative Assembly does not conflict with them</w:t>
      </w:r>
      <w:r w:rsidR="007835D1">
        <w:t xml:space="preserve">, </w:t>
      </w:r>
      <w:r>
        <w:t>a council to be known as the Council of Guardians is to be established with th</w:t>
      </w:r>
      <w:r w:rsidR="007835D1">
        <w:t xml:space="preserve">e </w:t>
      </w:r>
      <w:r>
        <w:t>following composition: (a) six just fuqaha (fuqaha</w:t>
      </w:r>
      <w:r w:rsidR="007E0342">
        <w:t>-</w:t>
      </w:r>
      <w:r>
        <w:t>ye adel va aga be</w:t>
      </w:r>
      <w:r w:rsidR="007E0342">
        <w:t>-</w:t>
      </w:r>
      <w:r>
        <w:t>muqtadayat</w:t>
      </w:r>
      <w:r w:rsidR="007E0342">
        <w:t>-</w:t>
      </w:r>
      <w:r w:rsidR="007835D1">
        <w:t xml:space="preserve">e </w:t>
      </w:r>
      <w:r>
        <w:t>zaman), conscious of current needs and the issues of the day, to be selected by th</w:t>
      </w:r>
      <w:r w:rsidR="007835D1">
        <w:t xml:space="preserve">e </w:t>
      </w:r>
      <w:r>
        <w:t>Leader or the Leadership Council; and (b) six Muslim jurists (huquqedan), specialisin</w:t>
      </w:r>
      <w:r w:rsidR="007835D1">
        <w:t xml:space="preserve">g </w:t>
      </w:r>
      <w:r>
        <w:t xml:space="preserve">in different areas of the law, to be elected by the </w:t>
      </w:r>
      <w:r>
        <w:lastRenderedPageBreak/>
        <w:t>National Consultative Assembly fro</w:t>
      </w:r>
      <w:r w:rsidR="007835D1">
        <w:t xml:space="preserve">m </w:t>
      </w:r>
      <w:r>
        <w:t>among the Muslim jurists presented to it by the Supreme Judicial Council.</w:t>
      </w:r>
    </w:p>
    <w:p w:rsidR="00790B28" w:rsidRDefault="00790B28" w:rsidP="003D6150">
      <w:pPr>
        <w:pStyle w:val="libNormal"/>
      </w:pPr>
      <w:r>
        <w:t>It is clear from this text that the Council of Guardians, despite its forma</w:t>
      </w:r>
      <w:r w:rsidR="007835D1">
        <w:t xml:space="preserve">l </w:t>
      </w:r>
      <w:r>
        <w:t>attachment to the legislative branch, is dominated by the Judiciary in it</w:t>
      </w:r>
      <w:r w:rsidR="007835D1">
        <w:t xml:space="preserve">s </w:t>
      </w:r>
      <w:r>
        <w:t>composition. Though there seems to be a difference between the fuqah</w:t>
      </w:r>
      <w:r w:rsidR="007835D1">
        <w:t xml:space="preserve">a </w:t>
      </w:r>
      <w:r>
        <w:t>chosen by the Leadership and the Muslim jurists appointed by Parliament</w:t>
      </w:r>
      <w:r w:rsidR="007835D1">
        <w:t xml:space="preserve">, </w:t>
      </w:r>
      <w:r>
        <w:t>the screening operated by the Supreme Judicial Council leaves little doub</w:t>
      </w:r>
      <w:r w:rsidR="007835D1">
        <w:t xml:space="preserve">t </w:t>
      </w:r>
      <w:r>
        <w:t>that jurists of classical Islamic law, as opposed for instance to lawyers o</w:t>
      </w:r>
      <w:r w:rsidR="007835D1">
        <w:t xml:space="preserve">r </w:t>
      </w:r>
      <w:r>
        <w:t>judges of the Ancien Regime, would be prominent on the Council. Th</w:t>
      </w:r>
      <w:r w:rsidR="007835D1">
        <w:t xml:space="preserve">e </w:t>
      </w:r>
      <w:r>
        <w:t>Supreme Judicial Council itself is constitutionally formed of</w:t>
      </w:r>
      <w:r w:rsidR="008258C9">
        <w:t>’</w:t>
      </w:r>
      <w:r>
        <w:t>classical</w:t>
      </w:r>
      <w:r w:rsidR="00C82D65">
        <w:t>’</w:t>
      </w:r>
      <w:r w:rsidR="008258C9">
        <w:t>’</w:t>
      </w:r>
      <w:r>
        <w:t xml:space="preserve">ulama. According to Article </w:t>
      </w:r>
      <w:r w:rsidRPr="006E094B">
        <w:t>158</w:t>
      </w:r>
      <w:r>
        <w:t>, the Supreme Judicial Council consists o</w:t>
      </w:r>
      <w:r w:rsidR="007835D1">
        <w:t xml:space="preserve">f </w:t>
      </w:r>
      <w:r>
        <w:t>five members,</w:t>
      </w:r>
      <w:r w:rsidR="008258C9">
        <w:t>’</w:t>
      </w:r>
      <w:r>
        <w:t xml:space="preserve"> three judges ... possessing the quality of mujtahid, the Hea</w:t>
      </w:r>
      <w:r w:rsidR="007835D1">
        <w:t xml:space="preserve">d </w:t>
      </w:r>
      <w:r>
        <w:t>of the Supreme Court, and the Prosecutor</w:t>
      </w:r>
      <w:r w:rsidR="007E0342">
        <w:t>-</w:t>
      </w:r>
      <w:r>
        <w:t>General</w:t>
      </w:r>
      <w:r w:rsidR="00C82D65">
        <w:t>’</w:t>
      </w:r>
      <w:r>
        <w:t>, both of whom must als</w:t>
      </w:r>
      <w:r w:rsidR="007835D1">
        <w:t xml:space="preserve">o </w:t>
      </w:r>
      <w:r>
        <w:t xml:space="preserve">be mujtahids (Art. </w:t>
      </w:r>
      <w:r w:rsidRPr="006E094B">
        <w:t>162</w:t>
      </w:r>
      <w:r>
        <w:t>).</w:t>
      </w:r>
    </w:p>
    <w:p w:rsidR="00790B28" w:rsidRDefault="00790B28" w:rsidP="003D6150">
      <w:pPr>
        <w:pStyle w:val="libNormal"/>
      </w:pPr>
      <w:r>
        <w:t>The institutionalised juristic quality of the Council of Guardians seem</w:t>
      </w:r>
      <w:r w:rsidR="007835D1">
        <w:t xml:space="preserve">s </w:t>
      </w:r>
      <w:r>
        <w:t>thus inevitable. It is difficult to imagine that the composition of the Counci</w:t>
      </w:r>
      <w:r w:rsidR="007835D1">
        <w:t xml:space="preserve">l </w:t>
      </w:r>
      <w:r>
        <w:t>could escape the traditional Shi</w:t>
      </w:r>
      <w:r w:rsidR="00C82D65">
        <w:t>’</w:t>
      </w:r>
      <w:r>
        <w:t>i ijtihad structure. Half of its members mus</w:t>
      </w:r>
      <w:r w:rsidR="007835D1">
        <w:t xml:space="preserve">t </w:t>
      </w:r>
      <w:r>
        <w:t>by law be fuqaha, and the rest are screened by a body which consists o</w:t>
      </w:r>
      <w:r w:rsidR="007835D1">
        <w:t xml:space="preserve">f </w:t>
      </w:r>
      <w:r>
        <w:t>fuqaha. Therefore, the Council of Guardians appears in its composition t</w:t>
      </w:r>
      <w:r w:rsidR="007835D1">
        <w:t xml:space="preserve">o </w:t>
      </w:r>
      <w:r>
        <w:t>bear all the qualities of a judicial body, and even though its position in th</w:t>
      </w:r>
      <w:r w:rsidR="007835D1">
        <w:t xml:space="preserve">e </w:t>
      </w:r>
      <w:r>
        <w:t>Constitution makes it technically part of the legislative branch, both in it</w:t>
      </w:r>
      <w:r w:rsidR="007835D1">
        <w:t xml:space="preserve">s </w:t>
      </w:r>
      <w:r>
        <w:t>composition and in its prerogatives, its legislative aspect fades before th</w:t>
      </w:r>
      <w:r w:rsidR="007835D1">
        <w:t xml:space="preserve">e </w:t>
      </w:r>
      <w:r>
        <w:t>judicial impact of Shi</w:t>
      </w:r>
      <w:r w:rsidR="00C82D65">
        <w:t>’</w:t>
      </w:r>
      <w:r>
        <w:t>i public law.</w:t>
      </w:r>
    </w:p>
    <w:p w:rsidR="00790B28" w:rsidRDefault="00790B28" w:rsidP="003D6150">
      <w:pPr>
        <w:pStyle w:val="libNormal"/>
      </w:pPr>
      <w:r>
        <w:t xml:space="preserve">The dispositions in Art. </w:t>
      </w:r>
      <w:r w:rsidRPr="005130C6">
        <w:t>94</w:t>
      </w:r>
      <w:r>
        <w:t xml:space="preserve"> give an extremely wide role to the Council o</w:t>
      </w:r>
      <w:r w:rsidR="007835D1">
        <w:t xml:space="preserve">f </w:t>
      </w:r>
      <w:r>
        <w:t>Guardians in the legislative process, and these powers are further comforte</w:t>
      </w:r>
      <w:r w:rsidR="007835D1">
        <w:t xml:space="preserve">d </w:t>
      </w:r>
      <w:r>
        <w:t xml:space="preserve">by Articles </w:t>
      </w:r>
      <w:r w:rsidRPr="005130C6">
        <w:t>95</w:t>
      </w:r>
      <w:r>
        <w:t xml:space="preserve"> to </w:t>
      </w:r>
      <w:r w:rsidRPr="005130C6">
        <w:t>98</w:t>
      </w:r>
      <w:r>
        <w:t>, which allow the Council of Guardians, inter alia, t</w:t>
      </w:r>
      <w:r w:rsidR="007835D1">
        <w:t xml:space="preserve">o </w:t>
      </w:r>
      <w:r>
        <w:t>attend the sessions of the Majlis while a draft law is being debated, and for it</w:t>
      </w:r>
      <w:r w:rsidR="007835D1">
        <w:t xml:space="preserve">s </w:t>
      </w:r>
      <w:r>
        <w:t>members to express their views if an urgent bill is on the floor.</w:t>
      </w:r>
    </w:p>
    <w:p w:rsidR="0010200A" w:rsidRDefault="00790B28" w:rsidP="003D6150">
      <w:pPr>
        <w:pStyle w:val="libNormal"/>
      </w:pPr>
      <w:r>
        <w:t>Thus, on the one hand, the Council of Guardians bears resemblance t</w:t>
      </w:r>
      <w:r w:rsidR="007835D1">
        <w:t xml:space="preserve">o </w:t>
      </w:r>
      <w:r>
        <w:t>some of the constitutional systems of the West, particularly in France and i</w:t>
      </w:r>
      <w:r w:rsidR="007835D1">
        <w:t xml:space="preserve">n </w:t>
      </w:r>
      <w:r>
        <w:t>the United States. With France, it shares the immediate scrutiny o</w:t>
      </w:r>
      <w:r w:rsidR="007835D1">
        <w:t xml:space="preserve">f </w:t>
      </w:r>
      <w:r>
        <w:t>legislation discussed in Parliament. With the United States, a similar scrutin</w:t>
      </w:r>
      <w:r w:rsidR="007835D1">
        <w:t xml:space="preserve">y </w:t>
      </w:r>
      <w:r>
        <w:t>is carried out by the Judiciary, but it is only after a protracted process that i</w:t>
      </w:r>
      <w:r w:rsidR="007835D1">
        <w:t xml:space="preserve">t </w:t>
      </w:r>
      <w:r>
        <w:t>reaches the Supreme Court.</w:t>
      </w:r>
    </w:p>
    <w:p w:rsidR="00790B28" w:rsidRDefault="00790B28" w:rsidP="003D6150">
      <w:pPr>
        <w:pStyle w:val="libNormal"/>
      </w:pPr>
      <w:r>
        <w:t>On the other hand, the Council of Guardians is set apart by the systemati</w:t>
      </w:r>
      <w:r w:rsidR="007835D1">
        <w:t xml:space="preserve">c </w:t>
      </w:r>
      <w:r>
        <w:t>and automatic revision power through which the Constitution empowers i</w:t>
      </w:r>
      <w:r w:rsidR="007835D1">
        <w:t xml:space="preserve">t </w:t>
      </w:r>
      <w:r>
        <w:t>to examine, and possibly undermine, all legislation. Furthermore, th</w:t>
      </w:r>
      <w:r w:rsidR="007835D1">
        <w:t xml:space="preserve">e </w:t>
      </w:r>
      <w:r>
        <w:t>Council of Guardians can allow itself ten extra days if it deems the first perio</w:t>
      </w:r>
      <w:r w:rsidR="007835D1">
        <w:t xml:space="preserve">d </w:t>
      </w:r>
      <w:r>
        <w:t xml:space="preserve">insufficient for its analysis (Art. </w:t>
      </w:r>
      <w:r w:rsidRPr="005130C6">
        <w:t>95</w:t>
      </w:r>
      <w:r>
        <w:t>). With such unparalleled power, th</w:t>
      </w:r>
      <w:r w:rsidR="007835D1">
        <w:t xml:space="preserve">e </w:t>
      </w:r>
      <w:r>
        <w:t>Council of Guardians was bound to become a Super</w:t>
      </w:r>
      <w:r w:rsidR="007E0342">
        <w:t>-</w:t>
      </w:r>
      <w:r>
        <w:t>Legislature, and it</w:t>
      </w:r>
      <w:r w:rsidR="007835D1">
        <w:t xml:space="preserve">s </w:t>
      </w:r>
      <w:r>
        <w:t>extraordinary prerogatives have been compounded by the vagueness of it</w:t>
      </w:r>
      <w:r w:rsidR="007835D1">
        <w:t xml:space="preserve">s </w:t>
      </w:r>
      <w:r>
        <w:t>mandate. The</w:t>
      </w:r>
      <w:r w:rsidR="008258C9">
        <w:t>’</w:t>
      </w:r>
      <w:r>
        <w:t>tenets of Islam</w:t>
      </w:r>
      <w:r w:rsidR="00C82D65">
        <w:t>’</w:t>
      </w:r>
      <w:r>
        <w:t xml:space="preserve"> and the</w:t>
      </w:r>
      <w:r w:rsidR="008258C9">
        <w:t>’</w:t>
      </w:r>
      <w:r>
        <w:t>constitutional law</w:t>
      </w:r>
      <w:r w:rsidR="00C82D65">
        <w:t>’</w:t>
      </w:r>
      <w:r>
        <w:t xml:space="preserve"> of the land ar</w:t>
      </w:r>
      <w:r w:rsidR="007835D1">
        <w:t xml:space="preserve">e </w:t>
      </w:r>
      <w:r>
        <w:t>vast categories, which encompass virtually any area which the Council deem</w:t>
      </w:r>
      <w:r w:rsidR="007835D1">
        <w:t xml:space="preserve">s </w:t>
      </w:r>
      <w:r>
        <w:t>prone to its intervention, scrutiny, and possible rejection.</w:t>
      </w:r>
    </w:p>
    <w:p w:rsidR="00790B28" w:rsidRDefault="00790B28" w:rsidP="003D6150">
      <w:pPr>
        <w:pStyle w:val="libNormal"/>
      </w:pPr>
      <w:r>
        <w:t>This unusually powerful body might have functioned smoothly as long a</w:t>
      </w:r>
      <w:r w:rsidR="007835D1">
        <w:t xml:space="preserve">s </w:t>
      </w:r>
      <w:r>
        <w:t>the divergences of its members and the majority of the deputies in Parliamen</w:t>
      </w:r>
      <w:r w:rsidR="007835D1">
        <w:t xml:space="preserve">t </w:t>
      </w:r>
      <w:r>
        <w:t>were not too pronounced. But in the turbulent Iran of the post</w:t>
      </w:r>
      <w:r w:rsidR="007E0342">
        <w:t>-</w:t>
      </w:r>
      <w:r>
        <w:t>revolutionar</w:t>
      </w:r>
      <w:r w:rsidR="007835D1">
        <w:t xml:space="preserve">y </w:t>
      </w:r>
      <w:r>
        <w:t xml:space="preserve">era, Parliament and the Council of Guardians turned out to </w:t>
      </w:r>
      <w:r>
        <w:lastRenderedPageBreak/>
        <w:t>hold differen</w:t>
      </w:r>
      <w:r w:rsidR="007835D1">
        <w:t xml:space="preserve">t </w:t>
      </w:r>
      <w:r>
        <w:t>views of the law, and their differences have surfaced at several critica</w:t>
      </w:r>
      <w:r w:rsidR="007835D1">
        <w:t xml:space="preserve">l </w:t>
      </w:r>
      <w:r>
        <w:t>moments of the young Republic. Significantly, the most important dispute</w:t>
      </w:r>
      <w:r w:rsidR="007835D1">
        <w:t xml:space="preserve">s </w:t>
      </w:r>
      <w:r>
        <w:t>between the two bodies have emerged in what could generally be describe</w:t>
      </w:r>
      <w:r w:rsidR="007835D1">
        <w:t xml:space="preserve">d </w:t>
      </w:r>
      <w:r>
        <w:t>as</w:t>
      </w:r>
      <w:r w:rsidR="008258C9">
        <w:t>’</w:t>
      </w:r>
      <w:r>
        <w:t>economic issues</w:t>
      </w:r>
      <w:r w:rsidR="00C82D65">
        <w:t>’</w:t>
      </w:r>
      <w:r>
        <w:t>: foreign trade nationalisation, labour and industria</w:t>
      </w:r>
      <w:r w:rsidR="007835D1">
        <w:t xml:space="preserve">l </w:t>
      </w:r>
      <w:r>
        <w:t>codes, and most prominently, agrarian reform.</w:t>
      </w:r>
      <w:r w:rsidRPr="001119B1">
        <w:rPr>
          <w:rStyle w:val="libFootnotenumChar"/>
        </w:rPr>
        <w:t>7</w:t>
      </w:r>
      <w:r>
        <w:t xml:space="preserve"> Independently from th</w:t>
      </w:r>
      <w:r w:rsidR="007835D1">
        <w:t xml:space="preserve">e </w:t>
      </w:r>
      <w:r>
        <w:t xml:space="preserve">substantial dimension of these issues, it is important to describe how, from </w:t>
      </w:r>
      <w:r w:rsidR="007835D1">
        <w:t xml:space="preserve">a </w:t>
      </w:r>
      <w:r>
        <w:t>formal perspective, the divergences in the interpretation of the law have s</w:t>
      </w:r>
      <w:r w:rsidR="007835D1">
        <w:t xml:space="preserve">o </w:t>
      </w:r>
      <w:r>
        <w:t>critically recurred between Parliament and the Council of Guardians so as t</w:t>
      </w:r>
      <w:r w:rsidR="007835D1">
        <w:t xml:space="preserve">o </w:t>
      </w:r>
      <w:r>
        <w:t xml:space="preserve">render the institutional crisis of </w:t>
      </w:r>
      <w:r w:rsidRPr="0060462A">
        <w:t>1988</w:t>
      </w:r>
      <w:r>
        <w:t xml:space="preserve"> almost inevitable.</w:t>
      </w:r>
    </w:p>
    <w:p w:rsidR="00790B28" w:rsidRDefault="00790B28" w:rsidP="003D6150">
      <w:pPr>
        <w:pStyle w:val="libNormal"/>
      </w:pPr>
      <w:r>
        <w:t>Along with the supremacy of the faqih, the importance of the Council o</w:t>
      </w:r>
      <w:r w:rsidR="007835D1">
        <w:t xml:space="preserve">f </w:t>
      </w:r>
      <w:r>
        <w:t>Guardians is a decisive indication of the juristic hold over society. It is a</w:t>
      </w:r>
      <w:r w:rsidR="007835D1">
        <w:t xml:space="preserve">n </w:t>
      </w:r>
      <w:r>
        <w:t xml:space="preserve">irony of the constitution that, because the power allocated to the </w:t>
      </w:r>
      <w:r w:rsidR="00231292">
        <w:t>‘ulama</w:t>
      </w:r>
      <w:r>
        <w:t xml:space="preserve"> (an</w:t>
      </w:r>
      <w:r w:rsidR="007835D1">
        <w:t xml:space="preserve">d </w:t>
      </w:r>
      <w:r>
        <w:t>more specifically to the jurists qua Shi</w:t>
      </w:r>
      <w:r w:rsidR="00C82D65">
        <w:t>’</w:t>
      </w:r>
      <w:r>
        <w:t>i hierarchy) is so extensive, this powe</w:t>
      </w:r>
      <w:r w:rsidR="007835D1">
        <w:t xml:space="preserve">r </w:t>
      </w:r>
      <w:r>
        <w:t>was difficult to sustain in practice. The example of the early America</w:t>
      </w:r>
      <w:r w:rsidR="007835D1">
        <w:t xml:space="preserve">n </w:t>
      </w:r>
      <w:r>
        <w:t>constitutional years, when the considerable power of the US Supreme Cour</w:t>
      </w:r>
      <w:r w:rsidR="007835D1">
        <w:t xml:space="preserve">t </w:t>
      </w:r>
      <w:r>
        <w:t>was established by Chief Justice John Marshall in Marbury v. Madison</w:t>
      </w:r>
      <w:r w:rsidR="001119B1" w:rsidRPr="001119B1">
        <w:rPr>
          <w:rStyle w:val="libFootnotenumChar"/>
        </w:rPr>
        <w:t>8</w:t>
      </w:r>
      <w:r w:rsidR="001119B1">
        <w:t xml:space="preserve"> </w:t>
      </w:r>
      <w:r>
        <w:t>offers an enlightening contrast. It was precisely because the US courts hav</w:t>
      </w:r>
      <w:r w:rsidR="007835D1">
        <w:t xml:space="preserve">e </w:t>
      </w:r>
      <w:r>
        <w:t>been careful not to overstep the limits they assigned themselves to respec</w:t>
      </w:r>
      <w:r w:rsidR="007835D1">
        <w:t xml:space="preserve">t </w:t>
      </w:r>
      <w:r>
        <w:t>that they avoided the self</w:t>
      </w:r>
      <w:r w:rsidR="007E0342">
        <w:t>-</w:t>
      </w:r>
      <w:r>
        <w:t>defeating course taken by the Council o</w:t>
      </w:r>
      <w:r w:rsidR="007835D1">
        <w:t xml:space="preserve">f </w:t>
      </w:r>
      <w:r>
        <w:t>Guardians. The error of the Council of Guardians resides in it not respectin</w:t>
      </w:r>
      <w:r w:rsidR="007835D1">
        <w:t xml:space="preserve">g </w:t>
      </w:r>
      <w:r>
        <w:t>the balance suggested by the Iranian constitutional emphasis on the people</w:t>
      </w:r>
      <w:r w:rsidR="00C82D65">
        <w:t>’</w:t>
      </w:r>
      <w:r w:rsidR="007835D1">
        <w:t xml:space="preserve">s </w:t>
      </w:r>
      <w:r>
        <w:t>electoral power (e.g. Art. 6:</w:t>
      </w:r>
      <w:r w:rsidR="008258C9">
        <w:t>’</w:t>
      </w:r>
      <w:r>
        <w:t>the affairs of the country must be administere</w:t>
      </w:r>
      <w:r w:rsidR="007835D1">
        <w:t xml:space="preserve">d </w:t>
      </w:r>
      <w:r>
        <w:t>on the basis of public opinion expressed by means of election</w:t>
      </w:r>
      <w:r w:rsidR="00C82D65">
        <w:t>’</w:t>
      </w:r>
      <w:r>
        <w:t xml:space="preserve">, Art. </w:t>
      </w:r>
      <w:r w:rsidR="001119B1">
        <w:t>7</w:t>
      </w:r>
      <w:r>
        <w:t>f</w:t>
      </w:r>
      <w:r w:rsidR="001119B1">
        <w:t>f</w:t>
      </w:r>
      <w:r>
        <w:t>.).</w:t>
      </w:r>
    </w:p>
    <w:p w:rsidR="00790B28" w:rsidRDefault="00790B28" w:rsidP="003D6150">
      <w:pPr>
        <w:pStyle w:val="libNormal"/>
      </w:pPr>
      <w:r>
        <w:t>Yet it is true that the measure beyond which the</w:t>
      </w:r>
      <w:r w:rsidR="008258C9">
        <w:t>’</w:t>
      </w:r>
      <w:r>
        <w:t>government of th</w:t>
      </w:r>
      <w:r w:rsidR="007835D1">
        <w:t xml:space="preserve">e </w:t>
      </w:r>
      <w:r>
        <w:t>judges</w:t>
      </w:r>
      <w:r w:rsidR="00C82D65">
        <w:t>’</w:t>
      </w:r>
      <w:r>
        <w:t xml:space="preserve"> cannot be stretched is unlikely to be established with total precision</w:t>
      </w:r>
      <w:r w:rsidR="007835D1">
        <w:t xml:space="preserve">, </w:t>
      </w:r>
      <w:r>
        <w:t>and the continuing lively American debate on the Supreme Court is witnes</w:t>
      </w:r>
      <w:r w:rsidR="007835D1">
        <w:t xml:space="preserve">s </w:t>
      </w:r>
      <w:r>
        <w:t xml:space="preserve">to this constitutional predicament. In the Iranian Constitution, there was </w:t>
      </w:r>
      <w:r w:rsidR="007835D1">
        <w:t xml:space="preserve">a </w:t>
      </w:r>
      <w:r>
        <w:t>fundamental flaw in the phrasing of the texts on the Council of Guardian</w:t>
      </w:r>
      <w:r w:rsidR="007835D1">
        <w:t xml:space="preserve">s </w:t>
      </w:r>
      <w:r>
        <w:t>from the outset. The Council of Guardians has in fact done nothing mor</w:t>
      </w:r>
      <w:r w:rsidR="007835D1">
        <w:t xml:space="preserve">e </w:t>
      </w:r>
      <w:r>
        <w:t>than stick to the powers enunciated for it in the Constitution. These power</w:t>
      </w:r>
      <w:r w:rsidR="007835D1">
        <w:t xml:space="preserve">s </w:t>
      </w:r>
      <w:r>
        <w:t xml:space="preserve">were, from the beginning, wider than any judicial body could sustain in </w:t>
      </w:r>
      <w:r w:rsidR="007835D1">
        <w:t xml:space="preserve">a </w:t>
      </w:r>
      <w:r>
        <w:t>Republic. By rendering all legislation automatically deferred to the Counci</w:t>
      </w:r>
      <w:r w:rsidR="007E0342">
        <w:t xml:space="preserve">l </w:t>
      </w:r>
      <w:r>
        <w:t>of Guardians, there was no reason for the</w:t>
      </w:r>
      <w:r w:rsidR="008258C9">
        <w:t>’</w:t>
      </w:r>
      <w:r>
        <w:t>ulama who constitute it to avoi</w:t>
      </w:r>
      <w:r w:rsidR="007835D1">
        <w:t xml:space="preserve">d </w:t>
      </w:r>
      <w:r>
        <w:t>looking into these laws according to their own understanding of th</w:t>
      </w:r>
      <w:r w:rsidR="007835D1">
        <w:t xml:space="preserve">e </w:t>
      </w:r>
      <w:r>
        <w:t>constitutional mandate. This abnormal system of separation of powers di</w:t>
      </w:r>
      <w:r w:rsidR="007835D1">
        <w:t xml:space="preserve">d </w:t>
      </w:r>
      <w:r>
        <w:t>not resist the pressure of revolutionary times, and the clash was inevitable.</w:t>
      </w:r>
    </w:p>
    <w:p w:rsidR="00790B28" w:rsidRDefault="00790B28" w:rsidP="003D6150">
      <w:pPr>
        <w:pStyle w:val="libNormal"/>
      </w:pPr>
      <w:r>
        <w:t>Before addressing the recent turn of events, another aspect of th</w:t>
      </w:r>
      <w:r w:rsidR="007835D1">
        <w:t xml:space="preserve">e </w:t>
      </w:r>
      <w:r>
        <w:t>singularity of the Iranian institutions should be addressed, which is the rol</w:t>
      </w:r>
      <w:r w:rsidR="007835D1">
        <w:t xml:space="preserve">e </w:t>
      </w:r>
      <w:r>
        <w:t>of the supreme faqih and the problems arising from the definition of hi</w:t>
      </w:r>
      <w:r w:rsidR="007835D1">
        <w:t xml:space="preserve">s </w:t>
      </w:r>
      <w:r>
        <w:t>powers.</w:t>
      </w:r>
    </w:p>
    <w:p w:rsidR="00790B28" w:rsidRDefault="00790B28" w:rsidP="00725A07">
      <w:pPr>
        <w:pStyle w:val="Heading3"/>
      </w:pPr>
      <w:bookmarkStart w:id="40" w:name="_Toc479161767"/>
      <w:r>
        <w:t>The jurist in the Iranian constitution: comparative perspectives</w:t>
      </w:r>
      <w:bookmarkEnd w:id="40"/>
    </w:p>
    <w:p w:rsidR="00790B28" w:rsidRDefault="00790B28" w:rsidP="003D6150">
      <w:pPr>
        <w:pStyle w:val="libNormal"/>
      </w:pPr>
      <w:r>
        <w:t>Chapter 2 emphasised the similarity between the power of the Leader in th</w:t>
      </w:r>
      <w:r w:rsidR="007835D1">
        <w:t xml:space="preserve">e </w:t>
      </w:r>
      <w:r>
        <w:t>Iranian constitution and the stipulations for the marja</w:t>
      </w:r>
      <w:r w:rsidR="00C82D65">
        <w:t>’</w:t>
      </w:r>
      <w:r>
        <w:t xml:space="preserve"> enunciated b</w:t>
      </w:r>
      <w:r w:rsidR="007835D1">
        <w:t xml:space="preserve">y </w:t>
      </w:r>
      <w:r>
        <w:t>Muhammad Baqer as</w:t>
      </w:r>
      <w:r w:rsidR="007E0342">
        <w:t>-</w:t>
      </w:r>
      <w:r>
        <w:t>Sadr. In this section, the Leader is appraised in th</w:t>
      </w:r>
      <w:r w:rsidR="007835D1">
        <w:t xml:space="preserve">e </w:t>
      </w:r>
      <w:r>
        <w:t>logic of the Iranian text against a wider historical and comparativ</w:t>
      </w:r>
      <w:r w:rsidR="007835D1">
        <w:t xml:space="preserve">e </w:t>
      </w:r>
      <w:r>
        <w:t>perspective.</w:t>
      </w:r>
    </w:p>
    <w:p w:rsidR="00790B28" w:rsidRDefault="00790B28" w:rsidP="003D6150">
      <w:pPr>
        <w:pStyle w:val="libNormal"/>
      </w:pPr>
      <w:r>
        <w:lastRenderedPageBreak/>
        <w:t>To the traditional separation between the Executive, the Legislature an</w:t>
      </w:r>
      <w:r w:rsidR="007835D1">
        <w:t xml:space="preserve">d </w:t>
      </w:r>
      <w:r>
        <w:t>the Judiciary, with the Council of Guardians straddling several governmen</w:t>
      </w:r>
      <w:r w:rsidR="007835D1">
        <w:t xml:space="preserve">t </w:t>
      </w:r>
      <w:r>
        <w:t>branches, has been juxtaposed the institution of the supreme jurist, th</w:t>
      </w:r>
      <w:r w:rsidR="007835D1">
        <w:t xml:space="preserve">e </w:t>
      </w:r>
      <w:r>
        <w:t>Leader.</w:t>
      </w:r>
    </w:p>
    <w:p w:rsidR="00790B28" w:rsidRDefault="00790B28" w:rsidP="003D6150">
      <w:pPr>
        <w:pStyle w:val="libNormal"/>
      </w:pPr>
      <w:r>
        <w:t xml:space="preserve">Articles 5 and </w:t>
      </w:r>
      <w:r w:rsidRPr="006E094B">
        <w:t>107</w:t>
      </w:r>
      <w:r>
        <w:t>ft. specify the most important characteristics of th</w:t>
      </w:r>
      <w:r w:rsidR="007835D1">
        <w:t xml:space="preserve">e </w:t>
      </w:r>
      <w:r>
        <w:t>Leadership. It is helpful to quote them again in full. Article 5 states:</w:t>
      </w:r>
      <w:r w:rsidR="008258C9">
        <w:t>’</w:t>
      </w:r>
      <w:r>
        <w:t>Durin</w:t>
      </w:r>
      <w:r w:rsidR="007835D1">
        <w:t xml:space="preserve">g </w:t>
      </w:r>
      <w:r>
        <w:t>the absence of the Ruler of the Age (vali</w:t>
      </w:r>
      <w:r w:rsidR="007E0342">
        <w:t>-</w:t>
      </w:r>
      <w:r>
        <w:t>e asr), may the Almighty hasten hi</w:t>
      </w:r>
      <w:r w:rsidR="007835D1">
        <w:t xml:space="preserve">s </w:t>
      </w:r>
      <w:r>
        <w:t>advent, the authority to command and lead the people shall vest in an Islami</w:t>
      </w:r>
      <w:r w:rsidR="007835D1">
        <w:t xml:space="preserve">c </w:t>
      </w:r>
      <w:r>
        <w:t>theologian and canonist, just, virtuous, abreast of the times, organiser an</w:t>
      </w:r>
      <w:r w:rsidR="007835D1">
        <w:t xml:space="preserve">d </w:t>
      </w:r>
      <w:r>
        <w:t>judicious, whom the majority of the people accept as their leader.</w:t>
      </w:r>
      <w:r w:rsidR="00C82D65">
        <w:t>’</w:t>
      </w:r>
      <w:r w:rsidR="007835D1">
        <w:t xml:space="preserve"> </w:t>
      </w:r>
      <w:r>
        <w:t>In chapter 7 of the Constitution, on the Leader or Leadership Council, th</w:t>
      </w:r>
      <w:r w:rsidR="007835D1">
        <w:t xml:space="preserve">e </w:t>
      </w:r>
      <w:r>
        <w:t xml:space="preserve">composition of the Leadership and its powers are further denned. Article </w:t>
      </w:r>
      <w:r w:rsidRPr="006E094B">
        <w:t>107</w:t>
      </w:r>
      <w:r w:rsidR="008258C9">
        <w:t xml:space="preserve"> </w:t>
      </w:r>
      <w:r>
        <w:t>states:</w:t>
      </w:r>
      <w:r w:rsidR="008258C9">
        <w:t>’</w:t>
      </w:r>
      <w:r>
        <w:t>Whenever one of the fuqaha possessing the qualifications specified i</w:t>
      </w:r>
      <w:r w:rsidR="007835D1">
        <w:t xml:space="preserve">n </w:t>
      </w:r>
      <w:r>
        <w:t>Article 5 of the Constitution is recognised and accepted as marja</w:t>
      </w:r>
      <w:r w:rsidR="00C82D65">
        <w:t>’</w:t>
      </w:r>
      <w:r>
        <w:t xml:space="preserve"> and leade</w:t>
      </w:r>
      <w:r w:rsidR="007835D1">
        <w:t xml:space="preserve">r </w:t>
      </w:r>
      <w:r>
        <w:t xml:space="preserve">by a decisive majority of the people </w:t>
      </w:r>
      <w:r w:rsidR="007E0342">
        <w:t>-</w:t>
      </w:r>
      <w:r>
        <w:t>as has been the case with the exalte</w:t>
      </w:r>
      <w:r w:rsidR="007835D1">
        <w:t xml:space="preserve">d </w:t>
      </w:r>
      <w:r>
        <w:t>marjal</w:t>
      </w:r>
      <w:r w:rsidR="007E0342">
        <w:t>-</w:t>
      </w:r>
      <w:r>
        <w:t>i taqlid and leader of the Revolution Ay at Allah al</w:t>
      </w:r>
      <w:r w:rsidR="007E0342">
        <w:t>-</w:t>
      </w:r>
      <w:r>
        <w:t>Uzma ima</w:t>
      </w:r>
      <w:r w:rsidR="007835D1">
        <w:t xml:space="preserve">m </w:t>
      </w:r>
      <w:r>
        <w:t xml:space="preserve">Khumaini </w:t>
      </w:r>
      <w:r w:rsidR="007E0342">
        <w:t>-</w:t>
      </w:r>
      <w:r>
        <w:t>he is to exercise governance and all responsibilities arisin</w:t>
      </w:r>
      <w:r w:rsidR="007835D1">
        <w:t xml:space="preserve">g </w:t>
      </w:r>
      <w:r>
        <w:t>therefrom.</w:t>
      </w:r>
      <w:r w:rsidR="00C82D65">
        <w:t>’</w:t>
      </w:r>
      <w:r w:rsidR="007835D1">
        <w:t xml:space="preserve"> </w:t>
      </w:r>
      <w:r>
        <w:t>The necessary qualifications of the leader are therefore both moral an</w:t>
      </w:r>
      <w:r w:rsidR="007835D1">
        <w:t xml:space="preserve">d </w:t>
      </w:r>
      <w:r>
        <w:t>technical.</w:t>
      </w:r>
    </w:p>
    <w:p w:rsidR="00790B28" w:rsidRDefault="00790B28" w:rsidP="003D6150">
      <w:pPr>
        <w:pStyle w:val="libNormal"/>
      </w:pPr>
      <w:r>
        <w:t>Morally, the Leader must be just and pious, acquainted with th</w:t>
      </w:r>
      <w:r w:rsidR="007835D1">
        <w:t xml:space="preserve">e </w:t>
      </w:r>
      <w:r>
        <w:t>circumstances of the age (aga be</w:t>
      </w:r>
      <w:r w:rsidR="007E0342">
        <w:t>-</w:t>
      </w:r>
      <w:r>
        <w:t>zaman), etc. Obviously, the justice and piet</w:t>
      </w:r>
      <w:r w:rsidR="007835D1">
        <w:t xml:space="preserve">y </w:t>
      </w:r>
      <w:r>
        <w:t>qualifications cannot be fathomed with any kind of precision. They hav</w:t>
      </w:r>
      <w:r w:rsidR="007835D1">
        <w:t xml:space="preserve">e </w:t>
      </w:r>
      <w:r>
        <w:t>probably been included</w:t>
      </w:r>
      <w:r w:rsidR="007E0342">
        <w:t>-</w:t>
      </w:r>
      <w:r>
        <w:t>as in the text of Sadr quoted earlier</w:t>
      </w:r>
      <w:r w:rsidR="007E0342">
        <w:t>-</w:t>
      </w:r>
      <w:r>
        <w:t>in th</w:t>
      </w:r>
      <w:r w:rsidR="007835D1">
        <w:t xml:space="preserve">e </w:t>
      </w:r>
      <w:r>
        <w:t>traditional manner of the Shi</w:t>
      </w:r>
      <w:r w:rsidR="00C82D65">
        <w:t>’</w:t>
      </w:r>
      <w:r>
        <w:t>i law textbooks. Ayat Allah al</w:t>
      </w:r>
      <w:r w:rsidR="007E0342">
        <w:t>-</w:t>
      </w:r>
      <w:r>
        <w:t>Khu</w:t>
      </w:r>
      <w:r w:rsidR="00C82D65">
        <w:t>’</w:t>
      </w:r>
      <w:r>
        <w:t>i, in al</w:t>
      </w:r>
      <w:r w:rsidR="007E0342">
        <w:t>-</w:t>
      </w:r>
      <w:r>
        <w:t>Masa</w:t>
      </w:r>
      <w:r w:rsidR="00C82D65">
        <w:t>’</w:t>
      </w:r>
      <w:r>
        <w:t>el al</w:t>
      </w:r>
      <w:r w:rsidR="007E0342">
        <w:t>-</w:t>
      </w:r>
      <w:r>
        <w:t>Muntakhaba, Ayat Allah Muhsin al</w:t>
      </w:r>
      <w:r w:rsidR="007E0342">
        <w:t>-</w:t>
      </w:r>
      <w:r w:rsidR="008B5360">
        <w:t>Hakim in Mustamsak al-</w:t>
      </w:r>
      <w:r>
        <w:t>Urw</w:t>
      </w:r>
      <w:r w:rsidR="007835D1">
        <w:t xml:space="preserve">a </w:t>
      </w:r>
      <w:r>
        <w:t>al</w:t>
      </w:r>
      <w:r w:rsidR="007E0342">
        <w:t>-</w:t>
      </w:r>
      <w:r>
        <w:t>Wuthqa, Tabataba</w:t>
      </w:r>
      <w:r w:rsidR="00C82D65">
        <w:t>’</w:t>
      </w:r>
      <w:r>
        <w:t>i in al</w:t>
      </w:r>
      <w:r w:rsidR="007E0342">
        <w:t>-</w:t>
      </w:r>
      <w:r w:rsidR="00C82D65">
        <w:t>’</w:t>
      </w:r>
      <w:r>
        <w:t>Urwa al</w:t>
      </w:r>
      <w:r w:rsidR="007E0342">
        <w:t>-</w:t>
      </w:r>
      <w:r>
        <w:t>Wuthqa all introduce thei</w:t>
      </w:r>
      <w:r w:rsidR="007835D1">
        <w:t xml:space="preserve">r </w:t>
      </w:r>
      <w:r>
        <w:t>major compendia with similar qualifications for the faqih.</w:t>
      </w:r>
      <w:r w:rsidRPr="001119B1">
        <w:rPr>
          <w:rStyle w:val="libFootnotenumChar"/>
        </w:rPr>
        <w:t>9</w:t>
      </w:r>
    </w:p>
    <w:p w:rsidR="00790B28" w:rsidRDefault="00790B28" w:rsidP="003D6150">
      <w:pPr>
        <w:pStyle w:val="libNormal"/>
      </w:pPr>
      <w:r>
        <w:t>From a technical point of view, the</w:t>
      </w:r>
      <w:r w:rsidR="008258C9">
        <w:t>’</w:t>
      </w:r>
      <w:r>
        <w:t>acquaintance with the circumstance</w:t>
      </w:r>
      <w:r w:rsidR="007835D1">
        <w:t xml:space="preserve">s </w:t>
      </w:r>
      <w:r>
        <w:t>of the age</w:t>
      </w:r>
      <w:r w:rsidR="00C82D65">
        <w:t>’</w:t>
      </w:r>
      <w:r>
        <w:t xml:space="preserve"> is more typical of the novelties in the Iranian Revolution and o</w:t>
      </w:r>
      <w:r w:rsidR="007E0342">
        <w:t xml:space="preserve">f </w:t>
      </w:r>
      <w:r>
        <w:t>its incidence upon Islamic state theory. It represents the political side of th</w:t>
      </w:r>
      <w:r w:rsidR="007835D1">
        <w:t xml:space="preserve">e </w:t>
      </w:r>
      <w:r>
        <w:t>involvement of the tulama. The faqih must not live in an ivory tower o</w:t>
      </w:r>
      <w:r w:rsidR="007835D1">
        <w:t xml:space="preserve">f </w:t>
      </w:r>
      <w:r>
        <w:t>learning, he ought to know about the world he lives in, and prove competen</w:t>
      </w:r>
      <w:r w:rsidR="007835D1">
        <w:t xml:space="preserve">t </w:t>
      </w:r>
      <w:r>
        <w:t>and knowledgeable in all worldly matters.</w:t>
      </w:r>
    </w:p>
    <w:p w:rsidR="00790B28" w:rsidRDefault="00790B28" w:rsidP="003D6150">
      <w:pPr>
        <w:pStyle w:val="libNormal"/>
      </w:pPr>
      <w:r>
        <w:t>This qualification for the eligible lalim ox faqih excludes the non</w:t>
      </w:r>
      <w:r w:rsidR="007E0342">
        <w:t>-</w:t>
      </w:r>
      <w:r>
        <w:t>politica</w:t>
      </w:r>
      <w:r w:rsidR="007835D1">
        <w:t xml:space="preserve">l </w:t>
      </w:r>
      <w:r>
        <w:t>faqih from the leadership. In the Husayn</w:t>
      </w:r>
      <w:r w:rsidR="007E0342">
        <w:t>-</w:t>
      </w:r>
      <w:r>
        <w:t>Hasan paradigm of Shi</w:t>
      </w:r>
      <w:r w:rsidR="00C82D65">
        <w:t>’</w:t>
      </w:r>
      <w:r>
        <w:t>i history,</w:t>
      </w:r>
      <w:r w:rsidRPr="00B36165">
        <w:rPr>
          <w:rStyle w:val="libFootnotenumChar"/>
        </w:rPr>
        <w:t>10</w:t>
      </w:r>
      <w:r w:rsidR="00DB0B2A">
        <w:rPr>
          <w:rStyle w:val="libFootnotenumChar"/>
        </w:rPr>
        <w:t xml:space="preserve"> </w:t>
      </w:r>
      <w:r>
        <w:t>that is, the paradigm of the interventionist Husayn and the non</w:t>
      </w:r>
      <w:r w:rsidR="007E0342">
        <w:t>-</w:t>
      </w:r>
      <w:r>
        <w:t>interventionist</w:t>
      </w:r>
      <w:r w:rsidR="007835D1">
        <w:t xml:space="preserve">, </w:t>
      </w:r>
      <w:r>
        <w:t>non</w:t>
      </w:r>
      <w:r w:rsidR="007E0342">
        <w:t>-</w:t>
      </w:r>
      <w:r>
        <w:t>political Hasan, the Husayni aspect is clearly privileged b</w:t>
      </w:r>
      <w:r w:rsidR="007835D1">
        <w:t xml:space="preserve">y </w:t>
      </w:r>
      <w:r>
        <w:t>the Iranian constitution.</w:t>
      </w:r>
    </w:p>
    <w:p w:rsidR="00790B28" w:rsidRDefault="00790B28" w:rsidP="003D6150">
      <w:pPr>
        <w:pStyle w:val="libNormal"/>
      </w:pPr>
      <w:r>
        <w:t>A forceful writer against the</w:t>
      </w:r>
      <w:r w:rsidR="008258C9">
        <w:t>’</w:t>
      </w:r>
      <w:r>
        <w:t>alamo</w:t>
      </w:r>
      <w:r w:rsidR="00C82D65">
        <w:t>’</w:t>
      </w:r>
      <w:r>
        <w:t>s involvement in worldly matters wa</w:t>
      </w:r>
      <w:r w:rsidR="007835D1">
        <w:t xml:space="preserve">s </w:t>
      </w:r>
      <w:r>
        <w:t>Ibn Khaldun. Five centuries ago, he had pondered over some of th</w:t>
      </w:r>
      <w:r w:rsidR="007835D1">
        <w:t xml:space="preserve">e </w:t>
      </w:r>
      <w:r>
        <w:t>problems connected with the jurist</w:t>
      </w:r>
      <w:r w:rsidR="00C82D65">
        <w:t>’</w:t>
      </w:r>
      <w:r>
        <w:t xml:space="preserve">s involvement in running the affairs of </w:t>
      </w:r>
      <w:r w:rsidR="007835D1">
        <w:t xml:space="preserve">a </w:t>
      </w:r>
      <w:r>
        <w:t>country. In the Muqaddima</w:t>
      </w:r>
      <w:r w:rsidR="00C82D65">
        <w:t>’</w:t>
      </w:r>
      <w:r>
        <w:t>s chapter</w:t>
      </w:r>
      <w:r w:rsidR="008258C9">
        <w:t>’</w:t>
      </w:r>
      <w:r>
        <w:t xml:space="preserve">on the </w:t>
      </w:r>
      <w:r w:rsidR="00231292">
        <w:t>‘ulama</w:t>
      </w:r>
      <w:r>
        <w:t xml:space="preserve"> among the people [a</w:t>
      </w:r>
      <w:r w:rsidR="007835D1">
        <w:t xml:space="preserve">s </w:t>
      </w:r>
      <w:r>
        <w:t>those who are] farthest from politics and its parties</w:t>
      </w:r>
      <w:r w:rsidR="00C82D65">
        <w:t>’</w:t>
      </w:r>
      <w:r>
        <w:t>, Ibn Khaldun wrot</w:t>
      </w:r>
      <w:r w:rsidR="007835D1">
        <w:t xml:space="preserve">e </w:t>
      </w:r>
      <w:r>
        <w:t>about the logical impossibility for the</w:t>
      </w:r>
      <w:r w:rsidR="008258C9">
        <w:t>’</w:t>
      </w:r>
      <w:r>
        <w:t>ulama to be</w:t>
      </w:r>
      <w:r w:rsidR="008258C9">
        <w:t>’</w:t>
      </w:r>
      <w:r>
        <w:t>abreast of th</w:t>
      </w:r>
      <w:r w:rsidR="007835D1">
        <w:t xml:space="preserve">e </w:t>
      </w:r>
      <w:r>
        <w:t>circumstances of the age</w:t>
      </w:r>
      <w:r w:rsidR="00C82D65">
        <w:t>’</w:t>
      </w:r>
      <w:r>
        <w:t>:</w:t>
      </w:r>
    </w:p>
    <w:p w:rsidR="00790B28" w:rsidRDefault="00790B28" w:rsidP="003D6150">
      <w:pPr>
        <w:pStyle w:val="libNormal"/>
      </w:pPr>
      <w:r>
        <w:t>The rules and analyses of the</w:t>
      </w:r>
      <w:r w:rsidR="008258C9">
        <w:t>’</w:t>
      </w:r>
      <w:r>
        <w:t>ulama remain in the mind and do not come int</w:t>
      </w:r>
      <w:r w:rsidR="007835D1">
        <w:t xml:space="preserve">o </w:t>
      </w:r>
      <w:r>
        <w:t>application. What is outside [i.e. the outside reality] differs from what is in the mind.</w:t>
      </w:r>
    </w:p>
    <w:p w:rsidR="00790B28" w:rsidRDefault="00790B28" w:rsidP="003D6150">
      <w:pPr>
        <w:pStyle w:val="libNormal"/>
      </w:pPr>
      <w:r>
        <w:lastRenderedPageBreak/>
        <w:t>Thus, legal rules are branches of what is left from the arguments of the Book and o</w:t>
      </w:r>
      <w:r w:rsidR="007835D1">
        <w:t xml:space="preserve">f </w:t>
      </w:r>
      <w:r>
        <w:t>the Sunna, and require the alignment of what is outside it. This is contrary to th</w:t>
      </w:r>
      <w:r w:rsidR="007835D1">
        <w:t xml:space="preserve">e </w:t>
      </w:r>
      <w:r>
        <w:t>analyses of rational sciences, which, to be true, require to be aligned with the outsid</w:t>
      </w:r>
      <w:r w:rsidR="007835D1">
        <w:t xml:space="preserve">e </w:t>
      </w:r>
      <w:r>
        <w:t>world. So when jurists (because of what they have been used to in generalising rule</w:t>
      </w:r>
      <w:r w:rsidR="007835D1">
        <w:t xml:space="preserve">s </w:t>
      </w:r>
      <w:r>
        <w:t>and comparing things to one another) look into politics, they measure it with th</w:t>
      </w:r>
      <w:r w:rsidR="007835D1">
        <w:t xml:space="preserve">e </w:t>
      </w:r>
      <w:r>
        <w:t>model of their analysis and their type of reasoning, and frequently fall into error. The</w:t>
      </w:r>
      <w:r w:rsidR="007835D1">
        <w:t xml:space="preserve">y </w:t>
      </w:r>
      <w:r>
        <w:t>cannot be trusted.</w:t>
      </w:r>
      <w:r w:rsidRPr="00B36165">
        <w:rPr>
          <w:rStyle w:val="libFootnotenumChar"/>
        </w:rPr>
        <w:t>11</w:t>
      </w:r>
    </w:p>
    <w:p w:rsidR="00790B28" w:rsidRDefault="00790B28" w:rsidP="003D6150">
      <w:pPr>
        <w:pStyle w:val="libNormal"/>
      </w:pPr>
      <w:r>
        <w:t>This view flies in the face of the tradition advocated by Khumaini and Sad</w:t>
      </w:r>
      <w:r w:rsidR="007835D1">
        <w:t xml:space="preserve">r </w:t>
      </w:r>
      <w:r>
        <w:t>in their Najaf lectures. The logic presented by Ibn Khaldun is interesting i</w:t>
      </w:r>
      <w:r w:rsidR="007835D1">
        <w:t xml:space="preserve">n </w:t>
      </w:r>
      <w:r>
        <w:t>that it lifts the veil over an essential predicament of the jurist</w:t>
      </w:r>
      <w:r w:rsidR="00C82D65">
        <w:t>’</w:t>
      </w:r>
      <w:r>
        <w:t>s leadership i</w:t>
      </w:r>
      <w:r w:rsidR="007835D1">
        <w:t xml:space="preserve">n </w:t>
      </w:r>
      <w:r>
        <w:t>the city and the governance of the judges, not only in Iran, but in virtually al</w:t>
      </w:r>
      <w:r w:rsidR="007835D1">
        <w:t xml:space="preserve">l </w:t>
      </w:r>
      <w:r>
        <w:t>the constitutional systems of the world which allow for an independent</w:t>
      </w:r>
      <w:r w:rsidR="007835D1">
        <w:t xml:space="preserve">, </w:t>
      </w:r>
      <w:r>
        <w:t>protected, and separate power for the Judiciary.</w:t>
      </w:r>
    </w:p>
    <w:p w:rsidR="00790B28" w:rsidRDefault="00790B28" w:rsidP="003D6150">
      <w:pPr>
        <w:pStyle w:val="libNormal"/>
      </w:pPr>
      <w:r>
        <w:t>In Ibn Khaldun</w:t>
      </w:r>
      <w:r w:rsidR="00C82D65">
        <w:t>’</w:t>
      </w:r>
      <w:r>
        <w:t>s view, the predicament derives from the</w:t>
      </w:r>
      <w:r w:rsidR="00C82D65">
        <w:t>’</w:t>
      </w:r>
      <w:r>
        <w:t xml:space="preserve"> jurists</w:t>
      </w:r>
      <w:r w:rsidR="00C82D65">
        <w:t>’</w:t>
      </w:r>
      <w:r>
        <w:t xml:space="preserve"> habit o</w:t>
      </w:r>
      <w:r w:rsidR="007835D1">
        <w:t xml:space="preserve">f </w:t>
      </w:r>
      <w:r>
        <w:t>indulging in theoretical studies and questioning meanings of words b</w:t>
      </w:r>
      <w:r w:rsidR="007835D1">
        <w:t xml:space="preserve">y </w:t>
      </w:r>
      <w:r>
        <w:t>extracting these meanings from the world of the sensible, and by abstractin</w:t>
      </w:r>
      <w:r w:rsidR="007835D1">
        <w:t xml:space="preserve">g </w:t>
      </w:r>
      <w:r>
        <w:t>them in the mind as general, total, things</w:t>
      </w:r>
      <w:r w:rsidR="00C82D65">
        <w:t>’</w:t>
      </w:r>
      <w:r>
        <w:t>.</w:t>
      </w:r>
      <w:r w:rsidRPr="00B36165">
        <w:rPr>
          <w:rStyle w:val="libFootnotenumChar"/>
        </w:rPr>
        <w:t>12</w:t>
      </w:r>
    </w:p>
    <w:p w:rsidR="00790B28" w:rsidRDefault="00790B28" w:rsidP="003D6150">
      <w:pPr>
        <w:pStyle w:val="libNormal"/>
      </w:pPr>
      <w:r>
        <w:t>For modern specialists of constitutional law, similarly, the power t</w:t>
      </w:r>
      <w:r w:rsidR="007835D1">
        <w:t xml:space="preserve">o </w:t>
      </w:r>
      <w:r>
        <w:t>determine the law cannot be the one that directs its effective application. I</w:t>
      </w:r>
      <w:r w:rsidR="007835D1">
        <w:t xml:space="preserve">t </w:t>
      </w:r>
      <w:r>
        <w:t>is because of this essential limitation that, in Hamilton</w:t>
      </w:r>
      <w:r w:rsidR="00C82D65">
        <w:t>’</w:t>
      </w:r>
      <w:r>
        <w:t>s celebrated words</w:t>
      </w:r>
      <w:r w:rsidR="007835D1">
        <w:t xml:space="preserve">, </w:t>
      </w:r>
      <w:r>
        <w:t>the Judiciary constitutes</w:t>
      </w:r>
      <w:r w:rsidR="008258C9">
        <w:t>’</w:t>
      </w:r>
      <w:r>
        <w:t>the least dangerous... and the weakest of the thre</w:t>
      </w:r>
      <w:r w:rsidR="007835D1">
        <w:t xml:space="preserve">e </w:t>
      </w:r>
      <w:r>
        <w:t>departments of power...</w:t>
      </w:r>
      <w:r w:rsidRPr="00B36165">
        <w:rPr>
          <w:rStyle w:val="libFootnotenumChar"/>
        </w:rPr>
        <w:t>13</w:t>
      </w:r>
      <w:r>
        <w:t xml:space="preserve"> The courts must declare the sense of the law, an</w:t>
      </w:r>
      <w:r w:rsidR="007835D1">
        <w:t xml:space="preserve">d </w:t>
      </w:r>
      <w:r>
        <w:t>if they should be disposed to exercise WILL instead of JUDGMENT, th</w:t>
      </w:r>
      <w:r w:rsidR="007835D1">
        <w:t xml:space="preserve">e </w:t>
      </w:r>
      <w:r>
        <w:t>consequence would equally be the substitution of their pleasure to that of th</w:t>
      </w:r>
      <w:r w:rsidR="007835D1">
        <w:t xml:space="preserve">e </w:t>
      </w:r>
      <w:r>
        <w:t>legislative body.</w:t>
      </w:r>
      <w:r w:rsidR="008258C9">
        <w:t>’</w:t>
      </w:r>
      <w:r w:rsidRPr="00B36165">
        <w:rPr>
          <w:rStyle w:val="libFootnotenumChar"/>
        </w:rPr>
        <w:t>14</w:t>
      </w:r>
    </w:p>
    <w:p w:rsidR="00790B28" w:rsidRDefault="00790B28" w:rsidP="003D6150">
      <w:pPr>
        <w:pStyle w:val="libNormal"/>
      </w:pPr>
      <w:r>
        <w:t>For the qualifications of the faqih as a specialist of law who needs to kno</w:t>
      </w:r>
      <w:r w:rsidR="007835D1">
        <w:t xml:space="preserve">w </w:t>
      </w:r>
      <w:r>
        <w:t>about the circumstances of the age in which he lives, these reflections o</w:t>
      </w:r>
      <w:r w:rsidR="007835D1">
        <w:t xml:space="preserve">f </w:t>
      </w:r>
      <w:r>
        <w:t>Hamilton and Ibn Khaldun are central to their emphasis on the inheren</w:t>
      </w:r>
      <w:r w:rsidR="007E0342">
        <w:t xml:space="preserve">t </w:t>
      </w:r>
      <w:r>
        <w:t>contradictions that cannot be escaped by the jurist who is involved in politics.</w:t>
      </w:r>
    </w:p>
    <w:p w:rsidR="00790B28" w:rsidRDefault="00790B28" w:rsidP="003D6150">
      <w:pPr>
        <w:pStyle w:val="libNormal"/>
      </w:pPr>
      <w:r>
        <w:t>Of course, the whole controversy of the juxtaposition of worldly competenc</w:t>
      </w:r>
      <w:r w:rsidR="007835D1">
        <w:t xml:space="preserve">e </w:t>
      </w:r>
      <w:r>
        <w:t>and juristic function could be deflated by giving a purely moral dimension t</w:t>
      </w:r>
      <w:r w:rsidR="007835D1">
        <w:t xml:space="preserve">o </w:t>
      </w:r>
      <w:r>
        <w:t xml:space="preserve">the competence of the supreme faqih. This competence would then be </w:t>
      </w:r>
      <w:r w:rsidR="007835D1">
        <w:t xml:space="preserve">a </w:t>
      </w:r>
      <w:r>
        <w:t>perfunctory figure of speech, similar to the necessity of piety or justice. Bu</w:t>
      </w:r>
      <w:r w:rsidR="007835D1">
        <w:t xml:space="preserve">t </w:t>
      </w:r>
      <w:r>
        <w:t>the departure from the received, dominant Shi</w:t>
      </w:r>
      <w:r w:rsidR="00C82D65">
        <w:t>’</w:t>
      </w:r>
      <w:r>
        <w:t>i tradition of the noninvolvemen</w:t>
      </w:r>
      <w:r w:rsidR="007835D1">
        <w:t xml:space="preserve">t </w:t>
      </w:r>
      <w:r>
        <w:t>of</w:t>
      </w:r>
      <w:r w:rsidR="00C82D65">
        <w:t>’</w:t>
      </w:r>
      <w:r>
        <w:t>ulama in politics, as it appears in the leitmotiv of Khumaini</w:t>
      </w:r>
      <w:r w:rsidR="00C82D65">
        <w:t>’</w:t>
      </w:r>
      <w:r w:rsidR="007835D1">
        <w:t xml:space="preserve">s </w:t>
      </w:r>
      <w:r>
        <w:t>and Sadr</w:t>
      </w:r>
      <w:r w:rsidR="00C82D65">
        <w:t>’</w:t>
      </w:r>
      <w:r>
        <w:t>s works, and in the practice of the Iranian Government since th</w:t>
      </w:r>
      <w:r w:rsidR="007835D1">
        <w:t xml:space="preserve">e </w:t>
      </w:r>
      <w:r>
        <w:t>Revolution, suggests that the expression does not merely yield moral value.</w:t>
      </w:r>
    </w:p>
    <w:p w:rsidR="00790B28" w:rsidRDefault="00790B28" w:rsidP="003D6150">
      <w:pPr>
        <w:pStyle w:val="libNormal"/>
      </w:pPr>
      <w:r>
        <w:t>Worldly competence is the constitutional embodiment of the politica</w:t>
      </w:r>
      <w:r w:rsidR="007835D1">
        <w:t xml:space="preserve">l </w:t>
      </w:r>
      <w:r>
        <w:t>responsibility of the faqih.</w:t>
      </w:r>
    </w:p>
    <w:p w:rsidR="00790B28" w:rsidRDefault="00790B28" w:rsidP="003D6150">
      <w:pPr>
        <w:pStyle w:val="libNormal"/>
      </w:pPr>
      <w:r>
        <w:t>The problem is in part, as in the texts of the Muqaddima and the Federalist</w:t>
      </w:r>
      <w:r w:rsidR="007835D1">
        <w:t xml:space="preserve">, </w:t>
      </w:r>
      <w:r>
        <w:t>the generality and relative impartiality of the law, in contrast to the turbulent</w:t>
      </w:r>
      <w:r w:rsidR="007835D1">
        <w:t xml:space="preserve">, </w:t>
      </w:r>
      <w:r>
        <w:t>biased, and specific ambit of daily life. But it is more profound than that.</w:t>
      </w:r>
    </w:p>
    <w:p w:rsidR="00790B28" w:rsidRDefault="00790B28" w:rsidP="003D6150">
      <w:pPr>
        <w:pStyle w:val="libNormal"/>
      </w:pPr>
      <w:r>
        <w:t>Indeed, the argument over the generality of the laws and the case</w:t>
      </w:r>
      <w:r w:rsidR="007E0342">
        <w:t>-</w:t>
      </w:r>
      <w:r>
        <w:t>by</w:t>
      </w:r>
      <w:r w:rsidR="007E0342">
        <w:t>-</w:t>
      </w:r>
      <w:r>
        <w:t>cas</w:t>
      </w:r>
      <w:r w:rsidR="007835D1">
        <w:t xml:space="preserve">e </w:t>
      </w:r>
      <w:r>
        <w:t>application by the Judiciary does not resist the reality of the power of th</w:t>
      </w:r>
      <w:r w:rsidR="007835D1">
        <w:t xml:space="preserve">e </w:t>
      </w:r>
      <w:r>
        <w:lastRenderedPageBreak/>
        <w:t>courts in any country. In his assessment of the law, Ibn Khaldun was correc</w:t>
      </w:r>
      <w:r w:rsidR="007835D1">
        <w:t xml:space="preserve">t </w:t>
      </w:r>
      <w:r>
        <w:t xml:space="preserve">about the difficulty for the </w:t>
      </w:r>
      <w:r w:rsidR="00231292">
        <w:t>‘ulama</w:t>
      </w:r>
      <w:r>
        <w:t xml:space="preserve"> to say what the law means, and run th</w:t>
      </w:r>
      <w:r w:rsidR="007835D1">
        <w:t xml:space="preserve">e </w:t>
      </w:r>
      <w:r>
        <w:t>affairs of a country at one and the same time. But this argument can b</w:t>
      </w:r>
      <w:r w:rsidR="007835D1">
        <w:t xml:space="preserve">e </w:t>
      </w:r>
      <w:r>
        <w:t>obviated by the fact that it is of the essential nature of a court of law t</w:t>
      </w:r>
      <w:r w:rsidR="007835D1">
        <w:t xml:space="preserve">o </w:t>
      </w:r>
      <w:r>
        <w:t>proceed from the inevitable generality of a law to its application to the narro</w:t>
      </w:r>
      <w:r w:rsidR="007835D1">
        <w:t xml:space="preserve">w </w:t>
      </w:r>
      <w:r>
        <w:t>case at hand.</w:t>
      </w:r>
    </w:p>
    <w:p w:rsidR="00790B28" w:rsidRDefault="00790B28" w:rsidP="003D6150">
      <w:pPr>
        <w:pStyle w:val="libNormal"/>
      </w:pPr>
      <w:r>
        <w:t>There remains however the more important Hamiltonian distinctio</w:t>
      </w:r>
      <w:r w:rsidR="007835D1">
        <w:t xml:space="preserve">n </w:t>
      </w:r>
      <w:r>
        <w:t>between</w:t>
      </w:r>
      <w:r w:rsidR="008258C9">
        <w:t>’</w:t>
      </w:r>
      <w:r>
        <w:t>will</w:t>
      </w:r>
      <w:r w:rsidR="00C82D65">
        <w:t>’</w:t>
      </w:r>
      <w:r>
        <w:t xml:space="preserve"> and</w:t>
      </w:r>
      <w:r w:rsidR="008258C9">
        <w:t>’</w:t>
      </w:r>
      <w:r>
        <w:t>judgment</w:t>
      </w:r>
      <w:r w:rsidR="00C82D65">
        <w:t>’</w:t>
      </w:r>
      <w:r>
        <w:t>, or, in the Khaldunian equivalent, th</w:t>
      </w:r>
      <w:r w:rsidR="007835D1">
        <w:t xml:space="preserve">e </w:t>
      </w:r>
      <w:r>
        <w:t>difference between the normative nature of the law and the constrictiv</w:t>
      </w:r>
      <w:r w:rsidR="007835D1">
        <w:t xml:space="preserve">e </w:t>
      </w:r>
      <w:r>
        <w:t>running of governmental business.</w:t>
      </w:r>
    </w:p>
    <w:p w:rsidR="00790B28" w:rsidRDefault="00790B28" w:rsidP="003D6150">
      <w:pPr>
        <w:pStyle w:val="libNormal"/>
      </w:pPr>
      <w:r>
        <w:t>The aga be</w:t>
      </w:r>
      <w:r w:rsidR="007E0342">
        <w:t>-</w:t>
      </w:r>
      <w:r>
        <w:t>zaman requirement of Article 5 suggests, as an essentia</w:t>
      </w:r>
      <w:r w:rsidR="007835D1">
        <w:t xml:space="preserve">l </w:t>
      </w:r>
      <w:r>
        <w:t>corollary, a fundamental choice made in the constitutional practices of Iran</w:t>
      </w:r>
      <w:r w:rsidR="007835D1">
        <w:t xml:space="preserve">, </w:t>
      </w:r>
      <w:r>
        <w:t>and this choice is an important departure from the received theory of th</w:t>
      </w:r>
      <w:r w:rsidR="007835D1">
        <w:t xml:space="preserve">e </w:t>
      </w:r>
      <w:r>
        <w:t>state. This dimension is common to the Iranian system and to the syste</w:t>
      </w:r>
      <w:r w:rsidR="007835D1">
        <w:t xml:space="preserve">m </w:t>
      </w:r>
      <w:r>
        <w:t>which is probably closest to it among the constitutions of the modern age</w:t>
      </w:r>
      <w:r w:rsidR="007835D1">
        <w:t xml:space="preserve">, </w:t>
      </w:r>
      <w:r>
        <w:t>that of the United States. This resemblance is rooted in the similarity, on th</w:t>
      </w:r>
      <w:r w:rsidR="007835D1">
        <w:t xml:space="preserve">e </w:t>
      </w:r>
      <w:r>
        <w:t>most abstract level, between the American Supreme Court and the Irania</w:t>
      </w:r>
      <w:r w:rsidR="007835D1">
        <w:t xml:space="preserve">n </w:t>
      </w:r>
      <w:r>
        <w:t xml:space="preserve">Judiciary, understood to encompass the </w:t>
      </w:r>
      <w:r w:rsidR="00CE62B8">
        <w:t>faqih</w:t>
      </w:r>
      <w:r w:rsidR="007E0342">
        <w:t>-</w:t>
      </w:r>
      <w:r>
        <w:t>leader and the Council o</w:t>
      </w:r>
      <w:r w:rsidR="007835D1">
        <w:t xml:space="preserve">f </w:t>
      </w:r>
      <w:r>
        <w:t>Guardians of the Iranian Constitution. John Hart Ely, a most prominen</w:t>
      </w:r>
      <w:r w:rsidR="007835D1">
        <w:t xml:space="preserve">t </w:t>
      </w:r>
      <w:r>
        <w:t>constitutional specialist in the United States, puts the predicament in th</w:t>
      </w:r>
      <w:r w:rsidR="007835D1">
        <w:t xml:space="preserve">e </w:t>
      </w:r>
      <w:r>
        <w:t>following way:</w:t>
      </w:r>
    </w:p>
    <w:p w:rsidR="00790B28" w:rsidRDefault="00790B28" w:rsidP="003D6150">
      <w:pPr>
        <w:pStyle w:val="libNormal"/>
      </w:pPr>
      <w:r>
        <w:t>When a court invalidates an act of the political branches on constitutional grounds...</w:t>
      </w:r>
      <w:r w:rsidR="007835D1">
        <w:t xml:space="preserve">, </w:t>
      </w:r>
      <w:r>
        <w:t>it is overruling their judgment, and normally doing so in a way that is not subject t</w:t>
      </w:r>
      <w:r w:rsidR="007835D1">
        <w:t>o</w:t>
      </w:r>
      <w:r w:rsidR="008258C9">
        <w:t>’</w:t>
      </w:r>
      <w:r>
        <w:t>correction</w:t>
      </w:r>
      <w:r w:rsidR="00C82D65">
        <w:t>’</w:t>
      </w:r>
      <w:r>
        <w:t xml:space="preserve"> by the ordinary lawmaking process. Thus the central function, and it i</w:t>
      </w:r>
      <w:r w:rsidR="007835D1">
        <w:t xml:space="preserve">s </w:t>
      </w:r>
      <w:r>
        <w:t>at the same time the central problem of judicial review: a body that is not elected o</w:t>
      </w:r>
      <w:r w:rsidR="007835D1">
        <w:t xml:space="preserve">r </w:t>
      </w:r>
      <w:r>
        <w:t>otherwise politically responsible in any significant way is telling the people</w:t>
      </w:r>
      <w:r w:rsidR="00C82D65">
        <w:t>’</w:t>
      </w:r>
      <w:r>
        <w:t>s electe</w:t>
      </w:r>
      <w:r w:rsidR="007835D1">
        <w:t xml:space="preserve">d </w:t>
      </w:r>
      <w:r>
        <w:t>representatives that they cannot govern as they</w:t>
      </w:r>
      <w:r w:rsidR="00C82D65">
        <w:t>’</w:t>
      </w:r>
      <w:r>
        <w:t>d like.</w:t>
      </w:r>
      <w:r w:rsidRPr="00B36165">
        <w:rPr>
          <w:rStyle w:val="libFootnotenumChar"/>
        </w:rPr>
        <w:t>15</w:t>
      </w:r>
    </w:p>
    <w:p w:rsidR="00790B28" w:rsidRDefault="00790B28" w:rsidP="003D6150">
      <w:pPr>
        <w:pStyle w:val="libNormal"/>
      </w:pPr>
      <w:r>
        <w:t>That problem of judicial review, in the sense of the review by jurists (b</w:t>
      </w:r>
      <w:r w:rsidR="007835D1">
        <w:t xml:space="preserve">e </w:t>
      </w:r>
      <w:r>
        <w:t>they the Council of Guardians or the supreme faqih), of acts of the legislativ</w:t>
      </w:r>
      <w:r w:rsidR="007E0342">
        <w:t xml:space="preserve">e </w:t>
      </w:r>
      <w:r>
        <w:t>or executive branches, appears in Iran on two levels: first, as a classica</w:t>
      </w:r>
      <w:r w:rsidR="007835D1">
        <w:t xml:space="preserve">l </w:t>
      </w:r>
      <w:r>
        <w:t>separation of powers problem, when the Council of Guardians declares a</w:t>
      </w:r>
      <w:r w:rsidR="007835D1">
        <w:t xml:space="preserve">n </w:t>
      </w:r>
      <w:r>
        <w:t>act of Parliament unconstitutional, or when it censures the candidates to th</w:t>
      </w:r>
      <w:r w:rsidR="007835D1">
        <w:t xml:space="preserve">e </w:t>
      </w:r>
      <w:r>
        <w:t>Head of the executive branch. This is one aspect of the aforementione</w:t>
      </w:r>
      <w:r w:rsidR="007835D1">
        <w:t xml:space="preserve">d </w:t>
      </w:r>
      <w:r>
        <w:t>double</w:t>
      </w:r>
      <w:r w:rsidR="007E0342">
        <w:t>-</w:t>
      </w:r>
      <w:r>
        <w:t>tiered separation of powers. But there is a second dimension which i</w:t>
      </w:r>
      <w:r w:rsidR="007835D1">
        <w:t xml:space="preserve">s </w:t>
      </w:r>
      <w:r>
        <w:t>proper to Shi</w:t>
      </w:r>
      <w:r w:rsidR="00C82D65">
        <w:t>’</w:t>
      </w:r>
      <w:r>
        <w:t>ism and, on a state level, unique to Iran. It appears in th</w:t>
      </w:r>
      <w:r w:rsidR="007835D1">
        <w:t xml:space="preserve">e </w:t>
      </w:r>
      <w:r>
        <w:t>disproportionate role accorded to the supreme faqih, who is at one and th</w:t>
      </w:r>
      <w:r w:rsidR="007835D1">
        <w:t xml:space="preserve">e </w:t>
      </w:r>
      <w:r>
        <w:t>same time, the Leader of the state and the number one jurist of the Shi</w:t>
      </w:r>
      <w:r w:rsidR="00C82D65">
        <w:t>’</w:t>
      </w:r>
      <w:r w:rsidR="007835D1">
        <w:t xml:space="preserve">i </w:t>
      </w:r>
      <w:r>
        <w:t>hierarchy.</w:t>
      </w:r>
    </w:p>
    <w:p w:rsidR="00790B28" w:rsidRDefault="00790B28" w:rsidP="003D6150">
      <w:pPr>
        <w:pStyle w:val="libNormal"/>
      </w:pPr>
      <w:r>
        <w:t>In this perspective, the worldly qualifications required for the Leade</w:t>
      </w:r>
      <w:r w:rsidR="007835D1">
        <w:t xml:space="preserve">r </w:t>
      </w:r>
      <w:r>
        <w:t>reflect the political difficulties that he is bound to face. Following Articles 5</w:t>
      </w:r>
      <w:r w:rsidR="00DB0B2A">
        <w:t xml:space="preserve"> </w:t>
      </w:r>
      <w:r>
        <w:t xml:space="preserve">and </w:t>
      </w:r>
      <w:r w:rsidRPr="006E094B">
        <w:t>107</w:t>
      </w:r>
      <w:r>
        <w:t>, the powers of the supreme jurist, which effectively derive from th</w:t>
      </w:r>
      <w:r w:rsidR="007835D1">
        <w:t xml:space="preserve">e </w:t>
      </w:r>
      <w:r>
        <w:t>institutionalisation of this supremacy, are enumerated in detail by th</w:t>
      </w:r>
      <w:r w:rsidR="007835D1">
        <w:t xml:space="preserve">e </w:t>
      </w:r>
      <w:r>
        <w:t>Constitution. According to Article no, the Leader is in charge of</w:t>
      </w:r>
      <w:r w:rsidR="008258C9">
        <w:t>’</w:t>
      </w:r>
      <w:r>
        <w:t>th</w:t>
      </w:r>
      <w:r w:rsidR="007835D1">
        <w:t xml:space="preserve">e </w:t>
      </w:r>
      <w:r>
        <w:t>supreme command of the armed forces, exercised in the following manner:</w:t>
      </w:r>
    </w:p>
    <w:p w:rsidR="00790B28" w:rsidRDefault="00790B28" w:rsidP="003D6150">
      <w:pPr>
        <w:pStyle w:val="libNormal"/>
      </w:pPr>
      <w:r>
        <w:t>(i) appointment and dismissal of the Chief of the general staff; (ii</w:t>
      </w:r>
      <w:r w:rsidR="00775319">
        <w:t xml:space="preserve">) </w:t>
      </w:r>
      <w:r>
        <w:t>appointment and dismissal of the Commander</w:t>
      </w:r>
      <w:r w:rsidR="007E0342">
        <w:t>-</w:t>
      </w:r>
      <w:r>
        <w:t>in</w:t>
      </w:r>
      <w:r w:rsidR="007E0342">
        <w:t>-</w:t>
      </w:r>
      <w:r>
        <w:t>Chief of the Corps o</w:t>
      </w:r>
      <w:r w:rsidR="007835D1">
        <w:t xml:space="preserve">f </w:t>
      </w:r>
      <w:r>
        <w:t>Guards of the Islamic Revolution; (iii) the formation of a Supreme Nationa</w:t>
      </w:r>
      <w:r w:rsidR="007835D1">
        <w:t xml:space="preserve">l </w:t>
      </w:r>
      <w:r>
        <w:lastRenderedPageBreak/>
        <w:t>Defence Council;... (iv) appointment of the Supreme Commander of th</w:t>
      </w:r>
      <w:r w:rsidR="007835D1">
        <w:t xml:space="preserve">e </w:t>
      </w:r>
      <w:r>
        <w:t>branches of the armed forces; (v) the declaration of war and peace</w:t>
      </w:r>
      <w:r w:rsidR="00C82D65">
        <w:t>’</w:t>
      </w:r>
      <w:r>
        <w:t>.</w:t>
      </w:r>
    </w:p>
    <w:p w:rsidR="00790B28" w:rsidRDefault="00790B28" w:rsidP="003D6150">
      <w:pPr>
        <w:pStyle w:val="libNormal"/>
      </w:pPr>
      <w:r>
        <w:t>The control by the Leader of the armed forces in the country, which i</w:t>
      </w:r>
      <w:r w:rsidR="007835D1">
        <w:t xml:space="preserve">s </w:t>
      </w:r>
      <w:r>
        <w:t>generally under the competence of the Head of the executive branch,</w:t>
      </w:r>
      <w:r w:rsidRPr="00B36165">
        <w:rPr>
          <w:rStyle w:val="libFootnotenumChar"/>
        </w:rPr>
        <w:t>16</w:t>
      </w:r>
      <w:r w:rsidR="00DB0B2A">
        <w:rPr>
          <w:rStyle w:val="libFootnotenumChar"/>
        </w:rPr>
        <w:t xml:space="preserve"> </w:t>
      </w:r>
      <w:r>
        <w:t>indicates how the position of Leadership in Iran impinges on executiv</w:t>
      </w:r>
      <w:r w:rsidR="007835D1">
        <w:t xml:space="preserve">e </w:t>
      </w:r>
      <w:r>
        <w:t>branch grounds, which are specified in Chapter 9 of the Constitution. It i</w:t>
      </w:r>
      <w:r w:rsidR="007835D1">
        <w:t xml:space="preserve">s </w:t>
      </w:r>
      <w:r>
        <w:t>true that the President of the Republic is awarded in the Iranian Constitutio</w:t>
      </w:r>
      <w:r w:rsidR="007835D1">
        <w:t xml:space="preserve">n </w:t>
      </w:r>
      <w:r>
        <w:t>the responsibility of</w:t>
      </w:r>
      <w:r w:rsidR="008258C9">
        <w:t>’</w:t>
      </w:r>
      <w:r>
        <w:t>heading the executive power</w:t>
      </w:r>
      <w:r w:rsidR="00C82D65">
        <w:t>’</w:t>
      </w:r>
      <w:r>
        <w:t xml:space="preserve"> (Art. </w:t>
      </w:r>
      <w:r w:rsidRPr="006E094B">
        <w:t>113</w:t>
      </w:r>
      <w:r>
        <w:t>). However</w:t>
      </w:r>
      <w:r w:rsidR="007835D1">
        <w:t xml:space="preserve">, </w:t>
      </w:r>
      <w:r>
        <w:t>expressly excepted are</w:t>
      </w:r>
      <w:r w:rsidR="008258C9">
        <w:t>’</w:t>
      </w:r>
      <w:r>
        <w:t>matters pertaining directly to the Leadership</w:t>
      </w:r>
      <w:r w:rsidR="00C82D65">
        <w:t>’</w:t>
      </w:r>
      <w:r>
        <w:t xml:space="preserve"> (id.)</w:t>
      </w:r>
      <w:r w:rsidR="007835D1">
        <w:t xml:space="preserve">, </w:t>
      </w:r>
      <w:r>
        <w:t>and these include the sensitive control of the military. Under the Constitution</w:t>
      </w:r>
      <w:r w:rsidR="007835D1">
        <w:t xml:space="preserve">, </w:t>
      </w:r>
      <w:r>
        <w:t>the President has neither direct nor indirect control over th</w:t>
      </w:r>
      <w:r w:rsidR="007835D1">
        <w:t xml:space="preserve">e </w:t>
      </w:r>
      <w:r>
        <w:t>Armed Corps. To a large extent, such limitations render executive powe</w:t>
      </w:r>
      <w:r w:rsidR="007835D1">
        <w:t xml:space="preserve">r </w:t>
      </w:r>
      <w:r>
        <w:t>hollow.</w:t>
      </w:r>
      <w:r w:rsidRPr="00B36165">
        <w:rPr>
          <w:rStyle w:val="libFootnotenumChar"/>
        </w:rPr>
        <w:t>17</w:t>
      </w:r>
    </w:p>
    <w:p w:rsidR="00790B28" w:rsidRDefault="00790B28" w:rsidP="003D6150">
      <w:pPr>
        <w:pStyle w:val="libNormal"/>
      </w:pPr>
      <w:r>
        <w:t>The supremacy of the faqih appears also in its power over the appointmen</w:t>
      </w:r>
      <w:r w:rsidR="007835D1">
        <w:t xml:space="preserve">t </w:t>
      </w:r>
      <w:r>
        <w:t>and the dismissal of the President. As mentioned earlier, the Leader has a sa</w:t>
      </w:r>
      <w:r w:rsidR="007835D1">
        <w:t xml:space="preserve">y </w:t>
      </w:r>
      <w:r>
        <w:t>in the nomination of the President, in that, according to Article 1 iod, he ca</w:t>
      </w:r>
      <w:r w:rsidR="007835D1">
        <w:t xml:space="preserve">n </w:t>
      </w:r>
      <w:r>
        <w:t>block his accession to his post after the election. The Leader also decide</w:t>
      </w:r>
      <w:r w:rsidR="007835D1">
        <w:t xml:space="preserve">s </w:t>
      </w:r>
      <w:r>
        <w:t>ultimately on the dismissal of a President.</w:t>
      </w:r>
      <w:r w:rsidR="008258C9">
        <w:t>’</w:t>
      </w:r>
      <w:r>
        <w:t>The Leader dismisses th</w:t>
      </w:r>
      <w:r w:rsidR="007835D1">
        <w:t xml:space="preserve">e </w:t>
      </w:r>
      <w:r>
        <w:t>President of the Republic, with due regard for the interests of the country</w:t>
      </w:r>
      <w:r w:rsidR="007835D1">
        <w:t xml:space="preserve">, </w:t>
      </w:r>
      <w:r>
        <w:t>after the pronouncement of a judgment by the Supreme Court convictin</w:t>
      </w:r>
      <w:r w:rsidR="007835D1">
        <w:t xml:space="preserve">g </w:t>
      </w:r>
      <w:r>
        <w:t>him of failure to fulfill his legal duties, or a vote of the National Consultativ</w:t>
      </w:r>
      <w:r w:rsidR="007835D1">
        <w:t xml:space="preserve">e </w:t>
      </w:r>
      <w:r>
        <w:t>Assembly testifying to his political incompetence.</w:t>
      </w:r>
      <w:r w:rsidR="00C82D65">
        <w:t>’</w:t>
      </w:r>
      <w:r>
        <w:t xml:space="preserve"> In this way, although th</w:t>
      </w:r>
      <w:r w:rsidR="007835D1">
        <w:t xml:space="preserve">e </w:t>
      </w:r>
      <w:r>
        <w:t>power of the Leadership in the appointment and dismissal of the Presiden</w:t>
      </w:r>
      <w:r w:rsidR="007835D1">
        <w:t xml:space="preserve">t </w:t>
      </w:r>
      <w:r>
        <w:t>is limited, it is clear that the juristic</w:t>
      </w:r>
      <w:r w:rsidR="007E0342">
        <w:t>-</w:t>
      </w:r>
      <w:r>
        <w:t>theological importance of th</w:t>
      </w:r>
      <w:r w:rsidR="007835D1">
        <w:t xml:space="preserve">e </w:t>
      </w:r>
      <w:r>
        <w:t>Leadership, in the supervision of the</w:t>
      </w:r>
      <w:r w:rsidR="008258C9">
        <w:t>’</w:t>
      </w:r>
      <w:r>
        <w:t>conformity</w:t>
      </w:r>
      <w:r w:rsidR="00C82D65">
        <w:t>’</w:t>
      </w:r>
      <w:r>
        <w:t xml:space="preserve"> of the President with th</w:t>
      </w:r>
      <w:r w:rsidR="007835D1">
        <w:t xml:space="preserve">e </w:t>
      </w:r>
      <w:r>
        <w:t>spirit of the Iranian Constitution, is paramount. He has the final say in bot</w:t>
      </w:r>
      <w:r w:rsidR="007835D1">
        <w:t xml:space="preserve">h </w:t>
      </w:r>
      <w:r>
        <w:t>processes. Considering that the screening power over Presidents an</w:t>
      </w:r>
      <w:r w:rsidR="007835D1">
        <w:t xml:space="preserve">d </w:t>
      </w:r>
      <w:r>
        <w:t>candidates to the Presidency (</w:t>
      </w:r>
      <w:r w:rsidR="00C82D65">
        <w:t>‘</w:t>
      </w:r>
      <w:r>
        <w:t xml:space="preserve"> who must announce their candidacy officially</w:t>
      </w:r>
      <w:r w:rsidR="00C82D65">
        <w:t>’</w:t>
      </w:r>
      <w:r w:rsidR="007E0342">
        <w:t xml:space="preserve">, </w:t>
      </w:r>
      <w:r>
        <w:t xml:space="preserve">Art. </w:t>
      </w:r>
      <w:r w:rsidRPr="006E094B">
        <w:t>116</w:t>
      </w:r>
      <w:r>
        <w:t>) is shared with the Council of Guardians, the juristic</w:t>
      </w:r>
      <w:r w:rsidR="007E0342">
        <w:t>-</w:t>
      </w:r>
      <w:r>
        <w:t>theologica</w:t>
      </w:r>
      <w:r w:rsidR="007835D1">
        <w:t xml:space="preserve">l </w:t>
      </w:r>
      <w:r>
        <w:t>hold over society, as opposed to government officials acceding to powe</w:t>
      </w:r>
      <w:r w:rsidR="007835D1">
        <w:t xml:space="preserve">r </w:t>
      </w:r>
      <w:r>
        <w:t>through the voting process, seems almost complete.</w:t>
      </w:r>
    </w:p>
    <w:p w:rsidR="00790B28" w:rsidRDefault="00790B28" w:rsidP="003D6150">
      <w:pPr>
        <w:pStyle w:val="libNormal"/>
      </w:pPr>
      <w:r>
        <w:t>From a comparative perspective, examples might suggest some temperanc</w:t>
      </w:r>
      <w:r w:rsidR="007835D1">
        <w:t xml:space="preserve">e </w:t>
      </w:r>
      <w:r>
        <w:t>to this conclusion. In several systems, control over the votin</w:t>
      </w:r>
      <w:r w:rsidR="007835D1">
        <w:t xml:space="preserve">g </w:t>
      </w:r>
      <w:r>
        <w:t>process is often entrusted to judicial bodies, and the activities of the Head o</w:t>
      </w:r>
      <w:r w:rsidR="007835D1">
        <w:t xml:space="preserve">f </w:t>
      </w:r>
      <w:r>
        <w:t>the Executive never go completely unchecked, as he/she is as bound by th</w:t>
      </w:r>
      <w:r w:rsidR="007835D1">
        <w:t xml:space="preserve">e </w:t>
      </w:r>
      <w:r>
        <w:t>law as any other citizen. Constitutions also suggest ways to impeach electe</w:t>
      </w:r>
      <w:r w:rsidR="007835D1">
        <w:t xml:space="preserve">d </w:t>
      </w:r>
      <w:r>
        <w:t>officials, and impeachment, although rare, is not impossible.</w:t>
      </w:r>
      <w:r w:rsidRPr="00B36165">
        <w:rPr>
          <w:rStyle w:val="libFootnotenumChar"/>
        </w:rPr>
        <w:t>18</w:t>
      </w:r>
      <w:r>
        <w:t xml:space="preserve"> But presidentia</w:t>
      </w:r>
      <w:r w:rsidR="007835D1">
        <w:t xml:space="preserve">l </w:t>
      </w:r>
      <w:r>
        <w:t>impeachment usually requires an arduous and protracted process, a</w:t>
      </w:r>
      <w:r w:rsidR="007835D1">
        <w:t xml:space="preserve">s </w:t>
      </w:r>
      <w:r>
        <w:t>well as a lengthy mobilisation to reach results and achieve constitutiona</w:t>
      </w:r>
      <w:r w:rsidR="007835D1">
        <w:t xml:space="preserve">l </w:t>
      </w:r>
      <w:r>
        <w:t>dismissal.</w:t>
      </w:r>
    </w:p>
    <w:p w:rsidR="00790B28" w:rsidRDefault="00790B28" w:rsidP="003D6150">
      <w:pPr>
        <w:pStyle w:val="libNormal"/>
      </w:pPr>
      <w:r>
        <w:t>Iran can be said to share this tradition, in that the President, once in power</w:t>
      </w:r>
      <w:r w:rsidR="007835D1">
        <w:t xml:space="preserve">, </w:t>
      </w:r>
      <w:r>
        <w:t>cannot be easily impeached. It is true that in the short span of its life, th</w:t>
      </w:r>
      <w:r w:rsidR="007835D1">
        <w:t xml:space="preserve">e </w:t>
      </w:r>
      <w:r>
        <w:t>Iranian Constitution has already witnessed the impeachment of its firs</w:t>
      </w:r>
      <w:r w:rsidR="007835D1">
        <w:t xml:space="preserve">t </w:t>
      </w:r>
      <w:r>
        <w:t>President, and it is noteworthy that the dismissal of Bani</w:t>
      </w:r>
      <w:r w:rsidR="007E0342">
        <w:t>-</w:t>
      </w:r>
      <w:r>
        <w:t>Sadr was carefull</w:t>
      </w:r>
      <w:r w:rsidR="007835D1">
        <w:t xml:space="preserve">y </w:t>
      </w:r>
      <w:r>
        <w:t>clothed in a relatively lengthy constitutional procedure, despite the obfuscatin</w:t>
      </w:r>
      <w:r w:rsidR="007835D1">
        <w:t xml:space="preserve">g </w:t>
      </w:r>
      <w:r>
        <w:t>quasi coup</w:t>
      </w:r>
      <w:r w:rsidR="007E0342">
        <w:t>-</w:t>
      </w:r>
      <w:r>
        <w:t>de</w:t>
      </w:r>
      <w:r w:rsidR="007E0342">
        <w:t>-</w:t>
      </w:r>
      <w:r>
        <w:t>force that accompanied the ousting.</w:t>
      </w:r>
      <w:r w:rsidRPr="00B36165">
        <w:rPr>
          <w:rStyle w:val="libFootnotenumChar"/>
        </w:rPr>
        <w:t>19</w:t>
      </w:r>
      <w:r>
        <w:t xml:space="preserve"> In the norma</w:t>
      </w:r>
      <w:r w:rsidR="007835D1">
        <w:t xml:space="preserve">l </w:t>
      </w:r>
      <w:r>
        <w:t xml:space="preserve">course of events, however </w:t>
      </w:r>
      <w:r w:rsidR="007E0342">
        <w:t>-</w:t>
      </w:r>
      <w:r>
        <w:t>and it could even be argued in the case of Bani</w:t>
      </w:r>
      <w:r w:rsidR="007E0342">
        <w:t>-</w:t>
      </w:r>
      <w:r>
        <w:t xml:space="preserve">Sadr </w:t>
      </w:r>
      <w:r w:rsidR="007E0342">
        <w:t>-</w:t>
      </w:r>
      <w:r>
        <w:t xml:space="preserve">presidential impeachment is not an easy task. But the ousting of </w:t>
      </w:r>
      <w:r>
        <w:lastRenderedPageBreak/>
        <w:t>Bani</w:t>
      </w:r>
      <w:r w:rsidR="007E0342">
        <w:t>-</w:t>
      </w:r>
      <w:r>
        <w:t>Sadr has revealed some peculiarities of the Iranian system as to procedure</w:t>
      </w:r>
      <w:r w:rsidR="007835D1">
        <w:t xml:space="preserve">, </w:t>
      </w:r>
      <w:r>
        <w:t>and indicated the decisive role of the Leadership even in this instance.</w:t>
      </w:r>
    </w:p>
    <w:p w:rsidR="00790B28" w:rsidRDefault="00790B28" w:rsidP="003D6150">
      <w:pPr>
        <w:pStyle w:val="libNormal"/>
      </w:pPr>
      <w:r>
        <w:t>In the chapters of the Constitution related to the two bodies in charge o</w:t>
      </w:r>
      <w:r w:rsidR="007835D1">
        <w:t xml:space="preserve">f </w:t>
      </w:r>
      <w:r>
        <w:t>presidential impeachment, the Supreme Court (Ch. n ) and the Parliamen</w:t>
      </w:r>
      <w:r w:rsidR="007835D1">
        <w:t xml:space="preserve">t </w:t>
      </w:r>
      <w:r>
        <w:t>(Ch. 6), there is no mention of the exact steps to be taken to carry out th</w:t>
      </w:r>
      <w:r w:rsidR="007835D1">
        <w:t xml:space="preserve">e </w:t>
      </w:r>
      <w:r>
        <w:t>impeachment procedure. Only in Article noe in the chapter on th</w:t>
      </w:r>
      <w:r w:rsidR="007835D1">
        <w:t xml:space="preserve">e </w:t>
      </w:r>
      <w:r>
        <w:t>Leadership, are the competence of the Supreme Court and the Majli</w:t>
      </w:r>
      <w:r w:rsidR="007835D1">
        <w:t xml:space="preserve">s </w:t>
      </w:r>
      <w:r>
        <w:t>mentioned in this regard. The ultimate decision on the dismissal of th</w:t>
      </w:r>
      <w:r w:rsidR="007835D1">
        <w:t xml:space="preserve">e </w:t>
      </w:r>
      <w:r>
        <w:t>President is considered to be a prerogative of the Leadership,</w:t>
      </w:r>
      <w:r w:rsidR="008258C9">
        <w:t>’</w:t>
      </w:r>
      <w:r>
        <w:t xml:space="preserve"> with du</w:t>
      </w:r>
      <w:r w:rsidR="007835D1">
        <w:t xml:space="preserve">e </w:t>
      </w:r>
      <w:r>
        <w:t>regard for the interests of the country</w:t>
      </w:r>
      <w:r w:rsidR="00C82D65">
        <w:t>’</w:t>
      </w:r>
      <w:r>
        <w:t>.</w:t>
      </w:r>
    </w:p>
    <w:p w:rsidR="00790B28" w:rsidRDefault="00790B28" w:rsidP="003D6150">
      <w:pPr>
        <w:pStyle w:val="libNormal"/>
      </w:pPr>
      <w:r>
        <w:t>The way to dismissal is not specified further, but one can assume, as in th</w:t>
      </w:r>
      <w:r w:rsidR="007835D1">
        <w:t xml:space="preserve">e </w:t>
      </w:r>
      <w:r>
        <w:t>case of Bani</w:t>
      </w:r>
      <w:r w:rsidR="007E0342">
        <w:t>-</w:t>
      </w:r>
      <w:r>
        <w:t>Sadr, that the Majlis exercised the very general right mentione</w:t>
      </w:r>
      <w:r w:rsidR="007835D1">
        <w:t xml:space="preserve">d </w:t>
      </w:r>
      <w:r>
        <w:t xml:space="preserve">in Article </w:t>
      </w:r>
      <w:r w:rsidRPr="005130C6">
        <w:t>76</w:t>
      </w:r>
      <w:r>
        <w:t>,</w:t>
      </w:r>
      <w:r w:rsidR="008258C9">
        <w:t>’</w:t>
      </w:r>
      <w:r>
        <w:t>to investigate and examine all the affairs of the country</w:t>
      </w:r>
      <w:r w:rsidR="00C82D65">
        <w:t>’</w:t>
      </w:r>
      <w:r>
        <w:t>. N</w:t>
      </w:r>
      <w:r w:rsidR="007835D1">
        <w:t xml:space="preserve">o </w:t>
      </w:r>
      <w:r>
        <w:t>less vague is the task of the Supreme Court in convicting a President who ha</w:t>
      </w:r>
      <w:r w:rsidR="007835D1">
        <w:t>s</w:t>
      </w:r>
      <w:r w:rsidR="008258C9">
        <w:t>’</w:t>
      </w:r>
      <w:r>
        <w:t>failed to fulfill his legal duties</w:t>
      </w:r>
      <w:r w:rsidR="00C82D65">
        <w:t>’</w:t>
      </w:r>
      <w:r>
        <w:t>. Thus, it is only by gathering general rule</w:t>
      </w:r>
      <w:r w:rsidR="007835D1">
        <w:t xml:space="preserve">s </w:t>
      </w:r>
      <w:r>
        <w:t>related to the Supreme Court in the Constitution that one reaches th</w:t>
      </w:r>
      <w:r w:rsidR="007835D1">
        <w:t xml:space="preserve">e </w:t>
      </w:r>
      <w:r>
        <w:t>unusual conclusion that the grounds on which a President can be impeache</w:t>
      </w:r>
      <w:r w:rsidR="007835D1">
        <w:t xml:space="preserve">d </w:t>
      </w:r>
      <w:r>
        <w:t>in Iran are not different from the conviction of any other citizen (vide Arts.</w:t>
      </w:r>
    </w:p>
    <w:p w:rsidR="00790B28" w:rsidRDefault="00790B28" w:rsidP="003D6150">
      <w:pPr>
        <w:pStyle w:val="libNormal"/>
      </w:pPr>
      <w:r w:rsidRPr="006E094B">
        <w:t>161</w:t>
      </w:r>
      <w:r>
        <w:t xml:space="preserve">, </w:t>
      </w:r>
      <w:r w:rsidRPr="006E094B">
        <w:t>165</w:t>
      </w:r>
      <w:r>
        <w:t xml:space="preserve">, </w:t>
      </w:r>
      <w:r w:rsidRPr="006E094B">
        <w:t>166</w:t>
      </w:r>
      <w:r>
        <w:t xml:space="preserve">, </w:t>
      </w:r>
      <w:r w:rsidRPr="006E094B">
        <w:t>167</w:t>
      </w:r>
      <w:r>
        <w:t xml:space="preserve">, </w:t>
      </w:r>
      <w:r w:rsidRPr="006E094B">
        <w:t>168</w:t>
      </w:r>
      <w:r>
        <w:t xml:space="preserve">, </w:t>
      </w:r>
      <w:r w:rsidRPr="006E094B">
        <w:t>173</w:t>
      </w:r>
      <w:r>
        <w:t>, etc.). These general rules can be supplemente</w:t>
      </w:r>
      <w:r w:rsidR="007835D1">
        <w:t xml:space="preserve">d </w:t>
      </w:r>
      <w:r>
        <w:t xml:space="preserve">in the case of the President by Article </w:t>
      </w:r>
      <w:r w:rsidRPr="006E094B">
        <w:t>140</w:t>
      </w:r>
      <w:r>
        <w:t>:</w:t>
      </w:r>
      <w:r w:rsidR="008258C9">
        <w:t>’</w:t>
      </w:r>
      <w:r>
        <w:t>Accusations of common crim</w:t>
      </w:r>
      <w:r w:rsidR="007835D1">
        <w:t xml:space="preserve">e </w:t>
      </w:r>
      <w:r>
        <w:t>against the President of the Republic, the Prime Minister, and the minister</w:t>
      </w:r>
      <w:r w:rsidR="007835D1">
        <w:t xml:space="preserve">s </w:t>
      </w:r>
      <w:r>
        <w:t>will be investigated in common courts of justice after the approval of th</w:t>
      </w:r>
      <w:r w:rsidR="007835D1">
        <w:t xml:space="preserve">e </w:t>
      </w:r>
      <w:r>
        <w:t>National Consultative Assembly has been obtained.</w:t>
      </w:r>
      <w:r w:rsidR="00C82D65">
        <w:t>’</w:t>
      </w:r>
      <w:r>
        <w:t xml:space="preserve"> This vote, whe</w:t>
      </w:r>
      <w:r w:rsidR="007835D1">
        <w:t xml:space="preserve">n </w:t>
      </w:r>
      <w:r>
        <w:t>juxtaposed with the vote of the Majlis on the President</w:t>
      </w:r>
      <w:r w:rsidR="00C82D65">
        <w:t>’</w:t>
      </w:r>
      <w:r>
        <w:t>s</w:t>
      </w:r>
      <w:r w:rsidR="008258C9">
        <w:t>’</w:t>
      </w:r>
      <w:r>
        <w:t>politica</w:t>
      </w:r>
      <w:r w:rsidR="007835D1">
        <w:t xml:space="preserve">l </w:t>
      </w:r>
      <w:r>
        <w:t>incompetence</w:t>
      </w:r>
      <w:r w:rsidR="00C82D65">
        <w:t>’</w:t>
      </w:r>
      <w:r>
        <w:t xml:space="preserve"> (Art. no), clearly shows the shortcomings of the Irania</w:t>
      </w:r>
      <w:r w:rsidR="007835D1">
        <w:t xml:space="preserve">n </w:t>
      </w:r>
      <w:r>
        <w:t>Constitution on the impeachment issue. The President lacks the protectio</w:t>
      </w:r>
      <w:r w:rsidR="007E0342">
        <w:t xml:space="preserve">n </w:t>
      </w:r>
      <w:r>
        <w:t>needed when political tension increases in the country, since the Majli</w:t>
      </w:r>
      <w:r w:rsidR="007835D1">
        <w:t xml:space="preserve">s </w:t>
      </w:r>
      <w:r>
        <w:t>seems strong enough to impeach him by a mere majority vote. This i</w:t>
      </w:r>
      <w:r w:rsidR="007835D1">
        <w:t xml:space="preserve">s </w:t>
      </w:r>
      <w:r>
        <w:t>probably the reason why President Bani</w:t>
      </w:r>
      <w:r w:rsidR="007E0342">
        <w:t>-</w:t>
      </w:r>
      <w:r>
        <w:t>Sadr was so easily evicted, and wh</w:t>
      </w:r>
      <w:r w:rsidR="007835D1">
        <w:t xml:space="preserve">y </w:t>
      </w:r>
      <w:r>
        <w:t>the Presidency has since seemed particularly vulnerable.</w:t>
      </w:r>
    </w:p>
    <w:p w:rsidR="00790B28" w:rsidRDefault="00790B28" w:rsidP="003D6150">
      <w:pPr>
        <w:pStyle w:val="libNormal"/>
      </w:pPr>
      <w:r>
        <w:t>These remarks, however, are more strictly concerned with the problem</w:t>
      </w:r>
      <w:r w:rsidR="007835D1">
        <w:t xml:space="preserve">s </w:t>
      </w:r>
      <w:r>
        <w:t>stemming from the separation of powers between the Executive and th</w:t>
      </w:r>
      <w:r w:rsidR="007835D1">
        <w:t xml:space="preserve">e </w:t>
      </w:r>
      <w:r>
        <w:t>Legislature. It is true that in the case of presidential impeachment, th</w:t>
      </w:r>
      <w:r w:rsidR="007835D1">
        <w:t xml:space="preserve">e </w:t>
      </w:r>
      <w:r>
        <w:t>legislative branch is stronger than the executive branch, especially since, ou</w:t>
      </w:r>
      <w:r w:rsidR="007835D1">
        <w:t xml:space="preserve">t </w:t>
      </w:r>
      <w:r>
        <w:t>of concern for the dangers of a repetition of the old policies of the Shah, ther</w:t>
      </w:r>
      <w:r w:rsidR="007835D1">
        <w:t xml:space="preserve">e </w:t>
      </w:r>
      <w:r>
        <w:t>is no provision in the Iranian Constitution allowing the president to dismis</w:t>
      </w:r>
      <w:r w:rsidR="007835D1">
        <w:t xml:space="preserve">s </w:t>
      </w:r>
      <w:r>
        <w:t>Parliament. In this respect, the system is closer to the strict separation o</w:t>
      </w:r>
      <w:r w:rsidR="007835D1">
        <w:t xml:space="preserve">f </w:t>
      </w:r>
      <w:r>
        <w:t>powers as practised in the United States, in contrast to France where th</w:t>
      </w:r>
      <w:r w:rsidR="007835D1">
        <w:t xml:space="preserve">e </w:t>
      </w:r>
      <w:r>
        <w:t>President has the right to dissolve the National Assembly.</w:t>
      </w:r>
    </w:p>
    <w:p w:rsidR="00790B28" w:rsidRDefault="00790B28" w:rsidP="003D6150">
      <w:pPr>
        <w:pStyle w:val="libNormal"/>
      </w:pPr>
      <w:r>
        <w:t>But there is in Iran, in all these processes, an overseer who is the Leader.</w:t>
      </w:r>
    </w:p>
    <w:p w:rsidR="00790B28" w:rsidRDefault="00790B28" w:rsidP="003D6150">
      <w:pPr>
        <w:pStyle w:val="libNormal"/>
      </w:pPr>
      <w:r>
        <w:t>The Leader, or the Leadership Council, acts as ultimate referee, even in th</w:t>
      </w:r>
      <w:r w:rsidR="007835D1">
        <w:t xml:space="preserve">e </w:t>
      </w:r>
      <w:r>
        <w:t>relations between Parliament and the Executive, as appears in the impeachmen</w:t>
      </w:r>
      <w:r w:rsidR="007835D1">
        <w:t xml:space="preserve">t </w:t>
      </w:r>
      <w:r>
        <w:t>procedure of the President. In this, the normal structure of th</w:t>
      </w:r>
      <w:r w:rsidR="007835D1">
        <w:t xml:space="preserve">e </w:t>
      </w:r>
      <w:r>
        <w:t>separation of powers is different from any other model, but the drawbacks ar</w:t>
      </w:r>
      <w:r w:rsidR="007835D1">
        <w:t xml:space="preserve">e </w:t>
      </w:r>
      <w:r>
        <w:t xml:space="preserve">also significant, because there is no constitutional model that could </w:t>
      </w:r>
      <w:r>
        <w:lastRenderedPageBreak/>
        <w:t>allow fo</w:t>
      </w:r>
      <w:r w:rsidR="007835D1">
        <w:t xml:space="preserve">r </w:t>
      </w:r>
      <w:r>
        <w:t>a regulatory comparison. Nor can the system of the Islamic Republic rely o</w:t>
      </w:r>
      <w:r w:rsidR="007835D1">
        <w:t xml:space="preserve">n </w:t>
      </w:r>
      <w:r>
        <w:t>historical examples in the country</w:t>
      </w:r>
      <w:r w:rsidR="00C82D65">
        <w:t>’</w:t>
      </w:r>
      <w:r>
        <w:t>s past for comfort. This, of course, is no</w:t>
      </w:r>
      <w:r w:rsidR="007835D1">
        <w:t xml:space="preserve">t </w:t>
      </w:r>
      <w:r>
        <w:t>necessarily negative, and it is normal that the text of a constitution b</w:t>
      </w:r>
      <w:r w:rsidR="007835D1">
        <w:t xml:space="preserve">e </w:t>
      </w:r>
      <w:r>
        <w:t>sufficient in itself for the regulation of the country</w:t>
      </w:r>
      <w:r w:rsidR="00C82D65">
        <w:t>’</w:t>
      </w:r>
      <w:r>
        <w:t>s powers. The problem i</w:t>
      </w:r>
      <w:r w:rsidR="007835D1">
        <w:t xml:space="preserve">n </w:t>
      </w:r>
      <w:r>
        <w:t>Iran stems from the fact that, in the early turbulent years of the Republic</w:t>
      </w:r>
      <w:r w:rsidR="007835D1">
        <w:t xml:space="preserve">, </w:t>
      </w:r>
      <w:r>
        <w:t>force has more than once dictated the meaning of imprecise constitutiona</w:t>
      </w:r>
      <w:r w:rsidR="007835D1">
        <w:t xml:space="preserve">l </w:t>
      </w:r>
      <w:r>
        <w:t>dispositions.</w:t>
      </w:r>
    </w:p>
    <w:p w:rsidR="00790B28" w:rsidRDefault="00790B28" w:rsidP="00725A07">
      <w:pPr>
        <w:pStyle w:val="Heading3"/>
      </w:pPr>
      <w:bookmarkStart w:id="41" w:name="_Toc479161768"/>
      <w:r>
        <w:t>The January debate and its aftermath</w:t>
      </w:r>
      <w:bookmarkEnd w:id="41"/>
    </w:p>
    <w:p w:rsidR="00790B28" w:rsidRDefault="00790B28" w:rsidP="003D6150">
      <w:pPr>
        <w:pStyle w:val="libNormal"/>
      </w:pPr>
      <w:r>
        <w:t>With no established precedent in history to guide it, the Iranian syste</w:t>
      </w:r>
      <w:r w:rsidR="007835D1">
        <w:t xml:space="preserve">m </w:t>
      </w:r>
      <w:r>
        <w:t>quickly found its practice riddled with constitutional ambiguities derivin</w:t>
      </w:r>
      <w:r w:rsidR="007835D1">
        <w:t xml:space="preserve">g </w:t>
      </w:r>
      <w:r>
        <w:t>from the text, and from the complexities of the double</w:t>
      </w:r>
      <w:r w:rsidR="007E0342">
        <w:t>-</w:t>
      </w:r>
      <w:r>
        <w:t>tiered separation o</w:t>
      </w:r>
      <w:r w:rsidR="007835D1">
        <w:t xml:space="preserve">f </w:t>
      </w:r>
      <w:r>
        <w:t>powers on which the Constitution is based. The major problem stemme</w:t>
      </w:r>
      <w:r w:rsidR="007835D1">
        <w:t xml:space="preserve">d </w:t>
      </w:r>
      <w:r>
        <w:t>from the difficulties surrounding the two most original bodies instituted i</w:t>
      </w:r>
      <w:r w:rsidR="007835D1">
        <w:t xml:space="preserve">n </w:t>
      </w:r>
      <w:r w:rsidRPr="0060462A">
        <w:t>1979</w:t>
      </w:r>
      <w:r>
        <w:t>, the Leadership (with, in the background, the Assembly of Experts) an</w:t>
      </w:r>
      <w:r w:rsidR="007835D1">
        <w:t xml:space="preserve">d </w:t>
      </w:r>
      <w:r>
        <w:t>the Council of Guardians.</w:t>
      </w:r>
    </w:p>
    <w:p w:rsidR="00790B28" w:rsidRDefault="00790B28" w:rsidP="003D6150">
      <w:pPr>
        <w:pStyle w:val="libNormal"/>
      </w:pPr>
      <w:r>
        <w:t xml:space="preserve">In early </w:t>
      </w:r>
      <w:r w:rsidRPr="0060462A">
        <w:t>1988</w:t>
      </w:r>
      <w:r>
        <w:t>, the uneasy balance between the various powers exploded.</w:t>
      </w:r>
    </w:p>
    <w:p w:rsidR="00790B28" w:rsidRDefault="00790B28" w:rsidP="003D6150">
      <w:pPr>
        <w:pStyle w:val="libNormal"/>
      </w:pPr>
      <w:r>
        <w:t>But the debate started tangentially, over the definition oiwilaya in the theor</w:t>
      </w:r>
      <w:r w:rsidR="007835D1">
        <w:t xml:space="preserve">y </w:t>
      </w:r>
      <w:r>
        <w:t>oiwilayat al</w:t>
      </w:r>
      <w:r w:rsidR="007E0342">
        <w:t>-</w:t>
      </w:r>
      <w:r>
        <w:t>faqih. The controversy, as earlier indicated, had simmered fo</w:t>
      </w:r>
      <w:r w:rsidR="007835D1">
        <w:t xml:space="preserve">r </w:t>
      </w:r>
      <w:r>
        <w:t>a while, mostly in the debate over agrarian laws. With Khumaini</w:t>
      </w:r>
      <w:r w:rsidR="00C82D65">
        <w:t>’</w:t>
      </w:r>
      <w:r>
        <w:t>s direc</w:t>
      </w:r>
      <w:r w:rsidR="007835D1">
        <w:t xml:space="preserve">t </w:t>
      </w:r>
      <w:r>
        <w:t xml:space="preserve">intervention on 6 January </w:t>
      </w:r>
      <w:r w:rsidRPr="0060462A">
        <w:t>1988</w:t>
      </w:r>
      <w:r>
        <w:t>, the controversy turned immediately into th</w:t>
      </w:r>
      <w:r w:rsidR="007835D1">
        <w:t xml:space="preserve">e </w:t>
      </w:r>
      <w:r>
        <w:t>most critical constitutional problem in the system.</w:t>
      </w:r>
    </w:p>
    <w:p w:rsidR="00790B28" w:rsidRDefault="00790B28" w:rsidP="003D6150">
      <w:pPr>
        <w:pStyle w:val="libNormal"/>
      </w:pPr>
      <w:r>
        <w:t>At the origins of this intervention was a declaration made on Frida</w:t>
      </w:r>
      <w:r w:rsidR="007835D1">
        <w:t xml:space="preserve">y </w:t>
      </w:r>
      <w:r>
        <w:t>1 January, at the prayer sermon, by the President of the Republic</w:t>
      </w:r>
      <w:r w:rsidR="008258C9">
        <w:t>’</w:t>
      </w:r>
      <w:r>
        <w:t>Al</w:t>
      </w:r>
      <w:r w:rsidR="007835D1">
        <w:t xml:space="preserve">i </w:t>
      </w:r>
      <w:r>
        <w:t>Khamene</w:t>
      </w:r>
      <w:r w:rsidR="00C82D65">
        <w:t>’</w:t>
      </w:r>
      <w:r>
        <w:t>i. In this sermon, Khamene</w:t>
      </w:r>
      <w:r w:rsidR="00C82D65">
        <w:t>’</w:t>
      </w:r>
      <w:r>
        <w:t>i defended an interpretation of wilaya</w:t>
      </w:r>
      <w:r w:rsidR="007835D1">
        <w:t xml:space="preserve">t </w:t>
      </w:r>
      <w:r>
        <w:t>al</w:t>
      </w:r>
      <w:r w:rsidR="007E0342">
        <w:t>-</w:t>
      </w:r>
      <w:r>
        <w:t>faqih which rendered the Executive and the Legislature in an Islamic stat</w:t>
      </w:r>
      <w:r w:rsidR="007E0342">
        <w:t xml:space="preserve">e </w:t>
      </w:r>
      <w:r>
        <w:t>bound by a law that was superior to them. In reality, there were mor</w:t>
      </w:r>
      <w:r w:rsidR="007835D1">
        <w:t xml:space="preserve">e </w:t>
      </w:r>
      <w:r>
        <w:t>nuances in the Iranian President</w:t>
      </w:r>
      <w:r w:rsidR="00C82D65">
        <w:t>’</w:t>
      </w:r>
      <w:r>
        <w:t>s text, and the general thrust was, as coul</w:t>
      </w:r>
      <w:r w:rsidR="007835D1">
        <w:t xml:space="preserve">d </w:t>
      </w:r>
      <w:r>
        <w:t>be expected, an insistence on the faqih</w:t>
      </w:r>
      <w:r w:rsidR="00C82D65">
        <w:t>’</w:t>
      </w:r>
      <w:r>
        <w:t>s importance. Khamene</w:t>
      </w:r>
      <w:r w:rsidR="00C82D65">
        <w:t>’</w:t>
      </w:r>
      <w:r>
        <w:t>i divide</w:t>
      </w:r>
      <w:r w:rsidR="007835D1">
        <w:t xml:space="preserve">d </w:t>
      </w:r>
      <w:r>
        <w:t>legal matters into those that operated on a personal, individual (masa</w:t>
      </w:r>
      <w:r w:rsidR="00C82D65">
        <w:t>’</w:t>
      </w:r>
      <w:r>
        <w:t>el</w:t>
      </w:r>
      <w:r w:rsidR="007E0342">
        <w:t>-</w:t>
      </w:r>
      <w:r w:rsidR="007835D1">
        <w:t xml:space="preserve">e </w:t>
      </w:r>
      <w:r>
        <w:t>shakhsi vafardi) level, and those that were of a total, national type (masa</w:t>
      </w:r>
      <w:r w:rsidR="00C82D65">
        <w:t>’</w:t>
      </w:r>
      <w:r>
        <w:t>e</w:t>
      </w:r>
      <w:r w:rsidR="007835D1">
        <w:t xml:space="preserve">l </w:t>
      </w:r>
      <w:r>
        <w:t>kully</w:t>
      </w:r>
      <w:r w:rsidR="007E0342">
        <w:t>-</w:t>
      </w:r>
      <w:r>
        <w:t>e keshvar). The first could be decided by the usual taqlid method, an</w:t>
      </w:r>
      <w:r w:rsidR="007835D1">
        <w:t>d</w:t>
      </w:r>
      <w:r w:rsidR="008258C9">
        <w:t>’</w:t>
      </w:r>
      <w:r>
        <w:t xml:space="preserve"> the fatwas of other faqihs [than the supreme faqih] are evidence to follow</w:t>
      </w:r>
      <w:r w:rsidR="00C82D65">
        <w:t>’</w:t>
      </w:r>
      <w:r>
        <w:t>.</w:t>
      </w:r>
    </w:p>
    <w:p w:rsidR="00790B28" w:rsidRDefault="00790B28" w:rsidP="003D6150">
      <w:pPr>
        <w:pStyle w:val="libNormal"/>
      </w:pPr>
      <w:r>
        <w:t>But in the second category,</w:t>
      </w:r>
      <w:r w:rsidR="008258C9">
        <w:t>’</w:t>
      </w:r>
      <w:r>
        <w:t>only are acceptable the fatzvas of the Imam</w:t>
      </w:r>
      <w:r w:rsidR="00C82D65">
        <w:t>’</w:t>
      </w:r>
      <w:r>
        <w:t>.</w:t>
      </w:r>
      <w:r w:rsidRPr="00B36165">
        <w:rPr>
          <w:rStyle w:val="libFootnotenumChar"/>
        </w:rPr>
        <w:t>20</w:t>
      </w:r>
    </w:p>
    <w:p w:rsidR="00790B28" w:rsidRDefault="00790B28" w:rsidP="003D6150">
      <w:pPr>
        <w:pStyle w:val="libNormal"/>
      </w:pPr>
      <w:r>
        <w:t>There was little in Khamene</w:t>
      </w:r>
      <w:r w:rsidR="00C82D65">
        <w:t>’</w:t>
      </w:r>
      <w:r>
        <w:t>i</w:t>
      </w:r>
      <w:r w:rsidR="00C82D65">
        <w:t>’</w:t>
      </w:r>
      <w:r>
        <w:t>s sermon that warranted the impassione</w:t>
      </w:r>
      <w:r w:rsidR="007835D1">
        <w:t xml:space="preserve">d </w:t>
      </w:r>
      <w:r>
        <w:t>intervention of Khumaini. The President</w:t>
      </w:r>
      <w:r w:rsidR="00C82D65">
        <w:t>’</w:t>
      </w:r>
      <w:r>
        <w:t>s text was within the receive</w:t>
      </w:r>
      <w:r w:rsidR="007835D1">
        <w:t xml:space="preserve">d </w:t>
      </w:r>
      <w:r>
        <w:t>notion oiwilayat al</w:t>
      </w:r>
      <w:r w:rsidR="007E0342">
        <w:t>-</w:t>
      </w:r>
      <w:r>
        <w:t>faqih, and though the categories alluded to in the sermo</w:t>
      </w:r>
      <w:r w:rsidR="007835D1">
        <w:t xml:space="preserve">n </w:t>
      </w:r>
      <w:r>
        <w:t>did not necessarily fit within the usual amalgamation of devotional and nondevotiona</w:t>
      </w:r>
      <w:r w:rsidR="007835D1">
        <w:t xml:space="preserve">l </w:t>
      </w:r>
      <w:r>
        <w:t>legal matters in the same operation of taqlid, they did no</w:t>
      </w:r>
      <w:r w:rsidR="007835D1">
        <w:t xml:space="preserve">t </w:t>
      </w:r>
      <w:r>
        <w:t>constitute such an important departure of the theory advocated by Khumain</w:t>
      </w:r>
      <w:r w:rsidR="007835D1">
        <w:t xml:space="preserve">i </w:t>
      </w:r>
      <w:r>
        <w:t>in Najaf, and later institutionalised in the Iranian Constitution. None th</w:t>
      </w:r>
      <w:r w:rsidR="007835D1">
        <w:t xml:space="preserve">e </w:t>
      </w:r>
      <w:r>
        <w:t>less, Khumaini, who had so far remained silent over many of the problem</w:t>
      </w:r>
      <w:r w:rsidR="007835D1">
        <w:t xml:space="preserve">s </w:t>
      </w:r>
      <w:r>
        <w:t>related to Islamic law and its application, chose to break the controvers</w:t>
      </w:r>
      <w:r w:rsidR="007835D1">
        <w:t xml:space="preserve">y </w:t>
      </w:r>
      <w:r>
        <w:t>open, by taking a strong stand against Khamene</w:t>
      </w:r>
      <w:r w:rsidR="00C82D65">
        <w:t>’</w:t>
      </w:r>
      <w:r>
        <w:t>i. But his criticism, rathe</w:t>
      </w:r>
      <w:r w:rsidR="007835D1">
        <w:t xml:space="preserve">r </w:t>
      </w:r>
      <w:r>
        <w:t>than weakening the President, completely worked to the Presidency</w:t>
      </w:r>
      <w:r w:rsidR="00C82D65">
        <w:t>’</w:t>
      </w:r>
      <w:r w:rsidR="007835D1">
        <w:t xml:space="preserve">s </w:t>
      </w:r>
      <w:r>
        <w:t>advantage.</w:t>
      </w:r>
    </w:p>
    <w:p w:rsidR="00790B28" w:rsidRDefault="00790B28" w:rsidP="003D6150">
      <w:pPr>
        <w:pStyle w:val="libNormal"/>
      </w:pPr>
      <w:r>
        <w:t>Khumaini</w:t>
      </w:r>
      <w:r w:rsidR="00C82D65">
        <w:t>’</w:t>
      </w:r>
      <w:r>
        <w:t>s important letter is worth quoting at length:</w:t>
      </w:r>
    </w:p>
    <w:p w:rsidR="00790B28" w:rsidRDefault="00790B28" w:rsidP="003D6150">
      <w:pPr>
        <w:pStyle w:val="libNormal"/>
      </w:pPr>
      <w:r>
        <w:lastRenderedPageBreak/>
        <w:t>It appears, [Khumaini writes to Khamene</w:t>
      </w:r>
      <w:r w:rsidR="00C82D65">
        <w:t>’</w:t>
      </w:r>
      <w:r>
        <w:t>i] from Your Excellency</w:t>
      </w:r>
      <w:r w:rsidR="00C82D65">
        <w:t>’</w:t>
      </w:r>
      <w:r>
        <w:t>s remarks at th</w:t>
      </w:r>
      <w:r w:rsidR="007835D1">
        <w:t xml:space="preserve">e </w:t>
      </w:r>
      <w:r>
        <w:t>Friday prayer meeting that you do not recognise government as a supreme deputyshi</w:t>
      </w:r>
      <w:r w:rsidR="007835D1">
        <w:t xml:space="preserve">p </w:t>
      </w:r>
      <w:r>
        <w:t>bestowed by God upon the Holy Prophet (S) and that it is among the most importan</w:t>
      </w:r>
      <w:r w:rsidR="007835D1">
        <w:t xml:space="preserve">t </w:t>
      </w:r>
      <w:r>
        <w:t>of divine laws and has priority over all peripheral divine orders. Your interpretatio</w:t>
      </w:r>
      <w:r w:rsidR="007835D1">
        <w:t xml:space="preserve">n </w:t>
      </w:r>
      <w:r>
        <w:t>of my remarks that</w:t>
      </w:r>
      <w:r w:rsidR="008258C9">
        <w:t>’</w:t>
      </w:r>
      <w:r>
        <w:t>the government exercises power only within the bounds of divin</w:t>
      </w:r>
      <w:r w:rsidR="007835D1">
        <w:t xml:space="preserve">e </w:t>
      </w:r>
      <w:r>
        <w:t>statutes</w:t>
      </w:r>
      <w:r w:rsidR="00C82D65">
        <w:t>’</w:t>
      </w:r>
      <w:r>
        <w:t xml:space="preserve"> is completely contrary to what I have said. If the government exercise</w:t>
      </w:r>
      <w:r w:rsidR="007835D1">
        <w:t xml:space="preserve">s </w:t>
      </w:r>
      <w:r>
        <w:t>power only within the framework of peripheral divine laws, then the entrustment o</w:t>
      </w:r>
      <w:r w:rsidR="007835D1">
        <w:t xml:space="preserve">f </w:t>
      </w:r>
      <w:r>
        <w:t>divine rules and absolute deputyship to the Prophet of Islam... would be hollow an</w:t>
      </w:r>
      <w:r w:rsidR="007835D1">
        <w:t xml:space="preserve">d </w:t>
      </w:r>
      <w:r>
        <w:t>meaningless.</w:t>
      </w:r>
      <w:r w:rsidRPr="00B36165">
        <w:rPr>
          <w:rStyle w:val="libFootnotenumChar"/>
        </w:rPr>
        <w:t>21</w:t>
      </w:r>
    </w:p>
    <w:p w:rsidR="00790B28" w:rsidRDefault="00790B28" w:rsidP="003D6150">
      <w:pPr>
        <w:pStyle w:val="libNormal"/>
      </w:pPr>
      <w:r>
        <w:t>Whatever Khumaini</w:t>
      </w:r>
      <w:r w:rsidR="00C82D65">
        <w:t>’</w:t>
      </w:r>
      <w:r>
        <w:t>s claim to the contrary, these remarks are a</w:t>
      </w:r>
      <w:r w:rsidR="007835D1">
        <w:t xml:space="preserve">n </w:t>
      </w:r>
      <w:r>
        <w:t>important variation on the accepted version oiwilayat al</w:t>
      </w:r>
      <w:r w:rsidR="007E0342">
        <w:t>-</w:t>
      </w:r>
      <w:r>
        <w:t>faqih. For the firs</w:t>
      </w:r>
      <w:r w:rsidR="007835D1">
        <w:t xml:space="preserve">t </w:t>
      </w:r>
      <w:r>
        <w:t>time, Khumaini was suggesting that the faqih was not in charge of makin</w:t>
      </w:r>
      <w:r w:rsidR="007835D1">
        <w:t xml:space="preserve">g </w:t>
      </w:r>
      <w:r>
        <w:t>certain that the shari</w:t>
      </w:r>
      <w:r w:rsidR="00C82D65">
        <w:t>’</w:t>
      </w:r>
      <w:r>
        <w:t>a is the ultimate legal reference in the country.</w:t>
      </w:r>
    </w:p>
    <w:p w:rsidR="0010200A" w:rsidRDefault="00790B28" w:rsidP="003D6150">
      <w:pPr>
        <w:pStyle w:val="libNormal"/>
      </w:pPr>
      <w:r>
        <w:t>Formally, of course, the shari</w:t>
      </w:r>
      <w:r w:rsidR="00C82D65">
        <w:t>’</w:t>
      </w:r>
      <w:r>
        <w:t>a remains the source from which all laws ar</w:t>
      </w:r>
      <w:r w:rsidR="007835D1">
        <w:t xml:space="preserve">e </w:t>
      </w:r>
      <w:r>
        <w:t>derived. What ultimately matters, however, is the recognition that divine la</w:t>
      </w:r>
      <w:r w:rsidR="007835D1">
        <w:t xml:space="preserve">w </w:t>
      </w:r>
      <w:r>
        <w:t xml:space="preserve">needs to be interpreted, and in fact </w:t>
      </w:r>
      <w:r w:rsidR="007E0342">
        <w:t>-</w:t>
      </w:r>
      <w:r>
        <w:t>though this is never stated so bluntl</w:t>
      </w:r>
      <w:r w:rsidR="007835D1">
        <w:t xml:space="preserve">y </w:t>
      </w:r>
      <w:r w:rsidR="007E0342">
        <w:t>-</w:t>
      </w:r>
      <w:r>
        <w:t>altered. Khamene</w:t>
      </w:r>
      <w:r w:rsidR="00C82D65">
        <w:t>’</w:t>
      </w:r>
      <w:r>
        <w:t>i</w:t>
      </w:r>
      <w:r w:rsidR="00C82D65">
        <w:t>’</w:t>
      </w:r>
      <w:r>
        <w:t>s remarks, as they were received and rejected b</w:t>
      </w:r>
      <w:r w:rsidR="007835D1">
        <w:t xml:space="preserve">y </w:t>
      </w:r>
      <w:r>
        <w:t>Khumaini, suggested that divine laws could not be interpreted, and tha</w:t>
      </w:r>
      <w:r w:rsidR="007835D1">
        <w:t xml:space="preserve">t </w:t>
      </w:r>
      <w:r>
        <w:t>whatever the interpretation, there remained a consensus over a core meanin</w:t>
      </w:r>
      <w:r w:rsidR="007835D1">
        <w:t xml:space="preserve">g </w:t>
      </w:r>
      <w:r>
        <w:t>(total, national in Khamene</w:t>
      </w:r>
      <w:r w:rsidR="00C82D65">
        <w:t>’</w:t>
      </w:r>
      <w:r>
        <w:t>i</w:t>
      </w:r>
      <w:r w:rsidR="00C82D65">
        <w:t>’</w:t>
      </w:r>
      <w:r>
        <w:t>s parlance) which was unalterable. In this, h</w:t>
      </w:r>
      <w:r w:rsidR="007835D1">
        <w:t xml:space="preserve">e </w:t>
      </w:r>
      <w:r>
        <w:t>was certainly in tune with the received interpretation oiwilayat al</w:t>
      </w:r>
      <w:r w:rsidR="007E0342">
        <w:t>-</w:t>
      </w:r>
      <w:r>
        <w:t>faqih: th</w:t>
      </w:r>
      <w:r w:rsidR="007835D1">
        <w:t xml:space="preserve">e </w:t>
      </w:r>
      <w:r>
        <w:t>basic principle is that the jurist</w:t>
      </w:r>
      <w:r w:rsidR="007E0342">
        <w:t>-</w:t>
      </w:r>
      <w:r>
        <w:t>governor in his governance, in his wilayat, i</w:t>
      </w:r>
      <w:r w:rsidR="007835D1">
        <w:t xml:space="preserve">s </w:t>
      </w:r>
      <w:r>
        <w:t>bound by the shari</w:t>
      </w:r>
      <w:r w:rsidR="00C82D65">
        <w:t>’</w:t>
      </w:r>
      <w:r>
        <w:t xml:space="preserve">a. Khumaini demurred, and his remarks acquired </w:t>
      </w:r>
      <w:r w:rsidR="007835D1">
        <w:t xml:space="preserve">a </w:t>
      </w:r>
      <w:r>
        <w:t>dynamism of their own.</w:t>
      </w:r>
    </w:p>
    <w:p w:rsidR="00790B28" w:rsidRDefault="00790B28" w:rsidP="003D6150">
      <w:pPr>
        <w:pStyle w:val="libNormal"/>
      </w:pPr>
      <w:r>
        <w:t>The rest of his letter to the President only strengthened the Leader</w:t>
      </w:r>
      <w:r w:rsidR="00C82D65">
        <w:t>’</w:t>
      </w:r>
      <w:r w:rsidR="007835D1">
        <w:t xml:space="preserve">s </w:t>
      </w:r>
      <w:r>
        <w:t>departure from the received version of wilayat al</w:t>
      </w:r>
      <w:r w:rsidR="007E0342">
        <w:t>-</w:t>
      </w:r>
      <w:r>
        <w:t>faqih. Khumaini followe</w:t>
      </w:r>
      <w:r w:rsidR="007835D1">
        <w:t xml:space="preserve">d </w:t>
      </w:r>
      <w:r>
        <w:t>up his arguments with</w:t>
      </w:r>
      <w:r w:rsidR="008258C9">
        <w:t>’</w:t>
      </w:r>
      <w:r>
        <w:t xml:space="preserve"> the consequences that would make wilayat al</w:t>
      </w:r>
      <w:r w:rsidR="007E0342">
        <w:t>-</w:t>
      </w:r>
      <w:r>
        <w:t>faqi</w:t>
      </w:r>
      <w:r w:rsidR="007835D1">
        <w:t xml:space="preserve">h </w:t>
      </w:r>
      <w:r>
        <w:t>inoperative</w:t>
      </w:r>
      <w:r w:rsidR="00C82D65">
        <w:t>’</w:t>
      </w:r>
      <w:r>
        <w:t xml:space="preserve"> if Khamene</w:t>
      </w:r>
      <w:r w:rsidR="00C82D65">
        <w:t>’</w:t>
      </w:r>
      <w:r>
        <w:t>i</w:t>
      </w:r>
      <w:r w:rsidR="00C82D65">
        <w:t>’</w:t>
      </w:r>
      <w:r>
        <w:t>s interpretation were to prevail:</w:t>
      </w:r>
    </w:p>
    <w:p w:rsidR="00790B28" w:rsidRDefault="00790B28" w:rsidP="003D6150">
      <w:pPr>
        <w:pStyle w:val="libNormal"/>
      </w:pPr>
      <w:r>
        <w:t>For instance, the construction of roads which may entail requisition of houses or thei</w:t>
      </w:r>
      <w:r w:rsidR="007835D1">
        <w:t xml:space="preserve">r </w:t>
      </w:r>
      <w:r>
        <w:t>environs is not within the framework of peripheral injunctions. Conscription</w:t>
      </w:r>
      <w:r w:rsidR="007835D1">
        <w:t xml:space="preserve">, </w:t>
      </w:r>
      <w:r>
        <w:t>compulsory dispatch to the front, prevention of entry or exodus of any commodity</w:t>
      </w:r>
      <w:r w:rsidR="007835D1">
        <w:t xml:space="preserve">, </w:t>
      </w:r>
      <w:r>
        <w:t>the ban on hoarding except in two or three cases, customs duty, taxes, prevention o</w:t>
      </w:r>
      <w:r w:rsidR="007835D1">
        <w:t xml:space="preserve">f </w:t>
      </w:r>
      <w:r>
        <w:t>profiteering, price</w:t>
      </w:r>
      <w:r w:rsidR="007E0342">
        <w:t>-</w:t>
      </w:r>
      <w:r>
        <w:t>fixing, prevention of the distribution of narcotics, ban on addictio</w:t>
      </w:r>
      <w:r w:rsidR="007835D1">
        <w:t xml:space="preserve">n </w:t>
      </w:r>
      <w:r>
        <w:t>of any kind except in the case of alcoholic drinks, the carrying of all kinds of weapons</w:t>
      </w:r>
      <w:r w:rsidR="007835D1">
        <w:t xml:space="preserve">, </w:t>
      </w:r>
      <w:r>
        <w:t>and hundreds of similar cases which are within the prerogative of the governmen</w:t>
      </w:r>
      <w:r w:rsidR="007835D1">
        <w:t xml:space="preserve">t </w:t>
      </w:r>
      <w:r>
        <w:t>would be inadmissible according to your interpretation.</w:t>
      </w:r>
    </w:p>
    <w:p w:rsidR="00790B28" w:rsidRDefault="00790B28" w:rsidP="003D6150">
      <w:pPr>
        <w:pStyle w:val="libNormal"/>
      </w:pPr>
      <w:r>
        <w:t>Khumaini</w:t>
      </w:r>
      <w:r w:rsidR="00C82D65">
        <w:t>’</w:t>
      </w:r>
      <w:r>
        <w:t>s letter constitutes a major turning point in the history of th</w:t>
      </w:r>
      <w:r w:rsidR="007835D1">
        <w:t xml:space="preserve">e </w:t>
      </w:r>
      <w:r>
        <w:t>Iranian Republic, not only in terms of the political struggles that it ha</w:t>
      </w:r>
      <w:r w:rsidR="007835D1">
        <w:t xml:space="preserve">d </w:t>
      </w:r>
      <w:r>
        <w:t xml:space="preserve">reinforced </w:t>
      </w:r>
      <w:r w:rsidR="007E0342">
        <w:t>-</w:t>
      </w:r>
      <w:r>
        <w:t>for instance, by the heavy criticism of the President by th</w:t>
      </w:r>
      <w:r w:rsidR="007835D1">
        <w:t xml:space="preserve">e </w:t>
      </w:r>
      <w:r>
        <w:t xml:space="preserve">Leader </w:t>
      </w:r>
      <w:r w:rsidR="007E0342">
        <w:t>-</w:t>
      </w:r>
      <w:r>
        <w:t>but on two central constitutional grounds: (i) the role of Islami</w:t>
      </w:r>
      <w:r w:rsidR="007835D1">
        <w:t xml:space="preserve">c </w:t>
      </w:r>
      <w:r>
        <w:t>law in the society with regard to its interpretation and the power to bin</w:t>
      </w:r>
      <w:r w:rsidR="007835D1">
        <w:t xml:space="preserve">d </w:t>
      </w:r>
      <w:r>
        <w:t>governmental actions; and (2) the structure of the institutions in Iran and th</w:t>
      </w:r>
      <w:r w:rsidR="007835D1">
        <w:t xml:space="preserve">e </w:t>
      </w:r>
      <w:r>
        <w:t>functioning or misfunctioning of the double</w:t>
      </w:r>
      <w:r w:rsidR="007E0342">
        <w:t>-</w:t>
      </w:r>
      <w:r>
        <w:t>tiered separation of powers.</w:t>
      </w:r>
    </w:p>
    <w:p w:rsidR="00790B28" w:rsidRDefault="00790B28" w:rsidP="00725A07">
      <w:pPr>
        <w:pStyle w:val="Heading3"/>
      </w:pPr>
      <w:bookmarkStart w:id="42" w:name="_Toc479161769"/>
      <w:r>
        <w:lastRenderedPageBreak/>
        <w:t>Islamic law constrained</w:t>
      </w:r>
      <w:bookmarkEnd w:id="42"/>
    </w:p>
    <w:p w:rsidR="00790B28" w:rsidRDefault="00790B28" w:rsidP="003D6150">
      <w:pPr>
        <w:pStyle w:val="libNormal"/>
      </w:pPr>
      <w:r>
        <w:t>Two ambiguities appear in Khumaini</w:t>
      </w:r>
      <w:r w:rsidR="00C82D65">
        <w:t>’</w:t>
      </w:r>
      <w:r>
        <w:t>s letter: the differentiation betwee</w:t>
      </w:r>
      <w:r w:rsidR="007835D1">
        <w:t xml:space="preserve">n </w:t>
      </w:r>
      <w:r>
        <w:t>what he calls divine peripheral injunctions as opposed to central injunctions</w:t>
      </w:r>
      <w:r w:rsidR="007835D1">
        <w:t xml:space="preserve">, </w:t>
      </w:r>
      <w:r>
        <w:t>and the association between government and the power of jurists.</w:t>
      </w:r>
    </w:p>
    <w:p w:rsidR="00790B28" w:rsidRDefault="00790B28" w:rsidP="003D6150">
      <w:pPr>
        <w:pStyle w:val="libNormal"/>
      </w:pPr>
      <w:r>
        <w:t>Khamene</w:t>
      </w:r>
      <w:r w:rsidR="00C82D65">
        <w:t>’</w:t>
      </w:r>
      <w:r>
        <w:t>i had expressed in his Friday prayer the impossibility fo</w:t>
      </w:r>
      <w:r w:rsidR="007835D1">
        <w:t xml:space="preserve">r </w:t>
      </w:r>
      <w:r>
        <w:t>government to contradict divine statutes, and in the quote mentioned earlier</w:t>
      </w:r>
      <w:r w:rsidR="007835D1">
        <w:t xml:space="preserve">, </w:t>
      </w:r>
      <w:r>
        <w:t>the President seemed to differentiate between two categories of law, one o</w:t>
      </w:r>
      <w:r w:rsidR="007835D1">
        <w:t xml:space="preserve">f </w:t>
      </w:r>
      <w:r>
        <w:t>which, public law, was definitive and unchangeable by government, becaus</w:t>
      </w:r>
      <w:r w:rsidR="007835D1">
        <w:t xml:space="preserve">e </w:t>
      </w:r>
      <w:r>
        <w:t>it belonged to the interpretative realm of the faqih. The thesis was read b</w:t>
      </w:r>
      <w:r w:rsidR="007835D1">
        <w:t xml:space="preserve">y </w:t>
      </w:r>
      <w:r>
        <w:t>Khamene</w:t>
      </w:r>
      <w:r w:rsidR="00C82D65">
        <w:t>’</w:t>
      </w:r>
      <w:r>
        <w:t>i to mean that there is a superior, central Islamic law, th</w:t>
      </w:r>
      <w:r w:rsidR="007835D1">
        <w:t xml:space="preserve">e </w:t>
      </w:r>
      <w:r>
        <w:t>injunctions of which are clear (e.g. not to eat pork or drink alcohol, fasting)</w:t>
      </w:r>
      <w:r w:rsidR="007835D1">
        <w:t xml:space="preserve">, </w:t>
      </w:r>
      <w:r>
        <w:t>and that the government can in no way act against this category of the law.</w:t>
      </w:r>
    </w:p>
    <w:p w:rsidR="00790B28" w:rsidRDefault="00790B28" w:rsidP="003D6150">
      <w:pPr>
        <w:pStyle w:val="libNormal"/>
      </w:pPr>
      <w:r>
        <w:t>However, in peripheral or secondary issues (which could be presumed to b</w:t>
      </w:r>
      <w:r w:rsidR="007835D1">
        <w:t xml:space="preserve">e </w:t>
      </w:r>
      <w:r>
        <w:t>represented by personal devotional matters or, what is more important, area</w:t>
      </w:r>
      <w:r w:rsidR="007835D1">
        <w:t xml:space="preserve">s </w:t>
      </w:r>
      <w:r>
        <w:t>of the law where no clear injunction has been stated, such as labour law</w:t>
      </w:r>
      <w:r w:rsidR="007835D1">
        <w:t xml:space="preserve">, </w:t>
      </w:r>
      <w:r>
        <w:t>industrial nationalisation, or even areas where there is no received singl</w:t>
      </w:r>
      <w:r w:rsidR="007835D1">
        <w:t xml:space="preserve">e </w:t>
      </w:r>
      <w:r>
        <w:t>interpretation such as the absoluteness of the right to property) the faqi</w:t>
      </w:r>
      <w:r w:rsidR="007835D1">
        <w:t xml:space="preserve">h </w:t>
      </w:r>
      <w:r>
        <w:t>must have the last word.</w:t>
      </w:r>
    </w:p>
    <w:p w:rsidR="00790B28" w:rsidRDefault="00790B28" w:rsidP="003D6150">
      <w:pPr>
        <w:pStyle w:val="libNormal"/>
      </w:pPr>
      <w:r>
        <w:t>Khumaini shifted the terrain of the debate. Part of the letter asserts tha</w:t>
      </w:r>
      <w:r w:rsidR="007835D1">
        <w:t xml:space="preserve">t </w:t>
      </w:r>
      <w:r>
        <w:t>there is no such distinction as central or peripheral law, and he uses severa</w:t>
      </w:r>
      <w:r w:rsidR="007835D1">
        <w:t xml:space="preserve">l </w:t>
      </w:r>
      <w:r>
        <w:t>examples from the register of received</w:t>
      </w:r>
      <w:r w:rsidR="008258C9">
        <w:t>’</w:t>
      </w:r>
      <w:r>
        <w:t>central</w:t>
      </w:r>
      <w:r w:rsidR="00C82D65">
        <w:t>’</w:t>
      </w:r>
      <w:r>
        <w:t xml:space="preserve"> injunctions only to discar</w:t>
      </w:r>
      <w:r w:rsidR="007835D1">
        <w:t xml:space="preserve">d </w:t>
      </w:r>
      <w:r>
        <w:t>them as pliable to governmental injunctions:</w:t>
      </w:r>
      <w:r w:rsidR="00C82D65">
        <w:t>’</w:t>
      </w:r>
      <w:r>
        <w:t xml:space="preserve"> The government is empowere</w:t>
      </w:r>
      <w:r w:rsidR="007835D1">
        <w:t xml:space="preserve">d </w:t>
      </w:r>
      <w:r>
        <w:t>to unilaterally revoke any shari</w:t>
      </w:r>
      <w:r w:rsidR="00C82D65">
        <w:t>’</w:t>
      </w:r>
      <w:r>
        <w:t>a agreements which it has concluded with th</w:t>
      </w:r>
      <w:r w:rsidR="007835D1">
        <w:t xml:space="preserve">e </w:t>
      </w:r>
      <w:r>
        <w:t>people when these agreements are contrary to the interests of the country o</w:t>
      </w:r>
      <w:r w:rsidR="007835D1">
        <w:t xml:space="preserve">r </w:t>
      </w:r>
      <w:r>
        <w:t>Islam.</w:t>
      </w:r>
      <w:r w:rsidR="00C82D65">
        <w:t>’</w:t>
      </w:r>
      <w:r>
        <w:t xml:space="preserve"> The argument is stated even more strongly:</w:t>
      </w:r>
      <w:r w:rsidR="008258C9">
        <w:t>’</w:t>
      </w:r>
      <w:r>
        <w:t xml:space="preserve"> The Government ca</w:t>
      </w:r>
      <w:r w:rsidR="007835D1">
        <w:t xml:space="preserve">n </w:t>
      </w:r>
      <w:r>
        <w:t>also prevent any devotional [</w:t>
      </w:r>
      <w:r w:rsidR="00C82D65">
        <w:t>‘</w:t>
      </w:r>
      <w:r>
        <w:t>ibadi, from libadat] or non</w:t>
      </w:r>
      <w:r w:rsidR="007E0342">
        <w:t>-</w:t>
      </w:r>
      <w:r>
        <w:t>devotional affair i</w:t>
      </w:r>
      <w:r w:rsidR="007835D1">
        <w:t xml:space="preserve">f </w:t>
      </w:r>
      <w:r>
        <w:t>it is opposed to the interests of Islam and for so long as it is so. Th</w:t>
      </w:r>
      <w:r w:rsidR="007835D1">
        <w:t xml:space="preserve">e </w:t>
      </w:r>
      <w:r>
        <w:t>government can prevent hajj, which is one of the important divin</w:t>
      </w:r>
      <w:r w:rsidR="007835D1">
        <w:t xml:space="preserve">e </w:t>
      </w:r>
      <w:r>
        <w:t>obligations, on a temporary basis, in cases when it is contrary to the interest</w:t>
      </w:r>
      <w:r w:rsidR="007835D1">
        <w:t xml:space="preserve">s </w:t>
      </w:r>
      <w:r>
        <w:t>of the Islamic country.</w:t>
      </w:r>
      <w:r w:rsidR="00C82D65">
        <w:t>’</w:t>
      </w:r>
      <w:r w:rsidR="007835D1">
        <w:t xml:space="preserve"> </w:t>
      </w:r>
      <w:r>
        <w:t>In this text, Khumaini seems to draw no distinction between primary</w:t>
      </w:r>
      <w:r w:rsidR="007835D1">
        <w:t xml:space="preserve">, </w:t>
      </w:r>
      <w:r>
        <w:t>central, and secondary, peripheral spheres of law, since, in any case, th</w:t>
      </w:r>
      <w:r w:rsidR="007835D1">
        <w:t xml:space="preserve">e </w:t>
      </w:r>
      <w:r>
        <w:t>government in the theory of wilayat al</w:t>
      </w:r>
      <w:r w:rsidR="007E0342">
        <w:t>-</w:t>
      </w:r>
      <w:r>
        <w:t>faqih is authorised to supersede th</w:t>
      </w:r>
      <w:r w:rsidR="007835D1">
        <w:t xml:space="preserve">e </w:t>
      </w:r>
      <w:r>
        <w:t>most central of injunctions.</w:t>
      </w:r>
    </w:p>
    <w:p w:rsidR="00790B28" w:rsidRDefault="00790B28" w:rsidP="003D6150">
      <w:pPr>
        <w:pStyle w:val="libNormal"/>
      </w:pPr>
      <w:r>
        <w:t>But there is another passage in the letter which suggests that Khumain</w:t>
      </w:r>
      <w:r w:rsidR="007835D1">
        <w:t xml:space="preserve">i </w:t>
      </w:r>
      <w:r>
        <w:t>had not completely abandoned the distinction between different categories o</w:t>
      </w:r>
      <w:r w:rsidR="007835D1">
        <w:t xml:space="preserve">f </w:t>
      </w:r>
      <w:r>
        <w:t>the law:</w:t>
      </w:r>
      <w:r w:rsidR="008258C9">
        <w:t>’</w:t>
      </w:r>
      <w:r>
        <w:t>I should state</w:t>
      </w:r>
      <w:r w:rsidR="00C82D65">
        <w:t>’</w:t>
      </w:r>
      <w:r>
        <w:t>, he writes to Khamene</w:t>
      </w:r>
      <w:r w:rsidR="00C82D65">
        <w:t>’</w:t>
      </w:r>
      <w:r>
        <w:t>i,</w:t>
      </w:r>
      <w:r w:rsidR="008258C9">
        <w:t>’</w:t>
      </w:r>
      <w:r>
        <w:t>that the government</w:t>
      </w:r>
      <w:r w:rsidR="007835D1">
        <w:t xml:space="preserve">, </w:t>
      </w:r>
      <w:r>
        <w:t>which is part of the absolute deputy ship of the Prophet, is one of the primar</w:t>
      </w:r>
      <w:r w:rsidR="007835D1">
        <w:t xml:space="preserve">y </w:t>
      </w:r>
      <w:r>
        <w:t>injunctions of Islam and has priority over all other secondary injunctions</w:t>
      </w:r>
      <w:r w:rsidR="007835D1">
        <w:t xml:space="preserve">, </w:t>
      </w:r>
      <w:r>
        <w:t>even prayers, fasting and hajj.</w:t>
      </w:r>
      <w:r w:rsidR="00C82D65">
        <w:t>’</w:t>
      </w:r>
      <w:r>
        <w:t xml:space="preserve"> Thus, the distinction between central an</w:t>
      </w:r>
      <w:r w:rsidR="007835D1">
        <w:t xml:space="preserve">d </w:t>
      </w:r>
      <w:r>
        <w:t>peripheral remains to some extent pertinent, although the classification o</w:t>
      </w:r>
      <w:r w:rsidR="007835D1">
        <w:t xml:space="preserve">f </w:t>
      </w:r>
      <w:r>
        <w:t>prayers and hajj as</w:t>
      </w:r>
      <w:r w:rsidR="008258C9">
        <w:t>’</w:t>
      </w:r>
      <w:r>
        <w:t xml:space="preserve"> secondary</w:t>
      </w:r>
      <w:r w:rsidR="00C82D65">
        <w:t>’</w:t>
      </w:r>
      <w:r>
        <w:t xml:space="preserve"> appears unusual. But the contradiction is no</w:t>
      </w:r>
      <w:r w:rsidR="007835D1">
        <w:t xml:space="preserve">t </w:t>
      </w:r>
      <w:r>
        <w:t>necessarily total. What Khumaini seems to advocate is that such centra</w:t>
      </w:r>
      <w:r w:rsidR="007835D1">
        <w:t xml:space="preserve">l </w:t>
      </w:r>
      <w:r>
        <w:t>precepts as prayers or hajj are secondary to the one and only central injunction</w:t>
      </w:r>
      <w:r w:rsidR="007835D1">
        <w:t xml:space="preserve">, </w:t>
      </w:r>
      <w:r>
        <w:t>the establishment of wilayat al</w:t>
      </w:r>
      <w:r w:rsidR="007E0342">
        <w:t>-</w:t>
      </w:r>
      <w:r>
        <w:t>faqih. But wilayat al</w:t>
      </w:r>
      <w:r w:rsidR="007E0342">
        <w:t>-</w:t>
      </w:r>
      <w:r>
        <w:t>faqih in this case doe</w:t>
      </w:r>
      <w:r w:rsidR="007835D1">
        <w:t xml:space="preserve">s </w:t>
      </w:r>
      <w:r>
        <w:t>not mean the governance of the jurist, i.e. the governance of the Leader a</w:t>
      </w:r>
      <w:r w:rsidR="007835D1">
        <w:t xml:space="preserve">s </w:t>
      </w:r>
      <w:r>
        <w:t>head of the mujtahids</w:t>
      </w:r>
      <w:r w:rsidR="00C82D65">
        <w:t>’</w:t>
      </w:r>
      <w:r>
        <w:t xml:space="preserve"> hierarchy, but a government understood under it</w:t>
      </w:r>
      <w:r w:rsidR="007835D1">
        <w:t xml:space="preserve">s </w:t>
      </w:r>
      <w:r>
        <w:t xml:space="preserve">most general and abstract acceptation. </w:t>
      </w:r>
      <w:r>
        <w:lastRenderedPageBreak/>
        <w:t>Government is supreme because it ha</w:t>
      </w:r>
      <w:r w:rsidR="007835D1">
        <w:t xml:space="preserve">s </w:t>
      </w:r>
      <w:r>
        <w:t>priority in setting directives, and this priority derives from the paramountc</w:t>
      </w:r>
      <w:r w:rsidR="007835D1">
        <w:t xml:space="preserve">y </w:t>
      </w:r>
      <w:r>
        <w:t>of</w:t>
      </w:r>
      <w:r w:rsidR="008258C9">
        <w:t>’</w:t>
      </w:r>
      <w:r>
        <w:t>the country or Islam</w:t>
      </w:r>
      <w:r w:rsidR="00C82D65">
        <w:t>’</w:t>
      </w:r>
      <w:r>
        <w:t>.</w:t>
      </w:r>
    </w:p>
    <w:p w:rsidR="00790B28" w:rsidRDefault="00790B28" w:rsidP="003D6150">
      <w:pPr>
        <w:pStyle w:val="libNormal"/>
      </w:pPr>
      <w:r>
        <w:t>From the text of Khumaini</w:t>
      </w:r>
      <w:r w:rsidR="00C82D65">
        <w:t>’</w:t>
      </w:r>
      <w:r>
        <w:t>s letter, there follows that the distinctio</w:t>
      </w:r>
      <w:r w:rsidR="007835D1">
        <w:t xml:space="preserve">n </w:t>
      </w:r>
      <w:r>
        <w:t>between categories of law is not pertinent, since all laws are superseded b</w:t>
      </w:r>
      <w:r w:rsidR="007835D1">
        <w:t xml:space="preserve">y </w:t>
      </w:r>
      <w:r>
        <w:t>the choice of government. If any such distinction exists, it must b</w:t>
      </w:r>
      <w:r w:rsidR="007835D1">
        <w:t xml:space="preserve">e </w:t>
      </w:r>
      <w:r>
        <w:t>understood as a differentiation between one central injunction to the effect o</w:t>
      </w:r>
      <w:r w:rsidR="007835D1">
        <w:t xml:space="preserve">f </w:t>
      </w:r>
      <w:r>
        <w:t>empowering the government to make any law, and the rest of the legal field</w:t>
      </w:r>
      <w:r w:rsidR="007835D1">
        <w:t xml:space="preserve">, </w:t>
      </w:r>
      <w:r>
        <w:t>with various devotional and non</w:t>
      </w:r>
      <w:r w:rsidR="007E0342">
        <w:t>-</w:t>
      </w:r>
      <w:r>
        <w:t>devotional matters, all of which ar</w:t>
      </w:r>
      <w:r w:rsidR="007835D1">
        <w:t xml:space="preserve">e </w:t>
      </w:r>
      <w:r>
        <w:t>secondary. This probably is the crux of Khumaini</w:t>
      </w:r>
      <w:r w:rsidR="00C82D65">
        <w:t>’</w:t>
      </w:r>
      <w:r>
        <w:t>s criticism of Khamene</w:t>
      </w:r>
      <w:r w:rsidR="00C82D65">
        <w:t>’</w:t>
      </w:r>
      <w:r>
        <w:t>i.</w:t>
      </w:r>
    </w:p>
    <w:p w:rsidR="00790B28" w:rsidRDefault="00790B28" w:rsidP="003D6150">
      <w:pPr>
        <w:pStyle w:val="libNormal"/>
      </w:pPr>
      <w:r>
        <w:t>On the distinction between central laws and peripheral laws, the debate tha</w:t>
      </w:r>
      <w:r w:rsidR="007835D1">
        <w:t xml:space="preserve">t </w:t>
      </w:r>
      <w:r>
        <w:t>followed indicates that, at least in one major instance, this taxonomy coul</w:t>
      </w:r>
      <w:r w:rsidR="007835D1">
        <w:t xml:space="preserve">d </w:t>
      </w:r>
      <w:r>
        <w:t>not so easily be discarded. Ayat Allah Muntazeri, successor of Khumaini t</w:t>
      </w:r>
      <w:r w:rsidR="007835D1">
        <w:t xml:space="preserve">o </w:t>
      </w:r>
      <w:r>
        <w:t xml:space="preserve">the Leadership until his demise in March </w:t>
      </w:r>
      <w:r w:rsidRPr="0060462A">
        <w:t>1989</w:t>
      </w:r>
      <w:r>
        <w:t>, commented on the 6 Januar</w:t>
      </w:r>
      <w:r w:rsidR="007835D1">
        <w:t xml:space="preserve">y </w:t>
      </w:r>
      <w:r>
        <w:t>letter with an emphasis, at least from the formal point of view of thei</w:t>
      </w:r>
      <w:r w:rsidR="007835D1">
        <w:t xml:space="preserve">r </w:t>
      </w:r>
      <w:r>
        <w:t>promulgation, on the existence of laws with different regimes.</w:t>
      </w:r>
    </w:p>
    <w:p w:rsidR="00790B28" w:rsidRDefault="00790B28" w:rsidP="003D6150">
      <w:pPr>
        <w:pStyle w:val="libNormal"/>
      </w:pPr>
      <w:r>
        <w:t>Muntazeri develops a three</w:t>
      </w:r>
      <w:r w:rsidR="007E0342">
        <w:t>-</w:t>
      </w:r>
      <w:r>
        <w:t>stage theory in law</w:t>
      </w:r>
      <w:r w:rsidR="007E0342">
        <w:t>-</w:t>
      </w:r>
      <w:r>
        <w:t>making:</w:t>
      </w:r>
    </w:p>
    <w:p w:rsidR="00790B28" w:rsidRDefault="00790B28" w:rsidP="003D6150">
      <w:pPr>
        <w:pStyle w:val="libNormal"/>
      </w:pPr>
      <w:r>
        <w:t>The first stage is to elucidate the general issues which have been revealed throug</w:t>
      </w:r>
      <w:r w:rsidR="007835D1">
        <w:t xml:space="preserve">h </w:t>
      </w:r>
      <w:r>
        <w:t>inspiration to the Prophet by God. All laws and ordinances, even the important law</w:t>
      </w:r>
      <w:r w:rsidR="007835D1">
        <w:t xml:space="preserve">s </w:t>
      </w:r>
      <w:r>
        <w:t>regarding the absolute wilayat of the Prophet and the pure Imams and the full</w:t>
      </w:r>
      <w:r w:rsidR="007835D1">
        <w:t xml:space="preserve">y </w:t>
      </w:r>
      <w:r>
        <w:t>qualified faqihs, have been revealed by God. Regarding the absolute wilayat of th</w:t>
      </w:r>
      <w:r w:rsidR="007835D1">
        <w:t xml:space="preserve">e </w:t>
      </w:r>
      <w:r>
        <w:t>Holy Prophet (S), the Qur</w:t>
      </w:r>
      <w:r w:rsidR="00C82D65">
        <w:t>’</w:t>
      </w:r>
      <w:r>
        <w:t>an clearly states:</w:t>
      </w:r>
      <w:r w:rsidR="008258C9">
        <w:t>’</w:t>
      </w:r>
      <w:r>
        <w:t>The Prophet is closer to the Believer</w:t>
      </w:r>
      <w:r w:rsidR="007E0342">
        <w:t xml:space="preserve">s </w:t>
      </w:r>
      <w:r>
        <w:t>than their own selves.</w:t>
      </w:r>
      <w:r w:rsidR="00C82D65">
        <w:t>’</w:t>
      </w:r>
      <w:r>
        <w:t xml:space="preserve"> After himself, the Prophet of Islam conferred this position o</w:t>
      </w:r>
      <w:r w:rsidR="007835D1">
        <w:t xml:space="preserve">n </w:t>
      </w:r>
      <w:r>
        <w:t>the holy Imams, and the immaculate Imams passed it on to the fully qualified faqihs</w:t>
      </w:r>
      <w:r w:rsidR="007835D1">
        <w:t xml:space="preserve">, </w:t>
      </w:r>
      <w:r>
        <w:t>and the necessary conditions for it are based on the Book and on the Sunna. If th</w:t>
      </w:r>
      <w:r w:rsidR="007835D1">
        <w:t xml:space="preserve">e </w:t>
      </w:r>
      <w:r>
        <w:t>[leading] faqih, who enjoys the position of vice</w:t>
      </w:r>
      <w:r w:rsidR="007E0342">
        <w:t>-</w:t>
      </w:r>
      <w:r>
        <w:t>regent on behalf of the immaculat</w:t>
      </w:r>
      <w:r w:rsidR="007835D1">
        <w:t xml:space="preserve">e </w:t>
      </w:r>
      <w:r>
        <w:t>Imams, issues a decree or an order, it is incumbent upon all individuals and strata</w:t>
      </w:r>
      <w:r w:rsidR="007835D1">
        <w:t xml:space="preserve">, </w:t>
      </w:r>
      <w:r>
        <w:t>even other faqihs, to obey it.</w:t>
      </w:r>
      <w:r w:rsidRPr="00B36165">
        <w:rPr>
          <w:rStyle w:val="libFootnotenumChar"/>
        </w:rPr>
        <w:t>22</w:t>
      </w:r>
    </w:p>
    <w:p w:rsidR="00790B28" w:rsidRDefault="00790B28" w:rsidP="003D6150">
      <w:pPr>
        <w:pStyle w:val="libNormal"/>
      </w:pPr>
      <w:r>
        <w:t>Muntazeri repeats here the same arguments that were presented in Sadr</w:t>
      </w:r>
      <w:r w:rsidR="00C82D65">
        <w:t>’</w:t>
      </w:r>
      <w:r w:rsidR="007835D1">
        <w:t xml:space="preserve">s </w:t>
      </w:r>
      <w:r>
        <w:t>Lamha Fiqhiyya and in Khilafat al</w:t>
      </w:r>
      <w:r w:rsidR="007E0342">
        <w:t>-</w:t>
      </w:r>
      <w:r>
        <w:t>Insan, and ascribes the absolute power o</w:t>
      </w:r>
      <w:r w:rsidR="007835D1">
        <w:t xml:space="preserve">f </w:t>
      </w:r>
      <w:r>
        <w:t>the faqih to his succeeding the Prophet and the Imams. Thus is specified th</w:t>
      </w:r>
      <w:r w:rsidR="007835D1">
        <w:t xml:space="preserve">e </w:t>
      </w:r>
      <w:r>
        <w:t>first stage of the laws, which are the decrees and opinions of the Leader, an</w:t>
      </w:r>
      <w:r w:rsidR="007835D1">
        <w:t xml:space="preserve">d </w:t>
      </w:r>
      <w:r>
        <w:t>which, because of this chain of authority, are as binding as the Qur</w:t>
      </w:r>
      <w:r w:rsidR="00C82D65">
        <w:t>’</w:t>
      </w:r>
      <w:r>
        <w:t>an and th</w:t>
      </w:r>
      <w:r w:rsidR="007835D1">
        <w:t xml:space="preserve">e </w:t>
      </w:r>
      <w:r>
        <w:t>Sunna.</w:t>
      </w:r>
    </w:p>
    <w:p w:rsidR="00790B28" w:rsidRDefault="00C82D65" w:rsidP="003D6150">
      <w:pPr>
        <w:pStyle w:val="libNormal"/>
      </w:pPr>
      <w:r>
        <w:t>‘</w:t>
      </w:r>
      <w:r w:rsidR="00790B28">
        <w:t>The second stage</w:t>
      </w:r>
      <w:r>
        <w:t>’</w:t>
      </w:r>
      <w:r w:rsidR="00790B28">
        <w:t>, continues Muntazeri,</w:t>
      </w:r>
      <w:r w:rsidR="008258C9">
        <w:t>’</w:t>
      </w:r>
      <w:r w:rsidR="00790B28">
        <w:t>is the proper understanding o</w:t>
      </w:r>
      <w:r w:rsidR="007835D1">
        <w:t xml:space="preserve">f </w:t>
      </w:r>
      <w:r w:rsidR="00790B28">
        <w:t>the divine laws by the faqihs and the mujtahids who express their opinio</w:t>
      </w:r>
      <w:r w:rsidR="007835D1">
        <w:t xml:space="preserve">n </w:t>
      </w:r>
      <w:r w:rsidR="00790B28">
        <w:t>regarding peripheral laws, on the basis of the generalities which have bee</w:t>
      </w:r>
      <w:r w:rsidR="007835D1">
        <w:t xml:space="preserve">n </w:t>
      </w:r>
      <w:r w:rsidR="00790B28">
        <w:t>revealed to the Source of Revelation [i.e. the Prophet].</w:t>
      </w:r>
      <w:r>
        <w:t>’</w:t>
      </w:r>
      <w:r w:rsidR="00790B28">
        <w:t xml:space="preserve"> Here, the distinctio</w:t>
      </w:r>
      <w:r w:rsidR="007835D1">
        <w:t xml:space="preserve">n </w:t>
      </w:r>
      <w:r w:rsidR="00790B28">
        <w:t>between important or central laws (i.e. those promulgated by the Leader an</w:t>
      </w:r>
      <w:r w:rsidR="007835D1">
        <w:t xml:space="preserve">d </w:t>
      </w:r>
      <w:r w:rsidR="00790B28">
        <w:t>supreme mujtahid on the basis of their being revealed in the Qur</w:t>
      </w:r>
      <w:r>
        <w:t>’</w:t>
      </w:r>
      <w:r w:rsidR="00790B28">
        <w:t>an and th</w:t>
      </w:r>
      <w:r w:rsidR="007835D1">
        <w:t xml:space="preserve">e </w:t>
      </w:r>
      <w:r w:rsidR="00790B28">
        <w:t>Sunna), and</w:t>
      </w:r>
      <w:r w:rsidR="008258C9">
        <w:t>’</w:t>
      </w:r>
      <w:r w:rsidR="00790B28">
        <w:t>peripheral laws</w:t>
      </w:r>
      <w:r>
        <w:t>’</w:t>
      </w:r>
      <w:r w:rsidR="00790B28">
        <w:t>, is clearly established. The distinction seem</w:t>
      </w:r>
      <w:r w:rsidR="007835D1">
        <w:t xml:space="preserve">s </w:t>
      </w:r>
      <w:r w:rsidR="00790B28">
        <w:t>however specious, since Muntazeri, unlike Khumaini, does not specify wha</w:t>
      </w:r>
      <w:r w:rsidR="007835D1">
        <w:t xml:space="preserve">t </w:t>
      </w:r>
      <w:r w:rsidR="00790B28">
        <w:t>these peripheral laws are from a substantial point of view. One can only infer</w:t>
      </w:r>
      <w:r w:rsidR="007835D1">
        <w:t xml:space="preserve">, </w:t>
      </w:r>
      <w:r w:rsidR="00790B28">
        <w:t>a contrario, that they neither belong to a sphere that is</w:t>
      </w:r>
      <w:r w:rsidR="008258C9">
        <w:t>’</w:t>
      </w:r>
      <w:r w:rsidR="00790B28">
        <w:t>supreme</w:t>
      </w:r>
      <w:r>
        <w:t>’</w:t>
      </w:r>
      <w:r w:rsidR="00790B28">
        <w:t xml:space="preserve"> (th</w:t>
      </w:r>
      <w:r w:rsidR="007835D1">
        <w:t xml:space="preserve">e </w:t>
      </w:r>
      <w:r w:rsidR="00790B28">
        <w:t>Leader</w:t>
      </w:r>
      <w:r>
        <w:t>’</w:t>
      </w:r>
      <w:r w:rsidR="00790B28">
        <w:t>s competence), nor to the</w:t>
      </w:r>
      <w:r>
        <w:t>’</w:t>
      </w:r>
      <w:r w:rsidR="00790B28">
        <w:t xml:space="preserve"> third stage</w:t>
      </w:r>
      <w:r>
        <w:t>’</w:t>
      </w:r>
      <w:r w:rsidR="00790B28">
        <w:t>, which is defined by Muntazer</w:t>
      </w:r>
      <w:r w:rsidR="007835D1">
        <w:t xml:space="preserve">i </w:t>
      </w:r>
      <w:r w:rsidR="00790B28">
        <w:t>a</w:t>
      </w:r>
      <w:r w:rsidR="007835D1">
        <w:t xml:space="preserve">s </w:t>
      </w:r>
      <w:r w:rsidR="00790B28">
        <w:t>the stage of implementation and deciding on appropriateness, which is performed b</w:t>
      </w:r>
      <w:r w:rsidR="007835D1">
        <w:t xml:space="preserve">y </w:t>
      </w:r>
      <w:r w:rsidR="00790B28">
        <w:t>the Islamic Consultative Assembly [Parliament] and the Council of Guardians. It i</w:t>
      </w:r>
      <w:r w:rsidR="007835D1">
        <w:t xml:space="preserve">s </w:t>
      </w:r>
      <w:r w:rsidR="00790B28">
        <w:t xml:space="preserve">at this stage that the needs and requirements </w:t>
      </w:r>
      <w:r w:rsidR="00790B28">
        <w:lastRenderedPageBreak/>
        <w:t>of each time and each region should b</w:t>
      </w:r>
      <w:r w:rsidR="007835D1">
        <w:t xml:space="preserve">e </w:t>
      </w:r>
      <w:r w:rsidR="00790B28">
        <w:t>investigated and the appropriateness of the laws which have been legislated will b</w:t>
      </w:r>
      <w:r w:rsidR="007835D1">
        <w:t xml:space="preserve">e </w:t>
      </w:r>
      <w:r w:rsidR="00790B28">
        <w:t>decided upon and clarified. The needs and requirements of various times and place</w:t>
      </w:r>
      <w:r w:rsidR="007835D1">
        <w:t xml:space="preserve">s </w:t>
      </w:r>
      <w:r w:rsidR="00790B28">
        <w:t>have been registered in different books of jurisprudence and opinions of the faqihs</w:t>
      </w:r>
      <w:r w:rsidR="007835D1">
        <w:t xml:space="preserve">, </w:t>
      </w:r>
      <w:r w:rsidR="00790B28">
        <w:t>such as Jawahir and Tahrir.</w:t>
      </w:r>
      <w:r w:rsidR="00790B28" w:rsidRPr="00B36165">
        <w:rPr>
          <w:rStyle w:val="libFootnotenumChar"/>
        </w:rPr>
        <w:t>23</w:t>
      </w:r>
    </w:p>
    <w:p w:rsidR="00790B28" w:rsidRDefault="00790B28" w:rsidP="003D6150">
      <w:pPr>
        <w:pStyle w:val="libNormal"/>
      </w:pPr>
      <w:r>
        <w:t>An example is then offered to show the difference between</w:t>
      </w:r>
      <w:r w:rsidR="008258C9">
        <w:t>’</w:t>
      </w:r>
      <w:r>
        <w:t xml:space="preserve"> general law</w:t>
      </w:r>
      <w:r w:rsidR="00C82D65">
        <w:t>’</w:t>
      </w:r>
      <w:r w:rsidR="007835D1">
        <w:t xml:space="preserve"> </w:t>
      </w:r>
      <w:r>
        <w:t>and</w:t>
      </w:r>
      <w:r w:rsidR="008258C9">
        <w:t>’</w:t>
      </w:r>
      <w:r>
        <w:t>peripheral application</w:t>
      </w:r>
      <w:r w:rsidR="00C82D65">
        <w:t>’</w:t>
      </w:r>
      <w:r>
        <w:t>(!):</w:t>
      </w:r>
    </w:p>
    <w:p w:rsidR="00790B28" w:rsidRDefault="00790B28" w:rsidP="003D6150">
      <w:pPr>
        <w:pStyle w:val="libNormal"/>
      </w:pPr>
      <w:r>
        <w:t>For example, the fact that one cannot confiscate the land of somebody else is a genera</w:t>
      </w:r>
      <w:r w:rsidR="007835D1">
        <w:t xml:space="preserve">l </w:t>
      </w:r>
      <w:r>
        <w:t>law, and it is recorded in Risalas [risala</w:t>
      </w:r>
      <w:r w:rsidR="008258C9">
        <w:t>’</w:t>
      </w:r>
      <w:r>
        <w:t>amaliyya], and there is no need for the Majli</w:t>
      </w:r>
      <w:r w:rsidR="007835D1">
        <w:t xml:space="preserve">s </w:t>
      </w:r>
      <w:r>
        <w:t>and the Council of Guardians to act regarding that law. What concerns the Majlis an</w:t>
      </w:r>
      <w:r w:rsidR="007835D1">
        <w:t xml:space="preserve">d </w:t>
      </w:r>
      <w:r>
        <w:t>the Council of Guardians are particular examples of its application, because a grea</w:t>
      </w:r>
      <w:r w:rsidR="007835D1">
        <w:t xml:space="preserve">t </w:t>
      </w:r>
      <w:r>
        <w:t>part of the land is part of anfal.</w:t>
      </w:r>
      <w:r w:rsidRPr="00B36165">
        <w:rPr>
          <w:rStyle w:val="libFootnotenumChar"/>
        </w:rPr>
        <w:t>24</w:t>
      </w:r>
    </w:p>
    <w:p w:rsidR="00790B28" w:rsidRDefault="00790B28" w:rsidP="003D6150">
      <w:pPr>
        <w:pStyle w:val="libNormal"/>
      </w:pPr>
      <w:r>
        <w:t>This example contradicts the theory that Khumaini expounded in hi</w:t>
      </w:r>
      <w:r w:rsidR="007835D1">
        <w:t xml:space="preserve">s </w:t>
      </w:r>
      <w:r>
        <w:t>letter to Khamene</w:t>
      </w:r>
      <w:r w:rsidR="00C82D65">
        <w:t>’</w:t>
      </w:r>
      <w:r>
        <w:t>i. Then, Khumaini had precisely said that the prohibitio</w:t>
      </w:r>
      <w:r w:rsidR="007835D1">
        <w:t xml:space="preserve">n </w:t>
      </w:r>
      <w:r>
        <w:t>of land nationalisation, which is arguably a received precept of the shari</w:t>
      </w:r>
      <w:r w:rsidR="00C82D65">
        <w:t>’</w:t>
      </w:r>
      <w:r>
        <w:t>a</w:t>
      </w:r>
      <w:r w:rsidR="007835D1">
        <w:t xml:space="preserve">, </w:t>
      </w:r>
      <w:r>
        <w:t>could in no way prevent the government from proceeding to confiscate land</w:t>
      </w:r>
      <w:r w:rsidR="007835D1">
        <w:t xml:space="preserve">, </w:t>
      </w:r>
      <w:r>
        <w:t>and there was no mention of any anfal justification. It is not, as is the cas</w:t>
      </w:r>
      <w:r w:rsidR="007835D1">
        <w:t xml:space="preserve">e </w:t>
      </w:r>
      <w:r>
        <w:t>with Muntazeri (and possibly Khamene</w:t>
      </w:r>
      <w:r w:rsidR="00C82D65">
        <w:t>’</w:t>
      </w:r>
      <w:r>
        <w:t>i, whom Khumaini was disputing)</w:t>
      </w:r>
      <w:r w:rsidR="007835D1">
        <w:t xml:space="preserve">, </w:t>
      </w:r>
      <w:r>
        <w:t>that Khumaini was creating an exception to a legal precept, or applying th</w:t>
      </w:r>
      <w:r w:rsidR="007E0342">
        <w:t xml:space="preserve">e </w:t>
      </w:r>
      <w:r>
        <w:t>law in a peripheral matter. For Khumaini, the only general rule is tha</w:t>
      </w:r>
      <w:r w:rsidR="007835D1">
        <w:t xml:space="preserve">t </w:t>
      </w:r>
      <w:r>
        <w:t>government is free to apply any law it deems fit for the circumstances. Fo</w:t>
      </w:r>
      <w:r w:rsidR="007835D1">
        <w:t xml:space="preserve">r </w:t>
      </w:r>
      <w:r>
        <w:t>Muntazeri, in contrast, it is up to the Majlis and the Council of Guardians t</w:t>
      </w:r>
      <w:r w:rsidR="007835D1">
        <w:t xml:space="preserve">o </w:t>
      </w:r>
      <w:r>
        <w:t>decide whether a peripheral matter could be an exception to the</w:t>
      </w:r>
      <w:r w:rsidR="008258C9">
        <w:t>’</w:t>
      </w:r>
      <w:r>
        <w:t>genera</w:t>
      </w:r>
      <w:r w:rsidR="007835D1">
        <w:t xml:space="preserve">l </w:t>
      </w:r>
      <w:r>
        <w:t>law</w:t>
      </w:r>
      <w:r w:rsidR="00C82D65">
        <w:t>’</w:t>
      </w:r>
      <w:r>
        <w:t>.</w:t>
      </w:r>
    </w:p>
    <w:p w:rsidR="00790B28" w:rsidRDefault="00790B28" w:rsidP="003D6150">
      <w:pPr>
        <w:pStyle w:val="libNormal"/>
      </w:pPr>
      <w:r>
        <w:t>This position is surprising. The amalgamation, if not the confusion o</w:t>
      </w:r>
      <w:r w:rsidR="007835D1">
        <w:t xml:space="preserve">f </w:t>
      </w:r>
      <w:r>
        <w:t>Muntazeri between the stages of law</w:t>
      </w:r>
      <w:r w:rsidR="007E0342">
        <w:t>-</w:t>
      </w:r>
      <w:r>
        <w:t>making process (framework, understanding</w:t>
      </w:r>
      <w:r w:rsidR="007835D1">
        <w:t xml:space="preserve">, </w:t>
      </w:r>
      <w:r>
        <w:t>application) and the classification of laws as general and peripheral</w:t>
      </w:r>
      <w:r w:rsidR="007835D1">
        <w:t xml:space="preserve">, </w:t>
      </w:r>
      <w:r>
        <w:t>is reminiscent of the Khaldunian mistrust of the jurists dealing with th</w:t>
      </w:r>
      <w:r w:rsidR="007835D1">
        <w:t xml:space="preserve">e </w:t>
      </w:r>
      <w:r>
        <w:t>affairs of the city. Muntazeri brings together in the same final stage th</w:t>
      </w:r>
      <w:r w:rsidR="007835D1">
        <w:t xml:space="preserve">e </w:t>
      </w:r>
      <w:r>
        <w:t>Council of Guardians and the Majlis, adding a dimension which, in th</w:t>
      </w:r>
      <w:r w:rsidR="007835D1">
        <w:t xml:space="preserve">e </w:t>
      </w:r>
      <w:r>
        <w:t>exchanges between the Leader and the President, was not even mentioned.</w:t>
      </w:r>
    </w:p>
    <w:p w:rsidR="00790B28" w:rsidRDefault="00790B28" w:rsidP="003D6150">
      <w:pPr>
        <w:pStyle w:val="libNormal"/>
      </w:pPr>
      <w:r>
        <w:t>But the clue to the whole debate, as it unfolded in Iran, was precisely th</w:t>
      </w:r>
      <w:r w:rsidR="007835D1">
        <w:t xml:space="preserve">e </w:t>
      </w:r>
      <w:r>
        <w:t>problems of legislation between the two conflicting bodies of chapter 6 of th</w:t>
      </w:r>
      <w:r w:rsidR="007835D1">
        <w:t xml:space="preserve">e </w:t>
      </w:r>
      <w:r>
        <w:t>Iranian Constitution. Khumaini would not have had to intervene, were it no</w:t>
      </w:r>
      <w:r w:rsidR="007835D1">
        <w:t xml:space="preserve">t </w:t>
      </w:r>
      <w:r>
        <w:t>for the crippling institutional deadlock between the Council of Guardians o</w:t>
      </w:r>
      <w:r w:rsidR="007835D1">
        <w:t xml:space="preserve">n </w:t>
      </w:r>
      <w:r>
        <w:t>the one hand, and the Legislature and Executive, on the other. Perhaps ther</w:t>
      </w:r>
      <w:r w:rsidR="007835D1">
        <w:t xml:space="preserve">e </w:t>
      </w:r>
      <w:r>
        <w:t>is ambiguity in Khumaini</w:t>
      </w:r>
      <w:r w:rsidR="00C82D65">
        <w:t>’</w:t>
      </w:r>
      <w:r>
        <w:t>s wording of his edict. As argued earlier, he did no</w:t>
      </w:r>
      <w:r w:rsidR="007835D1">
        <w:t xml:space="preserve">t </w:t>
      </w:r>
      <w:r>
        <w:t>altogether abandon the potential distinction between central and peripheral.</w:t>
      </w:r>
    </w:p>
    <w:p w:rsidR="00790B28" w:rsidRDefault="00790B28" w:rsidP="003D6150">
      <w:pPr>
        <w:pStyle w:val="libNormal"/>
      </w:pPr>
      <w:r>
        <w:t>But the confusion rests primarily in the absence from the wording of th</w:t>
      </w:r>
      <w:r w:rsidR="007835D1">
        <w:t xml:space="preserve">e </w:t>
      </w:r>
      <w:r>
        <w:t>debate between Khumaini and Khamene</w:t>
      </w:r>
      <w:r w:rsidR="00C82D65">
        <w:t>’</w:t>
      </w:r>
      <w:r>
        <w:t>i of the underlying cause of thei</w:t>
      </w:r>
      <w:r w:rsidR="007835D1">
        <w:t xml:space="preserve">r </w:t>
      </w:r>
      <w:r>
        <w:t>constitutional feud: the Council of Guardians.</w:t>
      </w:r>
    </w:p>
    <w:p w:rsidR="00790B28" w:rsidRDefault="00790B28" w:rsidP="003D6150">
      <w:pPr>
        <w:pStyle w:val="libNormal"/>
      </w:pPr>
      <w:r>
        <w:t>What Khumaini had written on 6 January suggested that in his view, th</w:t>
      </w:r>
      <w:r w:rsidR="007835D1">
        <w:t xml:space="preserve">e </w:t>
      </w:r>
      <w:r>
        <w:t>government (small g), which includes the Executive and the Legislature</w:t>
      </w:r>
      <w:r w:rsidR="007835D1">
        <w:t xml:space="preserve">, </w:t>
      </w:r>
      <w:r>
        <w:t>could do whatever it pleaseth without heeding the other powers o</w:t>
      </w:r>
      <w:r w:rsidR="007835D1">
        <w:t xml:space="preserve">f </w:t>
      </w:r>
      <w:r>
        <w:t>Governance (capital G) of the faqih in the theory of wilayat al</w:t>
      </w:r>
      <w:r w:rsidR="007E0342">
        <w:t>-</w:t>
      </w:r>
      <w:r>
        <w:t>faqih. Th</w:t>
      </w:r>
      <w:r w:rsidR="007835D1">
        <w:t xml:space="preserve">e </w:t>
      </w:r>
      <w:r>
        <w:t>consequence of the edict was immediately clear to all the protagonists on th</w:t>
      </w:r>
      <w:r w:rsidR="007835D1">
        <w:t xml:space="preserve">e </w:t>
      </w:r>
      <w:r>
        <w:lastRenderedPageBreak/>
        <w:t>Iranian scene, and the Council of Guardians, without even being named i</w:t>
      </w:r>
      <w:r w:rsidR="007835D1">
        <w:t xml:space="preserve">n </w:t>
      </w:r>
      <w:r>
        <w:t>the exchange, was eventually neutralised by foes who capitalised o</w:t>
      </w:r>
      <w:r w:rsidR="007835D1">
        <w:t xml:space="preserve">n </w:t>
      </w:r>
      <w:r>
        <w:t>Khumaini</w:t>
      </w:r>
      <w:r w:rsidR="00C82D65">
        <w:t>’</w:t>
      </w:r>
      <w:r>
        <w:t>s admonition of Khamene</w:t>
      </w:r>
      <w:r w:rsidR="00C82D65">
        <w:t>’</w:t>
      </w:r>
      <w:r>
        <w:t>i. The most flabbergasting twist in th</w:t>
      </w:r>
      <w:r w:rsidR="007835D1">
        <w:t xml:space="preserve">e </w:t>
      </w:r>
      <w:r>
        <w:t>affair came from the fact that the apparent victim of the Leader</w:t>
      </w:r>
      <w:r w:rsidR="00C82D65">
        <w:t>’</w:t>
      </w:r>
      <w:r>
        <w:t>s edict</w:t>
      </w:r>
      <w:r w:rsidR="007835D1">
        <w:t xml:space="preserve">, </w:t>
      </w:r>
      <w:r>
        <w:t>Khamene</w:t>
      </w:r>
      <w:r w:rsidR="00C82D65">
        <w:t>’</w:t>
      </w:r>
      <w:r>
        <w:t>i, was the head of the institution which mostly benefited from th</w:t>
      </w:r>
      <w:r w:rsidR="007835D1">
        <w:t xml:space="preserve">e </w:t>
      </w:r>
      <w:r>
        <w:t>constitutional row.</w:t>
      </w:r>
    </w:p>
    <w:p w:rsidR="0010200A" w:rsidRDefault="00790B28" w:rsidP="003D6150">
      <w:pPr>
        <w:pStyle w:val="libNormal"/>
      </w:pPr>
      <w:r>
        <w:t>To the credit of Muntazeri, one should add that his intervention, at least</w:t>
      </w:r>
      <w:r w:rsidR="007835D1">
        <w:t xml:space="preserve">, </w:t>
      </w:r>
      <w:r>
        <w:t>did not obfuscate the real debate, the one between the Council of Guardian</w:t>
      </w:r>
      <w:r w:rsidR="007835D1">
        <w:t xml:space="preserve">s </w:t>
      </w:r>
      <w:r>
        <w:t>and the Executive</w:t>
      </w:r>
      <w:r w:rsidR="007E0342">
        <w:t>-</w:t>
      </w:r>
      <w:r>
        <w:t>Legislature. In the quote mentioned, he does no</w:t>
      </w:r>
      <w:r w:rsidR="007835D1">
        <w:t xml:space="preserve">t </w:t>
      </w:r>
      <w:r>
        <w:t>differentiate between the two bodies, and they are brought together into th</w:t>
      </w:r>
      <w:r w:rsidR="007835D1">
        <w:t xml:space="preserve">e </w:t>
      </w:r>
      <w:r>
        <w:t>third stage of law</w:t>
      </w:r>
      <w:r w:rsidR="007E0342">
        <w:t>-</w:t>
      </w:r>
      <w:r>
        <w:t>making. But in another passage of the same comment, h</w:t>
      </w:r>
      <w:r w:rsidR="007835D1">
        <w:t xml:space="preserve">e </w:t>
      </w:r>
      <w:r>
        <w:t>admonishes the blocking postures of the Council of Guardians:</w:t>
      </w:r>
      <w:r w:rsidR="008258C9">
        <w:t>’</w:t>
      </w:r>
      <w:r>
        <w:t xml:space="preserve"> It shoul</w:t>
      </w:r>
      <w:r w:rsidR="007835D1">
        <w:t xml:space="preserve">d </w:t>
      </w:r>
      <w:r>
        <w:t>not be the case that the law adds a problem to other problems. The Counci</w:t>
      </w:r>
      <w:r w:rsidR="007835D1">
        <w:t xml:space="preserve">l </w:t>
      </w:r>
      <w:r>
        <w:t>of Guardians should also have a wide vision and should take completely int</w:t>
      </w:r>
      <w:r w:rsidR="007835D1">
        <w:t xml:space="preserve">o </w:t>
      </w:r>
      <w:r>
        <w:t>account all the realities of the country and of the Revolution and the variou</w:t>
      </w:r>
      <w:r w:rsidR="007835D1">
        <w:t xml:space="preserve">s </w:t>
      </w:r>
      <w:r>
        <w:t>requirements before rejecting or approving a law. It should not be the cas</w:t>
      </w:r>
      <w:r w:rsidR="007835D1">
        <w:t xml:space="preserve">e </w:t>
      </w:r>
      <w:r>
        <w:t>that its practice is always to negate or reject.</w:t>
      </w:r>
      <w:r w:rsidR="00C82D65">
        <w:t>’</w:t>
      </w:r>
      <w:r>
        <w:t xml:space="preserve"> Since the Council of Guardian</w:t>
      </w:r>
      <w:r w:rsidR="007835D1">
        <w:t xml:space="preserve">s </w:t>
      </w:r>
      <w:r>
        <w:t>has only the power to negate or reject, Muntazeri</w:t>
      </w:r>
      <w:r w:rsidR="00C82D65">
        <w:t>’</w:t>
      </w:r>
      <w:r>
        <w:t>s message was clear: th</w:t>
      </w:r>
      <w:r w:rsidR="007835D1">
        <w:t xml:space="preserve">e </w:t>
      </w:r>
      <w:r>
        <w:t>supervisory power should supervise less.</w:t>
      </w:r>
    </w:p>
    <w:p w:rsidR="00790B28" w:rsidRDefault="00790B28" w:rsidP="003D6150">
      <w:pPr>
        <w:pStyle w:val="libNormal"/>
      </w:pPr>
      <w:r>
        <w:t xml:space="preserve">Whatever the carefulness </w:t>
      </w:r>
      <w:r w:rsidR="007E0342">
        <w:t>-</w:t>
      </w:r>
      <w:r>
        <w:t xml:space="preserve">to the point of confusion </w:t>
      </w:r>
      <w:r w:rsidR="007E0342">
        <w:t>-</w:t>
      </w:r>
      <w:r>
        <w:t>of Muntazeri i</w:t>
      </w:r>
      <w:r w:rsidR="007835D1">
        <w:t xml:space="preserve">n </w:t>
      </w:r>
      <w:r>
        <w:t>avoiding meddling between the Council of Guardians and Parliament, an</w:t>
      </w:r>
      <w:r w:rsidR="007835D1">
        <w:t xml:space="preserve">d </w:t>
      </w:r>
      <w:r>
        <w:t>his encouragement, in the same letter, for the two bodies to hold join</w:t>
      </w:r>
      <w:r w:rsidR="007835D1">
        <w:t xml:space="preserve">t </w:t>
      </w:r>
      <w:r>
        <w:t>sessions in order to break the deadlock, there is little by way of rapprochemen</w:t>
      </w:r>
      <w:r w:rsidR="007835D1">
        <w:t xml:space="preserve">t </w:t>
      </w:r>
      <w:r>
        <w:t>that he could have done. In the first place, this suggestion is redundant</w:t>
      </w:r>
      <w:r w:rsidR="007835D1">
        <w:t xml:space="preserve">, </w:t>
      </w:r>
      <w:r>
        <w:t>because joint sessions, in the sense of meetings over legislation in whic</w:t>
      </w:r>
      <w:r w:rsidR="007835D1">
        <w:t xml:space="preserve">h </w:t>
      </w:r>
      <w:r>
        <w:t>members of the two Assemblies would attend, had already been held. Th</w:t>
      </w:r>
      <w:r w:rsidR="007835D1">
        <w:t xml:space="preserve">e </w:t>
      </w:r>
      <w:r>
        <w:t xml:space="preserve">Constitution itself, in Article </w:t>
      </w:r>
      <w:r w:rsidRPr="005130C6">
        <w:t>97</w:t>
      </w:r>
      <w:r>
        <w:t>, specifies that the members of the Council o</w:t>
      </w:r>
      <w:r w:rsidR="007835D1">
        <w:t xml:space="preserve">f </w:t>
      </w:r>
      <w:r>
        <w:t>Guardians could attend parliamentary sessions, and, in the case of urgen</w:t>
      </w:r>
      <w:r w:rsidR="007835D1">
        <w:t xml:space="preserve">t </w:t>
      </w:r>
      <w:r>
        <w:t>drafts, they were even allowed to intervene in the debate. It is generally afte</w:t>
      </w:r>
      <w:r w:rsidR="007835D1">
        <w:t xml:space="preserve">r </w:t>
      </w:r>
      <w:r>
        <w:t>a long process of discussions and arguments that the deadlock intervenes.</w:t>
      </w:r>
    </w:p>
    <w:p w:rsidR="00790B28" w:rsidRDefault="00790B28" w:rsidP="003D6150">
      <w:pPr>
        <w:pStyle w:val="libNormal"/>
      </w:pPr>
      <w:r>
        <w:t>Nor is this surprising, considering that the power of the Council of Guardian</w:t>
      </w:r>
      <w:r w:rsidR="007835D1">
        <w:t xml:space="preserve">s </w:t>
      </w:r>
      <w:r>
        <w:t>in the supervision of the laws, being automatic, is so large. It is a legitimat</w:t>
      </w:r>
      <w:r w:rsidR="007835D1">
        <w:t xml:space="preserve">e </w:t>
      </w:r>
      <w:r>
        <w:t xml:space="preserve">question to wonder what in these circumstances remains of the power of </w:t>
      </w:r>
      <w:r w:rsidR="007835D1">
        <w:t xml:space="preserve">a </w:t>
      </w:r>
      <w:r>
        <w:t>parliament under permanent, immediate and total scrutiny, and what is lef</w:t>
      </w:r>
      <w:r w:rsidR="007835D1">
        <w:t xml:space="preserve">t </w:t>
      </w:r>
      <w:r>
        <w:t xml:space="preserve">of the legislative power of the Legislature. With Article </w:t>
      </w:r>
      <w:r w:rsidRPr="005130C6">
        <w:t>96</w:t>
      </w:r>
      <w:r>
        <w:t>ff., Article 4 of th</w:t>
      </w:r>
      <w:r w:rsidR="007835D1">
        <w:t xml:space="preserve">e </w:t>
      </w:r>
      <w:r>
        <w:t>Iranian Constitution gives the Council of Guardians a quasi</w:t>
      </w:r>
      <w:r w:rsidR="007E0342">
        <w:t>-</w:t>
      </w:r>
      <w:r>
        <w:t>absolut</w:t>
      </w:r>
      <w:r w:rsidR="007835D1">
        <w:t xml:space="preserve">e </w:t>
      </w:r>
      <w:r>
        <w:t>legislative mandate:</w:t>
      </w:r>
    </w:p>
    <w:p w:rsidR="00790B28" w:rsidRDefault="00790B28" w:rsidP="003D6150">
      <w:pPr>
        <w:pStyle w:val="libNormal"/>
      </w:pPr>
      <w:r>
        <w:t>All civil, penal, financial, economic, administrative, military and political laws, shal</w:t>
      </w:r>
      <w:r w:rsidR="007835D1">
        <w:t xml:space="preserve">l </w:t>
      </w:r>
      <w:r>
        <w:t>be based on the Islamic standards. This article shall generally govern all the article</w:t>
      </w:r>
      <w:r w:rsidR="007835D1">
        <w:t xml:space="preserve">s </w:t>
      </w:r>
      <w:r>
        <w:t>of the Constitutional law and also other laws and regulations and this shall be at th</w:t>
      </w:r>
      <w:r w:rsidR="007835D1">
        <w:t xml:space="preserve">e </w:t>
      </w:r>
      <w:r>
        <w:t>discretion of the religious jurists who are members of the Council of Guardians.</w:t>
      </w:r>
    </w:p>
    <w:p w:rsidR="00790B28" w:rsidRDefault="00790B28" w:rsidP="003D6150">
      <w:pPr>
        <w:pStyle w:val="libNormal"/>
      </w:pPr>
      <w:r>
        <w:t>This is indeed a very wide range, which gives the Council of Guardians th</w:t>
      </w:r>
      <w:r w:rsidR="007835D1">
        <w:t xml:space="preserve">e </w:t>
      </w:r>
      <w:r>
        <w:t>ability to destroy all legislation it deems to be outside</w:t>
      </w:r>
      <w:r w:rsidR="008258C9">
        <w:t>’</w:t>
      </w:r>
      <w:r>
        <w:t>Islamic standards</w:t>
      </w:r>
      <w:r w:rsidR="00C82D65">
        <w:t>’</w:t>
      </w:r>
      <w:r>
        <w:t>.</w:t>
      </w:r>
    </w:p>
    <w:p w:rsidR="00790B28" w:rsidRDefault="00790B28" w:rsidP="003D6150">
      <w:pPr>
        <w:pStyle w:val="libNormal"/>
      </w:pPr>
      <w:r>
        <w:t>Only by a tremendous exercise of self</w:t>
      </w:r>
      <w:r w:rsidR="007E0342">
        <w:t>-</w:t>
      </w:r>
      <w:r>
        <w:t>restraint could a limit to thos</w:t>
      </w:r>
      <w:r w:rsidR="007835D1">
        <w:t xml:space="preserve">e </w:t>
      </w:r>
      <w:r>
        <w:t>overwhelming prerogatives be found. The Council of Guardians could no</w:t>
      </w:r>
      <w:r w:rsidR="007835D1">
        <w:t xml:space="preserve">t </w:t>
      </w:r>
      <w:r>
        <w:lastRenderedPageBreak/>
        <w:t>avoid exercising this power. Had it restrained its sway, the Council o</w:t>
      </w:r>
      <w:r w:rsidR="007835D1">
        <w:t xml:space="preserve">f </w:t>
      </w:r>
      <w:r>
        <w:t>Guardians might have retained its influence; but in view of the clea</w:t>
      </w:r>
      <w:r w:rsidR="007835D1">
        <w:t xml:space="preserve">r </w:t>
      </w:r>
      <w:r>
        <w:t>dispositions of the constitutional text, it would have thereby failed to fulfil it</w:t>
      </w:r>
      <w:r w:rsidR="007835D1">
        <w:t xml:space="preserve">s </w:t>
      </w:r>
      <w:r>
        <w:t>duties under the Constitution.</w:t>
      </w:r>
    </w:p>
    <w:p w:rsidR="00790B28" w:rsidRDefault="00790B28" w:rsidP="003D6150">
      <w:pPr>
        <w:pStyle w:val="libNormal"/>
      </w:pPr>
      <w:r>
        <w:t>Fortunately for the Majlis and for the executive branch, the separation o</w:t>
      </w:r>
      <w:r w:rsidR="007835D1">
        <w:t xml:space="preserve">f </w:t>
      </w:r>
      <w:r>
        <w:t>powers that accorded the Council of Guardians so much influence was no</w:t>
      </w:r>
      <w:r w:rsidR="007835D1">
        <w:t xml:space="preserve">t </w:t>
      </w:r>
      <w:r>
        <w:t>exclusive. It covered only one of the two tiers of the whole system, and solac</w:t>
      </w:r>
      <w:r w:rsidR="007835D1">
        <w:t xml:space="preserve">e </w:t>
      </w:r>
      <w:r>
        <w:t>was to be found in the powers of the Leader. By enlisting the Leader</w:t>
      </w:r>
      <w:r w:rsidR="00C82D65">
        <w:t>’</w:t>
      </w:r>
      <w:r w:rsidR="007835D1">
        <w:t xml:space="preserve">s </w:t>
      </w:r>
      <w:r>
        <w:t>support, the Council of Guardians</w:t>
      </w:r>
      <w:r w:rsidR="00C82D65">
        <w:t>’</w:t>
      </w:r>
      <w:r>
        <w:t xml:space="preserve"> opponents were ultimately able t</w:t>
      </w:r>
      <w:r w:rsidR="007835D1">
        <w:t xml:space="preserve">o </w:t>
      </w:r>
      <w:r>
        <w:t>deflect the constitutional provisions.</w:t>
      </w:r>
    </w:p>
    <w:p w:rsidR="00790B28" w:rsidRDefault="00790B28" w:rsidP="003D6150">
      <w:pPr>
        <w:pStyle w:val="libNormal"/>
      </w:pPr>
      <w:r>
        <w:t>Paradoxically, the curtailing of the Council of Guardians</w:t>
      </w:r>
      <w:r w:rsidR="00C82D65">
        <w:t>’</w:t>
      </w:r>
      <w:r>
        <w:t xml:space="preserve"> power to th</w:t>
      </w:r>
      <w:r w:rsidR="007835D1">
        <w:t xml:space="preserve">e </w:t>
      </w:r>
      <w:r>
        <w:t>advantage of government came in the wake of a legal dispute between th</w:t>
      </w:r>
      <w:r w:rsidR="007835D1">
        <w:t xml:space="preserve">e </w:t>
      </w:r>
      <w:r>
        <w:t>Leader and the Head of the Executive branch. Why Khumaini chose to tak</w:t>
      </w:r>
      <w:r w:rsidR="007835D1">
        <w:t xml:space="preserve">e </w:t>
      </w:r>
      <w:r>
        <w:t>sides with the President of the Republic at this particular moment is no</w:t>
      </w:r>
      <w:r w:rsidR="007835D1">
        <w:t xml:space="preserve">t </w:t>
      </w:r>
      <w:r>
        <w:t>clear, and the extraordinary positive result of what was intended to be a mer</w:t>
      </w:r>
      <w:r w:rsidR="007835D1">
        <w:t xml:space="preserve">e </w:t>
      </w:r>
      <w:r>
        <w:t>admonition, suggests that Khumaini was unaware of the full institutiona</w:t>
      </w:r>
      <w:r w:rsidR="007835D1">
        <w:t xml:space="preserve">l </w:t>
      </w:r>
      <w:r>
        <w:t>consequences of his intervention. Other factors also contributed to th</w:t>
      </w:r>
      <w:r w:rsidR="007835D1">
        <w:t xml:space="preserve">e </w:t>
      </w:r>
      <w:r>
        <w:t>blowing up of the letter into a major institutional crisis. This was the time o</w:t>
      </w:r>
      <w:r w:rsidR="007835D1">
        <w:t xml:space="preserve">f </w:t>
      </w:r>
      <w:r>
        <w:t>grave setbacks for the regime, with the relative defeat on the Iran</w:t>
      </w:r>
      <w:r w:rsidR="007E0342">
        <w:t>-</w:t>
      </w:r>
      <w:r>
        <w:t>Iraq fron</w:t>
      </w:r>
      <w:r w:rsidR="007E0342">
        <w:t xml:space="preserve">t </w:t>
      </w:r>
      <w:r>
        <w:t>and economic hardships inside, and an aging leader humiliated by th</w:t>
      </w:r>
      <w:r w:rsidR="007835D1">
        <w:t xml:space="preserve">e </w:t>
      </w:r>
      <w:r>
        <w:t>constraints and violence exercised against Iranian pilgrims in Saudi Arabi</w:t>
      </w:r>
      <w:r w:rsidR="007835D1">
        <w:t xml:space="preserve">a </w:t>
      </w:r>
      <w:r>
        <w:t>(hence his explicit reference to the hajj in his letter). In this atmosphere o</w:t>
      </w:r>
      <w:r w:rsidR="007835D1">
        <w:t xml:space="preserve">f </w:t>
      </w:r>
      <w:r>
        <w:t>unease, the way to the weakening of the Council of Guardians was now wid</w:t>
      </w:r>
      <w:r w:rsidR="007835D1">
        <w:t xml:space="preserve">e </w:t>
      </w:r>
      <w:r>
        <w:t>open. The deadlock in Parliament and the frustration before the repeatedl</w:t>
      </w:r>
      <w:r w:rsidR="007835D1">
        <w:t xml:space="preserve">y </w:t>
      </w:r>
      <w:r>
        <w:t>quashed legislative work could at last be broken. The new interpretation o</w:t>
      </w:r>
      <w:r w:rsidR="007835D1">
        <w:t xml:space="preserve">f </w:t>
      </w:r>
      <w:r>
        <w:t>wilayat al</w:t>
      </w:r>
      <w:r w:rsidR="007E0342">
        <w:t>-</w:t>
      </w:r>
      <w:r>
        <w:t>faqih offered the long awaited backdoor opportunity. The perso</w:t>
      </w:r>
      <w:r w:rsidR="007835D1">
        <w:t xml:space="preserve">n </w:t>
      </w:r>
      <w:r>
        <w:t>of the President, Khamene</w:t>
      </w:r>
      <w:r w:rsidR="00C82D65">
        <w:t>’</w:t>
      </w:r>
      <w:r>
        <w:t>i, was weakened in the process, but the positio</w:t>
      </w:r>
      <w:r w:rsidR="007835D1">
        <w:t xml:space="preserve">n </w:t>
      </w:r>
      <w:r>
        <w:t>he fills at the Head of the Executive, as well as the Legislature, came ou</w:t>
      </w:r>
      <w:r w:rsidR="007835D1">
        <w:t xml:space="preserve">t </w:t>
      </w:r>
      <w:r>
        <w:t>victorious.</w:t>
      </w:r>
    </w:p>
    <w:p w:rsidR="00790B28" w:rsidRDefault="00790B28" w:rsidP="003D6150">
      <w:pPr>
        <w:pStyle w:val="libNormal"/>
      </w:pPr>
      <w:r>
        <w:t>Ambiguities remained, precisely because the controversy emerged ove</w:t>
      </w:r>
      <w:r w:rsidR="007835D1">
        <w:t xml:space="preserve">r </w:t>
      </w:r>
      <w:r>
        <w:t>the definition of wilayat al</w:t>
      </w:r>
      <w:r w:rsidR="007E0342">
        <w:t>-</w:t>
      </w:r>
      <w:r>
        <w:t>faqih and the position of the government i</w:t>
      </w:r>
      <w:r w:rsidR="007835D1">
        <w:t xml:space="preserve">n </w:t>
      </w:r>
      <w:r>
        <w:t>relation to the Leadership. But Islamic law was further constrained, in tha</w:t>
      </w:r>
      <w:r w:rsidR="007835D1">
        <w:t xml:space="preserve">t </w:t>
      </w:r>
      <w:r>
        <w:t>the apparatus of its control was taken out of the hands of the fuqaha of th</w:t>
      </w:r>
      <w:r w:rsidR="007835D1">
        <w:t xml:space="preserve">e </w:t>
      </w:r>
      <w:r>
        <w:t>Council of Guardians, and devolved totally to the Executive and th</w:t>
      </w:r>
      <w:r w:rsidR="007835D1">
        <w:t xml:space="preserve">e </w:t>
      </w:r>
      <w:r>
        <w:t>Legislature. In</w:t>
      </w:r>
      <w:r w:rsidR="00C82D65">
        <w:t>’</w:t>
      </w:r>
      <w:r>
        <w:t xml:space="preserve"> the interest of Islam</w:t>
      </w:r>
      <w:r w:rsidR="00C82D65">
        <w:t>’</w:t>
      </w:r>
      <w:r>
        <w:t xml:space="preserve">, and </w:t>
      </w:r>
      <w:r w:rsidR="007E0342">
        <w:t>-</w:t>
      </w:r>
      <w:r>
        <w:t xml:space="preserve">more forcefully </w:t>
      </w:r>
      <w:r w:rsidR="007E0342">
        <w:t>-</w:t>
      </w:r>
      <w:r w:rsidR="00C82D65">
        <w:t>’</w:t>
      </w:r>
      <w:r>
        <w:t xml:space="preserve"> in the interes</w:t>
      </w:r>
      <w:r w:rsidR="007835D1">
        <w:t xml:space="preserve">t </w:t>
      </w:r>
      <w:r>
        <w:t>of the country</w:t>
      </w:r>
      <w:r w:rsidR="00C82D65">
        <w:t>’</w:t>
      </w:r>
      <w:r>
        <w:t>, Parliament and the Cabinet could, in the logic of Ay at Alla</w:t>
      </w:r>
      <w:r w:rsidR="007835D1">
        <w:t xml:space="preserve">h </w:t>
      </w:r>
      <w:r>
        <w:t>Khumaini</w:t>
      </w:r>
      <w:r w:rsidR="00C82D65">
        <w:t>’</w:t>
      </w:r>
      <w:r>
        <w:t>s letter, regulate any field without the threat of the Council o</w:t>
      </w:r>
      <w:r w:rsidR="007835D1">
        <w:t xml:space="preserve">f </w:t>
      </w:r>
      <w:r>
        <w:t>Guardians</w:t>
      </w:r>
      <w:r w:rsidR="00C82D65">
        <w:t>’</w:t>
      </w:r>
      <w:r>
        <w:t xml:space="preserve"> sword of Damocles.</w:t>
      </w:r>
    </w:p>
    <w:p w:rsidR="00790B28" w:rsidRDefault="00790B28" w:rsidP="003D6150">
      <w:pPr>
        <w:pStyle w:val="libNormal"/>
      </w:pPr>
      <w:r>
        <w:t>As a consequence, the central constitutional issue shifted to the relationshi</w:t>
      </w:r>
      <w:r w:rsidR="007835D1">
        <w:t xml:space="preserve">p </w:t>
      </w:r>
      <w:r>
        <w:t>between Parliament and the Council of Guardians, but the whole institutiona</w:t>
      </w:r>
      <w:r w:rsidR="007835D1">
        <w:t xml:space="preserve">l </w:t>
      </w:r>
      <w:r>
        <w:t>theory underlying the Iranian system was rendered more complicate</w:t>
      </w:r>
      <w:r w:rsidR="007835D1">
        <w:t xml:space="preserve">d </w:t>
      </w:r>
      <w:r>
        <w:t>by the tangentiality of the process. In Khumaini</w:t>
      </w:r>
      <w:r w:rsidR="00C82D65">
        <w:t>’</w:t>
      </w:r>
      <w:r>
        <w:t>s letter t</w:t>
      </w:r>
      <w:r w:rsidR="007835D1">
        <w:t xml:space="preserve">o </w:t>
      </w:r>
      <w:r>
        <w:t>Khamene</w:t>
      </w:r>
      <w:r w:rsidR="00C82D65">
        <w:t>’</w:t>
      </w:r>
      <w:r>
        <w:t>i, the Council of Guardians was not even mentioned.</w:t>
      </w:r>
    </w:p>
    <w:p w:rsidR="00790B28" w:rsidRDefault="00790B28" w:rsidP="003D6150">
      <w:pPr>
        <w:pStyle w:val="libNormal"/>
      </w:pPr>
      <w:r>
        <w:t>Immediately after Khumaini</w:t>
      </w:r>
      <w:r w:rsidR="00C82D65">
        <w:t>’</w:t>
      </w:r>
      <w:r>
        <w:t>s declaration, the debate gripped the countr</w:t>
      </w:r>
      <w:r w:rsidR="007835D1">
        <w:t xml:space="preserve">y </w:t>
      </w:r>
      <w:r>
        <w:t>at all possible levels, and pressure mounted over the Council of Guardians.</w:t>
      </w:r>
    </w:p>
    <w:p w:rsidR="00790B28" w:rsidRDefault="00790B28" w:rsidP="003D6150">
      <w:pPr>
        <w:pStyle w:val="libNormal"/>
      </w:pPr>
      <w:r>
        <w:t>The arguments and the process that built up towards its demise are analyse</w:t>
      </w:r>
      <w:r w:rsidR="007835D1">
        <w:t xml:space="preserve">d </w:t>
      </w:r>
      <w:r>
        <w:t>in the following section.</w:t>
      </w:r>
    </w:p>
    <w:p w:rsidR="00790B28" w:rsidRDefault="00790B28" w:rsidP="00725A07">
      <w:pPr>
        <w:pStyle w:val="Heading3"/>
      </w:pPr>
      <w:bookmarkStart w:id="43" w:name="_Toc479161770"/>
      <w:r>
        <w:lastRenderedPageBreak/>
        <w:t>Towards the demise of the Council of Guardians</w:t>
      </w:r>
      <w:bookmarkEnd w:id="43"/>
    </w:p>
    <w:p w:rsidR="00790B28" w:rsidRDefault="00790B28" w:rsidP="003D6150">
      <w:pPr>
        <w:pStyle w:val="libNormal"/>
      </w:pPr>
      <w:r>
        <w:t>As previously argued some of the confusion in the debate over who ca</w:t>
      </w:r>
      <w:r w:rsidR="007835D1">
        <w:t xml:space="preserve">n </w:t>
      </w:r>
      <w:r>
        <w:t>ultimately interpret the law, and how far government is bound by the shari</w:t>
      </w:r>
      <w:r w:rsidR="00C82D65">
        <w:t>’</w:t>
      </w:r>
      <w:r>
        <w:t>a</w:t>
      </w:r>
      <w:r w:rsidR="007835D1">
        <w:t xml:space="preserve">, </w:t>
      </w:r>
      <w:r>
        <w:t>came from the paradoxical circumstances which arose between the Leade</w:t>
      </w:r>
      <w:r w:rsidR="007835D1">
        <w:t xml:space="preserve">r </w:t>
      </w:r>
      <w:r>
        <w:t>and the President. It is worth noting again how the circumstances tha</w:t>
      </w:r>
      <w:r w:rsidR="007835D1">
        <w:t xml:space="preserve">t </w:t>
      </w:r>
      <w:r>
        <w:t>ultimately led to the demise of the Council of Guardians bear clos</w:t>
      </w:r>
      <w:r w:rsidR="007835D1">
        <w:t xml:space="preserve">e </w:t>
      </w:r>
      <w:r>
        <w:t>resemblance to that other famous instance of constitutional theory in th</w:t>
      </w:r>
      <w:r w:rsidR="007835D1">
        <w:t xml:space="preserve">e </w:t>
      </w:r>
      <w:r>
        <w:t>history of modern nation</w:t>
      </w:r>
      <w:r w:rsidR="007E0342">
        <w:t>-</w:t>
      </w:r>
      <w:r>
        <w:t>states, the US case of Marbury v. Madison. Thi</w:t>
      </w:r>
      <w:r w:rsidR="007835D1">
        <w:t xml:space="preserve">s </w:t>
      </w:r>
      <w:r>
        <w:t>case is relevant for the Iranian developments because both in the circumstance</w:t>
      </w:r>
      <w:r w:rsidR="007835D1">
        <w:t xml:space="preserve">s </w:t>
      </w:r>
      <w:r>
        <w:t>in which it took place, and in the legal arguments that wer</w:t>
      </w:r>
      <w:r w:rsidR="007835D1">
        <w:t xml:space="preserve">e </w:t>
      </w:r>
      <w:r>
        <w:t>brought up, the parallels are significant.</w:t>
      </w:r>
    </w:p>
    <w:p w:rsidR="00790B28" w:rsidRDefault="00790B28" w:rsidP="003D6150">
      <w:pPr>
        <w:pStyle w:val="libNormal"/>
      </w:pPr>
      <w:r>
        <w:t>Marbury v. Madison was argued in the early days of the US Suprem</w:t>
      </w:r>
      <w:r w:rsidR="007835D1">
        <w:t xml:space="preserve">e </w:t>
      </w:r>
      <w:r>
        <w:t>Court, when judicial review was still not an all encompassing accepte</w:t>
      </w:r>
      <w:r w:rsidR="007835D1">
        <w:t xml:space="preserve">d </w:t>
      </w:r>
      <w:r>
        <w:t>practice. The supremacy of the Court is not acknowledged by the Constitution</w:t>
      </w:r>
      <w:r w:rsidR="007835D1">
        <w:t xml:space="preserve">, </w:t>
      </w:r>
      <w:r>
        <w:t>and if there is an Act of Congress the constitutionality of which i</w:t>
      </w:r>
      <w:r w:rsidR="007E0342">
        <w:t xml:space="preserve">s </w:t>
      </w:r>
      <w:r>
        <w:t>perceived to be doubtful, there is in the written American text no indicatio</w:t>
      </w:r>
      <w:r w:rsidR="007835D1">
        <w:t xml:space="preserve">n </w:t>
      </w:r>
      <w:r>
        <w:t>that the Court could deem it so, and that it could challenge the constitutionalit</w:t>
      </w:r>
      <w:r w:rsidR="007835D1">
        <w:t xml:space="preserve">y </w:t>
      </w:r>
      <w:r>
        <w:t>of an action that the Government might have taken.</w:t>
      </w:r>
    </w:p>
    <w:p w:rsidR="00790B28" w:rsidRDefault="00790B28" w:rsidP="003D6150">
      <w:pPr>
        <w:pStyle w:val="libNormal"/>
      </w:pPr>
      <w:r>
        <w:t>It is against this background that the jurisprudential skills of Chief Justic</w:t>
      </w:r>
      <w:r w:rsidR="007835D1">
        <w:t xml:space="preserve">e </w:t>
      </w:r>
      <w:r>
        <w:t xml:space="preserve">John Marshall were exercised in </w:t>
      </w:r>
      <w:r w:rsidRPr="0060462A">
        <w:t>1803</w:t>
      </w:r>
      <w:r>
        <w:t xml:space="preserve"> to render the Court the most powerfu</w:t>
      </w:r>
      <w:r w:rsidR="007835D1">
        <w:t xml:space="preserve">l </w:t>
      </w:r>
      <w:r>
        <w:t>institution in the judiciaries of the world. By a series of arguments, Joh</w:t>
      </w:r>
      <w:r w:rsidR="007835D1">
        <w:t xml:space="preserve">n </w:t>
      </w:r>
      <w:r>
        <w:t>Marshall was able to introduce the notion that the best way to protect th</w:t>
      </w:r>
      <w:r w:rsidR="007835D1">
        <w:t xml:space="preserve">e </w:t>
      </w:r>
      <w:r>
        <w:t>system was to let the judiciary make certain that no other power or person i</w:t>
      </w:r>
      <w:r w:rsidR="007835D1">
        <w:t xml:space="preserve">n </w:t>
      </w:r>
      <w:r>
        <w:t>the country can impinge on rights protected by the Constitution. The Court</w:t>
      </w:r>
      <w:r w:rsidR="007835D1">
        <w:t xml:space="preserve">, </w:t>
      </w:r>
      <w:r>
        <w:t>since Marshall</w:t>
      </w:r>
      <w:r w:rsidR="00C82D65">
        <w:t>’</w:t>
      </w:r>
      <w:r>
        <w:t>s judgment, considers it should intervene to redress th</w:t>
      </w:r>
      <w:r w:rsidR="007835D1">
        <w:t xml:space="preserve">e </w:t>
      </w:r>
      <w:r>
        <w:t>situation to the advantage of the constitutional text:</w:t>
      </w:r>
    </w:p>
    <w:p w:rsidR="00790B28" w:rsidRDefault="00790B28" w:rsidP="003D6150">
      <w:pPr>
        <w:pStyle w:val="libNormal"/>
      </w:pPr>
      <w:r>
        <w:t>So if a law be in opposition to the constitution, if both the law and the constitutio</w:t>
      </w:r>
      <w:r w:rsidR="007835D1">
        <w:t xml:space="preserve">n </w:t>
      </w:r>
      <w:r>
        <w:t>apply to a particular case, so that the court must either decide that case conforming t</w:t>
      </w:r>
      <w:r w:rsidR="007835D1">
        <w:t xml:space="preserve">o </w:t>
      </w:r>
      <w:r>
        <w:t>the law, disregarding the constitution; or conforming to the constitution, disregardin</w:t>
      </w:r>
      <w:r w:rsidR="007835D1">
        <w:t xml:space="preserve">g </w:t>
      </w:r>
      <w:r>
        <w:t>the law; the court must determine which of these conflicting rules governs th</w:t>
      </w:r>
      <w:r w:rsidR="007835D1">
        <w:t xml:space="preserve">e </w:t>
      </w:r>
      <w:r>
        <w:t>case. This is of the very essence of judicial duty.</w:t>
      </w:r>
    </w:p>
    <w:p w:rsidR="00790B28" w:rsidRDefault="00790B28" w:rsidP="003D6150">
      <w:pPr>
        <w:pStyle w:val="libNormal"/>
      </w:pPr>
      <w:r>
        <w:t>If, then, the courts are to regard the constitution, and the constitution is superio</w:t>
      </w:r>
      <w:r w:rsidR="007835D1">
        <w:t xml:space="preserve">r </w:t>
      </w:r>
      <w:r>
        <w:t>to any ordinary act of the legislature, the constitution, and not such ordinary acts</w:t>
      </w:r>
      <w:r w:rsidR="007835D1">
        <w:t xml:space="preserve">, </w:t>
      </w:r>
      <w:r>
        <w:t>must govern the case to which they both apply.</w:t>
      </w:r>
      <w:r w:rsidRPr="00B36165">
        <w:rPr>
          <w:rStyle w:val="libFootnotenumChar"/>
        </w:rPr>
        <w:t>25</w:t>
      </w:r>
    </w:p>
    <w:p w:rsidR="00790B28" w:rsidRDefault="00790B28" w:rsidP="003D6150">
      <w:pPr>
        <w:pStyle w:val="libNormal"/>
      </w:pPr>
      <w:r>
        <w:t>It is with Marbury that the establishment of a judicial body to be th</w:t>
      </w:r>
      <w:r w:rsidR="007835D1">
        <w:t xml:space="preserve">e </w:t>
      </w:r>
      <w:r>
        <w:t>ultimate interpreter of the higher law of the state has come to apply in th</w:t>
      </w:r>
      <w:r w:rsidR="007835D1">
        <w:t xml:space="preserve">e </w:t>
      </w:r>
      <w:r>
        <w:t>contemporary world. Under similar terms, the question was posed again i</w:t>
      </w:r>
      <w:r w:rsidR="007835D1">
        <w:t xml:space="preserve">n </w:t>
      </w:r>
      <w:r>
        <w:t>the Iranian Constitution.</w:t>
      </w:r>
    </w:p>
    <w:p w:rsidR="00790B28" w:rsidRDefault="00790B28" w:rsidP="003D6150">
      <w:pPr>
        <w:pStyle w:val="libNormal"/>
      </w:pPr>
      <w:r>
        <w:t>The circumstances of Marbury v. Madison are also relevant to the Irania</w:t>
      </w:r>
      <w:r w:rsidR="007835D1">
        <w:t xml:space="preserve">n </w:t>
      </w:r>
      <w:r>
        <w:t>case, because it is by an apparent defeat that such power was ultimatel</w:t>
      </w:r>
      <w:r w:rsidR="007835D1">
        <w:t xml:space="preserve">y </w:t>
      </w:r>
      <w:r>
        <w:t>conceded to the Supreme Court. Chief Justice Marshall was in a difficul</w:t>
      </w:r>
      <w:r w:rsidR="007835D1">
        <w:t xml:space="preserve">t </w:t>
      </w:r>
      <w:r>
        <w:t>position. As a former member of the Federalist party, which had just lost th</w:t>
      </w:r>
      <w:r w:rsidR="007835D1">
        <w:t xml:space="preserve">e </w:t>
      </w:r>
      <w:r>
        <w:t>elections, his Court was the target of the recently elected President, Thoma</w:t>
      </w:r>
      <w:r w:rsidR="007835D1">
        <w:t xml:space="preserve">s </w:t>
      </w:r>
      <w:r>
        <w:t>Jefferson, the leader of the New Democratic party. Jefferson resented the fac</w:t>
      </w:r>
      <w:r w:rsidR="007835D1">
        <w:t xml:space="preserve">t </w:t>
      </w:r>
      <w:r>
        <w:t>that the Federalists had taken refuge in the Judiciary by making a number o</w:t>
      </w:r>
      <w:r w:rsidR="007835D1">
        <w:t>f</w:t>
      </w:r>
      <w:r w:rsidR="008258C9">
        <w:t>’</w:t>
      </w:r>
      <w:r>
        <w:t>midnight</w:t>
      </w:r>
      <w:r w:rsidR="00C82D65">
        <w:t>’</w:t>
      </w:r>
      <w:r>
        <w:t xml:space="preserve"> appointments to several judicial positions in the country.</w:t>
      </w:r>
    </w:p>
    <w:p w:rsidR="00790B28" w:rsidRDefault="00790B28" w:rsidP="003D6150">
      <w:pPr>
        <w:pStyle w:val="libNormal"/>
      </w:pPr>
      <w:r>
        <w:lastRenderedPageBreak/>
        <w:t>One such last minute appointment was John Marbury</w:t>
      </w:r>
      <w:r w:rsidR="00C82D65">
        <w:t>’</w:t>
      </w:r>
      <w:r>
        <w:t>s, whose nominatio</w:t>
      </w:r>
      <w:r w:rsidR="007835D1">
        <w:t xml:space="preserve">n </w:t>
      </w:r>
      <w:r>
        <w:t>had not been formally completed. Marbury sought confirmation of his job b</w:t>
      </w:r>
      <w:r w:rsidR="007835D1">
        <w:t xml:space="preserve">y </w:t>
      </w:r>
      <w:r>
        <w:t>the Supreme Court. His request was rejected on a minor procedural point.</w:t>
      </w:r>
    </w:p>
    <w:p w:rsidR="00790B28" w:rsidRDefault="00790B28" w:rsidP="003D6150">
      <w:pPr>
        <w:pStyle w:val="libNormal"/>
      </w:pPr>
      <w:r>
        <w:t>The Court, Marshall argued, could not satisfy the demand of Marbury</w:t>
      </w:r>
      <w:r w:rsidR="007835D1">
        <w:t xml:space="preserve">, </w:t>
      </w:r>
      <w:r>
        <w:t>because it did not have authority</w:t>
      </w:r>
      <w:r w:rsidR="008258C9">
        <w:t>’</w:t>
      </w:r>
      <w:r>
        <w:t>to issue writs of mandamus to publi</w:t>
      </w:r>
      <w:r w:rsidR="007835D1">
        <w:t xml:space="preserve">c </w:t>
      </w:r>
      <w:r>
        <w:t>officers</w:t>
      </w:r>
      <w:r w:rsidR="008258C9">
        <w:t>’</w:t>
      </w:r>
      <w:r>
        <w:t>,</w:t>
      </w:r>
      <w:r w:rsidRPr="00B36165">
        <w:rPr>
          <w:rStyle w:val="libFootnotenumChar"/>
        </w:rPr>
        <w:t>26</w:t>
      </w:r>
      <w:r>
        <w:t xml:space="preserve"> and Marbury</w:t>
      </w:r>
      <w:r w:rsidR="00C82D65">
        <w:t>’</w:t>
      </w:r>
      <w:r>
        <w:t>s appointment failed to be confirmed. But this di</w:t>
      </w:r>
      <w:r w:rsidR="007835D1">
        <w:t xml:space="preserve">d </w:t>
      </w:r>
      <w:r>
        <w:t>not mean for Marshall that the Court would be incompetent in other case</w:t>
      </w:r>
      <w:r w:rsidR="007835D1">
        <w:t xml:space="preserve">s </w:t>
      </w:r>
      <w:r>
        <w:t>where the question of interpreting the Constitution was at hand. The U</w:t>
      </w:r>
      <w:r w:rsidR="007835D1">
        <w:t xml:space="preserve">S </w:t>
      </w:r>
      <w:r>
        <w:t>Chief Justice, on the contrary, used the case of Marbury to assert that it wa</w:t>
      </w:r>
      <w:r w:rsidR="007835D1">
        <w:t xml:space="preserve">s </w:t>
      </w:r>
      <w:r>
        <w:t>the courts</w:t>
      </w:r>
      <w:r w:rsidR="00C82D65">
        <w:t>’</w:t>
      </w:r>
      <w:r>
        <w:t xml:space="preserve"> primary task to look into the conformity of all rights protected b</w:t>
      </w:r>
      <w:r w:rsidR="007835D1">
        <w:t xml:space="preserve">y </w:t>
      </w:r>
      <w:r>
        <w:t>the Constitution, and make certain that these rights were respected in tex</w:t>
      </w:r>
      <w:r w:rsidR="007835D1">
        <w:t xml:space="preserve">t </w:t>
      </w:r>
      <w:r>
        <w:t>and spirit.</w:t>
      </w:r>
    </w:p>
    <w:p w:rsidR="00790B28" w:rsidRDefault="00790B28" w:rsidP="003D6150">
      <w:pPr>
        <w:pStyle w:val="libNormal"/>
      </w:pPr>
      <w:r>
        <w:t>There is a noteworthy parallel between Marbury v. Madison and the recen</w:t>
      </w:r>
      <w:r w:rsidR="007835D1">
        <w:t xml:space="preserve">t </w:t>
      </w:r>
      <w:r>
        <w:t>Iranian controversy. It is true that in terms of result, the American case wa</w:t>
      </w:r>
      <w:r w:rsidR="007835D1">
        <w:t xml:space="preserve">s </w:t>
      </w:r>
      <w:r>
        <w:t>diametrically opposed to the present Iranian case, as the Supreme Court wa</w:t>
      </w:r>
      <w:r w:rsidR="007E0342">
        <w:t xml:space="preserve">s </w:t>
      </w:r>
      <w:r>
        <w:t>granted absolute right to judicial review of constitutional matters, whilst th</w:t>
      </w:r>
      <w:r w:rsidR="007835D1">
        <w:t xml:space="preserve">e </w:t>
      </w:r>
      <w:r>
        <w:t>Council of Guardians was stripped of its power of judicial review under th</w:t>
      </w:r>
      <w:r w:rsidR="007835D1">
        <w:t xml:space="preserve">e </w:t>
      </w:r>
      <w:r>
        <w:t>Iranian Constitution. But the parameters of the debate were exactly th</w:t>
      </w:r>
      <w:r w:rsidR="007835D1">
        <w:t xml:space="preserve">e </w:t>
      </w:r>
      <w:r>
        <w:t>same, both in terms of the underlying theme, judicial review of legislativ</w:t>
      </w:r>
      <w:r w:rsidR="007835D1">
        <w:t xml:space="preserve">e </w:t>
      </w:r>
      <w:r>
        <w:t>and executive measures, and in terms of process, the irony of defeat throug</w:t>
      </w:r>
      <w:r w:rsidR="007835D1">
        <w:t xml:space="preserve">h </w:t>
      </w:r>
      <w:r>
        <w:t>apparent victory. Not only is the theme behind the Marbury v. Madiso</w:t>
      </w:r>
      <w:r w:rsidR="007835D1">
        <w:t xml:space="preserve">n </w:t>
      </w:r>
      <w:r>
        <w:t>controversy, in terms of precedence of the Constitution over ordinary laws</w:t>
      </w:r>
      <w:r w:rsidR="007835D1">
        <w:t xml:space="preserve">, </w:t>
      </w:r>
      <w:r>
        <w:t>and in terms of the jurist</w:t>
      </w:r>
      <w:r w:rsidR="00C82D65">
        <w:t>’</w:t>
      </w:r>
      <w:r>
        <w:t>s responsibility to assess the conflict, similar to th</w:t>
      </w:r>
      <w:r w:rsidR="007835D1">
        <w:t xml:space="preserve">e </w:t>
      </w:r>
      <w:r>
        <w:t>Iranian January debate, but it was through the apparent defeat of Marshal</w:t>
      </w:r>
      <w:r w:rsidR="007835D1">
        <w:t xml:space="preserve">l </w:t>
      </w:r>
      <w:r>
        <w:t>and the Federalists, when the court denied its competence in the case a</w:t>
      </w:r>
      <w:r w:rsidR="007835D1">
        <w:t xml:space="preserve">t </w:t>
      </w:r>
      <w:r>
        <w:t>hand, that its overall competence as an institution was acknowledged an</w:t>
      </w:r>
      <w:r w:rsidR="007835D1">
        <w:t xml:space="preserve">d </w:t>
      </w:r>
      <w:r>
        <w:t>confirmed. In Iran, it is the apparent defeat of Khamene</w:t>
      </w:r>
      <w:r w:rsidR="00C82D65">
        <w:t>’</w:t>
      </w:r>
      <w:r>
        <w:t>i that acknowledge</w:t>
      </w:r>
      <w:r w:rsidR="007835D1">
        <w:t xml:space="preserve">d </w:t>
      </w:r>
      <w:r>
        <w:t>and confirmed the overall competence of the Presidency in matters related t</w:t>
      </w:r>
      <w:r w:rsidR="007835D1">
        <w:t xml:space="preserve">o </w:t>
      </w:r>
      <w:r>
        <w:t>executive and legislative power, and its freedom from the scrutiny of th</w:t>
      </w:r>
      <w:r w:rsidR="007835D1">
        <w:t xml:space="preserve">e </w:t>
      </w:r>
      <w:r>
        <w:t>Council of Guardians. The separation of powers, and the Humpty Dumpt</w:t>
      </w:r>
      <w:r w:rsidR="007835D1">
        <w:t xml:space="preserve">y </w:t>
      </w:r>
      <w:r>
        <w:t>question on who ultimately</w:t>
      </w:r>
      <w:r w:rsidR="008258C9">
        <w:t>’</w:t>
      </w:r>
      <w:r>
        <w:t>gives meaning to the word</w:t>
      </w:r>
      <w:r w:rsidR="00C82D65">
        <w:t>’</w:t>
      </w:r>
      <w:r>
        <w:t>, was equally at th</w:t>
      </w:r>
      <w:r w:rsidR="007835D1">
        <w:t xml:space="preserve">e </w:t>
      </w:r>
      <w:r>
        <w:t>heart of both quarrels. Only in America, the judiciary was entrusted t</w:t>
      </w:r>
      <w:r w:rsidR="007835D1">
        <w:t xml:space="preserve">o </w:t>
      </w:r>
      <w:r>
        <w:t>ultimately determine the law. In Iran, the Council of Guardians was strippe</w:t>
      </w:r>
      <w:r w:rsidR="007835D1">
        <w:t xml:space="preserve">d </w:t>
      </w:r>
      <w:r>
        <w:t xml:space="preserve">of this power originally vested in it by the </w:t>
      </w:r>
      <w:r w:rsidRPr="0060462A">
        <w:t>1979</w:t>
      </w:r>
      <w:r>
        <w:t xml:space="preserve"> Constitution.</w:t>
      </w:r>
    </w:p>
    <w:p w:rsidR="00790B28" w:rsidRDefault="00790B28" w:rsidP="003D6150">
      <w:pPr>
        <w:pStyle w:val="libNormal"/>
      </w:pPr>
      <w:r>
        <w:t>The circumvolutions of the Iranian debate continued, and this section wil</w:t>
      </w:r>
      <w:r w:rsidR="007835D1">
        <w:t xml:space="preserve">l </w:t>
      </w:r>
      <w:r>
        <w:t>dwell on the most important developments that took place in Iran sinc</w:t>
      </w:r>
      <w:r w:rsidR="007835D1">
        <w:t xml:space="preserve">e </w:t>
      </w:r>
      <w:r>
        <w:t xml:space="preserve">January </w:t>
      </w:r>
      <w:r w:rsidRPr="0060462A">
        <w:t>1988</w:t>
      </w:r>
      <w:r>
        <w:t>, and on the arguments which developed into the demise of th</w:t>
      </w:r>
      <w:r w:rsidR="007835D1">
        <w:t xml:space="preserve">e </w:t>
      </w:r>
      <w:r>
        <w:t>Council of Guardians and, further, prompted the qualitative change in Sad</w:t>
      </w:r>
      <w:r w:rsidR="007835D1">
        <w:t xml:space="preserve">r </w:t>
      </w:r>
      <w:r>
        <w:t>and Khumaini</w:t>
      </w:r>
      <w:r w:rsidR="00C82D65">
        <w:t>’</w:t>
      </w:r>
      <w:r>
        <w:t>s theory of wilayat al</w:t>
      </w:r>
      <w:r w:rsidR="007E0342">
        <w:t>-</w:t>
      </w:r>
      <w:r>
        <w:t>faqih.</w:t>
      </w:r>
    </w:p>
    <w:p w:rsidR="00790B28" w:rsidRDefault="00790B28" w:rsidP="003D6150">
      <w:pPr>
        <w:pStyle w:val="libNormal"/>
      </w:pPr>
      <w:r>
        <w:t>In his letter, Khumaini had criticised Khamene</w:t>
      </w:r>
      <w:r w:rsidR="00C82D65">
        <w:t>’</w:t>
      </w:r>
      <w:r>
        <w:t>i</w:t>
      </w:r>
      <w:r w:rsidR="00C82D65">
        <w:t>’</w:t>
      </w:r>
      <w:r>
        <w:t>s views in an unusuall</w:t>
      </w:r>
      <w:r w:rsidR="007835D1">
        <w:t xml:space="preserve">y </w:t>
      </w:r>
      <w:r>
        <w:t>strong manner. Coming from the Leader of the Revolution, and being so a</w:t>
      </w:r>
      <w:r w:rsidR="007835D1">
        <w:t xml:space="preserve">d </w:t>
      </w:r>
      <w:r>
        <w:t>hominem, the criticism was serious. Khamene</w:t>
      </w:r>
      <w:r w:rsidR="00C82D65">
        <w:t>’</w:t>
      </w:r>
      <w:r>
        <w:t>i reeled before the humiliation.</w:t>
      </w:r>
    </w:p>
    <w:p w:rsidR="00790B28" w:rsidRDefault="00790B28" w:rsidP="003D6150">
      <w:pPr>
        <w:pStyle w:val="libNormal"/>
      </w:pPr>
      <w:r>
        <w:t>A letter to Khumaini shortly followed, in which he defended himself fro</w:t>
      </w:r>
      <w:r w:rsidR="007835D1">
        <w:t xml:space="preserve">m </w:t>
      </w:r>
      <w:r>
        <w:t>any misunderstanding:</w:t>
      </w:r>
    </w:p>
    <w:p w:rsidR="00790B28" w:rsidRDefault="00790B28" w:rsidP="003D6150">
      <w:pPr>
        <w:pStyle w:val="libNormal"/>
      </w:pPr>
      <w:r>
        <w:lastRenderedPageBreak/>
        <w:t>A point that I deem necessary to mention is this: on the basis of Your Holiness</w:t>
      </w:r>
      <w:r w:rsidR="00C82D65">
        <w:t>’</w:t>
      </w:r>
      <w:r w:rsidR="007835D1">
        <w:t xml:space="preserve">s </w:t>
      </w:r>
      <w:r>
        <w:t xml:space="preserve">religious jurisprudence opinions </w:t>
      </w:r>
      <w:r w:rsidR="007E0342">
        <w:t>-</w:t>
      </w:r>
      <w:r>
        <w:t>which I learnt from Your Holiness many years ago</w:t>
      </w:r>
      <w:r w:rsidR="007835D1">
        <w:t xml:space="preserve">, </w:t>
      </w:r>
      <w:r>
        <w:t xml:space="preserve">and have accepted and acted accordingly </w:t>
      </w:r>
      <w:r w:rsidR="007E0342">
        <w:t>-</w:t>
      </w:r>
      <w:r>
        <w:t>the points and instruction raised in You</w:t>
      </w:r>
      <w:r w:rsidR="007835D1">
        <w:t xml:space="preserve">r </w:t>
      </w:r>
      <w:r>
        <w:t>Holiness</w:t>
      </w:r>
      <w:r w:rsidR="00C82D65">
        <w:t>’</w:t>
      </w:r>
      <w:r>
        <w:t>s letter are part of the certainties, and I, as your servant, accept them all.</w:t>
      </w:r>
    </w:p>
    <w:p w:rsidR="00790B28" w:rsidRDefault="00790B28" w:rsidP="003D6150">
      <w:pPr>
        <w:pStyle w:val="libNormal"/>
      </w:pPr>
      <w:r>
        <w:t>What I meant by discussing the religious limits in the Friday prayer sermon i</w:t>
      </w:r>
      <w:r w:rsidR="007835D1">
        <w:t xml:space="preserve">s </w:t>
      </w:r>
      <w:r>
        <w:t>something that I can explain in detail if necessary.</w:t>
      </w:r>
      <w:r w:rsidRPr="00B36165">
        <w:rPr>
          <w:rStyle w:val="libFootnotenumChar"/>
        </w:rPr>
        <w:t>27</w:t>
      </w:r>
    </w:p>
    <w:p w:rsidR="00790B28" w:rsidRDefault="00790B28" w:rsidP="003D6150">
      <w:pPr>
        <w:pStyle w:val="libNormal"/>
      </w:pPr>
      <w:r>
        <w:t>There was no need for these details, as the logic of the arguments ha</w:t>
      </w:r>
      <w:r w:rsidR="007835D1">
        <w:t xml:space="preserve">d </w:t>
      </w:r>
      <w:r>
        <w:t>opened the door to the shift in the debate from a discussion between th</w:t>
      </w:r>
      <w:r w:rsidR="007835D1">
        <w:t xml:space="preserve">e </w:t>
      </w:r>
      <w:r>
        <w:t>Leader and the President to engulf the Council of Guardians. But Khumaini</w:t>
      </w:r>
      <w:r w:rsidR="007835D1">
        <w:t xml:space="preserve">, </w:t>
      </w:r>
      <w:r>
        <w:t>perhaps realising the personal blow dealt to Khamene</w:t>
      </w:r>
      <w:r w:rsidR="00C82D65">
        <w:t>’</w:t>
      </w:r>
      <w:r>
        <w:t>i, wrote bac</w:t>
      </w:r>
      <w:r w:rsidR="007835D1">
        <w:t xml:space="preserve">k </w:t>
      </w:r>
      <w:r>
        <w:t>immediately to reassure his former student of the esteem in which he hel</w:t>
      </w:r>
      <w:r w:rsidR="007835D1">
        <w:t xml:space="preserve">d </w:t>
      </w:r>
      <w:r>
        <w:t>him personally, and his respect before his jurisprudential competence:</w:t>
      </w:r>
    </w:p>
    <w:p w:rsidR="00790B28" w:rsidRDefault="00790B28" w:rsidP="003D6150">
      <w:pPr>
        <w:pStyle w:val="libNormal"/>
      </w:pPr>
      <w:r>
        <w:t>Your kind letter was received with pleasure. I was in close contact with You</w:t>
      </w:r>
      <w:r w:rsidR="007835D1">
        <w:t xml:space="preserve">r </w:t>
      </w:r>
      <w:r>
        <w:t>Excellency in the years before the Revolution and, thanks to God, this contact ha</w:t>
      </w:r>
      <w:r w:rsidR="007835D1">
        <w:t xml:space="preserve">s </w:t>
      </w:r>
      <w:r>
        <w:t>continued. I believe that Your Excellency is one of the capable arms of the Islami</w:t>
      </w:r>
      <w:r w:rsidR="007835D1">
        <w:t xml:space="preserve">c </w:t>
      </w:r>
      <w:r>
        <w:t>Republic and I regard you as a brother familiar with issues of jurisprudence</w:t>
      </w:r>
      <w:r w:rsidR="007E0342">
        <w:t xml:space="preserve">, </w:t>
      </w:r>
      <w:r>
        <w:t>committed to it and a serious supporter of religious principles related to absolut</w:t>
      </w:r>
      <w:r w:rsidR="007835D1">
        <w:t xml:space="preserve">e </w:t>
      </w:r>
      <w:r>
        <w:t>velayat</w:t>
      </w:r>
      <w:r w:rsidR="007E0342">
        <w:t>-</w:t>
      </w:r>
      <w:r>
        <w:t>e faqih. Among the friends and those committed to Islam and Islamic laws</w:t>
      </w:r>
      <w:r w:rsidR="007835D1">
        <w:t xml:space="preserve">, </w:t>
      </w:r>
      <w:r>
        <w:t>you are one of the rare individuals who radiate like the sun.</w:t>
      </w:r>
      <w:r w:rsidRPr="00B36165">
        <w:rPr>
          <w:rStyle w:val="libFootnotenumChar"/>
        </w:rPr>
        <w:t>28</w:t>
      </w:r>
    </w:p>
    <w:p w:rsidR="00790B28" w:rsidRDefault="00790B28" w:rsidP="003D6150">
      <w:pPr>
        <w:pStyle w:val="libNormal"/>
      </w:pPr>
      <w:r>
        <w:t>The psychology of Khumaini</w:t>
      </w:r>
      <w:r w:rsidR="00C82D65">
        <w:t>’</w:t>
      </w:r>
      <w:r>
        <w:t>s relation to Khamene</w:t>
      </w:r>
      <w:r w:rsidR="00C82D65">
        <w:t>’</w:t>
      </w:r>
      <w:r>
        <w:t>i may appear to be o</w:t>
      </w:r>
      <w:r w:rsidR="007835D1">
        <w:t xml:space="preserve">f </w:t>
      </w:r>
      <w:r>
        <w:t>little interest in terms of constitutional law, but the use of flowery languag</w:t>
      </w:r>
      <w:r w:rsidR="007835D1">
        <w:t xml:space="preserve">e </w:t>
      </w:r>
      <w:r w:rsidR="007E0342">
        <w:t>-</w:t>
      </w:r>
      <w:r>
        <w:t xml:space="preserve">or scathing criticism </w:t>
      </w:r>
      <w:r w:rsidR="007E0342">
        <w:t>-</w:t>
      </w:r>
      <w:r>
        <w:t>hides a more significant legal problem. As suggeste</w:t>
      </w:r>
      <w:r w:rsidR="007835D1">
        <w:t xml:space="preserve">d </w:t>
      </w:r>
      <w:r>
        <w:t>earlier in the exchange between Muhammad Baqer as</w:t>
      </w:r>
      <w:r w:rsidR="007E0342">
        <w:t>-</w:t>
      </w:r>
      <w:r>
        <w:t>Sadr and Khumaini</w:t>
      </w:r>
      <w:r w:rsidR="007835D1">
        <w:t xml:space="preserve">, </w:t>
      </w:r>
      <w:r>
        <w:t>and in the structure of the Shi</w:t>
      </w:r>
      <w:r w:rsidR="00C82D65">
        <w:t>’</w:t>
      </w:r>
      <w:r>
        <w:t>i schools of law,</w:t>
      </w:r>
      <w:r w:rsidR="008258C9">
        <w:t>’</w:t>
      </w:r>
      <w:r>
        <w:t xml:space="preserve"> reputation</w:t>
      </w:r>
      <w:r w:rsidR="00C82D65">
        <w:t>’</w:t>
      </w:r>
      <w:r>
        <w:t xml:space="preserve"> and</w:t>
      </w:r>
      <w:r w:rsidR="008258C9">
        <w:t>’</w:t>
      </w:r>
      <w:r>
        <w:t xml:space="preserve"> jurisprudentia</w:t>
      </w:r>
      <w:r w:rsidR="007835D1">
        <w:t xml:space="preserve">l </w:t>
      </w:r>
      <w:r>
        <w:t>ability</w:t>
      </w:r>
      <w:r w:rsidR="00C82D65">
        <w:t>’</w:t>
      </w:r>
      <w:r>
        <w:t xml:space="preserve"> are vital to the hierarchical assignment of the Shi</w:t>
      </w:r>
      <w:r w:rsidR="00C82D65">
        <w:t>’</w:t>
      </w:r>
      <w:r>
        <w:t>i jurists</w:t>
      </w:r>
      <w:r w:rsidR="007835D1">
        <w:t xml:space="preserve">, </w:t>
      </w:r>
      <w:r>
        <w:t>and are directly echoed in the institutional structure in Iran. The acknowledgmen</w:t>
      </w:r>
      <w:r w:rsidR="007835D1">
        <w:t xml:space="preserve">t </w:t>
      </w:r>
      <w:r>
        <w:t>of Khamene</w:t>
      </w:r>
      <w:r w:rsidR="00C82D65">
        <w:t>’</w:t>
      </w:r>
      <w:r>
        <w:t>i as</w:t>
      </w:r>
      <w:r w:rsidR="008258C9">
        <w:t>’</w:t>
      </w:r>
      <w:r>
        <w:t>a brother familiar with issues of jurisprudence</w:t>
      </w:r>
      <w:r w:rsidR="00C82D65">
        <w:t>’</w:t>
      </w:r>
      <w:r w:rsidR="007835D1">
        <w:t xml:space="preserve"> </w:t>
      </w:r>
      <w:r>
        <w:t>came to counterbalance</w:t>
      </w:r>
      <w:r w:rsidR="008258C9">
        <w:t>’</w:t>
      </w:r>
      <w:r>
        <w:t>the ignorance</w:t>
      </w:r>
      <w:r w:rsidR="00C82D65">
        <w:t>’</w:t>
      </w:r>
      <w:r>
        <w:t xml:space="preserve"> lashed in the firs</w:t>
      </w:r>
      <w:r w:rsidR="007835D1">
        <w:t xml:space="preserve">t </w:t>
      </w:r>
      <w:r>
        <w:t>intervention, and its repercussion on the future of Hujjat al</w:t>
      </w:r>
      <w:r w:rsidR="007E0342">
        <w:t>-</w:t>
      </w:r>
      <w:r>
        <w:t>Islam</w:t>
      </w:r>
      <w:r w:rsidR="008258C9">
        <w:t>’</w:t>
      </w:r>
      <w:r>
        <w:t>Al</w:t>
      </w:r>
      <w:r w:rsidR="007835D1">
        <w:t xml:space="preserve">i </w:t>
      </w:r>
      <w:r>
        <w:t>Khamene</w:t>
      </w:r>
      <w:r w:rsidR="00C82D65">
        <w:t>’</w:t>
      </w:r>
      <w:r>
        <w:t>i.</w:t>
      </w:r>
      <w:r w:rsidRPr="00B36165">
        <w:rPr>
          <w:rStyle w:val="libFootnotenumChar"/>
        </w:rPr>
        <w:t>29</w:t>
      </w:r>
      <w:r>
        <w:t xml:space="preserve"> But this was marginal to the extent that the actual problem ha</w:t>
      </w:r>
      <w:r w:rsidR="007835D1">
        <w:t xml:space="preserve">d </w:t>
      </w:r>
      <w:r>
        <w:t>more to do with the Council of Guardians and its obstructions than t</w:t>
      </w:r>
      <w:r w:rsidR="007835D1">
        <w:t xml:space="preserve">o </w:t>
      </w:r>
      <w:r>
        <w:t>Khamene</w:t>
      </w:r>
      <w:r w:rsidR="00C82D65">
        <w:t>’</w:t>
      </w:r>
      <w:r>
        <w:t>i the jurist.</w:t>
      </w:r>
    </w:p>
    <w:p w:rsidR="00790B28" w:rsidRDefault="00790B28" w:rsidP="003D6150">
      <w:pPr>
        <w:pStyle w:val="libNormal"/>
      </w:pPr>
      <w:r>
        <w:t>In the debate over the exact rules of the separation of powers in the Islami</w:t>
      </w:r>
      <w:r w:rsidR="007835D1">
        <w:t xml:space="preserve">c </w:t>
      </w:r>
      <w:r>
        <w:t>Republic, the conflict between Khamene</w:t>
      </w:r>
      <w:r w:rsidR="00C82D65">
        <w:t>’</w:t>
      </w:r>
      <w:r>
        <w:t>i and Khumaini served, as in th</w:t>
      </w:r>
      <w:r w:rsidR="007835D1">
        <w:t xml:space="preserve">e </w:t>
      </w:r>
      <w:r>
        <w:t>appointment of John Marbury in Marbury v. Madison, to mask the mor</w:t>
      </w:r>
      <w:r w:rsidR="007835D1">
        <w:t xml:space="preserve">e </w:t>
      </w:r>
      <w:r>
        <w:t>acute problems between the Council of Guardians and government.</w:t>
      </w:r>
    </w:p>
    <w:p w:rsidR="00790B28" w:rsidRDefault="00790B28" w:rsidP="003D6150">
      <w:pPr>
        <w:pStyle w:val="libNormal"/>
      </w:pPr>
      <w:r>
        <w:t>Khumaini</w:t>
      </w:r>
      <w:r w:rsidR="00C82D65">
        <w:t>’</w:t>
      </w:r>
      <w:r>
        <w:t>s edict paved the way to the institutional strengthening of th</w:t>
      </w:r>
      <w:r w:rsidR="007835D1">
        <w:t xml:space="preserve">e </w:t>
      </w:r>
      <w:r>
        <w:t>Legislative and Executive vis</w:t>
      </w:r>
      <w:r w:rsidR="007E0342">
        <w:t>-</w:t>
      </w:r>
      <w:r>
        <w:t>a</w:t>
      </w:r>
      <w:r w:rsidR="007E0342">
        <w:t>-</w:t>
      </w:r>
      <w:r>
        <w:t>vis other powers. But there was a furthe</w:t>
      </w:r>
      <w:r w:rsidR="007835D1">
        <w:t xml:space="preserve">r </w:t>
      </w:r>
      <w:r>
        <w:t>dimension, encapsulated in the Leadership</w:t>
      </w:r>
      <w:r w:rsidR="00C82D65">
        <w:t>’</w:t>
      </w:r>
      <w:r>
        <w:t>s new position in the doubletiere</w:t>
      </w:r>
      <w:r w:rsidR="007835D1">
        <w:t xml:space="preserve">d </w:t>
      </w:r>
      <w:r>
        <w:t>separation of powers.</w:t>
      </w:r>
    </w:p>
    <w:p w:rsidR="00790B28" w:rsidRDefault="00790B28" w:rsidP="003D6150">
      <w:pPr>
        <w:pStyle w:val="libNormal"/>
      </w:pPr>
      <w:r>
        <w:t>The proper reading of the debate between Khamene</w:t>
      </w:r>
      <w:r w:rsidR="00C82D65">
        <w:t>’</w:t>
      </w:r>
      <w:r>
        <w:t>i and Khumain</w:t>
      </w:r>
      <w:r w:rsidR="007835D1">
        <w:t xml:space="preserve">i </w:t>
      </w:r>
      <w:r>
        <w:t>quickly surfaced in Iran, and although the name of the Council of Guardian</w:t>
      </w:r>
      <w:r w:rsidR="007835D1">
        <w:t xml:space="preserve">s </w:t>
      </w:r>
      <w:r>
        <w:t>was not mentioned in the exchange, the real object of the newly flare</w:t>
      </w:r>
      <w:r w:rsidR="007835D1">
        <w:t xml:space="preserve">d </w:t>
      </w:r>
      <w:r>
        <w:t xml:space="preserve">controversy was clear to all. On </w:t>
      </w:r>
      <w:r w:rsidRPr="005130C6">
        <w:t>13</w:t>
      </w:r>
      <w:r>
        <w:t xml:space="preserve"> January, the Secretary of the Council o</w:t>
      </w:r>
      <w:r w:rsidR="007835D1">
        <w:t xml:space="preserve">f </w:t>
      </w:r>
      <w:r>
        <w:t>Guardians, which was probably worried by the consequences of it</w:t>
      </w:r>
      <w:r w:rsidR="007835D1">
        <w:t xml:space="preserve">s </w:t>
      </w:r>
      <w:r>
        <w:t>prerogatives of Khumaini</w:t>
      </w:r>
      <w:r w:rsidR="00C82D65">
        <w:t>’</w:t>
      </w:r>
      <w:r>
        <w:t>s</w:t>
      </w:r>
      <w:r w:rsidR="00C82D65">
        <w:t>’</w:t>
      </w:r>
      <w:r>
        <w:t xml:space="preserve"> new</w:t>
      </w:r>
      <w:r w:rsidR="00C82D65">
        <w:t>’</w:t>
      </w:r>
      <w:r>
        <w:t xml:space="preserve"> reading of wilayat al</w:t>
      </w:r>
      <w:r w:rsidR="007E0342">
        <w:t>-</w:t>
      </w:r>
      <w:r>
        <w:t xml:space="preserve">faqih, paid him a </w:t>
      </w:r>
      <w:r>
        <w:lastRenderedPageBreak/>
        <w:t>visi</w:t>
      </w:r>
      <w:r w:rsidR="007835D1">
        <w:t xml:space="preserve">t </w:t>
      </w:r>
      <w:r>
        <w:t>and reported that the Leader had reassured him that</w:t>
      </w:r>
      <w:r w:rsidR="008258C9">
        <w:t>’</w:t>
      </w:r>
      <w:r>
        <w:t>the Council o</w:t>
      </w:r>
      <w:r w:rsidR="007835D1">
        <w:t xml:space="preserve">f </w:t>
      </w:r>
      <w:r>
        <w:t>Guardians... has not been, nor will be weakened in any way</w:t>
      </w:r>
      <w:r w:rsidR="00C82D65">
        <w:t>’</w:t>
      </w:r>
      <w:r>
        <w:t>. Despite thi</w:t>
      </w:r>
      <w:r w:rsidR="007835D1">
        <w:t xml:space="preserve">s </w:t>
      </w:r>
      <w:r>
        <w:t>reassurance, the blow was recognised, as</w:t>
      </w:r>
      <w:r w:rsidR="008258C9">
        <w:t>’</w:t>
      </w:r>
      <w:r>
        <w:t xml:space="preserve"> Ay at Allah" Lutfallah as</w:t>
      </w:r>
      <w:r w:rsidR="007E0342">
        <w:t>-</w:t>
      </w:r>
      <w:r>
        <w:t>Safi als</w:t>
      </w:r>
      <w:r w:rsidR="007835D1">
        <w:t xml:space="preserve">o </w:t>
      </w:r>
      <w:r>
        <w:t>declared:</w:t>
      </w:r>
      <w:r w:rsidR="008258C9">
        <w:t>’</w:t>
      </w:r>
      <w:r>
        <w:t>The Council of Guardians fully accepts what Your Eminenc</w:t>
      </w:r>
      <w:r w:rsidR="007835D1">
        <w:t xml:space="preserve">e </w:t>
      </w:r>
      <w:r>
        <w:t>[Khumaini] has said as regards velayat</w:t>
      </w:r>
      <w:r w:rsidR="007E0342">
        <w:t>-</w:t>
      </w:r>
      <w:r>
        <w:t>e faqih and governmental decrees: i</w:t>
      </w:r>
      <w:r w:rsidR="007835D1">
        <w:t xml:space="preserve">t </w:t>
      </w:r>
      <w:r>
        <w:t>is in no doubt about the matters and considers itself subordinate to governmen</w:t>
      </w:r>
      <w:r w:rsidR="007835D1">
        <w:t xml:space="preserve">t </w:t>
      </w:r>
      <w:r>
        <w:t>decrees.</w:t>
      </w:r>
      <w:r w:rsidR="00B36165" w:rsidRPr="00B36165">
        <w:rPr>
          <w:rStyle w:val="libFootnotenumChar"/>
        </w:rPr>
        <w:t>30</w:t>
      </w:r>
    </w:p>
    <w:p w:rsidR="00790B28" w:rsidRDefault="00790B28" w:rsidP="003D6150">
      <w:pPr>
        <w:pStyle w:val="libNormal"/>
      </w:pPr>
      <w:r>
        <w:t>Acknowledgment by the Council of Guardians of its subordination t</w:t>
      </w:r>
      <w:r w:rsidR="007835D1">
        <w:t xml:space="preserve">o </w:t>
      </w:r>
      <w:r>
        <w:t>government decrees was the first step towards the effective demise of thi</w:t>
      </w:r>
      <w:r w:rsidR="007835D1">
        <w:t xml:space="preserve">s </w:t>
      </w:r>
      <w:r>
        <w:t>body. Safi</w:t>
      </w:r>
      <w:r w:rsidR="00C82D65">
        <w:t>’</w:t>
      </w:r>
      <w:r>
        <w:t>s utterance, however, was not an</w:t>
      </w:r>
      <w:r w:rsidR="008258C9">
        <w:t>’</w:t>
      </w:r>
      <w:r>
        <w:t>official</w:t>
      </w:r>
      <w:r w:rsidR="00C82D65">
        <w:t>’</w:t>
      </w:r>
      <w:r>
        <w:t xml:space="preserve"> declaration, and did no</w:t>
      </w:r>
      <w:r w:rsidR="007835D1">
        <w:t xml:space="preserve">t </w:t>
      </w:r>
      <w:r>
        <w:t>constitute the necessary long</w:t>
      </w:r>
      <w:r w:rsidR="007E0342">
        <w:t>-</w:t>
      </w:r>
      <w:r>
        <w:t>term formalisation sought by the force</w:t>
      </w:r>
      <w:r w:rsidR="007835D1">
        <w:t xml:space="preserve">s </w:t>
      </w:r>
      <w:r>
        <w:t>energised and emboldened by Khumaini</w:t>
      </w:r>
      <w:r w:rsidR="00C82D65">
        <w:t>’</w:t>
      </w:r>
      <w:r>
        <w:t>s unusual assertiveness in thes</w:t>
      </w:r>
      <w:r w:rsidR="007835D1">
        <w:t xml:space="preserve">e </w:t>
      </w:r>
      <w:r>
        <w:t>separation of power matters. Nothing could prove that once the storm wa</w:t>
      </w:r>
      <w:r w:rsidR="007835D1">
        <w:t xml:space="preserve">s </w:t>
      </w:r>
      <w:r>
        <w:t>over, and the words of the Leader a matter of the past, the clear constitutiona</w:t>
      </w:r>
      <w:r w:rsidR="007835D1">
        <w:t xml:space="preserve">l </w:t>
      </w:r>
      <w:r>
        <w:t>wording of the Council of Guardians</w:t>
      </w:r>
      <w:r w:rsidR="00C82D65">
        <w:t>’</w:t>
      </w:r>
      <w:r>
        <w:t xml:space="preserve"> extensive powers would not reinstat</w:t>
      </w:r>
      <w:r w:rsidR="007E0342">
        <w:t xml:space="preserve">e </w:t>
      </w:r>
      <w:r>
        <w:t>the Council into its past glory. The forces opposed to the Council o</w:t>
      </w:r>
      <w:r w:rsidR="007835D1">
        <w:t xml:space="preserve">f </w:t>
      </w:r>
      <w:r>
        <w:t>Guardians were seeking the institutionalisation of the Leader</w:t>
      </w:r>
      <w:r w:rsidR="00C82D65">
        <w:t>’</w:t>
      </w:r>
      <w:r>
        <w:t xml:space="preserve">s decree, in </w:t>
      </w:r>
      <w:r w:rsidR="007835D1">
        <w:t xml:space="preserve">a </w:t>
      </w:r>
      <w:r>
        <w:t>way that would neutralise the power of the Council of Guardians as spelle</w:t>
      </w:r>
      <w:r w:rsidR="007835D1">
        <w:t xml:space="preserve">d </w:t>
      </w:r>
      <w:r>
        <w:t xml:space="preserve">out in the </w:t>
      </w:r>
      <w:r w:rsidRPr="0060462A">
        <w:t>1979</w:t>
      </w:r>
      <w:r>
        <w:t xml:space="preserve"> Constitution.</w:t>
      </w:r>
    </w:p>
    <w:p w:rsidR="00790B28" w:rsidRDefault="00790B28" w:rsidP="003D6150">
      <w:pPr>
        <w:pStyle w:val="libNormal"/>
      </w:pPr>
      <w:r>
        <w:t>Who were these forces, what were the arguments they used to develo</w:t>
      </w:r>
      <w:r w:rsidR="007835D1">
        <w:t xml:space="preserve">p </w:t>
      </w:r>
      <w:r>
        <w:t>Khumaini</w:t>
      </w:r>
      <w:r w:rsidR="00C82D65">
        <w:t>’</w:t>
      </w:r>
      <w:r>
        <w:t>s logic to its fullest, and to what extent did they succeed i</w:t>
      </w:r>
      <w:r w:rsidR="007835D1">
        <w:t xml:space="preserve">n </w:t>
      </w:r>
      <w:r>
        <w:t>curtailing the constitutional power of the Council of Guardians ?</w:t>
      </w:r>
    </w:p>
    <w:p w:rsidR="00790B28" w:rsidRDefault="00790B28" w:rsidP="003D6150">
      <w:pPr>
        <w:pStyle w:val="libNormal"/>
      </w:pPr>
      <w:r>
        <w:t>As mentioned earlier, Muntazeri was amongst the many important</w:t>
      </w:r>
      <w:r w:rsidR="008258C9">
        <w:t>’</w:t>
      </w:r>
      <w:r>
        <w:t>ulam</w:t>
      </w:r>
      <w:r w:rsidR="007835D1">
        <w:t xml:space="preserve">a </w:t>
      </w:r>
      <w:r>
        <w:t>who took part in the controversy. The case of Muntazeri is peculiar, becaus</w:t>
      </w:r>
      <w:r w:rsidR="007835D1">
        <w:t xml:space="preserve">e </w:t>
      </w:r>
      <w:r>
        <w:t>of his position then as the successor of Khumaini to the Leadership. He wa</w:t>
      </w:r>
      <w:r w:rsidR="007835D1">
        <w:t xml:space="preserve">s </w:t>
      </w:r>
      <w:r>
        <w:t>hesitant to read Khumaini</w:t>
      </w:r>
      <w:r w:rsidR="00C82D65">
        <w:t>’</w:t>
      </w:r>
      <w:r>
        <w:t>s words as a complete blow to the Council o</w:t>
      </w:r>
      <w:r w:rsidR="007835D1">
        <w:t xml:space="preserve">f </w:t>
      </w:r>
      <w:r>
        <w:t>Guardians, and this hesitation is understandable in view of his position at th</w:t>
      </w:r>
      <w:r w:rsidR="007835D1">
        <w:t xml:space="preserve">e </w:t>
      </w:r>
      <w:r>
        <w:t>periphery of the debate. But these hesitations also revealed the quandary h</w:t>
      </w:r>
      <w:r w:rsidR="007835D1">
        <w:t xml:space="preserve">e </w:t>
      </w:r>
      <w:r>
        <w:t>faced on a different account, which is yet another side of the entangle</w:t>
      </w:r>
      <w:r w:rsidR="007835D1">
        <w:t xml:space="preserve">d </w:t>
      </w:r>
      <w:r>
        <w:t>scheme of separation of powers in the Iranian Constitution.</w:t>
      </w:r>
    </w:p>
    <w:p w:rsidR="00790B28" w:rsidRDefault="00790B28" w:rsidP="003D6150">
      <w:pPr>
        <w:pStyle w:val="libNormal"/>
      </w:pPr>
      <w:r>
        <w:t>The direct parties to the controversy were therefore the Council o</w:t>
      </w:r>
      <w:r w:rsidR="007835D1">
        <w:t xml:space="preserve">f </w:t>
      </w:r>
      <w:r>
        <w:t>Guardians on the one hand, and the two branches on the other.</w:t>
      </w:r>
    </w:p>
    <w:p w:rsidR="00790B28" w:rsidRDefault="00790B28" w:rsidP="003D6150">
      <w:pPr>
        <w:pStyle w:val="libNormal"/>
      </w:pPr>
      <w:r>
        <w:t>Traditionally, the separation of powers functions as a check and balanc</w:t>
      </w:r>
      <w:r w:rsidR="007835D1">
        <w:t xml:space="preserve">e </w:t>
      </w:r>
      <w:r>
        <w:t>system between three institutions, the Legislature, the Executive and th</w:t>
      </w:r>
      <w:r w:rsidR="007835D1">
        <w:t xml:space="preserve">e </w:t>
      </w:r>
      <w:r>
        <w:t>Judiciary. In the controversy triggered by Khumaini</w:t>
      </w:r>
      <w:r w:rsidR="00C82D65">
        <w:t>’</w:t>
      </w:r>
      <w:r>
        <w:t>s 6 January letter, th</w:t>
      </w:r>
      <w:r w:rsidR="007835D1">
        <w:t xml:space="preserve">e </w:t>
      </w:r>
      <w:r>
        <w:t>problems have pitted the Council of Guardians, which generally correspond</w:t>
      </w:r>
      <w:r w:rsidR="007835D1">
        <w:t xml:space="preserve">s </w:t>
      </w:r>
      <w:r>
        <w:t>to the judicial branch, and the Government, understood in the presen</w:t>
      </w:r>
      <w:r w:rsidR="007835D1">
        <w:t xml:space="preserve">t </w:t>
      </w:r>
      <w:r>
        <w:t>Iranian terminology as a combination of the Legislature and the Executive.</w:t>
      </w:r>
    </w:p>
    <w:p w:rsidR="00790B28" w:rsidRDefault="00790B28" w:rsidP="003D6150">
      <w:pPr>
        <w:pStyle w:val="libNormal"/>
      </w:pPr>
      <w:r>
        <w:t>The other</w:t>
      </w:r>
      <w:r w:rsidR="008258C9">
        <w:t>’</w:t>
      </w:r>
      <w:r>
        <w:t>branches</w:t>
      </w:r>
      <w:r w:rsidR="00C82D65">
        <w:t>’</w:t>
      </w:r>
      <w:r>
        <w:t xml:space="preserve"> of the Judiciary, the Supreme Court, the Prosecutor</w:t>
      </w:r>
      <w:r w:rsidR="007E0342">
        <w:t>-</w:t>
      </w:r>
      <w:r>
        <w:t>General and the courts in general have remained on the margin, and rathe</w:t>
      </w:r>
      <w:r w:rsidR="007835D1">
        <w:t xml:space="preserve">r </w:t>
      </w:r>
      <w:r>
        <w:t>unconcerned, for the essential problem derives from the</w:t>
      </w:r>
      <w:r w:rsidR="00C82D65">
        <w:t>’</w:t>
      </w:r>
      <w:r>
        <w:t xml:space="preserve"> legislative</w:t>
      </w:r>
      <w:r w:rsidR="00C82D65">
        <w:t>’</w:t>
      </w:r>
      <w:r>
        <w:t xml:space="preserve"> strengt</w:t>
      </w:r>
      <w:r w:rsidR="007835D1">
        <w:t xml:space="preserve">h </w:t>
      </w:r>
      <w:r>
        <w:t>of the Council of Guardians, its power to render a law initiated b</w:t>
      </w:r>
      <w:r w:rsidR="007835D1">
        <w:t xml:space="preserve">y </w:t>
      </w:r>
      <w:r>
        <w:t>government inapplicable as contrary to the Constitution or the tenets o</w:t>
      </w:r>
      <w:r w:rsidR="007835D1">
        <w:t xml:space="preserve">f </w:t>
      </w:r>
      <w:r>
        <w:t>Islamic law.</w:t>
      </w:r>
    </w:p>
    <w:p w:rsidR="00790B28" w:rsidRDefault="00790B28" w:rsidP="003D6150">
      <w:pPr>
        <w:pStyle w:val="libNormal"/>
      </w:pPr>
      <w:r>
        <w:t>The major actors were quick to take position after the issuing o</w:t>
      </w:r>
      <w:r w:rsidR="007835D1">
        <w:t xml:space="preserve">f </w:t>
      </w:r>
      <w:r>
        <w:t>Khumaini</w:t>
      </w:r>
      <w:r w:rsidR="00C82D65">
        <w:t>’</w:t>
      </w:r>
      <w:r>
        <w:t>s opinion. As we have seen, Khamene</w:t>
      </w:r>
      <w:r w:rsidR="00C82D65">
        <w:t>’</w:t>
      </w:r>
      <w:r>
        <w:t>i immediately did this, as h</w:t>
      </w:r>
      <w:r w:rsidR="007835D1">
        <w:t xml:space="preserve">e </w:t>
      </w:r>
      <w:r>
        <w:t>was directly concerned because his understanding of wilayat al</w:t>
      </w:r>
      <w:r w:rsidR="007E0342">
        <w:t>-</w:t>
      </w:r>
      <w:r>
        <w:t>faqih ha</w:t>
      </w:r>
      <w:r w:rsidR="007835D1">
        <w:t xml:space="preserve">d </w:t>
      </w:r>
      <w:r>
        <w:lastRenderedPageBreak/>
        <w:t>been faulted by the Leader. Another important voice was</w:t>
      </w:r>
      <w:r w:rsidR="008258C9">
        <w:t>’</w:t>
      </w:r>
      <w:r>
        <w:t>Ali Rafsanjani</w:t>
      </w:r>
      <w:r w:rsidR="00C82D65">
        <w:t>’</w:t>
      </w:r>
      <w:r>
        <w:t>s</w:t>
      </w:r>
      <w:r w:rsidR="007835D1">
        <w:t xml:space="preserve">, </w:t>
      </w:r>
      <w:r>
        <w:t>the Parliament</w:t>
      </w:r>
      <w:r w:rsidR="00C82D65">
        <w:t>’</w:t>
      </w:r>
      <w:r>
        <w:t>s Speaker. On 7 January, he saluted Khumaini</w:t>
      </w:r>
      <w:r w:rsidR="00C82D65">
        <w:t>’</w:t>
      </w:r>
      <w:r>
        <w:t>s interventio</w:t>
      </w:r>
      <w:r w:rsidR="007835D1">
        <w:t xml:space="preserve">n </w:t>
      </w:r>
      <w:r>
        <w:t>as an issue that requires to be paid</w:t>
      </w:r>
      <w:r w:rsidR="008258C9">
        <w:t>’</w:t>
      </w:r>
      <w:r>
        <w:t xml:space="preserve"> great attention</w:t>
      </w:r>
      <w:r w:rsidR="00C82D65">
        <w:t>’</w:t>
      </w:r>
      <w:r>
        <w:t>,</w:t>
      </w:r>
      <w:r w:rsidR="00C82D65">
        <w:t>’</w:t>
      </w:r>
      <w:r>
        <w:t xml:space="preserve"> so that no longer do w</w:t>
      </w:r>
      <w:r w:rsidR="007835D1">
        <w:t xml:space="preserve">e </w:t>
      </w:r>
      <w:r>
        <w:t>assume the right in future to impose something on Islam by raising vague an</w:t>
      </w:r>
      <w:r w:rsidR="007835D1">
        <w:t xml:space="preserve">d </w:t>
      </w:r>
      <w:r>
        <w:t>ambiguous issues</w:t>
      </w:r>
      <w:r w:rsidR="00C82D65">
        <w:t>’</w:t>
      </w:r>
      <w:r>
        <w:t>.</w:t>
      </w:r>
      <w:r w:rsidRPr="00B36165">
        <w:rPr>
          <w:rStyle w:val="libFootnotenumChar"/>
        </w:rPr>
        <w:t>31</w:t>
      </w:r>
    </w:p>
    <w:p w:rsidR="00790B28" w:rsidRDefault="00790B28" w:rsidP="003D6150">
      <w:pPr>
        <w:pStyle w:val="libNormal"/>
      </w:pPr>
      <w:r>
        <w:t>Rafsanjani also spoke of the role of the Leadership, to which he reserve</w:t>
      </w:r>
      <w:r w:rsidR="007835D1">
        <w:t xml:space="preserve">d </w:t>
      </w:r>
      <w:r>
        <w:t>a special constitutional domain. For the Speaker, the Leadership mus</w:t>
      </w:r>
      <w:r w:rsidR="007835D1">
        <w:t xml:space="preserve">t </w:t>
      </w:r>
      <w:r>
        <w:t>intervene at critical instances in the life of the Islamic Republic:</w:t>
      </w:r>
    </w:p>
    <w:p w:rsidR="00790B28" w:rsidRDefault="00790B28" w:rsidP="003D6150">
      <w:pPr>
        <w:pStyle w:val="libNormal"/>
      </w:pPr>
      <w:r>
        <w:t>That is, the leadership should respond to the call of the people, the revolution, societ</w:t>
      </w:r>
      <w:r w:rsidR="007835D1">
        <w:t xml:space="preserve">y </w:t>
      </w:r>
      <w:r>
        <w:t xml:space="preserve">and Islam at necessary moments and junctures, when a sensitive issue might create </w:t>
      </w:r>
      <w:r w:rsidR="007835D1">
        <w:t xml:space="preserve">a </w:t>
      </w:r>
      <w:r>
        <w:t>vacuum or discord in society, and divide the people and create sedition. Otherwise, i</w:t>
      </w:r>
      <w:r w:rsidR="007835D1">
        <w:t xml:space="preserve">t </w:t>
      </w:r>
      <w:r>
        <w:t>is no duty of the leadership to supervise routine matters of life. We, the functionaries</w:t>
      </w:r>
      <w:r w:rsidR="007835D1">
        <w:t xml:space="preserve">, </w:t>
      </w:r>
      <w:r>
        <w:t>should see to routine matters, and the leader who looks at society with a wider view</w:t>
      </w:r>
      <w:r w:rsidR="007835D1">
        <w:t xml:space="preserve">, </w:t>
      </w:r>
      <w:r>
        <w:t>should take charge of sensitive junctures.</w:t>
      </w:r>
      <w:r w:rsidRPr="00B36165">
        <w:rPr>
          <w:rStyle w:val="libFootnotenumChar"/>
        </w:rPr>
        <w:t>32</w:t>
      </w:r>
    </w:p>
    <w:p w:rsidR="00790B28" w:rsidRDefault="00790B28" w:rsidP="003D6150">
      <w:pPr>
        <w:pStyle w:val="libNormal"/>
      </w:pPr>
      <w:r>
        <w:t>Now, Rafsanjani continued, in reference to the general reluctance fo</w:t>
      </w:r>
      <w:r w:rsidR="007835D1">
        <w:t xml:space="preserve">r </w:t>
      </w:r>
      <w:r>
        <w:t>Khumaini to intervene in the Iranian controversies, it is possible t</w:t>
      </w:r>
      <w:r w:rsidR="007835D1">
        <w:t xml:space="preserve">o </w:t>
      </w:r>
      <w:r>
        <w:t>understand the meaning and reason of Khumaini</w:t>
      </w:r>
      <w:r w:rsidR="00C82D65">
        <w:t>’</w:t>
      </w:r>
      <w:r>
        <w:t>s</w:t>
      </w:r>
      <w:r w:rsidR="008258C9">
        <w:t>’</w:t>
      </w:r>
      <w:r>
        <w:t>silences</w:t>
      </w:r>
      <w:r w:rsidR="00C82D65">
        <w:t>’</w:t>
      </w:r>
      <w:r>
        <w:t>.</w:t>
      </w:r>
    </w:p>
    <w:p w:rsidR="00790B28" w:rsidRDefault="00790B28" w:rsidP="003D6150">
      <w:pPr>
        <w:pStyle w:val="libNormal"/>
      </w:pPr>
      <w:r>
        <w:t>But it is mostly the role of the Council of Guardians in relation t</w:t>
      </w:r>
      <w:r w:rsidR="007835D1">
        <w:t xml:space="preserve">o </w:t>
      </w:r>
      <w:r>
        <w:t>legislation that Rafsanjani discussed in his parliamentary intervention. Th</w:t>
      </w:r>
      <w:r w:rsidR="007835D1">
        <w:t xml:space="preserve">e </w:t>
      </w:r>
      <w:r>
        <w:t>arguments are raised in an indirect way, as the Council of Guardians was no</w:t>
      </w:r>
      <w:r w:rsidR="007835D1">
        <w:t xml:space="preserve">t </w:t>
      </w:r>
      <w:r>
        <w:t>officially party to the discussion between the Leader and the President. Also</w:t>
      </w:r>
      <w:r w:rsidR="007835D1">
        <w:t xml:space="preserve">, </w:t>
      </w:r>
      <w:r>
        <w:t>Rafsanjani was careful not to reach a point of no return with any institution:</w:t>
      </w:r>
    </w:p>
    <w:p w:rsidR="00790B28" w:rsidRDefault="00790B28" w:rsidP="003D6150">
      <w:pPr>
        <w:pStyle w:val="libNormal"/>
      </w:pPr>
      <w:r>
        <w:t>I beg the esteemed Council of Guardians, the gentlemen who were appointed by Hi</w:t>
      </w:r>
      <w:r w:rsidR="007835D1">
        <w:t xml:space="preserve">s </w:t>
      </w:r>
      <w:r>
        <w:t>Holiness the Imam, to pay serious heed to the Imam</w:t>
      </w:r>
      <w:r w:rsidR="00C82D65">
        <w:t>’</w:t>
      </w:r>
      <w:r>
        <w:t>s guidance and not to make thei</w:t>
      </w:r>
      <w:r w:rsidR="007835D1">
        <w:t xml:space="preserve">r </w:t>
      </w:r>
      <w:r>
        <w:t>own views or those of others an obstacle to implementation of the Imam</w:t>
      </w:r>
      <w:r w:rsidR="00C82D65">
        <w:t>’</w:t>
      </w:r>
      <w:r>
        <w:t>s guideline</w:t>
      </w:r>
      <w:r w:rsidR="007835D1">
        <w:t xml:space="preserve">s </w:t>
      </w:r>
      <w:r>
        <w:t>... Of course, in my opinion, the issues were clear from the start. The day that th</w:t>
      </w:r>
      <w:r w:rsidR="007835D1">
        <w:t xml:space="preserve">e </w:t>
      </w:r>
      <w:r>
        <w:t>Imam graciously said:</w:t>
      </w:r>
      <w:r w:rsidR="008258C9">
        <w:t>’</w:t>
      </w:r>
      <w:r>
        <w:t xml:space="preserve"> If the majority of the Majlis approves somethin</w:t>
      </w:r>
      <w:r w:rsidR="007835D1">
        <w:t xml:space="preserve">g </w:t>
      </w:r>
      <w:r>
        <w:t>Rafsanjani did not complete his sentence. But the rest of the speech clearl</w:t>
      </w:r>
      <w:r w:rsidR="007835D1">
        <w:t xml:space="preserve">y </w:t>
      </w:r>
      <w:r>
        <w:t>indicates that he meant his disagreement, and Khumaini</w:t>
      </w:r>
      <w:r w:rsidR="00C82D65">
        <w:t>’</w:t>
      </w:r>
      <w:r>
        <w:t>s support to him i</w:t>
      </w:r>
      <w:r w:rsidR="007835D1">
        <w:t xml:space="preserve">n </w:t>
      </w:r>
      <w:r>
        <w:t>this, with the Council of Guardians</w:t>
      </w:r>
      <w:r w:rsidR="00C82D65">
        <w:t>’</w:t>
      </w:r>
      <w:r>
        <w:t xml:space="preserve"> overstretching its role when i</w:t>
      </w:r>
      <w:r w:rsidR="007835D1">
        <w:t xml:space="preserve">t </w:t>
      </w:r>
      <w:r>
        <w:t>repetitively strikes down laws decided by the Majlis.</w:t>
      </w:r>
      <w:r w:rsidR="008258C9">
        <w:t>’</w:t>
      </w:r>
      <w:r>
        <w:t>The day that the Ima</w:t>
      </w:r>
      <w:r w:rsidR="007835D1">
        <w:t xml:space="preserve">m </w:t>
      </w:r>
      <w:r>
        <w:t>granted this permission</w:t>
      </w:r>
      <w:r w:rsidR="00C82D65">
        <w:t>’</w:t>
      </w:r>
      <w:r>
        <w:t>, Rafsanjani continues,</w:t>
      </w:r>
      <w:r w:rsidR="008258C9">
        <w:t>’</w:t>
      </w:r>
      <w:r>
        <w:t>the issue should hav</w:t>
      </w:r>
      <w:r w:rsidR="007835D1">
        <w:t xml:space="preserve">e </w:t>
      </w:r>
      <w:r>
        <w:t>become clear to everyone. However, there was some talk that His Holines</w:t>
      </w:r>
      <w:r w:rsidR="007835D1">
        <w:t xml:space="preserve">s </w:t>
      </w:r>
      <w:r>
        <w:t>had mentioned two thirds [i.e. a majority of two thirds in the Majlis fo</w:t>
      </w:r>
      <w:r w:rsidR="007835D1">
        <w:t xml:space="preserve">r </w:t>
      </w:r>
      <w:r>
        <w:t>passing a bill]. Later they raised the issue of primary and secondar</w:t>
      </w:r>
      <w:r w:rsidR="007835D1">
        <w:t xml:space="preserve">y </w:t>
      </w:r>
      <w:r>
        <w:t>injunctions and created this talk. There is no need for such talk. As the Ima</w:t>
      </w:r>
      <w:r w:rsidR="007835D1">
        <w:t xml:space="preserve">m </w:t>
      </w:r>
      <w:r>
        <w:t>has graciously said, the government</w:t>
      </w:r>
      <w:r w:rsidR="00C82D65">
        <w:t>’</w:t>
      </w:r>
      <w:r>
        <w:t>s prerogative applies absolutely to mos</w:t>
      </w:r>
      <w:r w:rsidR="007835D1">
        <w:t xml:space="preserve">t </w:t>
      </w:r>
      <w:r>
        <w:t>of the matters the gentlemen are talking about.</w:t>
      </w:r>
      <w:r w:rsidR="00C82D65">
        <w:t>’</w:t>
      </w:r>
      <w:r w:rsidRPr="00B36165">
        <w:rPr>
          <w:rStyle w:val="libFootnotenumChar"/>
        </w:rPr>
        <w:t>33</w:t>
      </w:r>
    </w:p>
    <w:p w:rsidR="00790B28" w:rsidRDefault="00790B28" w:rsidP="003D6150">
      <w:pPr>
        <w:pStyle w:val="libNormal"/>
      </w:pPr>
      <w:r>
        <w:t>What were the issues about which the</w:t>
      </w:r>
      <w:r w:rsidR="008258C9">
        <w:t>’</w:t>
      </w:r>
      <w:r>
        <w:t>gentlemen</w:t>
      </w:r>
      <w:r w:rsidR="00C82D65">
        <w:t>’</w:t>
      </w:r>
      <w:r>
        <w:t xml:space="preserve"> of the Council o</w:t>
      </w:r>
      <w:r w:rsidR="007835D1">
        <w:t xml:space="preserve">f </w:t>
      </w:r>
      <w:r>
        <w:t>Guardians are talking?</w:t>
      </w:r>
      <w:r w:rsidR="008258C9">
        <w:t>’</w:t>
      </w:r>
      <w:r>
        <w:t xml:space="preserve">For instance, some individuals might raise </w:t>
      </w:r>
      <w:r w:rsidR="007835D1">
        <w:t xml:space="preserve">a </w:t>
      </w:r>
      <w:r>
        <w:t>particular idea, by saying for instance that "you should not touch such a larg</w:t>
      </w:r>
      <w:r w:rsidR="007835D1">
        <w:t xml:space="preserve">e </w:t>
      </w:r>
      <w:r>
        <w:t>economic or social sector, because there is a saying against it somewhere ", o</w:t>
      </w:r>
      <w:r w:rsidR="007835D1">
        <w:t xml:space="preserve">r </w:t>
      </w:r>
      <w:r>
        <w:t>other such issues.</w:t>
      </w:r>
      <w:r w:rsidR="00C82D65">
        <w:t>’</w:t>
      </w:r>
      <w:r w:rsidR="008258C9">
        <w:t>’</w:t>
      </w:r>
      <w:r>
        <w:t>Aye, there is the rub</w:t>
      </w:r>
      <w:r w:rsidR="00C82D65">
        <w:t>’</w:t>
      </w:r>
      <w:r>
        <w:t>:</w:t>
      </w:r>
      <w:r w:rsidRPr="00B36165">
        <w:rPr>
          <w:rStyle w:val="libFootnotenumChar"/>
        </w:rPr>
        <w:t>34</w:t>
      </w:r>
      <w:r>
        <w:t xml:space="preserve"> the substantial issues involved in most of th</w:t>
      </w:r>
      <w:r w:rsidR="007835D1">
        <w:t xml:space="preserve">e </w:t>
      </w:r>
      <w:r>
        <w:t xml:space="preserve">disagreements between the Council of </w:t>
      </w:r>
      <w:r>
        <w:lastRenderedPageBreak/>
        <w:t>Guardians and the Government wer</w:t>
      </w:r>
      <w:r w:rsidR="007835D1">
        <w:t xml:space="preserve">e </w:t>
      </w:r>
      <w:r>
        <w:t>the latter</w:t>
      </w:r>
      <w:r w:rsidR="00C82D65">
        <w:t>’</w:t>
      </w:r>
      <w:r>
        <w:t>s</w:t>
      </w:r>
      <w:r w:rsidR="008258C9">
        <w:t>’</w:t>
      </w:r>
      <w:r>
        <w:t>radical</w:t>
      </w:r>
      <w:r w:rsidR="00C82D65">
        <w:t>’</w:t>
      </w:r>
      <w:r>
        <w:t xml:space="preserve"> intervention in the economy.</w:t>
      </w:r>
      <w:r w:rsidRPr="00B36165">
        <w:rPr>
          <w:rStyle w:val="libFootnotenumChar"/>
        </w:rPr>
        <w:t>35</w:t>
      </w:r>
    </w:p>
    <w:p w:rsidR="00790B28" w:rsidRDefault="00790B28" w:rsidP="003D6150">
      <w:pPr>
        <w:pStyle w:val="libNormal"/>
      </w:pPr>
      <w:r>
        <w:t>Rafsanjani had other occasions to comment on the Leader</w:t>
      </w:r>
      <w:r w:rsidR="00C82D65">
        <w:t>’</w:t>
      </w:r>
      <w:r>
        <w:t xml:space="preserve">s remarks. On </w:t>
      </w:r>
      <w:r w:rsidRPr="005130C6">
        <w:t>15</w:t>
      </w:r>
      <w:r w:rsidR="00B36165">
        <w:t xml:space="preserve"> </w:t>
      </w:r>
      <w:r>
        <w:t xml:space="preserve">January </w:t>
      </w:r>
      <w:r w:rsidRPr="0060462A">
        <w:t>1988</w:t>
      </w:r>
      <w:r>
        <w:t>, his Friday sermon was devoted again to the subject of the ne</w:t>
      </w:r>
      <w:r w:rsidR="007835D1">
        <w:t xml:space="preserve">w </w:t>
      </w:r>
      <w:r>
        <w:t>interpretation of wilay at al</w:t>
      </w:r>
      <w:r w:rsidR="007E0342">
        <w:t>-</w:t>
      </w:r>
      <w:r>
        <w:t>faqih. After criticising the</w:t>
      </w:r>
      <w:r w:rsidR="00C82D65">
        <w:t>’</w:t>
      </w:r>
      <w:r>
        <w:t xml:space="preserve"> orientalist</w:t>
      </w:r>
      <w:r w:rsidR="00C82D65">
        <w:t>’</w:t>
      </w:r>
      <w:r>
        <w:t xml:space="preserve"> approach</w:t>
      </w:r>
      <w:r w:rsidR="007835D1">
        <w:t xml:space="preserve">, </w:t>
      </w:r>
      <w:r>
        <w:t>which in the Speaker</w:t>
      </w:r>
      <w:r w:rsidR="00C82D65">
        <w:t>’</w:t>
      </w:r>
      <w:r>
        <w:t>s opinion will be set on reading into Khumaini</w:t>
      </w:r>
      <w:r w:rsidR="00C82D65">
        <w:t>’</w:t>
      </w:r>
      <w:r>
        <w:t>s lette</w:t>
      </w:r>
      <w:r w:rsidR="007835D1">
        <w:t xml:space="preserve">r </w:t>
      </w:r>
      <w:r>
        <w:t>yet another sign of power struggle and factionalism in Iran, he addressed th</w:t>
      </w:r>
      <w:r w:rsidR="007835D1">
        <w:t xml:space="preserve">e </w:t>
      </w:r>
      <w:r>
        <w:t>edict</w:t>
      </w:r>
      <w:r w:rsidR="00C82D65">
        <w:t>’</w:t>
      </w:r>
      <w:r>
        <w:t>s impact on</w:t>
      </w:r>
      <w:r w:rsidR="008258C9">
        <w:t>’</w:t>
      </w:r>
      <w:r>
        <w:t>the definition of the reality of velayat</w:t>
      </w:r>
      <w:r w:rsidR="007E0342">
        <w:t>-</w:t>
      </w:r>
      <w:r>
        <w:t>e faqih and Islami</w:t>
      </w:r>
      <w:r w:rsidR="007835D1">
        <w:t xml:space="preserve">c </w:t>
      </w:r>
      <w:r>
        <w:t>government</w:t>
      </w:r>
      <w:r w:rsidR="00C82D65">
        <w:t>’</w:t>
      </w:r>
      <w:r>
        <w:t>. Factions are not important, he continued, and it is a health</w:t>
      </w:r>
      <w:r w:rsidR="007835D1">
        <w:t xml:space="preserve">y </w:t>
      </w:r>
      <w:r>
        <w:t>sign of the republic that all the institutions play their role to the fullest:</w:t>
      </w:r>
    </w:p>
    <w:p w:rsidR="00790B28" w:rsidRDefault="00790B28" w:rsidP="003D6150">
      <w:pPr>
        <w:pStyle w:val="libNormal"/>
      </w:pPr>
      <w:r>
        <w:t>In the midst of all this, the Majlis is a huge social base, it is a respected institutio</w:t>
      </w:r>
      <w:r w:rsidR="007835D1">
        <w:t xml:space="preserve">n </w:t>
      </w:r>
      <w:r>
        <w:t>which should remain popular and respected. The Council of Guardians is a respecte</w:t>
      </w:r>
      <w:r w:rsidR="007835D1">
        <w:t xml:space="preserve">d </w:t>
      </w:r>
      <w:r>
        <w:t>institution, which is a watchdog over the process of the Legislature, the preserver o</w:t>
      </w:r>
      <w:r w:rsidR="007835D1">
        <w:t xml:space="preserve">f </w:t>
      </w:r>
      <w:r>
        <w:t>Islamic law and of religious law, and it should be popular and respected so that it ma</w:t>
      </w:r>
      <w:r w:rsidR="007835D1">
        <w:t xml:space="preserve">y </w:t>
      </w:r>
      <w:r>
        <w:t>IO</w:t>
      </w:r>
      <w:r w:rsidR="007835D1">
        <w:t xml:space="preserve">I </w:t>
      </w:r>
      <w:r>
        <w:t>be able to carry out its duties... The Government is responsible for implementin</w:t>
      </w:r>
      <w:r w:rsidR="007835D1">
        <w:t xml:space="preserve">g </w:t>
      </w:r>
      <w:r>
        <w:t>regulations and shoulders the most difficult responsibilities in a state of war, and th</w:t>
      </w:r>
      <w:r w:rsidR="007835D1">
        <w:t xml:space="preserve">e </w:t>
      </w:r>
      <w:r>
        <w:t>most difficult task falls on the shoulders of the Cabinet and the Prime Minister.</w:t>
      </w:r>
      <w:r w:rsidRPr="00B36165">
        <w:rPr>
          <w:rStyle w:val="libFootnotenumChar"/>
        </w:rPr>
        <w:t>36</w:t>
      </w:r>
    </w:p>
    <w:p w:rsidR="00790B28" w:rsidRDefault="00790B28" w:rsidP="003D6150">
      <w:pPr>
        <w:pStyle w:val="libNormal"/>
      </w:pPr>
      <w:r>
        <w:t>The Prime Minister and the Cabinet had also an important say in th</w:t>
      </w:r>
      <w:r w:rsidR="007835D1">
        <w:t xml:space="preserve">e </w:t>
      </w:r>
      <w:r>
        <w:t>matter, and they did not lose any time in drawing the favourable consequence</w:t>
      </w:r>
      <w:r w:rsidR="007835D1">
        <w:t xml:space="preserve">s </w:t>
      </w:r>
      <w:r>
        <w:t>of Khumaini</w:t>
      </w:r>
      <w:r w:rsidR="00C82D65">
        <w:t>’</w:t>
      </w:r>
      <w:r>
        <w:t xml:space="preserve">s letter. In an interview on </w:t>
      </w:r>
      <w:r w:rsidRPr="005130C6">
        <w:t>10</w:t>
      </w:r>
      <w:r>
        <w:t xml:space="preserve"> January, Prime Ministe</w:t>
      </w:r>
      <w:r w:rsidR="007835D1">
        <w:t xml:space="preserve">r </w:t>
      </w:r>
      <w:r>
        <w:t>Hussain Musavi acknowledged the importance of the Leader</w:t>
      </w:r>
      <w:r w:rsidR="00C82D65">
        <w:t>’</w:t>
      </w:r>
      <w:r>
        <w:t>s intervention</w:t>
      </w:r>
      <w:r w:rsidR="007835D1">
        <w:t xml:space="preserve">, </w:t>
      </w:r>
      <w:r>
        <w:t>which he qualified as</w:t>
      </w:r>
      <w:r w:rsidR="008258C9">
        <w:t>’</w:t>
      </w:r>
      <w:r>
        <w:t>one of Khumaini</w:t>
      </w:r>
      <w:r w:rsidR="00C82D65">
        <w:t>’</w:t>
      </w:r>
      <w:r>
        <w:t>s most important decrees an</w:t>
      </w:r>
      <w:r w:rsidR="007835D1">
        <w:t xml:space="preserve">d </w:t>
      </w:r>
      <w:r>
        <w:t>guidances</w:t>
      </w:r>
      <w:r w:rsidR="00C82D65">
        <w:t>’</w:t>
      </w:r>
      <w:r>
        <w:t>, enabling</w:t>
      </w:r>
      <w:r w:rsidR="008258C9">
        <w:t>’</w:t>
      </w:r>
      <w:r>
        <w:t>the holy system of the Islamic Republic to deal wit</w:t>
      </w:r>
      <w:r w:rsidR="007835D1">
        <w:t xml:space="preserve">h </w:t>
      </w:r>
      <w:r>
        <w:t>the complexities and problems it is facing all over the world, due to superpowe</w:t>
      </w:r>
      <w:r w:rsidR="007835D1">
        <w:t xml:space="preserve">r </w:t>
      </w:r>
      <w:r>
        <w:t>plots and also ambiguities imposed on society by the present century</w:t>
      </w:r>
      <w:r w:rsidR="00C82D65">
        <w:t>’</w:t>
      </w:r>
      <w:r>
        <w:t>.</w:t>
      </w:r>
    </w:p>
    <w:p w:rsidR="00790B28" w:rsidRDefault="00790B28" w:rsidP="003D6150">
      <w:pPr>
        <w:pStyle w:val="libNormal"/>
      </w:pPr>
      <w:r>
        <w:t>In answer to a question over the rumoured resignation of ministers (whic</w:t>
      </w:r>
      <w:r w:rsidR="007835D1">
        <w:t xml:space="preserve">h </w:t>
      </w:r>
      <w:r>
        <w:t>had been going on since before Khumaini</w:t>
      </w:r>
      <w:r w:rsidR="00C82D65">
        <w:t>’</w:t>
      </w:r>
      <w:r>
        <w:t>s letter), the Prime Ministe</w:t>
      </w:r>
      <w:r w:rsidR="007835D1">
        <w:t xml:space="preserve">r </w:t>
      </w:r>
      <w:r>
        <w:t>indicated that</w:t>
      </w:r>
      <w:r w:rsidR="00C82D65">
        <w:t>’</w:t>
      </w:r>
      <w:r>
        <w:t xml:space="preserve"> the message of the Imam was a boost to the brothers who wer</w:t>
      </w:r>
      <w:r w:rsidR="007835D1">
        <w:t xml:space="preserve">e </w:t>
      </w:r>
      <w:r>
        <w:t>uncertain about whether they will stay at their posts</w:t>
      </w:r>
      <w:r w:rsidR="00C82D65">
        <w:t>’</w:t>
      </w:r>
      <w:r>
        <w:t>. This was a furthe</w:t>
      </w:r>
      <w:r w:rsidR="007835D1">
        <w:t xml:space="preserve">r </w:t>
      </w:r>
      <w:r>
        <w:t>indication of the paralysis of the Government before the Council o</w:t>
      </w:r>
      <w:r w:rsidR="007835D1">
        <w:t xml:space="preserve">f </w:t>
      </w:r>
      <w:r>
        <w:t>Guardians</w:t>
      </w:r>
      <w:r w:rsidR="00C82D65">
        <w:t>’</w:t>
      </w:r>
      <w:r>
        <w:t>s attitude, and the Iranian Prime Minister also confirmed th</w:t>
      </w:r>
      <w:r w:rsidR="007835D1">
        <w:t xml:space="preserve">e </w:t>
      </w:r>
      <w:r>
        <w:t>hope brought to the Government in an end to the deadlock reached with th</w:t>
      </w:r>
      <w:r w:rsidR="007835D1">
        <w:t xml:space="preserve">e </w:t>
      </w:r>
      <w:r>
        <w:t>Council of Guardians:</w:t>
      </w:r>
      <w:r w:rsidR="008258C9">
        <w:t>’</w:t>
      </w:r>
      <w:r>
        <w:t>The bills and proposals at the Majlis could b</w:t>
      </w:r>
      <w:r w:rsidR="007835D1">
        <w:t xml:space="preserve">e </w:t>
      </w:r>
      <w:r>
        <w:t>reviewed and solutions found, using this decree [of Khumaini], especially th</w:t>
      </w:r>
      <w:r w:rsidR="007835D1">
        <w:t xml:space="preserve">e </w:t>
      </w:r>
      <w:r>
        <w:t>decree in connection with the Labour Act.</w:t>
      </w:r>
      <w:r w:rsidR="008258C9">
        <w:t>’</w:t>
      </w:r>
      <w:r w:rsidRPr="00B36165">
        <w:rPr>
          <w:rStyle w:val="libFootnotenumChar"/>
        </w:rPr>
        <w:t>37</w:t>
      </w:r>
    </w:p>
    <w:p w:rsidR="00790B28" w:rsidRDefault="00790B28" w:rsidP="003D6150">
      <w:pPr>
        <w:pStyle w:val="libNormal"/>
      </w:pPr>
      <w:r>
        <w:t>The Government did not waste any time over the revival of the bills hel</w:t>
      </w:r>
      <w:r w:rsidR="007835D1">
        <w:t xml:space="preserve">d </w:t>
      </w:r>
      <w:r>
        <w:t xml:space="preserve">pending by the Council of Guardians. On </w:t>
      </w:r>
      <w:r w:rsidRPr="005130C6">
        <w:t>12</w:t>
      </w:r>
      <w:r>
        <w:t xml:space="preserve"> January </w:t>
      </w:r>
      <w:r w:rsidRPr="0060462A">
        <w:t>1988</w:t>
      </w:r>
      <w:r>
        <w:t>, the Cabine</w:t>
      </w:r>
      <w:r w:rsidR="007835D1">
        <w:t xml:space="preserve">t </w:t>
      </w:r>
      <w:r>
        <w:t>discussed</w:t>
      </w:r>
      <w:r w:rsidR="008258C9">
        <w:t>’</w:t>
      </w:r>
      <w:r>
        <w:t>the bills and proposals held in abeyance in the Majlis, as well a</w:t>
      </w:r>
      <w:r w:rsidR="007835D1">
        <w:t xml:space="preserve">s </w:t>
      </w:r>
      <w:r>
        <w:t>the bills withdrawn by the Government and which now can be reviewed an</w:t>
      </w:r>
      <w:r w:rsidR="007835D1">
        <w:t xml:space="preserve">d </w:t>
      </w:r>
      <w:r>
        <w:t>resubmitted [to ratification] following the categorical opinion given by hi</w:t>
      </w:r>
      <w:r w:rsidR="007835D1">
        <w:t xml:space="preserve">s </w:t>
      </w:r>
      <w:r>
        <w:t>eminence the Imam regarding the prerogatives of velayat</w:t>
      </w:r>
      <w:r w:rsidR="007E0342">
        <w:t>-</w:t>
      </w:r>
      <w:r>
        <w:t>e faqih</w:t>
      </w:r>
      <w:r w:rsidR="00C82D65">
        <w:t>’</w:t>
      </w:r>
      <w:r>
        <w:t xml:space="preserve"> Mor</w:t>
      </w:r>
      <w:r w:rsidR="007835D1">
        <w:t xml:space="preserve">e </w:t>
      </w:r>
      <w:r>
        <w:t>specifically, the Cabinet discussed a report by cabinet committees dealin</w:t>
      </w:r>
      <w:r w:rsidR="007835D1">
        <w:t xml:space="preserve">g </w:t>
      </w:r>
      <w:r>
        <w:t>with economic and educational bills, as well as a series of propose</w:t>
      </w:r>
      <w:r w:rsidR="007835D1">
        <w:t xml:space="preserve">d </w:t>
      </w:r>
      <w:r>
        <w:t>regulations on the formation of social councils by the Government, importexpor</w:t>
      </w:r>
      <w:r w:rsidR="007835D1">
        <w:t xml:space="preserve">t </w:t>
      </w:r>
      <w:r>
        <w:t>laws, etc.</w:t>
      </w:r>
      <w:r w:rsidRPr="00B36165">
        <w:rPr>
          <w:rStyle w:val="libFootnotenumChar"/>
        </w:rPr>
        <w:t>38</w:t>
      </w:r>
    </w:p>
    <w:p w:rsidR="00790B28" w:rsidRDefault="00790B28" w:rsidP="00725A07">
      <w:pPr>
        <w:pStyle w:val="Heading3"/>
      </w:pPr>
      <w:bookmarkStart w:id="44" w:name="_Toc479161771"/>
      <w:r>
        <w:lastRenderedPageBreak/>
        <w:t>The final stage</w:t>
      </w:r>
      <w:bookmarkEnd w:id="44"/>
    </w:p>
    <w:p w:rsidR="00790B28" w:rsidRDefault="00790B28" w:rsidP="003D6150">
      <w:pPr>
        <w:pStyle w:val="libNormal"/>
      </w:pPr>
      <w:r>
        <w:t>The institutional problems of the first decade of the Islamic Revolution wer</w:t>
      </w:r>
      <w:r w:rsidR="007835D1">
        <w:t xml:space="preserve">e </w:t>
      </w:r>
      <w:r>
        <w:t>two</w:t>
      </w:r>
      <w:r w:rsidR="007E0342">
        <w:t>-</w:t>
      </w:r>
      <w:r>
        <w:t>pronged. As an instance of conflicts arising from the separation o</w:t>
      </w:r>
      <w:r w:rsidR="007835D1">
        <w:t xml:space="preserve">f </w:t>
      </w:r>
      <w:r>
        <w:t>powers, was expressed the clash between the</w:t>
      </w:r>
      <w:r w:rsidR="008258C9">
        <w:t>’</w:t>
      </w:r>
      <w:r>
        <w:t xml:space="preserve"> legislative</w:t>
      </w:r>
      <w:r w:rsidR="007E0342">
        <w:t>-</w:t>
      </w:r>
      <w:r>
        <w:t>executive</w:t>
      </w:r>
      <w:r w:rsidR="00C82D65">
        <w:t>’</w:t>
      </w:r>
      <w:r>
        <w:t xml:space="preserve"> branc</w:t>
      </w:r>
      <w:r w:rsidR="007835D1">
        <w:t xml:space="preserve">h </w:t>
      </w:r>
      <w:r>
        <w:t>of government grouping the Ministers and the majority of Members o</w:t>
      </w:r>
      <w:r w:rsidR="007835D1">
        <w:t xml:space="preserve">f </w:t>
      </w:r>
      <w:r>
        <w:t>Parliament on the one hand, and the</w:t>
      </w:r>
      <w:r w:rsidR="008258C9">
        <w:t>’</w:t>
      </w:r>
      <w:r>
        <w:t>judiciary</w:t>
      </w:r>
      <w:r w:rsidR="00C82D65">
        <w:t>’</w:t>
      </w:r>
      <w:r>
        <w:t xml:space="preserve"> in its Council of Guardians</w:t>
      </w:r>
      <w:r w:rsidR="00C82D65">
        <w:t>’</w:t>
      </w:r>
      <w:r w:rsidR="007835D1">
        <w:t xml:space="preserve"> </w:t>
      </w:r>
      <w:r>
        <w:t>manifestation on the other. This was the formal dimension of the debate. Th</w:t>
      </w:r>
      <w:r w:rsidR="007835D1">
        <w:t xml:space="preserve">e </w:t>
      </w:r>
      <w:r>
        <w:t>legislators, the President of the Republic and his Cabinet moved immediatel</w:t>
      </w:r>
      <w:r w:rsidR="007835D1">
        <w:t xml:space="preserve">y </w:t>
      </w:r>
      <w:r>
        <w:t>forward to carry Khumaini</w:t>
      </w:r>
      <w:r w:rsidR="00C82D65">
        <w:t>’</w:t>
      </w:r>
      <w:r>
        <w:t>s edict to its logical end. This meant an</w:t>
      </w:r>
      <w:r w:rsidR="007835D1">
        <w:t xml:space="preserve">d </w:t>
      </w:r>
      <w:r>
        <w:t>necessitated a constitutional Amendment.</w:t>
      </w:r>
    </w:p>
    <w:p w:rsidR="00790B28" w:rsidRDefault="00790B28" w:rsidP="003D6150">
      <w:pPr>
        <w:pStyle w:val="libNormal"/>
      </w:pPr>
      <w:r>
        <w:t>The other dimension of the controversy was substantial. The conflic</w:t>
      </w:r>
      <w:r w:rsidR="007835D1">
        <w:t xml:space="preserve">t </w:t>
      </w:r>
      <w:r>
        <w:t>between the Council of Guardians and the majority of Parliamentarians an</w:t>
      </w:r>
      <w:r w:rsidR="007E0342">
        <w:t xml:space="preserve">d </w:t>
      </w:r>
      <w:r>
        <w:t>Ministers had been running for years over the</w:t>
      </w:r>
      <w:r w:rsidR="008258C9">
        <w:t>’</w:t>
      </w:r>
      <w:r>
        <w:t xml:space="preserve"> social</w:t>
      </w:r>
      <w:r w:rsidR="00C82D65">
        <w:t>’</w:t>
      </w:r>
      <w:r>
        <w:t xml:space="preserve"> significance of th</w:t>
      </w:r>
      <w:r w:rsidR="007835D1">
        <w:t xml:space="preserve">e </w:t>
      </w:r>
      <w:r>
        <w:t>Revolution. The debate was anchored in the most delicate issues of economi</w:t>
      </w:r>
      <w:r w:rsidR="007835D1">
        <w:t xml:space="preserve">c </w:t>
      </w:r>
      <w:r>
        <w:t>freedom and the social balance which the State should or shouldn</w:t>
      </w:r>
      <w:r w:rsidR="00C82D65">
        <w:t>’</w:t>
      </w:r>
      <w:r>
        <w:t>t establish.</w:t>
      </w:r>
    </w:p>
    <w:p w:rsidR="00790B28" w:rsidRDefault="00790B28" w:rsidP="003D6150">
      <w:pPr>
        <w:pStyle w:val="libNormal"/>
      </w:pPr>
      <w:r>
        <w:t>To that extent, the problems between the Council of Guardians and it</w:t>
      </w:r>
      <w:r w:rsidR="007835D1">
        <w:t xml:space="preserve">s </w:t>
      </w:r>
      <w:r>
        <w:t>critics was eminently social.</w:t>
      </w:r>
    </w:p>
    <w:p w:rsidR="00790B28" w:rsidRDefault="00790B28" w:rsidP="003D6150">
      <w:pPr>
        <w:pStyle w:val="libNormal"/>
      </w:pPr>
      <w:r>
        <w:t>The importance of social issues for the determination of the nature of th</w:t>
      </w:r>
      <w:r w:rsidR="007835D1">
        <w:t xml:space="preserve">e </w:t>
      </w:r>
      <w:r>
        <w:t>Islamic Revolution carries the investigation away from the formal</w:t>
      </w:r>
      <w:r w:rsidR="007E0342">
        <w:t>-</w:t>
      </w:r>
      <w:r>
        <w:t>constitutiona</w:t>
      </w:r>
      <w:r w:rsidR="007835D1">
        <w:t xml:space="preserve">l </w:t>
      </w:r>
      <w:r>
        <w:t>domain in which it expressed itself, to the deeper backgroun</w:t>
      </w:r>
      <w:r w:rsidR="007835D1">
        <w:t xml:space="preserve">d </w:t>
      </w:r>
      <w:r>
        <w:t>relating to complex themes like social justice, the state role in the economy</w:t>
      </w:r>
      <w:r w:rsidR="007835D1">
        <w:t xml:space="preserve">, </w:t>
      </w:r>
      <w:r>
        <w:t>freedom of contract, property rights and duties, and land and labour reform.</w:t>
      </w:r>
    </w:p>
    <w:p w:rsidR="00790B28" w:rsidRDefault="00790B28" w:rsidP="003D6150">
      <w:pPr>
        <w:pStyle w:val="libNormal"/>
      </w:pPr>
      <w:r>
        <w:t>How the substantial debate over land reform developed in the history of th</w:t>
      </w:r>
      <w:r w:rsidR="007835D1">
        <w:t xml:space="preserve">e </w:t>
      </w:r>
      <w:r>
        <w:t>Islamic Renaissance will be examined more closely in the following chapter</w:t>
      </w:r>
      <w:r w:rsidR="007835D1">
        <w:t xml:space="preserve">, </w:t>
      </w:r>
      <w:r>
        <w:t>from the ideological context initiated by Muhammad Baqer as</w:t>
      </w:r>
      <w:r w:rsidR="007E0342">
        <w:t>-</w:t>
      </w:r>
      <w:r>
        <w:t>Sadr</w:t>
      </w:r>
      <w:r w:rsidR="00C82D65">
        <w:t>’</w:t>
      </w:r>
      <w:r w:rsidR="007835D1">
        <w:t xml:space="preserve">s </w:t>
      </w:r>
      <w:r>
        <w:t>Iqtisaduna through to the stifling of land reform in the last decade of Irania</w:t>
      </w:r>
      <w:r w:rsidR="007835D1">
        <w:t xml:space="preserve">n </w:t>
      </w:r>
      <w:r>
        <w:t>revolutionary history.</w:t>
      </w:r>
    </w:p>
    <w:p w:rsidR="00790B28" w:rsidRDefault="00790B28" w:rsidP="003D6150">
      <w:pPr>
        <w:pStyle w:val="libNormal"/>
      </w:pPr>
      <w:r>
        <w:t>The articulation of</w:t>
      </w:r>
      <w:r w:rsidR="008258C9">
        <w:t>’</w:t>
      </w:r>
      <w:r>
        <w:t xml:space="preserve"> social justice</w:t>
      </w:r>
      <w:r w:rsidR="00C82D65">
        <w:t>’</w:t>
      </w:r>
      <w:r>
        <w:t xml:space="preserve"> themes on the constitutional controvers</w:t>
      </w:r>
      <w:r w:rsidR="007835D1">
        <w:t xml:space="preserve">y </w:t>
      </w:r>
      <w:r>
        <w:t>must be made clear, for the issue was generally muted in the forma</w:t>
      </w:r>
      <w:r w:rsidR="007835D1">
        <w:t xml:space="preserve">l </w:t>
      </w:r>
      <w:r>
        <w:t>debate. In itself, the constitutional controversy was a major event in Irania</w:t>
      </w:r>
      <w:r w:rsidR="007835D1">
        <w:t xml:space="preserve">n </w:t>
      </w:r>
      <w:r>
        <w:t>history, and led to fundamental institutional changes. The deadlock reache</w:t>
      </w:r>
      <w:r w:rsidR="007835D1">
        <w:t xml:space="preserve">d </w:t>
      </w:r>
      <w:r>
        <w:t xml:space="preserve">in </w:t>
      </w:r>
      <w:r w:rsidRPr="0060462A">
        <w:t>1988</w:t>
      </w:r>
      <w:r>
        <w:t xml:space="preserve"> was broken by the redrafting of the </w:t>
      </w:r>
      <w:r w:rsidRPr="0060462A">
        <w:t>1979</w:t>
      </w:r>
      <w:r>
        <w:t xml:space="preserve"> Iranian Constitution.</w:t>
      </w:r>
    </w:p>
    <w:p w:rsidR="00790B28" w:rsidRDefault="00790B28" w:rsidP="003D6150">
      <w:pPr>
        <w:pStyle w:val="libNormal"/>
      </w:pPr>
      <w:r>
        <w:t>Those persons in the system who were reeling from the extraordinary power</w:t>
      </w:r>
      <w:r w:rsidR="007835D1">
        <w:t xml:space="preserve">s </w:t>
      </w:r>
      <w:r>
        <w:t xml:space="preserve">of the Council of Guardians </w:t>
      </w:r>
      <w:r w:rsidR="007E0342">
        <w:t>-</w:t>
      </w:r>
      <w:r>
        <w:t>the President, the Speaker, the Prim</w:t>
      </w:r>
      <w:r w:rsidR="007835D1">
        <w:t xml:space="preserve">e </w:t>
      </w:r>
      <w:r>
        <w:t xml:space="preserve">Minister, and the members of Cabinet </w:t>
      </w:r>
      <w:r w:rsidR="007E0342">
        <w:t>-</w:t>
      </w:r>
      <w:r>
        <w:t>were eager to read into Khumaini</w:t>
      </w:r>
      <w:r w:rsidR="00C82D65">
        <w:t>’</w:t>
      </w:r>
      <w:r w:rsidR="007835D1">
        <w:t xml:space="preserve">s </w:t>
      </w:r>
      <w:r>
        <w:t>letter the important</w:t>
      </w:r>
      <w:r w:rsidR="008258C9">
        <w:t>’</w:t>
      </w:r>
      <w:r>
        <w:t xml:space="preserve"> clarification</w:t>
      </w:r>
      <w:r w:rsidR="00C82D65">
        <w:t>’</w:t>
      </w:r>
      <w:r>
        <w:t xml:space="preserve"> needed to break the ties imposed by th</w:t>
      </w:r>
      <w:r w:rsidR="007835D1">
        <w:t xml:space="preserve">e </w:t>
      </w:r>
      <w:r>
        <w:t>Council of Guardians as an institution. One way to achieve their means wit</w:t>
      </w:r>
      <w:r w:rsidR="007835D1">
        <w:t xml:space="preserve">h </w:t>
      </w:r>
      <w:r>
        <w:t>the new Khumainist theory would possibly have been to push forward wit</w:t>
      </w:r>
      <w:r w:rsidR="007835D1">
        <w:t xml:space="preserve">h </w:t>
      </w:r>
      <w:r>
        <w:t>the bills held in abeyance until then, and pass them immediately, while th</w:t>
      </w:r>
      <w:r w:rsidR="007835D1">
        <w:t xml:space="preserve">e </w:t>
      </w:r>
      <w:r>
        <w:t>effects of the new theory had not yet dissipated. As mentioned earlier, thi</w:t>
      </w:r>
      <w:r w:rsidR="007835D1">
        <w:t xml:space="preserve">s </w:t>
      </w:r>
      <w:r>
        <w:t>course was started, but it was not deemed sufficient in the long run from a</w:t>
      </w:r>
      <w:r w:rsidR="007835D1">
        <w:t xml:space="preserve">n </w:t>
      </w:r>
      <w:r>
        <w:t>institutional point of view, probably because nothing prevented the Counci</w:t>
      </w:r>
      <w:r w:rsidR="007835D1">
        <w:t xml:space="preserve">l </w:t>
      </w:r>
      <w:r>
        <w:t>of Guardians from regaining its former power under other circumstances.</w:t>
      </w:r>
    </w:p>
    <w:p w:rsidR="00790B28" w:rsidRDefault="00790B28" w:rsidP="003D6150">
      <w:pPr>
        <w:pStyle w:val="libNormal"/>
      </w:pPr>
      <w:r>
        <w:t>But the choice of a more drastic measure against the constitutional revie</w:t>
      </w:r>
      <w:r w:rsidR="007835D1">
        <w:t xml:space="preserve">w </w:t>
      </w:r>
      <w:r>
        <w:t>was rooted also, no doubt, in the twisted way in which the weakening of th</w:t>
      </w:r>
      <w:r w:rsidR="007835D1">
        <w:t xml:space="preserve">e </w:t>
      </w:r>
      <w:r>
        <w:t>Council of Guardians had taken place.</w:t>
      </w:r>
    </w:p>
    <w:p w:rsidR="00790B28" w:rsidRDefault="00790B28" w:rsidP="003D6150">
      <w:pPr>
        <w:pStyle w:val="libNormal"/>
      </w:pPr>
      <w:r>
        <w:lastRenderedPageBreak/>
        <w:t>A formal decision was needed to do away, for good, with the potentia</w:t>
      </w:r>
      <w:r w:rsidR="007835D1">
        <w:t xml:space="preserve">l </w:t>
      </w:r>
      <w:r>
        <w:t>threat that the Council of Guardians represented.</w:t>
      </w:r>
    </w:p>
    <w:p w:rsidR="00CB2D63" w:rsidRDefault="00790B28" w:rsidP="003D6150">
      <w:pPr>
        <w:pStyle w:val="libNormal"/>
      </w:pPr>
      <w:r>
        <w:t xml:space="preserve">On 6 February </w:t>
      </w:r>
      <w:r w:rsidRPr="0060462A">
        <w:t>1988</w:t>
      </w:r>
      <w:r>
        <w:t>, a month after Khumaini</w:t>
      </w:r>
      <w:r w:rsidR="00C82D65">
        <w:t>’</w:t>
      </w:r>
      <w:r>
        <w:t>s letter and the subsequen</w:t>
      </w:r>
      <w:r w:rsidR="007835D1">
        <w:t xml:space="preserve">t </w:t>
      </w:r>
      <w:r>
        <w:t>national debate, a letter was sent to the Leader by a high</w:t>
      </w:r>
      <w:r w:rsidR="007E0342">
        <w:t>-</w:t>
      </w:r>
      <w:r>
        <w:t>powered grou</w:t>
      </w:r>
      <w:r w:rsidR="007835D1">
        <w:t xml:space="preserve">p </w:t>
      </w:r>
      <w:r>
        <w:t>comprising the President of the Republic, the Speaker, the Prime Minister</w:t>
      </w:r>
      <w:r w:rsidR="007835D1">
        <w:t xml:space="preserve">, </w:t>
      </w:r>
      <w:r>
        <w:t>the Head of the Supreme Judicial Council, and Khumaini</w:t>
      </w:r>
      <w:r w:rsidR="00C82D65">
        <w:t>’</w:t>
      </w:r>
      <w:r>
        <w:t>s son Ahmad. Th</w:t>
      </w:r>
      <w:r w:rsidR="007835D1">
        <w:t xml:space="preserve">e </w:t>
      </w:r>
      <w:r>
        <w:t>full grievances of the signatories appear in this text, which reads as a lega</w:t>
      </w:r>
      <w:r w:rsidR="007835D1">
        <w:t xml:space="preserve">l </w:t>
      </w:r>
      <w:r>
        <w:t>summary of the problems of separation of powers between the Council o</w:t>
      </w:r>
      <w:r w:rsidR="007835D1">
        <w:t xml:space="preserve">f </w:t>
      </w:r>
      <w:r>
        <w:t>Guardians and the Government. In it, Khumaini is asked to solve</w:t>
      </w:r>
      <w:r w:rsidR="008258C9">
        <w:t>’</w:t>
      </w:r>
      <w:r>
        <w:t>th</w:t>
      </w:r>
      <w:r w:rsidR="007835D1">
        <w:t xml:space="preserve">e </w:t>
      </w:r>
      <w:r>
        <w:t>problem which remains, [i.e.] the method of implementation of the Islami</w:t>
      </w:r>
      <w:r w:rsidR="007835D1">
        <w:t xml:space="preserve">c </w:t>
      </w:r>
      <w:r>
        <w:t>sovereign right with regard to Government ruling</w:t>
      </w:r>
      <w:r w:rsidR="00C82D65">
        <w:t>’</w:t>
      </w:r>
      <w:r>
        <w:t>.</w:t>
      </w:r>
      <w:r w:rsidRPr="00B36165">
        <w:rPr>
          <w:rStyle w:val="libFootnotenumChar"/>
        </w:rPr>
        <w:t>39</w:t>
      </w:r>
    </w:p>
    <w:p w:rsidR="00790B28" w:rsidRDefault="00790B28" w:rsidP="003D6150">
      <w:pPr>
        <w:pStyle w:val="libNormal"/>
      </w:pPr>
      <w:r>
        <w:t>The signatories then complained about the operation of the separation o</w:t>
      </w:r>
      <w:r w:rsidR="007835D1">
        <w:t xml:space="preserve">f </w:t>
      </w:r>
      <w:r>
        <w:t>powers in the legislative field:</w:t>
      </w:r>
    </w:p>
    <w:p w:rsidR="00790B28" w:rsidRDefault="00790B28" w:rsidP="003D6150">
      <w:pPr>
        <w:pStyle w:val="libNormal"/>
      </w:pPr>
      <w:r>
        <w:t>At present, government bills are discussed in the relevant cabinet committees an</w:t>
      </w:r>
      <w:r w:rsidR="007835D1">
        <w:t xml:space="preserve">d </w:t>
      </w:r>
      <w:r>
        <w:t>then in the cabinet itself. After being read in the Majlis, they are usually examine</w:t>
      </w:r>
      <w:r w:rsidR="007835D1">
        <w:t xml:space="preserve">d </w:t>
      </w:r>
      <w:r>
        <w:t>twice in the specialised committees. These examinations are carried out in th</w:t>
      </w:r>
      <w:r w:rsidR="007835D1">
        <w:t xml:space="preserve">e </w:t>
      </w:r>
      <w:r>
        <w:t>presence of government experts and the views of the experts are also taken int</w:t>
      </w:r>
      <w:r w:rsidR="007835D1">
        <w:t xml:space="preserve">o </w:t>
      </w:r>
      <w:r>
        <w:t>account. These views are usually communicated to the committees after having bee</w:t>
      </w:r>
      <w:r w:rsidR="007835D1">
        <w:t xml:space="preserve">n </w:t>
      </w:r>
      <w:r>
        <w:t>stated and published. Usually, a single government bill is examined in severa</w:t>
      </w:r>
      <w:r w:rsidR="007835D1">
        <w:t xml:space="preserve">l </w:t>
      </w:r>
      <w:r>
        <w:t>committees depending on its content. Then it has two readings in plenary session, i</w:t>
      </w:r>
      <w:r w:rsidR="007835D1">
        <w:t xml:space="preserve">n </w:t>
      </w:r>
      <w:r>
        <w:t>which all the Majlis deputies and cabinet ministers, or deputy ministers in th</w:t>
      </w:r>
      <w:r w:rsidR="007835D1">
        <w:t xml:space="preserve">e </w:t>
      </w:r>
      <w:r>
        <w:t>relevant ministries, participate. They will explain their views in line with thei</w:t>
      </w:r>
      <w:r w:rsidR="007835D1">
        <w:t xml:space="preserve">r </w:t>
      </w:r>
      <w:r>
        <w:t>specialisation; in the same manner they also make amendment proposals.</w:t>
      </w:r>
    </w:p>
    <w:p w:rsidR="00790B28" w:rsidRDefault="00790B28" w:rsidP="003D6150">
      <w:pPr>
        <w:pStyle w:val="libNormal"/>
      </w:pPr>
      <w:r>
        <w:t>If it [a piece of legislation] originates as a private member</w:t>
      </w:r>
      <w:r w:rsidR="00C82D65">
        <w:t>’</w:t>
      </w:r>
      <w:r>
        <w:t>s bill, although initiall</w:t>
      </w:r>
      <w:r w:rsidR="007835D1">
        <w:t xml:space="preserve">y </w:t>
      </w:r>
      <w:r>
        <w:t>it does not benefit from the expert view of the Government, in committee and i</w:t>
      </w:r>
      <w:r w:rsidR="007835D1">
        <w:t xml:space="preserve">n </w:t>
      </w:r>
      <w:r>
        <w:t>plenary session it is discussed like a government bill, and the relevant experts expres</w:t>
      </w:r>
      <w:r w:rsidR="007835D1">
        <w:t xml:space="preserve">s </w:t>
      </w:r>
      <w:r>
        <w:t>their views on it. And after final ratification, the Council of Guardians announces it</w:t>
      </w:r>
      <w:r w:rsidR="007835D1">
        <w:t xml:space="preserve">s </w:t>
      </w:r>
      <w:r>
        <w:t>views in the framework of theological rulings or the Constitution. In some cases th</w:t>
      </w:r>
      <w:r w:rsidR="007835D1">
        <w:t xml:space="preserve">e </w:t>
      </w:r>
      <w:r>
        <w:t>Majlis accords with its view, but in others it cannot do so. In such a case the Majli</w:t>
      </w:r>
      <w:r w:rsidR="007835D1">
        <w:t xml:space="preserve">s </w:t>
      </w:r>
      <w:r>
        <w:t>and the Council of Guardians fail to come to an understanding.</w:t>
      </w:r>
    </w:p>
    <w:p w:rsidR="00790B28" w:rsidRDefault="00790B28" w:rsidP="003D6150">
      <w:pPr>
        <w:pStyle w:val="libNormal"/>
      </w:pPr>
      <w:r>
        <w:t>The deadlock, the signatories suggest, is then complete:</w:t>
      </w:r>
      <w:r w:rsidR="00C82D65">
        <w:t>’</w:t>
      </w:r>
      <w:r>
        <w:t xml:space="preserve"> It is here that th</w:t>
      </w:r>
      <w:r w:rsidR="007835D1">
        <w:t xml:space="preserve">e </w:t>
      </w:r>
      <w:r>
        <w:t>need arises for intervention by thefaqih to clarify the subject matter of th</w:t>
      </w:r>
      <w:r w:rsidR="007835D1">
        <w:t xml:space="preserve">e </w:t>
      </w:r>
      <w:r>
        <w:t>government ruling. Though many of these examples are due to differences o</w:t>
      </w:r>
      <w:r w:rsidR="007835D1">
        <w:t xml:space="preserve">f </w:t>
      </w:r>
      <w:r>
        <w:t>view among experts, they concern the issue of Islamic rulings and th</w:t>
      </w:r>
      <w:r w:rsidR="007835D1">
        <w:t xml:space="preserve">e </w:t>
      </w:r>
      <w:r>
        <w:t>generalities of the Constitution.</w:t>
      </w:r>
      <w:r w:rsidR="008258C9">
        <w:t>’</w:t>
      </w:r>
      <w:r w:rsidRPr="00B36165">
        <w:rPr>
          <w:rStyle w:val="libFootnotenumChar"/>
        </w:rPr>
        <w:t>40</w:t>
      </w:r>
    </w:p>
    <w:p w:rsidR="00790B28" w:rsidRDefault="00790B28" w:rsidP="003D6150">
      <w:pPr>
        <w:pStyle w:val="libNormal"/>
      </w:pPr>
      <w:r>
        <w:t>The problem of the confrontation between the Council of Guardians an</w:t>
      </w:r>
      <w:r w:rsidR="007835D1">
        <w:t xml:space="preserve">d </w:t>
      </w:r>
      <w:r>
        <w:t>the other branches could not be explained in a clearer way. For th</w:t>
      </w:r>
      <w:r w:rsidR="007835D1">
        <w:t xml:space="preserve">e </w:t>
      </w:r>
      <w:r>
        <w:t>personalities who signed the letter, the question can be summarised in th</w:t>
      </w:r>
      <w:r w:rsidR="007835D1">
        <w:t xml:space="preserve">e </w:t>
      </w:r>
      <w:r>
        <w:t>following manner: what is the point of a Majlis and a Cabinet that spen</w:t>
      </w:r>
      <w:r w:rsidR="007835D1">
        <w:t xml:space="preserve">d </w:t>
      </w:r>
      <w:r>
        <w:t>years preparing bills to have them repeatedly destroyed by the Council o</w:t>
      </w:r>
      <w:r w:rsidR="007835D1">
        <w:t xml:space="preserve">f </w:t>
      </w:r>
      <w:r>
        <w:t>Guardians over generalities of the Constitution ? The underlying resentmen</w:t>
      </w:r>
      <w:r w:rsidR="007835D1">
        <w:t xml:space="preserve">t </w:t>
      </w:r>
      <w:r>
        <w:t>of the letter</w:t>
      </w:r>
      <w:r w:rsidR="00C82D65">
        <w:t>’</w:t>
      </w:r>
      <w:r>
        <w:t>s drafters was similar to John Hart Ely</w:t>
      </w:r>
      <w:r w:rsidR="00C82D65">
        <w:t>’</w:t>
      </w:r>
      <w:r>
        <w:t>s query for the America</w:t>
      </w:r>
      <w:r w:rsidR="007835D1">
        <w:t xml:space="preserve">n </w:t>
      </w:r>
      <w:r>
        <w:t>constitutional system: why should members of parliament in Iran, who ar</w:t>
      </w:r>
      <w:r w:rsidR="007835D1">
        <w:t xml:space="preserve">e </w:t>
      </w:r>
      <w:r>
        <w:t>elected by the people, and who claim no less expertise and Islami</w:t>
      </w:r>
      <w:r w:rsidR="007835D1">
        <w:t xml:space="preserve">c </w:t>
      </w:r>
      <w:r>
        <w:lastRenderedPageBreak/>
        <w:t>truthfulness than the Council of Guardians</w:t>
      </w:r>
      <w:r w:rsidR="00C82D65">
        <w:t>’</w:t>
      </w:r>
      <w:r>
        <w:t xml:space="preserve"> members, bow to that unelecte</w:t>
      </w:r>
      <w:r w:rsidR="007835D1">
        <w:t xml:space="preserve">d </w:t>
      </w:r>
      <w:r>
        <w:t>body</w:t>
      </w:r>
      <w:r w:rsidR="00C82D65">
        <w:t>’</w:t>
      </w:r>
      <w:r>
        <w:t>s decisions?</w:t>
      </w:r>
    </w:p>
    <w:p w:rsidR="00790B28" w:rsidRDefault="00790B28" w:rsidP="003D6150">
      <w:pPr>
        <w:pStyle w:val="libNormal"/>
      </w:pPr>
      <w:r>
        <w:t>Yet, Khumaini was hesitant to take the final step, and tip the balanc</w:t>
      </w:r>
      <w:r w:rsidR="007835D1">
        <w:t xml:space="preserve">e </w:t>
      </w:r>
      <w:r>
        <w:t>clearly against the Council of Guardians. So the signatories tried to force th</w:t>
      </w:r>
      <w:r w:rsidR="007835D1">
        <w:t xml:space="preserve">e </w:t>
      </w:r>
      <w:r>
        <w:t>game by insisting on the urgency of breaking the deadlock. They wrote tha</w:t>
      </w:r>
      <w:r w:rsidR="007835D1">
        <w:t xml:space="preserve">t </w:t>
      </w:r>
      <w:r>
        <w:t>they were</w:t>
      </w:r>
      <w:r w:rsidR="00C82D65">
        <w:t>’</w:t>
      </w:r>
      <w:r>
        <w:t xml:space="preserve"> informed that [Khumaimj has decided to appoint an authority t</w:t>
      </w:r>
      <w:r w:rsidR="007835D1">
        <w:t xml:space="preserve">o </w:t>
      </w:r>
      <w:r>
        <w:t>state the decision of the sovereign body in case of failure to solve th</w:t>
      </w:r>
      <w:r w:rsidR="007835D1">
        <w:t xml:space="preserve">e </w:t>
      </w:r>
      <w:r>
        <w:t>differences between the Majlis and the Council of Guardians</w:t>
      </w:r>
      <w:r w:rsidR="00C82D65">
        <w:t>’</w:t>
      </w:r>
      <w:r>
        <w:t>. They urge</w:t>
      </w:r>
      <w:r w:rsidR="007835D1">
        <w:t xml:space="preserve">d </w:t>
      </w:r>
      <w:r>
        <w:t>him</w:t>
      </w:r>
      <w:r w:rsidR="008258C9">
        <w:t>’</w:t>
      </w:r>
      <w:r>
        <w:t xml:space="preserve"> speed of action... since at present numerous issues of importance t</w:t>
      </w:r>
      <w:r w:rsidR="007835D1">
        <w:t xml:space="preserve">o </w:t>
      </w:r>
      <w:r>
        <w:t>society are left undecided</w:t>
      </w:r>
      <w:r w:rsidR="00C82D65">
        <w:t>’</w:t>
      </w:r>
      <w:r>
        <w:t>.</w:t>
      </w:r>
    </w:p>
    <w:p w:rsidR="00790B28" w:rsidRDefault="00790B28" w:rsidP="003D6150">
      <w:pPr>
        <w:pStyle w:val="libNormal"/>
      </w:pPr>
      <w:r>
        <w:t>The answer of Khumaini can be considered to have led to the mos</w:t>
      </w:r>
      <w:r w:rsidR="007835D1">
        <w:t xml:space="preserve">t </w:t>
      </w:r>
      <w:r>
        <w:t xml:space="preserve">important constitutional development since the </w:t>
      </w:r>
      <w:r w:rsidRPr="0060462A">
        <w:t>1979</w:t>
      </w:r>
      <w:r>
        <w:t xml:space="preserve"> Constitution. Alon</w:t>
      </w:r>
      <w:r w:rsidR="007835D1">
        <w:t xml:space="preserve">g </w:t>
      </w:r>
      <w:r>
        <w:t>with his letter of 6 January, to which it is an almost inescapable conclusion</w:t>
      </w:r>
      <w:r w:rsidR="007E0342">
        <w:t xml:space="preserve">, </w:t>
      </w:r>
      <w:r>
        <w:t>Khumaini</w:t>
      </w:r>
      <w:r w:rsidR="00C82D65">
        <w:t>’</w:t>
      </w:r>
      <w:r>
        <w:t>s edict of 6 February represents a significant contribution to th</w:t>
      </w:r>
      <w:r w:rsidR="007835D1">
        <w:t xml:space="preserve">e </w:t>
      </w:r>
      <w:r>
        <w:t>whole theory underlying the Iranian Constitution, wilayat al</w:t>
      </w:r>
      <w:r w:rsidR="007E0342">
        <w:t>-</w:t>
      </w:r>
      <w:r>
        <w:t>faqih, and to it</w:t>
      </w:r>
      <w:r w:rsidR="007835D1">
        <w:t xml:space="preserve">s </w:t>
      </w:r>
      <w:r>
        <w:t>effective weakening. Much of the undermining of the supremacy of the juris</w:t>
      </w:r>
      <w:r w:rsidR="007835D1">
        <w:t xml:space="preserve">t </w:t>
      </w:r>
      <w:r>
        <w:t>in the Islamic republic was channelled through the neutralisation of th</w:t>
      </w:r>
      <w:r w:rsidR="007835D1">
        <w:t xml:space="preserve">e </w:t>
      </w:r>
      <w:r>
        <w:t>Council of Guardians.</w:t>
      </w:r>
    </w:p>
    <w:p w:rsidR="00790B28" w:rsidRDefault="00790B28" w:rsidP="003D6150">
      <w:pPr>
        <w:pStyle w:val="libNormal"/>
      </w:pPr>
      <w:r>
        <w:t>The letter however indicates that the agreement of Khumaini was far fro</w:t>
      </w:r>
      <w:r w:rsidR="007835D1">
        <w:t xml:space="preserve">m </w:t>
      </w:r>
      <w:r>
        <w:t>wholehearted, and the Leader</w:t>
      </w:r>
      <w:r w:rsidR="00C82D65">
        <w:t>’</w:t>
      </w:r>
      <w:r>
        <w:t>s reluctance suggests that this aspect of th</w:t>
      </w:r>
      <w:r w:rsidR="007835D1">
        <w:t xml:space="preserve">e </w:t>
      </w:r>
      <w:r>
        <w:t>separation of powers had been significantly, but not decisively, solved.</w:t>
      </w:r>
    </w:p>
    <w:p w:rsidR="00790B28" w:rsidRDefault="00790B28" w:rsidP="003D6150">
      <w:pPr>
        <w:pStyle w:val="libNormal"/>
      </w:pPr>
      <w:r>
        <w:t>Khumaini</w:t>
      </w:r>
      <w:r w:rsidR="00C82D65">
        <w:t>’</w:t>
      </w:r>
      <w:r>
        <w:t>s letter starts with an important proviso:</w:t>
      </w:r>
      <w:r w:rsidR="008258C9">
        <w:t>’</w:t>
      </w:r>
      <w:r>
        <w:t>Though in my vie</w:t>
      </w:r>
      <w:r w:rsidR="007835D1">
        <w:t xml:space="preserve">w </w:t>
      </w:r>
      <w:r>
        <w:t>there is no need for this phase since these matters have already been throug</w:t>
      </w:r>
      <w:r w:rsidR="007835D1">
        <w:t xml:space="preserve">h </w:t>
      </w:r>
      <w:r>
        <w:t>all the phases under the supervision of experts who are an authority o</w:t>
      </w:r>
      <w:r w:rsidR="007835D1">
        <w:t xml:space="preserve">n </w:t>
      </w:r>
      <w:r>
        <w:t>them...</w:t>
      </w:r>
      <w:r w:rsidR="008258C9">
        <w:t>’</w:t>
      </w:r>
      <w:r w:rsidRPr="00B36165">
        <w:rPr>
          <w:rStyle w:val="libFootnotenumChar"/>
        </w:rPr>
        <w:t>41</w:t>
      </w:r>
    </w:p>
    <w:p w:rsidR="00790B28" w:rsidRDefault="00790B28" w:rsidP="003D6150">
      <w:pPr>
        <w:pStyle w:val="libNormal"/>
      </w:pPr>
      <w:r>
        <w:t>It is clear that Khumaini was not satisfied with the creation of a new body</w:t>
      </w:r>
      <w:r w:rsidR="007835D1">
        <w:t xml:space="preserve">, </w:t>
      </w:r>
      <w:r>
        <w:t>or the institutionalisation of a</w:t>
      </w:r>
      <w:r w:rsidR="008258C9">
        <w:t>’</w:t>
      </w:r>
      <w:r>
        <w:t>superior</w:t>
      </w:r>
      <w:r w:rsidR="00C82D65">
        <w:t>’</w:t>
      </w:r>
      <w:r>
        <w:t xml:space="preserve"> ultimate phase. But he reluctantl</w:t>
      </w:r>
      <w:r w:rsidR="007835D1">
        <w:t xml:space="preserve">y </w:t>
      </w:r>
      <w:r>
        <w:t>assented to the signatories</w:t>
      </w:r>
      <w:r w:rsidR="00C82D65">
        <w:t>’</w:t>
      </w:r>
      <w:r>
        <w:t xml:space="preserve"> suggestion:</w:t>
      </w:r>
    </w:p>
    <w:p w:rsidR="00790B28" w:rsidRDefault="00790B28" w:rsidP="003D6150">
      <w:pPr>
        <w:pStyle w:val="libNormal"/>
      </w:pPr>
      <w:r>
        <w:t>In case the Majlis and the Council of Guardians should fail to come to a</w:t>
      </w:r>
      <w:r w:rsidR="007835D1">
        <w:t xml:space="preserve">n </w:t>
      </w:r>
      <w:r>
        <w:t>understanding on theological and legal points, then a council must be set up consistin</w:t>
      </w:r>
      <w:r w:rsidR="007835D1">
        <w:t xml:space="preserve">g </w:t>
      </w:r>
      <w:r>
        <w:t>of the honourable theologians of the Council of Guardians and holders of the titl</w:t>
      </w:r>
      <w:r w:rsidR="007835D1">
        <w:t xml:space="preserve">e </w:t>
      </w:r>
      <w:r>
        <w:t>Hujjat al</w:t>
      </w:r>
      <w:r w:rsidR="007E0342">
        <w:t>-</w:t>
      </w:r>
      <w:r>
        <w:t>hlam Messrs Khamene</w:t>
      </w:r>
      <w:r w:rsidR="00C82D65">
        <w:t>’</w:t>
      </w:r>
      <w:r>
        <w:t>i, Hashemi [Rafsanjani], Ardebili, Tavasoli</w:t>
      </w:r>
      <w:r w:rsidR="007835D1">
        <w:t xml:space="preserve">, </w:t>
      </w:r>
      <w:r>
        <w:t>Musavi, Khoiniha and His Excellency Mir Hoseyn Musavi and the relevant minister.</w:t>
      </w:r>
    </w:p>
    <w:p w:rsidR="00790B28" w:rsidRDefault="00790B28" w:rsidP="003D6150">
      <w:pPr>
        <w:pStyle w:val="libNormal"/>
      </w:pPr>
      <w:r>
        <w:t>The council is to discuss the interests of the Islamic regime. In case of need, othe</w:t>
      </w:r>
      <w:r w:rsidR="007835D1">
        <w:t xml:space="preserve">r </w:t>
      </w:r>
      <w:r>
        <w:t>experts can also be invited. After the necessary consultations, the decision of th</w:t>
      </w:r>
      <w:r w:rsidR="007835D1">
        <w:t xml:space="preserve">e </w:t>
      </w:r>
      <w:r>
        <w:t>majority of those present in the Council must be complied with.</w:t>
      </w:r>
      <w:r w:rsidRPr="00B36165">
        <w:rPr>
          <w:rStyle w:val="libFootnotenumChar"/>
        </w:rPr>
        <w:t>42</w:t>
      </w:r>
    </w:p>
    <w:p w:rsidR="00790B28" w:rsidRDefault="00790B28" w:rsidP="003D6150">
      <w:pPr>
        <w:pStyle w:val="libNormal"/>
      </w:pPr>
      <w:r>
        <w:t>Thus was born a new institution in the Islamic Republic of Iran, whic</w:t>
      </w:r>
      <w:r w:rsidR="007835D1">
        <w:t xml:space="preserve">h </w:t>
      </w:r>
      <w:r>
        <w:t>came to be known as</w:t>
      </w:r>
      <w:r w:rsidR="008258C9">
        <w:t>’</w:t>
      </w:r>
      <w:r>
        <w:t>Majma</w:t>
      </w:r>
      <w:r w:rsidR="00C82D65">
        <w:t>’</w:t>
      </w:r>
      <w:r w:rsidR="007E0342">
        <w:t>-</w:t>
      </w:r>
      <w:r>
        <w:t>e Tashkhis</w:t>
      </w:r>
      <w:r w:rsidR="007E0342">
        <w:t>-</w:t>
      </w:r>
      <w:r>
        <w:t>e Maslahat</w:t>
      </w:r>
      <w:r w:rsidR="00C82D65">
        <w:t>’</w:t>
      </w:r>
      <w:r>
        <w:t xml:space="preserve"> (Council for th</w:t>
      </w:r>
      <w:r w:rsidR="007835D1">
        <w:t xml:space="preserve">e </w:t>
      </w:r>
      <w:r>
        <w:t>discernment of [the Republic</w:t>
      </w:r>
      <w:r w:rsidR="00C82D65">
        <w:t>’</w:t>
      </w:r>
      <w:r>
        <w:t>s] interest). The structure of the original dejur</w:t>
      </w:r>
      <w:r w:rsidR="007835D1">
        <w:t xml:space="preserve">e </w:t>
      </w:r>
      <w:r>
        <w:t>members is such that the majority</w:t>
      </w:r>
      <w:r w:rsidR="008258C9">
        <w:t>’</w:t>
      </w:r>
      <w:r>
        <w:t>government</w:t>
      </w:r>
      <w:r w:rsidR="00C82D65">
        <w:t>’</w:t>
      </w:r>
      <w:r>
        <w:t xml:space="preserve"> members can override th</w:t>
      </w:r>
      <w:r w:rsidR="007835D1">
        <w:t xml:space="preserve">e </w:t>
      </w:r>
      <w:r>
        <w:t>decisions of the six members belonging to the Council of Guardians, t</w:t>
      </w:r>
      <w:r w:rsidR="007835D1">
        <w:t xml:space="preserve">o </w:t>
      </w:r>
      <w:r>
        <w:t>whose detriment the deadlock was broken.</w:t>
      </w:r>
    </w:p>
    <w:p w:rsidR="00790B28" w:rsidRDefault="00790B28" w:rsidP="003D6150">
      <w:pPr>
        <w:pStyle w:val="libNormal"/>
      </w:pPr>
      <w:r>
        <w:t>But the texts lack precision in a number of major instances. Khumaini</w:t>
      </w:r>
      <w:r w:rsidR="00C82D65">
        <w:t>’</w:t>
      </w:r>
      <w:r w:rsidR="007835D1">
        <w:t xml:space="preserve">s </w:t>
      </w:r>
      <w:r>
        <w:t>introductory proviso, in the first place, indicates his reluctance in principle t</w:t>
      </w:r>
      <w:r w:rsidR="007835D1">
        <w:t xml:space="preserve">o </w:t>
      </w:r>
      <w:r>
        <w:t>the advent of such a new constitutional institution. The fact that the newl</w:t>
      </w:r>
      <w:r w:rsidR="007835D1">
        <w:t xml:space="preserve">y </w:t>
      </w:r>
      <w:r>
        <w:t>established council was not given an official name of its own by the Leader</w:t>
      </w:r>
      <w:r w:rsidR="007835D1">
        <w:t xml:space="preserve">, </w:t>
      </w:r>
      <w:r>
        <w:lastRenderedPageBreak/>
        <w:t>as well as the designation of the government members personally rather tha</w:t>
      </w:r>
      <w:r w:rsidR="007835D1">
        <w:t xml:space="preserve">n </w:t>
      </w:r>
      <w:r>
        <w:t>under their official positions, increases the sense that Khumaini</w:t>
      </w:r>
      <w:r w:rsidR="00C82D65">
        <w:t>’</w:t>
      </w:r>
      <w:r>
        <w:t>s wish wa</w:t>
      </w:r>
      <w:r w:rsidR="007835D1">
        <w:t xml:space="preserve">s </w:t>
      </w:r>
      <w:r>
        <w:t>not to see the new Council perpetuated as an institution. Furthermore, th</w:t>
      </w:r>
      <w:r w:rsidR="007835D1">
        <w:t xml:space="preserve">e </w:t>
      </w:r>
      <w:r>
        <w:t>Council is considered to meet on the condition that an unbridgeable disput</w:t>
      </w:r>
      <w:r w:rsidR="007835D1">
        <w:t xml:space="preserve">e </w:t>
      </w:r>
      <w:r w:rsidR="0025251B">
        <w:t>between the Majl</w:t>
      </w:r>
      <w:r>
        <w:t>is and the Council of Guardians has emerged. Thus, i</w:t>
      </w:r>
      <w:r w:rsidR="007835D1">
        <w:t xml:space="preserve">n </w:t>
      </w:r>
      <w:r>
        <w:t>theory, it is only after a repeated deadlock between Parliament and th</w:t>
      </w:r>
      <w:r w:rsidR="007835D1">
        <w:t xml:space="preserve">e </w:t>
      </w:r>
      <w:r>
        <w:t>Council of Guardians that the Council meets. Thirdly, the Council cannot b</w:t>
      </w:r>
      <w:r w:rsidR="007835D1">
        <w:t xml:space="preserve">e </w:t>
      </w:r>
      <w:r>
        <w:t>considered as a fixed institution in so far as some members can be ad ho</w:t>
      </w:r>
      <w:r w:rsidR="007835D1">
        <w:t xml:space="preserve">c </w:t>
      </w:r>
      <w:r>
        <w:t xml:space="preserve">experts who are invited for one specific bill. Finally, a strong personal </w:t>
      </w:r>
      <w:r w:rsidR="007E0342">
        <w:t>-</w:t>
      </w:r>
      <w:r>
        <w:t>a</w:t>
      </w:r>
      <w:r w:rsidR="007835D1">
        <w:t xml:space="preserve">s </w:t>
      </w:r>
      <w:r>
        <w:t xml:space="preserve">opposed to the institutional </w:t>
      </w:r>
      <w:r w:rsidR="007E0342">
        <w:t>-</w:t>
      </w:r>
      <w:r>
        <w:t>sense appears in Khumaini appointing his so</w:t>
      </w:r>
      <w:r w:rsidR="007835D1">
        <w:t xml:space="preserve">n </w:t>
      </w:r>
      <w:r>
        <w:t>as a rapporteur in the Council:</w:t>
      </w:r>
    </w:p>
    <w:p w:rsidR="00790B28" w:rsidRDefault="00790B28" w:rsidP="003D6150">
      <w:pPr>
        <w:pStyle w:val="libNormal"/>
      </w:pPr>
      <w:r>
        <w:t>Ahmad [Khumaini</w:t>
      </w:r>
      <w:r w:rsidR="00C82D65">
        <w:t>’</w:t>
      </w:r>
      <w:r>
        <w:t>s son] will take part in this council so that reports of the meetin</w:t>
      </w:r>
      <w:r w:rsidR="007835D1">
        <w:t xml:space="preserve">g </w:t>
      </w:r>
      <w:r>
        <w:t>can be brought to me faster. The gentlemen must be aware that the interest of th</w:t>
      </w:r>
      <w:r w:rsidR="007835D1">
        <w:t xml:space="preserve">e </w:t>
      </w:r>
      <w:r>
        <w:t>regime is an important issue. Sometimes negligence towards it will lead to the defea</w:t>
      </w:r>
      <w:r w:rsidR="007835D1">
        <w:t xml:space="preserve">t </w:t>
      </w:r>
      <w:r>
        <w:t>of dear Islam. Today the world of Islam regards the regime of the Islamic Republi</w:t>
      </w:r>
      <w:r w:rsidR="007835D1">
        <w:t xml:space="preserve">c </w:t>
      </w:r>
      <w:r>
        <w:t>of Iran as a fully reflective tableau [Khumaini used the French word] for the solutio</w:t>
      </w:r>
      <w:r w:rsidR="007835D1">
        <w:t xml:space="preserve">n </w:t>
      </w:r>
      <w:r>
        <w:t>of their problems.</w:t>
      </w:r>
      <w:r w:rsidRPr="00B36165">
        <w:rPr>
          <w:rStyle w:val="libFootnotenumChar"/>
        </w:rPr>
        <w:t>43</w:t>
      </w:r>
    </w:p>
    <w:p w:rsidR="00790B28" w:rsidRDefault="00790B28" w:rsidP="003D6150">
      <w:pPr>
        <w:pStyle w:val="libNormal"/>
      </w:pPr>
      <w:r>
        <w:t>The reluctance of Khumaini might also be understood against a mor</w:t>
      </w:r>
      <w:r w:rsidR="007835D1">
        <w:t xml:space="preserve">e </w:t>
      </w:r>
      <w:r>
        <w:t>delicate constitutional background, which is the absence in the Irania</w:t>
      </w:r>
      <w:r w:rsidR="007835D1">
        <w:t xml:space="preserve">n </w:t>
      </w:r>
      <w:r>
        <w:t xml:space="preserve">fundamental law of </w:t>
      </w:r>
      <w:r w:rsidRPr="0060462A">
        <w:t>1979</w:t>
      </w:r>
      <w:r>
        <w:t xml:space="preserve"> of a mechanism for constitutional change. This is </w:t>
      </w:r>
      <w:r w:rsidR="007835D1">
        <w:t xml:space="preserve">a </w:t>
      </w:r>
      <w:r>
        <w:t xml:space="preserve">bizarre feature of the </w:t>
      </w:r>
      <w:r w:rsidRPr="0060462A">
        <w:t>1979</w:t>
      </w:r>
      <w:r>
        <w:t xml:space="preserve"> text, which was eventually remedied by th</w:t>
      </w:r>
      <w:r w:rsidR="007835D1">
        <w:t xml:space="preserve">e </w:t>
      </w:r>
      <w:r>
        <w:t xml:space="preserve">introduction of the new Article </w:t>
      </w:r>
      <w:r w:rsidRPr="006E094B">
        <w:t>177</w:t>
      </w:r>
      <w:r>
        <w:t xml:space="preserve"> in the </w:t>
      </w:r>
      <w:r w:rsidRPr="0060462A">
        <w:t>1989</w:t>
      </w:r>
      <w:r>
        <w:t xml:space="preserve"> constitutional revision.</w:t>
      </w:r>
    </w:p>
    <w:p w:rsidR="00790B28" w:rsidRDefault="00790B28" w:rsidP="003D6150">
      <w:pPr>
        <w:pStyle w:val="libNormal"/>
      </w:pPr>
      <w:r>
        <w:t>Khumaini had, according to the original Iranian text, no power to proceed t</w:t>
      </w:r>
      <w:r w:rsidR="007835D1">
        <w:t xml:space="preserve">o </w:t>
      </w:r>
      <w:r>
        <w:t>such a drastic change as the creation of a constitutional body in general, les</w:t>
      </w:r>
      <w:r w:rsidR="007835D1">
        <w:t xml:space="preserve">s </w:t>
      </w:r>
      <w:r>
        <w:t>so of a constitutional body with such an important competence as to regulat</w:t>
      </w:r>
      <w:r w:rsidR="007835D1">
        <w:t xml:space="preserve">e </w:t>
      </w:r>
      <w:r>
        <w:t>the problems of separation of powers between the Council of Guardians an</w:t>
      </w:r>
      <w:r w:rsidR="007835D1">
        <w:t xml:space="preserve">d </w:t>
      </w:r>
      <w:r>
        <w:t>the Government. Nowhere in the prerogatives of the faqih is there a</w:t>
      </w:r>
      <w:r w:rsidR="007835D1">
        <w:t xml:space="preserve">n </w:t>
      </w:r>
      <w:r>
        <w:t>acknowledgment of his right to modify the constitution, and less so to creat</w:t>
      </w:r>
      <w:r w:rsidR="007835D1">
        <w:t xml:space="preserve">e </w:t>
      </w:r>
      <w:r>
        <w:t>a new constitutional body.</w:t>
      </w:r>
    </w:p>
    <w:p w:rsidR="00790B28" w:rsidRDefault="00790B28" w:rsidP="003D6150">
      <w:pPr>
        <w:pStyle w:val="libNormal"/>
      </w:pPr>
      <w:r>
        <w:t>Could it then be argued that the Majma</w:t>
      </w:r>
      <w:r w:rsidR="00C82D65">
        <w:t>’</w:t>
      </w:r>
      <w:r>
        <w:t xml:space="preserve"> was unconstitutional ? And if th</w:t>
      </w:r>
      <w:r w:rsidR="007835D1">
        <w:t xml:space="preserve">e </w:t>
      </w:r>
      <w:r>
        <w:t>creation of this council by Khumaini were considered legal, where does it</w:t>
      </w:r>
      <w:r w:rsidR="007835D1">
        <w:t xml:space="preserve">s </w:t>
      </w:r>
      <w:r>
        <w:t>constitutionality rest? In other words, could such an appointment surviv</w:t>
      </w:r>
      <w:r w:rsidR="007835D1">
        <w:t xml:space="preserve">e </w:t>
      </w:r>
      <w:r>
        <w:t>the person of the present Leader, and be considered a permanent emanatio</w:t>
      </w:r>
      <w:r w:rsidR="007835D1">
        <w:t xml:space="preserve">n </w:t>
      </w:r>
      <w:r>
        <w:t>of the powers of the Leadership ?</w:t>
      </w:r>
    </w:p>
    <w:p w:rsidR="00790B28" w:rsidRDefault="00790B28" w:rsidP="00725A07">
      <w:pPr>
        <w:pStyle w:val="Heading3"/>
      </w:pPr>
      <w:bookmarkStart w:id="45" w:name="_Toc479161772"/>
      <w:r>
        <w:t>Epilogue: the opening of a new constitutional decade</w:t>
      </w:r>
      <w:bookmarkEnd w:id="45"/>
    </w:p>
    <w:p w:rsidR="00790B28" w:rsidRDefault="00790B28" w:rsidP="003D6150">
      <w:pPr>
        <w:pStyle w:val="libNormal"/>
      </w:pPr>
      <w:r>
        <w:t>All these questions were overtaken by events.</w:t>
      </w:r>
    </w:p>
    <w:p w:rsidR="00790B28" w:rsidRDefault="00790B28" w:rsidP="003D6150">
      <w:pPr>
        <w:pStyle w:val="libNormal"/>
      </w:pPr>
      <w:r>
        <w:t xml:space="preserve">In </w:t>
      </w:r>
      <w:r w:rsidRPr="0060462A">
        <w:t>1989</w:t>
      </w:r>
      <w:r>
        <w:t>, the first decade of a rich Iranian constitutional debate came to a</w:t>
      </w:r>
      <w:r w:rsidR="007835D1">
        <w:t xml:space="preserve">n </w:t>
      </w:r>
      <w:r>
        <w:t>end. A new decade was starting with two major developments.</w:t>
      </w:r>
    </w:p>
    <w:p w:rsidR="00790B28" w:rsidRDefault="00790B28" w:rsidP="003D6150">
      <w:pPr>
        <w:pStyle w:val="libNormal"/>
      </w:pPr>
      <w:r>
        <w:t xml:space="preserve">On 4 June </w:t>
      </w:r>
      <w:r w:rsidRPr="0060462A">
        <w:t>1989</w:t>
      </w:r>
      <w:r>
        <w:t>, Ruhullah al</w:t>
      </w:r>
      <w:r w:rsidR="007E0342">
        <w:t>-</w:t>
      </w:r>
      <w:r>
        <w:t xml:space="preserve">Khumaini died. On </w:t>
      </w:r>
      <w:r w:rsidRPr="005130C6">
        <w:t>28</w:t>
      </w:r>
      <w:r>
        <w:t xml:space="preserve"> July, forty</w:t>
      </w:r>
      <w:r w:rsidR="007E0342">
        <w:t>-</w:t>
      </w:r>
      <w:r>
        <w:t>si</w:t>
      </w:r>
      <w:r w:rsidR="007835D1">
        <w:t xml:space="preserve">x </w:t>
      </w:r>
      <w:r>
        <w:t>amended articles of the Iranian Constitution which had been prepared by a</w:t>
      </w:r>
      <w:r w:rsidR="007835D1">
        <w:t xml:space="preserve">n </w:t>
      </w:r>
      <w:r>
        <w:t>ad hoc revision committee, in addition to two new articles, were approved b</w:t>
      </w:r>
      <w:r w:rsidR="007835D1">
        <w:t xml:space="preserve">y </w:t>
      </w:r>
      <w:r>
        <w:t>referendum. On the same day, the new President,</w:t>
      </w:r>
      <w:r w:rsidR="008258C9">
        <w:t>’</w:t>
      </w:r>
      <w:r>
        <w:t>Ali Hashemi Rafsanjani</w:t>
      </w:r>
      <w:r w:rsidR="007835D1">
        <w:t xml:space="preserve">, </w:t>
      </w:r>
      <w:r>
        <w:t>was voted in power. The absence of a formal process of constitutiona</w:t>
      </w:r>
      <w:r w:rsidR="007835D1">
        <w:t xml:space="preserve">l </w:t>
      </w:r>
      <w:r>
        <w:t xml:space="preserve">revision was remedied in the new Article </w:t>
      </w:r>
      <w:r w:rsidRPr="006E094B">
        <w:t>177</w:t>
      </w:r>
      <w:r>
        <w:t>.</w:t>
      </w:r>
      <w:r w:rsidR="008258C9">
        <w:t>’</w:t>
      </w:r>
      <w:r>
        <w:t>Majma</w:t>
      </w:r>
      <w:r w:rsidR="00C82D65">
        <w:t>’</w:t>
      </w:r>
      <w:r w:rsidR="007E0342">
        <w:t>-</w:t>
      </w:r>
      <w:r>
        <w:t>e Tashkhis</w:t>
      </w:r>
      <w:r w:rsidR="007E0342">
        <w:t>-</w:t>
      </w:r>
      <w:r w:rsidR="007835D1">
        <w:t xml:space="preserve">e </w:t>
      </w:r>
      <w:r>
        <w:t>Maslahat</w:t>
      </w:r>
      <w:r w:rsidR="007E0342">
        <w:t>-</w:t>
      </w:r>
      <w:r>
        <w:t>e Nazam</w:t>
      </w:r>
      <w:r w:rsidR="00C82D65">
        <w:t>’</w:t>
      </w:r>
      <w:r>
        <w:t xml:space="preserve"> was formally introduced to the institutions of th</w:t>
      </w:r>
      <w:r w:rsidR="007835D1">
        <w:t xml:space="preserve">e </w:t>
      </w:r>
      <w:r>
        <w:t>Islamic Republic, to</w:t>
      </w:r>
      <w:r w:rsidR="008258C9">
        <w:t>’</w:t>
      </w:r>
      <w:r>
        <w:t>discern the interest in matters arising betwee</w:t>
      </w:r>
      <w:r w:rsidR="007835D1">
        <w:t xml:space="preserve">n </w:t>
      </w:r>
      <w:r>
        <w:t>Parliament and the Council of Guardians</w:t>
      </w:r>
      <w:r w:rsidR="00C82D65">
        <w:t>’</w:t>
      </w:r>
      <w:r>
        <w:t xml:space="preserve"> and not solved at the end of th</w:t>
      </w:r>
      <w:r w:rsidR="007835D1">
        <w:t xml:space="preserve">e </w:t>
      </w:r>
      <w:r>
        <w:lastRenderedPageBreak/>
        <w:t>various</w:t>
      </w:r>
      <w:r w:rsidR="008258C9">
        <w:t>’</w:t>
      </w:r>
      <w:r>
        <w:t>legal stages</w:t>
      </w:r>
      <w:r w:rsidR="00C82D65">
        <w:t>’</w:t>
      </w:r>
      <w:r>
        <w:t>. The</w:t>
      </w:r>
      <w:r w:rsidR="008258C9">
        <w:t>’</w:t>
      </w:r>
      <w:r>
        <w:t>fixed and temporary</w:t>
      </w:r>
      <w:r w:rsidR="00C82D65">
        <w:t>’</w:t>
      </w:r>
      <w:r>
        <w:t xml:space="preserve"> members of the Majma</w:t>
      </w:r>
      <w:r w:rsidR="00C82D65">
        <w:t>’</w:t>
      </w:r>
      <w:r w:rsidR="007835D1">
        <w:t xml:space="preserve"> </w:t>
      </w:r>
      <w:r>
        <w:t>were to be appointed by the Leader, and report to him.</w:t>
      </w:r>
      <w:r w:rsidRPr="00B36165">
        <w:rPr>
          <w:rStyle w:val="libFootnotenumChar"/>
        </w:rPr>
        <w:t>44</w:t>
      </w:r>
    </w:p>
    <w:p w:rsidR="00790B28" w:rsidRDefault="00790B28" w:rsidP="003D6150">
      <w:pPr>
        <w:pStyle w:val="libNormal"/>
      </w:pPr>
      <w:r>
        <w:t>The fixed members of the Majma</w:t>
      </w:r>
      <w:r w:rsidR="00C82D65">
        <w:t>’</w:t>
      </w:r>
      <w:r>
        <w:t xml:space="preserve"> are the six fuqaha of the Council o</w:t>
      </w:r>
      <w:r w:rsidR="007835D1">
        <w:t xml:space="preserve">f </w:t>
      </w:r>
      <w:r>
        <w:t>Guardians, the President, the Head of the Judiciary (Yazdi), the Majle</w:t>
      </w:r>
      <w:r w:rsidR="007835D1">
        <w:t xml:space="preserve">s </w:t>
      </w:r>
      <w:r>
        <w:t>Speaker (Karrubi), Ay at Allah Mahdavi</w:t>
      </w:r>
      <w:r w:rsidR="007E0342">
        <w:t>-</w:t>
      </w:r>
      <w:r>
        <w:t>Kani, Ay at Allah Yusuf Sane</w:t>
      </w:r>
      <w:r w:rsidR="00C82D65">
        <w:t>’</w:t>
      </w:r>
      <w:r w:rsidR="007835D1">
        <w:t xml:space="preserve">i </w:t>
      </w:r>
      <w:r>
        <w:t>(former Prosecutor</w:t>
      </w:r>
      <w:r w:rsidR="007E0342">
        <w:t>-</w:t>
      </w:r>
      <w:r>
        <w:t>General), Ahmad Khumaini, Ayat Allah Kho</w:t>
      </w:r>
      <w:r w:rsidR="00C82D65">
        <w:t>’</w:t>
      </w:r>
      <w:r>
        <w:t>enih</w:t>
      </w:r>
      <w:r w:rsidR="007835D1">
        <w:t xml:space="preserve">a </w:t>
      </w:r>
      <w:r>
        <w:t>(also previously Prosecutor</w:t>
      </w:r>
      <w:r w:rsidR="007E0342">
        <w:t>-</w:t>
      </w:r>
      <w:r>
        <w:t>General), Ayat Allah Movahedi Kermani</w:t>
      </w:r>
      <w:r w:rsidR="007835D1">
        <w:t xml:space="preserve">, </w:t>
      </w:r>
      <w:r>
        <w:t>Hasan Sane</w:t>
      </w:r>
      <w:r w:rsidR="00C82D65">
        <w:t>’</w:t>
      </w:r>
      <w:r>
        <w:t>i (Yusuf Sane</w:t>
      </w:r>
      <w:r w:rsidR="00C82D65">
        <w:t>’</w:t>
      </w:r>
      <w:r>
        <w:t>i</w:t>
      </w:r>
      <w:r w:rsidR="00C82D65">
        <w:t>’</w:t>
      </w:r>
      <w:r>
        <w:t>s brother), Mohammed Reza Tavasoli and Aya</w:t>
      </w:r>
      <w:r w:rsidR="007835D1">
        <w:t xml:space="preserve">t </w:t>
      </w:r>
      <w:r>
        <w:t>Allah Abdallah Nuri (both from the office of the late Ayat Allah Khumaini</w:t>
      </w:r>
      <w:r w:rsidR="00775319">
        <w:t xml:space="preserve">) </w:t>
      </w:r>
      <w:r>
        <w:t>and Mir Hosein Musavi (former Prime Minister). They were appointed fo</w:t>
      </w:r>
      <w:r w:rsidR="007E0342">
        <w:t xml:space="preserve">r </w:t>
      </w:r>
      <w:r>
        <w:t xml:space="preserve">three years in October </w:t>
      </w:r>
      <w:r w:rsidRPr="0060462A">
        <w:t>1989</w:t>
      </w:r>
      <w:r>
        <w:t xml:space="preserve"> by the new Leader,</w:t>
      </w:r>
      <w:r w:rsidR="008258C9">
        <w:t>’</w:t>
      </w:r>
      <w:r>
        <w:t>Ali Khamene</w:t>
      </w:r>
      <w:r w:rsidR="00C82D65">
        <w:t>’</w:t>
      </w:r>
      <w:r>
        <w:t>i. To the</w:t>
      </w:r>
      <w:r w:rsidR="007835D1">
        <w:t xml:space="preserve">m </w:t>
      </w:r>
      <w:r>
        <w:t>must be added the two</w:t>
      </w:r>
      <w:r w:rsidR="008258C9">
        <w:t>’</w:t>
      </w:r>
      <w:r>
        <w:t>temporary members</w:t>
      </w:r>
      <w:r w:rsidR="00C82D65">
        <w:t>’</w:t>
      </w:r>
      <w:r>
        <w:t>: the relevant minister and th</w:t>
      </w:r>
      <w:r w:rsidR="007835D1">
        <w:t xml:space="preserve">e </w:t>
      </w:r>
      <w:r>
        <w:t>Chairman of the relevant Parliamentary committee.</w:t>
      </w:r>
      <w:r w:rsidRPr="00B36165">
        <w:rPr>
          <w:rStyle w:val="libFootnotenumChar"/>
        </w:rPr>
        <w:t>45</w:t>
      </w:r>
    </w:p>
    <w:p w:rsidR="00790B28" w:rsidRDefault="00790B28" w:rsidP="003D6150">
      <w:pPr>
        <w:pStyle w:val="libNormal"/>
      </w:pPr>
      <w:r>
        <w:t>The Majma</w:t>
      </w:r>
      <w:r w:rsidR="00C82D65">
        <w:t>’</w:t>
      </w:r>
      <w:r>
        <w:t xml:space="preserve"> took its task to heart immediately. Under the leadership of th</w:t>
      </w:r>
      <w:r w:rsidR="007835D1">
        <w:t xml:space="preserve">e </w:t>
      </w:r>
      <w:r>
        <w:t>new President of the Republic and Head of the Majma</w:t>
      </w:r>
      <w:r w:rsidR="00C82D65">
        <w:t>’</w:t>
      </w:r>
      <w:r>
        <w:t>,</w:t>
      </w:r>
      <w:r w:rsidR="008258C9">
        <w:t>’</w:t>
      </w:r>
      <w:r>
        <w:t>Ali Rafsanjani (wh</w:t>
      </w:r>
      <w:r w:rsidR="007835D1">
        <w:t xml:space="preserve">o </w:t>
      </w:r>
      <w:r>
        <w:t>succeeded Khamene</w:t>
      </w:r>
      <w:r w:rsidR="00C82D65">
        <w:t>’</w:t>
      </w:r>
      <w:r>
        <w:t>i in this position), a number of deadlocks were solved.</w:t>
      </w:r>
    </w:p>
    <w:p w:rsidR="00790B28" w:rsidRDefault="00790B28" w:rsidP="003D6150">
      <w:pPr>
        <w:pStyle w:val="libNormal"/>
      </w:pPr>
      <w:r>
        <w:t>This was true in particular of the legislation on agrarian reform,</w:t>
      </w:r>
      <w:r w:rsidRPr="00B36165">
        <w:rPr>
          <w:rStyle w:val="libFootnotenumChar"/>
        </w:rPr>
        <w:t>46</w:t>
      </w:r>
      <w:r>
        <w:t xml:space="preserve"> and o</w:t>
      </w:r>
      <w:r w:rsidR="007835D1">
        <w:t xml:space="preserve">f </w:t>
      </w:r>
      <w:r>
        <w:t>Labour law. Labour legislation, which had been a major area of contentio</w:t>
      </w:r>
      <w:r w:rsidR="007835D1">
        <w:t xml:space="preserve">n </w:t>
      </w:r>
      <w:r>
        <w:t>between the Council of Guardians and the Executive and Legislativ</w:t>
      </w:r>
      <w:r w:rsidR="007835D1">
        <w:t xml:space="preserve">e </w:t>
      </w:r>
      <w:r>
        <w:t xml:space="preserve">branches for ten years, was finally settled. The </w:t>
      </w:r>
      <w:r w:rsidRPr="006E094B">
        <w:t>203</w:t>
      </w:r>
      <w:r>
        <w:t xml:space="preserve"> Articles of the Code wer</w:t>
      </w:r>
      <w:r w:rsidR="007835D1">
        <w:t xml:space="preserve">e </w:t>
      </w:r>
      <w:r>
        <w:t>perused by the Majma</w:t>
      </w:r>
      <w:r w:rsidR="00C82D65">
        <w:t>’</w:t>
      </w:r>
      <w:r>
        <w:t>,</w:t>
      </w:r>
      <w:r w:rsidR="008258C9">
        <w:t>’</w:t>
      </w:r>
      <w:r>
        <w:t>in several sessions</w:t>
      </w:r>
      <w:r w:rsidR="00C82D65">
        <w:t>’</w:t>
      </w:r>
      <w:r>
        <w:t>, and disputes concerning hal</w:t>
      </w:r>
      <w:r w:rsidR="007835D1">
        <w:t xml:space="preserve">f </w:t>
      </w:r>
      <w:r>
        <w:t>of the Articles laid to rest. The latest version of the Bill (2/7/</w:t>
      </w:r>
      <w:r w:rsidRPr="0060462A">
        <w:t>1368</w:t>
      </w:r>
      <w:r w:rsidR="007835D1">
        <w:t xml:space="preserve">, </w:t>
      </w:r>
      <w:r w:rsidRPr="005130C6">
        <w:t>24</w:t>
      </w:r>
      <w:r>
        <w:t xml:space="preserve"> September </w:t>
      </w:r>
      <w:r w:rsidRPr="0060462A">
        <w:t>1989</w:t>
      </w:r>
      <w:r>
        <w:t>) was finally approved into law by the Majma</w:t>
      </w:r>
      <w:r w:rsidR="00C82D65">
        <w:t>’</w:t>
      </w:r>
      <w:r>
        <w:t xml:space="preserve"> o</w:t>
      </w:r>
      <w:r w:rsidR="007835D1">
        <w:t xml:space="preserve">n </w:t>
      </w:r>
      <w:r w:rsidRPr="005130C6">
        <w:t>28</w:t>
      </w:r>
      <w:r>
        <w:t>/</w:t>
      </w:r>
      <w:r w:rsidRPr="005130C6">
        <w:t>11</w:t>
      </w:r>
      <w:r>
        <w:t>/</w:t>
      </w:r>
      <w:r w:rsidRPr="0060462A">
        <w:t>1369</w:t>
      </w:r>
      <w:r>
        <w:t xml:space="preserve"> (</w:t>
      </w:r>
      <w:r w:rsidRPr="005130C6">
        <w:t>17</w:t>
      </w:r>
      <w:r>
        <w:t xml:space="preserve"> February </w:t>
      </w:r>
      <w:r w:rsidRPr="0060462A">
        <w:t>1991</w:t>
      </w:r>
      <w:r>
        <w:t>).</w:t>
      </w:r>
      <w:r w:rsidRPr="006E094B">
        <w:rPr>
          <w:rStyle w:val="libFootnotenumChar"/>
        </w:rPr>
        <w:t>47</w:t>
      </w:r>
    </w:p>
    <w:p w:rsidR="00790B28" w:rsidRDefault="00790B28" w:rsidP="003D6150">
      <w:pPr>
        <w:pStyle w:val="libNormal"/>
      </w:pPr>
      <w:r>
        <w:t>The second decade of the Iranian Constitution starts with an amended tex</w:t>
      </w:r>
      <w:r w:rsidR="007835D1">
        <w:t xml:space="preserve">t </w:t>
      </w:r>
      <w:r>
        <w:t>and a new leader. By introducing the Majma</w:t>
      </w:r>
      <w:r w:rsidR="00C82D65">
        <w:t>’</w:t>
      </w:r>
      <w:r w:rsidR="007E0342">
        <w:t>-</w:t>
      </w:r>
      <w:r>
        <w:t>e Tashkhis</w:t>
      </w:r>
      <w:r w:rsidR="007E0342">
        <w:t>-</w:t>
      </w:r>
      <w:r>
        <w:t>e Masalahat, th</w:t>
      </w:r>
      <w:r w:rsidR="007835D1">
        <w:t xml:space="preserve">e </w:t>
      </w:r>
      <w:r>
        <w:t>recurring problems between the Council of Guardians, on one hand, an</w:t>
      </w:r>
      <w:r w:rsidR="007835D1">
        <w:t xml:space="preserve">d </w:t>
      </w:r>
      <w:r>
        <w:t>Parliament and the Presidency on the other, were solved to the advantage o</w:t>
      </w:r>
      <w:r w:rsidR="007835D1">
        <w:t xml:space="preserve">f </w:t>
      </w:r>
      <w:r>
        <w:t>the latter. Similarly, the revision did away with the position of Prim</w:t>
      </w:r>
      <w:r w:rsidR="007835D1">
        <w:t xml:space="preserve">e </w:t>
      </w:r>
      <w:r>
        <w:t>Minister in an effort to simplify the mechanisms of executive authority.</w:t>
      </w:r>
    </w:p>
    <w:p w:rsidR="00790B28" w:rsidRDefault="00790B28" w:rsidP="003D6150">
      <w:pPr>
        <w:pStyle w:val="libNormal"/>
      </w:pPr>
      <w:r>
        <w:t xml:space="preserve">Other complications of the </w:t>
      </w:r>
      <w:r w:rsidRPr="0060462A">
        <w:t>1979</w:t>
      </w:r>
      <w:r>
        <w:t xml:space="preserve"> text were reduced. This was particularl</w:t>
      </w:r>
      <w:r w:rsidR="007835D1">
        <w:t xml:space="preserve">y </w:t>
      </w:r>
      <w:r>
        <w:t xml:space="preserve">true of the Leadership Council of Articles 5 and </w:t>
      </w:r>
      <w:r w:rsidRPr="006E094B">
        <w:t>107</w:t>
      </w:r>
      <w:r>
        <w:t>, which was suppresse</w:t>
      </w:r>
      <w:r w:rsidR="007835D1">
        <w:t xml:space="preserve">d </w:t>
      </w:r>
      <w:r>
        <w:t>in the revised text to the benefit of a sole Leader. The Leader does not nee</w:t>
      </w:r>
      <w:r w:rsidR="007835D1">
        <w:t xml:space="preserve">d </w:t>
      </w:r>
      <w:r>
        <w:t>anymore, like in the case of Khumaini under the original Article 5, to</w:t>
      </w:r>
      <w:r w:rsidR="008258C9">
        <w:t>’</w:t>
      </w:r>
      <w:r>
        <w:t>b</w:t>
      </w:r>
      <w:r w:rsidR="007835D1">
        <w:t xml:space="preserve">e </w:t>
      </w:r>
      <w:r>
        <w:t>accepted by the majority of the people</w:t>
      </w:r>
      <w:r w:rsidR="00C82D65">
        <w:t>’</w:t>
      </w:r>
      <w:r>
        <w:t>. The deletion of this requiremen</w:t>
      </w:r>
      <w:r w:rsidR="007835D1">
        <w:t xml:space="preserve">t </w:t>
      </w:r>
      <w:r>
        <w:t>vests the Assembly of Experts with a straightforward choice of the Leader. I</w:t>
      </w:r>
      <w:r w:rsidR="007835D1">
        <w:t xml:space="preserve">n </w:t>
      </w:r>
      <w:r>
        <w:t>the process, the historical specificity of the choice (or election, in Muhamma</w:t>
      </w:r>
      <w:r w:rsidR="007835D1">
        <w:t xml:space="preserve">d </w:t>
      </w:r>
      <w:r>
        <w:t>Taqi Faqih</w:t>
      </w:r>
      <w:r w:rsidR="00C82D65">
        <w:t>’</w:t>
      </w:r>
      <w:r>
        <w:t>s words) of the Shi</w:t>
      </w:r>
      <w:r w:rsidR="00C82D65">
        <w:t>’</w:t>
      </w:r>
      <w:r>
        <w:t>i marja1 is relegated outside the sphere o</w:t>
      </w:r>
      <w:r w:rsidR="007835D1">
        <w:t xml:space="preserve">f </w:t>
      </w:r>
      <w:r>
        <w:t>government. But the position of the marja1 as Leader continues i</w:t>
      </w:r>
      <w:r w:rsidR="007835D1">
        <w:t xml:space="preserve">n </w:t>
      </w:r>
      <w:r>
        <w:t>competition for the overall support of the population with those othe</w:t>
      </w:r>
      <w:r w:rsidR="007835D1">
        <w:t xml:space="preserve">r </w:t>
      </w:r>
      <w:r>
        <w:t>marja</w:t>
      </w:r>
      <w:r w:rsidR="00C82D65">
        <w:t>’</w:t>
      </w:r>
      <w:r>
        <w:t>s of Shi</w:t>
      </w:r>
      <w:r w:rsidR="00C82D65">
        <w:t>’</w:t>
      </w:r>
      <w:r>
        <w:t>i civil society, inside and outside Iran. The complex tiers o</w:t>
      </w:r>
      <w:r w:rsidR="007835D1">
        <w:t xml:space="preserve">f </w:t>
      </w:r>
      <w:r>
        <w:t>separation of powers arising from the legacy of the Shi</w:t>
      </w:r>
      <w:r w:rsidR="00C82D65">
        <w:t>’</w:t>
      </w:r>
      <w:r>
        <w:t>i colleges remain. Bu</w:t>
      </w:r>
      <w:r w:rsidR="007835D1">
        <w:t xml:space="preserve">t </w:t>
      </w:r>
      <w:r>
        <w:t>the Council of Guardians</w:t>
      </w:r>
      <w:r w:rsidR="00C82D65">
        <w:t>’</w:t>
      </w:r>
      <w:r>
        <w:t xml:space="preserve"> role as supreme constitutional watchdog seems t</w:t>
      </w:r>
      <w:r w:rsidR="007835D1">
        <w:t xml:space="preserve">o </w:t>
      </w:r>
      <w:r>
        <w:t>have ended, as its hold is now diluted by the new non</w:t>
      </w:r>
      <w:r w:rsidR="007E0342">
        <w:t>-</w:t>
      </w:r>
      <w:r>
        <w:t>Council majority o</w:t>
      </w:r>
      <w:r w:rsidR="007835D1">
        <w:t xml:space="preserve">n </w:t>
      </w:r>
      <w:r>
        <w:t>the bench of the Majma</w:t>
      </w:r>
      <w:r w:rsidR="00C82D65">
        <w:t>’</w:t>
      </w:r>
      <w:r>
        <w:t>.</w:t>
      </w:r>
    </w:p>
    <w:p w:rsidR="00790B28" w:rsidRDefault="00790B28" w:rsidP="003D6150">
      <w:pPr>
        <w:pStyle w:val="libNormal"/>
      </w:pPr>
      <w:r>
        <w:t>The dilemmas which have recurred in Shi</w:t>
      </w:r>
      <w:r w:rsidR="00C82D65">
        <w:t>’</w:t>
      </w:r>
      <w:r>
        <w:t>i constitutionalism since th</w:t>
      </w:r>
      <w:r w:rsidR="007835D1">
        <w:t xml:space="preserve">e </w:t>
      </w:r>
      <w:r>
        <w:t>Usuli</w:t>
      </w:r>
      <w:r w:rsidR="007E0342">
        <w:t>-</w:t>
      </w:r>
      <w:r>
        <w:t>Akhbari controversy will persist: what is the exact role of the jurist i</w:t>
      </w:r>
      <w:r w:rsidR="007835D1">
        <w:t xml:space="preserve">n </w:t>
      </w:r>
      <w:r>
        <w:lastRenderedPageBreak/>
        <w:t>the implementation of the sharfa and where does the extent of his leadershi</w:t>
      </w:r>
      <w:r w:rsidR="007835D1">
        <w:t xml:space="preserve">p </w:t>
      </w:r>
      <w:r>
        <w:t>in the Islamic city end? The next decade of constitutionalism in Iran shoul</w:t>
      </w:r>
      <w:r w:rsidR="007835D1">
        <w:t xml:space="preserve">d </w:t>
      </w:r>
      <w:r>
        <w:t>provide more original separation of powers</w:t>
      </w:r>
      <w:r w:rsidR="00C82D65">
        <w:t>’</w:t>
      </w:r>
      <w:r>
        <w:t xml:space="preserve"> conflicts and schemes to th</w:t>
      </w:r>
      <w:r w:rsidR="007835D1">
        <w:t xml:space="preserve">e </w:t>
      </w:r>
      <w:r>
        <w:t>analyst.</w:t>
      </w:r>
    </w:p>
    <w:p w:rsidR="00F12342" w:rsidRDefault="00F12342" w:rsidP="003D6150">
      <w:pPr>
        <w:pStyle w:val="libNormal"/>
      </w:pPr>
      <w:r>
        <w:br w:type="page"/>
      </w: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790B28" w:rsidRPr="00725A07" w:rsidRDefault="00790B28" w:rsidP="00725A07">
      <w:pPr>
        <w:pStyle w:val="Heading1Center"/>
      </w:pPr>
      <w:bookmarkStart w:id="46" w:name="_Toc479161773"/>
      <w:r w:rsidRPr="00725A07">
        <w:t>PART II</w:t>
      </w:r>
      <w:r w:rsidR="00F12342" w:rsidRPr="00725A07">
        <w:t xml:space="preserve">: </w:t>
      </w:r>
      <w:r w:rsidRPr="00725A07">
        <w:t>Islamic law,</w:t>
      </w:r>
      <w:r w:rsidR="008258C9" w:rsidRPr="00725A07">
        <w:t>’</w:t>
      </w:r>
      <w:r w:rsidRPr="00725A07">
        <w:t>Islamic economics</w:t>
      </w:r>
      <w:r w:rsidR="00C82D65" w:rsidRPr="00725A07">
        <w:t>’</w:t>
      </w:r>
      <w:r w:rsidRPr="00725A07">
        <w:t xml:space="preserve"> and the interest</w:t>
      </w:r>
      <w:r w:rsidR="007E0342" w:rsidRPr="00725A07">
        <w:t>-</w:t>
      </w:r>
      <w:r w:rsidRPr="00725A07">
        <w:t>free</w:t>
      </w:r>
      <w:r w:rsidR="00F12342" w:rsidRPr="00725A07">
        <w:t xml:space="preserve"> </w:t>
      </w:r>
      <w:r w:rsidRPr="00725A07">
        <w:t>bank</w:t>
      </w:r>
      <w:bookmarkEnd w:id="46"/>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725A07">
      <w:pPr>
        <w:pStyle w:val="libCenterBold1"/>
      </w:pPr>
    </w:p>
    <w:p w:rsidR="00071801" w:rsidRDefault="00071801" w:rsidP="003D6150">
      <w:pPr>
        <w:pStyle w:val="libNormal"/>
      </w:pPr>
      <w:r>
        <w:br w:type="page"/>
      </w:r>
    </w:p>
    <w:p w:rsidR="00790B28" w:rsidRPr="00725A07" w:rsidRDefault="00790B28" w:rsidP="00725A07">
      <w:pPr>
        <w:pStyle w:val="Heading2Center"/>
      </w:pPr>
      <w:bookmarkStart w:id="47" w:name="_Toc479161774"/>
      <w:r w:rsidRPr="00725A07">
        <w:lastRenderedPageBreak/>
        <w:t>Introduction to Part II</w:t>
      </w:r>
      <w:bookmarkEnd w:id="47"/>
    </w:p>
    <w:p w:rsidR="00790B28" w:rsidRDefault="00790B28" w:rsidP="003D6150">
      <w:pPr>
        <w:pStyle w:val="libNormal"/>
      </w:pPr>
      <w:r>
        <w:t>One can find a large body of literature on</w:t>
      </w:r>
      <w:r w:rsidR="008258C9">
        <w:t>’</w:t>
      </w:r>
      <w:r>
        <w:t xml:space="preserve"> Islamic economies</w:t>
      </w:r>
      <w:r w:rsidR="00C82D65">
        <w:t>’</w:t>
      </w:r>
      <w:r>
        <w:t>, in Arabic a</w:t>
      </w:r>
      <w:r w:rsidR="007835D1">
        <w:t xml:space="preserve">s </w:t>
      </w:r>
      <w:r>
        <w:t>well as in English.</w:t>
      </w:r>
      <w:r w:rsidRPr="001119B1">
        <w:rPr>
          <w:rStyle w:val="libFootnotenumChar"/>
        </w:rPr>
        <w:t>1</w:t>
      </w:r>
      <w:r>
        <w:t xml:space="preserve"> But many of the works tend to dabble in generalities an</w:t>
      </w:r>
      <w:r w:rsidR="007835D1">
        <w:t xml:space="preserve">d </w:t>
      </w:r>
      <w:r>
        <w:t>to err in a lack of rigour which prevents the emergence of a serious an</w:t>
      </w:r>
      <w:r w:rsidR="007835D1">
        <w:t xml:space="preserve">d </w:t>
      </w:r>
      <w:r>
        <w:t>systematic literature. The recent</w:t>
      </w:r>
      <w:r w:rsidR="008258C9">
        <w:t>’</w:t>
      </w:r>
      <w:r>
        <w:t>fad</w:t>
      </w:r>
      <w:r w:rsidR="00C82D65">
        <w:t>’</w:t>
      </w:r>
      <w:r>
        <w:t xml:space="preserve"> of</w:t>
      </w:r>
      <w:r w:rsidR="00C82D65">
        <w:t>’</w:t>
      </w:r>
      <w:r>
        <w:t xml:space="preserve"> Islamic economics</w:t>
      </w:r>
      <w:r w:rsidR="00C82D65">
        <w:t>’</w:t>
      </w:r>
      <w:r>
        <w:t xml:space="preserve"> has impresse</w:t>
      </w:r>
      <w:r w:rsidR="007835D1">
        <w:t xml:space="preserve">d </w:t>
      </w:r>
      <w:r>
        <w:t>the production with an urgency that has kept the literature produced so fa</w:t>
      </w:r>
      <w:r w:rsidR="007835D1">
        <w:t xml:space="preserve">r </w:t>
      </w:r>
      <w:r>
        <w:t>to a superficial and repetitive standard.</w:t>
      </w:r>
      <w:r w:rsidRPr="001119B1">
        <w:rPr>
          <w:rStyle w:val="libFootnotenumChar"/>
        </w:rPr>
        <w:t>2</w:t>
      </w:r>
    </w:p>
    <w:p w:rsidR="00790B28" w:rsidRDefault="00790B28" w:rsidP="003D6150">
      <w:pPr>
        <w:pStyle w:val="libNormal"/>
      </w:pPr>
      <w:r>
        <w:t>More serious undertakings have exploited the formidable legacy of Ib</w:t>
      </w:r>
      <w:r w:rsidR="007835D1">
        <w:t xml:space="preserve">n </w:t>
      </w:r>
      <w:r>
        <w:t>Khaldun. Thus an Egyptian scholar writing an Encyclopaedia of Islami</w:t>
      </w:r>
      <w:r w:rsidR="007835D1">
        <w:t xml:space="preserve">c </w:t>
      </w:r>
      <w:r>
        <w:t>Economics would dwell heavily on the Muqaddima.</w:t>
      </w:r>
      <w:r w:rsidRPr="001119B1">
        <w:rPr>
          <w:rStyle w:val="libFootnotenumChar"/>
        </w:rPr>
        <w:t>3</w:t>
      </w:r>
      <w:r>
        <w:t xml:space="preserve"> His effort is not unique,</w:t>
      </w:r>
      <w:r w:rsidRPr="001119B1">
        <w:rPr>
          <w:rStyle w:val="libFootnotenumChar"/>
        </w:rPr>
        <w:t>4</w:t>
      </w:r>
      <w:r w:rsidR="001119B1">
        <w:rPr>
          <w:rStyle w:val="libFootnotenumChar"/>
        </w:rPr>
        <w:t xml:space="preserve"> </w:t>
      </w:r>
      <w:r>
        <w:t>nor is it new. The legal tradition had early in the century exploited th</w:t>
      </w:r>
      <w:r w:rsidR="007835D1">
        <w:t xml:space="preserve">e </w:t>
      </w:r>
      <w:r>
        <w:t>famous historian in no less important a scholar than Subhi al</w:t>
      </w:r>
      <w:r w:rsidR="007E0342">
        <w:t>-</w:t>
      </w:r>
      <w:r>
        <w:t>Mahmasani</w:t>
      </w:r>
      <w:r w:rsidR="007835D1">
        <w:t xml:space="preserve">, </w:t>
      </w:r>
      <w:r>
        <w:t xml:space="preserve">who wrote his thesis in the </w:t>
      </w:r>
      <w:r w:rsidRPr="0060462A">
        <w:t>1920</w:t>
      </w:r>
      <w:r>
        <w:t>s on The Economic Ideas of Ibn Khaldun.</w:t>
      </w:r>
      <w:r w:rsidR="00C82D65">
        <w:t>’</w:t>
      </w:r>
      <w:r w:rsidR="001119B1" w:rsidRPr="001119B1">
        <w:rPr>
          <w:rStyle w:val="libFootnotenumChar"/>
        </w:rPr>
        <w:t>5</w:t>
      </w:r>
    </w:p>
    <w:p w:rsidR="00790B28" w:rsidRDefault="00790B28" w:rsidP="003D6150">
      <w:pPr>
        <w:pStyle w:val="libNormal"/>
      </w:pPr>
      <w:r>
        <w:t>The reliance on Ibn Khaldun is the sign of the apparent dearth of materia</w:t>
      </w:r>
      <w:r w:rsidR="007835D1">
        <w:t xml:space="preserve">l </w:t>
      </w:r>
      <w:r>
        <w:t>from which to draw an Islamic theory of economics. In contrast to the riche</w:t>
      </w:r>
      <w:r w:rsidR="007835D1">
        <w:t xml:space="preserve">s </w:t>
      </w:r>
      <w:r>
        <w:t>of constitutional law, economics appears as a non</w:t>
      </w:r>
      <w:r w:rsidR="007E0342">
        <w:t>-</w:t>
      </w:r>
      <w:r>
        <w:t>subject in the faqi</w:t>
      </w:r>
      <w:r w:rsidR="007835D1">
        <w:t xml:space="preserve">h </w:t>
      </w:r>
      <w:r>
        <w:t>tradition: there is simply no general theory of economics, let alone a basis fo</w:t>
      </w:r>
      <w:r w:rsidR="007835D1">
        <w:t xml:space="preserve">r </w:t>
      </w:r>
      <w:r>
        <w:t>such theory in a specialised subject like banking.</w:t>
      </w:r>
    </w:p>
    <w:p w:rsidR="00790B28" w:rsidRDefault="00790B28" w:rsidP="003D6150">
      <w:pPr>
        <w:pStyle w:val="libNormal"/>
      </w:pPr>
      <w:r>
        <w:t>This is why the works of Muhammad Baqer as</w:t>
      </w:r>
      <w:r w:rsidR="007E0342">
        <w:t>-</w:t>
      </w:r>
      <w:r>
        <w:t>Sadr in economics an</w:t>
      </w:r>
      <w:r w:rsidR="007835D1">
        <w:t xml:space="preserve">d </w:t>
      </w:r>
      <w:r>
        <w:t>banking are significant. Against a classical background where the disciplin</w:t>
      </w:r>
      <w:r w:rsidR="007835D1">
        <w:t xml:space="preserve">e </w:t>
      </w:r>
      <w:r>
        <w:t>of economics did not exist, and an Islamic world which by i</w:t>
      </w:r>
      <w:r w:rsidRPr="006E094B">
        <w:t>960</w:t>
      </w:r>
      <w:r>
        <w:t xml:space="preserve"> ha</w:t>
      </w:r>
      <w:r w:rsidR="007835D1">
        <w:t xml:space="preserve">d </w:t>
      </w:r>
      <w:r>
        <w:t>produced no consistent reflection in the field, Sadr wrote two serious an</w:t>
      </w:r>
      <w:r w:rsidR="007835D1">
        <w:t xml:space="preserve">d </w:t>
      </w:r>
      <w:r>
        <w:t>lengthy works on the subject, Iqtisaduna</w:t>
      </w:r>
      <w:r w:rsidRPr="001119B1">
        <w:rPr>
          <w:rStyle w:val="libFootnotenumChar"/>
        </w:rPr>
        <w:t>6</w:t>
      </w:r>
      <w:r>
        <w:t xml:space="preserve"> and al</w:t>
      </w:r>
      <w:r w:rsidR="007E0342">
        <w:t>-</w:t>
      </w:r>
      <w:r>
        <w:t>Bank al</w:t>
      </w:r>
      <w:r w:rsidR="007E0342">
        <w:t>-</w:t>
      </w:r>
      <w:r>
        <w:t>la Ribaw</w:t>
      </w:r>
      <w:r w:rsidR="007835D1">
        <w:t xml:space="preserve">i </w:t>
      </w:r>
      <w:r>
        <w:t>fil</w:t>
      </w:r>
      <w:r w:rsidR="007E0342">
        <w:t>-</w:t>
      </w:r>
      <w:r>
        <w:t>Islam.</w:t>
      </w:r>
      <w:r w:rsidR="001119B1" w:rsidRPr="001119B1">
        <w:rPr>
          <w:rStyle w:val="libFootnotenumChar"/>
        </w:rPr>
        <w:t>7</w:t>
      </w:r>
    </w:p>
    <w:p w:rsidR="00790B28" w:rsidRDefault="00790B28" w:rsidP="003D6150">
      <w:pPr>
        <w:pStyle w:val="libNormal"/>
      </w:pPr>
      <w:r>
        <w:t>Surprisingly, there was more by way of precedent on the theme of bankin</w:t>
      </w:r>
      <w:r w:rsidR="007835D1">
        <w:t xml:space="preserve">g </w:t>
      </w:r>
      <w:r>
        <w:t>than in the more general</w:t>
      </w:r>
      <w:r w:rsidR="00C82D65">
        <w:t>’</w:t>
      </w:r>
      <w:r>
        <w:t xml:space="preserve"> Islamic economic system</w:t>
      </w:r>
      <w:r w:rsidR="00C82D65">
        <w:t>’</w:t>
      </w:r>
      <w:r>
        <w:t>, and Cairo was the scen</w:t>
      </w:r>
      <w:r w:rsidR="007835D1">
        <w:t xml:space="preserve">e </w:t>
      </w:r>
      <w:r>
        <w:t>of a long debate on the question of riba and the repercussions of riba on th</w:t>
      </w:r>
      <w:r w:rsidR="007835D1">
        <w:t xml:space="preserve">e </w:t>
      </w:r>
      <w:r>
        <w:t>legal system, especially in relation to the Civil Code in preparation in Egypt.</w:t>
      </w:r>
      <w:r w:rsidRPr="001119B1">
        <w:rPr>
          <w:rStyle w:val="libFootnotenumChar"/>
        </w:rPr>
        <w:t>8</w:t>
      </w:r>
      <w:r w:rsidR="001119B1">
        <w:rPr>
          <w:rStyle w:val="libFootnotenumChar"/>
        </w:rPr>
        <w:t xml:space="preserve"> </w:t>
      </w:r>
      <w:r>
        <w:t>That Code has remained the archetype of most civil legislation in the Middl</w:t>
      </w:r>
      <w:r w:rsidR="007835D1">
        <w:t xml:space="preserve">e </w:t>
      </w:r>
      <w:r>
        <w:t>East, and continues to be the basis for the system of obligations and contract</w:t>
      </w:r>
      <w:r w:rsidR="007835D1">
        <w:t xml:space="preserve">s </w:t>
      </w:r>
      <w:r>
        <w:t>in Egypt and other Arab countries.</w:t>
      </w:r>
    </w:p>
    <w:p w:rsidR="00790B28" w:rsidRDefault="00790B28" w:rsidP="003D6150">
      <w:pPr>
        <w:pStyle w:val="libNormal"/>
      </w:pPr>
      <w:r>
        <w:t>The discussion on riba proper had started early in the century, and ha</w:t>
      </w:r>
      <w:r w:rsidR="007835D1">
        <w:t xml:space="preserve">d </w:t>
      </w:r>
      <w:r>
        <w:t>immediately involved the Government and the Azhar. It continued wit</w:t>
      </w:r>
      <w:r w:rsidR="007835D1">
        <w:t xml:space="preserve">h </w:t>
      </w:r>
      <w:r>
        <w:t>major figures of the legal and sharli field. Sadr</w:t>
      </w:r>
      <w:r w:rsidR="00C82D65">
        <w:t>’</w:t>
      </w:r>
      <w:r>
        <w:t>s contribution on bankin</w:t>
      </w:r>
      <w:r w:rsidR="007835D1">
        <w:t xml:space="preserve">g </w:t>
      </w:r>
      <w:r>
        <w:t>starts where the debate in Egypt had stopped. Instead of arguing for o</w:t>
      </w:r>
      <w:r w:rsidR="007835D1">
        <w:t xml:space="preserve">r </w:t>
      </w:r>
      <w:r>
        <w:t xml:space="preserve">against the equation of riba with interest, Sadr tried to describe the way </w:t>
      </w:r>
      <w:r w:rsidR="007835D1">
        <w:t xml:space="preserve">a </w:t>
      </w:r>
      <w:r>
        <w:t>bank could operate without any ribawi transaction. The result remain</w:t>
      </w:r>
      <w:r w:rsidR="007835D1">
        <w:t xml:space="preserve">s </w:t>
      </w:r>
      <w:r>
        <w:t>in</w:t>
      </w:r>
      <w:r w:rsidR="00CB2D63">
        <w:t xml:space="preserve"> </w:t>
      </w:r>
      <w:r>
        <w:t>unique in terms of thoroughness and depth. To date in the Muslim world</w:t>
      </w:r>
      <w:r w:rsidR="007835D1">
        <w:t xml:space="preserve">, </w:t>
      </w:r>
      <w:r>
        <w:t xml:space="preserve">and despite the fashionability of Islamic banks since the late </w:t>
      </w:r>
      <w:r w:rsidRPr="0060462A">
        <w:t>1970</w:t>
      </w:r>
      <w:r>
        <w:t>s in th</w:t>
      </w:r>
      <w:r w:rsidR="007835D1">
        <w:t xml:space="preserve">e </w:t>
      </w:r>
      <w:r>
        <w:t>Middle East and beyond, no work has to my knowledge been publishe</w:t>
      </w:r>
      <w:r w:rsidR="007835D1">
        <w:t xml:space="preserve">d </w:t>
      </w:r>
      <w:r>
        <w:t>which matches Sadr</w:t>
      </w:r>
      <w:r w:rsidR="00C82D65">
        <w:t>’</w:t>
      </w:r>
      <w:r>
        <w:t>s contribution.</w:t>
      </w:r>
    </w:p>
    <w:p w:rsidR="00790B28" w:rsidRDefault="00790B28" w:rsidP="003D6150">
      <w:pPr>
        <w:pStyle w:val="libNormal"/>
      </w:pPr>
      <w:r>
        <w:t>It is not possible, as in the case of constitutional law, to see how th</w:t>
      </w:r>
      <w:r w:rsidR="007835D1">
        <w:t xml:space="preserve">e </w:t>
      </w:r>
      <w:r>
        <w:t>economic ideas of a thinker like Sadr were translated into practice. In the firs</w:t>
      </w:r>
      <w:r w:rsidR="007835D1">
        <w:t xml:space="preserve">t </w:t>
      </w:r>
      <w:r>
        <w:t>place, Sadr did not produce a compact work like the constitutional Not</w:t>
      </w:r>
      <w:r w:rsidR="007835D1">
        <w:t xml:space="preserve">e </w:t>
      </w:r>
      <w:r>
        <w:t>either in economics in general, or in banking, to which could be compare</w:t>
      </w:r>
      <w:r w:rsidR="007835D1">
        <w:t xml:space="preserve">d </w:t>
      </w:r>
      <w:r>
        <w:t>another compact document like the Iranian Constitution. Both Iqtisadun</w:t>
      </w:r>
      <w:r w:rsidR="007835D1">
        <w:t xml:space="preserve">a </w:t>
      </w:r>
      <w:r>
        <w:t xml:space="preserve">(which is some </w:t>
      </w:r>
      <w:r w:rsidRPr="006E094B">
        <w:t>700</w:t>
      </w:r>
      <w:r>
        <w:t xml:space="preserve"> pages long) and al</w:t>
      </w:r>
      <w:r w:rsidR="007E0342">
        <w:t>-</w:t>
      </w:r>
      <w:r>
        <w:t>Bank al</w:t>
      </w:r>
      <w:r w:rsidR="007E0342">
        <w:t>-</w:t>
      </w:r>
      <w:r>
        <w:t>la Ribawi fil~Islam ar</w:t>
      </w:r>
      <w:r w:rsidR="007835D1">
        <w:t xml:space="preserve">e </w:t>
      </w:r>
      <w:r>
        <w:lastRenderedPageBreak/>
        <w:t>detailed and deal with difficult issues. Economic and banking issues ar</w:t>
      </w:r>
      <w:r w:rsidR="007835D1">
        <w:t xml:space="preserve">e </w:t>
      </w:r>
      <w:r>
        <w:t>mercurial by nature, and in the case of Islamic law, have little backgroun</w:t>
      </w:r>
      <w:r w:rsidR="007835D1">
        <w:t xml:space="preserve">d </w:t>
      </w:r>
      <w:r>
        <w:t>against which they can be measured.</w:t>
      </w:r>
    </w:p>
    <w:p w:rsidR="00790B28" w:rsidRDefault="00790B28" w:rsidP="003D6150">
      <w:pPr>
        <w:pStyle w:val="libNormal"/>
      </w:pPr>
      <w:r>
        <w:t>We have tried none the less to examine the way Sadr</w:t>
      </w:r>
      <w:r w:rsidR="00C82D65">
        <w:t>’</w:t>
      </w:r>
      <w:r>
        <w:t>s production wa</w:t>
      </w:r>
      <w:r w:rsidR="007835D1">
        <w:t xml:space="preserve">s </w:t>
      </w:r>
      <w:r>
        <w:t>received in the Middle East, and to compare two important issues presente</w:t>
      </w:r>
      <w:r w:rsidR="007835D1">
        <w:t xml:space="preserve">d </w:t>
      </w:r>
      <w:r>
        <w:t>in Iqtisaduna with post</w:t>
      </w:r>
      <w:r w:rsidR="007E0342">
        <w:t>-</w:t>
      </w:r>
      <w:r>
        <w:t>revolutionary developments in Iran: agraria</w:t>
      </w:r>
      <w:r w:rsidR="007835D1">
        <w:t xml:space="preserve">n </w:t>
      </w:r>
      <w:r>
        <w:t>reform and the role of the state in the economy. In banking, a similar wor</w:t>
      </w:r>
      <w:r w:rsidR="007835D1">
        <w:t xml:space="preserve">k </w:t>
      </w:r>
      <w:r>
        <w:t>was not possible, as the data on the financial developments in the Irania</w:t>
      </w:r>
      <w:r w:rsidR="007835D1">
        <w:t xml:space="preserve">n </w:t>
      </w:r>
      <w:r>
        <w:t>banking system are even scarcer than for other economic fields. Furthermore</w:t>
      </w:r>
      <w:r w:rsidR="007835D1">
        <w:t xml:space="preserve">, </w:t>
      </w:r>
      <w:r>
        <w:t>Sadr</w:t>
      </w:r>
      <w:r w:rsidR="00C82D65">
        <w:t>’</w:t>
      </w:r>
      <w:r>
        <w:t>s main work on the alternative Islamic bank was set in a non</w:t>
      </w:r>
      <w:r w:rsidR="007E0342">
        <w:t>-</w:t>
      </w:r>
      <w:r>
        <w:t>Islami</w:t>
      </w:r>
      <w:r w:rsidR="007835D1">
        <w:t xml:space="preserve">c </w:t>
      </w:r>
      <w:r>
        <w:t>context to which the Iranian situation is exactly opposite.</w:t>
      </w:r>
    </w:p>
    <w:p w:rsidR="0060462A" w:rsidRDefault="00790B28" w:rsidP="003D6150">
      <w:pPr>
        <w:pStyle w:val="libNormal"/>
      </w:pPr>
      <w:r>
        <w:t>These shortcomings notwithstanding, Sadr</w:t>
      </w:r>
      <w:r w:rsidR="00C82D65">
        <w:t>’</w:t>
      </w:r>
      <w:r>
        <w:t>s theories of the interest</w:t>
      </w:r>
      <w:r w:rsidR="007E0342">
        <w:t>-</w:t>
      </w:r>
      <w:r>
        <w:t>fre</w:t>
      </w:r>
      <w:r w:rsidR="007835D1">
        <w:t xml:space="preserve">e </w:t>
      </w:r>
      <w:r>
        <w:t>bank are milestones in the Islamic legal Renaissance of the Middle East. Th</w:t>
      </w:r>
      <w:r w:rsidR="007835D1">
        <w:t xml:space="preserve">e </w:t>
      </w:r>
      <w:r>
        <w:t>correspondence between theory and practice might be elusive and mor</w:t>
      </w:r>
      <w:r w:rsidR="007835D1">
        <w:t xml:space="preserve">e </w:t>
      </w:r>
      <w:r>
        <w:t>difficult to appreciate than in the case of constitutional law, but this i</w:t>
      </w:r>
      <w:r w:rsidR="007835D1">
        <w:t xml:space="preserve">s </w:t>
      </w:r>
      <w:r>
        <w:t>probably not unique to the attempt at understanding economics from withi</w:t>
      </w:r>
      <w:r w:rsidR="007835D1">
        <w:t xml:space="preserve">n </w:t>
      </w:r>
      <w:r>
        <w:t>the Islamic tradition.</w:t>
      </w:r>
    </w:p>
    <w:p w:rsidR="0060462A" w:rsidRDefault="0060462A" w:rsidP="003D6150">
      <w:pPr>
        <w:pStyle w:val="libNormal"/>
      </w:pPr>
      <w:r>
        <w:br w:type="page"/>
      </w:r>
    </w:p>
    <w:p w:rsidR="00790B28" w:rsidRPr="00725A07" w:rsidRDefault="00790B28" w:rsidP="00725A07">
      <w:pPr>
        <w:pStyle w:val="Heading2Center"/>
      </w:pPr>
      <w:bookmarkStart w:id="48" w:name="_Toc479161775"/>
      <w:r w:rsidRPr="00725A07">
        <w:lastRenderedPageBreak/>
        <w:t>4</w:t>
      </w:r>
      <w:r w:rsidR="00A332F2" w:rsidRPr="00725A07">
        <w:t>-</w:t>
      </w:r>
      <w:r w:rsidRPr="00725A07">
        <w:t xml:space="preserve"> Law and the discovery of</w:t>
      </w:r>
      <w:r w:rsidR="008258C9" w:rsidRPr="00725A07">
        <w:t>’</w:t>
      </w:r>
      <w:r w:rsidRPr="00725A07">
        <w:t>Islamic economics</w:t>
      </w:r>
      <w:r w:rsidR="00C82D65" w:rsidRPr="00725A07">
        <w:t>’</w:t>
      </w:r>
      <w:bookmarkEnd w:id="48"/>
    </w:p>
    <w:p w:rsidR="00790B28" w:rsidRDefault="00790B28" w:rsidP="00725A07">
      <w:pPr>
        <w:pStyle w:val="Heading3"/>
      </w:pPr>
      <w:bookmarkStart w:id="49" w:name="_Toc479161776"/>
      <w:r>
        <w:t>Iqtisaduna, an expose</w:t>
      </w:r>
      <w:bookmarkEnd w:id="49"/>
    </w:p>
    <w:p w:rsidR="00790B28" w:rsidRDefault="00790B28" w:rsidP="003D6150">
      <w:pPr>
        <w:pStyle w:val="libNormal"/>
      </w:pPr>
      <w:r>
        <w:t>Iqtisaduna consists of three parts: the two first parts are critiques of th</w:t>
      </w:r>
      <w:r w:rsidR="007835D1">
        <w:t xml:space="preserve">e </w:t>
      </w:r>
      <w:r>
        <w:t>capitalist and socialist systems and operate negatively by presenting</w:t>
      </w:r>
      <w:r w:rsidR="007835D1">
        <w:t xml:space="preserve">, </w:t>
      </w:r>
      <w:r>
        <w:t>essentially, counterarguments to classical socialist and capitalist theorie</w:t>
      </w:r>
      <w:r w:rsidR="007835D1">
        <w:t xml:space="preserve">s </w:t>
      </w:r>
      <w:r>
        <w:t>(</w:t>
      </w:r>
      <w:r w:rsidR="00C82D65">
        <w:t>‘</w:t>
      </w:r>
      <w:r>
        <w:t>With Socialism</w:t>
      </w:r>
      <w:r w:rsidR="00C82D65">
        <w:t>’</w:t>
      </w:r>
      <w:r>
        <w:t xml:space="preserve">, / </w:t>
      </w:r>
      <w:r w:rsidRPr="005130C6">
        <w:t>17</w:t>
      </w:r>
      <w:r w:rsidR="007E0342">
        <w:t>-</w:t>
      </w:r>
      <w:r w:rsidRPr="006E094B">
        <w:t>212</w:t>
      </w:r>
      <w:r>
        <w:t>;</w:t>
      </w:r>
      <w:r w:rsidR="008258C9">
        <w:t>’</w:t>
      </w:r>
      <w:r>
        <w:t>With Capitalism</w:t>
      </w:r>
      <w:r w:rsidR="00C82D65">
        <w:t>’</w:t>
      </w:r>
      <w:r>
        <w:t xml:space="preserve">, / </w:t>
      </w:r>
      <w:r w:rsidRPr="006E094B">
        <w:t>213</w:t>
      </w:r>
      <w:r w:rsidR="007E0342">
        <w:t>-</w:t>
      </w:r>
      <w:r w:rsidRPr="005130C6">
        <w:t>54</w:t>
      </w:r>
      <w:r>
        <w:t>). The mos</w:t>
      </w:r>
      <w:r w:rsidR="007835D1">
        <w:t xml:space="preserve">t </w:t>
      </w:r>
      <w:r>
        <w:t>interesting part is the third one which deals with the conception of th</w:t>
      </w:r>
      <w:r w:rsidR="007835D1">
        <w:t xml:space="preserve">e </w:t>
      </w:r>
      <w:r>
        <w:t>Islamic economy in Sadr</w:t>
      </w:r>
      <w:r w:rsidR="00C82D65">
        <w:t>’</w:t>
      </w:r>
      <w:r>
        <w:t>s mind, and is the object of our presentatio</w:t>
      </w:r>
      <w:r w:rsidR="007835D1">
        <w:t xml:space="preserve">n </w:t>
      </w:r>
      <w:r w:rsidR="002B7A83">
        <w:t xml:space="preserve">(I </w:t>
      </w:r>
      <w:r w:rsidRPr="006E094B">
        <w:t>255</w:t>
      </w:r>
      <w:r w:rsidR="007E0342">
        <w:t>-</w:t>
      </w:r>
      <w:r w:rsidRPr="006E094B">
        <w:t>700</w:t>
      </w:r>
      <w:r>
        <w:t>).</w:t>
      </w:r>
    </w:p>
    <w:p w:rsidR="00790B28" w:rsidRDefault="00790B28" w:rsidP="003D6150">
      <w:pPr>
        <w:pStyle w:val="libNormal"/>
      </w:pPr>
      <w:r>
        <w:t>The exposition of</w:t>
      </w:r>
      <w:r w:rsidR="00C82D65">
        <w:t>’</w:t>
      </w:r>
      <w:r>
        <w:t xml:space="preserve"> Islamic economics</w:t>
      </w:r>
      <w:r w:rsidR="00C82D65">
        <w:t>’</w:t>
      </w:r>
      <w:r>
        <w:t xml:space="preserve"> is constituted, in Sadr</w:t>
      </w:r>
      <w:r w:rsidR="00C82D65">
        <w:t>’</w:t>
      </w:r>
      <w:r>
        <w:t>s outline, b</w:t>
      </w:r>
      <w:r w:rsidR="007835D1">
        <w:t xml:space="preserve">y </w:t>
      </w:r>
      <w:r>
        <w:t>several sections which appear loosely connected. After an introduction whic</w:t>
      </w:r>
      <w:r w:rsidR="007835D1">
        <w:t xml:space="preserve">h </w:t>
      </w:r>
      <w:r>
        <w:t>includes various methodological remarks (</w:t>
      </w:r>
      <w:r w:rsidR="00C82D65">
        <w:t>‘</w:t>
      </w:r>
      <w:r>
        <w:t>Our economic system in it</w:t>
      </w:r>
      <w:r w:rsidR="007835D1">
        <w:t xml:space="preserve">s </w:t>
      </w:r>
      <w:r>
        <w:t>general features</w:t>
      </w:r>
      <w:r w:rsidR="00C82D65">
        <w:t>’</w:t>
      </w:r>
      <w:r>
        <w:t xml:space="preserve">, / </w:t>
      </w:r>
      <w:r w:rsidRPr="006E094B">
        <w:t>255</w:t>
      </w:r>
      <w:r w:rsidR="007E0342">
        <w:t>-</w:t>
      </w:r>
      <w:r w:rsidRPr="006E094B">
        <w:t>356</w:t>
      </w:r>
      <w:r>
        <w:t>), Sadr divides the bulk of the investigation int</w:t>
      </w:r>
      <w:r w:rsidR="007835D1">
        <w:t xml:space="preserve">o </w:t>
      </w:r>
      <w:r>
        <w:t>a</w:t>
      </w:r>
      <w:r w:rsidR="008258C9">
        <w:t>’</w:t>
      </w:r>
      <w:r>
        <w:t>theory of distribution before production</w:t>
      </w:r>
      <w:r w:rsidR="00C82D65">
        <w:t>’</w:t>
      </w:r>
      <w:r>
        <w:t xml:space="preserve"> </w:t>
      </w:r>
      <w:r w:rsidR="002B7A83">
        <w:t xml:space="preserve">(I </w:t>
      </w:r>
      <w:r w:rsidRPr="006E094B">
        <w:t>385</w:t>
      </w:r>
      <w:r w:rsidR="007E0342">
        <w:t>-</w:t>
      </w:r>
      <w:r w:rsidRPr="006E094B">
        <w:t>469</w:t>
      </w:r>
      <w:r>
        <w:t>) and a</w:t>
      </w:r>
      <w:r w:rsidR="008258C9">
        <w:t>’</w:t>
      </w:r>
      <w:r>
        <w:t>theory o</w:t>
      </w:r>
      <w:r w:rsidR="007835D1">
        <w:t xml:space="preserve">f </w:t>
      </w:r>
      <w:r>
        <w:t>distribution after production</w:t>
      </w:r>
      <w:r w:rsidR="00C82D65">
        <w:t>’</w:t>
      </w:r>
      <w:r>
        <w:t xml:space="preserve"> </w:t>
      </w:r>
      <w:r w:rsidR="002B7A83">
        <w:t xml:space="preserve">(I </w:t>
      </w:r>
      <w:r w:rsidRPr="006E094B">
        <w:t>515</w:t>
      </w:r>
      <w:r w:rsidR="007E0342">
        <w:t>-</w:t>
      </w:r>
      <w:r w:rsidRPr="005130C6">
        <w:t>80</w:t>
      </w:r>
      <w:r>
        <w:t>). This is followed by a fourth sectio</w:t>
      </w:r>
      <w:r w:rsidR="007835D1">
        <w:t xml:space="preserve">n </w:t>
      </w:r>
      <w:r>
        <w:t>on the</w:t>
      </w:r>
      <w:r w:rsidR="008258C9">
        <w:t>’</w:t>
      </w:r>
      <w:r>
        <w:t>theory of production</w:t>
      </w:r>
      <w:r w:rsidR="00C82D65">
        <w:t>’</w:t>
      </w:r>
      <w:r>
        <w:t xml:space="preserve"> </w:t>
      </w:r>
      <w:r w:rsidR="002B7A83">
        <w:t xml:space="preserve">(I </w:t>
      </w:r>
      <w:r w:rsidRPr="006E094B">
        <w:t>582</w:t>
      </w:r>
      <w:r w:rsidR="007E0342">
        <w:t>-</w:t>
      </w:r>
      <w:r w:rsidRPr="006E094B">
        <w:t>628</w:t>
      </w:r>
      <w:r>
        <w:t>), a section on</w:t>
      </w:r>
      <w:r w:rsidR="008258C9">
        <w:t>’</w:t>
      </w:r>
      <w:r>
        <w:t>the responsibility o</w:t>
      </w:r>
      <w:r w:rsidR="007835D1">
        <w:t xml:space="preserve">f </w:t>
      </w:r>
      <w:r>
        <w:t>the state in the Islamic economic system</w:t>
      </w:r>
      <w:r w:rsidR="00C82D65">
        <w:t>’</w:t>
      </w:r>
      <w:r>
        <w:t xml:space="preserve"> </w:t>
      </w:r>
      <w:r w:rsidR="002B7A83">
        <w:t xml:space="preserve">(I </w:t>
      </w:r>
      <w:r w:rsidRPr="006E094B">
        <w:t>628</w:t>
      </w:r>
      <w:r w:rsidR="007E0342">
        <w:t>-</w:t>
      </w:r>
      <w:r w:rsidRPr="005130C6">
        <w:t>58</w:t>
      </w:r>
      <w:r>
        <w:t>) and various appendice</w:t>
      </w:r>
      <w:r w:rsidR="007835D1">
        <w:t xml:space="preserve">s </w:t>
      </w:r>
      <w:r>
        <w:t>on points of detail on some legal</w:t>
      </w:r>
      <w:r w:rsidR="007E0342">
        <w:t>-</w:t>
      </w:r>
      <w:r>
        <w:t>economic aspects discussed in the boo</w:t>
      </w:r>
      <w:r w:rsidR="007835D1">
        <w:t xml:space="preserve">k </w:t>
      </w:r>
      <w:r w:rsidR="002B7A83">
        <w:t xml:space="preserve">(I </w:t>
      </w:r>
      <w:r w:rsidRPr="006E094B">
        <w:t>659</w:t>
      </w:r>
      <w:r w:rsidR="007E0342">
        <w:t>-</w:t>
      </w:r>
      <w:r w:rsidRPr="006E094B">
        <w:t>700</w:t>
      </w:r>
      <w:r>
        <w:t>).</w:t>
      </w:r>
    </w:p>
    <w:p w:rsidR="00790B28" w:rsidRDefault="00790B28" w:rsidP="003D6150">
      <w:pPr>
        <w:pStyle w:val="libNormal"/>
      </w:pPr>
      <w:r>
        <w:t>As appears in the outline, there is no underlying concept which emerges i</w:t>
      </w:r>
      <w:r w:rsidR="007835D1">
        <w:t xml:space="preserve">n </w:t>
      </w:r>
      <w:r>
        <w:t>the book, although the central unifying element seems to be a general notio</w:t>
      </w:r>
      <w:r w:rsidR="007835D1">
        <w:t xml:space="preserve">n </w:t>
      </w:r>
      <w:r>
        <w:t>of the distribution process, which is introduced by an analysis of the</w:t>
      </w:r>
      <w:r w:rsidR="008258C9">
        <w:t>’</w:t>
      </w:r>
      <w:r>
        <w:t>preproductio</w:t>
      </w:r>
      <w:r w:rsidR="007835D1">
        <w:t xml:space="preserve">n </w:t>
      </w:r>
      <w:r>
        <w:t>phase</w:t>
      </w:r>
      <w:r w:rsidR="00C82D65">
        <w:t>’</w:t>
      </w:r>
      <w:r>
        <w:t xml:space="preserve"> and is followed by further remarks on the role of the stat</w:t>
      </w:r>
      <w:r w:rsidR="007835D1">
        <w:t xml:space="preserve">e </w:t>
      </w:r>
      <w:r>
        <w:t>in the system.</w:t>
      </w:r>
    </w:p>
    <w:p w:rsidR="00790B28" w:rsidRDefault="00790B28" w:rsidP="003D6150">
      <w:pPr>
        <w:pStyle w:val="libNormal"/>
      </w:pPr>
      <w:r>
        <w:t>Iqtisaduna is re</w:t>
      </w:r>
      <w:r w:rsidR="007E0342">
        <w:t>-</w:t>
      </w:r>
      <w:r>
        <w:t>arranged in this presentation under three headings:</w:t>
      </w:r>
    </w:p>
    <w:p w:rsidR="00790B28" w:rsidRDefault="00790B28" w:rsidP="003D6150">
      <w:pPr>
        <w:pStyle w:val="libNormal"/>
      </w:pPr>
      <w:r>
        <w:t>Principles and method; Distribution and the factors of production; an</w:t>
      </w:r>
      <w:r w:rsidR="007835D1">
        <w:t xml:space="preserve">d </w:t>
      </w:r>
      <w:r>
        <w:t>Distribution and justice.</w:t>
      </w:r>
    </w:p>
    <w:p w:rsidR="00790B28" w:rsidRDefault="00790B28" w:rsidP="00725A07">
      <w:pPr>
        <w:pStyle w:val="Heading3"/>
      </w:pPr>
      <w:bookmarkStart w:id="50" w:name="_Toc479161777"/>
      <w:r>
        <w:t>Principles and method</w:t>
      </w:r>
      <w:bookmarkEnd w:id="50"/>
    </w:p>
    <w:p w:rsidR="0010200A" w:rsidRDefault="00790B28" w:rsidP="003D6150">
      <w:pPr>
        <w:pStyle w:val="libNormal"/>
      </w:pPr>
      <w:r>
        <w:t>The Islamic part of Iqtisaduna starts with a series of remarks, whic</w:t>
      </w:r>
      <w:r w:rsidR="007835D1">
        <w:t xml:space="preserve">h </w:t>
      </w:r>
      <w:r>
        <w:t>introduce</w:t>
      </w:r>
      <w:r w:rsidR="00C82D65">
        <w:t>’</w:t>
      </w:r>
      <w:r>
        <w:t xml:space="preserve"> principles</w:t>
      </w:r>
      <w:r w:rsidR="00C82D65">
        <w:t>’</w:t>
      </w:r>
      <w:r>
        <w:t xml:space="preserve"> of the system, along with methodological observation</w:t>
      </w:r>
      <w:r w:rsidR="007835D1">
        <w:t xml:space="preserve">s </w:t>
      </w:r>
      <w:r>
        <w:t>on the way to discover and expound it.</w:t>
      </w:r>
    </w:p>
    <w:p w:rsidR="00790B28" w:rsidRDefault="00790B28" w:rsidP="00725A07">
      <w:pPr>
        <w:pStyle w:val="Heading3"/>
      </w:pPr>
      <w:bookmarkStart w:id="51" w:name="_Toc479161778"/>
      <w:r>
        <w:t>Principles of Islamic economics</w:t>
      </w:r>
      <w:bookmarkEnd w:id="51"/>
    </w:p>
    <w:p w:rsidR="00790B28" w:rsidRDefault="00790B28" w:rsidP="003D6150">
      <w:pPr>
        <w:pStyle w:val="libNormal"/>
      </w:pPr>
      <w:r>
        <w:t>Sadr begins with a presentation of the three basic principles of the Islami</w:t>
      </w:r>
      <w:r w:rsidR="007835D1">
        <w:t xml:space="preserve">c </w:t>
      </w:r>
      <w:r>
        <w:t>system:</w:t>
      </w:r>
      <w:r w:rsidR="008258C9">
        <w:t>’</w:t>
      </w:r>
      <w:r>
        <w:t>multifold property</w:t>
      </w:r>
      <w:r w:rsidR="00C82D65">
        <w:t>’</w:t>
      </w:r>
      <w:r>
        <w:t>,</w:t>
      </w:r>
      <w:r w:rsidR="008258C9">
        <w:t>’</w:t>
      </w:r>
      <w:r>
        <w:t>limited economic freedom</w:t>
      </w:r>
      <w:r w:rsidR="00C82D65">
        <w:t>’</w:t>
      </w:r>
      <w:r>
        <w:t>, and</w:t>
      </w:r>
      <w:r w:rsidR="008258C9">
        <w:t>’</w:t>
      </w:r>
      <w:r>
        <w:t>socia</w:t>
      </w:r>
      <w:r w:rsidR="007835D1">
        <w:t xml:space="preserve">l </w:t>
      </w:r>
      <w:r>
        <w:t>justice</w:t>
      </w:r>
      <w:r w:rsidR="00C82D65">
        <w:t>’</w:t>
      </w:r>
      <w:r>
        <w:t>.</w:t>
      </w:r>
    </w:p>
    <w:p w:rsidR="00790B28" w:rsidRDefault="00790B28" w:rsidP="003D6150">
      <w:pPr>
        <w:pStyle w:val="libNormal"/>
      </w:pPr>
      <w:r>
        <w:t>Multifold property. The essential difference between Islam, capitalism an</w:t>
      </w:r>
      <w:r w:rsidR="007835D1">
        <w:t xml:space="preserve">d </w:t>
      </w:r>
      <w:r>
        <w:t>socialism, resides for Sadr in the nature of property adopted by each syste</w:t>
      </w:r>
      <w:r w:rsidR="007835D1">
        <w:t xml:space="preserve">m </w:t>
      </w:r>
      <w:r w:rsidR="002B7A83">
        <w:t xml:space="preserve">(I </w:t>
      </w:r>
      <w:r w:rsidRPr="006E094B">
        <w:t>257</w:t>
      </w:r>
      <w:r>
        <w:t>). Whereas</w:t>
      </w:r>
      <w:r w:rsidR="008258C9">
        <w:t>’</w:t>
      </w:r>
      <w:r>
        <w:t>a capitalist society is a society which believes in privat</w:t>
      </w:r>
      <w:r w:rsidR="007835D1">
        <w:t xml:space="preserve">e </w:t>
      </w:r>
      <w:r>
        <w:t>property as its basic (unique) principle, and considers [measures like]</w:t>
      </w:r>
      <w:r w:rsidR="00DB0B2A">
        <w:t xml:space="preserve"> </w:t>
      </w:r>
      <w:r>
        <w:t>nationalisation as the exception to the rule</w:t>
      </w:r>
      <w:r w:rsidR="00C82D65">
        <w:t>’</w:t>
      </w:r>
      <w:r>
        <w:t>, and</w:t>
      </w:r>
      <w:r w:rsidR="008258C9">
        <w:t>’</w:t>
      </w:r>
      <w:r>
        <w:t>whereas a socialist societ</w:t>
      </w:r>
      <w:r w:rsidR="007835D1">
        <w:t xml:space="preserve">y </w:t>
      </w:r>
      <w:r>
        <w:t>is a society which considers socialist (common, ishtirakiyya) property as it</w:t>
      </w:r>
      <w:r w:rsidR="007835D1">
        <w:t xml:space="preserve">s </w:t>
      </w:r>
      <w:r>
        <w:t>principle, and recognises private property only under special circumstances</w:t>
      </w:r>
      <w:r w:rsidR="00C82D65">
        <w:t>’</w:t>
      </w:r>
      <w:r w:rsidR="007835D1">
        <w:t xml:space="preserve">, </w:t>
      </w:r>
      <w:r>
        <w:t>an Islamic society will differ from both by acknowledging simultaneousl</w:t>
      </w:r>
      <w:r w:rsidR="007835D1">
        <w:t xml:space="preserve">y </w:t>
      </w:r>
      <w:r>
        <w:t>different types of property,</w:t>
      </w:r>
      <w:r w:rsidR="008258C9">
        <w:t>’</w:t>
      </w:r>
      <w:r>
        <w:t xml:space="preserve"> posing thus the principle of multifold (dual</w:t>
      </w:r>
      <w:r w:rsidR="007835D1">
        <w:t xml:space="preserve">, </w:t>
      </w:r>
      <w:r>
        <w:t>muzdawija) property, a property with various forms</w:t>
      </w:r>
      <w:r w:rsidR="00C82D65">
        <w:t>’</w:t>
      </w:r>
      <w:r>
        <w:t xml:space="preserve"> </w:t>
      </w:r>
      <w:r w:rsidR="002B7A83">
        <w:t xml:space="preserve">(I </w:t>
      </w:r>
      <w:r w:rsidRPr="006E094B">
        <w:t>258</w:t>
      </w:r>
      <w:r>
        <w:t>). These form</w:t>
      </w:r>
      <w:r w:rsidR="007835D1">
        <w:t xml:space="preserve">s </w:t>
      </w:r>
      <w:r>
        <w:t>are three:</w:t>
      </w:r>
      <w:r w:rsidR="008258C9">
        <w:t>’</w:t>
      </w:r>
      <w:r>
        <w:t>private</w:t>
      </w:r>
      <w:r w:rsidR="00C82D65">
        <w:t>’</w:t>
      </w:r>
      <w:r>
        <w:t>,</w:t>
      </w:r>
      <w:r w:rsidR="008258C9">
        <w:t>’</w:t>
      </w:r>
      <w:r>
        <w:t>public</w:t>
      </w:r>
      <w:r w:rsidR="00C82D65">
        <w:t>’</w:t>
      </w:r>
      <w:r>
        <w:t xml:space="preserve"> (lamma), and</w:t>
      </w:r>
      <w:r w:rsidR="008258C9">
        <w:t>’</w:t>
      </w:r>
      <w:r>
        <w:t>statal</w:t>
      </w:r>
      <w:r w:rsidR="00C82D65">
        <w:t>’</w:t>
      </w:r>
      <w:r>
        <w:t xml:space="preserve"> (milkiyyat ad</w:t>
      </w:r>
      <w:r w:rsidR="007E0342">
        <w:t>-</w:t>
      </w:r>
      <w:r>
        <w:t>dawla). Bu</w:t>
      </w:r>
      <w:r w:rsidR="007835D1">
        <w:t xml:space="preserve">t </w:t>
      </w:r>
      <w:r>
        <w:t xml:space="preserve">an Islamic society is not a bicephalous entity, as </w:t>
      </w:r>
      <w:r>
        <w:lastRenderedPageBreak/>
        <w:t>if it had</w:t>
      </w:r>
      <w:r w:rsidR="008258C9">
        <w:t>’</w:t>
      </w:r>
      <w:r>
        <w:t>combined the trait</w:t>
      </w:r>
      <w:r w:rsidR="007835D1">
        <w:t xml:space="preserve">s </w:t>
      </w:r>
      <w:r>
        <w:t>of both Socialism and Capitalism</w:t>
      </w:r>
      <w:r w:rsidR="00C82D65">
        <w:t>’</w:t>
      </w:r>
      <w:r>
        <w:t xml:space="preserve"> </w:t>
      </w:r>
      <w:r w:rsidR="002B7A83">
        <w:t xml:space="preserve">(I </w:t>
      </w:r>
      <w:r w:rsidRPr="006E094B">
        <w:t>259</w:t>
      </w:r>
      <w:r>
        <w:t>). For these various forms o</w:t>
      </w:r>
      <w:r w:rsidR="007835D1">
        <w:t xml:space="preserve">f </w:t>
      </w:r>
      <w:r>
        <w:t>property are not a mixture, however complex (mizaj murakkab), but th</w:t>
      </w:r>
      <w:r w:rsidR="007835D1">
        <w:t xml:space="preserve">e </w:t>
      </w:r>
      <w:r>
        <w:t>original and principled expression of the Islamic rules. They are specific, an</w:t>
      </w:r>
      <w:r w:rsidR="007835D1">
        <w:t xml:space="preserve">d </w:t>
      </w:r>
      <w:r>
        <w:t>stand in an essential conflict with their socialist and capitalist counterparts.</w:t>
      </w:r>
      <w:r w:rsidRPr="001119B1">
        <w:rPr>
          <w:rStyle w:val="libFootnotenumChar"/>
        </w:rPr>
        <w:t>1</w:t>
      </w:r>
    </w:p>
    <w:p w:rsidR="00790B28" w:rsidRDefault="00790B28" w:rsidP="003D6150">
      <w:pPr>
        <w:pStyle w:val="libNormal"/>
      </w:pPr>
      <w:r>
        <w:t>Limited economic freedom. Two limits hamper the absoluteness of privat</w:t>
      </w:r>
      <w:r w:rsidR="007835D1">
        <w:t xml:space="preserve">e </w:t>
      </w:r>
      <w:r>
        <w:t>property. The first limit is subjective, and derives from the moral values o</w:t>
      </w:r>
      <w:r w:rsidR="007835D1">
        <w:t xml:space="preserve">f </w:t>
      </w:r>
      <w:r>
        <w:t>wealth</w:t>
      </w:r>
      <w:r w:rsidR="007E0342">
        <w:t>-</w:t>
      </w:r>
      <w:r>
        <w:t>sharing taught by Islam. These values cannot be quantified and ar</w:t>
      </w:r>
      <w:r w:rsidR="007835D1">
        <w:t xml:space="preserve">e </w:t>
      </w:r>
      <w:r>
        <w:t>independent of state coercion. Each individual</w:t>
      </w:r>
      <w:r w:rsidR="00C82D65">
        <w:t>’</w:t>
      </w:r>
      <w:r>
        <w:t>s generosity in sharing hi</w:t>
      </w:r>
      <w:r w:rsidR="007835D1">
        <w:t xml:space="preserve">s </w:t>
      </w:r>
      <w:r>
        <w:t>wealth with others differs, but the economic element of the subjective facto</w:t>
      </w:r>
      <w:r w:rsidR="007835D1">
        <w:t xml:space="preserve">r </w:t>
      </w:r>
      <w:r>
        <w:t>is less important than its contribution to the fabric of Muslim society. Sad</w:t>
      </w:r>
      <w:r w:rsidR="007835D1">
        <w:t xml:space="preserve">r </w:t>
      </w:r>
      <w:r>
        <w:t>suggests that these values have proved the most precious means endowed b</w:t>
      </w:r>
      <w:r w:rsidR="007835D1">
        <w:t xml:space="preserve">y </w:t>
      </w:r>
      <w:r>
        <w:t>religion to the individual. In the course of Islamic history, the strength of thi</w:t>
      </w:r>
      <w:r w:rsidR="007835D1">
        <w:t xml:space="preserve">s </w:t>
      </w:r>
      <w:r>
        <w:t>subjective individual factor has permitted Islamic society to survive throug</w:t>
      </w:r>
      <w:r w:rsidR="007835D1">
        <w:t xml:space="preserve">h </w:t>
      </w:r>
      <w:r>
        <w:t>the many vicissitudes that have befallen the Muslim world.</w:t>
      </w:r>
    </w:p>
    <w:p w:rsidR="00790B28" w:rsidRDefault="00790B28" w:rsidP="003D6150">
      <w:pPr>
        <w:pStyle w:val="libNormal"/>
      </w:pPr>
      <w:r>
        <w:t>The second limit is objective, and it is carefully defined by the law. Thi</w:t>
      </w:r>
      <w:r w:rsidR="007835D1">
        <w:t xml:space="preserve">s </w:t>
      </w:r>
      <w:r>
        <w:t>limit functions on two levels. On the higher level, the shari</w:t>
      </w:r>
      <w:r w:rsidR="00C82D65">
        <w:t>’</w:t>
      </w:r>
      <w:r>
        <w:t>a has laid dow</w:t>
      </w:r>
      <w:r w:rsidR="007835D1">
        <w:t>n</w:t>
      </w:r>
      <w:r w:rsidR="008258C9">
        <w:t>’</w:t>
      </w:r>
      <w:r>
        <w:t>in its general sources [i.e. the Qur</w:t>
      </w:r>
      <w:r w:rsidR="00C82D65">
        <w:t>’</w:t>
      </w:r>
      <w:r>
        <w:t xml:space="preserve">an and the Sunna]... the prohibition of </w:t>
      </w:r>
      <w:r w:rsidR="007835D1">
        <w:t xml:space="preserve">a </w:t>
      </w:r>
      <w:r>
        <w:t>set of economic and social activities... such as the prohibition of riba an</w:t>
      </w:r>
      <w:r w:rsidR="007835D1">
        <w:t xml:space="preserve">d </w:t>
      </w:r>
      <w:r w:rsidR="008B5360">
        <w:t>monopolisation (ihtikar)</w:t>
      </w:r>
      <w:r w:rsidR="00C82D65">
        <w:t>’</w:t>
      </w:r>
      <w:r>
        <w:t xml:space="preserve"> </w:t>
      </w:r>
      <w:r w:rsidR="002B7A83">
        <w:t xml:space="preserve">(I </w:t>
      </w:r>
      <w:r w:rsidRPr="006E094B">
        <w:t>262</w:t>
      </w:r>
      <w:r>
        <w:t>). On a lower level, the shari</w:t>
      </w:r>
      <w:r w:rsidR="00C82D65">
        <w:t>’</w:t>
      </w:r>
      <w:r>
        <w:t>a governs</w:t>
      </w:r>
      <w:r w:rsidR="008258C9">
        <w:t>’</w:t>
      </w:r>
      <w:r>
        <w:t>th</w:t>
      </w:r>
      <w:r w:rsidR="007835D1">
        <w:t xml:space="preserve">e </w:t>
      </w:r>
      <w:r>
        <w:t>principle of the ruler</w:t>
      </w:r>
      <w:r w:rsidR="00C82D65">
        <w:t>’</w:t>
      </w:r>
      <w:r>
        <w:t>s supervision and intervention in public life</w:t>
      </w:r>
      <w:r w:rsidR="00C82D65">
        <w:t>’</w:t>
      </w:r>
      <w:r>
        <w:t xml:space="preserve"> (id.)</w:t>
      </w:r>
      <w:r w:rsidR="007835D1">
        <w:t xml:space="preserve">, </w:t>
      </w:r>
      <w:r>
        <w:t>which is accepted by all Muslims in accordance with Qur</w:t>
      </w:r>
      <w:r w:rsidR="00C82D65">
        <w:t>’</w:t>
      </w:r>
      <w:r>
        <w:t>anic injunctions.</w:t>
      </w:r>
      <w:r w:rsidRPr="001119B1">
        <w:rPr>
          <w:rStyle w:val="libFootnotenumChar"/>
        </w:rPr>
        <w:t>2</w:t>
      </w:r>
    </w:p>
    <w:p w:rsidR="00790B28" w:rsidRDefault="00790B28" w:rsidP="003D6150">
      <w:pPr>
        <w:pStyle w:val="libNormal"/>
      </w:pPr>
      <w:r>
        <w:t>There might be disagreement over the ruler</w:t>
      </w:r>
      <w:r w:rsidR="00C82D65">
        <w:t>’</w:t>
      </w:r>
      <w:r>
        <w:t>s method of</w:t>
      </w:r>
      <w:r w:rsidR="00C82D65">
        <w:t>’</w:t>
      </w:r>
      <w:r>
        <w:t xml:space="preserve"> appointment, an</w:t>
      </w:r>
      <w:r w:rsidR="007835D1">
        <w:t xml:space="preserve">d </w:t>
      </w:r>
      <w:r>
        <w:t>over his prerogatives and qualities (sifat)</w:t>
      </w:r>
      <w:r w:rsidR="00C82D65">
        <w:t>’</w:t>
      </w:r>
      <w:r>
        <w:t xml:space="preserve"> But the ruler can in no cas</w:t>
      </w:r>
      <w:r w:rsidR="007835D1">
        <w:t xml:space="preserve">e </w:t>
      </w:r>
      <w:r>
        <w:t>contradict the legal dispositions defined at the higher level, like</w:t>
      </w:r>
      <w:r w:rsidR="008258C9">
        <w:t>’</w:t>
      </w:r>
      <w:r>
        <w:t>th</w:t>
      </w:r>
      <w:r w:rsidR="007835D1">
        <w:t xml:space="preserve">e </w:t>
      </w:r>
      <w:r>
        <w:t>prohibition of riba, of fraud (ghishsh), the annulment of inheritance laws,</w:t>
      </w:r>
      <w:r w:rsidRPr="001119B1">
        <w:rPr>
          <w:rStyle w:val="libFootnotenumChar"/>
        </w:rPr>
        <w:t>3</w:t>
      </w:r>
      <w:r>
        <w:t xml:space="preserve"> o</w:t>
      </w:r>
      <w:r w:rsidR="007835D1">
        <w:t xml:space="preserve">r </w:t>
      </w:r>
      <w:r>
        <w:t>the suppression of one of the accepted forms of property in society</w:t>
      </w:r>
      <w:r w:rsidR="00C82D65">
        <w:t>’</w:t>
      </w:r>
      <w:r>
        <w:t xml:space="preserve"> (</w:t>
      </w:r>
      <w:r w:rsidR="005130C6">
        <w:t>I</w:t>
      </w:r>
      <w:r>
        <w:t xml:space="preserve"> </w:t>
      </w:r>
      <w:r w:rsidRPr="006E094B">
        <w:t>263</w:t>
      </w:r>
      <w:r>
        <w:t>).</w:t>
      </w:r>
      <w:r w:rsidRPr="005130C6">
        <w:rPr>
          <w:rStyle w:val="libFootnotenumChar"/>
        </w:rPr>
        <w:t>4</w:t>
      </w:r>
    </w:p>
    <w:p w:rsidR="00790B28" w:rsidRDefault="00790B28" w:rsidP="003D6150">
      <w:pPr>
        <w:pStyle w:val="libNormal"/>
      </w:pPr>
      <w:r>
        <w:t>Social justice. Sadr is aware of the danger of inefficient generalisations:</w:t>
      </w:r>
      <w:r w:rsidR="00C82D65">
        <w:t>’</w:t>
      </w:r>
      <w:r>
        <w:t xml:space="preserve"> I</w:t>
      </w:r>
      <w:r w:rsidR="007835D1">
        <w:t xml:space="preserve">t </w:t>
      </w:r>
      <w:r>
        <w:t>is not sufficient to know in Islam that it calls (munadatuhu) for social justice</w:t>
      </w:r>
      <w:r w:rsidR="007835D1">
        <w:t xml:space="preserve">, </w:t>
      </w:r>
      <w:r>
        <w:t>it is also necessary to know the detailed representations of justice, and thei</w:t>
      </w:r>
      <w:r w:rsidR="007E0342">
        <w:t xml:space="preserve">r </w:t>
      </w:r>
      <w:r>
        <w:t>precise Islamic significance</w:t>
      </w:r>
      <w:r w:rsidR="00C82D65">
        <w:t>’</w:t>
      </w:r>
      <w:r>
        <w:t xml:space="preserve"> </w:t>
      </w:r>
      <w:r w:rsidR="002B7A83">
        <w:t xml:space="preserve">(I </w:t>
      </w:r>
      <w:r w:rsidRPr="006E094B">
        <w:t>265</w:t>
      </w:r>
      <w:r>
        <w:t>). The principle is not laid out in full a</w:t>
      </w:r>
      <w:r w:rsidR="007835D1">
        <w:t xml:space="preserve">t </w:t>
      </w:r>
      <w:r>
        <w:t xml:space="preserve">this point. Sadr remits the discussion to a later chapter, but he brings </w:t>
      </w:r>
      <w:r w:rsidR="007835D1">
        <w:t xml:space="preserve">a </w:t>
      </w:r>
      <w:r>
        <w:t>clarification: the concept of social justice is divided into two sub</w:t>
      </w:r>
      <w:r w:rsidR="007E0342">
        <w:t>-</w:t>
      </w:r>
      <w:r>
        <w:t>principles</w:t>
      </w:r>
      <w:r w:rsidR="007835D1">
        <w:t>,</w:t>
      </w:r>
      <w:r w:rsidR="008258C9">
        <w:t>’</w:t>
      </w:r>
      <w:r>
        <w:t>public solidarity, takaful</w:t>
      </w:r>
      <w:r w:rsidR="008258C9">
        <w:t>’</w:t>
      </w:r>
      <w:r>
        <w:t>amm</w:t>
      </w:r>
      <w:r w:rsidR="00C82D65">
        <w:t>’</w:t>
      </w:r>
      <w:r>
        <w:t xml:space="preserve"> and</w:t>
      </w:r>
      <w:r w:rsidR="008258C9">
        <w:t>’</w:t>
      </w:r>
      <w:r>
        <w:t>social balance, tawazun ijtima</w:t>
      </w:r>
      <w:r w:rsidR="00C82D65">
        <w:t>’</w:t>
      </w:r>
      <w:r>
        <w:t>i</w:t>
      </w:r>
      <w:r w:rsidR="00C82D65">
        <w:t>’</w:t>
      </w:r>
      <w:r w:rsidR="007835D1">
        <w:t xml:space="preserve"> </w:t>
      </w:r>
      <w:r>
        <w:t xml:space="preserve">(I </w:t>
      </w:r>
      <w:r w:rsidRPr="006E094B">
        <w:t>265</w:t>
      </w:r>
      <w:r>
        <w:t>).</w:t>
      </w:r>
    </w:p>
    <w:p w:rsidR="00790B28" w:rsidRDefault="00790B28" w:rsidP="003D6150">
      <w:pPr>
        <w:pStyle w:val="libNormal"/>
      </w:pPr>
      <w:r>
        <w:t>The attention to detail is said to be supplied by</w:t>
      </w:r>
      <w:r w:rsidR="008258C9">
        <w:t>’</w:t>
      </w:r>
      <w:r>
        <w:t>two basic characteristics:</w:t>
      </w:r>
    </w:p>
    <w:p w:rsidR="00790B28" w:rsidRDefault="00790B28" w:rsidP="003D6150">
      <w:pPr>
        <w:pStyle w:val="libNormal"/>
      </w:pPr>
      <w:r>
        <w:t>realism and moralism (akhlaqiyya)</w:t>
      </w:r>
      <w:r w:rsidR="00C82D65">
        <w:t>’</w:t>
      </w:r>
      <w:r>
        <w:t>. Realism commands that, unlike Communism</w:t>
      </w:r>
      <w:r w:rsidR="007835D1">
        <w:t xml:space="preserve">, </w:t>
      </w:r>
      <w:r>
        <w:t>which enjoys hovering in lofty skies and imaginative economics</w:t>
      </w:r>
      <w:r w:rsidR="007835D1">
        <w:t xml:space="preserve">, </w:t>
      </w:r>
      <w:r>
        <w:t>and wallows in the prescription of objectives drawn from</w:t>
      </w:r>
      <w:r w:rsidR="008258C9">
        <w:t>’</w:t>
      </w:r>
      <w:r>
        <w:t>materia</w:t>
      </w:r>
      <w:r w:rsidR="007835D1">
        <w:t xml:space="preserve">l </w:t>
      </w:r>
      <w:r>
        <w:t>circumstances and natural conditions [that have nothing to do with] man</w:t>
      </w:r>
      <w:r w:rsidR="00C82D65">
        <w:t>’</w:t>
      </w:r>
      <w:r w:rsidR="007835D1">
        <w:t xml:space="preserve">, </w:t>
      </w:r>
      <w:r>
        <w:t xml:space="preserve">Islam retains against the temptation of illusions a dose of realism </w:t>
      </w:r>
      <w:r w:rsidR="007E0342">
        <w:t>-</w:t>
      </w:r>
      <w:r>
        <w:t>whic</w:t>
      </w:r>
      <w:r w:rsidR="007835D1">
        <w:t xml:space="preserve">h </w:t>
      </w:r>
      <w:r>
        <w:t xml:space="preserve">takes into account the egotistic yet unavoidable human traits </w:t>
      </w:r>
      <w:r w:rsidR="007E0342">
        <w:t>-</w:t>
      </w:r>
      <w:r>
        <w:t>and agains</w:t>
      </w:r>
      <w:r w:rsidR="007835D1">
        <w:t xml:space="preserve">t </w:t>
      </w:r>
      <w:r>
        <w:t>immorality a sense of ethics, which avoids the imposition of social justic</w:t>
      </w:r>
      <w:r w:rsidR="007835D1">
        <w:t xml:space="preserve">e </w:t>
      </w:r>
      <w:r>
        <w:t>without the guiding framework of religion</w:t>
      </w:r>
      <w:r w:rsidR="00C82D65">
        <w:t>’</w:t>
      </w:r>
      <w:r>
        <w:t>s moral teachings. From thi</w:t>
      </w:r>
      <w:r w:rsidR="007835D1">
        <w:t xml:space="preserve">s </w:t>
      </w:r>
      <w:r>
        <w:t xml:space="preserve">passage </w:t>
      </w:r>
      <w:r w:rsidR="002B7A83">
        <w:t xml:space="preserve">(I </w:t>
      </w:r>
      <w:r w:rsidRPr="006E094B">
        <w:t>265</w:t>
      </w:r>
      <w:r w:rsidR="007E0342">
        <w:t>-</w:t>
      </w:r>
      <w:r>
        <w:t xml:space="preserve">6), we can derive some elements of the general </w:t>
      </w:r>
      <w:r>
        <w:lastRenderedPageBreak/>
        <w:t>legal syste</w:t>
      </w:r>
      <w:r w:rsidR="007835D1">
        <w:t xml:space="preserve">m </w:t>
      </w:r>
      <w:r>
        <w:t>which emphasise the</w:t>
      </w:r>
      <w:r w:rsidR="008258C9">
        <w:t>’</w:t>
      </w:r>
      <w:r>
        <w:t>moral</w:t>
      </w:r>
      <w:r w:rsidR="00C82D65">
        <w:t>’</w:t>
      </w:r>
      <w:r>
        <w:t xml:space="preserve"> legal quality of zakat and other financia</w:t>
      </w:r>
      <w:r w:rsidR="007835D1">
        <w:t xml:space="preserve">l </w:t>
      </w:r>
      <w:r>
        <w:t>precepts.</w:t>
      </w:r>
      <w:r w:rsidRPr="005130C6">
        <w:rPr>
          <w:rStyle w:val="libFootnotenumChar"/>
        </w:rPr>
        <w:t>5</w:t>
      </w:r>
    </w:p>
    <w:p w:rsidR="00790B28" w:rsidRDefault="00790B28" w:rsidP="003D6150">
      <w:pPr>
        <w:pStyle w:val="libNormal"/>
      </w:pPr>
      <w:r>
        <w:t>From the concept of moral corrective, Sadr deduces a utilitarian economi</w:t>
      </w:r>
      <w:r w:rsidR="007835D1">
        <w:t xml:space="preserve">c </w:t>
      </w:r>
      <w:r>
        <w:t>dimension. The psychological element should not, as in Marxism, be ignore</w:t>
      </w:r>
      <w:r w:rsidR="007835D1">
        <w:t xml:space="preserve">d </w:t>
      </w:r>
      <w:r>
        <w:t>as a key component of the economy, for it bears on the law of offer an</w:t>
      </w:r>
      <w:r w:rsidR="007835D1">
        <w:t xml:space="preserve">d </w:t>
      </w:r>
      <w:r>
        <w:t>demand. The moral dimension, adds Sadr,</w:t>
      </w:r>
      <w:r w:rsidR="008258C9">
        <w:t>’</w:t>
      </w:r>
      <w:r>
        <w:t>plays a major role in th</w:t>
      </w:r>
      <w:r w:rsidR="007835D1">
        <w:t xml:space="preserve">e </w:t>
      </w:r>
      <w:r>
        <w:t>economic field, for it affects the occurrence of the cyclical crises that hav</w:t>
      </w:r>
      <w:r w:rsidR="007835D1">
        <w:t xml:space="preserve">e </w:t>
      </w:r>
      <w:r>
        <w:t>plagued the European [i.e. industrial</w:t>
      </w:r>
      <w:r w:rsidR="007E0342">
        <w:t>-</w:t>
      </w:r>
      <w:r>
        <w:t>capitalist] economy</w:t>
      </w:r>
      <w:r w:rsidR="00C82D65">
        <w:t>’</w:t>
      </w:r>
      <w:r>
        <w:t xml:space="preserve"> (</w:t>
      </w:r>
      <w:r w:rsidR="005130C6">
        <w:t>I</w:t>
      </w:r>
      <w:r>
        <w:t xml:space="preserve"> </w:t>
      </w:r>
      <w:r w:rsidRPr="006E094B">
        <w:t>268</w:t>
      </w:r>
      <w:r>
        <w:t>).</w:t>
      </w:r>
      <w:r w:rsidRPr="005130C6">
        <w:rPr>
          <w:rStyle w:val="libFootnotenumChar"/>
        </w:rPr>
        <w:t>6</w:t>
      </w:r>
    </w:p>
    <w:p w:rsidR="00790B28" w:rsidRDefault="00C82D65" w:rsidP="00725A07">
      <w:pPr>
        <w:pStyle w:val="Heading3"/>
      </w:pPr>
      <w:bookmarkStart w:id="52" w:name="_Toc479161779"/>
      <w:r>
        <w:t>‘</w:t>
      </w:r>
      <w:r w:rsidR="00790B28">
        <w:t>Islamic economics as part of a larger system</w:t>
      </w:r>
      <w:r>
        <w:t>’</w:t>
      </w:r>
      <w:bookmarkEnd w:id="52"/>
    </w:p>
    <w:p w:rsidR="00790B28" w:rsidRDefault="00790B28" w:rsidP="003D6150">
      <w:pPr>
        <w:pStyle w:val="libNormal"/>
      </w:pPr>
      <w:r>
        <w:t xml:space="preserve">In this chapter </w:t>
      </w:r>
      <w:r w:rsidR="002B7A83">
        <w:t xml:space="preserve">(I </w:t>
      </w:r>
      <w:r w:rsidRPr="006E094B">
        <w:t>269</w:t>
      </w:r>
      <w:r w:rsidR="007E0342">
        <w:t>-</w:t>
      </w:r>
      <w:r w:rsidRPr="005130C6">
        <w:t>77</w:t>
      </w:r>
      <w:r>
        <w:t>), the methodological concern is supplemented b</w:t>
      </w:r>
      <w:r w:rsidR="007835D1">
        <w:t xml:space="preserve">y </w:t>
      </w:r>
      <w:r>
        <w:t>two cases of encounter between old shari</w:t>
      </w:r>
      <w:r w:rsidR="00C82D65">
        <w:t>’</w:t>
      </w:r>
      <w:r>
        <w:t>a concepts and the contemporar</w:t>
      </w:r>
      <w:r w:rsidR="007835D1">
        <w:t xml:space="preserve">y </w:t>
      </w:r>
      <w:r>
        <w:t>challenge to their relevance. Islam as a universalist atemporal ideology i</w:t>
      </w:r>
      <w:r w:rsidR="007835D1">
        <w:t xml:space="preserve">s </w:t>
      </w:r>
      <w:r>
        <w:t>confronted with other universalist bids, particularly the Western legal worl</w:t>
      </w:r>
      <w:r w:rsidR="007835D1">
        <w:t xml:space="preserve">d </w:t>
      </w:r>
      <w:r>
        <w:t>view.</w:t>
      </w:r>
    </w:p>
    <w:p w:rsidR="00790B28" w:rsidRDefault="00790B28" w:rsidP="003D6150">
      <w:pPr>
        <w:pStyle w:val="libNormal"/>
      </w:pPr>
      <w:r>
        <w:t>Sadr first prepares the ground. Systematisation is necessary, wit</w:t>
      </w:r>
      <w:r w:rsidR="007835D1">
        <w:t xml:space="preserve">h </w:t>
      </w:r>
      <w:r>
        <w:t>insistence on the necessary interrelation between the basis (turba, ardiyya</w:t>
      </w:r>
      <w:r w:rsidR="00775319">
        <w:t xml:space="preserve">) </w:t>
      </w:r>
      <w:r>
        <w:t xml:space="preserve">and the general form (sigha) of social life. The basis is formed as </w:t>
      </w:r>
      <w:r w:rsidR="007835D1">
        <w:t xml:space="preserve">a </w:t>
      </w:r>
      <w:r>
        <w:t>combination of three elements, the doctrine (al</w:t>
      </w:r>
      <w:r w:rsidR="007E0342">
        <w:t>-</w:t>
      </w:r>
      <w:r w:rsidR="00C82D65">
        <w:t>’</w:t>
      </w:r>
      <w:r>
        <w:t>aqida), concepts (almafahim)</w:t>
      </w:r>
      <w:r w:rsidR="007835D1">
        <w:t xml:space="preserve">, </w:t>
      </w:r>
      <w:r>
        <w:t>emotions and senses (al</w:t>
      </w:r>
      <w:r w:rsidR="007E0342">
        <w:t>-</w:t>
      </w:r>
      <w:r w:rsidR="00C82D65">
        <w:t>’</w:t>
      </w:r>
      <w:r>
        <w:t>awatef wal</w:t>
      </w:r>
      <w:r w:rsidR="007E0342">
        <w:t>-</w:t>
      </w:r>
      <w:r>
        <w:t>ahasis). The preferred imag</w:t>
      </w:r>
      <w:r w:rsidR="007835D1">
        <w:t xml:space="preserve">e </w:t>
      </w:r>
      <w:r>
        <w:t>of the Islamic society, similar to that of modern historiography,</w:t>
      </w:r>
      <w:r w:rsidRPr="005130C6">
        <w:rPr>
          <w:rStyle w:val="libFootnotenumChar"/>
        </w:rPr>
        <w:t>7</w:t>
      </w:r>
      <w:r>
        <w:t xml:space="preserve"> is that of </w:t>
      </w:r>
      <w:r w:rsidR="007835D1">
        <w:t xml:space="preserve">a </w:t>
      </w:r>
      <w:r>
        <w:t>building:</w:t>
      </w:r>
      <w:r w:rsidR="00C82D65">
        <w:t>’</w:t>
      </w:r>
      <w:r>
        <w:t xml:space="preserve"> For the interrelation present in the grand Islamic design (tasmim)</w:t>
      </w:r>
      <w:r w:rsidR="005130C6">
        <w:t xml:space="preserve"> </w:t>
      </w:r>
      <w:r>
        <w:t>of society between each of its aspects renders it comparable to a map (kharita)</w:t>
      </w:r>
      <w:r w:rsidR="005130C6">
        <w:t xml:space="preserve"> </w:t>
      </w:r>
      <w:r>
        <w:t>drawn by a most skilful architect of a beautiful building. It is not possible fo</w:t>
      </w:r>
      <w:r w:rsidR="007835D1">
        <w:t xml:space="preserve">r </w:t>
      </w:r>
      <w:r>
        <w:t>this plan to reflect the beauty and elegance intended by the architect unles</w:t>
      </w:r>
      <w:r w:rsidR="007835D1">
        <w:t xml:space="preserve">s </w:t>
      </w:r>
      <w:r>
        <w:t>it is realised in its entirety ... Thus the Islamic design</w:t>
      </w:r>
      <w:r w:rsidR="00C82D65">
        <w:t>’</w:t>
      </w:r>
      <w:r>
        <w:t xml:space="preserve"> (</w:t>
      </w:r>
      <w:r w:rsidR="005130C6">
        <w:t>I</w:t>
      </w:r>
      <w:r>
        <w:t xml:space="preserve"> </w:t>
      </w:r>
      <w:r w:rsidRPr="006E094B">
        <w:t>271</w:t>
      </w:r>
      <w:r>
        <w:t>).</w:t>
      </w:r>
    </w:p>
    <w:p w:rsidR="00790B28" w:rsidRDefault="00790B28" w:rsidP="003D6150">
      <w:pPr>
        <w:pStyle w:val="libNormal"/>
      </w:pPr>
      <w:r>
        <w:t>It is however not possible, remarks Sadr, to ponder over all the element</w:t>
      </w:r>
      <w:r w:rsidR="007835D1">
        <w:t xml:space="preserve">s </w:t>
      </w:r>
      <w:r>
        <w:t>of social life in a single book on economics. Suffice it to keep these generalitie</w:t>
      </w:r>
      <w:r w:rsidR="007835D1">
        <w:t xml:space="preserve">s </w:t>
      </w:r>
      <w:r>
        <w:t>in mind. The importance of the complex background is illustrated by tw</w:t>
      </w:r>
      <w:r w:rsidR="007835D1">
        <w:t xml:space="preserve">o </w:t>
      </w:r>
      <w:r>
        <w:t xml:space="preserve">specific concepts, private property and profit. Private property includes </w:t>
      </w:r>
      <w:r w:rsidR="007835D1">
        <w:t xml:space="preserve">a </w:t>
      </w:r>
      <w:r>
        <w:t>Islamic law and</w:t>
      </w:r>
      <w:r w:rsidR="008258C9">
        <w:t>’</w:t>
      </w:r>
      <w:r w:rsidR="00C82D65">
        <w:t>‘</w:t>
      </w:r>
      <w:r>
        <w:t>Islamic economics</w:t>
      </w:r>
      <w:r w:rsidR="00C82D65">
        <w:t>’</w:t>
      </w:r>
      <w:r w:rsidR="007835D1">
        <w:t xml:space="preserve"> </w:t>
      </w:r>
      <w:r>
        <w:t>right of protection which commands responsibility and limits absoluteness,</w:t>
      </w:r>
      <w:r w:rsidRPr="005130C6">
        <w:rPr>
          <w:rStyle w:val="libFootnotenumChar"/>
        </w:rPr>
        <w:t>8</w:t>
      </w:r>
      <w:r w:rsidR="00DB0B2A">
        <w:rPr>
          <w:rStyle w:val="libFootnotenumChar"/>
        </w:rPr>
        <w:t xml:space="preserve"> </w:t>
      </w:r>
      <w:r>
        <w:t>and profit is more than a mere arithmetic computation (</w:t>
      </w:r>
      <w:r w:rsidR="005130C6">
        <w:t>I</w:t>
      </w:r>
      <w:r>
        <w:t xml:space="preserve"> </w:t>
      </w:r>
      <w:r w:rsidRPr="006E094B">
        <w:t>273</w:t>
      </w:r>
      <w:r>
        <w:t>). Also,</w:t>
      </w:r>
      <w:r w:rsidR="008258C9">
        <w:t>’</w:t>
      </w:r>
      <w:r>
        <w:t>th</w:t>
      </w:r>
      <w:r w:rsidR="007835D1">
        <w:t xml:space="preserve">e </w:t>
      </w:r>
      <w:r>
        <w:t>prohibition of riba, if taken in isolation, can be the source of dangerou</w:t>
      </w:r>
      <w:r w:rsidR="007835D1">
        <w:t xml:space="preserve">s </w:t>
      </w:r>
      <w:r>
        <w:t>problems in economic life</w:t>
      </w:r>
      <w:r w:rsidR="00C82D65">
        <w:t>’</w:t>
      </w:r>
      <w:r>
        <w:t>, and can only be grasped within a totality whic</w:t>
      </w:r>
      <w:r w:rsidR="007835D1">
        <w:t xml:space="preserve">h </w:t>
      </w:r>
      <w:r>
        <w:t>includes</w:t>
      </w:r>
      <w:r w:rsidR="008258C9">
        <w:t>’</w:t>
      </w:r>
      <w:r>
        <w:t xml:space="preserve"> the rules of mudaraba (commenda), of [social] balance, solidarity</w:t>
      </w:r>
      <w:r w:rsidR="007835D1">
        <w:t xml:space="preserve">, </w:t>
      </w:r>
      <w:r>
        <w:t>and [Islamic] finance</w:t>
      </w:r>
      <w:r w:rsidR="00C82D65">
        <w:t>’</w:t>
      </w:r>
      <w:r>
        <w:t xml:space="preserve"> (</w:t>
      </w:r>
      <w:r w:rsidR="005130C6">
        <w:t>I</w:t>
      </w:r>
      <w:r>
        <w:t xml:space="preserve"> </w:t>
      </w:r>
      <w:r w:rsidRPr="006E094B">
        <w:t>274</w:t>
      </w:r>
      <w:r>
        <w:t>).</w:t>
      </w:r>
      <w:r w:rsidRPr="005130C6">
        <w:rPr>
          <w:rStyle w:val="libFootnotenumChar"/>
        </w:rPr>
        <w:t>9</w:t>
      </w:r>
    </w:p>
    <w:p w:rsidR="00790B28" w:rsidRDefault="00790B28" w:rsidP="003D6150">
      <w:pPr>
        <w:pStyle w:val="libNormal"/>
      </w:pPr>
      <w:r>
        <w:t>Other non</w:t>
      </w:r>
      <w:r w:rsidR="007E0342">
        <w:t>-</w:t>
      </w:r>
      <w:r>
        <w:t>economic issues which affect economic life include the mor</w:t>
      </w:r>
      <w:r w:rsidR="007835D1">
        <w:t xml:space="preserve">e </w:t>
      </w:r>
      <w:r>
        <w:t>sensitive questions of the thief s punishment and of slavery. For Sadr, thes</w:t>
      </w:r>
      <w:r w:rsidR="007835D1">
        <w:t xml:space="preserve">e </w:t>
      </w:r>
      <w:r>
        <w:t>dispositions can only be appraised in the light of the totality of the Islami</w:t>
      </w:r>
      <w:r w:rsidR="007835D1">
        <w:t xml:space="preserve">c </w:t>
      </w:r>
      <w:r>
        <w:t>building suggested earlier. Cutting the hand of the thief is cruel in a capitalis</w:t>
      </w:r>
      <w:r w:rsidR="007835D1">
        <w:t xml:space="preserve">t </w:t>
      </w:r>
      <w:r>
        <w:t>society, in which the immense majority of the individuals are left to thei</w:t>
      </w:r>
      <w:r w:rsidR="007835D1">
        <w:t xml:space="preserve">r </w:t>
      </w:r>
      <w:r>
        <w:t>miserable fate. But it should not be perceived to be harsh in a pure Islami</w:t>
      </w:r>
      <w:r w:rsidR="007835D1">
        <w:t xml:space="preserve">c </w:t>
      </w:r>
      <w:r>
        <w:t>society, when all motives for crime have been abolished. Similarly, if Isla</w:t>
      </w:r>
      <w:r w:rsidR="007835D1">
        <w:t xml:space="preserve">m </w:t>
      </w:r>
      <w:r>
        <w:t>has admitted slavery in times of war, the disposition must be appraise</w:t>
      </w:r>
      <w:r w:rsidR="007835D1">
        <w:t xml:space="preserve">d </w:t>
      </w:r>
      <w:r>
        <w:t>against the whole picture, as the best available means to a just ruler in time</w:t>
      </w:r>
      <w:r w:rsidR="007835D1">
        <w:t xml:space="preserve">s </w:t>
      </w:r>
      <w:r>
        <w:t xml:space="preserve">of legitimate war </w:t>
      </w:r>
      <w:r w:rsidR="002B7A83">
        <w:t xml:space="preserve">(I </w:t>
      </w:r>
      <w:r w:rsidRPr="006E094B">
        <w:t>274</w:t>
      </w:r>
      <w:r w:rsidR="007E0342">
        <w:t>-</w:t>
      </w:r>
      <w:r>
        <w:t>7).</w:t>
      </w:r>
    </w:p>
    <w:p w:rsidR="00790B28" w:rsidRDefault="00790B28" w:rsidP="003D6150">
      <w:pPr>
        <w:pStyle w:val="libNormal"/>
      </w:pPr>
      <w:r>
        <w:lastRenderedPageBreak/>
        <w:t>The question of slavery in war is important for Sadr</w:t>
      </w:r>
      <w:r w:rsidR="00C82D65">
        <w:t>’</w:t>
      </w:r>
      <w:r>
        <w:t>s rare appreciation o</w:t>
      </w:r>
      <w:r w:rsidR="007835D1">
        <w:t xml:space="preserve">f </w:t>
      </w:r>
      <w:r>
        <w:t>the conditions of a just war, and sheds light on the methodology used in suc</w:t>
      </w:r>
      <w:r w:rsidR="007835D1">
        <w:t xml:space="preserve">h </w:t>
      </w:r>
      <w:r>
        <w:t>sensitive questions. Understandably, the conditions for slavery and th</w:t>
      </w:r>
      <w:r w:rsidR="007835D1">
        <w:t xml:space="preserve">e </w:t>
      </w:r>
      <w:r>
        <w:t>hudud (penal provisions) are among the most delicate areas of the discussio</w:t>
      </w:r>
      <w:r w:rsidR="007835D1">
        <w:t xml:space="preserve">n </w:t>
      </w:r>
      <w:r>
        <w:t>on the projected Islamic state. Sadr avoids understating them, or passin</w:t>
      </w:r>
      <w:r w:rsidR="007835D1">
        <w:t xml:space="preserve">g </w:t>
      </w:r>
      <w:r>
        <w:t>them by in silence. But the way he chooses to address them is historical. I</w:t>
      </w:r>
      <w:r w:rsidR="007835D1">
        <w:t xml:space="preserve">n </w:t>
      </w:r>
      <w:r>
        <w:t>the case of slavery and just war, a perspective on the past offers the key t</w:t>
      </w:r>
      <w:r w:rsidR="007835D1">
        <w:t xml:space="preserve">o </w:t>
      </w:r>
      <w:r>
        <w:t>their legitimacy. It is true, says Sadr, that there are rules for the enslavemen</w:t>
      </w:r>
      <w:r w:rsidR="007835D1">
        <w:t xml:space="preserve">t </w:t>
      </w:r>
      <w:r>
        <w:t>of prisoners as war booty. This, however, was common practice, for Muslim</w:t>
      </w:r>
      <w:r w:rsidR="007835D1">
        <w:t xml:space="preserve">s </w:t>
      </w:r>
      <w:r>
        <w:t>and their opponents alike. Among a series of three legal disposition</w:t>
      </w:r>
      <w:r w:rsidR="007835D1">
        <w:t xml:space="preserve">s </w:t>
      </w:r>
      <w:r>
        <w:t>concerning the prisoner of war</w:t>
      </w:r>
      <w:r w:rsidR="007E0342">
        <w:t>-</w:t>
      </w:r>
      <w:r>
        <w:t>amnesty, release against ransom, an</w:t>
      </w:r>
      <w:r w:rsidR="007835D1">
        <w:t xml:space="preserve">d </w:t>
      </w:r>
      <w:r>
        <w:t xml:space="preserve">enslavement </w:t>
      </w:r>
      <w:r w:rsidR="007E0342">
        <w:t>-</w:t>
      </w:r>
      <w:r>
        <w:t>the third could be chosen by a just ruler if he deemed it a</w:t>
      </w:r>
      <w:r w:rsidR="007835D1">
        <w:t xml:space="preserve">s </w:t>
      </w:r>
      <w:r>
        <w:t>most appropriate. It is important to make clear that the war in the first plac</w:t>
      </w:r>
      <w:r w:rsidR="007835D1">
        <w:t xml:space="preserve">e </w:t>
      </w:r>
      <w:r>
        <w:t>must be a just war, jihad.</w:t>
      </w:r>
    </w:p>
    <w:p w:rsidR="00790B28" w:rsidRDefault="00790B28" w:rsidP="003D6150">
      <w:pPr>
        <w:pStyle w:val="libNormal"/>
      </w:pPr>
      <w:r>
        <w:t>For Sadr, war becomes jihad only if two conditions are met: (1) that al</w:t>
      </w:r>
      <w:r w:rsidR="007835D1">
        <w:t xml:space="preserve">l </w:t>
      </w:r>
      <w:r>
        <w:t>peaceful means,</w:t>
      </w:r>
      <w:r w:rsidR="008258C9">
        <w:t>’</w:t>
      </w:r>
      <w:r>
        <w:t>buttressed by arguments and evidence</w:t>
      </w:r>
      <w:r w:rsidR="00C82D65">
        <w:t>’</w:t>
      </w:r>
      <w:r>
        <w:t xml:space="preserve"> </w:t>
      </w:r>
      <w:r w:rsidR="002B7A83">
        <w:t xml:space="preserve">(I </w:t>
      </w:r>
      <w:r w:rsidRPr="006E094B">
        <w:t>275</w:t>
      </w:r>
      <w:r>
        <w:t>), have bee</w:t>
      </w:r>
      <w:r w:rsidR="007835D1">
        <w:t xml:space="preserve">n </w:t>
      </w:r>
      <w:r>
        <w:t>exhausted. Then Islam will have no other recourse but to use violence. (2</w:t>
      </w:r>
      <w:r w:rsidR="00775319">
        <w:t xml:space="preserve">) </w:t>
      </w:r>
      <w:r>
        <w:t>That the permission to carry out jihad be authorised by a just ruler. Th</w:t>
      </w:r>
      <w:r w:rsidR="007835D1">
        <w:t xml:space="preserve">e </w:t>
      </w:r>
      <w:r>
        <w:t>definition of a just ruler is not discussed in Iqtisaduna.</w:t>
      </w:r>
    </w:p>
    <w:p w:rsidR="00790B28" w:rsidRDefault="00790B28" w:rsidP="003D6150">
      <w:pPr>
        <w:pStyle w:val="libNormal"/>
      </w:pPr>
      <w:r>
        <w:t>Historical perspective is also the way to deal with the hudud. Its for</w:t>
      </w:r>
      <w:r w:rsidR="007835D1">
        <w:t xml:space="preserve">m </w:t>
      </w:r>
      <w:r>
        <w:t>however is prospective: the hudud are projected into the future Islami</w:t>
      </w:r>
      <w:r w:rsidR="007835D1">
        <w:t xml:space="preserve">c </w:t>
      </w:r>
      <w:r>
        <w:t>society. When, and only when such a fair society is established, and i</w:t>
      </w:r>
      <w:r w:rsidR="007835D1">
        <w:t xml:space="preserve">s </w:t>
      </w:r>
      <w:r>
        <w:t>governed by a just ruler, the hadd (singular of hudud) will lose its hars</w:t>
      </w:r>
      <w:r w:rsidR="007835D1">
        <w:t xml:space="preserve">h </w:t>
      </w:r>
      <w:r>
        <w:t>character and be applied.</w:t>
      </w:r>
    </w:p>
    <w:p w:rsidR="00790B28" w:rsidRDefault="00790B28" w:rsidP="00725A07">
      <w:pPr>
        <w:pStyle w:val="Heading3"/>
      </w:pPr>
      <w:bookmarkStart w:id="53" w:name="_Toc479161780"/>
      <w:r>
        <w:t>The status of religion in the economy: subjective impulse v. social interests</w:t>
      </w:r>
      <w:bookmarkEnd w:id="53"/>
    </w:p>
    <w:p w:rsidR="00790B28" w:rsidRDefault="00790B28" w:rsidP="003D6150">
      <w:pPr>
        <w:pStyle w:val="libNormal"/>
      </w:pPr>
      <w:r>
        <w:t>Some problems, says Sadr, do not create a conflict between the individua</w:t>
      </w:r>
      <w:r w:rsidR="007835D1">
        <w:t xml:space="preserve">l </w:t>
      </w:r>
      <w:r>
        <w:t>and society. As with the encouragement to combat tuberculosis, everybod</w:t>
      </w:r>
      <w:r w:rsidR="007835D1">
        <w:t xml:space="preserve">y </w:t>
      </w:r>
      <w:r>
        <w:t xml:space="preserve">will be in agreement </w:t>
      </w:r>
      <w:r w:rsidR="002B7A83">
        <w:t xml:space="preserve">(I </w:t>
      </w:r>
      <w:r w:rsidRPr="006E094B">
        <w:t>279</w:t>
      </w:r>
      <w:r>
        <w:t>). But these topics of non</w:t>
      </w:r>
      <w:r w:rsidR="007E0342">
        <w:t>-</w:t>
      </w:r>
      <w:r>
        <w:t>conflict are rare. Muc</w:t>
      </w:r>
      <w:r w:rsidR="007E0342">
        <w:t xml:space="preserve">h </w:t>
      </w:r>
      <w:r>
        <w:t>more significant are the areas of social concern in which the subjectiv</w:t>
      </w:r>
      <w:r w:rsidR="007835D1">
        <w:t xml:space="preserve">e </w:t>
      </w:r>
      <w:r>
        <w:t>interest itself is at odds with the achievement of the common good.</w:t>
      </w:r>
    </w:p>
    <w:p w:rsidR="00790B28" w:rsidRDefault="00790B28" w:rsidP="003D6150">
      <w:pPr>
        <w:pStyle w:val="libNormal"/>
      </w:pPr>
      <w:r>
        <w:t>Guaranteeing for the worker his means of living in case of redundanc</w:t>
      </w:r>
      <w:r w:rsidR="007835D1">
        <w:t xml:space="preserve">y </w:t>
      </w:r>
      <w:r>
        <w:t>contradicts the interests of the wealthy, who have to pay for compensation.</w:t>
      </w:r>
    </w:p>
    <w:p w:rsidR="00790B28" w:rsidRDefault="00790B28" w:rsidP="003D6150">
      <w:pPr>
        <w:pStyle w:val="libNormal"/>
      </w:pPr>
      <w:r>
        <w:t>The nationalisation of land contradicts the interests of those who ca</w:t>
      </w:r>
      <w:r w:rsidR="007835D1">
        <w:t xml:space="preserve">n </w:t>
      </w:r>
      <w:r>
        <w:t>monopolise it for their sake. The same is true of every social interest (maslah</w:t>
      </w:r>
      <w:r w:rsidR="007835D1">
        <w:t xml:space="preserve">a </w:t>
      </w:r>
      <w:r>
        <w:t xml:space="preserve">ijtimctiyya) </w:t>
      </w:r>
      <w:r w:rsidR="002B7A83">
        <w:t xml:space="preserve">(I </w:t>
      </w:r>
      <w:r w:rsidRPr="006E094B">
        <w:t>281</w:t>
      </w:r>
      <w:r>
        <w:t>).</w:t>
      </w:r>
    </w:p>
    <w:p w:rsidR="00790B28" w:rsidRDefault="00790B28" w:rsidP="003D6150">
      <w:pPr>
        <w:pStyle w:val="libNormal"/>
      </w:pPr>
      <w:r>
        <w:t>The sphere of these conflicting social interests is at the root of the socia</w:t>
      </w:r>
      <w:r w:rsidR="007835D1">
        <w:t xml:space="preserve">l </w:t>
      </w:r>
      <w:r>
        <w:t>problem.</w:t>
      </w:r>
      <w:r w:rsidRPr="006E094B">
        <w:rPr>
          <w:rStyle w:val="libFootnotenumChar"/>
        </w:rPr>
        <w:t>10</w:t>
      </w:r>
    </w:p>
    <w:p w:rsidR="00790B28" w:rsidRDefault="00790B28" w:rsidP="003D6150">
      <w:pPr>
        <w:pStyle w:val="libNormal"/>
      </w:pPr>
      <w:r>
        <w:t>Science can bring no answer to this dilemma. Science can help discover th</w:t>
      </w:r>
      <w:r w:rsidR="007835D1">
        <w:t xml:space="preserve">e </w:t>
      </w:r>
      <w:r>
        <w:t>reality, and sheds light on the effect of a new chemical product or on the iro</w:t>
      </w:r>
      <w:r w:rsidR="007835D1">
        <w:t xml:space="preserve">n </w:t>
      </w:r>
      <w:r>
        <w:t xml:space="preserve">law of wages </w:t>
      </w:r>
      <w:r w:rsidR="002B7A83">
        <w:t xml:space="preserve">(I </w:t>
      </w:r>
      <w:r w:rsidRPr="006E094B">
        <w:t>283</w:t>
      </w:r>
      <w:r w:rsidR="007E0342">
        <w:t>-</w:t>
      </w:r>
      <w:r>
        <w:t>4). But this hardly solves the social problem. Onl</w:t>
      </w:r>
      <w:r w:rsidR="007835D1">
        <w:t xml:space="preserve">y </w:t>
      </w:r>
      <w:r>
        <w:t>religion can provide the solution, as the</w:t>
      </w:r>
      <w:r w:rsidR="008258C9">
        <w:t>’</w:t>
      </w:r>
      <w:r>
        <w:t>sole energy (taqa) which ca</w:t>
      </w:r>
      <w:r w:rsidR="007835D1">
        <w:t xml:space="preserve">n </w:t>
      </w:r>
      <w:r>
        <w:t>compensate man for [the loss] of any temporary [immediate] pleasure... [b</w:t>
      </w:r>
      <w:r w:rsidR="007835D1">
        <w:t xml:space="preserve">y </w:t>
      </w:r>
      <w:r>
        <w:t>convincing him] that present life is but a preparation to eternal life, and b</w:t>
      </w:r>
      <w:r w:rsidR="007835D1">
        <w:t xml:space="preserve">y </w:t>
      </w:r>
      <w:r>
        <w:t>creating in his mind a new perception of his interests, and a conception o</w:t>
      </w:r>
      <w:r w:rsidR="007835D1">
        <w:t xml:space="preserve">f </w:t>
      </w:r>
      <w:r>
        <w:t>profit and loss which goes beyond [is superior to] the mere commercial o</w:t>
      </w:r>
      <w:r w:rsidR="007835D1">
        <w:t xml:space="preserve">r </w:t>
      </w:r>
      <w:r>
        <w:t>material content</w:t>
      </w:r>
      <w:r w:rsidR="00C82D65">
        <w:t>’</w:t>
      </w:r>
      <w:r>
        <w:t xml:space="preserve"> </w:t>
      </w:r>
      <w:r w:rsidR="002B7A83">
        <w:t xml:space="preserve">(I </w:t>
      </w:r>
      <w:r w:rsidRPr="006E094B">
        <w:t>286</w:t>
      </w:r>
      <w:r>
        <w:t>).</w:t>
      </w:r>
    </w:p>
    <w:p w:rsidR="00790B28" w:rsidRDefault="00790B28" w:rsidP="003D6150">
      <w:pPr>
        <w:pStyle w:val="libNormal"/>
      </w:pPr>
      <w:r>
        <w:lastRenderedPageBreak/>
        <w:t>Unlike historical materialism, which sees in the laws of history the solutio</w:t>
      </w:r>
      <w:r w:rsidR="007835D1">
        <w:t xml:space="preserve">n </w:t>
      </w:r>
      <w:r>
        <w:t>to the social problem, in that classes are pitted against each other until th</w:t>
      </w:r>
      <w:r w:rsidR="007835D1">
        <w:t xml:space="preserve">e </w:t>
      </w:r>
      <w:r>
        <w:t>victory of the class which</w:t>
      </w:r>
      <w:r w:rsidR="00C82D65">
        <w:t>’</w:t>
      </w:r>
      <w:r>
        <w:t xml:space="preserve"> controls the means of production</w:t>
      </w:r>
      <w:r w:rsidR="00C82D65">
        <w:t>’</w:t>
      </w:r>
      <w:r>
        <w:t>, Islam views th</w:t>
      </w:r>
      <w:r w:rsidR="007835D1">
        <w:t xml:space="preserve">e </w:t>
      </w:r>
      <w:r>
        <w:t>contradiction as a way to vindicate the role of religion in the social process:</w:t>
      </w:r>
    </w:p>
    <w:p w:rsidR="00790B28" w:rsidRDefault="00790B28" w:rsidP="003D6150">
      <w:pPr>
        <w:pStyle w:val="libNormal"/>
      </w:pPr>
      <w:r>
        <w:t>since a subjective interest will inevitably clash with the common good</w:t>
      </w:r>
      <w:r w:rsidR="007835D1">
        <w:t xml:space="preserve">, </w:t>
      </w:r>
      <w:r>
        <w:t>religion can act to temper the dominance of the individual</w:t>
      </w:r>
      <w:r w:rsidR="00C82D65">
        <w:t>’</w:t>
      </w:r>
      <w:r>
        <w:t>s drive b</w:t>
      </w:r>
      <w:r w:rsidR="007835D1">
        <w:t xml:space="preserve">y </w:t>
      </w:r>
      <w:r>
        <w:t>tendering him an ideal of the Good drawn from a higher perception o</w:t>
      </w:r>
      <w:r w:rsidR="007835D1">
        <w:t xml:space="preserve">f </w:t>
      </w:r>
      <w:r>
        <w:t xml:space="preserve">worldly existence, which is then perceived as a step on the way to reward </w:t>
      </w:r>
      <w:r w:rsidR="007E0342">
        <w:t>-</w:t>
      </w:r>
      <w:r>
        <w:t xml:space="preserve">or punishment </w:t>
      </w:r>
      <w:r w:rsidR="007E0342">
        <w:t>-</w:t>
      </w:r>
      <w:r>
        <w:t xml:space="preserve">in eternity </w:t>
      </w:r>
      <w:r w:rsidR="002B7A83">
        <w:t xml:space="preserve">(I </w:t>
      </w:r>
      <w:r w:rsidRPr="006E094B">
        <w:t>284</w:t>
      </w:r>
      <w:r w:rsidR="007E0342">
        <w:t>-</w:t>
      </w:r>
      <w:r>
        <w:t>6).</w:t>
      </w:r>
    </w:p>
    <w:p w:rsidR="00790B28" w:rsidRDefault="00C82D65" w:rsidP="00725A07">
      <w:pPr>
        <w:pStyle w:val="Heading3"/>
      </w:pPr>
      <w:bookmarkStart w:id="54" w:name="_Toc479161781"/>
      <w:r>
        <w:t>‘</w:t>
      </w:r>
      <w:r w:rsidR="00790B28">
        <w:t>Islamic economics is not a science</w:t>
      </w:r>
      <w:r>
        <w:t>’</w:t>
      </w:r>
      <w:bookmarkEnd w:id="54"/>
    </w:p>
    <w:p w:rsidR="00790B28" w:rsidRDefault="00790B28" w:rsidP="003D6150">
      <w:pPr>
        <w:pStyle w:val="libNormal"/>
      </w:pPr>
      <w:r>
        <w:t>This teleological attitude which is another aspect of the premise in th</w:t>
      </w:r>
      <w:r w:rsidR="007835D1">
        <w:t xml:space="preserve">e </w:t>
      </w:r>
      <w:r>
        <w:t>building metaphor, and the emphasis on an approach to economics tha</w:t>
      </w:r>
      <w:r w:rsidR="007835D1">
        <w:t xml:space="preserve">t </w:t>
      </w:r>
      <w:r>
        <w:t>subordinates it to a totality ultimately determined by religion, is substantiate</w:t>
      </w:r>
      <w:r w:rsidR="007835D1">
        <w:t xml:space="preserve">d </w:t>
      </w:r>
      <w:r w:rsidR="0025251B">
        <w:t>by the thesis that</w:t>
      </w:r>
      <w:r w:rsidR="008258C9">
        <w:t>’</w:t>
      </w:r>
      <w:r>
        <w:t>Islamic economics is not a science</w:t>
      </w:r>
      <w:r w:rsidR="00C82D65">
        <w:t>’</w:t>
      </w:r>
      <w:r>
        <w:t xml:space="preserve"> </w:t>
      </w:r>
      <w:r w:rsidR="002B7A83">
        <w:t xml:space="preserve">(I </w:t>
      </w:r>
      <w:r w:rsidRPr="006E094B">
        <w:t>290</w:t>
      </w:r>
      <w:r w:rsidR="007E0342">
        <w:t>-</w:t>
      </w:r>
      <w:r>
        <w:t>4) an</w:t>
      </w:r>
      <w:r w:rsidR="007835D1">
        <w:t xml:space="preserve">d </w:t>
      </w:r>
      <w:r>
        <w:t>by the presentation of a critique of the Marxist correspondence betwee</w:t>
      </w:r>
      <w:r w:rsidR="007835D1">
        <w:t xml:space="preserve">n </w:t>
      </w:r>
      <w:r>
        <w:t xml:space="preserve">mode of production and social relations </w:t>
      </w:r>
      <w:r w:rsidR="002B7A83">
        <w:t xml:space="preserve">(I </w:t>
      </w:r>
      <w:r w:rsidRPr="006E094B">
        <w:t>295</w:t>
      </w:r>
      <w:r w:rsidR="007E0342">
        <w:t>-</w:t>
      </w:r>
      <w:r w:rsidRPr="006E094B">
        <w:t>305</w:t>
      </w:r>
      <w:r>
        <w:t>).</w:t>
      </w:r>
    </w:p>
    <w:p w:rsidR="00790B28" w:rsidRDefault="00790B28" w:rsidP="003D6150">
      <w:pPr>
        <w:pStyle w:val="libNormal"/>
      </w:pPr>
      <w:r>
        <w:t>The first thesis is central to the methodology later followed for th</w:t>
      </w:r>
      <w:r w:rsidR="007835D1">
        <w:t xml:space="preserve">e </w:t>
      </w:r>
      <w:r>
        <w:t>development of the alternative Islamic view of economics. Unlike Marxism</w:t>
      </w:r>
      <w:r w:rsidR="007835D1">
        <w:t xml:space="preserve">, </w:t>
      </w:r>
      <w:r>
        <w:t>Islam does not pretend to be a science:</w:t>
      </w:r>
    </w:p>
    <w:p w:rsidR="00790B28" w:rsidRPr="007E6AC6" w:rsidRDefault="00790B28" w:rsidP="003D6150">
      <w:pPr>
        <w:pStyle w:val="libNormal"/>
      </w:pPr>
      <w:r w:rsidRPr="007E6AC6">
        <w:t>In that sense, Islamic economics resembles the capitalist economic doctrine, for it i</w:t>
      </w:r>
      <w:r w:rsidR="007835D1" w:rsidRPr="007E6AC6">
        <w:t xml:space="preserve">s </w:t>
      </w:r>
      <w:r w:rsidRPr="007E6AC6">
        <w:t>a means of changing reality, and not a means of explaining it [i.e. Marxism tries bot</w:t>
      </w:r>
      <w:r w:rsidR="007835D1" w:rsidRPr="007E6AC6">
        <w:t xml:space="preserve">h </w:t>
      </w:r>
      <w:r w:rsidRPr="007E6AC6">
        <w:t>to explain and change]. The doctrinal task facing Islamic economics is the unravellin</w:t>
      </w:r>
      <w:r w:rsidR="007835D1" w:rsidRPr="007E6AC6">
        <w:t xml:space="preserve">g </w:t>
      </w:r>
      <w:r w:rsidRPr="007E6AC6">
        <w:t>(discovery, kashf) of the whole picture of economic life according to Islamic legislatio</w:t>
      </w:r>
      <w:r w:rsidR="007835D1" w:rsidRPr="007E6AC6">
        <w:t xml:space="preserve">n </w:t>
      </w:r>
      <w:r w:rsidRPr="007E6AC6">
        <w:t>(tashri1), and the study of the general ideas and concepts that emanate from (tashu")</w:t>
      </w:r>
      <w:r w:rsidR="007E6AC6" w:rsidRPr="007E6AC6">
        <w:t xml:space="preserve"> </w:t>
      </w:r>
      <w:r w:rsidRPr="007E6AC6">
        <w:t>this picture (7 291).</w:t>
      </w:r>
    </w:p>
    <w:p w:rsidR="00790B28" w:rsidRDefault="00790B28" w:rsidP="003D6150">
      <w:pPr>
        <w:pStyle w:val="libNormal"/>
      </w:pPr>
      <w:r>
        <w:t>The prolegomena of the method are laid out in this text: by not pretendin</w:t>
      </w:r>
      <w:r w:rsidR="007835D1">
        <w:t xml:space="preserve">g </w:t>
      </w:r>
      <w:r>
        <w:t>to the scientific method, Islamic economics will start from its social goals</w:t>
      </w:r>
      <w:r w:rsidR="007835D1">
        <w:t xml:space="preserve">, </w:t>
      </w:r>
      <w:r>
        <w:t>and conflate the economic reality with them. Science can and will be used fo</w:t>
      </w:r>
      <w:r w:rsidR="007835D1">
        <w:t xml:space="preserve">r </w:t>
      </w:r>
      <w:r>
        <w:t>the assessment and clarification of the reality, but it is throughout secondar</w:t>
      </w:r>
      <w:r w:rsidR="007835D1">
        <w:t xml:space="preserve">y </w:t>
      </w:r>
      <w:r>
        <w:t>to the end sought. But how is this end discovered ? In the Qur</w:t>
      </w:r>
      <w:r w:rsidR="00C82D65">
        <w:t>’</w:t>
      </w:r>
      <w:r>
        <w:t>anic precepts</w:t>
      </w:r>
      <w:r w:rsidR="007835D1">
        <w:t xml:space="preserve">, </w:t>
      </w:r>
      <w:r>
        <w:t>of course, but also in the more precise and more comprehensive legal bod</w:t>
      </w:r>
      <w:r w:rsidR="007835D1">
        <w:t xml:space="preserve">y </w:t>
      </w:r>
      <w:r>
        <w:t>that derives from the Qur</w:t>
      </w:r>
      <w:r w:rsidR="00C82D65">
        <w:t>’</w:t>
      </w:r>
      <w:r>
        <w:t>an and the Sunna, accumulated throughout th</w:t>
      </w:r>
      <w:r w:rsidR="007835D1">
        <w:t xml:space="preserve">e </w:t>
      </w:r>
      <w:r>
        <w:t>centuries.</w:t>
      </w:r>
      <w:r w:rsidR="008258C9">
        <w:t>’</w:t>
      </w:r>
      <w:r>
        <w:t>The operation of discovery of the economic doctrine</w:t>
      </w:r>
      <w:r w:rsidR="00C82D65">
        <w:t>’</w:t>
      </w:r>
      <w:r>
        <w:t xml:space="preserve"> will b</w:t>
      </w:r>
      <w:r w:rsidR="007835D1">
        <w:t xml:space="preserve">e </w:t>
      </w:r>
      <w:r>
        <w:t>discussed later in more detail, and the role of the law, particularly in jurists</w:t>
      </w:r>
      <w:r w:rsidR="00C82D65">
        <w:t>’</w:t>
      </w:r>
      <w:r w:rsidR="007835D1">
        <w:t xml:space="preserve"> </w:t>
      </w:r>
      <w:r>
        <w:t>works, fleshed out. But the system needed a frank appraisal of Islami</w:t>
      </w:r>
      <w:r w:rsidR="007835D1">
        <w:t xml:space="preserve">c </w:t>
      </w:r>
      <w:r>
        <w:t>economics as an ideological doctrine not subordinated to science.</w:t>
      </w:r>
    </w:p>
    <w:p w:rsidR="00790B28" w:rsidRDefault="00790B28" w:rsidP="003D6150">
      <w:pPr>
        <w:pStyle w:val="libNormal"/>
      </w:pPr>
      <w:r>
        <w:t>Unlike Islam, Marxism claims the scientific method. Sadr proceeds t</w:t>
      </w:r>
      <w:r w:rsidR="007835D1">
        <w:t xml:space="preserve">o </w:t>
      </w:r>
      <w:r>
        <w:t>refute the dangerous claim. Marxism, he says, is a doctrine which seeks t</w:t>
      </w:r>
      <w:r w:rsidR="007835D1">
        <w:t xml:space="preserve">o </w:t>
      </w:r>
      <w:r>
        <w:t>develop its conclusions in the process of changing the world according to it</w:t>
      </w:r>
      <w:r w:rsidR="007835D1">
        <w:t xml:space="preserve">s </w:t>
      </w:r>
      <w:r>
        <w:t>own</w:t>
      </w:r>
      <w:r w:rsidR="008258C9">
        <w:t>’</w:t>
      </w:r>
      <w:r>
        <w:t>scientific</w:t>
      </w:r>
      <w:r w:rsidR="00C82D65">
        <w:t>’</w:t>
      </w:r>
      <w:r>
        <w:t xml:space="preserve"> assessment. At best, this constitutes a logically flawed circle.</w:t>
      </w:r>
    </w:p>
    <w:p w:rsidR="00790B28" w:rsidRDefault="00790B28" w:rsidP="003D6150">
      <w:pPr>
        <w:pStyle w:val="libNormal"/>
      </w:pPr>
      <w:r>
        <w:t>Marxism, Sadr explains, apart from the previously discussed and illprove</w:t>
      </w:r>
      <w:r w:rsidR="007835D1">
        <w:t xml:space="preserve">n </w:t>
      </w:r>
      <w:r>
        <w:t>assumptions that</w:t>
      </w:r>
      <w:r w:rsidR="008258C9">
        <w:t>’</w:t>
      </w:r>
      <w:r>
        <w:t xml:space="preserve"> productive forces make history</w:t>
      </w:r>
      <w:r w:rsidR="00C82D65">
        <w:t>’</w:t>
      </w:r>
      <w:r>
        <w:t xml:space="preserve"> </w:t>
      </w:r>
      <w:r w:rsidR="002B7A83">
        <w:t xml:space="preserve">(I </w:t>
      </w:r>
      <w:r w:rsidRPr="006E094B">
        <w:t>297</w:t>
      </w:r>
      <w:r>
        <w:t xml:space="preserve"> and firs</w:t>
      </w:r>
      <w:r w:rsidR="007835D1">
        <w:t xml:space="preserve">t </w:t>
      </w:r>
      <w:r>
        <w:t>part), adopts as its central economic thesis the position that</w:t>
      </w:r>
      <w:r w:rsidR="00C82D65">
        <w:t>’</w:t>
      </w:r>
      <w:r>
        <w:t xml:space="preserve"> any developmen</w:t>
      </w:r>
      <w:r w:rsidR="007835D1">
        <w:t xml:space="preserve">t </w:t>
      </w:r>
      <w:r>
        <w:t xml:space="preserve">in the operations of production and its modes is accompanied </w:t>
      </w:r>
      <w:r>
        <w:lastRenderedPageBreak/>
        <w:t>by a necessar</w:t>
      </w:r>
      <w:r w:rsidR="007835D1">
        <w:t xml:space="preserve">y </w:t>
      </w:r>
      <w:r>
        <w:t>development in social relations in general, and in the relations of distributio</w:t>
      </w:r>
      <w:r w:rsidR="007835D1">
        <w:t xml:space="preserve">n </w:t>
      </w:r>
      <w:r>
        <w:t>in particular</w:t>
      </w:r>
      <w:r w:rsidR="00C82D65">
        <w:t>’</w:t>
      </w:r>
      <w:r>
        <w:t xml:space="preserve"> </w:t>
      </w:r>
      <w:r w:rsidR="002B7A83">
        <w:t xml:space="preserve">(I </w:t>
      </w:r>
      <w:r w:rsidRPr="006E094B">
        <w:t>296</w:t>
      </w:r>
      <w:r>
        <w:t>).</w:t>
      </w:r>
    </w:p>
    <w:p w:rsidR="00790B28" w:rsidRDefault="00790B28" w:rsidP="003D6150">
      <w:pPr>
        <w:pStyle w:val="libNormal"/>
      </w:pPr>
      <w:r>
        <w:t>This, for Islam, is incorrect. There is no necessary connection betwee</w:t>
      </w:r>
      <w:r w:rsidR="007835D1">
        <w:t xml:space="preserve">n </w:t>
      </w:r>
      <w:r>
        <w:t>these two elements.</w:t>
      </w:r>
    </w:p>
    <w:p w:rsidR="00790B28" w:rsidRDefault="00790B28" w:rsidP="003D6150">
      <w:pPr>
        <w:pStyle w:val="libNormal"/>
      </w:pPr>
      <w:r>
        <w:t>Islam sees that man operates in two spheres: in the first sphere, man exercises his wor</w:t>
      </w:r>
      <w:r w:rsidR="007835D1">
        <w:t xml:space="preserve">k </w:t>
      </w:r>
      <w:r>
        <w:t>on nature, and tries variously to exploit it and subdue it for the fulfilment of his needs.</w:t>
      </w:r>
    </w:p>
    <w:p w:rsidR="00790B28" w:rsidRDefault="00790B28" w:rsidP="003D6150">
      <w:pPr>
        <w:pStyle w:val="libNormal"/>
      </w:pPr>
      <w:r>
        <w:t>In the second sphere, man exercises his work over relations with other individuals i</w:t>
      </w:r>
      <w:r w:rsidR="007835D1">
        <w:t xml:space="preserve">n </w:t>
      </w:r>
      <w:r>
        <w:t>several areas of social life. The forms of production are the result of the first sphere</w:t>
      </w:r>
      <w:r w:rsidR="007835D1">
        <w:t xml:space="preserve">, </w:t>
      </w:r>
      <w:r>
        <w:t>and the social systems (anzima) the result of the second sphere. Each of the tw</w:t>
      </w:r>
      <w:r w:rsidR="007835D1">
        <w:t xml:space="preserve">o </w:t>
      </w:r>
      <w:r>
        <w:t xml:space="preserve">spheres </w:t>
      </w:r>
      <w:r w:rsidR="007E0342">
        <w:t>-</w:t>
      </w:r>
      <w:r>
        <w:t xml:space="preserve">in its historical existence </w:t>
      </w:r>
      <w:r w:rsidR="007E0342">
        <w:t>-</w:t>
      </w:r>
      <w:r>
        <w:t>was subject to many developments in the mod</w:t>
      </w:r>
      <w:r w:rsidR="007835D1">
        <w:t xml:space="preserve">e </w:t>
      </w:r>
      <w:r>
        <w:t>of production or in the social system, but Islam does not see a necessary connectio</w:t>
      </w:r>
      <w:r w:rsidR="007835D1">
        <w:t xml:space="preserve">n </w:t>
      </w:r>
      <w:r>
        <w:t>between the development of the forms of production and the development of th</w:t>
      </w:r>
      <w:r w:rsidR="007835D1">
        <w:t xml:space="preserve">e </w:t>
      </w:r>
      <w:r>
        <w:t>social rules (institutions, nuzum). It therefore believes that it is possible to conserv</w:t>
      </w:r>
      <w:r w:rsidR="007835D1">
        <w:t xml:space="preserve">e </w:t>
      </w:r>
      <w:r>
        <w:t>the same social system, with its functions and essence through the ages, whatever th</w:t>
      </w:r>
      <w:r w:rsidR="007835D1">
        <w:t xml:space="preserve">e </w:t>
      </w:r>
      <w:r>
        <w:t xml:space="preserve">differences between the various modes of production </w:t>
      </w:r>
      <w:r w:rsidR="002B7A83">
        <w:t xml:space="preserve">(I </w:t>
      </w:r>
      <w:r w:rsidRPr="006E094B">
        <w:t>296</w:t>
      </w:r>
      <w:r w:rsidR="007E0342">
        <w:t>-</w:t>
      </w:r>
      <w:r>
        <w:t>7).</w:t>
      </w:r>
    </w:p>
    <w:p w:rsidR="00790B28" w:rsidRDefault="00790B28" w:rsidP="003D6150">
      <w:pPr>
        <w:pStyle w:val="libNormal"/>
      </w:pPr>
      <w:r>
        <w:t>The analyst, Sadr continues, must distinguish between essentially differen</w:t>
      </w:r>
      <w:r w:rsidR="007835D1">
        <w:t xml:space="preserve">t </w:t>
      </w:r>
      <w:r>
        <w:t>social spheres. Man in society functions according to two types o</w:t>
      </w:r>
      <w:r w:rsidR="007835D1">
        <w:t xml:space="preserve">f </w:t>
      </w:r>
      <w:r>
        <w:t>need. The first type is constant and unchanging, and is connected with man</w:t>
      </w:r>
      <w:r w:rsidR="00C82D65">
        <w:t>’</w:t>
      </w:r>
      <w:r w:rsidR="007835D1">
        <w:t>s</w:t>
      </w:r>
      <w:r w:rsidR="008258C9">
        <w:t>’</w:t>
      </w:r>
      <w:r>
        <w:t>apparatuses for eating, reproduction, perception and feeling</w:t>
      </w:r>
      <w:r w:rsidR="00C82D65">
        <w:t>’</w:t>
      </w:r>
      <w:r>
        <w:t xml:space="preserve"> </w:t>
      </w:r>
      <w:r w:rsidR="002B7A83">
        <w:t xml:space="preserve">(I </w:t>
      </w:r>
      <w:r w:rsidRPr="006E094B">
        <w:t>298</w:t>
      </w:r>
      <w:r>
        <w:t>). Bu</w:t>
      </w:r>
      <w:r w:rsidR="007835D1">
        <w:t xml:space="preserve">t </w:t>
      </w:r>
      <w:r>
        <w:t>these needs are determined on the other hand by a changing environment</w:t>
      </w:r>
      <w:r w:rsidR="007835D1">
        <w:t xml:space="preserve">, </w:t>
      </w:r>
      <w:r>
        <w:t>and require that part of the legislation remain constantly open. In</w:t>
      </w:r>
      <w:r w:rsidR="008258C9">
        <w:t>’</w:t>
      </w:r>
      <w:r>
        <w:t>the mai</w:t>
      </w:r>
      <w:r w:rsidR="007835D1">
        <w:t xml:space="preserve">n </w:t>
      </w:r>
      <w:r>
        <w:t>sphere</w:t>
      </w:r>
      <w:r w:rsidR="00C82D65">
        <w:t>’</w:t>
      </w:r>
      <w:r>
        <w:t xml:space="preserve"> (al</w:t>
      </w:r>
      <w:r w:rsidR="007E0342">
        <w:t>-</w:t>
      </w:r>
      <w:r>
        <w:t>janib ar</w:t>
      </w:r>
      <w:r w:rsidR="007E0342">
        <w:t>-</w:t>
      </w:r>
      <w:r w:rsidR="00CE62B8">
        <w:t>raisi</w:t>
      </w:r>
      <w:r>
        <w:t>), Sadr</w:t>
      </w:r>
      <w:r w:rsidR="00C82D65">
        <w:t>’</w:t>
      </w:r>
      <w:r>
        <w:t>s</w:t>
      </w:r>
      <w:r w:rsidR="008258C9">
        <w:t>’</w:t>
      </w:r>
      <w:r>
        <w:t>Islamic social system</w:t>
      </w:r>
      <w:r w:rsidR="00C82D65">
        <w:t>’</w:t>
      </w:r>
      <w:r>
        <w:t xml:space="preserve"> includes</w:t>
      </w:r>
      <w:r w:rsidR="008258C9">
        <w:t>’</w:t>
      </w:r>
      <w:r>
        <w:t>the basi</w:t>
      </w:r>
      <w:r w:rsidR="007835D1">
        <w:t xml:space="preserve">c </w:t>
      </w:r>
      <w:r>
        <w:t>fixed needs in man</w:t>
      </w:r>
      <w:r w:rsidR="00C82D65">
        <w:t>’</w:t>
      </w:r>
      <w:r>
        <w:t>s life, like his need to living allowances, reproduction an</w:t>
      </w:r>
      <w:r w:rsidR="007835D1">
        <w:t xml:space="preserve">d </w:t>
      </w:r>
      <w:r>
        <w:t>security, and other needs that were addressed in the rules on the distributio</w:t>
      </w:r>
      <w:r w:rsidR="007835D1">
        <w:t xml:space="preserve">n </w:t>
      </w:r>
      <w:r>
        <w:t>of wealth, the rules on marriage and divorce, crime and penalty (hudud w</w:t>
      </w:r>
      <w:r w:rsidR="007835D1">
        <w:t xml:space="preserve">a </w:t>
      </w:r>
      <w:r>
        <w:t>qisas), and other similar rules in the Qur</w:t>
      </w:r>
      <w:r w:rsidR="00C82D65">
        <w:t>’</w:t>
      </w:r>
      <w:r>
        <w:t>an and the Sunna</w:t>
      </w:r>
      <w:r w:rsidR="00C82D65">
        <w:t>’</w:t>
      </w:r>
      <w:r>
        <w:t xml:space="preserve"> </w:t>
      </w:r>
      <w:r w:rsidR="002B7A83">
        <w:t xml:space="preserve">(I </w:t>
      </w:r>
      <w:r w:rsidRPr="006E094B">
        <w:t>299</w:t>
      </w:r>
      <w:r>
        <w:t>).</w:t>
      </w:r>
    </w:p>
    <w:p w:rsidR="00790B28" w:rsidRPr="004E3B89" w:rsidRDefault="00790B28" w:rsidP="003D6150">
      <w:pPr>
        <w:pStyle w:val="libNormal"/>
      </w:pPr>
      <w:r w:rsidRPr="004E3B89">
        <w:t xml:space="preserve">What is then left to the secondary </w:t>
      </w:r>
      <w:r w:rsidR="00A956FC" w:rsidRPr="004E3B89">
        <w:t>(</w:t>
      </w:r>
      <w:r w:rsidRPr="004E3B89">
        <w:t>thanawiyya) sphere? These</w:t>
      </w:r>
      <w:r w:rsidR="008258C9">
        <w:t>’</w:t>
      </w:r>
      <w:r w:rsidRPr="004E3B89">
        <w:t>open</w:t>
      </w:r>
      <w:r w:rsidR="007E0342" w:rsidRPr="004E3B89">
        <w:t>-</w:t>
      </w:r>
      <w:r w:rsidRPr="004E3B89">
        <w:t>ended aspects</w:t>
      </w:r>
      <w:r w:rsidR="00C82D65">
        <w:t>’</w:t>
      </w:r>
      <w:r w:rsidRPr="004E3B89">
        <w:t xml:space="preserve"> (maftuha lit</w:t>
      </w:r>
      <w:r w:rsidR="007E0342" w:rsidRPr="004E3B89">
        <w:t>-</w:t>
      </w:r>
      <w:r w:rsidRPr="004E3B89">
        <w:t>taghyir) Islam has allowed the ruler (wall al</w:t>
      </w:r>
      <w:r w:rsidR="007E0342" w:rsidRPr="004E3B89">
        <w:t>-</w:t>
      </w:r>
      <w:r w:rsidRPr="004E3B89">
        <w:t>amr</w:t>
      </w:r>
      <w:r w:rsidR="00775319" w:rsidRPr="004E3B89">
        <w:t xml:space="preserve">) </w:t>
      </w:r>
      <w:r w:rsidRPr="004E3B89">
        <w:t>to submit to new legislation (yajtahid), according to the interests and need</w:t>
      </w:r>
      <w:r w:rsidR="007835D1" w:rsidRPr="004E3B89">
        <w:t xml:space="preserve">s </w:t>
      </w:r>
      <w:r w:rsidRPr="004E3B89">
        <w:t xml:space="preserve">of society. Sadr does not specify what these areas are, although he devotes </w:t>
      </w:r>
      <w:r w:rsidR="007835D1" w:rsidRPr="004E3B89">
        <w:t xml:space="preserve">a </w:t>
      </w:r>
      <w:r w:rsidRPr="004E3B89">
        <w:t>later chapter on the sway oiwali al</w:t>
      </w:r>
      <w:r w:rsidR="007E0342" w:rsidRPr="004E3B89">
        <w:t>-</w:t>
      </w:r>
      <w:r w:rsidRPr="004E3B89">
        <w:t>amr in the</w:t>
      </w:r>
      <w:r w:rsidR="008258C9">
        <w:t>’</w:t>
      </w:r>
      <w:r w:rsidRPr="004E3B89">
        <w:t xml:space="preserve"> discretionary area</w:t>
      </w:r>
      <w:r w:rsidR="00C82D65">
        <w:t>’</w:t>
      </w:r>
      <w:r w:rsidRPr="004E3B89">
        <w:t xml:space="preserve"> (mantaqa</w:t>
      </w:r>
      <w:r w:rsidR="007835D1" w:rsidRPr="004E3B89">
        <w:t xml:space="preserve">t </w:t>
      </w:r>
      <w:r w:rsidRPr="004E3B89">
        <w:t>al</w:t>
      </w:r>
      <w:r w:rsidR="007E0342" w:rsidRPr="004E3B89">
        <w:t>-</w:t>
      </w:r>
      <w:r w:rsidRPr="004E3B89">
        <w:t>faragh). But he acknowledges that there are also fixed rules that pertain t</w:t>
      </w:r>
      <w:r w:rsidR="007835D1" w:rsidRPr="004E3B89">
        <w:t xml:space="preserve">o </w:t>
      </w:r>
      <w:r w:rsidRPr="004E3B89">
        <w:t>the main sphere, but vary in their mode of application, as in the rule of th</w:t>
      </w:r>
      <w:r w:rsidR="007835D1" w:rsidRPr="004E3B89">
        <w:t>e</w:t>
      </w:r>
      <w:r w:rsidR="008258C9">
        <w:t>’</w:t>
      </w:r>
      <w:r w:rsidRPr="004E3B89">
        <w:t>rejection of darar</w:t>
      </w:r>
      <w:r w:rsidR="00C82D65">
        <w:t>’</w:t>
      </w:r>
      <w:r w:rsidR="004E3B89" w:rsidRPr="004E3B89">
        <w:rPr>
          <w:rStyle w:val="libFootnotenumChar"/>
        </w:rPr>
        <w:t>11</w:t>
      </w:r>
      <w:r w:rsidRPr="004E3B89">
        <w:t xml:space="preserve"> and the rejection of compulsion in religion (nafi alhara</w:t>
      </w:r>
      <w:r w:rsidR="007835D1" w:rsidRPr="004E3B89">
        <w:t xml:space="preserve">j </w:t>
      </w:r>
      <w:r w:rsidRPr="004E3B89">
        <w:t>fid</w:t>
      </w:r>
      <w:r w:rsidR="007E0342" w:rsidRPr="004E3B89">
        <w:t>-</w:t>
      </w:r>
      <w:r w:rsidRPr="004E3B89">
        <w:t xml:space="preserve">din) </w:t>
      </w:r>
      <w:r w:rsidR="002B7A83" w:rsidRPr="004E3B89">
        <w:t xml:space="preserve">(I </w:t>
      </w:r>
      <w:r w:rsidRPr="004E3B89">
        <w:t>299).</w:t>
      </w:r>
    </w:p>
    <w:p w:rsidR="00790B28" w:rsidRDefault="00790B28" w:rsidP="003D6150">
      <w:pPr>
        <w:pStyle w:val="libNormal"/>
      </w:pPr>
      <w:r>
        <w:t>Against Marxism, Sadr proposes therefore the recognition of two types o</w:t>
      </w:r>
      <w:r w:rsidR="007835D1">
        <w:t xml:space="preserve">f </w:t>
      </w:r>
      <w:r>
        <w:t>social need, which constitute legal spheres with different regimes; and if th</w:t>
      </w:r>
      <w:r w:rsidR="007835D1">
        <w:t xml:space="preserve">e </w:t>
      </w:r>
      <w:r>
        <w:t>denial of historical materialism is not enough by way of logic, Sadr continues</w:t>
      </w:r>
      <w:r w:rsidR="007835D1">
        <w:t xml:space="preserve">, </w:t>
      </w:r>
      <w:r>
        <w:t>it is sufficient to look at history. The historical materialists will scoff at th</w:t>
      </w:r>
      <w:r w:rsidR="007835D1">
        <w:t xml:space="preserve">e </w:t>
      </w:r>
      <w:r>
        <w:t>attempt of slaves or serfs to free themselves and to ask for equality before th</w:t>
      </w:r>
      <w:r w:rsidR="007835D1">
        <w:t xml:space="preserve">e </w:t>
      </w:r>
      <w:r>
        <w:t>modern age brought bourgeois ideals to the political arena. But did Islam no</w:t>
      </w:r>
      <w:r w:rsidR="007835D1">
        <w:t xml:space="preserve">t </w:t>
      </w:r>
      <w:r>
        <w:t>establish equality in the society of seventh</w:t>
      </w:r>
      <w:r w:rsidR="007E0342">
        <w:t>-</w:t>
      </w:r>
      <w:r>
        <w:t>century Mecca and Medina? An</w:t>
      </w:r>
      <w:r w:rsidR="007835D1">
        <w:t xml:space="preserve">d </w:t>
      </w:r>
      <w:r>
        <w:t>has the hadith not established that</w:t>
      </w:r>
      <w:r w:rsidR="00C82D65">
        <w:t>’</w:t>
      </w:r>
      <w:r>
        <w:t xml:space="preserve"> no Arab will be </w:t>
      </w:r>
      <w:r>
        <w:lastRenderedPageBreak/>
        <w:t>better than a non</w:t>
      </w:r>
      <w:r w:rsidR="007E0342">
        <w:t>-</w:t>
      </w:r>
      <w:r>
        <w:t>Ara</w:t>
      </w:r>
      <w:r w:rsidR="007835D1">
        <w:t xml:space="preserve">b </w:t>
      </w:r>
      <w:r>
        <w:t>except in piety</w:t>
      </w:r>
      <w:r w:rsidR="00C82D65">
        <w:t>’</w:t>
      </w:r>
      <w:r>
        <w:t>, and that</w:t>
      </w:r>
      <w:r w:rsidR="008258C9">
        <w:t>’</w:t>
      </w:r>
      <w:r>
        <w:t>people are equal as the teeth of a comb (asnan almusht</w:t>
      </w:r>
      <w:r w:rsidR="007835D1">
        <w:t xml:space="preserve">y </w:t>
      </w:r>
      <w:r w:rsidR="002B7A83">
        <w:t xml:space="preserve">(I </w:t>
      </w:r>
      <w:r w:rsidRPr="006E094B">
        <w:t>301</w:t>
      </w:r>
      <w:r>
        <w:t>)?</w:t>
      </w:r>
    </w:p>
    <w:p w:rsidR="00790B28" w:rsidRDefault="00790B28" w:rsidP="00725A07">
      <w:pPr>
        <w:pStyle w:val="Heading3"/>
      </w:pPr>
      <w:bookmarkStart w:id="55" w:name="_Toc479161782"/>
      <w:r>
        <w:t>The central economic problem</w:t>
      </w:r>
      <w:bookmarkEnd w:id="55"/>
    </w:p>
    <w:p w:rsidR="00790B28" w:rsidRDefault="00790B28" w:rsidP="003D6150">
      <w:pPr>
        <w:pStyle w:val="libNormal"/>
      </w:pPr>
      <w:r>
        <w:t>Capitalism</w:t>
      </w:r>
      <w:r w:rsidR="00C82D65">
        <w:t>’</w:t>
      </w:r>
      <w:r>
        <w:t>s central economic problem is, for Sadr, the scarcity of natura</w:t>
      </w:r>
      <w:r w:rsidR="007835D1">
        <w:t xml:space="preserve">l </w:t>
      </w:r>
      <w:r>
        <w:t>resources with respect to the demand imposed by civilisation. For Socialism</w:t>
      </w:r>
      <w:r w:rsidR="007835D1">
        <w:t xml:space="preserve">, </w:t>
      </w:r>
      <w:r>
        <w:t>the central economic problem is the contradiction between the mode o</w:t>
      </w:r>
      <w:r w:rsidR="007835D1">
        <w:t xml:space="preserve">f </w:t>
      </w:r>
      <w:r>
        <w:t>production and the relations of distribution.</w:t>
      </w:r>
    </w:p>
    <w:p w:rsidR="00790B28" w:rsidRDefault="00790B28" w:rsidP="003D6150">
      <w:pPr>
        <w:pStyle w:val="libNormal"/>
      </w:pPr>
      <w:r>
        <w:t>Islam disagrees with the capitalist outlook because it considers that natur</w:t>
      </w:r>
      <w:r w:rsidR="007835D1">
        <w:t xml:space="preserve">e </w:t>
      </w:r>
      <w:r>
        <w:t>has ample resources for mankind, and with the socialist outlook in that th</w:t>
      </w:r>
      <w:r w:rsidR="007835D1">
        <w:t xml:space="preserve">e </w:t>
      </w:r>
      <w:r>
        <w:t>problem resides not</w:t>
      </w:r>
      <w:r w:rsidR="00C82D65">
        <w:t>’</w:t>
      </w:r>
      <w:r>
        <w:t xml:space="preserve"> in the forms of production, but in man himself (7 </w:t>
      </w:r>
      <w:r w:rsidRPr="006E094B">
        <w:t>307</w:t>
      </w:r>
      <w:r>
        <w:t>).</w:t>
      </w:r>
    </w:p>
    <w:p w:rsidR="00790B28" w:rsidRDefault="00790B28" w:rsidP="003D6150">
      <w:pPr>
        <w:pStyle w:val="libNormal"/>
      </w:pPr>
      <w:r>
        <w:t>Man</w:t>
      </w:r>
      <w:r w:rsidR="00C82D65">
        <w:t>’</w:t>
      </w:r>
      <w:r>
        <w:t>s injustice manifests itself in the economic field as bad distribution... for whe</w:t>
      </w:r>
      <w:r w:rsidR="007835D1">
        <w:t xml:space="preserve">n </w:t>
      </w:r>
      <w:r>
        <w:t>injustice is obliterated from the social forms of distribution, and the capacities o</w:t>
      </w:r>
      <w:r w:rsidR="007835D1">
        <w:t xml:space="preserve">f </w:t>
      </w:r>
      <w:r>
        <w:t>mankind are mobilised to exploit nature, then the real problem disappears from th</w:t>
      </w:r>
      <w:r w:rsidR="007835D1">
        <w:t xml:space="preserve">e </w:t>
      </w:r>
      <w:r>
        <w:t xml:space="preserve">economic field. </w:t>
      </w:r>
      <w:r w:rsidR="002B7A83">
        <w:t xml:space="preserve">(I </w:t>
      </w:r>
      <w:r w:rsidRPr="006E094B">
        <w:t>308</w:t>
      </w:r>
      <w:r>
        <w:t>)</w:t>
      </w:r>
    </w:p>
    <w:p w:rsidR="00790B28" w:rsidRDefault="00790B28" w:rsidP="003D6150">
      <w:pPr>
        <w:pStyle w:val="libNormal"/>
      </w:pPr>
      <w:r>
        <w:t>Iqtisaduna</w:t>
      </w:r>
      <w:r w:rsidR="00C82D65">
        <w:t>’</w:t>
      </w:r>
      <w:r>
        <w:t>s thrust is therefore based on distribution, and the ways i</w:t>
      </w:r>
      <w:r w:rsidR="007835D1">
        <w:t xml:space="preserve">n </w:t>
      </w:r>
      <w:r>
        <w:t>which Islam has organised distribution to maximise the economic wealth b</w:t>
      </w:r>
      <w:r w:rsidR="007835D1">
        <w:t xml:space="preserve">y </w:t>
      </w:r>
      <w:r>
        <w:t>man</w:t>
      </w:r>
      <w:r w:rsidR="00C82D65">
        <w:t>’</w:t>
      </w:r>
      <w:r>
        <w:t>s exploitation of natural resources. The concept of distribution form</w:t>
      </w:r>
      <w:r w:rsidR="007835D1">
        <w:t xml:space="preserve">s </w:t>
      </w:r>
      <w:r>
        <w:t>the bulk of Islamic economics analysed by Sadr and the main division of th</w:t>
      </w:r>
      <w:r w:rsidR="007835D1">
        <w:t xml:space="preserve">e </w:t>
      </w:r>
      <w:r>
        <w:t>book separates</w:t>
      </w:r>
      <w:r w:rsidR="008258C9">
        <w:t>’</w:t>
      </w:r>
      <w:r>
        <w:t>distribution before production</w:t>
      </w:r>
      <w:r w:rsidR="00C82D65">
        <w:t>’</w:t>
      </w:r>
      <w:r>
        <w:t xml:space="preserve"> and</w:t>
      </w:r>
      <w:r w:rsidR="008258C9">
        <w:t>’</w:t>
      </w:r>
      <w:r>
        <w:t>distribution afte</w:t>
      </w:r>
      <w:r w:rsidR="007835D1">
        <w:t xml:space="preserve">r </w:t>
      </w:r>
      <w:r>
        <w:t>production</w:t>
      </w:r>
      <w:r w:rsidR="00C82D65">
        <w:t>’</w:t>
      </w:r>
      <w:r>
        <w:t>.</w:t>
      </w:r>
    </w:p>
    <w:p w:rsidR="00790B28" w:rsidRPr="00DB0B2A" w:rsidRDefault="00790B28" w:rsidP="003D6150">
      <w:pPr>
        <w:pStyle w:val="libNormal"/>
      </w:pPr>
      <w:r w:rsidRPr="00DB0B2A">
        <w:t>Before proceeding with the description of the distributional scheme, Sad</w:t>
      </w:r>
      <w:r w:rsidR="007835D1" w:rsidRPr="00DB0B2A">
        <w:t xml:space="preserve">r </w:t>
      </w:r>
      <w:r w:rsidRPr="00DB0B2A">
        <w:t>concludes the introductory section to the Islamic economics core with som</w:t>
      </w:r>
      <w:r w:rsidR="007835D1" w:rsidRPr="00DB0B2A">
        <w:t xml:space="preserve">e </w:t>
      </w:r>
      <w:r w:rsidRPr="00DB0B2A">
        <w:t>remarks on two essential concepts of the doctrine, need and labour, from th</w:t>
      </w:r>
      <w:r w:rsidR="007835D1" w:rsidRPr="00DB0B2A">
        <w:t xml:space="preserve">e </w:t>
      </w:r>
      <w:r w:rsidRPr="00DB0B2A">
        <w:t xml:space="preserve">perspective of the </w:t>
      </w:r>
      <w:r w:rsidR="002B7A83" w:rsidRPr="00DB0B2A">
        <w:t>shari</w:t>
      </w:r>
      <w:r w:rsidR="00C82D65">
        <w:t>’</w:t>
      </w:r>
      <w:r w:rsidR="002B7A83" w:rsidRPr="00DB0B2A">
        <w:t>a</w:t>
      </w:r>
      <w:r w:rsidRPr="00DB0B2A">
        <w:t>.</w:t>
      </w:r>
    </w:p>
    <w:p w:rsidR="00790B28" w:rsidRDefault="00790B28" w:rsidP="00725A07">
      <w:pPr>
        <w:pStyle w:val="Heading3"/>
      </w:pPr>
      <w:bookmarkStart w:id="56" w:name="_Toc479161783"/>
      <w:r>
        <w:t>Labour and need</w:t>
      </w:r>
      <w:bookmarkEnd w:id="56"/>
    </w:p>
    <w:p w:rsidR="00790B28" w:rsidRDefault="00790B28" w:rsidP="003D6150">
      <w:pPr>
        <w:pStyle w:val="libNormal"/>
      </w:pPr>
      <w:r>
        <w:t>Central to the legal perspective is the fact that distribution is identified as th</w:t>
      </w:r>
      <w:r w:rsidR="007835D1">
        <w:t xml:space="preserve">e </w:t>
      </w:r>
      <w:r>
        <w:t>area in which the central economic problem of society is generated. Th</w:t>
      </w:r>
      <w:r w:rsidR="007835D1">
        <w:t>e</w:t>
      </w:r>
      <w:r w:rsidR="008258C9">
        <w:t>’</w:t>
      </w:r>
      <w:r>
        <w:t>apparatus of distribution</w:t>
      </w:r>
      <w:r w:rsidR="00C82D65">
        <w:t>’</w:t>
      </w:r>
      <w:r>
        <w:t xml:space="preserve"> is therefore discussed by Muhammad Baqer as</w:t>
      </w:r>
      <w:r w:rsidR="007E0342">
        <w:t>-</w:t>
      </w:r>
      <w:r>
        <w:t>Sadr by way of the two concepts which underpin it, need and labour.</w:t>
      </w:r>
      <w:r w:rsidR="008258C9">
        <w:t>’</w:t>
      </w:r>
      <w:r>
        <w:t>Th</w:t>
      </w:r>
      <w:r w:rsidR="007835D1">
        <w:t xml:space="preserve">e </w:t>
      </w:r>
      <w:r>
        <w:t>apparatus of distribution, jihaz at</w:t>
      </w:r>
      <w:r w:rsidR="007E0342">
        <w:t>-</w:t>
      </w:r>
      <w:r>
        <w:t>tawzi</w:t>
      </w:r>
      <w:r w:rsidR="00C82D65">
        <w:t>’</w:t>
      </w:r>
      <w:r>
        <w:t xml:space="preserve"> in Islam, is constituted by tw</w:t>
      </w:r>
      <w:r w:rsidR="007835D1">
        <w:t xml:space="preserve">o </w:t>
      </w:r>
      <w:r>
        <w:t xml:space="preserve">essential tools: labour, (amal, and need, haja9 (I </w:t>
      </w:r>
      <w:r w:rsidRPr="006E094B">
        <w:t>308</w:t>
      </w:r>
      <w:r>
        <w:t>).</w:t>
      </w:r>
    </w:p>
    <w:p w:rsidR="00790B28" w:rsidRDefault="00C82D65" w:rsidP="003D6150">
      <w:pPr>
        <w:pStyle w:val="libNormal"/>
      </w:pPr>
      <w:r>
        <w:t>‘</w:t>
      </w:r>
      <w:r w:rsidR="00790B28">
        <w:t>From the Islamic perspective, labour is the cause of the worker</w:t>
      </w:r>
      <w:r>
        <w:t>’</w:t>
      </w:r>
      <w:r w:rsidR="007835D1">
        <w:t xml:space="preserve">s </w:t>
      </w:r>
      <w:r w:rsidR="00790B28">
        <w:t>ownership of the result of his labour. This private ownership based on labou</w:t>
      </w:r>
      <w:r w:rsidR="007835D1">
        <w:t xml:space="preserve">r </w:t>
      </w:r>
      <w:r w:rsidR="00790B28">
        <w:t>is a natural drive of man to appropriate for himself the result of his work</w:t>
      </w:r>
      <w:r>
        <w:t>’</w:t>
      </w:r>
      <w:r w:rsidR="007835D1">
        <w:t xml:space="preserve"> </w:t>
      </w:r>
      <w:r w:rsidR="002B7A83">
        <w:t xml:space="preserve">(I </w:t>
      </w:r>
      <w:r w:rsidR="00790B28" w:rsidRPr="006E094B">
        <w:t>311</w:t>
      </w:r>
      <w:r w:rsidR="00790B28">
        <w:t>). Consequently, wherea</w:t>
      </w:r>
      <w:r w:rsidR="007835D1">
        <w:t xml:space="preserve">s </w:t>
      </w:r>
      <w:r w:rsidR="00790B28">
        <w:t>the communist rule is that labour is the cause for society, and not for the individual</w:t>
      </w:r>
      <w:r w:rsidR="007835D1">
        <w:t xml:space="preserve">, </w:t>
      </w:r>
      <w:r w:rsidR="00790B28">
        <w:t>to ownership [status]; the socialist rule is that labour is the cause of the commodity</w:t>
      </w:r>
      <w:r>
        <w:t>’</w:t>
      </w:r>
      <w:r w:rsidR="007835D1">
        <w:t xml:space="preserve">s </w:t>
      </w:r>
      <w:r w:rsidR="00790B28">
        <w:t>value, and therefore the cause of the worker</w:t>
      </w:r>
      <w:r>
        <w:t>’</w:t>
      </w:r>
      <w:r w:rsidR="00790B28">
        <w:t>s appropriation of the commodity. I</w:t>
      </w:r>
      <w:r w:rsidR="007835D1">
        <w:t xml:space="preserve">n </w:t>
      </w:r>
      <w:r w:rsidR="00790B28">
        <w:t>Islam, labour is the cause for the worker</w:t>
      </w:r>
      <w:r>
        <w:t>’</w:t>
      </w:r>
      <w:r w:rsidR="00790B28">
        <w:t>s appropriation of the commodity, and no</w:t>
      </w:r>
      <w:r w:rsidR="007835D1">
        <w:t xml:space="preserve">t </w:t>
      </w:r>
      <w:r w:rsidR="00790B28">
        <w:t>the cause of the commodity</w:t>
      </w:r>
      <w:r>
        <w:t>’</w:t>
      </w:r>
      <w:r w:rsidR="00790B28">
        <w:t>s value. For when the labourer extracts a pearl, he doe</w:t>
      </w:r>
      <w:r w:rsidR="007835D1">
        <w:t xml:space="preserve">s </w:t>
      </w:r>
      <w:r w:rsidR="00790B28">
        <w:t>not thereby confer value to the pearl, but he possesses it by this very work [o</w:t>
      </w:r>
      <w:r w:rsidR="007835D1">
        <w:t xml:space="preserve">f </w:t>
      </w:r>
      <w:r w:rsidR="00790B28">
        <w:t xml:space="preserve">extraction]. </w:t>
      </w:r>
      <w:r w:rsidR="002B7A83">
        <w:t xml:space="preserve">(I </w:t>
      </w:r>
      <w:r w:rsidR="00790B28" w:rsidRPr="006E094B">
        <w:t>312</w:t>
      </w:r>
      <w:r w:rsidR="00790B28">
        <w:t>)</w:t>
      </w:r>
    </w:p>
    <w:p w:rsidR="00790B28" w:rsidRDefault="00790B28" w:rsidP="003D6150">
      <w:pPr>
        <w:pStyle w:val="libNormal"/>
      </w:pPr>
      <w:r>
        <w:t>In Sadr</w:t>
      </w:r>
      <w:r w:rsidR="00C82D65">
        <w:t>’</w:t>
      </w:r>
      <w:r>
        <w:t>s theory, the concept of need functions in a way which is specifi</w:t>
      </w:r>
      <w:r w:rsidR="007835D1">
        <w:t xml:space="preserve">c </w:t>
      </w:r>
      <w:r>
        <w:t>to Islam. He explains that in socialist theory, need is precluded by th</w:t>
      </w:r>
      <w:r w:rsidR="007835D1">
        <w:t xml:space="preserve">e </w:t>
      </w:r>
      <w:r>
        <w:t xml:space="preserve">centrality of labour. Each society comprises three main strata </w:t>
      </w:r>
      <w:r w:rsidR="007E0342">
        <w:t>-</w:t>
      </w:r>
      <w:r>
        <w:t>a grou</w:t>
      </w:r>
      <w:r w:rsidR="007835D1">
        <w:t xml:space="preserve">p </w:t>
      </w:r>
      <w:r>
        <w:t>which works and earns what it needs and more, another group which work</w:t>
      </w:r>
      <w:r w:rsidR="007835D1">
        <w:t xml:space="preserve">s </w:t>
      </w:r>
      <w:r>
        <w:lastRenderedPageBreak/>
        <w:t>but lives beneath its basic needs, and a group which is incapable of workin</w:t>
      </w:r>
      <w:r w:rsidR="007835D1">
        <w:t xml:space="preserve">g </w:t>
      </w:r>
      <w:r>
        <w:t>for various reasons. In the strict logic of socialist theory, this last group i</w:t>
      </w:r>
      <w:r w:rsidR="007835D1">
        <w:t xml:space="preserve">s </w:t>
      </w:r>
      <w:r>
        <w:t>condemned, because there is nothing that</w:t>
      </w:r>
      <w:r w:rsidR="00C82D65">
        <w:t>’</w:t>
      </w:r>
      <w:r>
        <w:t xml:space="preserve"> justifies its earning a share of th</w:t>
      </w:r>
      <w:r w:rsidR="007835D1">
        <w:t xml:space="preserve">e </w:t>
      </w:r>
      <w:r>
        <w:t>general output in the operation of distribution</w:t>
      </w:r>
      <w:r w:rsidR="00C82D65">
        <w:t>’</w:t>
      </w:r>
      <w:r>
        <w:t xml:space="preserve"> </w:t>
      </w:r>
      <w:r w:rsidR="002B7A83">
        <w:t xml:space="preserve">(I </w:t>
      </w:r>
      <w:r w:rsidRPr="006E094B">
        <w:t>315</w:t>
      </w:r>
      <w:r>
        <w:t>). This stands sharpl</w:t>
      </w:r>
      <w:r w:rsidR="007835D1">
        <w:t xml:space="preserve">y </w:t>
      </w:r>
      <w:r>
        <w:t>in contrast with Islam, where need is an essential component of distribution</w:t>
      </w:r>
      <w:r w:rsidR="007835D1">
        <w:t xml:space="preserve">, </w:t>
      </w:r>
      <w:r>
        <w:t>which is regulated by the moral principle of</w:t>
      </w:r>
      <w:r w:rsidR="008258C9">
        <w:t>’</w:t>
      </w:r>
      <w:r>
        <w:t xml:space="preserve"> general insurance and socia</w:t>
      </w:r>
      <w:r w:rsidR="007835D1">
        <w:t xml:space="preserve">l </w:t>
      </w:r>
      <w:r>
        <w:t>solidarity in the Islamic society</w:t>
      </w:r>
      <w:r w:rsidR="00C82D65">
        <w:t>’</w:t>
      </w:r>
      <w:r>
        <w:t xml:space="preserve"> </w:t>
      </w:r>
      <w:r w:rsidR="002B7A83">
        <w:t>(I</w:t>
      </w:r>
      <w:r>
        <w:t xml:space="preserve"> </w:t>
      </w:r>
      <w:r w:rsidRPr="006E094B">
        <w:t>313</w:t>
      </w:r>
      <w:r>
        <w:t>).</w:t>
      </w:r>
    </w:p>
    <w:p w:rsidR="00790B28" w:rsidRDefault="00790B28" w:rsidP="003D6150">
      <w:pPr>
        <w:pStyle w:val="libNormal"/>
      </w:pPr>
      <w:r>
        <w:t>With need and labour, a third element underpins for Sadr the Islami</w:t>
      </w:r>
      <w:r w:rsidR="007835D1">
        <w:t xml:space="preserve">c </w:t>
      </w:r>
      <w:r>
        <w:t>theory of distribution: Islam</w:t>
      </w:r>
      <w:r w:rsidR="00C82D65">
        <w:t>’</w:t>
      </w:r>
      <w:r>
        <w:t>s original view of property.</w:t>
      </w:r>
      <w:r w:rsidR="008258C9">
        <w:t>’</w:t>
      </w:r>
      <w:r>
        <w:t>When Isla</w:t>
      </w:r>
      <w:r w:rsidR="007835D1">
        <w:t xml:space="preserve">m </w:t>
      </w:r>
      <w:r>
        <w:t>allowed the emergence of private property on the basis of labour, i</w:t>
      </w:r>
      <w:r w:rsidR="007835D1">
        <w:t xml:space="preserve">t </w:t>
      </w:r>
      <w:r>
        <w:t>contradicted both Socialism and Capitalism in the rights granted to th</w:t>
      </w:r>
      <w:r w:rsidR="007835D1">
        <w:t xml:space="preserve">e </w:t>
      </w:r>
      <w:r>
        <w:t>proprietor</w:t>
      </w:r>
      <w:r w:rsidR="00C82D65">
        <w:t>’</w:t>
      </w:r>
      <w:r>
        <w:t xml:space="preserve"> </w:t>
      </w:r>
      <w:r w:rsidR="002B7A83">
        <w:t>(I</w:t>
      </w:r>
      <w:r>
        <w:t xml:space="preserve"> </w:t>
      </w:r>
      <w:r w:rsidRPr="006E094B">
        <w:t>321</w:t>
      </w:r>
      <w:r>
        <w:t>). In Islam, labour is the central concept from whic</w:t>
      </w:r>
      <w:r w:rsidR="007835D1">
        <w:t xml:space="preserve">h </w:t>
      </w:r>
      <w:r>
        <w:t>property derives. All the forms of property must therefore be qualified. I</w:t>
      </w:r>
      <w:r w:rsidR="007835D1">
        <w:t xml:space="preserve">n </w:t>
      </w:r>
      <w:r>
        <w:t>this perspective, property becomes</w:t>
      </w:r>
      <w:r w:rsidR="008258C9">
        <w:t>’</w:t>
      </w:r>
      <w:r>
        <w:t>a secondary element of distribution</w:t>
      </w:r>
      <w:r w:rsidR="00C82D65">
        <w:t>’</w:t>
      </w:r>
      <w:r w:rsidR="007835D1">
        <w:t xml:space="preserve"> </w:t>
      </w:r>
      <w:r w:rsidR="002B7A83">
        <w:t>(I</w:t>
      </w:r>
      <w:r>
        <w:t xml:space="preserve"> </w:t>
      </w:r>
      <w:r w:rsidRPr="006E094B">
        <w:t>321</w:t>
      </w:r>
      <w:r>
        <w:t>), and is always limited by a set of moral values and social interest</w:t>
      </w:r>
      <w:r w:rsidR="007835D1">
        <w:t xml:space="preserve">s </w:t>
      </w:r>
      <w:r>
        <w:t>established by religion. The general rule is that</w:t>
      </w:r>
      <w:r w:rsidR="008258C9">
        <w:t>’</w:t>
      </w:r>
      <w:r>
        <w:t>private property appear</w:t>
      </w:r>
      <w:r w:rsidR="007835D1">
        <w:t xml:space="preserve">s </w:t>
      </w:r>
      <w:r>
        <w:t>only in goods (amwal) which have been mitigated in their composition o</w:t>
      </w:r>
      <w:r w:rsidR="007835D1">
        <w:t xml:space="preserve">r </w:t>
      </w:r>
      <w:r>
        <w:t>adaptation with human labour, excluding goods and natural resources whic</w:t>
      </w:r>
      <w:r w:rsidR="007835D1">
        <w:t xml:space="preserve">h </w:t>
      </w:r>
      <w:r>
        <w:t>did not mix with labour</w:t>
      </w:r>
      <w:r w:rsidR="00C82D65">
        <w:t>’</w:t>
      </w:r>
      <w:r>
        <w:t xml:space="preserve"> </w:t>
      </w:r>
      <w:r w:rsidR="002B7A83">
        <w:t>(I</w:t>
      </w:r>
      <w:r>
        <w:t xml:space="preserve"> </w:t>
      </w:r>
      <w:r w:rsidRPr="006E094B">
        <w:t>320</w:t>
      </w:r>
      <w:r>
        <w:t>).</w:t>
      </w:r>
      <w:r w:rsidR="00C82D65">
        <w:t>’</w:t>
      </w:r>
      <w:r>
        <w:t xml:space="preserve"> Land, for instance, is a commodity in [th</w:t>
      </w:r>
      <w:r w:rsidR="007835D1">
        <w:t xml:space="preserve">e </w:t>
      </w:r>
      <w:r>
        <w:t>constitution of] which labour does not enter. It cannot be owned as privat</w:t>
      </w:r>
      <w:r w:rsidR="007835D1">
        <w:t xml:space="preserve">e </w:t>
      </w:r>
      <w:r>
        <w:t>property</w:t>
      </w:r>
      <w:r w:rsidR="00C82D65">
        <w:t>’</w:t>
      </w:r>
      <w:r>
        <w:t xml:space="preserve"> (id.).</w:t>
      </w:r>
    </w:p>
    <w:p w:rsidR="0010200A" w:rsidRDefault="00790B28" w:rsidP="003D6150">
      <w:pPr>
        <w:pStyle w:val="libNormal"/>
      </w:pPr>
      <w:r>
        <w:t>The three elements forming the basis of the distributive apparatus of Isla</w:t>
      </w:r>
      <w:r w:rsidR="007835D1">
        <w:t xml:space="preserve">m </w:t>
      </w:r>
      <w:r>
        <w:t>are summarised by Sadr as follows:</w:t>
      </w:r>
    </w:p>
    <w:p w:rsidR="00790B28" w:rsidRDefault="00790B28" w:rsidP="003D6150">
      <w:pPr>
        <w:pStyle w:val="libNormal"/>
      </w:pPr>
      <w:r>
        <w:t>Labour is a primary tool of distribution from the standpoint of ownership. The perso</w:t>
      </w:r>
      <w:r w:rsidR="007835D1">
        <w:t xml:space="preserve">n </w:t>
      </w:r>
      <w:r>
        <w:t>who works in nature reaps the fruit of his work and possesses it.</w:t>
      </w:r>
    </w:p>
    <w:p w:rsidR="00790B28" w:rsidRDefault="00790B28" w:rsidP="003D6150">
      <w:pPr>
        <w:pStyle w:val="libNormal"/>
      </w:pPr>
      <w:r>
        <w:t>Need is a primary tool of distribution as the expression of a human right which i</w:t>
      </w:r>
      <w:r w:rsidR="007835D1">
        <w:t xml:space="preserve">s </w:t>
      </w:r>
      <w:r>
        <w:t>essential in life. Islamic society recognises and supplies essential needs.</w:t>
      </w:r>
    </w:p>
    <w:p w:rsidR="00790B28" w:rsidRDefault="00790B28" w:rsidP="003D6150">
      <w:pPr>
        <w:pStyle w:val="libNormal"/>
      </w:pPr>
      <w:r>
        <w:t>Property is a secondary tool of distribution, by way of commercial activity whic</w:t>
      </w:r>
      <w:r w:rsidR="007835D1">
        <w:t xml:space="preserve">h </w:t>
      </w:r>
      <w:r>
        <w:t>Islam permits within special conditions which do not conflict with the Islami</w:t>
      </w:r>
      <w:r w:rsidR="007835D1">
        <w:t xml:space="preserve">c </w:t>
      </w:r>
      <w:r>
        <w:t xml:space="preserve">principles of social justice... </w:t>
      </w:r>
      <w:r w:rsidR="002B7A83">
        <w:t>(I</w:t>
      </w:r>
      <w:r>
        <w:t xml:space="preserve"> </w:t>
      </w:r>
      <w:r w:rsidRPr="006E094B">
        <w:t>322</w:t>
      </w:r>
      <w:r>
        <w:t>).</w:t>
      </w:r>
    </w:p>
    <w:p w:rsidR="00790B28" w:rsidRDefault="00790B28" w:rsidP="003D6150">
      <w:pPr>
        <w:pStyle w:val="libNormal"/>
      </w:pPr>
      <w:r>
        <w:t>The essential social problem, injustice, is therefore</w:t>
      </w:r>
      <w:r w:rsidR="008258C9">
        <w:t>’</w:t>
      </w:r>
      <w:r>
        <w:t>explained</w:t>
      </w:r>
      <w:r w:rsidR="00C82D65">
        <w:t>’</w:t>
      </w:r>
      <w:r>
        <w:t xml:space="preserve"> economicall</w:t>
      </w:r>
      <w:r w:rsidR="007835D1">
        <w:t xml:space="preserve">y </w:t>
      </w:r>
      <w:r>
        <w:t>by Sadr in the context of distribution. Most of Iqtisaduna is devote</w:t>
      </w:r>
      <w:r w:rsidR="007835D1">
        <w:t xml:space="preserve">d </w:t>
      </w:r>
      <w:r>
        <w:t>to the exposition of an Islamic distributive system deriving from th</w:t>
      </w:r>
      <w:r w:rsidR="007835D1">
        <w:t xml:space="preserve">e </w:t>
      </w:r>
      <w:r>
        <w:t>injunctions of Islamic law in the economic field. Before addressing the detail</w:t>
      </w:r>
      <w:r w:rsidR="007835D1">
        <w:t xml:space="preserve">s </w:t>
      </w:r>
      <w:r>
        <w:t>of these legal rules, the Najaf scholar was still concerned with two furthe</w:t>
      </w:r>
      <w:r w:rsidR="007835D1">
        <w:t xml:space="preserve">r </w:t>
      </w:r>
      <w:r>
        <w:t>preliminary points:</w:t>
      </w:r>
    </w:p>
    <w:p w:rsidR="00790B28" w:rsidRDefault="00790B28" w:rsidP="003D6150">
      <w:pPr>
        <w:pStyle w:val="libNormal"/>
      </w:pPr>
      <w:r>
        <w:t>First he briefly addresses the peripheral question of circulation (tadawul)</w:t>
      </w:r>
      <w:r w:rsidR="007835D1">
        <w:t xml:space="preserve">, </w:t>
      </w:r>
      <w:r>
        <w:t>which he discusses as another area where injustice is created, since mone</w:t>
      </w:r>
      <w:r w:rsidR="007835D1">
        <w:t xml:space="preserve">y </w:t>
      </w:r>
      <w:r>
        <w:t>becomes a commodity ready for hoarding or using, not as a means to facilitat</w:t>
      </w:r>
      <w:r w:rsidR="007835D1">
        <w:t xml:space="preserve">e </w:t>
      </w:r>
      <w:r>
        <w:t>circulation, but as an object of wealth per se. Islam, in Sadr</w:t>
      </w:r>
      <w:r w:rsidR="00C82D65">
        <w:t>’</w:t>
      </w:r>
      <w:r>
        <w:t>s view, wa</w:t>
      </w:r>
      <w:r w:rsidR="007835D1">
        <w:t xml:space="preserve">s </w:t>
      </w:r>
      <w:r>
        <w:t>careful to prevent this predictable twist of events so typical of capitalis</w:t>
      </w:r>
      <w:r w:rsidR="007835D1">
        <w:t xml:space="preserve">t </w:t>
      </w:r>
      <w:r>
        <w:t>societies. Capitalism severs money from its circulation use, and uses it for it</w:t>
      </w:r>
      <w:r w:rsidR="007835D1">
        <w:t xml:space="preserve">s </w:t>
      </w:r>
      <w:r>
        <w:t>own sake. But the right balance is restored by three essential prescriptions o</w:t>
      </w:r>
      <w:r w:rsidR="007835D1">
        <w:t xml:space="preserve">f </w:t>
      </w:r>
      <w:r>
        <w:t>the shari</w:t>
      </w:r>
      <w:r w:rsidR="00C82D65">
        <w:t>’</w:t>
      </w:r>
      <w:r>
        <w:t>a: the payment of taxes izakai) which directly deflects th</w:t>
      </w:r>
      <w:r w:rsidR="007835D1">
        <w:t xml:space="preserve">e </w:t>
      </w:r>
      <w:r>
        <w:t>propensity to hoarding, the prohibition of riba</w:t>
      </w:r>
      <w:r w:rsidR="00C82D65">
        <w:t>’</w:t>
      </w:r>
      <w:r>
        <w:t xml:space="preserve"> and the discretionar</w:t>
      </w:r>
      <w:r w:rsidR="007835D1">
        <w:t xml:space="preserve">y </w:t>
      </w:r>
      <w:r>
        <w:t xml:space="preserve">intervention of the ruler </w:t>
      </w:r>
      <w:r w:rsidR="002B7A83">
        <w:t>(I</w:t>
      </w:r>
      <w:r>
        <w:t xml:space="preserve"> </w:t>
      </w:r>
      <w:r w:rsidRPr="006E094B">
        <w:t>322</w:t>
      </w:r>
      <w:r w:rsidR="007E0342">
        <w:t>-</w:t>
      </w:r>
      <w:r w:rsidRPr="005130C6">
        <w:t>31</w:t>
      </w:r>
      <w:r>
        <w:t>).</w:t>
      </w:r>
    </w:p>
    <w:p w:rsidR="00790B28" w:rsidRDefault="00790B28" w:rsidP="003D6150">
      <w:pPr>
        <w:pStyle w:val="libNormal"/>
      </w:pPr>
      <w:r>
        <w:lastRenderedPageBreak/>
        <w:t>Then he argues for the need to establish methodologically the intimat</w:t>
      </w:r>
      <w:r w:rsidR="007835D1">
        <w:t xml:space="preserve">e </w:t>
      </w:r>
      <w:r>
        <w:t>connection between law and economics, and the precise role of the shari</w:t>
      </w:r>
      <w:r w:rsidR="00C82D65">
        <w:t>’</w:t>
      </w:r>
      <w:r>
        <w:t>a i</w:t>
      </w:r>
      <w:r w:rsidR="007835D1">
        <w:t xml:space="preserve">n </w:t>
      </w:r>
      <w:r>
        <w:t>the discovery of the discipline of Islamic economics.</w:t>
      </w:r>
    </w:p>
    <w:p w:rsidR="00790B28" w:rsidRDefault="00790B28" w:rsidP="00725A07">
      <w:pPr>
        <w:pStyle w:val="Heading3"/>
      </w:pPr>
      <w:bookmarkStart w:id="57" w:name="_Toc479161784"/>
      <w:r>
        <w:t>The method of Iqtisaduna: law and economics</w:t>
      </w:r>
      <w:bookmarkEnd w:id="57"/>
    </w:p>
    <w:p w:rsidR="00790B28" w:rsidRDefault="00790B28" w:rsidP="003D6150">
      <w:pPr>
        <w:pStyle w:val="libNormal"/>
      </w:pPr>
      <w:r>
        <w:t>The premise on which the whole method of Iqtisaduna is based derives fro</w:t>
      </w:r>
      <w:r w:rsidR="007835D1">
        <w:t xml:space="preserve">m </w:t>
      </w:r>
      <w:r>
        <w:t>the distinction between doctrine and science, in which madhhab (doctrine</w:t>
      </w:r>
      <w:r w:rsidR="007835D1">
        <w:t xml:space="preserve">, </w:t>
      </w:r>
      <w:r>
        <w:t>school)</w:t>
      </w:r>
      <w:r w:rsidRPr="006E094B">
        <w:rPr>
          <w:rStyle w:val="libFootnotenumChar"/>
        </w:rPr>
        <w:t>12</w:t>
      </w:r>
      <w:r>
        <w:t xml:space="preserve"> is defined as the way a society pursues its economic developmen</w:t>
      </w:r>
      <w:r w:rsidR="007835D1">
        <w:t xml:space="preserve">t </w:t>
      </w:r>
      <w:r>
        <w:t>and addresses its practical problems; and</w:t>
      </w:r>
      <w:r w:rsidR="008258C9">
        <w:t>’</w:t>
      </w:r>
      <w:r>
        <w:t>Urn (science, knowledge), i</w:t>
      </w:r>
      <w:r w:rsidR="007835D1">
        <w:t xml:space="preserve">s </w:t>
      </w:r>
      <w:r>
        <w:t>defined as the science which explains economic life and the links betwee</w:t>
      </w:r>
      <w:r w:rsidR="007835D1">
        <w:t xml:space="preserve">n </w:t>
      </w:r>
      <w:r>
        <w:t>economic facts and the causes and factors which determine them.</w:t>
      </w:r>
    </w:p>
    <w:p w:rsidR="00790B28" w:rsidRDefault="00790B28" w:rsidP="003D6150">
      <w:pPr>
        <w:pStyle w:val="libNormal"/>
      </w:pPr>
      <w:r>
        <w:t>From this central distinction, Sadr draws a number of conclusions an</w:t>
      </w:r>
      <w:r w:rsidR="007835D1">
        <w:t xml:space="preserve">d </w:t>
      </w:r>
      <w:r>
        <w:t>corollaries, which we can regroup here into four theses:</w:t>
      </w:r>
    </w:p>
    <w:p w:rsidR="00790B28" w:rsidRDefault="00790B28" w:rsidP="003D6150">
      <w:pPr>
        <w:pStyle w:val="libNormal"/>
      </w:pPr>
      <w:r>
        <w:t>Thesis 1: Islamic economics is a madhhab, a doctrine, not a science,</w:t>
      </w:r>
      <w:r w:rsidR="008258C9">
        <w:t>’</w:t>
      </w:r>
      <w:r>
        <w:t>Urn. I</w:t>
      </w:r>
      <w:r w:rsidR="007835D1">
        <w:t xml:space="preserve">t </w:t>
      </w:r>
      <w:r>
        <w:t>shows the way to follow in the economy, and does not explain the wa</w:t>
      </w:r>
      <w:r w:rsidR="007835D1">
        <w:t xml:space="preserve">y </w:t>
      </w:r>
      <w:r>
        <w:t>economic events occur.</w:t>
      </w:r>
    </w:p>
    <w:p w:rsidR="00790B28" w:rsidRDefault="00790B28" w:rsidP="003D6150">
      <w:pPr>
        <w:pStyle w:val="libNormal"/>
      </w:pPr>
      <w:r>
        <w:t>These two areas of doctrine and science must be clearly separated in th</w:t>
      </w:r>
      <w:r w:rsidR="007835D1">
        <w:t xml:space="preserve">e </w:t>
      </w:r>
      <w:r>
        <w:t>approach to Islamic economics. It is pointless, argues Sadr, to look in Isla</w:t>
      </w:r>
      <w:r w:rsidR="007835D1">
        <w:t xml:space="preserve">m </w:t>
      </w:r>
      <w:r>
        <w:t>for a science of economics. Such a discipline simply does not exist. There i</w:t>
      </w:r>
      <w:r w:rsidR="007835D1">
        <w:t xml:space="preserve">s </w:t>
      </w:r>
      <w:r>
        <w:t>in Islam nothing resembling the writing of thinkers like Ricardo or Ada</w:t>
      </w:r>
      <w:r w:rsidR="007835D1">
        <w:t xml:space="preserve">m </w:t>
      </w:r>
      <w:r>
        <w:t xml:space="preserve">Smith </w:t>
      </w:r>
      <w:r w:rsidR="002B7A83">
        <w:t>(I</w:t>
      </w:r>
      <w:r>
        <w:t xml:space="preserve"> </w:t>
      </w:r>
      <w:r w:rsidRPr="006E094B">
        <w:t>338</w:t>
      </w:r>
      <w:r>
        <w:t>). The epistemological mistake in pretending to the economi</w:t>
      </w:r>
      <w:r w:rsidR="007835D1">
        <w:t xml:space="preserve">c </w:t>
      </w:r>
      <w:r>
        <w:t>scientific status of Islam derives from a refusal to appreciate that what Isla</w:t>
      </w:r>
      <w:r w:rsidR="007835D1">
        <w:t xml:space="preserve">m </w:t>
      </w:r>
      <w:r>
        <w:t>offers is not the established conclusions of a science of the economy bu</w:t>
      </w:r>
      <w:r w:rsidR="007835D1">
        <w:t xml:space="preserve">t </w:t>
      </w:r>
      <w:r>
        <w:t>guidelines offered by the doctrine.</w:t>
      </w:r>
    </w:p>
    <w:p w:rsidR="00790B28" w:rsidRDefault="00790B28" w:rsidP="003D6150">
      <w:pPr>
        <w:pStyle w:val="libNormal"/>
      </w:pPr>
      <w:r>
        <w:t>Thesis 2: Islamic economics is based on the idea of justice.</w:t>
      </w:r>
    </w:p>
    <w:p w:rsidR="00790B28" w:rsidRDefault="00790B28" w:rsidP="003D6150">
      <w:pPr>
        <w:pStyle w:val="libNormal"/>
      </w:pPr>
      <w:r>
        <w:t>The doctrine in the case of Islam is a powerful reality based on one centra</w:t>
      </w:r>
      <w:r w:rsidR="007835D1">
        <w:t xml:space="preserve">l </w:t>
      </w:r>
      <w:r>
        <w:t>concept, economic justice (al</w:t>
      </w:r>
      <w:r w:rsidR="007E0342">
        <w:t>-</w:t>
      </w:r>
      <w:r w:rsidR="00C82D65">
        <w:t>’</w:t>
      </w:r>
      <w:r>
        <w:t>adala al</w:t>
      </w:r>
      <w:r w:rsidR="007E0342">
        <w:t>-</w:t>
      </w:r>
      <w:r>
        <w:t>ijtima</w:t>
      </w:r>
      <w:r w:rsidR="00A956FC">
        <w:t>iyya</w:t>
      </w:r>
      <w:r>
        <w:t>a). No wonder then tha</w:t>
      </w:r>
      <w:r w:rsidR="007835D1">
        <w:t xml:space="preserve">t </w:t>
      </w:r>
      <w:r>
        <w:t>there exists no science of Islamic economics, since the concept of justice doe</w:t>
      </w:r>
      <w:r w:rsidR="007835D1">
        <w:t xml:space="preserve">s </w:t>
      </w:r>
      <w:r>
        <w:t>not belong to the realm of science. Justice is by essence an</w:t>
      </w:r>
      <w:r w:rsidR="008258C9">
        <w:t>’</w:t>
      </w:r>
      <w:r>
        <w:t>ethica</w:t>
      </w:r>
      <w:r w:rsidR="007835D1">
        <w:t xml:space="preserve">l </w:t>
      </w:r>
      <w:r>
        <w:t>appreciation</w:t>
      </w:r>
      <w:r w:rsidR="00C82D65">
        <w:t>’</w:t>
      </w:r>
      <w:r>
        <w:t xml:space="preserve"> </w:t>
      </w:r>
      <w:r w:rsidR="00A956FC">
        <w:t>(</w:t>
      </w:r>
      <w:r>
        <w:t>taqdir wa taqwim khuluqi) (</w:t>
      </w:r>
      <w:r w:rsidRPr="0060462A">
        <w:t>1339</w:t>
      </w:r>
      <w:r>
        <w:t>). Thus, concludes Sadr,</w:t>
      </w:r>
      <w:r w:rsidR="008258C9">
        <w:t>’</w:t>
      </w:r>
      <w:r>
        <w:t>th</w:t>
      </w:r>
      <w:r w:rsidR="007835D1">
        <w:t xml:space="preserve">e </w:t>
      </w:r>
      <w:r>
        <w:t>concept of private property, of economic freedom, of the prohibition (ilgha</w:t>
      </w:r>
      <w:r w:rsidR="00C82D65">
        <w:t>’</w:t>
      </w:r>
      <w:r w:rsidR="00775319">
        <w:t xml:space="preserve">) </w:t>
      </w:r>
      <w:r>
        <w:t>of interest, or of the nationalisation of the means of production, all of thes</w:t>
      </w:r>
      <w:r w:rsidR="007835D1">
        <w:t xml:space="preserve">e </w:t>
      </w:r>
      <w:r>
        <w:t>come under the doctrine, because they are related to the idea of justice. I</w:t>
      </w:r>
      <w:r w:rsidR="007835D1">
        <w:t xml:space="preserve">n </w:t>
      </w:r>
      <w:r>
        <w:t>contrast, the law of decrease in profit,</w:t>
      </w:r>
      <w:r w:rsidRPr="006E094B">
        <w:rPr>
          <w:rStyle w:val="libFootnotenumChar"/>
        </w:rPr>
        <w:t>13</w:t>
      </w:r>
      <w:r>
        <w:t xml:space="preserve"> the law of demand and offer, or th</w:t>
      </w:r>
      <w:r w:rsidR="007835D1">
        <w:t xml:space="preserve">e </w:t>
      </w:r>
      <w:r>
        <w:t>iron law of wages, are scientific laws</w:t>
      </w:r>
      <w:r w:rsidR="00C82D65">
        <w:t>’</w:t>
      </w:r>
      <w:r>
        <w:t xml:space="preserve"> </w:t>
      </w:r>
      <w:r w:rsidR="002B7A83">
        <w:t>(I</w:t>
      </w:r>
      <w:r>
        <w:t xml:space="preserve"> </w:t>
      </w:r>
      <w:r w:rsidRPr="006E094B">
        <w:t>339</w:t>
      </w:r>
      <w:r>
        <w:t>).</w:t>
      </w:r>
    </w:p>
    <w:p w:rsidR="00790B28" w:rsidRDefault="00790B28" w:rsidP="003D6150">
      <w:pPr>
        <w:pStyle w:val="libNormal"/>
      </w:pPr>
      <w:r>
        <w:t>Corollary: The concepts of halal (the permissible), and haram (th</w:t>
      </w:r>
      <w:r w:rsidR="007835D1">
        <w:t xml:space="preserve">e </w:t>
      </w:r>
      <w:r>
        <w:t>prohibited) in Islam are present in all walks of life, and they help put Thesi</w:t>
      </w:r>
      <w:r w:rsidR="007835D1">
        <w:t xml:space="preserve">s </w:t>
      </w:r>
      <w:r>
        <w:t>2 in practical perspective. Through the idea of prohibited and permissibl</w:t>
      </w:r>
      <w:r w:rsidR="007835D1">
        <w:t xml:space="preserve">e </w:t>
      </w:r>
      <w:r>
        <w:t>actions, it is possible to discover the details of the doctrine of Islami</w:t>
      </w:r>
      <w:r w:rsidR="007835D1">
        <w:t xml:space="preserve">c </w:t>
      </w:r>
      <w:r>
        <w:t xml:space="preserve">economics </w:t>
      </w:r>
      <w:r w:rsidR="002B7A83">
        <w:t>(I</w:t>
      </w:r>
      <w:r>
        <w:t xml:space="preserve"> </w:t>
      </w:r>
      <w:r w:rsidRPr="006E094B">
        <w:t>341</w:t>
      </w:r>
      <w:r>
        <w:t>). Halal and haram being the two central concepts of Islami</w:t>
      </w:r>
      <w:r w:rsidR="007835D1">
        <w:t xml:space="preserve">c </w:t>
      </w:r>
      <w:r>
        <w:t>law, it is necessary to turn to the law for the programme of Islami</w:t>
      </w:r>
      <w:r w:rsidR="007835D1">
        <w:t xml:space="preserve">c </w:t>
      </w:r>
      <w:r>
        <w:t>economics.</w:t>
      </w:r>
    </w:p>
    <w:p w:rsidR="00790B28" w:rsidRDefault="00790B28" w:rsidP="003D6150">
      <w:pPr>
        <w:pStyle w:val="libNormal"/>
      </w:pPr>
      <w:r>
        <w:t>Thesis 3: Islamic law is the preferred way to Islamic economics.</w:t>
      </w:r>
    </w:p>
    <w:p w:rsidR="00790B28" w:rsidRDefault="00790B28" w:rsidP="003D6150">
      <w:pPr>
        <w:pStyle w:val="libNormal"/>
      </w:pPr>
      <w:r>
        <w:t>Sadr starts out by stressing the impossibility of equating law an</w:t>
      </w:r>
      <w:r w:rsidR="007835D1">
        <w:t xml:space="preserve">d </w:t>
      </w:r>
      <w:r>
        <w:t>economics, whether in Islam or in any other school of thought. Man</w:t>
      </w:r>
      <w:r w:rsidR="007835D1">
        <w:t xml:space="preserve">y </w:t>
      </w:r>
      <w:r>
        <w:t>countries have a capitalist system, but some follow laws of Germanic</w:t>
      </w:r>
      <w:r w:rsidR="007E0342">
        <w:t>-</w:t>
      </w:r>
      <w:r>
        <w:t>Romanic origin, whereas others have adopted the Anglo</w:t>
      </w:r>
      <w:r w:rsidR="007E0342">
        <w:t>-</w:t>
      </w:r>
      <w:r>
        <w:t>Saxon tradition.</w:t>
      </w:r>
    </w:p>
    <w:p w:rsidR="00790B28" w:rsidRDefault="00790B28" w:rsidP="003D6150">
      <w:pPr>
        <w:pStyle w:val="libNormal"/>
      </w:pPr>
      <w:r>
        <w:lastRenderedPageBreak/>
        <w:t>This notwithstanding, there remains a strong connection between law an</w:t>
      </w:r>
      <w:r w:rsidR="007835D1">
        <w:t xml:space="preserve">d </w:t>
      </w:r>
      <w:r>
        <w:t>economics. In terms of civil law for example, the centrality of the notion o</w:t>
      </w:r>
      <w:r w:rsidR="007835D1">
        <w:t xml:space="preserve">f </w:t>
      </w:r>
      <w:r>
        <w:t>obligation and the contracting parties</w:t>
      </w:r>
      <w:r w:rsidR="00C82D65">
        <w:t>’</w:t>
      </w:r>
      <w:r>
        <w:t xml:space="preserve"> free will are at the heart of legislatio</w:t>
      </w:r>
      <w:r w:rsidR="007835D1">
        <w:t xml:space="preserve">n </w:t>
      </w:r>
      <w:r>
        <w:t>on contracts, such as sales and lease. Similarly, in the law of realty, propert</w:t>
      </w:r>
      <w:r w:rsidR="007835D1">
        <w:t xml:space="preserve">y </w:t>
      </w:r>
      <w:r>
        <w:t>is the central absolute right, and the legislation will abide in its variou</w:t>
      </w:r>
      <w:r w:rsidR="007835D1">
        <w:t xml:space="preserve">s </w:t>
      </w:r>
      <w:r>
        <w:t>manifestations by respecting and securing this absolute right. In both cases</w:t>
      </w:r>
      <w:r w:rsidR="007835D1">
        <w:t xml:space="preserve">, </w:t>
      </w:r>
      <w:r>
        <w:t>if the legal notion of obligation derives essentially from the concept of fre</w:t>
      </w:r>
      <w:r w:rsidR="007835D1">
        <w:t xml:space="preserve">e </w:t>
      </w:r>
      <w:r>
        <w:t>will, and if the law of realty is essentially based on the concept of fre</w:t>
      </w:r>
      <w:r w:rsidR="007835D1">
        <w:t xml:space="preserve">e </w:t>
      </w:r>
      <w:r>
        <w:t>ownership, they are both rooted in the doctrine at the heart of the capitalis</w:t>
      </w:r>
      <w:r w:rsidR="007835D1">
        <w:t xml:space="preserve">t </w:t>
      </w:r>
      <w:r>
        <w:t>system, which is the belief in freedom and the individual</w:t>
      </w:r>
      <w:r w:rsidR="00C82D65">
        <w:t>’</w:t>
      </w:r>
      <w:r>
        <w:t>s right freely t</w:t>
      </w:r>
      <w:r w:rsidR="007835D1">
        <w:t xml:space="preserve">o </w:t>
      </w:r>
      <w:r>
        <w:t xml:space="preserve">contract and possess </w:t>
      </w:r>
      <w:r w:rsidR="002B7A83">
        <w:t>(I</w:t>
      </w:r>
      <w:r>
        <w:t xml:space="preserve"> </w:t>
      </w:r>
      <w:r w:rsidRPr="006E094B">
        <w:t>342</w:t>
      </w:r>
      <w:r w:rsidR="007E0342">
        <w:t>-</w:t>
      </w:r>
      <w:r>
        <w:t>4).</w:t>
      </w:r>
    </w:p>
    <w:p w:rsidR="00790B28" w:rsidRDefault="00790B28" w:rsidP="003D6150">
      <w:pPr>
        <w:pStyle w:val="libNormal"/>
      </w:pPr>
      <w:r>
        <w:t>This can be further exemplified, adds Sadr, by the fact that in th</w:t>
      </w:r>
      <w:r w:rsidR="007835D1">
        <w:t xml:space="preserve">e </w:t>
      </w:r>
      <w:r>
        <w:t>twentieth century, the absoluteness of individual rights has been undermine</w:t>
      </w:r>
      <w:r w:rsidR="007835D1">
        <w:t xml:space="preserve">d </w:t>
      </w:r>
      <w:r>
        <w:t>by the rise of collective rights. The law of obligation, and the necessar</w:t>
      </w:r>
      <w:r w:rsidR="007835D1">
        <w:t xml:space="preserve">y </w:t>
      </w:r>
      <w:r>
        <w:t>accommodation of collective contracts, as well as the law of property, and th</w:t>
      </w:r>
      <w:r w:rsidR="007835D1">
        <w:t xml:space="preserve">e </w:t>
      </w:r>
      <w:r>
        <w:t>right of the state to proceed to expropriation, followed suit.</w:t>
      </w:r>
    </w:p>
    <w:p w:rsidR="00790B28" w:rsidRDefault="00790B28" w:rsidP="003D6150">
      <w:pPr>
        <w:pStyle w:val="libNormal"/>
      </w:pPr>
      <w:r>
        <w:t>These remarks clarify the validity of the method chosen to expoun</w:t>
      </w:r>
      <w:r w:rsidR="007835D1">
        <w:t xml:space="preserve">d </w:t>
      </w:r>
      <w:r>
        <w:t>Islamic economics. In order to understand the economics of Islam, the wa</w:t>
      </w:r>
      <w:r w:rsidR="007835D1">
        <w:t xml:space="preserve">y </w:t>
      </w:r>
      <w:r>
        <w:t>to proceed is to start from the law, and from the operations of the law</w:t>
      </w:r>
      <w:r w:rsidR="007835D1">
        <w:t xml:space="preserve">, </w:t>
      </w:r>
      <w:r>
        <w:t>develop the mechanisms of the economic structure. Sadr again uses th</w:t>
      </w:r>
      <w:r w:rsidR="007835D1">
        <w:t xml:space="preserve">e </w:t>
      </w:r>
      <w:r>
        <w:t>metaphor of a building, and the familiar Marxist concepts of superstructur</w:t>
      </w:r>
      <w:r w:rsidR="007E0342">
        <w:t xml:space="preserve">e </w:t>
      </w:r>
      <w:r>
        <w:t>and infrastructure. Civil law, in this scheme, is the superstructure, the uppe</w:t>
      </w:r>
      <w:r w:rsidR="007835D1">
        <w:t xml:space="preserve">r </w:t>
      </w:r>
      <w:r>
        <w:t xml:space="preserve">floor </w:t>
      </w:r>
      <w:r w:rsidR="00A956FC">
        <w:t>(</w:t>
      </w:r>
      <w:r>
        <w:t xml:space="preserve">bind" fawqi) resting on the economic basis (qctida) of the building </w:t>
      </w:r>
      <w:r w:rsidR="002B7A83">
        <w:t>(I</w:t>
      </w:r>
    </w:p>
    <w:p w:rsidR="00790B28" w:rsidRDefault="00790B28" w:rsidP="003D6150">
      <w:pPr>
        <w:pStyle w:val="libNormal"/>
      </w:pPr>
      <w:r w:rsidRPr="006E094B">
        <w:t>343</w:t>
      </w:r>
      <w:r>
        <w:t>). The way for the Islamic thinker is therefore to proceed from this lega</w:t>
      </w:r>
      <w:r w:rsidR="007835D1">
        <w:t xml:space="preserve">l </w:t>
      </w:r>
      <w:r>
        <w:t>superstructure to discover the underlying economic foundation. Thi</w:t>
      </w:r>
      <w:r w:rsidR="007835D1">
        <w:t xml:space="preserve">s </w:t>
      </w:r>
      <w:r>
        <w:t>represents an exercise in discovery (iktishaf) which constitutes the distinctivenes</w:t>
      </w:r>
      <w:r w:rsidR="007835D1">
        <w:t xml:space="preserve">s </w:t>
      </w:r>
      <w:r>
        <w:t>of the Islamic method, in contrast with the intellectual process o</w:t>
      </w:r>
      <w:r w:rsidR="007835D1">
        <w:t xml:space="preserve">f </w:t>
      </w:r>
      <w:r>
        <w:t>formation (takwiri) which characterises Western economic theory.</w:t>
      </w:r>
    </w:p>
    <w:p w:rsidR="00790B28" w:rsidRDefault="00790B28" w:rsidP="003D6150">
      <w:pPr>
        <w:pStyle w:val="libNormal"/>
      </w:pPr>
      <w:r>
        <w:t>Thesis 4: Islamic economics is based on discovery, not on formation.</w:t>
      </w:r>
    </w:p>
    <w:p w:rsidR="00790B28" w:rsidRDefault="00790B28" w:rsidP="003D6150">
      <w:pPr>
        <w:pStyle w:val="libNormal"/>
      </w:pPr>
      <w:r>
        <w:t>The particular methodological course of Islamic economists sums up i</w:t>
      </w:r>
      <w:r w:rsidR="007835D1">
        <w:t xml:space="preserve">n </w:t>
      </w:r>
      <w:r>
        <w:t>Sadr</w:t>
      </w:r>
      <w:r w:rsidR="00C82D65">
        <w:t>’</w:t>
      </w:r>
      <w:r>
        <w:t>s system the difference in attitude between these scholars and scholar</w:t>
      </w:r>
      <w:r w:rsidR="007835D1">
        <w:t xml:space="preserve">s </w:t>
      </w:r>
      <w:r>
        <w:t>who study any other economic system. Whilst the scholar looking int</w:t>
      </w:r>
      <w:r w:rsidR="007835D1">
        <w:t xml:space="preserve">o </w:t>
      </w:r>
      <w:r>
        <w:t>capitalist and socialist economics will directly relate to the writings of thei</w:t>
      </w:r>
      <w:r w:rsidR="007835D1">
        <w:t xml:space="preserve">r </w:t>
      </w:r>
      <w:r>
        <w:t>pundits, without, as in the case of Adam Smith or David Ricardo fo</w:t>
      </w:r>
      <w:r w:rsidR="007835D1">
        <w:t xml:space="preserve">r </w:t>
      </w:r>
      <w:r>
        <w:t>instance, having to worry about their legal views, the starting point for th</w:t>
      </w:r>
      <w:r w:rsidR="007835D1">
        <w:t xml:space="preserve">e </w:t>
      </w:r>
      <w:r>
        <w:t>scholar of Islam</w:t>
      </w:r>
      <w:r w:rsidR="008258C9">
        <w:t>’</w:t>
      </w:r>
      <w:r>
        <w:t>will have to rest on a different method</w:t>
      </w:r>
      <w:r w:rsidR="00C82D65">
        <w:t>’</w:t>
      </w:r>
      <w:r>
        <w:t>. The Islamic schola</w:t>
      </w:r>
      <w:r w:rsidR="007835D1">
        <w:t xml:space="preserve">r </w:t>
      </w:r>
      <w:r>
        <w:t>has in fact little choice, because classical economic writings are not known t</w:t>
      </w:r>
      <w:r w:rsidR="007835D1">
        <w:t xml:space="preserve">o </w:t>
      </w:r>
      <w:r>
        <w:t>Islam, and because the methodology premised on the prohibited</w:t>
      </w:r>
      <w:r w:rsidR="007E0342">
        <w:t>-</w:t>
      </w:r>
      <w:r>
        <w:t>permissibl</w:t>
      </w:r>
      <w:r w:rsidR="007835D1">
        <w:t xml:space="preserve">e </w:t>
      </w:r>
      <w:r>
        <w:t>paradigm laid out by the Qur</w:t>
      </w:r>
      <w:r w:rsidR="00C82D65">
        <w:t>’</w:t>
      </w:r>
      <w:r>
        <w:t>an requires inferences drawn from th</w:t>
      </w:r>
      <w:r w:rsidR="007835D1">
        <w:t xml:space="preserve">e </w:t>
      </w:r>
      <w:r>
        <w:t>superstructure, the law, to the infrastructure, the economy:</w:t>
      </w:r>
    </w:p>
    <w:p w:rsidR="00790B28" w:rsidRDefault="00790B28" w:rsidP="003D6150">
      <w:pPr>
        <w:pStyle w:val="libNormal"/>
      </w:pPr>
      <w:r>
        <w:t>We can define this method in the light of the sequential relationship (Hlaqat attaba</w:t>
      </w:r>
      <w:r w:rsidR="00C82D65">
        <w:t>’</w:t>
      </w:r>
      <w:r>
        <w:t>iyya</w:t>
      </w:r>
      <w:r w:rsidR="00775319">
        <w:t xml:space="preserve">) </w:t>
      </w:r>
      <w:r>
        <w:t>that we explained earlier about the doctrine and the law. So long as civil la</w:t>
      </w:r>
      <w:r w:rsidR="007835D1">
        <w:t xml:space="preserve">w </w:t>
      </w:r>
      <w:r>
        <w:t>constitutes the upper floor (tabiq fawqi) in relation to the doctrine, is built on the law</w:t>
      </w:r>
      <w:r w:rsidR="007835D1">
        <w:t xml:space="preserve">, </w:t>
      </w:r>
      <w:r>
        <w:t>and draws its directives from it, it is possible to discover the doctrine by way of th</w:t>
      </w:r>
      <w:r w:rsidR="007835D1">
        <w:t xml:space="preserve">e </w:t>
      </w:r>
      <w:r>
        <w:t>law, if we know the law upon which the unknown doctrine is based. It is the</w:t>
      </w:r>
      <w:r w:rsidR="007835D1">
        <w:t xml:space="preserve">n </w:t>
      </w:r>
      <w:r>
        <w:t>necessary for the discovery process to look for the irradiations (Vs/z</w:t>
      </w:r>
      <w:r w:rsidR="00C82D65">
        <w:t>’</w:t>
      </w:r>
      <w:r>
        <w:t>a</w:t>
      </w:r>
      <w:r w:rsidR="00C82D65">
        <w:t>’</w:t>
      </w:r>
      <w:r>
        <w:t>ar) of the doctrin</w:t>
      </w:r>
      <w:r w:rsidR="007835D1">
        <w:t xml:space="preserve">e </w:t>
      </w:r>
      <w:r>
        <w:t xml:space="preserve">in </w:t>
      </w:r>
      <w:r>
        <w:lastRenderedPageBreak/>
        <w:t>outer circles, i.e. on its superstructures and the effects that it reflects in variou</w:t>
      </w:r>
      <w:r w:rsidR="007835D1">
        <w:t xml:space="preserve">s </w:t>
      </w:r>
      <w:r>
        <w:t>fields, in order to reach through these irradiations and effects a precise appreciation o</w:t>
      </w:r>
      <w:r w:rsidR="007835D1">
        <w:t xml:space="preserve">f </w:t>
      </w:r>
      <w:r>
        <w:t>the type of ideas and theories in the economic field which hide behind thes</w:t>
      </w:r>
      <w:r w:rsidR="007835D1">
        <w:t xml:space="preserve">e </w:t>
      </w:r>
      <w:r>
        <w:t xml:space="preserve">manifestations. (7 </w:t>
      </w:r>
      <w:r w:rsidRPr="006E094B">
        <w:t>348</w:t>
      </w:r>
      <w:r>
        <w:t>)</w:t>
      </w:r>
    </w:p>
    <w:p w:rsidR="00790B28" w:rsidRDefault="00790B28" w:rsidP="003D6150">
      <w:pPr>
        <w:pStyle w:val="libNormal"/>
      </w:pPr>
      <w:r>
        <w:t>This passage is the central epistemological tenet of Sadr</w:t>
      </w:r>
      <w:r w:rsidR="00C82D65">
        <w:t>’</w:t>
      </w:r>
      <w:r>
        <w:t>s</w:t>
      </w:r>
      <w:r w:rsidR="008258C9">
        <w:t>’</w:t>
      </w:r>
      <w:r>
        <w:t xml:space="preserve"> topsy</w:t>
      </w:r>
      <w:r w:rsidR="007E0342">
        <w:t>-</w:t>
      </w:r>
      <w:r>
        <w:t>turvy</w:t>
      </w:r>
      <w:r w:rsidR="00C82D65">
        <w:t>’</w:t>
      </w:r>
      <w:r w:rsidR="007835D1">
        <w:t xml:space="preserve"> </w:t>
      </w:r>
      <w:r>
        <w:t>(bi</w:t>
      </w:r>
      <w:r w:rsidR="007E0342">
        <w:t>-</w:t>
      </w:r>
      <w:r>
        <w:t xml:space="preserve">shakl maqlub)u economic system (7 </w:t>
      </w:r>
      <w:r w:rsidRPr="006E094B">
        <w:t>349</w:t>
      </w:r>
      <w:r>
        <w:t>). From it derives the whol</w:t>
      </w:r>
      <w:r w:rsidR="007835D1">
        <w:t xml:space="preserve">e </w:t>
      </w:r>
      <w:r>
        <w:t>structure of Sadr</w:t>
      </w:r>
      <w:r w:rsidR="00C82D65">
        <w:t>’</w:t>
      </w:r>
      <w:r>
        <w:t>s discoveries. In the civil law and the financial system a</w:t>
      </w:r>
      <w:r w:rsidR="007835D1">
        <w:t xml:space="preserve">s </w:t>
      </w:r>
      <w:r>
        <w:t>presented by the classical Islamic jurists, he reads throughout Iqtisadun</w:t>
      </w:r>
      <w:r w:rsidR="007835D1">
        <w:t xml:space="preserve">a </w:t>
      </w:r>
      <w:r>
        <w:t>regulations which he then moulds into a modern economic phraseology.</w:t>
      </w:r>
    </w:p>
    <w:p w:rsidR="00790B28" w:rsidRDefault="00790B28" w:rsidP="003D6150">
      <w:pPr>
        <w:pStyle w:val="libNormal"/>
      </w:pPr>
      <w:r>
        <w:t>But the regulations, Sadr acknowledges, are larger than the system</w:t>
      </w:r>
      <w:r w:rsidR="00C82D65">
        <w:t>’</w:t>
      </w:r>
      <w:r w:rsidR="007835D1">
        <w:t xml:space="preserve">s </w:t>
      </w:r>
      <w:r>
        <w:t>economics. When Islam enjoins the prohibition of riba, the absence o</w:t>
      </w:r>
      <w:r w:rsidR="007835D1">
        <w:t xml:space="preserve">f </w:t>
      </w:r>
      <w:r>
        <w:t>interest</w:t>
      </w:r>
      <w:r w:rsidR="007E0342">
        <w:t>-</w:t>
      </w:r>
      <w:r>
        <w:t>bearing loans is part of a general legal superstructure which i</w:t>
      </w:r>
      <w:r w:rsidR="007835D1">
        <w:t xml:space="preserve">s </w:t>
      </w:r>
      <w:r>
        <w:t>specific to an Islamic economy. But the prohibition of fraud (ghishsh) carrie</w:t>
      </w:r>
      <w:r w:rsidR="007835D1">
        <w:t xml:space="preserve">s </w:t>
      </w:r>
      <w:r>
        <w:t>no particular significance for the Islamic economic doctrine, since al</w:t>
      </w:r>
      <w:r w:rsidR="007835D1">
        <w:t xml:space="preserve">l </w:t>
      </w:r>
      <w:r>
        <w:t>economic systems share the prohibition. In a related distinction, the</w:t>
      </w:r>
      <w:r w:rsidR="008258C9">
        <w:t>’</w:t>
      </w:r>
      <w:r>
        <w:t>tw</w:t>
      </w:r>
      <w:r w:rsidR="007835D1">
        <w:t xml:space="preserve">o </w:t>
      </w:r>
      <w:r>
        <w:t>taxes of balance (tawazun) and jihad</w:t>
      </w:r>
      <w:r w:rsidR="00C82D65">
        <w:t>’</w:t>
      </w:r>
      <w:r>
        <w:t xml:space="preserve"> operate in a markedly different manner.</w:t>
      </w:r>
    </w:p>
    <w:p w:rsidR="00790B28" w:rsidRDefault="00790B28" w:rsidP="003D6150">
      <w:pPr>
        <w:pStyle w:val="libNormal"/>
      </w:pPr>
      <w:r>
        <w:t>Whereas the tax for social balance, as in the case of zakat, is part of th</w:t>
      </w:r>
      <w:r w:rsidR="007835D1">
        <w:t xml:space="preserve">e </w:t>
      </w:r>
      <w:r>
        <w:t>discovery process, and helps define the economy of the system,</w:t>
      </w:r>
      <w:r w:rsidR="008258C9">
        <w:t>’</w:t>
      </w:r>
      <w:r>
        <w:t>the jihad ta</w:t>
      </w:r>
      <w:r w:rsidR="007835D1">
        <w:t xml:space="preserve">x </w:t>
      </w:r>
      <w:r>
        <w:t>is related to the role of proselytism (dalwa) in an Islamic state, and is no</w:t>
      </w:r>
      <w:r w:rsidR="007835D1">
        <w:t xml:space="preserve">t </w:t>
      </w:r>
      <w:r>
        <w:t>connected with Islam</w:t>
      </w:r>
      <w:r w:rsidR="00C82D65">
        <w:t>’</w:t>
      </w:r>
      <w:r>
        <w:t>s economic doctrine</w:t>
      </w:r>
      <w:r w:rsidR="00C82D65">
        <w:t>’</w:t>
      </w:r>
      <w:r>
        <w:t xml:space="preserve"> (7 </w:t>
      </w:r>
      <w:r w:rsidRPr="006E094B">
        <w:t>351</w:t>
      </w:r>
      <w:r w:rsidR="007E0342">
        <w:t>-</w:t>
      </w:r>
      <w:r>
        <w:t>2).</w:t>
      </w:r>
    </w:p>
    <w:p w:rsidR="00790B28" w:rsidRDefault="00790B28" w:rsidP="003D6150">
      <w:pPr>
        <w:pStyle w:val="libNormal"/>
      </w:pPr>
      <w:r>
        <w:t>Together with legal injunctions, the discovery can be aided by what Sad</w:t>
      </w:r>
      <w:r w:rsidR="007E0342">
        <w:t xml:space="preserve">r </w:t>
      </w:r>
      <w:r>
        <w:t>calls concepts, mafahim, which are akin to elements of a Weltanschauung.</w:t>
      </w:r>
    </w:p>
    <w:p w:rsidR="00790B28" w:rsidRDefault="00790B28" w:rsidP="003D6150">
      <w:pPr>
        <w:pStyle w:val="libNormal"/>
      </w:pPr>
      <w:r>
        <w:t>These world view pillars tend to be generalities dealing with the Islami</w:t>
      </w:r>
      <w:r w:rsidR="007835D1">
        <w:t xml:space="preserve">c </w:t>
      </w:r>
      <w:r>
        <w:t>perception of the universe, man, society, and nature, and do not constitut</w:t>
      </w:r>
      <w:r w:rsidR="007835D1">
        <w:t xml:space="preserve">e </w:t>
      </w:r>
      <w:r>
        <w:t>positive law. But they help clarify the mould in which the economic syste</w:t>
      </w:r>
      <w:r w:rsidR="007835D1">
        <w:t xml:space="preserve">m </w:t>
      </w:r>
      <w:r>
        <w:t>operates. Such is the case of the Islamic view of the place of man in th</w:t>
      </w:r>
      <w:r w:rsidR="007835D1">
        <w:t xml:space="preserve">e </w:t>
      </w:r>
      <w:r>
        <w:t>universe, as the successor/deputy of God on Earth, and of genera</w:t>
      </w:r>
      <w:r w:rsidR="007835D1">
        <w:t xml:space="preserve">l </w:t>
      </w:r>
      <w:r>
        <w:t>conceptions of ownership or circulation:</w:t>
      </w:r>
      <w:r w:rsidR="008258C9">
        <w:t>’</w:t>
      </w:r>
      <w:r>
        <w:t>We thus know that Islamic view</w:t>
      </w:r>
      <w:r w:rsidR="007835D1">
        <w:t xml:space="preserve">s </w:t>
      </w:r>
      <w:r>
        <w:t>of the world can constitute an intellectual framework for the economic field.</w:t>
      </w:r>
    </w:p>
    <w:p w:rsidR="00790B28" w:rsidRDefault="00790B28" w:rsidP="003D6150">
      <w:pPr>
        <w:pStyle w:val="libNormal"/>
      </w:pPr>
      <w:r>
        <w:t>This framework is essential, for it allows legal texts to manifest themselves</w:t>
      </w:r>
      <w:r w:rsidR="007835D1">
        <w:t xml:space="preserve">, </w:t>
      </w:r>
      <w:r>
        <w:t>through it, in a comprehensive manner</w:t>
      </w:r>
      <w:r w:rsidR="00C82D65">
        <w:t>’</w:t>
      </w:r>
      <w:r>
        <w:t xml:space="preserve"> </w:t>
      </w:r>
      <w:r w:rsidR="002B7A83">
        <w:t>(I</w:t>
      </w:r>
      <w:r>
        <w:t xml:space="preserve"> </w:t>
      </w:r>
      <w:r w:rsidRPr="006E094B">
        <w:t>355</w:t>
      </w:r>
      <w:r>
        <w:t>).</w:t>
      </w:r>
    </w:p>
    <w:p w:rsidR="00790B28" w:rsidRDefault="00790B28" w:rsidP="003D6150">
      <w:pPr>
        <w:pStyle w:val="libNormal"/>
      </w:pPr>
      <w:r>
        <w:t>These elements based on the Islamic world view are also important t</w:t>
      </w:r>
      <w:r w:rsidR="007835D1">
        <w:t xml:space="preserve">o </w:t>
      </w:r>
      <w:r>
        <w:t>understand the place of the government</w:t>
      </w:r>
      <w:r w:rsidR="00C82D65">
        <w:t>’</w:t>
      </w:r>
      <w:r>
        <w:t>s intervention, which is so central t</w:t>
      </w:r>
      <w:r w:rsidR="007835D1">
        <w:t xml:space="preserve">o </w:t>
      </w:r>
      <w:r>
        <w:t>both Sadr</w:t>
      </w:r>
      <w:r w:rsidR="00C82D65">
        <w:t>’</w:t>
      </w:r>
      <w:r>
        <w:t>s system and the actual economic and institutional questions tha</w:t>
      </w:r>
      <w:r w:rsidR="007835D1">
        <w:t xml:space="preserve">t </w:t>
      </w:r>
      <w:r>
        <w:t>have rocked the Iranian debate since the revolution.</w:t>
      </w:r>
      <w:r w:rsidRPr="006E094B">
        <w:rPr>
          <w:rStyle w:val="libFootnotenumChar"/>
        </w:rPr>
        <w:t>15</w:t>
      </w:r>
    </w:p>
    <w:p w:rsidR="00790B28" w:rsidRDefault="00790B28" w:rsidP="003D6150">
      <w:pPr>
        <w:pStyle w:val="libNormal"/>
      </w:pPr>
      <w:r>
        <w:t>Mantaqat al</w:t>
      </w:r>
      <w:r w:rsidR="007E0342">
        <w:t>-</w:t>
      </w:r>
      <w:r>
        <w:t>faragh, an essential concept in Sadr</w:t>
      </w:r>
      <w:r w:rsidR="00C82D65">
        <w:t>’</w:t>
      </w:r>
      <w:r>
        <w:t>s system, is the discretionar</w:t>
      </w:r>
      <w:r w:rsidR="007835D1">
        <w:t xml:space="preserve">y </w:t>
      </w:r>
      <w:r>
        <w:t>area of the ruler in society, and his interventionist role a</w:t>
      </w:r>
      <w:r w:rsidR="007835D1">
        <w:t xml:space="preserve">s </w:t>
      </w:r>
      <w:r>
        <w:t>prescribed by the law. As mentioned earlier, Sadr avoids in Iqtisaduna th</w:t>
      </w:r>
      <w:r w:rsidR="007835D1">
        <w:t xml:space="preserve">e </w:t>
      </w:r>
      <w:r>
        <w:t>problem of the ruler</w:t>
      </w:r>
      <w:r w:rsidR="00C82D65">
        <w:t>’</w:t>
      </w:r>
      <w:r>
        <w:t>s legitimacy, and the way he is to be appointed to power.</w:t>
      </w:r>
    </w:p>
    <w:p w:rsidR="00790B28" w:rsidRDefault="00790B28" w:rsidP="003D6150">
      <w:pPr>
        <w:pStyle w:val="libNormal"/>
      </w:pPr>
      <w:r>
        <w:t>His</w:t>
      </w:r>
      <w:r w:rsidR="008258C9">
        <w:t>’</w:t>
      </w:r>
      <w:r>
        <w:t>just ruler</w:t>
      </w:r>
      <w:r w:rsidR="00C82D65">
        <w:t>’</w:t>
      </w:r>
      <w:r>
        <w:t xml:space="preserve"> is the hakim </w:t>
      </w:r>
      <w:r w:rsidR="00F211A6">
        <w:t>shar</w:t>
      </w:r>
      <w:r w:rsidR="00C82D65">
        <w:t>’</w:t>
      </w:r>
      <w:r w:rsidR="00F211A6">
        <w:t>i</w:t>
      </w:r>
      <w:r>
        <w:t xml:space="preserve"> of the Shi</w:t>
      </w:r>
      <w:r w:rsidR="00C82D65">
        <w:t>’</w:t>
      </w:r>
      <w:r>
        <w:t>i tradition, but he is also simpl</w:t>
      </w:r>
      <w:r w:rsidR="007835D1">
        <w:t xml:space="preserve">y </w:t>
      </w:r>
      <w:r>
        <w:t>called imam (with a non</w:t>
      </w:r>
      <w:r w:rsidR="007E0342">
        <w:t>-</w:t>
      </w:r>
      <w:r>
        <w:t>Shi</w:t>
      </w:r>
      <w:r w:rsidR="00C82D65">
        <w:t>’</w:t>
      </w:r>
      <w:r>
        <w:t>i connotation). The premise is the existence o</w:t>
      </w:r>
      <w:r w:rsidR="007835D1">
        <w:t xml:space="preserve">f </w:t>
      </w:r>
      <w:r>
        <w:t>an Islamic ruler who governs the society on the basis of the law, an</w:t>
      </w:r>
      <w:r w:rsidR="007835D1">
        <w:t xml:space="preserve">d </w:t>
      </w:r>
      <w:r>
        <w:t>Iqtisaduna offers in the last chapter some of the tasks which the ruler can an</w:t>
      </w:r>
      <w:r w:rsidR="007835D1">
        <w:t xml:space="preserve">d </w:t>
      </w:r>
      <w:r>
        <w:t>ought to perform to redress the social balance in view of the economi</w:t>
      </w:r>
      <w:r w:rsidR="007835D1">
        <w:t xml:space="preserve">c </w:t>
      </w:r>
      <w:r>
        <w:t>problem.</w:t>
      </w:r>
    </w:p>
    <w:p w:rsidR="00790B28" w:rsidRDefault="00790B28" w:rsidP="003D6150">
      <w:pPr>
        <w:pStyle w:val="libNormal"/>
      </w:pPr>
      <w:r>
        <w:lastRenderedPageBreak/>
        <w:t>At this point in his study, Sadr is therefore only concerned with how t</w:t>
      </w:r>
      <w:r w:rsidR="007835D1">
        <w:t xml:space="preserve">o </w:t>
      </w:r>
      <w:r>
        <w:t>discover the economic theory of Islam and its incidence on the ruler</w:t>
      </w:r>
      <w:r w:rsidR="00C82D65">
        <w:t>’</w:t>
      </w:r>
      <w:r>
        <w:t>s area o</w:t>
      </w:r>
      <w:r w:rsidR="007835D1">
        <w:t xml:space="preserve">f </w:t>
      </w:r>
      <w:r>
        <w:t>discretion. Since the sharfa is the preferred way to this discovery, the specia</w:t>
      </w:r>
      <w:r w:rsidR="007835D1">
        <w:t>l</w:t>
      </w:r>
      <w:r w:rsidR="008258C9">
        <w:t>’</w:t>
      </w:r>
      <w:r>
        <w:t>economic</w:t>
      </w:r>
      <w:r w:rsidR="00C82D65">
        <w:t>’</w:t>
      </w:r>
      <w:r>
        <w:t xml:space="preserve"> reading of the jurists must be examined in more methodologica</w:t>
      </w:r>
      <w:r w:rsidR="007835D1">
        <w:t xml:space="preserve">l </w:t>
      </w:r>
      <w:r>
        <w:t>detail. Primal to the epistemology of Iqtisaduna is the relation betwee</w:t>
      </w:r>
      <w:r w:rsidR="007835D1">
        <w:t xml:space="preserve">n </w:t>
      </w:r>
      <w:r>
        <w:t>economics and the shari</w:t>
      </w:r>
      <w:r w:rsidR="00C82D65">
        <w:t>’</w:t>
      </w:r>
      <w:r>
        <w:t>a.</w:t>
      </w:r>
    </w:p>
    <w:p w:rsidR="00790B28" w:rsidRDefault="00790B28" w:rsidP="003D6150">
      <w:pPr>
        <w:pStyle w:val="libNormal"/>
      </w:pPr>
      <w:r>
        <w:t>A long section is devoted to the process of reading the law. This i</w:t>
      </w:r>
      <w:r w:rsidR="007835D1">
        <w:t xml:space="preserve">s </w:t>
      </w:r>
      <w:r>
        <w:t>developed along two lines: the necessity of ijtihad, and problems o</w:t>
      </w:r>
      <w:r w:rsidR="007835D1">
        <w:t xml:space="preserve">f </w:t>
      </w:r>
      <w:r>
        <w:t>objectivity.</w:t>
      </w:r>
    </w:p>
    <w:p w:rsidR="0010200A" w:rsidRDefault="00790B28" w:rsidP="003D6150">
      <w:pPr>
        <w:pStyle w:val="libNormal"/>
      </w:pPr>
      <w:r>
        <w:t>Muhammad Baqer as</w:t>
      </w:r>
      <w:r w:rsidR="007E0342">
        <w:t>-</w:t>
      </w:r>
      <w:r>
        <w:t>Sadr</w:t>
      </w:r>
      <w:r w:rsidR="00C82D65">
        <w:t>’</w:t>
      </w:r>
      <w:r>
        <w:t>s section on ijtihad is important because of th</w:t>
      </w:r>
      <w:r w:rsidR="007835D1">
        <w:t xml:space="preserve">e </w:t>
      </w:r>
      <w:r>
        <w:t>role of the concept in the Shi</w:t>
      </w:r>
      <w:r w:rsidR="00C82D65">
        <w:t>’</w:t>
      </w:r>
      <w:r>
        <w:t>i context. Sadr was careful to avoid the pitfall</w:t>
      </w:r>
      <w:r w:rsidR="007835D1">
        <w:t xml:space="preserve">s </w:t>
      </w:r>
      <w:r>
        <w:t>of Shi</w:t>
      </w:r>
      <w:r w:rsidR="00C82D65">
        <w:t>’</w:t>
      </w:r>
      <w:r>
        <w:t>i sectarianism in most of his major treatises, particularly in his work</w:t>
      </w:r>
      <w:r w:rsidR="007835D1">
        <w:t xml:space="preserve">s </w:t>
      </w:r>
      <w:r>
        <w:t>on philosophy, logic, economics, and banking.</w:t>
      </w:r>
      <w:r w:rsidRPr="006E094B">
        <w:rPr>
          <w:rStyle w:val="libFootnotenumChar"/>
        </w:rPr>
        <w:t>16</w:t>
      </w:r>
      <w:r>
        <w:t xml:space="preserve"> His success in this score i</w:t>
      </w:r>
      <w:r w:rsidR="007835D1">
        <w:t xml:space="preserve">n </w:t>
      </w:r>
      <w:r>
        <w:t>the Sunni world, where his works have been used in the universities, i</w:t>
      </w:r>
      <w:r w:rsidR="007835D1">
        <w:t xml:space="preserve">s </w:t>
      </w:r>
      <w:r>
        <w:t>testimony to the importance of the universalism of his contributions on th</w:t>
      </w:r>
      <w:r w:rsidR="007835D1">
        <w:t xml:space="preserve">e </w:t>
      </w:r>
      <w:r>
        <w:t>Islamic stage. This is particularly true of Iqtisaduna, where the use of th</w:t>
      </w:r>
      <w:r w:rsidR="007835D1">
        <w:t xml:space="preserve">e </w:t>
      </w:r>
      <w:r>
        <w:t>concept of ijtihad is similar to the one found in the understanding of Sunn</w:t>
      </w:r>
      <w:r w:rsidR="007835D1">
        <w:t xml:space="preserve">i </w:t>
      </w:r>
      <w:r>
        <w:t>reformists in the century from Muhammad</w:t>
      </w:r>
      <w:r w:rsidR="008258C9">
        <w:t>’</w:t>
      </w:r>
      <w:r>
        <w:t>Abduh onwards. In thi</w:t>
      </w:r>
      <w:r w:rsidR="007835D1">
        <w:t xml:space="preserve">s </w:t>
      </w:r>
      <w:r>
        <w:t>understanding, ijtihad is a creative process in the realm of the law, wher</w:t>
      </w:r>
      <w:r w:rsidR="007835D1">
        <w:t xml:space="preserve">e </w:t>
      </w:r>
      <w:r>
        <w:t>rules to be found in the Qur</w:t>
      </w:r>
      <w:r w:rsidR="00C82D65">
        <w:t>’</w:t>
      </w:r>
      <w:r>
        <w:t>an and Sunna are interpreted to fit th</w:t>
      </w:r>
      <w:r w:rsidR="007835D1">
        <w:t xml:space="preserve">e </w:t>
      </w:r>
      <w:r>
        <w:t>requirements of the modern age.</w:t>
      </w:r>
    </w:p>
    <w:p w:rsidR="00790B28" w:rsidRDefault="00790B28" w:rsidP="003D6150">
      <w:pPr>
        <w:pStyle w:val="libNormal"/>
      </w:pPr>
      <w:r>
        <w:t>Sadr insists on the necessity of this creative process, and legitimises by th</w:t>
      </w:r>
      <w:r w:rsidR="007835D1">
        <w:t xml:space="preserve">e </w:t>
      </w:r>
      <w:r>
        <w:t>same token the special place of the shari</w:t>
      </w:r>
      <w:r w:rsidR="00C82D65">
        <w:t>’</w:t>
      </w:r>
      <w:r>
        <w:t>a in discovering the Islamic theor</w:t>
      </w:r>
      <w:r w:rsidR="007835D1">
        <w:t xml:space="preserve">y </w:t>
      </w:r>
      <w:r>
        <w:t>of economics. It is true, he writes, that it would normally be sufficient</w:t>
      </w:r>
      <w:r w:rsidR="008258C9">
        <w:t>’</w:t>
      </w:r>
      <w:r>
        <w:t>t</w:t>
      </w:r>
      <w:r w:rsidR="007835D1">
        <w:t xml:space="preserve">o </w:t>
      </w:r>
      <w:r>
        <w:t>bring up the texts of the Qur</w:t>
      </w:r>
      <w:r w:rsidR="00C82D65">
        <w:t>’</w:t>
      </w:r>
      <w:r>
        <w:t>an and the Sunna to gather enough rules an</w:t>
      </w:r>
      <w:r w:rsidR="007835D1">
        <w:t xml:space="preserve">d </w:t>
      </w:r>
      <w:r>
        <w:t>concepts, by which one will end with general doctrinal theories... But th</w:t>
      </w:r>
      <w:r w:rsidR="007835D1">
        <w:t xml:space="preserve">e </w:t>
      </w:r>
      <w:r>
        <w:t xml:space="preserve">texts do not manifest </w:t>
      </w:r>
      <w:r w:rsidR="007E0342">
        <w:t>-</w:t>
      </w:r>
      <w:r>
        <w:t xml:space="preserve">generally </w:t>
      </w:r>
      <w:r w:rsidR="007E0342">
        <w:t>-</w:t>
      </w:r>
      <w:r>
        <w:t>their legal or conceptual content in a clea</w:t>
      </w:r>
      <w:r w:rsidR="007835D1">
        <w:t xml:space="preserve">r </w:t>
      </w:r>
      <w:r>
        <w:t>precise manner</w:t>
      </w:r>
      <w:r w:rsidR="00C82D65">
        <w:t>’</w:t>
      </w:r>
      <w:r>
        <w:t xml:space="preserve"> </w:t>
      </w:r>
      <w:r w:rsidR="002B7A83">
        <w:t>(I</w:t>
      </w:r>
      <w:r>
        <w:t xml:space="preserve"> </w:t>
      </w:r>
      <w:r w:rsidRPr="006E094B">
        <w:t>359</w:t>
      </w:r>
      <w:r>
        <w:t>). It is therefore inevitable to make a further effort t</w:t>
      </w:r>
      <w:r w:rsidR="007835D1">
        <w:t xml:space="preserve">o </w:t>
      </w:r>
      <w:r>
        <w:t>draw up economic rules. This is the essence of the process of ijtihad.</w:t>
      </w:r>
    </w:p>
    <w:p w:rsidR="00790B28" w:rsidRDefault="00790B28" w:rsidP="003D6150">
      <w:pPr>
        <w:pStyle w:val="libNormal"/>
      </w:pPr>
      <w:r>
        <w:t>Obviously, different mujtahids will explain the economic reality wit</w:t>
      </w:r>
      <w:r w:rsidR="007835D1">
        <w:t xml:space="preserve">h </w:t>
      </w:r>
      <w:r>
        <w:t>various points of view. This, writes Sadr, is a normal phenomenon. Th</w:t>
      </w:r>
      <w:r w:rsidR="007835D1">
        <w:t xml:space="preserve">e </w:t>
      </w:r>
      <w:r>
        <w:t>danger starts when the process gets undermined by</w:t>
      </w:r>
      <w:r w:rsidR="008258C9">
        <w:t>’</w:t>
      </w:r>
      <w:r>
        <w:t>subjectivism</w:t>
      </w:r>
      <w:r w:rsidR="00C82D65">
        <w:t>’</w:t>
      </w:r>
      <w:r>
        <w:t xml:space="preserve"> </w:t>
      </w:r>
      <w:r w:rsidR="00A956FC">
        <w:t>(</w:t>
      </w:r>
      <w:r>
        <w:t>dhatiyya).</w:t>
      </w:r>
    </w:p>
    <w:p w:rsidR="00790B28" w:rsidRDefault="00790B28" w:rsidP="003D6150">
      <w:pPr>
        <w:pStyle w:val="libNormal"/>
      </w:pPr>
      <w:r>
        <w:t>In the field of economics, as opposed to areas related to rules concernin</w:t>
      </w:r>
      <w:r w:rsidR="007835D1">
        <w:t xml:space="preserve">g </w:t>
      </w:r>
      <w:r>
        <w:t>the individual, the threat of subjectivism looms larger because of the lon</w:t>
      </w:r>
      <w:r w:rsidR="007835D1">
        <w:t xml:space="preserve">g </w:t>
      </w:r>
      <w:r>
        <w:t>historical separation between the setting down of the original rules and thei</w:t>
      </w:r>
      <w:r w:rsidR="007835D1">
        <w:t xml:space="preserve">r </w:t>
      </w:r>
      <w:r>
        <w:t>present application.</w:t>
      </w:r>
    </w:p>
    <w:p w:rsidR="00790B28" w:rsidRDefault="00790B28" w:rsidP="003D6150">
      <w:pPr>
        <w:pStyle w:val="libNormal"/>
      </w:pPr>
      <w:r>
        <w:t>Subjectivism is further explained as the danger of</w:t>
      </w:r>
      <w:r w:rsidR="008258C9">
        <w:t>’</w:t>
      </w:r>
      <w:r>
        <w:t>justifying reality</w:t>
      </w:r>
      <w:r w:rsidR="00C82D65">
        <w:t>’</w:t>
      </w:r>
      <w:r>
        <w:t>. I</w:t>
      </w:r>
      <w:r w:rsidR="007835D1">
        <w:t xml:space="preserve">n </w:t>
      </w:r>
      <w:r>
        <w:t>the case of banking for instance, it explains riba as usury and not interest, s</w:t>
      </w:r>
      <w:r w:rsidR="007835D1">
        <w:t xml:space="preserve">o </w:t>
      </w:r>
      <w:r>
        <w:t>that the widely practised loan for interest can be justified. Secondly</w:t>
      </w:r>
      <w:r w:rsidR="007835D1">
        <w:t xml:space="preserve">, </w:t>
      </w:r>
      <w:r>
        <w:t xml:space="preserve">justifying reality can take the form of a text which is interpreted in </w:t>
      </w:r>
      <w:r w:rsidR="007835D1">
        <w:t xml:space="preserve">a </w:t>
      </w:r>
      <w:r>
        <w:t>framework which is not Islamic. This is the case of private property, whic</w:t>
      </w:r>
      <w:r w:rsidR="007835D1">
        <w:t xml:space="preserve">h </w:t>
      </w:r>
      <w:r>
        <w:t>is construed to be all</w:t>
      </w:r>
      <w:r w:rsidR="007E0342">
        <w:t>-</w:t>
      </w:r>
      <w:r>
        <w:t>encompassing, when it is actually limited to a specifi</w:t>
      </w:r>
      <w:r w:rsidR="007835D1">
        <w:t xml:space="preserve">c </w:t>
      </w:r>
      <w:r>
        <w:t>and narrow domain. Thirdly, Sadr warns against</w:t>
      </w:r>
      <w:r w:rsidR="008258C9">
        <w:t>’</w:t>
      </w:r>
      <w:r>
        <w:t>abstracting legal evidenc</w:t>
      </w:r>
      <w:r w:rsidR="007835D1">
        <w:t xml:space="preserve">e </w:t>
      </w:r>
      <w:r>
        <w:t>from circumstances and conditions</w:t>
      </w:r>
      <w:r w:rsidR="00C82D65">
        <w:t>’</w:t>
      </w:r>
      <w:r>
        <w:t xml:space="preserve"> surrounding it. This is called in fiq</w:t>
      </w:r>
      <w:r w:rsidR="007835D1">
        <w:t xml:space="preserve">h </w:t>
      </w:r>
      <w:r>
        <w:t>terms taqrir, which Sadr defines as</w:t>
      </w:r>
      <w:r w:rsidR="008258C9">
        <w:t>’</w:t>
      </w:r>
      <w:r>
        <w:t>the silence of the Prophet or the [Shi</w:t>
      </w:r>
      <w:r w:rsidR="00C82D65">
        <w:t>’</w:t>
      </w:r>
      <w:r>
        <w:t>i]</w:t>
      </w:r>
      <w:r w:rsidR="00DB0B2A">
        <w:t xml:space="preserve"> </w:t>
      </w:r>
      <w:r>
        <w:t>Imam over a specific act that he witnessed, a silence which reveals hi</w:t>
      </w:r>
      <w:r w:rsidR="007835D1">
        <w:t xml:space="preserve">s </w:t>
      </w:r>
      <w:r>
        <w:t>allowing it and hence Islam</w:t>
      </w:r>
      <w:r w:rsidR="00C82D65">
        <w:t>’</w:t>
      </w:r>
      <w:r>
        <w:t>s acceptance of it</w:t>
      </w:r>
      <w:r w:rsidR="00C82D65">
        <w:t>’</w:t>
      </w:r>
      <w:r>
        <w:t xml:space="preserve"> </w:t>
      </w:r>
      <w:r w:rsidR="002B7A83">
        <w:t>(I</w:t>
      </w:r>
      <w:r>
        <w:t xml:space="preserve"> </w:t>
      </w:r>
      <w:r w:rsidRPr="006E094B">
        <w:t>365</w:t>
      </w:r>
      <w:r>
        <w:t xml:space="preserve">). Such a silence, as </w:t>
      </w:r>
      <w:r w:rsidR="007835D1">
        <w:t xml:space="preserve">a </w:t>
      </w:r>
      <w:r>
        <w:lastRenderedPageBreak/>
        <w:t>rule, is agreement. But this form of abstraction cannot work in a situatio</w:t>
      </w:r>
      <w:r w:rsidR="007835D1">
        <w:t xml:space="preserve">n </w:t>
      </w:r>
      <w:r>
        <w:t>which is much more complex today than it was in the days of the Prophet</w:t>
      </w:r>
      <w:r w:rsidR="007835D1">
        <w:t xml:space="preserve">, </w:t>
      </w:r>
      <w:r>
        <w:t>objects Sadr. For instance, many forms of industrial production are bein</w:t>
      </w:r>
      <w:r w:rsidR="007835D1">
        <w:t xml:space="preserve">g </w:t>
      </w:r>
      <w:r>
        <w:t>related to a permission given to similar, much more straightforwar</w:t>
      </w:r>
      <w:r w:rsidR="007835D1">
        <w:t xml:space="preserve">d </w:t>
      </w:r>
      <w:r>
        <w:t>situations of early Islam, and this is methodologically incorrect as a</w:t>
      </w:r>
      <w:r w:rsidR="007835D1">
        <w:t xml:space="preserve">n </w:t>
      </w:r>
      <w:r>
        <w:t>anachronism justifying present practices.</w:t>
      </w:r>
      <w:r w:rsidR="00C82D65">
        <w:t>’</w:t>
      </w:r>
      <w:r>
        <w:t xml:space="preserve"> Reality today is full of examples o</w:t>
      </w:r>
      <w:r w:rsidR="007835D1">
        <w:t xml:space="preserve">f </w:t>
      </w:r>
      <w:r>
        <w:t>capitalist production and extractive industries, which take the form of th</w:t>
      </w:r>
      <w:r w:rsidR="007835D1">
        <w:t xml:space="preserve">e </w:t>
      </w:r>
      <w:r>
        <w:t>work of salaried employees who extract mining resources such as salt or oil</w:t>
      </w:r>
      <w:r w:rsidR="007835D1">
        <w:t xml:space="preserve">, </w:t>
      </w:r>
      <w:r>
        <w:t>and a capitalist who pays them wages and considers himself as the owner o</w:t>
      </w:r>
      <w:r w:rsidR="007835D1">
        <w:t xml:space="preserve">f </w:t>
      </w:r>
      <w:r>
        <w:t xml:space="preserve">the commodity extracted. The employment [lease] contract </w:t>
      </w:r>
      <w:r w:rsidR="00A956FC">
        <w:t>(</w:t>
      </w:r>
      <w:r w:rsidR="00C82D65">
        <w:t>‘</w:t>
      </w:r>
      <w:r>
        <w:t>aqd al</w:t>
      </w:r>
      <w:r w:rsidR="007E0342">
        <w:t>-</w:t>
      </w:r>
      <w:r>
        <w:t>ijara</w:t>
      </w:r>
      <w:r w:rsidR="00775319">
        <w:t xml:space="preserve">) </w:t>
      </w:r>
      <w:r>
        <w:t>appears today normal in its content</w:t>
      </w:r>
      <w:r w:rsidR="007E0342">
        <w:t>-</w:t>
      </w:r>
      <w:r>
        <w:t>i.e. the employee receiving the salar</w:t>
      </w:r>
      <w:r w:rsidR="007835D1">
        <w:t xml:space="preserve">y </w:t>
      </w:r>
      <w:r>
        <w:t>and the capitalist being the owner of the commodity...</w:t>
      </w:r>
      <w:r w:rsidR="00C82D65">
        <w:t>’</w:t>
      </w:r>
      <w:r w:rsidR="002B7A83">
        <w:t>(I</w:t>
      </w:r>
      <w:r>
        <w:t xml:space="preserve"> </w:t>
      </w:r>
      <w:r w:rsidRPr="006E094B">
        <w:t>366</w:t>
      </w:r>
      <w:r w:rsidR="007E0342">
        <w:t>-</w:t>
      </w:r>
      <w:r>
        <w:t>7). By way o</w:t>
      </w:r>
      <w:r w:rsidR="007835D1">
        <w:t xml:space="preserve">f </w:t>
      </w:r>
      <w:r>
        <w:t>taqrir, and on the face of the analogy, the silence of the shari</w:t>
      </w:r>
      <w:r w:rsidR="00C82D65">
        <w:t>’</w:t>
      </w:r>
      <w:r>
        <w:t>a on this type o</w:t>
      </w:r>
      <w:r w:rsidR="007835D1">
        <w:t xml:space="preserve">f </w:t>
      </w:r>
      <w:r>
        <w:t>ijara becomes evidence of Islam permitting it. However, Sadr remarks, ther</w:t>
      </w:r>
      <w:r w:rsidR="007835D1">
        <w:t xml:space="preserve">e </w:t>
      </w:r>
      <w:r>
        <w:t>is a major flaw in the reasoning, because this form of abstraction ignores th</w:t>
      </w:r>
      <w:r w:rsidR="007835D1">
        <w:t xml:space="preserve">e </w:t>
      </w:r>
      <w:r>
        <w:t>original circumstances of permission, the fact that this practice was no</w:t>
      </w:r>
      <w:r w:rsidR="007835D1">
        <w:t xml:space="preserve">t </w:t>
      </w:r>
      <w:r>
        <w:t>widely known at the time of the Prophet. It is guilty of</w:t>
      </w:r>
      <w:r w:rsidR="00C82D65">
        <w:t>’</w:t>
      </w:r>
      <w:r>
        <w:t xml:space="preserve"> abstracting the livin</w:t>
      </w:r>
      <w:r w:rsidR="007835D1">
        <w:t xml:space="preserve">g </w:t>
      </w:r>
      <w:r>
        <w:t xml:space="preserve">behaviour </w:t>
      </w:r>
      <w:r w:rsidR="00A956FC">
        <w:t>(</w:t>
      </w:r>
      <w:r>
        <w:t>suluk mu</w:t>
      </w:r>
      <w:r w:rsidR="00C82D65">
        <w:t>’</w:t>
      </w:r>
      <w:r>
        <w:t>ash) from objective circumstances, and projecting thi</w:t>
      </w:r>
      <w:r w:rsidR="007835D1">
        <w:t xml:space="preserve">s </w:t>
      </w:r>
      <w:r>
        <w:t>behaviour backwards to legislative times</w:t>
      </w:r>
      <w:r w:rsidR="00C82D65">
        <w:t>’</w:t>
      </w:r>
      <w:r>
        <w:t>, i.e. to the days of the Prophet o</w:t>
      </w:r>
      <w:r w:rsidR="007835D1">
        <w:t xml:space="preserve">r </w:t>
      </w:r>
      <w:r>
        <w:t xml:space="preserve">the Imam </w:t>
      </w:r>
      <w:r w:rsidR="002B7A83">
        <w:t>(I</w:t>
      </w:r>
      <w:r>
        <w:t xml:space="preserve"> </w:t>
      </w:r>
      <w:r w:rsidRPr="006E094B">
        <w:t>364</w:t>
      </w:r>
      <w:r w:rsidR="007E0342">
        <w:t>-</w:t>
      </w:r>
      <w:r w:rsidRPr="005130C6">
        <w:t>70</w:t>
      </w:r>
      <w:r>
        <w:t>).</w:t>
      </w:r>
    </w:p>
    <w:p w:rsidR="00790B28" w:rsidRDefault="00790B28" w:rsidP="003D6150">
      <w:pPr>
        <w:pStyle w:val="libNormal"/>
      </w:pPr>
      <w:r>
        <w:t>Another problem with subjectivism lies in the preconceived positions o</w:t>
      </w:r>
      <w:r w:rsidR="007835D1">
        <w:t xml:space="preserve">f </w:t>
      </w:r>
      <w:r>
        <w:t>the reader of the law who tries to apply it to the theory of Islamic economics.</w:t>
      </w:r>
    </w:p>
    <w:p w:rsidR="00790B28" w:rsidRDefault="00790B28" w:rsidP="003D6150">
      <w:pPr>
        <w:pStyle w:val="libNormal"/>
      </w:pPr>
      <w:r>
        <w:t>In other words, it is the problem of the lawyer looking into the classical text</w:t>
      </w:r>
      <w:r w:rsidR="007835D1">
        <w:t xml:space="preserve">s </w:t>
      </w:r>
      <w:r>
        <w:t>for rules that fit what he is looking for to complement his economic system.</w:t>
      </w:r>
    </w:p>
    <w:p w:rsidR="00790B28" w:rsidRDefault="00790B28" w:rsidP="003D6150">
      <w:pPr>
        <w:pStyle w:val="libNormal"/>
      </w:pPr>
      <w:r>
        <w:t xml:space="preserve">Subjectivism, he explains at length </w:t>
      </w:r>
      <w:r w:rsidR="002B7A83">
        <w:t>(I</w:t>
      </w:r>
      <w:r>
        <w:t xml:space="preserve"> </w:t>
      </w:r>
      <w:r w:rsidRPr="006E094B">
        <w:t>370</w:t>
      </w:r>
      <w:r w:rsidR="007E0342">
        <w:t>-</w:t>
      </w:r>
      <w:r w:rsidRPr="005130C6">
        <w:t>84</w:t>
      </w:r>
      <w:r>
        <w:t>), is sometimes inevitable:</w:t>
      </w:r>
    </w:p>
    <w:p w:rsidR="00790B28" w:rsidRDefault="00790B28" w:rsidP="003D6150">
      <w:pPr>
        <w:pStyle w:val="libNormal"/>
      </w:pPr>
      <w:r>
        <w:t>Ijtihad is a complex operation, which is fraught with doubts on all sides. Howeve</w:t>
      </w:r>
      <w:r w:rsidR="007835D1">
        <w:t xml:space="preserve">r </w:t>
      </w:r>
      <w:r>
        <w:t>cogent the result may be in the opinion of a mujtahid, he cannot absolutely be certai</w:t>
      </w:r>
      <w:r w:rsidR="007835D1">
        <w:t xml:space="preserve">n </w:t>
      </w:r>
      <w:r>
        <w:t>of its correctness in reality so long as an error can be thought of in his reasoning. Thi</w:t>
      </w:r>
      <w:r w:rsidR="007835D1">
        <w:t xml:space="preserve">s </w:t>
      </w:r>
      <w:r>
        <w:t>can be caused [by a number of reasons]: the incorrectness of the text vis</w:t>
      </w:r>
      <w:r w:rsidR="007E0342">
        <w:t>-</w:t>
      </w:r>
      <w:r>
        <w:t>a</w:t>
      </w:r>
      <w:r w:rsidR="007E0342">
        <w:t>-</w:t>
      </w:r>
      <w:r>
        <w:t>vis realit</w:t>
      </w:r>
      <w:r w:rsidR="007835D1">
        <w:t xml:space="preserve">y </w:t>
      </w:r>
      <w:r>
        <w:t>(even if it seems to him correct); a misunderstanding of the text; the way the text i</w:t>
      </w:r>
      <w:r w:rsidR="007835D1">
        <w:t xml:space="preserve">s </w:t>
      </w:r>
      <w:r>
        <w:t>reconciled to other texts, or because the [conclusions drawn from] a text do no</w:t>
      </w:r>
      <w:r w:rsidR="007835D1">
        <w:t xml:space="preserve">t </w:t>
      </w:r>
      <w:r>
        <w:t>include other texts of significance for the subject</w:t>
      </w:r>
      <w:r w:rsidR="007E0342">
        <w:t>-</w:t>
      </w:r>
      <w:r>
        <w:t>matter, which the practitioner ha</w:t>
      </w:r>
      <w:r w:rsidR="007835D1">
        <w:t xml:space="preserve">s </w:t>
      </w:r>
      <w:r>
        <w:t xml:space="preserve">ignored, or which have been forgotten by the centuries. </w:t>
      </w:r>
      <w:r w:rsidR="002B7A83">
        <w:t>(I</w:t>
      </w:r>
      <w:r>
        <w:t xml:space="preserve"> </w:t>
      </w:r>
      <w:r w:rsidRPr="006E094B">
        <w:t>373</w:t>
      </w:r>
      <w:r>
        <w:t>)</w:t>
      </w:r>
    </w:p>
    <w:p w:rsidR="00790B28" w:rsidRDefault="00790B28" w:rsidP="003D6150">
      <w:pPr>
        <w:pStyle w:val="libNormal"/>
      </w:pPr>
      <w:r>
        <w:t>None the less, concludes Sadr, the lure of subjectivism should not dete</w:t>
      </w:r>
      <w:r w:rsidR="007835D1">
        <w:t xml:space="preserve">r </w:t>
      </w:r>
      <w:r>
        <w:t>the mujtahid</w:t>
      </w:r>
      <w:r w:rsidR="00CE62B8">
        <w:t>’</w:t>
      </w:r>
      <w:r>
        <w:t xml:space="preserve"> effort in the realm of economics. There is a unity and </w:t>
      </w:r>
      <w:r w:rsidR="007835D1">
        <w:t xml:space="preserve">a </w:t>
      </w:r>
      <w:r>
        <w:t>comprehensiveness in the legal world of Islam.</w:t>
      </w:r>
      <w:r w:rsidR="008258C9">
        <w:t>’</w:t>
      </w:r>
      <w:r>
        <w:t>The belief [in the reality o</w:t>
      </w:r>
      <w:r w:rsidR="007835D1">
        <w:t xml:space="preserve">f </w:t>
      </w:r>
      <w:r>
        <w:t xml:space="preserve">such a legal world] has made us [Sadr] consider the legal rules as </w:t>
      </w:r>
      <w:r w:rsidR="007835D1">
        <w:t xml:space="preserve">a </w:t>
      </w:r>
      <w:r>
        <w:t>superstructure, which must be transcended to reach what is deeper an</w:t>
      </w:r>
      <w:r w:rsidR="007835D1">
        <w:t xml:space="preserve">d </w:t>
      </w:r>
      <w:r>
        <w:t>wider, and discover the bases upon which this superstructure stands an</w:t>
      </w:r>
      <w:r w:rsidR="007835D1">
        <w:t xml:space="preserve">d </w:t>
      </w:r>
      <w:r>
        <w:t>with which it accords</w:t>
      </w:r>
      <w:r w:rsidR="00C82D65">
        <w:t>’</w:t>
      </w:r>
      <w:r>
        <w:t xml:space="preserve"> </w:t>
      </w:r>
      <w:r w:rsidR="002B7A83">
        <w:t>(I</w:t>
      </w:r>
      <w:r>
        <w:t xml:space="preserve"> </w:t>
      </w:r>
      <w:r w:rsidRPr="006E094B">
        <w:t>374</w:t>
      </w:r>
      <w:r>
        <w:t>). Ijtihad will no doubt include mistakes</w:t>
      </w:r>
      <w:r w:rsidR="007835D1">
        <w:t xml:space="preserve">, </w:t>
      </w:r>
      <w:r>
        <w:t>concludes Sadr, but it is a correct and necessary exercise to discover in th</w:t>
      </w:r>
      <w:r w:rsidR="007835D1">
        <w:t xml:space="preserve">e </w:t>
      </w:r>
      <w:r>
        <w:t>law the way to Islamic economics.</w:t>
      </w:r>
    </w:p>
    <w:p w:rsidR="00790B28" w:rsidRPr="00DB0B2A" w:rsidRDefault="00790B28" w:rsidP="003D6150">
      <w:pPr>
        <w:pStyle w:val="libNormal"/>
      </w:pPr>
      <w:r w:rsidRPr="00DB0B2A">
        <w:t>In a final important methodological remark addressed in this part o</w:t>
      </w:r>
      <w:r w:rsidR="007835D1" w:rsidRPr="00DB0B2A">
        <w:t xml:space="preserve">f </w:t>
      </w:r>
      <w:r w:rsidRPr="00DB0B2A">
        <w:t>Iqtisaduna, Sadr uses the problems and difficulties faced by the mujtahid i</w:t>
      </w:r>
      <w:r w:rsidR="007835D1" w:rsidRPr="00DB0B2A">
        <w:t xml:space="preserve">n </w:t>
      </w:r>
      <w:r w:rsidRPr="00DB0B2A">
        <w:t>his endeavour to elaborate on a topic which appears central to the concern</w:t>
      </w:r>
      <w:r w:rsidR="007835D1" w:rsidRPr="00DB0B2A">
        <w:t xml:space="preserve">s </w:t>
      </w:r>
      <w:r w:rsidRPr="00DB0B2A">
        <w:lastRenderedPageBreak/>
        <w:t>of the Middle East in the sixties. It is the problem of the equation of Isla</w:t>
      </w:r>
      <w:r w:rsidR="007835D1" w:rsidRPr="00DB0B2A">
        <w:t xml:space="preserve">m </w:t>
      </w:r>
      <w:r w:rsidRPr="00DB0B2A">
        <w:t>and Capitalism. The example used to undermine this assumption is draw</w:t>
      </w:r>
      <w:r w:rsidR="007835D1" w:rsidRPr="00DB0B2A">
        <w:t xml:space="preserve">n </w:t>
      </w:r>
      <w:r w:rsidRPr="00DB0B2A">
        <w:t>from another aspect of the error embedded in the</w:t>
      </w:r>
      <w:r w:rsidR="00C82D65">
        <w:t>’</w:t>
      </w:r>
      <w:r w:rsidRPr="00DB0B2A">
        <w:t xml:space="preserve"> justification of the reality</w:t>
      </w:r>
      <w:r w:rsidR="00C82D65">
        <w:t>’</w:t>
      </w:r>
      <w:r w:rsidR="007835D1" w:rsidRPr="00DB0B2A">
        <w:t xml:space="preserve"> </w:t>
      </w:r>
      <w:r w:rsidRPr="00DB0B2A">
        <w:t>approach. The mistake takes the form of what he described as</w:t>
      </w:r>
      <w:r w:rsidR="008258C9">
        <w:t>’</w:t>
      </w:r>
      <w:r w:rsidRPr="00DB0B2A">
        <w:t xml:space="preserve"> the deceit o</w:t>
      </w:r>
      <w:r w:rsidR="007835D1" w:rsidRPr="00DB0B2A">
        <w:t xml:space="preserve">f </w:t>
      </w:r>
      <w:r w:rsidRPr="00DB0B2A">
        <w:t>practical reality, khidai al</w:t>
      </w:r>
      <w:r w:rsidR="007E0342" w:rsidRPr="00DB0B2A">
        <w:t>-</w:t>
      </w:r>
      <w:r w:rsidRPr="00DB0B2A">
        <w:t>waqe</w:t>
      </w:r>
      <w:r w:rsidR="00C82D65">
        <w:t>’</w:t>
      </w:r>
      <w:r w:rsidRPr="00DB0B2A">
        <w:t xml:space="preserve"> at</w:t>
      </w:r>
      <w:r w:rsidR="007E0342" w:rsidRPr="00DB0B2A">
        <w:t>-</w:t>
      </w:r>
      <w:r w:rsidRPr="00DB0B2A">
        <w:t>tatbiq</w:t>
      </w:r>
      <w:r w:rsidR="00DB0B2A" w:rsidRPr="00DB0B2A">
        <w:t>i</w:t>
      </w:r>
      <w:r w:rsidRPr="00DB0B2A">
        <w:t xml:space="preserve"> </w:t>
      </w:r>
      <w:r w:rsidR="002B7A83" w:rsidRPr="00DB0B2A">
        <w:t>(I</w:t>
      </w:r>
      <w:r w:rsidRPr="00DB0B2A">
        <w:t xml:space="preserve"> 378</w:t>
      </w:r>
      <w:r w:rsidR="007E0342" w:rsidRPr="00DB0B2A">
        <w:t>-</w:t>
      </w:r>
      <w:r w:rsidRPr="00DB0B2A">
        <w:t>84).</w:t>
      </w:r>
    </w:p>
    <w:p w:rsidR="00790B28" w:rsidRDefault="00790B28" w:rsidP="003D6150">
      <w:pPr>
        <w:pStyle w:val="libNormal"/>
      </w:pPr>
      <w:r>
        <w:t>In the same way as a theoretical study of Islamic economics is possible b</w:t>
      </w:r>
      <w:r w:rsidR="007835D1">
        <w:t xml:space="preserve">y </w:t>
      </w:r>
      <w:r>
        <w:t>way of perusing the classical legal texts, Sadr defends the idea of the study o</w:t>
      </w:r>
      <w:r w:rsidR="007835D1">
        <w:t xml:space="preserve">f </w:t>
      </w:r>
      <w:r>
        <w:t>the Islamic economy through some of its early application. Applie</w:t>
      </w:r>
      <w:r w:rsidR="007835D1">
        <w:t xml:space="preserve">d </w:t>
      </w:r>
      <w:r>
        <w:t>economics can be analysed, Sadr argues, thanks to the period, however short</w:t>
      </w:r>
      <w:r w:rsidR="007835D1">
        <w:t xml:space="preserve">, </w:t>
      </w:r>
      <w:r>
        <w:t>of the Prophet</w:t>
      </w:r>
      <w:r w:rsidR="00C82D65">
        <w:t>’</w:t>
      </w:r>
      <w:r>
        <w:t xml:space="preserve">s life </w:t>
      </w:r>
      <w:r w:rsidR="002B7A83">
        <w:t>(I</w:t>
      </w:r>
      <w:r>
        <w:t xml:space="preserve"> </w:t>
      </w:r>
      <w:r w:rsidRPr="006E094B">
        <w:t>378</w:t>
      </w:r>
      <w:r>
        <w:t>).</w:t>
      </w:r>
    </w:p>
    <w:p w:rsidR="00790B28" w:rsidRDefault="00790B28" w:rsidP="003D6150">
      <w:pPr>
        <w:pStyle w:val="libNormal"/>
      </w:pPr>
      <w:r>
        <w:t>Such a study of applied economics remains obviously limited, since it i</w:t>
      </w:r>
      <w:r w:rsidR="007835D1">
        <w:t xml:space="preserve">s </w:t>
      </w:r>
      <w:r>
        <w:t>harder to generalise from the few relevant instances that have reached u</w:t>
      </w:r>
      <w:r w:rsidR="007835D1">
        <w:t xml:space="preserve">s </w:t>
      </w:r>
      <w:r>
        <w:t>from that epoch. This is particularly true for the generalisation which draw</w:t>
      </w:r>
      <w:r w:rsidR="007835D1">
        <w:t xml:space="preserve">s </w:t>
      </w:r>
      <w:r>
        <w:t>together Islam and Capitalism.</w:t>
      </w:r>
    </w:p>
    <w:p w:rsidR="00790B28" w:rsidRDefault="00C82D65" w:rsidP="003D6150">
      <w:pPr>
        <w:pStyle w:val="libNormal"/>
      </w:pPr>
      <w:r>
        <w:t>‘</w:t>
      </w:r>
      <w:r w:rsidR="00790B28">
        <w:t xml:space="preserve"> I do not deny</w:t>
      </w:r>
      <w:r>
        <w:t>’</w:t>
      </w:r>
      <w:r w:rsidR="00790B28">
        <w:t>, says Sadr,</w:t>
      </w:r>
      <w:r w:rsidR="008258C9">
        <w:t>’</w:t>
      </w:r>
      <w:r w:rsidR="00790B28">
        <w:t xml:space="preserve"> that the individual in the society of th</w:t>
      </w:r>
      <w:r w:rsidR="007835D1">
        <w:t xml:space="preserve">e </w:t>
      </w:r>
      <w:r w:rsidR="00790B28">
        <w:t>Prophet</w:t>
      </w:r>
      <w:r>
        <w:t>’</w:t>
      </w:r>
      <w:r w:rsidR="00790B28">
        <w:t>s era was carrying out a free activity, and that he retained hi</w:t>
      </w:r>
      <w:r w:rsidR="007835D1">
        <w:t xml:space="preserve">s </w:t>
      </w:r>
      <w:r w:rsidR="00790B28">
        <w:t>freedom to a large extent in the economic field, and I do not deny that thi</w:t>
      </w:r>
      <w:r w:rsidR="007835D1">
        <w:t xml:space="preserve">s </w:t>
      </w:r>
      <w:r w:rsidR="00790B28">
        <w:t>reflects the capitalist aspect of Islamic economics</w:t>
      </w:r>
      <w:r>
        <w:t>’</w:t>
      </w:r>
      <w:r w:rsidR="00790B28">
        <w:t xml:space="preserve"> </w:t>
      </w:r>
      <w:r w:rsidR="002B7A83">
        <w:t>(I</w:t>
      </w:r>
      <w:r w:rsidR="00790B28">
        <w:t xml:space="preserve"> </w:t>
      </w:r>
      <w:r w:rsidR="00790B28" w:rsidRPr="006E094B">
        <w:t>379</w:t>
      </w:r>
      <w:r w:rsidR="00790B28">
        <w:t xml:space="preserve">). But there is </w:t>
      </w:r>
      <w:r w:rsidR="007835D1">
        <w:t xml:space="preserve">a </w:t>
      </w:r>
      <w:r w:rsidR="00790B28">
        <w:t>contradiction between this practice, which is related to us in a number o</w:t>
      </w:r>
      <w:r w:rsidR="007E0342">
        <w:t xml:space="preserve">f </w:t>
      </w:r>
      <w:r w:rsidR="00790B28">
        <w:t>cases, and the theory which reaches us from the legal rules. This contradictio</w:t>
      </w:r>
      <w:r w:rsidR="007835D1">
        <w:t xml:space="preserve">n </w:t>
      </w:r>
      <w:r w:rsidR="00790B28">
        <w:t>can be solved by favouring the latter over the</w:t>
      </w:r>
      <w:r w:rsidR="008258C9">
        <w:t>’</w:t>
      </w:r>
      <w:r w:rsidR="00790B28">
        <w:t xml:space="preserve"> deceit of practica</w:t>
      </w:r>
      <w:r w:rsidR="007835D1">
        <w:t xml:space="preserve">l </w:t>
      </w:r>
      <w:r w:rsidR="00790B28">
        <w:t>reality</w:t>
      </w:r>
      <w:r>
        <w:t>’</w:t>
      </w:r>
      <w:r w:rsidR="00790B28">
        <w:t xml:space="preserve"> because of man</w:t>
      </w:r>
      <w:r>
        <w:t>’</w:t>
      </w:r>
      <w:r w:rsidR="00790B28">
        <w:t xml:space="preserve">s limited power over nature at the time </w:t>
      </w:r>
      <w:r w:rsidR="002B7A83">
        <w:t>(I</w:t>
      </w:r>
      <w:r w:rsidR="00790B28">
        <w:t xml:space="preserve"> </w:t>
      </w:r>
      <w:r w:rsidR="00790B28" w:rsidRPr="006E094B">
        <w:t>380</w:t>
      </w:r>
      <w:r w:rsidR="00790B28">
        <w:t>):</w:t>
      </w:r>
    </w:p>
    <w:p w:rsidR="00790B28" w:rsidRDefault="00790B28" w:rsidP="003D6150">
      <w:pPr>
        <w:pStyle w:val="libNormal"/>
      </w:pPr>
      <w:r>
        <w:t>Those who thought that the Islamic economic theory is capitalist, and that it believe</w:t>
      </w:r>
      <w:r w:rsidR="007835D1">
        <w:t xml:space="preserve">d </w:t>
      </w:r>
      <w:r>
        <w:t>in capitalist freedom, would have some excuse if they drew their conclusions [feeling]</w:t>
      </w:r>
      <w:r w:rsidR="00DB0B2A">
        <w:t xml:space="preserve"> </w:t>
      </w:r>
      <w:r>
        <w:t>from the study of man in the time of praxis [i.e. at the time of the Prophet] and fro</w:t>
      </w:r>
      <w:r w:rsidR="007835D1">
        <w:t xml:space="preserve">m </w:t>
      </w:r>
      <w:r>
        <w:t>man</w:t>
      </w:r>
      <w:r w:rsidR="00C82D65">
        <w:t>’</w:t>
      </w:r>
      <w:r>
        <w:t>s extent of freedom. This is however a mistaken feeling (ihsas khade</w:t>
      </w:r>
      <w:r w:rsidR="00C82D65">
        <w:t>’</w:t>
      </w:r>
      <w:r>
        <w:t>), becaus</w:t>
      </w:r>
      <w:r w:rsidR="007835D1">
        <w:t xml:space="preserve">e </w:t>
      </w:r>
      <w:r>
        <w:t>the intuition derived from looking at the praxis cannot stand in lieu of the establishe</w:t>
      </w:r>
      <w:r w:rsidR="007835D1">
        <w:t xml:space="preserve">d </w:t>
      </w:r>
      <w:r>
        <w:t>facts of legal and jurisprudential texts, which disclose a non</w:t>
      </w:r>
      <w:r w:rsidR="007E0342">
        <w:t>-</w:t>
      </w:r>
      <w:r>
        <w:t xml:space="preserve">capitalist content. </w:t>
      </w:r>
      <w:r w:rsidR="002B7A83">
        <w:t>(I</w:t>
      </w:r>
      <w:r>
        <w:t xml:space="preserve"> </w:t>
      </w:r>
      <w:r w:rsidRPr="006E094B">
        <w:t>382</w:t>
      </w:r>
      <w:r>
        <w:t>)</w:t>
      </w:r>
    </w:p>
    <w:p w:rsidR="00790B28" w:rsidRDefault="00790B28" w:rsidP="003D6150">
      <w:pPr>
        <w:pStyle w:val="libNormal"/>
      </w:pPr>
      <w:r>
        <w:t>This does not mean that Islam constitutes some early brand of Socialism</w:t>
      </w:r>
      <w:r w:rsidR="007835D1">
        <w:t xml:space="preserve">, </w:t>
      </w:r>
      <w:r>
        <w:t>and Sadr hastens to add Islam</w:t>
      </w:r>
      <w:r w:rsidR="00C82D65">
        <w:t>’</w:t>
      </w:r>
      <w:r>
        <w:t>s rejection of its socialist nemesis, a thesis h</w:t>
      </w:r>
      <w:r w:rsidR="007835D1">
        <w:t xml:space="preserve">e </w:t>
      </w:r>
      <w:r>
        <w:t>had defended lengthily in the first part of 1qtisaduna. These theories were i</w:t>
      </w:r>
      <w:r w:rsidR="007835D1">
        <w:t xml:space="preserve">n </w:t>
      </w:r>
      <w:r>
        <w:t>Iqtisaduna</w:t>
      </w:r>
      <w:r w:rsidR="00C82D65">
        <w:t>’</w:t>
      </w:r>
      <w:r>
        <w:t>s first part negative, in that they tended to show why Isla</w:t>
      </w:r>
      <w:r w:rsidR="007835D1">
        <w:t xml:space="preserve">m </w:t>
      </w:r>
      <w:r>
        <w:t>differed in its economic and social outlook from the two prevailing worl</w:t>
      </w:r>
      <w:r w:rsidR="007835D1">
        <w:t xml:space="preserve">d </w:t>
      </w:r>
      <w:r>
        <w:t>systems. The rest of the book is devoted to a positive exercise. Through th</w:t>
      </w:r>
      <w:r w:rsidR="007835D1">
        <w:t xml:space="preserve">e </w:t>
      </w:r>
      <w:r>
        <w:t>reading of the law, in a relationship which has now been methodologicall</w:t>
      </w:r>
      <w:r w:rsidR="007835D1">
        <w:t xml:space="preserve">y </w:t>
      </w:r>
      <w:r>
        <w:t>justified, Sadr sets out to unveil the structure of Islamic economics in it</w:t>
      </w:r>
      <w:r w:rsidR="007835D1">
        <w:t xml:space="preserve">s </w:t>
      </w:r>
      <w:r>
        <w:t>tradition of independence and purity by a detour in the jurists</w:t>
      </w:r>
      <w:r w:rsidR="00C82D65">
        <w:t>’</w:t>
      </w:r>
      <w:r>
        <w:t xml:space="preserve"> works </w:t>
      </w:r>
      <w:r w:rsidR="002B7A83">
        <w:t>(I</w:t>
      </w:r>
      <w:r>
        <w:t xml:space="preserve"> </w:t>
      </w:r>
      <w:r w:rsidRPr="006E094B">
        <w:t>384</w:t>
      </w:r>
      <w:r>
        <w:t>).</w:t>
      </w:r>
    </w:p>
    <w:p w:rsidR="00790B28" w:rsidRDefault="00790B28" w:rsidP="00725A07">
      <w:pPr>
        <w:pStyle w:val="Heading3"/>
      </w:pPr>
      <w:bookmarkStart w:id="58" w:name="_Toc479161785"/>
      <w:r>
        <w:t>Distribution and the factors of production</w:t>
      </w:r>
      <w:bookmarkEnd w:id="58"/>
    </w:p>
    <w:p w:rsidR="00790B28" w:rsidRDefault="00790B28" w:rsidP="00725A07">
      <w:pPr>
        <w:pStyle w:val="Heading3"/>
      </w:pPr>
      <w:bookmarkStart w:id="59" w:name="_Toc479161786"/>
      <w:r>
        <w:t>Factor one. Land</w:t>
      </w:r>
      <w:bookmarkEnd w:id="59"/>
    </w:p>
    <w:p w:rsidR="00790B28" w:rsidRDefault="00790B28" w:rsidP="003D6150">
      <w:pPr>
        <w:pStyle w:val="libNormal"/>
      </w:pPr>
      <w:r>
        <w:t>As presented in Sadr</w:t>
      </w:r>
      <w:r w:rsidR="00C82D65">
        <w:t>’</w:t>
      </w:r>
      <w:r>
        <w:t>s methodological remarks, the substance of Islami</w:t>
      </w:r>
      <w:r w:rsidR="007835D1">
        <w:t xml:space="preserve">c </w:t>
      </w:r>
      <w:r>
        <w:t>economics is centred on the analysis of the distributive apparatus of Islam a</w:t>
      </w:r>
      <w:r w:rsidR="007835D1">
        <w:t xml:space="preserve">s </w:t>
      </w:r>
      <w:r>
        <w:t>can be constructed from the legal texts.</w:t>
      </w:r>
    </w:p>
    <w:p w:rsidR="00790B28" w:rsidRDefault="00790B28" w:rsidP="003D6150">
      <w:pPr>
        <w:pStyle w:val="libNormal"/>
      </w:pPr>
      <w:r>
        <w:lastRenderedPageBreak/>
        <w:t>Distribution is divided in two, distribution before, and distribution afte</w:t>
      </w:r>
      <w:r w:rsidR="007835D1">
        <w:t xml:space="preserve">r </w:t>
      </w:r>
      <w:r>
        <w:t>production. Under the former, four factors are identified as the natura</w:t>
      </w:r>
      <w:r w:rsidR="007835D1">
        <w:t xml:space="preserve">l </w:t>
      </w:r>
      <w:r>
        <w:t xml:space="preserve">resources for production </w:t>
      </w:r>
      <w:r w:rsidR="00A956FC">
        <w:t>(</w:t>
      </w:r>
      <w:r>
        <w:t>masadir at</w:t>
      </w:r>
      <w:r w:rsidR="007E0342">
        <w:t>-</w:t>
      </w:r>
      <w:r>
        <w:t>tabila lil</w:t>
      </w:r>
      <w:r w:rsidR="007E0342">
        <w:t>-</w:t>
      </w:r>
      <w:r>
        <w:t>intaf): (1) land; (2) ra</w:t>
      </w:r>
      <w:r w:rsidR="007835D1">
        <w:t xml:space="preserve">w </w:t>
      </w:r>
      <w:r>
        <w:t>materials, mostly mining resources; (3) water; and (4) the remainder o</w:t>
      </w:r>
      <w:r w:rsidR="007835D1">
        <w:t xml:space="preserve">f </w:t>
      </w:r>
      <w:r>
        <w:t>nature</w:t>
      </w:r>
      <w:r w:rsidR="00C82D65">
        <w:t>’</w:t>
      </w:r>
      <w:r>
        <w:t>s resources (sea, pearls, game etc.).</w:t>
      </w:r>
    </w:p>
    <w:p w:rsidR="00790B28" w:rsidRDefault="00790B28" w:rsidP="003D6150">
      <w:pPr>
        <w:pStyle w:val="libNormal"/>
      </w:pPr>
      <w:r>
        <w:t>For modern times, access to land is considered the most importan</w:t>
      </w:r>
      <w:r w:rsidR="007835D1">
        <w:t xml:space="preserve">t </w:t>
      </w:r>
      <w:r>
        <w:t>economic factor. Iqtisaduna devotes its longest section to the analysis o</w:t>
      </w:r>
      <w:r w:rsidR="007835D1">
        <w:t xml:space="preserve">f </w:t>
      </w:r>
      <w:r>
        <w:t>rights attached to land.</w:t>
      </w:r>
    </w:p>
    <w:p w:rsidR="00790B28" w:rsidRDefault="00790B28" w:rsidP="00725A07">
      <w:pPr>
        <w:pStyle w:val="Heading3"/>
      </w:pPr>
      <w:bookmarkStart w:id="60" w:name="_Toc479161787"/>
      <w:r>
        <w:t>A</w:t>
      </w:r>
      <w:r w:rsidR="002B7A83">
        <w:t>:</w:t>
      </w:r>
      <w:r>
        <w:t xml:space="preserve"> Land historically determined</w:t>
      </w:r>
      <w:bookmarkEnd w:id="60"/>
    </w:p>
    <w:p w:rsidR="00790B28" w:rsidRDefault="00790B28" w:rsidP="003D6150">
      <w:pPr>
        <w:pStyle w:val="libNormal"/>
      </w:pPr>
      <w:r>
        <w:t>In Sadr</w:t>
      </w:r>
      <w:r w:rsidR="00C82D65">
        <w:t>’</w:t>
      </w:r>
      <w:r>
        <w:t>s reading of the classical jurists, the ownership of land cannot b</w:t>
      </w:r>
      <w:r w:rsidR="007835D1">
        <w:t xml:space="preserve">e </w:t>
      </w:r>
      <w:r>
        <w:t>separated from the way a particular land came under Islamic rule:</w:t>
      </w:r>
      <w:r w:rsidR="008258C9">
        <w:t>’</w:t>
      </w:r>
      <w:r>
        <w:t>Th</w:t>
      </w:r>
      <w:r w:rsidR="007835D1">
        <w:t xml:space="preserve">e </w:t>
      </w:r>
      <w:r>
        <w:t>ownership of the land in Iraq is different from the ownership of the land i</w:t>
      </w:r>
      <w:r w:rsidR="007835D1">
        <w:t xml:space="preserve">n </w:t>
      </w:r>
      <w:r>
        <w:t>Indonesia because Iraq and Indonesia differ in the way they embraced Islam</w:t>
      </w:r>
      <w:r w:rsidR="00C82D65">
        <w:t>’</w:t>
      </w:r>
      <w:r w:rsidR="007835D1">
        <w:t xml:space="preserve"> </w:t>
      </w:r>
      <w:r w:rsidR="002B7A83">
        <w:t>(I</w:t>
      </w:r>
      <w:r>
        <w:t xml:space="preserve"> </w:t>
      </w:r>
      <w:r w:rsidRPr="006E094B">
        <w:t>394</w:t>
      </w:r>
      <w:r>
        <w:t>). Three general types of land can be derived from the historica</w:t>
      </w:r>
      <w:r w:rsidR="007835D1">
        <w:t xml:space="preserve">l </w:t>
      </w:r>
      <w:r>
        <w:t>pattern: (1) land which</w:t>
      </w:r>
      <w:r w:rsidR="008258C9">
        <w:t>’</w:t>
      </w:r>
      <w:r>
        <w:t>became Muslim</w:t>
      </w:r>
      <w:r w:rsidR="00C82D65">
        <w:t>’</w:t>
      </w:r>
      <w:r>
        <w:t xml:space="preserve"> by conquest (fath), such as Iraq</w:t>
      </w:r>
      <w:r w:rsidR="007835D1">
        <w:t xml:space="preserve">, </w:t>
      </w:r>
      <w:r>
        <w:t>Egypt, Syria, Iran, and</w:t>
      </w:r>
      <w:r w:rsidR="008258C9">
        <w:t>’</w:t>
      </w:r>
      <w:r>
        <w:t>many parts of the Islamic world</w:t>
      </w:r>
      <w:r w:rsidR="00C82D65">
        <w:t>’</w:t>
      </w:r>
      <w:r>
        <w:t xml:space="preserve"> </w:t>
      </w:r>
      <w:r w:rsidR="002B7A83">
        <w:t>(I</w:t>
      </w:r>
      <w:r>
        <w:t xml:space="preserve"> </w:t>
      </w:r>
      <w:r w:rsidRPr="006E094B">
        <w:t>394</w:t>
      </w:r>
      <w:r>
        <w:t>); (2) lan</w:t>
      </w:r>
      <w:r w:rsidR="007835D1">
        <w:t xml:space="preserve">d </w:t>
      </w:r>
      <w:r>
        <w:t xml:space="preserve">which became Muslim by persuasion </w:t>
      </w:r>
      <w:r w:rsidR="00A956FC">
        <w:t>(</w:t>
      </w:r>
      <w:r>
        <w:t>da</w:t>
      </w:r>
      <w:r w:rsidR="00C82D65">
        <w:t>’</w:t>
      </w:r>
      <w:r>
        <w:t>wa); and (3) land of agreemen</w:t>
      </w:r>
      <w:r w:rsidR="007835D1">
        <w:t xml:space="preserve">t </w:t>
      </w:r>
      <w:r>
        <w:t>(sulh).</w:t>
      </w:r>
    </w:p>
    <w:p w:rsidR="00790B28" w:rsidRDefault="00790B28" w:rsidP="00725A07">
      <w:pPr>
        <w:pStyle w:val="Heading3"/>
      </w:pPr>
      <w:bookmarkStart w:id="61" w:name="_Toc479161788"/>
      <w:r>
        <w:t>AI</w:t>
      </w:r>
      <w:r w:rsidR="002B7A83">
        <w:t>:</w:t>
      </w:r>
      <w:r>
        <w:t xml:space="preserve"> Land of conquest</w:t>
      </w:r>
      <w:bookmarkEnd w:id="61"/>
    </w:p>
    <w:p w:rsidR="00790B28" w:rsidRDefault="00790B28" w:rsidP="003D6150">
      <w:pPr>
        <w:pStyle w:val="libNormal"/>
      </w:pPr>
      <w:r>
        <w:t>In the land of conquest, a distinction is made between (a) man</w:t>
      </w:r>
      <w:r w:rsidR="007E0342">
        <w:t>-</w:t>
      </w:r>
      <w:r>
        <w:t>mad</w:t>
      </w:r>
      <w:r w:rsidR="007835D1">
        <w:t xml:space="preserve">e </w:t>
      </w:r>
      <w:r>
        <w:t>prosperous land at the time of the conquest, (b) dead land at the time o</w:t>
      </w:r>
      <w:r w:rsidR="007835D1">
        <w:t xml:space="preserve">f </w:t>
      </w:r>
      <w:r>
        <w:t>conquest, and (c) land that was naturally prosperous.</w:t>
      </w:r>
    </w:p>
    <w:p w:rsidR="00790B28" w:rsidRDefault="002B7A83" w:rsidP="00725A07">
      <w:pPr>
        <w:pStyle w:val="Heading3"/>
      </w:pPr>
      <w:bookmarkStart w:id="62" w:name="_Toc479161789"/>
      <w:r>
        <w:t>AI</w:t>
      </w:r>
      <w:r w:rsidR="00790B28">
        <w:t>a</w:t>
      </w:r>
      <w:r>
        <w:t>:</w:t>
      </w:r>
      <w:r w:rsidR="00790B28">
        <w:t xml:space="preserve"> Man</w:t>
      </w:r>
      <w:r w:rsidR="007E0342">
        <w:t>-</w:t>
      </w:r>
      <w:r w:rsidR="00790B28">
        <w:t>made prosperous land: public property</w:t>
      </w:r>
      <w:bookmarkEnd w:id="62"/>
    </w:p>
    <w:p w:rsidR="00790B28" w:rsidRDefault="00790B28" w:rsidP="003D6150">
      <w:pPr>
        <w:pStyle w:val="libNormal"/>
      </w:pPr>
      <w:r>
        <w:t>Both Shi</w:t>
      </w:r>
      <w:r w:rsidR="00C82D65">
        <w:t>’</w:t>
      </w:r>
      <w:r>
        <w:t>i and Sunni jurists, Sadr writes, agree that the land of conques</w:t>
      </w:r>
      <w:r w:rsidR="007835D1">
        <w:t xml:space="preserve">t </w:t>
      </w:r>
      <w:r>
        <w:t>which was cultivated at the time of the victorious drive of Islam is th</w:t>
      </w:r>
      <w:r w:rsidR="007835D1">
        <w:t xml:space="preserve">e </w:t>
      </w:r>
      <w:r>
        <w:t>property of all the Muslims. Private ownership thereof is consequentl</w:t>
      </w:r>
      <w:r w:rsidR="007835D1">
        <w:t xml:space="preserve">y </w:t>
      </w:r>
      <w:r>
        <w:t>forbidden. Fruits and profits reaped by the labourers on this land are, i</w:t>
      </w:r>
      <w:r w:rsidR="007835D1">
        <w:t xml:space="preserve">n </w:t>
      </w:r>
      <w:r>
        <w:t>principle, the property of the community (utntna), and the worker wh</w:t>
      </w:r>
      <w:r w:rsidR="007835D1">
        <w:t xml:space="preserve">o </w:t>
      </w:r>
      <w:r>
        <w:t>exploits the land must pay tribute [to the state] as if he were only renting it.</w:t>
      </w:r>
    </w:p>
    <w:p w:rsidR="00790B28" w:rsidRDefault="00790B28" w:rsidP="003D6150">
      <w:pPr>
        <w:pStyle w:val="libNormal"/>
      </w:pPr>
      <w:r>
        <w:t>The price of rent is called kharaj, and the land consequently classified a</w:t>
      </w:r>
      <w:r w:rsidR="007835D1">
        <w:t xml:space="preserve">s </w:t>
      </w:r>
      <w:r>
        <w:t>kharaj land. There is no private ownership of kharaj land. It falls unde</w:t>
      </w:r>
      <w:r w:rsidR="007835D1">
        <w:t xml:space="preserve">r </w:t>
      </w:r>
      <w:r>
        <w:t>public control. Sadr is careful to specify in this regard that control is in thi</w:t>
      </w:r>
      <w:r w:rsidR="007835D1">
        <w:t xml:space="preserve">s </w:t>
      </w:r>
      <w:r>
        <w:t>case different from nationalisation. State ownership of kharaj land i</w:t>
      </w:r>
      <w:r w:rsidR="007835D1">
        <w:t xml:space="preserve">s </w:t>
      </w:r>
      <w:r>
        <w:t>described as</w:t>
      </w:r>
      <w:r w:rsidR="008258C9">
        <w:t>’</w:t>
      </w:r>
      <w:r>
        <w:t>public</w:t>
      </w:r>
      <w:r w:rsidR="00C82D65">
        <w:t>’</w:t>
      </w:r>
      <w:r>
        <w:t xml:space="preserve"> (lamma). To clarify the distinction between nationalisatio</w:t>
      </w:r>
      <w:r w:rsidR="007835D1">
        <w:t xml:space="preserve">n </w:t>
      </w:r>
      <w:r>
        <w:t>and public property, he invokes the refusal by Abu Bakr, the secon</w:t>
      </w:r>
      <w:r w:rsidR="007835D1">
        <w:t xml:space="preserve">d </w:t>
      </w:r>
      <w:r>
        <w:t xml:space="preserve">Rashidi Caliph (ruled </w:t>
      </w:r>
      <w:r w:rsidRPr="006E094B">
        <w:t>634</w:t>
      </w:r>
      <w:r w:rsidR="007E0342">
        <w:t>-</w:t>
      </w:r>
      <w:r w:rsidRPr="005130C6">
        <w:t>44</w:t>
      </w:r>
      <w:r>
        <w:t>), to divide conquered land among the soldiers</w:t>
      </w:r>
      <w:r w:rsidR="007835D1">
        <w:t xml:space="preserve">, </w:t>
      </w:r>
      <w:r>
        <w:t>because land is different from the booty of war, ghanima. Unlike war booty</w:t>
      </w:r>
      <w:r w:rsidR="007835D1">
        <w:t xml:space="preserve">, </w:t>
      </w:r>
      <w:r>
        <w:t>which is distributed among the Muslims, conquered land is destined to b</w:t>
      </w:r>
      <w:r w:rsidR="007835D1">
        <w:t xml:space="preserve">e </w:t>
      </w:r>
      <w:r>
        <w:t>forever the property of the umma.</w:t>
      </w:r>
      <w:r w:rsidR="008258C9">
        <w:t>’</w:t>
      </w:r>
      <w:r>
        <w:t>Public property of land in Islam is a</w:t>
      </w:r>
      <w:r w:rsidR="007835D1">
        <w:t xml:space="preserve">n </w:t>
      </w:r>
      <w:r>
        <w:t>original device. It is not a nationalisation which occurs at a later phase, afte</w:t>
      </w:r>
      <w:r w:rsidR="007835D1">
        <w:t xml:space="preserve">r </w:t>
      </w:r>
      <w:r>
        <w:t>the establishment of the principle of private ownership... Public ownershi</w:t>
      </w:r>
      <w:r w:rsidR="007835D1">
        <w:t xml:space="preserve">p </w:t>
      </w:r>
      <w:r>
        <w:t>of conquered land [attaches to it] as an original character</w:t>
      </w:r>
      <w:r w:rsidR="00C82D65">
        <w:t>’</w:t>
      </w:r>
      <w:r>
        <w:t xml:space="preserve"> </w:t>
      </w:r>
      <w:r w:rsidR="002B7A83">
        <w:t>(I</w:t>
      </w:r>
      <w:r>
        <w:t xml:space="preserve"> </w:t>
      </w:r>
      <w:r w:rsidRPr="006E094B">
        <w:t>339</w:t>
      </w:r>
      <w:r>
        <w:t>).</w:t>
      </w:r>
    </w:p>
    <w:p w:rsidR="00790B28" w:rsidRDefault="00790B28" w:rsidP="003D6150">
      <w:pPr>
        <w:pStyle w:val="libNormal"/>
      </w:pPr>
      <w:r>
        <w:t>Public ownership of prosperous land which became Muslim by conques</w:t>
      </w:r>
      <w:r w:rsidR="007835D1">
        <w:t xml:space="preserve">t </w:t>
      </w:r>
      <w:r>
        <w:t>bears the following legal features:</w:t>
      </w:r>
    </w:p>
    <w:p w:rsidR="00790B28" w:rsidRDefault="00790B28" w:rsidP="003D6150">
      <w:pPr>
        <w:pStyle w:val="libNormal"/>
      </w:pPr>
      <w:r>
        <w:t>(1) It is not subject to the rules of succession and inheritance.</w:t>
      </w:r>
    </w:p>
    <w:p w:rsidR="00790B28" w:rsidRDefault="00790B28" w:rsidP="003D6150">
      <w:pPr>
        <w:pStyle w:val="libNormal"/>
      </w:pPr>
      <w:r>
        <w:lastRenderedPageBreak/>
        <w:t>(2) It is not subject to alienation or to any form of contract, except for th</w:t>
      </w:r>
      <w:r w:rsidR="007835D1">
        <w:t xml:space="preserve">e </w:t>
      </w:r>
      <w:r>
        <w:t>initial lease between the labourer and the state represented by the imam.</w:t>
      </w:r>
    </w:p>
    <w:p w:rsidR="00790B28" w:rsidRDefault="00790B28" w:rsidP="003D6150">
      <w:pPr>
        <w:pStyle w:val="libNormal"/>
      </w:pPr>
      <w:r>
        <w:t>Sadr quotes the Shi</w:t>
      </w:r>
      <w:r w:rsidR="00C82D65">
        <w:t>’</w:t>
      </w:r>
      <w:r>
        <w:t>i jurist, Muhammad Ibn Hasan at</w:t>
      </w:r>
      <w:r w:rsidR="007E0342">
        <w:t>-</w:t>
      </w:r>
      <w:r>
        <w:t>Tusi (d.</w:t>
      </w:r>
    </w:p>
    <w:p w:rsidR="00790B28" w:rsidRDefault="00790B28" w:rsidP="003D6150">
      <w:pPr>
        <w:pStyle w:val="libNormal"/>
      </w:pPr>
      <w:r w:rsidRPr="006E094B">
        <w:t>460</w:t>
      </w:r>
      <w:r>
        <w:t>/</w:t>
      </w:r>
      <w:r w:rsidRPr="0060462A">
        <w:t>1067</w:t>
      </w:r>
      <w:r>
        <w:t>):</w:t>
      </w:r>
      <w:r w:rsidR="008258C9">
        <w:t>’</w:t>
      </w:r>
      <w:r>
        <w:t>There is no right to sell, purchase, trade off, inherit</w:t>
      </w:r>
      <w:r w:rsidR="007835D1">
        <w:t xml:space="preserve">, </w:t>
      </w:r>
      <w:r>
        <w:t>bequeath or sublet [this type of land]</w:t>
      </w:r>
      <w:r w:rsidR="00C82D65">
        <w:t>’</w:t>
      </w:r>
      <w:r>
        <w:t xml:space="preserve"> </w:t>
      </w:r>
      <w:r w:rsidR="002B7A83">
        <w:t>(I</w:t>
      </w:r>
      <w:r>
        <w:t xml:space="preserve"> </w:t>
      </w:r>
      <w:r w:rsidRPr="006E094B">
        <w:t>405</w:t>
      </w:r>
      <w:r>
        <w:t>).</w:t>
      </w:r>
    </w:p>
    <w:p w:rsidR="00790B28" w:rsidRDefault="00790B28" w:rsidP="003D6150">
      <w:pPr>
        <w:pStyle w:val="libNormal"/>
      </w:pPr>
      <w:r>
        <w:t xml:space="preserve">(3) The head of the state </w:t>
      </w:r>
      <w:r w:rsidR="00A956FC">
        <w:t>(</w:t>
      </w:r>
      <w:r>
        <w:t>wali al</w:t>
      </w:r>
      <w:r w:rsidR="007E0342">
        <w:t>-</w:t>
      </w:r>
      <w:r>
        <w:t>amr) is considered responsible for th</w:t>
      </w:r>
      <w:r w:rsidR="007835D1">
        <w:t xml:space="preserve">e </w:t>
      </w:r>
      <w:r>
        <w:t>control of the fructification of the land, and for the kharaj imposed o</w:t>
      </w:r>
      <w:r w:rsidR="007835D1">
        <w:t xml:space="preserve">n </w:t>
      </w:r>
      <w:r>
        <w:t>the tenant.</w:t>
      </w:r>
    </w:p>
    <w:p w:rsidR="00790B28" w:rsidRDefault="00790B28" w:rsidP="003D6150">
      <w:pPr>
        <w:pStyle w:val="libNormal"/>
      </w:pPr>
      <w:r>
        <w:t>(4) The kharaj paid by the labourer is public property.</w:t>
      </w:r>
    </w:p>
    <w:p w:rsidR="00790B28" w:rsidRDefault="00790B28" w:rsidP="003D6150">
      <w:pPr>
        <w:pStyle w:val="libNormal"/>
      </w:pPr>
      <w:r>
        <w:t>(5) As soon as the lease ends, the land becomes independent of the forme</w:t>
      </w:r>
      <w:r w:rsidR="007835D1">
        <w:t xml:space="preserve">r </w:t>
      </w:r>
      <w:r>
        <w:t>tenant.</w:t>
      </w:r>
    </w:p>
    <w:p w:rsidR="00790B28" w:rsidRDefault="00790B28" w:rsidP="003D6150">
      <w:pPr>
        <w:pStyle w:val="libNormal"/>
      </w:pPr>
      <w:r>
        <w:t>(6) If once prosperous land withers away, it retains its public character, an</w:t>
      </w:r>
      <w:r w:rsidR="007835D1">
        <w:t xml:space="preserve">d </w:t>
      </w:r>
      <w:r>
        <w:t>its revival (reclaiming, ihya</w:t>
      </w:r>
      <w:r w:rsidR="00C82D65">
        <w:t>’</w:t>
      </w:r>
      <w:r>
        <w:t>), does not allow the person who revives i</w:t>
      </w:r>
      <w:r w:rsidR="007835D1">
        <w:t xml:space="preserve">t </w:t>
      </w:r>
      <w:r>
        <w:t>to become its owner.</w:t>
      </w:r>
    </w:p>
    <w:p w:rsidR="00790B28" w:rsidRDefault="00790B28" w:rsidP="003D6150">
      <w:pPr>
        <w:pStyle w:val="libNormal"/>
      </w:pPr>
      <w:r>
        <w:t>Finally, as for all types of land, prosperous land which becomes Muslim b</w:t>
      </w:r>
      <w:r w:rsidR="007835D1">
        <w:t xml:space="preserve">y </w:t>
      </w:r>
      <w:r>
        <w:t>conquest is determined historically, and</w:t>
      </w:r>
      <w:r w:rsidR="008258C9">
        <w:t>’</w:t>
      </w:r>
      <w:r>
        <w:t>on this basis we need for today</w:t>
      </w:r>
      <w:r w:rsidR="00C82D65">
        <w:t>’</w:t>
      </w:r>
      <w:r w:rsidR="007835D1">
        <w:t xml:space="preserve">s </w:t>
      </w:r>
      <w:r>
        <w:t>practice a wealth of historical information on Muslim lands and ho</w:t>
      </w:r>
      <w:r w:rsidR="007835D1">
        <w:t xml:space="preserve">w </w:t>
      </w:r>
      <w:r>
        <w:t>prosperous they were at the time of the conquest</w:t>
      </w:r>
      <w:r w:rsidR="00C82D65">
        <w:t>’</w:t>
      </w:r>
      <w:r>
        <w:t xml:space="preserve"> </w:t>
      </w:r>
      <w:r w:rsidR="002B7A83">
        <w:t>(I</w:t>
      </w:r>
      <w:r>
        <w:t xml:space="preserve"> </w:t>
      </w:r>
      <w:r w:rsidRPr="006E094B">
        <w:t>407</w:t>
      </w:r>
      <w:r>
        <w:t>), so that the prope</w:t>
      </w:r>
      <w:r w:rsidR="007835D1">
        <w:t xml:space="preserve">r </w:t>
      </w:r>
      <w:r>
        <w:t>category of each can be specified. To find whether a particular lot wa</w:t>
      </w:r>
      <w:r w:rsidR="007835D1">
        <w:t xml:space="preserve">s </w:t>
      </w:r>
      <w:r>
        <w:t>prosperous requires a thorough historical investigation.</w:t>
      </w:r>
    </w:p>
    <w:p w:rsidR="00790B28" w:rsidRDefault="002B7A83" w:rsidP="00725A07">
      <w:pPr>
        <w:pStyle w:val="Heading3"/>
      </w:pPr>
      <w:bookmarkStart w:id="63" w:name="_Toc479161790"/>
      <w:r>
        <w:t>Alb:</w:t>
      </w:r>
      <w:r w:rsidR="00790B28">
        <w:t xml:space="preserve"> Dead land at the time of the conquest: state property</w:t>
      </w:r>
      <w:bookmarkEnd w:id="63"/>
    </w:p>
    <w:p w:rsidR="00790B28" w:rsidRDefault="00790B28" w:rsidP="003D6150">
      <w:pPr>
        <w:pStyle w:val="libNormal"/>
      </w:pPr>
      <w:r>
        <w:t>Like kharaj land, this land is not subject to private ownership. But its statu</w:t>
      </w:r>
      <w:r w:rsidR="007835D1">
        <w:t xml:space="preserve">s </w:t>
      </w:r>
      <w:r>
        <w:t>falls under the category of state property, milkiyyat ad</w:t>
      </w:r>
      <w:r w:rsidR="007E0342">
        <w:t>-</w:t>
      </w:r>
      <w:r>
        <w:t>dawla. Both stat</w:t>
      </w:r>
      <w:r w:rsidR="007835D1">
        <w:t xml:space="preserve">e </w:t>
      </w:r>
      <w:r>
        <w:t>property and public property appear similar, in that they suggest a</w:t>
      </w:r>
      <w:r w:rsidR="007835D1">
        <w:t xml:space="preserve">n </w:t>
      </w:r>
      <w:r>
        <w:t>ownership in common, which conflicts with individual ownership. But stat</w:t>
      </w:r>
      <w:r w:rsidR="007835D1">
        <w:t xml:space="preserve">e </w:t>
      </w:r>
      <w:r>
        <w:t>property attaches to the position (al</w:t>
      </w:r>
      <w:r w:rsidR="007E0342">
        <w:t>-</w:t>
      </w:r>
      <w:r>
        <w:t>mansib), i.e. to the ruler qua ruler</w:t>
      </w:r>
      <w:r w:rsidR="007835D1">
        <w:t xml:space="preserve">, </w:t>
      </w:r>
      <w:r>
        <w:t>whereas public property attaches to the community, al</w:t>
      </w:r>
      <w:r w:rsidR="007E0342">
        <w:t>-</w:t>
      </w:r>
      <w:r>
        <w:t>umma. The differenc</w:t>
      </w:r>
      <w:r w:rsidR="007835D1">
        <w:t xml:space="preserve">e </w:t>
      </w:r>
      <w:r>
        <w:t>is important in Sadr</w:t>
      </w:r>
      <w:r w:rsidR="00C82D65">
        <w:t>’</w:t>
      </w:r>
      <w:r>
        <w:t>s scheme because of the legal regime deriving from eac</w:t>
      </w:r>
      <w:r w:rsidR="007835D1">
        <w:t xml:space="preserve">h </w:t>
      </w:r>
      <w:r>
        <w:t>of the two categories. The main legal differences are described as follows:</w:t>
      </w:r>
    </w:p>
    <w:p w:rsidR="00790B28" w:rsidRDefault="00790B28" w:rsidP="003D6150">
      <w:pPr>
        <w:pStyle w:val="libNormal"/>
      </w:pPr>
      <w:r>
        <w:t>(1) The exploitation of kharaj land (public property) benefits the whol</w:t>
      </w:r>
      <w:r w:rsidR="007835D1">
        <w:t xml:space="preserve">e </w:t>
      </w:r>
      <w:r>
        <w:t>community. The wali al</w:t>
      </w:r>
      <w:r w:rsidR="007E0342">
        <w:t>-</w:t>
      </w:r>
      <w:r>
        <w:t>amr cannot use it for the sake of a particula</w:t>
      </w:r>
      <w:r w:rsidR="007835D1">
        <w:t xml:space="preserve">r </w:t>
      </w:r>
      <w:r>
        <w:t>person or group. He must exploit it for the benefit of the community a</w:t>
      </w:r>
      <w:r w:rsidR="007835D1">
        <w:t xml:space="preserve">s </w:t>
      </w:r>
      <w:r>
        <w:t>a whole, for instance by way of using kharaj money to establish school</w:t>
      </w:r>
      <w:r w:rsidR="007835D1">
        <w:t xml:space="preserve">s </w:t>
      </w:r>
      <w:r>
        <w:t>or public hospitals. In contrast, the wali has more leeway in dead lan</w:t>
      </w:r>
      <w:r w:rsidR="007835D1">
        <w:t xml:space="preserve">d </w:t>
      </w:r>
      <w:r>
        <w:t>falling under state property since he decides whether a particula</w:t>
      </w:r>
      <w:r w:rsidR="007835D1">
        <w:t xml:space="preserve">r </w:t>
      </w:r>
      <w:r>
        <w:t>interest might benefit from its fructification. He can consecrate the lan</w:t>
      </w:r>
      <w:r w:rsidR="007835D1">
        <w:t xml:space="preserve">d </w:t>
      </w:r>
      <w:r>
        <w:t>to narrower effect.</w:t>
      </w:r>
    </w:p>
    <w:p w:rsidR="00790B28" w:rsidRDefault="00790B28" w:rsidP="003D6150">
      <w:pPr>
        <w:pStyle w:val="libNormal"/>
      </w:pPr>
      <w:r>
        <w:t xml:space="preserve">(2) The ruler </w:t>
      </w:r>
      <w:r w:rsidR="00A956FC">
        <w:t>(</w:t>
      </w:r>
      <w:r>
        <w:t>imam) has the right to grant an individual the property o</w:t>
      </w:r>
      <w:r w:rsidR="007835D1">
        <w:t xml:space="preserve">f </w:t>
      </w:r>
      <w:r>
        <w:t>dead land if he deems it of general interest. This is totally forbidden i</w:t>
      </w:r>
      <w:r w:rsidR="007835D1">
        <w:t xml:space="preserve">n </w:t>
      </w:r>
      <w:r>
        <w:t>the case of public property.</w:t>
      </w:r>
    </w:p>
    <w:p w:rsidR="00790B28" w:rsidRDefault="00790B28" w:rsidP="003D6150">
      <w:pPr>
        <w:pStyle w:val="libNormal"/>
      </w:pPr>
      <w:r>
        <w:t>(3) A contract of sale or lease can affect dead land.</w:t>
      </w:r>
    </w:p>
    <w:p w:rsidR="00790B28" w:rsidRDefault="00790B28" w:rsidP="003D6150">
      <w:pPr>
        <w:pStyle w:val="libNormal"/>
      </w:pPr>
      <w:r>
        <w:t>(4) In case dead land is revived, the imam can grant the labourer a specia</w:t>
      </w:r>
      <w:r w:rsidR="007835D1">
        <w:t xml:space="preserve">l </w:t>
      </w:r>
      <w:r>
        <w:t xml:space="preserve">right, even though control </w:t>
      </w:r>
      <w:r w:rsidR="00A956FC">
        <w:t>(</w:t>
      </w:r>
      <w:r>
        <w:t>raqaba or ruqba) remains a state prerogative.</w:t>
      </w:r>
    </w:p>
    <w:p w:rsidR="00790B28" w:rsidRDefault="00790B28" w:rsidP="003D6150">
      <w:pPr>
        <w:pStyle w:val="libNormal"/>
      </w:pPr>
      <w:r>
        <w:t>The main difference between dead land and prosperous land at the time o</w:t>
      </w:r>
      <w:r w:rsidR="007835D1">
        <w:t xml:space="preserve">f </w:t>
      </w:r>
      <w:r>
        <w:t>conquest appears in the consequences of their revival. In the case o</w:t>
      </w:r>
      <w:r w:rsidR="007835D1">
        <w:t xml:space="preserve">f </w:t>
      </w:r>
      <w:r>
        <w:t>prosperous land, revival does not add a single right to the reviver, eve</w:t>
      </w:r>
      <w:r w:rsidR="007835D1">
        <w:t xml:space="preserve">n </w:t>
      </w:r>
      <w:r>
        <w:t>though the land might have been left barren for years. Revived dead land, o</w:t>
      </w:r>
      <w:r w:rsidR="007835D1">
        <w:t xml:space="preserve">n </w:t>
      </w:r>
      <w:r>
        <w:t xml:space="preserve">the contrary, grants the reviver a special right. A hadith is invoked in </w:t>
      </w:r>
      <w:r>
        <w:lastRenderedPageBreak/>
        <w:t>suppor</w:t>
      </w:r>
      <w:r w:rsidR="007835D1">
        <w:t xml:space="preserve">t </w:t>
      </w:r>
      <w:r>
        <w:t>of the distinction:</w:t>
      </w:r>
      <w:r w:rsidR="008258C9">
        <w:t>’</w:t>
      </w:r>
      <w:r>
        <w:t>Whoever revives land that belongs to nobody has a bette</w:t>
      </w:r>
      <w:r w:rsidR="007835D1">
        <w:t xml:space="preserve">r </w:t>
      </w:r>
      <w:r>
        <w:t>title to it</w:t>
      </w:r>
      <w:r w:rsidR="00C82D65">
        <w:t>’</w:t>
      </w:r>
      <w:r>
        <w:t xml:space="preserve"> </w:t>
      </w:r>
      <w:r w:rsidR="002B7A83">
        <w:t>(I</w:t>
      </w:r>
      <w:r w:rsidRPr="006E094B">
        <w:t>413</w:t>
      </w:r>
      <w:r>
        <w:t>).</w:t>
      </w:r>
    </w:p>
    <w:p w:rsidR="00790B28" w:rsidRDefault="00790B28" w:rsidP="003D6150">
      <w:pPr>
        <w:pStyle w:val="libNormal"/>
      </w:pPr>
      <w:r>
        <w:t>There is a controversy as to whether land in this case changes its statu</w:t>
      </w:r>
      <w:r w:rsidR="007835D1">
        <w:t xml:space="preserve">s </w:t>
      </w:r>
      <w:r>
        <w:t xml:space="preserve">from state property to become private land. Some </w:t>
      </w:r>
      <w:r w:rsidR="00231292">
        <w:t>‘ulama</w:t>
      </w:r>
      <w:r>
        <w:t xml:space="preserve"> consider this to b</w:t>
      </w:r>
      <w:r w:rsidR="007835D1">
        <w:t xml:space="preserve">e </w:t>
      </w:r>
      <w:r>
        <w:t>the case, but Sadr leans towards the more restrictive interpretation of Tusi</w:t>
      </w:r>
      <w:r w:rsidR="007835D1">
        <w:t xml:space="preserve">, </w:t>
      </w:r>
      <w:r>
        <w:t>according to whom the land retains its initial status, although the laboure</w:t>
      </w:r>
      <w:r w:rsidR="007835D1">
        <w:t xml:space="preserve">r </w:t>
      </w:r>
      <w:r>
        <w:t>who revives it can benefit from his deed and prevent others from competin</w:t>
      </w:r>
      <w:r w:rsidR="007835D1">
        <w:t xml:space="preserve">g </w:t>
      </w:r>
      <w:r>
        <w:t>with him on the same land as long as he still works on it. He is howeve</w:t>
      </w:r>
      <w:r w:rsidR="007835D1">
        <w:t xml:space="preserve">r </w:t>
      </w:r>
      <w:r>
        <w:t>subject to a special tax, the tasq, which is imposed by the imam according t</w:t>
      </w:r>
      <w:r w:rsidR="007835D1">
        <w:t xml:space="preserve">o </w:t>
      </w:r>
      <w:r>
        <w:t>the profits he gets out of the land exploitation.</w:t>
      </w:r>
    </w:p>
    <w:p w:rsidR="00790B28" w:rsidRDefault="00C82D65" w:rsidP="003D6150">
      <w:pPr>
        <w:pStyle w:val="libNormal"/>
      </w:pPr>
      <w:r>
        <w:t>‘</w:t>
      </w:r>
      <w:r w:rsidR="00790B28">
        <w:t xml:space="preserve"> Thus</w:t>
      </w:r>
      <w:r>
        <w:t>’</w:t>
      </w:r>
      <w:r w:rsidR="00790B28">
        <w:t>, concludes Sadr,</w:t>
      </w:r>
      <w:r>
        <w:t>’</w:t>
      </w:r>
      <w:r w:rsidR="00790B28">
        <w:t xml:space="preserve"> the difference between the farmer who works o</w:t>
      </w:r>
      <w:r w:rsidR="007835D1">
        <w:t xml:space="preserve">n </w:t>
      </w:r>
      <w:r w:rsidR="00790B28">
        <w:t>public property and the farmer who works on state property is that... th</w:t>
      </w:r>
      <w:r w:rsidR="007835D1">
        <w:t xml:space="preserve">e </w:t>
      </w:r>
      <w:r w:rsidR="00790B28">
        <w:t>former is a mere tenant, musta</w:t>
      </w:r>
      <w:r>
        <w:t>’</w:t>
      </w:r>
      <w:r w:rsidR="00790B28">
        <w:t>jir.</w:t>
      </w:r>
      <w:r>
        <w:t>’</w:t>
      </w:r>
      <w:r w:rsidR="00790B28">
        <w:t xml:space="preserve"> The imam, as landlord, can let the land t</w:t>
      </w:r>
      <w:r w:rsidR="007E0342">
        <w:t xml:space="preserve">o </w:t>
      </w:r>
      <w:r w:rsidR="00790B28">
        <w:t>someone else once the lease is expired:</w:t>
      </w:r>
      <w:r w:rsidR="008258C9">
        <w:t>’</w:t>
      </w:r>
      <w:r w:rsidR="00790B28">
        <w:t>Whereas the latter [i.e. the farme</w:t>
      </w:r>
      <w:r w:rsidR="007835D1">
        <w:t xml:space="preserve">r </w:t>
      </w:r>
      <w:r w:rsidR="00790B28">
        <w:t>who works on state property] has a right over the land which entitles him t</w:t>
      </w:r>
      <w:r w:rsidR="007835D1">
        <w:t xml:space="preserve">o </w:t>
      </w:r>
      <w:r w:rsidR="00790B28">
        <w:t>usufruct (intifa</w:t>
      </w:r>
      <w:r>
        <w:t>’</w:t>
      </w:r>
      <w:r w:rsidR="00790B28">
        <w:t>), and will continue to prevent others from working the lan</w:t>
      </w:r>
      <w:r w:rsidR="007835D1">
        <w:t xml:space="preserve">d </w:t>
      </w:r>
      <w:r w:rsidR="00790B28">
        <w:t>as long as he takes care of it and makes it prosper</w:t>
      </w:r>
      <w:r>
        <w:t>’</w:t>
      </w:r>
      <w:r w:rsidR="00790B28">
        <w:t xml:space="preserve"> </w:t>
      </w:r>
      <w:r w:rsidR="002B7A83">
        <w:t>(I</w:t>
      </w:r>
      <w:r w:rsidR="00790B28">
        <w:t xml:space="preserve"> </w:t>
      </w:r>
      <w:r w:rsidR="00790B28" w:rsidRPr="006E094B">
        <w:t>422</w:t>
      </w:r>
      <w:r w:rsidR="00790B28">
        <w:t>).</w:t>
      </w:r>
    </w:p>
    <w:p w:rsidR="00790B28" w:rsidRDefault="00790B28" w:rsidP="00725A07">
      <w:pPr>
        <w:pStyle w:val="Heading3"/>
      </w:pPr>
      <w:bookmarkStart w:id="64" w:name="_Toc479161791"/>
      <w:r>
        <w:t>A</w:t>
      </w:r>
      <w:r w:rsidR="002B7A83">
        <w:t>I</w:t>
      </w:r>
      <w:r>
        <w:t>c</w:t>
      </w:r>
      <w:r w:rsidR="002B7A83">
        <w:t>:</w:t>
      </w:r>
      <w:r>
        <w:t xml:space="preserve"> Naturally prosperous land</w:t>
      </w:r>
      <w:bookmarkEnd w:id="64"/>
    </w:p>
    <w:p w:rsidR="00790B28" w:rsidRDefault="00790B28" w:rsidP="003D6150">
      <w:pPr>
        <w:pStyle w:val="libNormal"/>
      </w:pPr>
      <w:r>
        <w:t>This land is defined as land which had been prosperous without man</w:t>
      </w:r>
      <w:r w:rsidR="00C82D65">
        <w:t>’</w:t>
      </w:r>
      <w:r w:rsidR="007835D1">
        <w:t xml:space="preserve">s </w:t>
      </w:r>
      <w:r>
        <w:t>intervention at the time of conquest, such as forests.</w:t>
      </w:r>
    </w:p>
    <w:p w:rsidR="00790B28" w:rsidRDefault="00790B28" w:rsidP="003D6150">
      <w:pPr>
        <w:pStyle w:val="libNormal"/>
      </w:pPr>
      <w:r>
        <w:t>Sadr</w:t>
      </w:r>
      <w:r w:rsidR="00C82D65">
        <w:t>’</w:t>
      </w:r>
      <w:r>
        <w:t>s description of the legal regime of naturally prosperous land i</w:t>
      </w:r>
      <w:r w:rsidR="007835D1">
        <w:t xml:space="preserve">s </w:t>
      </w:r>
      <w:r>
        <w:t>confusing. In one section, he suggests that it is not any different from lan</w:t>
      </w:r>
      <w:r w:rsidR="007835D1">
        <w:t xml:space="preserve">d </w:t>
      </w:r>
      <w:r>
        <w:t>which was revived, and adds that whether it came under Muslim rule b</w:t>
      </w:r>
      <w:r w:rsidR="007835D1">
        <w:t xml:space="preserve">y </w:t>
      </w:r>
      <w:r>
        <w:t>conquest or not does not affect its status:</w:t>
      </w:r>
      <w:r w:rsidR="00C82D65">
        <w:t>’</w:t>
      </w:r>
      <w:r>
        <w:t xml:space="preserve"> Naturally prosperous land is stat</w:t>
      </w:r>
      <w:r w:rsidR="007835D1">
        <w:t xml:space="preserve">e </w:t>
      </w:r>
      <w:r>
        <w:t>property regardless of whether it was acquired by force</w:t>
      </w:r>
      <w:r w:rsidR="00C82D65">
        <w:t>’</w:t>
      </w:r>
      <w:r>
        <w:t xml:space="preserve"> </w:t>
      </w:r>
      <w:r w:rsidR="002B7A83">
        <w:t>(I</w:t>
      </w:r>
      <w:r>
        <w:t xml:space="preserve"> </w:t>
      </w:r>
      <w:r w:rsidRPr="006E094B">
        <w:t>421</w:t>
      </w:r>
      <w:r>
        <w:t>). This thir</w:t>
      </w:r>
      <w:r w:rsidR="007835D1">
        <w:t xml:space="preserve">d </w:t>
      </w:r>
      <w:r>
        <w:t>type of land of conquest, which prospered without the intervention of huma</w:t>
      </w:r>
      <w:r w:rsidR="007835D1">
        <w:t xml:space="preserve">n </w:t>
      </w:r>
      <w:r>
        <w:t>labour, is and remains state property, the fate of which is decided, like th</w:t>
      </w:r>
      <w:r w:rsidR="007835D1">
        <w:t xml:space="preserve">e </w:t>
      </w:r>
      <w:r>
        <w:t>dead land, by the imam.</w:t>
      </w:r>
    </w:p>
    <w:p w:rsidR="00790B28" w:rsidRDefault="00790B28" w:rsidP="003D6150">
      <w:pPr>
        <w:pStyle w:val="libNormal"/>
      </w:pPr>
      <w:r>
        <w:t>On the other hand, he suggests also that</w:t>
      </w:r>
      <w:r w:rsidR="008258C9">
        <w:t>’</w:t>
      </w:r>
      <w:r>
        <w:t>forests and naturally prosperou</w:t>
      </w:r>
      <w:r w:rsidR="007835D1">
        <w:t xml:space="preserve">s </w:t>
      </w:r>
      <w:r>
        <w:t>lands which are conquered by force and taken from the hands of the heathe</w:t>
      </w:r>
      <w:r w:rsidR="007835D1">
        <w:t xml:space="preserve">n </w:t>
      </w:r>
      <w:r>
        <w:t>(kuffar) are the public property of the Muslims ... and when forests enter th</w:t>
      </w:r>
      <w:r w:rsidR="007835D1">
        <w:t xml:space="preserve">e </w:t>
      </w:r>
      <w:r>
        <w:t>ambit of public property..., they become land with an owner. The owner i</w:t>
      </w:r>
      <w:r w:rsidR="007835D1">
        <w:t xml:space="preserve">s </w:t>
      </w:r>
      <w:r>
        <w:t>then the whole community</w:t>
      </w:r>
      <w:r w:rsidR="00C82D65">
        <w:t>’</w:t>
      </w:r>
      <w:r>
        <w:t xml:space="preserve"> </w:t>
      </w:r>
      <w:r w:rsidR="002B7A83">
        <w:t>(I</w:t>
      </w:r>
      <w:r>
        <w:t xml:space="preserve"> </w:t>
      </w:r>
      <w:r w:rsidRPr="006E094B">
        <w:t>420</w:t>
      </w:r>
      <w:r w:rsidR="007E0342">
        <w:t>-</w:t>
      </w:r>
      <w:r>
        <w:t>1).</w:t>
      </w:r>
    </w:p>
    <w:p w:rsidR="00790B28" w:rsidRDefault="00790B28" w:rsidP="00725A07">
      <w:pPr>
        <w:pStyle w:val="Heading3"/>
      </w:pPr>
      <w:bookmarkStart w:id="65" w:name="_Toc479161792"/>
      <w:r>
        <w:t>A2</w:t>
      </w:r>
      <w:r w:rsidR="002B7A83">
        <w:t>:</w:t>
      </w:r>
      <w:r>
        <w:t xml:space="preserve"> Land of persuasion</w:t>
      </w:r>
      <w:bookmarkEnd w:id="65"/>
    </w:p>
    <w:p w:rsidR="00790B28" w:rsidRDefault="00790B28" w:rsidP="003D6150">
      <w:pPr>
        <w:pStyle w:val="libNormal"/>
      </w:pPr>
      <w:r>
        <w:t>Sadr describes this category as land whose dwellers answered the call o</w:t>
      </w:r>
      <w:r w:rsidR="007835D1">
        <w:t xml:space="preserve">f </w:t>
      </w:r>
      <w:r>
        <w:t>Islam willingly and without any pressure of either threat or violence. Thi</w:t>
      </w:r>
      <w:r w:rsidR="007835D1">
        <w:t xml:space="preserve">s </w:t>
      </w:r>
      <w:r>
        <w:t>was the case in Medina or Indonesia.</w:t>
      </w:r>
    </w:p>
    <w:p w:rsidR="00790B28" w:rsidRDefault="00790B28" w:rsidP="003D6150">
      <w:pPr>
        <w:pStyle w:val="libNormal"/>
      </w:pPr>
      <w:r>
        <w:t>This land, like the land of conquest, is divided into three types:</w:t>
      </w:r>
    </w:p>
    <w:p w:rsidR="00790B28" w:rsidRDefault="00790B28" w:rsidP="003D6150">
      <w:pPr>
        <w:pStyle w:val="libNormal"/>
      </w:pPr>
      <w:r>
        <w:t>(a) Man</w:t>
      </w:r>
      <w:r w:rsidR="007E0342">
        <w:t>-</w:t>
      </w:r>
      <w:r>
        <w:t>made prosperous land of persuasion (i.e. which came to Isla</w:t>
      </w:r>
      <w:r w:rsidR="007835D1">
        <w:t xml:space="preserve">m </w:t>
      </w:r>
      <w:r>
        <w:t>willingly). It remains as it was before Islam. Private property thereof i</w:t>
      </w:r>
      <w:r w:rsidR="007835D1">
        <w:t xml:space="preserve">s </w:t>
      </w:r>
      <w:r>
        <w:t>absolute, and no kharaj can be taken from its inhabitants.</w:t>
      </w:r>
    </w:p>
    <w:p w:rsidR="00790B28" w:rsidRDefault="00790B28" w:rsidP="003D6150">
      <w:pPr>
        <w:pStyle w:val="libNormal"/>
      </w:pPr>
      <w:r>
        <w:t>(b) Dead land of persuasion. This land is, in contrast to the previous type</w:t>
      </w:r>
      <w:r w:rsidR="007835D1">
        <w:t xml:space="preserve">, </w:t>
      </w:r>
      <w:r>
        <w:t>similar to the dead land of conquest. It is anfal, which falls by definitio</w:t>
      </w:r>
      <w:r w:rsidR="007835D1">
        <w:t xml:space="preserve">n </w:t>
      </w:r>
      <w:r>
        <w:t>under state property.</w:t>
      </w:r>
    </w:p>
    <w:p w:rsidR="00790B28" w:rsidRDefault="00790B28" w:rsidP="003D6150">
      <w:pPr>
        <w:pStyle w:val="libNormal"/>
      </w:pPr>
      <w:r>
        <w:t>(c) Naturally prosperous land of persuasion. It is also state property on th</w:t>
      </w:r>
      <w:r w:rsidR="007835D1">
        <w:t xml:space="preserve">e </w:t>
      </w:r>
      <w:r>
        <w:t>basis of the legal maxim:</w:t>
      </w:r>
      <w:r w:rsidR="008258C9">
        <w:t>’</w:t>
      </w:r>
      <w:r>
        <w:t>An</w:t>
      </w:r>
      <w:r w:rsidR="0025251B">
        <w:t>y land without an owner is anfal</w:t>
      </w:r>
      <w:r>
        <w:t xml:space="preserve"> </w:t>
      </w:r>
      <w:r w:rsidR="002B7A83">
        <w:t>(I</w:t>
      </w:r>
      <w:r>
        <w:t xml:space="preserve"> </w:t>
      </w:r>
      <w:r w:rsidRPr="006E094B">
        <w:t>421</w:t>
      </w:r>
      <w:r>
        <w:t>).</w:t>
      </w:r>
    </w:p>
    <w:p w:rsidR="00790B28" w:rsidRDefault="00790B28" w:rsidP="003D6150">
      <w:pPr>
        <w:pStyle w:val="libNormal"/>
      </w:pPr>
      <w:r>
        <w:lastRenderedPageBreak/>
        <w:t>The difference between (b) and (c) in terms of legal regime is that th</w:t>
      </w:r>
      <w:r w:rsidR="007835D1">
        <w:t xml:space="preserve">e </w:t>
      </w:r>
      <w:r>
        <w:t>revival of dead land confers on the reviver a</w:t>
      </w:r>
      <w:r w:rsidR="008258C9">
        <w:t>’</w:t>
      </w:r>
      <w:r>
        <w:t>private right</w:t>
      </w:r>
      <w:r w:rsidR="00C82D65">
        <w:t>’</w:t>
      </w:r>
      <w:r>
        <w:t>.</w:t>
      </w:r>
    </w:p>
    <w:p w:rsidR="00790B28" w:rsidRDefault="00790B28" w:rsidP="00725A07">
      <w:pPr>
        <w:pStyle w:val="Heading3"/>
      </w:pPr>
      <w:bookmarkStart w:id="66" w:name="_Toc479161793"/>
      <w:r>
        <w:t>A3</w:t>
      </w:r>
      <w:r w:rsidR="002B7A83">
        <w:t>:</w:t>
      </w:r>
      <w:r>
        <w:t xml:space="preserve"> Land of agreement</w:t>
      </w:r>
      <w:bookmarkEnd w:id="66"/>
    </w:p>
    <w:p w:rsidR="00790B28" w:rsidRDefault="00790B28" w:rsidP="003D6150">
      <w:pPr>
        <w:pStyle w:val="libNormal"/>
      </w:pPr>
      <w:r>
        <w:t>To this category belongs the land whose inhabitants neither fought Islam a</w:t>
      </w:r>
      <w:r w:rsidR="007835D1">
        <w:t xml:space="preserve">s </w:t>
      </w:r>
      <w:r>
        <w:t>in the land of conquest, nor embraced it willingly as in the land of persuasion.</w:t>
      </w:r>
    </w:p>
    <w:p w:rsidR="00790B28" w:rsidRDefault="00790B28" w:rsidP="003D6150">
      <w:pPr>
        <w:pStyle w:val="libNormal"/>
      </w:pPr>
      <w:r>
        <w:t>It became part of the Muslim world without its inhabitants relinquishin</w:t>
      </w:r>
      <w:r w:rsidR="007835D1">
        <w:t xml:space="preserve">g </w:t>
      </w:r>
      <w:r>
        <w:t>their religion.</w:t>
      </w:r>
    </w:p>
    <w:p w:rsidR="00790B28" w:rsidRDefault="00790B28" w:rsidP="003D6150">
      <w:pPr>
        <w:pStyle w:val="libNormal"/>
      </w:pPr>
      <w:r>
        <w:t>The status of man</w:t>
      </w:r>
      <w:r w:rsidR="007E0342">
        <w:t>-</w:t>
      </w:r>
      <w:r>
        <w:t>made prosperous land in this category depends on th</w:t>
      </w:r>
      <w:r w:rsidR="007E0342">
        <w:t xml:space="preserve">e </w:t>
      </w:r>
      <w:r>
        <w:t>agreement by which its inhabitants became part of the Muslim world. In cas</w:t>
      </w:r>
      <w:r w:rsidR="007835D1">
        <w:t xml:space="preserve">e </w:t>
      </w:r>
      <w:r>
        <w:t>the expansion occurred on condition that the land remained the property o</w:t>
      </w:r>
      <w:r w:rsidR="007835D1">
        <w:t xml:space="preserve">f </w:t>
      </w:r>
      <w:r>
        <w:t>the non</w:t>
      </w:r>
      <w:r w:rsidR="007E0342">
        <w:t>-</w:t>
      </w:r>
      <w:r>
        <w:t>Muslim inhabitants, the agreement will be honoured. But dead lan</w:t>
      </w:r>
      <w:r w:rsidR="007835D1">
        <w:t xml:space="preserve">d </w:t>
      </w:r>
      <w:r>
        <w:t>and naturally prosperous land follow the rules which govern the equivalen</w:t>
      </w:r>
      <w:r w:rsidR="007835D1">
        <w:t xml:space="preserve">t </w:t>
      </w:r>
      <w:r>
        <w:t>Muslim land by conquest: they are state property, unless there has been a</w:t>
      </w:r>
      <w:r w:rsidR="007835D1">
        <w:t xml:space="preserve">n </w:t>
      </w:r>
      <w:r>
        <w:t xml:space="preserve">initial agreement otherwise </w:t>
      </w:r>
      <w:r w:rsidR="002B7A83">
        <w:t>(I</w:t>
      </w:r>
      <w:r>
        <w:t xml:space="preserve"> </w:t>
      </w:r>
      <w:r w:rsidRPr="006E094B">
        <w:t>423</w:t>
      </w:r>
      <w:r w:rsidR="007E0342">
        <w:t>-</w:t>
      </w:r>
      <w:r>
        <w:t>4).</w:t>
      </w:r>
    </w:p>
    <w:p w:rsidR="00790B28" w:rsidRDefault="00790B28" w:rsidP="00725A07">
      <w:pPr>
        <w:pStyle w:val="Heading3"/>
      </w:pPr>
      <w:bookmarkStart w:id="67" w:name="_Toc479161794"/>
      <w:r>
        <w:t>B</w:t>
      </w:r>
      <w:r w:rsidR="002B7A83">
        <w:t>:</w:t>
      </w:r>
      <w:r>
        <w:t xml:space="preserve"> The requirement of constant exploitation and the theory of land</w:t>
      </w:r>
      <w:r w:rsidR="00F12342">
        <w:t xml:space="preserve"> </w:t>
      </w:r>
      <w:r>
        <w:t>ownership</w:t>
      </w:r>
      <w:bookmarkEnd w:id="67"/>
    </w:p>
    <w:p w:rsidR="00790B28" w:rsidRDefault="00790B28" w:rsidP="003D6150">
      <w:pPr>
        <w:pStyle w:val="libNormal"/>
      </w:pPr>
      <w:r>
        <w:t>Whatever the specific category a piece of land falls into, it is subject to a</w:t>
      </w:r>
      <w:r w:rsidR="007835D1">
        <w:t xml:space="preserve">n </w:t>
      </w:r>
      <w:r>
        <w:t>important requirement: the owner, if there is one, must constantly exploi</w:t>
      </w:r>
      <w:r w:rsidR="007835D1">
        <w:t xml:space="preserve">t </w:t>
      </w:r>
      <w:r>
        <w:t>the land. When land is forsaken and turns sterile, it falls automaticall</w:t>
      </w:r>
      <w:r w:rsidR="007835D1">
        <w:t xml:space="preserve">y </w:t>
      </w:r>
      <w:r>
        <w:t>outside the legal reach of its owner. Furthermore, if the person who take</w:t>
      </w:r>
      <w:r w:rsidR="007835D1">
        <w:t xml:space="preserve">s </w:t>
      </w:r>
      <w:r>
        <w:t>care of the land dies, the rules of inheritance govern his succession, includin</w:t>
      </w:r>
      <w:r w:rsidR="007835D1">
        <w:t xml:space="preserve">g </w:t>
      </w:r>
      <w:r>
        <w:t>the land, but his descendants who come into property are bound by the sam</w:t>
      </w:r>
      <w:r w:rsidR="007835D1">
        <w:t xml:space="preserve">e </w:t>
      </w:r>
      <w:r>
        <w:t>requirement of constant exploitation. If they fail to do so, land which ha</w:t>
      </w:r>
      <w:r w:rsidR="007835D1">
        <w:t xml:space="preserve">s </w:t>
      </w:r>
      <w:r>
        <w:t>become non</w:t>
      </w:r>
      <w:r w:rsidR="007E0342">
        <w:t>-</w:t>
      </w:r>
      <w:r>
        <w:t>productive because of their negligence becomes public propert</w:t>
      </w:r>
      <w:r w:rsidR="007835D1">
        <w:t xml:space="preserve">y </w:t>
      </w:r>
      <w:r w:rsidR="002B7A83">
        <w:t>(I</w:t>
      </w:r>
      <w:r>
        <w:t xml:space="preserve"> </w:t>
      </w:r>
      <w:r w:rsidRPr="006E094B">
        <w:t>428</w:t>
      </w:r>
      <w:r>
        <w:t>).</w:t>
      </w:r>
    </w:p>
    <w:p w:rsidR="00790B28" w:rsidRDefault="00790B28" w:rsidP="003D6150">
      <w:pPr>
        <w:pStyle w:val="libNormal"/>
      </w:pPr>
      <w:r>
        <w:t>The concept of work, as well as the concept of revival, are essential to th</w:t>
      </w:r>
      <w:r w:rsidR="007835D1">
        <w:t xml:space="preserve">e </w:t>
      </w:r>
      <w:r>
        <w:t>general theory of land ownership in Sadr</w:t>
      </w:r>
      <w:r w:rsidR="00C82D65">
        <w:t>’</w:t>
      </w:r>
      <w:r>
        <w:t>s system:</w:t>
      </w:r>
      <w:r w:rsidR="008258C9">
        <w:t>’</w:t>
      </w:r>
      <w:r>
        <w:t>Thus we understan</w:t>
      </w:r>
      <w:r w:rsidR="007835D1">
        <w:t xml:space="preserve">d </w:t>
      </w:r>
      <w:r>
        <w:t xml:space="preserve">that the privilege over land </w:t>
      </w:r>
      <w:r w:rsidR="007E0342">
        <w:t>-</w:t>
      </w:r>
      <w:r>
        <w:t xml:space="preserve">by derived or original right </w:t>
      </w:r>
      <w:r w:rsidR="007E0342">
        <w:t>-</w:t>
      </w:r>
      <w:r>
        <w:t>is conditiona</w:t>
      </w:r>
      <w:r w:rsidR="007835D1">
        <w:t xml:space="preserve">l </w:t>
      </w:r>
      <w:r>
        <w:t xml:space="preserve">upon the accomplishment by the individual of his social function </w:t>
      </w:r>
      <w:r w:rsidR="00A956FC">
        <w:t>(</w:t>
      </w:r>
      <w:r>
        <w:t>wazifa) o</w:t>
      </w:r>
      <w:r w:rsidR="007835D1">
        <w:t xml:space="preserve">n </w:t>
      </w:r>
      <w:r>
        <w:t>the land. If he abandons it and lets it wither until it dies, his relationship t</w:t>
      </w:r>
      <w:r w:rsidR="007835D1">
        <w:t xml:space="preserve">o </w:t>
      </w:r>
      <w:r>
        <w:t>it is severed. The land becomes free of any tie with him</w:t>
      </w:r>
      <w:r w:rsidR="00C82D65">
        <w:t>’</w:t>
      </w:r>
      <w:r>
        <w:t xml:space="preserve"> </w:t>
      </w:r>
      <w:r w:rsidR="002B7A83">
        <w:t>(I</w:t>
      </w:r>
      <w:r>
        <w:t xml:space="preserve"> </w:t>
      </w:r>
      <w:r w:rsidRPr="006E094B">
        <w:t>429</w:t>
      </w:r>
      <w:r>
        <w:t>).</w:t>
      </w:r>
    </w:p>
    <w:p w:rsidR="00790B28" w:rsidRDefault="00790B28" w:rsidP="003D6150">
      <w:pPr>
        <w:pStyle w:val="libNormal"/>
      </w:pPr>
      <w:r>
        <w:t>Thus unwinds the second characteristic of the Islamic theory of land i</w:t>
      </w:r>
      <w:r w:rsidR="007835D1">
        <w:t xml:space="preserve">n </w:t>
      </w:r>
      <w:r>
        <w:t>Sadr</w:t>
      </w:r>
      <w:r w:rsidR="00C82D65">
        <w:t>’</w:t>
      </w:r>
      <w:r>
        <w:t>s system. Next to the historical characteristic, which determines th</w:t>
      </w:r>
      <w:r w:rsidR="007835D1">
        <w:t xml:space="preserve">e </w:t>
      </w:r>
      <w:r>
        <w:t>original status of a piece of land, Sadr develops in Iqtisaduna an attachmen</w:t>
      </w:r>
      <w:r w:rsidR="007835D1">
        <w:t xml:space="preserve">t </w:t>
      </w:r>
      <w:r>
        <w:t>to land owne</w:t>
      </w:r>
      <w:r w:rsidR="00C82D65">
        <w:t>rship which indicates a strong</w:t>
      </w:r>
      <w:r w:rsidR="008258C9">
        <w:t>’</w:t>
      </w:r>
      <w:r>
        <w:t>radical</w:t>
      </w:r>
      <w:r w:rsidR="00C82D65">
        <w:t>’</w:t>
      </w:r>
      <w:r>
        <w:t xml:space="preserve"> tendency: the exigenc</w:t>
      </w:r>
      <w:r w:rsidR="007835D1">
        <w:t xml:space="preserve">y </w:t>
      </w:r>
      <w:r>
        <w:t>of labour to perpetuate and protect the right of ownership.</w:t>
      </w:r>
    </w:p>
    <w:p w:rsidR="00790B28" w:rsidRDefault="00790B28" w:rsidP="003D6150">
      <w:pPr>
        <w:pStyle w:val="libNormal"/>
      </w:pPr>
      <w:r>
        <w:t>Sadr allows room for private ownership, as in the broad case of the land o</w:t>
      </w:r>
      <w:r w:rsidR="007835D1">
        <w:t xml:space="preserve">f </w:t>
      </w:r>
      <w:r>
        <w:t>persuasion where the owners who were initially exploiting it retain thei</w:t>
      </w:r>
      <w:r w:rsidR="007835D1">
        <w:t xml:space="preserve">r </w:t>
      </w:r>
      <w:r>
        <w:t>privilege as long as they keep working the land, and as in the mor</w:t>
      </w:r>
      <w:r w:rsidR="007835D1">
        <w:t xml:space="preserve">e </w:t>
      </w:r>
      <w:r>
        <w:t>exceptional case of the land of agreement, where private ownership of th</w:t>
      </w:r>
      <w:r w:rsidR="007835D1">
        <w:t xml:space="preserve">e </w:t>
      </w:r>
      <w:r>
        <w:t>non</w:t>
      </w:r>
      <w:r w:rsidR="007E0342">
        <w:t>-</w:t>
      </w:r>
      <w:r>
        <w:t>Muslims is respected in return for a tax. But</w:t>
      </w:r>
      <w:r w:rsidR="008258C9">
        <w:t>’</w:t>
      </w:r>
      <w:r>
        <w:t>the [general] principle i</w:t>
      </w:r>
      <w:r w:rsidR="007835D1">
        <w:t xml:space="preserve">s </w:t>
      </w:r>
      <w:r>
        <w:t>state property of the land. Besides this principle, there exists a right of reviva</w:t>
      </w:r>
      <w:r w:rsidR="007835D1">
        <w:t xml:space="preserve">l </w:t>
      </w:r>
      <w:r>
        <w:t xml:space="preserve">which grants the reviver </w:t>
      </w:r>
      <w:r w:rsidR="007E0342">
        <w:t>-</w:t>
      </w:r>
      <w:r>
        <w:t>or the person who received [through inheritance]</w:t>
      </w:r>
      <w:r w:rsidR="00DB0B2A">
        <w:t xml:space="preserve"> </w:t>
      </w:r>
      <w:r>
        <w:t xml:space="preserve">the land from the reviver </w:t>
      </w:r>
      <w:r w:rsidR="007E0342">
        <w:t>-</w:t>
      </w:r>
      <w:r>
        <w:t>a privilege on the land. This privilege remains a</w:t>
      </w:r>
      <w:r w:rsidR="007835D1">
        <w:t xml:space="preserve">s </w:t>
      </w:r>
      <w:r>
        <w:t>long as revival is maintained...</w:t>
      </w:r>
      <w:r w:rsidR="00C82D65">
        <w:t>’</w:t>
      </w:r>
      <w:r w:rsidR="002B7A83">
        <w:t>(I</w:t>
      </w:r>
      <w:r>
        <w:t xml:space="preserve"> </w:t>
      </w:r>
      <w:r w:rsidRPr="006E094B">
        <w:t>430</w:t>
      </w:r>
      <w:r>
        <w:t>).</w:t>
      </w:r>
    </w:p>
    <w:p w:rsidR="00790B28" w:rsidRDefault="00790B28" w:rsidP="003D6150">
      <w:pPr>
        <w:pStyle w:val="libNormal"/>
      </w:pPr>
      <w:r>
        <w:lastRenderedPageBreak/>
        <w:t>In the case of kharaj land, change of status is impossible. The general righ</w:t>
      </w:r>
      <w:r w:rsidR="007835D1">
        <w:t xml:space="preserve">t </w:t>
      </w:r>
      <w:r>
        <w:t>of state ownership cannot be stripped away. Kharaj land is said to be held i</w:t>
      </w:r>
      <w:r w:rsidR="007835D1">
        <w:t xml:space="preserve">n </w:t>
      </w:r>
      <w:r>
        <w:t>trust (mawqufa). The difference of the right of the state to kharaj land and it</w:t>
      </w:r>
      <w:r w:rsidR="007835D1">
        <w:t xml:space="preserve">s </w:t>
      </w:r>
      <w:r>
        <w:t>right in case of absolute property lies in the possibility for the imam to gran</w:t>
      </w:r>
      <w:r w:rsidR="007835D1">
        <w:t xml:space="preserve">t </w:t>
      </w:r>
      <w:r>
        <w:t>specific individuals or groups the right to exploit the land and pay kharaj i</w:t>
      </w:r>
      <w:r w:rsidR="007835D1">
        <w:t xml:space="preserve">n </w:t>
      </w:r>
      <w:r>
        <w:t>return.</w:t>
      </w:r>
    </w:p>
    <w:p w:rsidR="00790B28" w:rsidRDefault="00790B28" w:rsidP="003D6150">
      <w:pPr>
        <w:pStyle w:val="libNormal"/>
      </w:pPr>
      <w:r>
        <w:t>Sadr concludes by recapitulating the two sources which can permit th</w:t>
      </w:r>
      <w:r w:rsidR="004A1585">
        <w:t>e</w:t>
      </w:r>
      <w:r w:rsidR="007835D1">
        <w:t xml:space="preserve"> </w:t>
      </w:r>
      <w:r>
        <w:t>individual</w:t>
      </w:r>
      <w:r w:rsidR="00C82D65">
        <w:t>’</w:t>
      </w:r>
      <w:r>
        <w:t>s relative right to appropriate the land and its fruit. They are bot</w:t>
      </w:r>
      <w:r w:rsidR="007835D1">
        <w:t xml:space="preserve">h </w:t>
      </w:r>
      <w:r>
        <w:t>expressed in the concept of</w:t>
      </w:r>
      <w:r w:rsidR="008258C9">
        <w:t>’</w:t>
      </w:r>
      <w:r>
        <w:t>labour</w:t>
      </w:r>
      <w:r w:rsidR="00C82D65">
        <w:t>’</w:t>
      </w:r>
      <w:r>
        <w:t>: (i) revival,</w:t>
      </w:r>
      <w:r w:rsidR="008258C9">
        <w:t>’</w:t>
      </w:r>
      <w:r>
        <w:t>which is economic b</w:t>
      </w:r>
      <w:r w:rsidR="007835D1">
        <w:t xml:space="preserve">y </w:t>
      </w:r>
      <w:r>
        <w:t>nature</w:t>
      </w:r>
      <w:r w:rsidR="00C82D65">
        <w:t>’</w:t>
      </w:r>
      <w:r>
        <w:t>, and (2)</w:t>
      </w:r>
      <w:r w:rsidR="008258C9">
        <w:t>’</w:t>
      </w:r>
      <w:r>
        <w:t>political work</w:t>
      </w:r>
      <w:r w:rsidR="00C82D65">
        <w:t>’</w:t>
      </w:r>
      <w:r>
        <w:t xml:space="preserve"> </w:t>
      </w:r>
      <w:r w:rsidR="002B7A83">
        <w:t>(I</w:t>
      </w:r>
      <w:r>
        <w:t xml:space="preserve"> </w:t>
      </w:r>
      <w:r w:rsidRPr="006E094B">
        <w:t>437</w:t>
      </w:r>
      <w:r>
        <w:t>), which is understood as the earl</w:t>
      </w:r>
      <w:r w:rsidR="007835D1">
        <w:t xml:space="preserve">y </w:t>
      </w:r>
      <w:r>
        <w:t>effort of Muslim soldiers, who, by their military</w:t>
      </w:r>
      <w:r w:rsidR="008258C9">
        <w:t>’</w:t>
      </w:r>
      <w:r>
        <w:t>work</w:t>
      </w:r>
      <w:r w:rsidR="00C82D65">
        <w:t>’</w:t>
      </w:r>
      <w:r>
        <w:t>, succeeded i</w:t>
      </w:r>
      <w:r w:rsidR="007835D1">
        <w:t xml:space="preserve">n </w:t>
      </w:r>
      <w:r>
        <w:t>opening the land to Islam and extending control over it.</w:t>
      </w:r>
    </w:p>
    <w:p w:rsidR="00790B28" w:rsidRDefault="00790B28" w:rsidP="003D6150">
      <w:pPr>
        <w:pStyle w:val="libNormal"/>
      </w:pPr>
      <w:r>
        <w:t>Revival, as opposed to political work, remains relevant as a perpetua</w:t>
      </w:r>
      <w:r w:rsidR="007835D1">
        <w:t xml:space="preserve">l </w:t>
      </w:r>
      <w:r>
        <w:t>condition of ownership. It is important in the case of the dead land which i</w:t>
      </w:r>
      <w:r w:rsidR="007835D1">
        <w:t xml:space="preserve">s </w:t>
      </w:r>
      <w:r>
        <w:t>rehabilitated and thus possessed by the reviver. But it also permeates al</w:t>
      </w:r>
      <w:r w:rsidR="007835D1">
        <w:t xml:space="preserve">l </w:t>
      </w:r>
      <w:r>
        <w:t>subsequent rights because the privilege remains as long as the reviver or hi</w:t>
      </w:r>
      <w:r w:rsidR="007835D1">
        <w:t xml:space="preserve">s </w:t>
      </w:r>
      <w:r>
        <w:t>heirs keep fructifying the land. If land becomes Muslim by conquest</w:t>
      </w:r>
      <w:r w:rsidR="007835D1">
        <w:t>,</w:t>
      </w:r>
      <w:r w:rsidR="008258C9">
        <w:t>’</w:t>
      </w:r>
      <w:r>
        <w:t xml:space="preserve"> political work is considered the work of the community, not the work of a</w:t>
      </w:r>
      <w:r w:rsidR="007835D1">
        <w:t xml:space="preserve">n </w:t>
      </w:r>
      <w:r>
        <w:t>individual, and therefore the community becomes the owner of the land</w:t>
      </w:r>
      <w:r w:rsidR="00C82D65">
        <w:t>’</w:t>
      </w:r>
      <w:r w:rsidR="007835D1">
        <w:t xml:space="preserve"> </w:t>
      </w:r>
      <w:r>
        <w:t>(</w:t>
      </w:r>
      <w:r w:rsidRPr="0060462A">
        <w:t>7438</w:t>
      </w:r>
      <w:r>
        <w:t>). If land becomes Muslim by adherence of its inhabitants to Islam, the</w:t>
      </w:r>
      <w:r w:rsidR="007835D1">
        <w:t xml:space="preserve">n </w:t>
      </w:r>
      <w:r>
        <w:t>room is left to private ownership. However,</w:t>
      </w:r>
      <w:r w:rsidR="008258C9">
        <w:t>’</w:t>
      </w:r>
      <w:r>
        <w:t>the right of private ownershi</w:t>
      </w:r>
      <w:r w:rsidR="007835D1">
        <w:t xml:space="preserve">p </w:t>
      </w:r>
      <w:r>
        <w:t>is not granted in an absolute way, and [Islam] has conditioned it upon th</w:t>
      </w:r>
      <w:r w:rsidR="007835D1">
        <w:t xml:space="preserve">e </w:t>
      </w:r>
      <w:r>
        <w:t xml:space="preserve">exploitation of the land by its inhabitants. If they abandon the land, </w:t>
      </w:r>
      <w:r w:rsidR="007835D1">
        <w:t xml:space="preserve">a </w:t>
      </w:r>
      <w:r>
        <w:t>number of scholars like Ibn al</w:t>
      </w:r>
      <w:r w:rsidR="007E0342">
        <w:t>-</w:t>
      </w:r>
      <w:r>
        <w:t>Barraj (tenth century) and Ibn Hamza (d. afte</w:t>
      </w:r>
      <w:r w:rsidR="007835D1">
        <w:t xml:space="preserve">r </w:t>
      </w:r>
      <w:r w:rsidRPr="006E094B">
        <w:t>566</w:t>
      </w:r>
      <w:r>
        <w:t>/</w:t>
      </w:r>
      <w:r w:rsidRPr="0060462A">
        <w:t>1171</w:t>
      </w:r>
      <w:r>
        <w:t>) consider it to become again the property of the community</w:t>
      </w:r>
      <w:r w:rsidR="00C82D65">
        <w:t>’</w:t>
      </w:r>
      <w:r w:rsidR="007835D1">
        <w:t xml:space="preserve"> </w:t>
      </w:r>
      <w:r w:rsidR="002B7A83">
        <w:t xml:space="preserve">(I </w:t>
      </w:r>
      <w:r w:rsidRPr="006E094B">
        <w:t>439</w:t>
      </w:r>
      <w:r>
        <w:t>).</w:t>
      </w:r>
    </w:p>
    <w:p w:rsidR="00790B28" w:rsidRDefault="00790B28" w:rsidP="003D6150">
      <w:pPr>
        <w:pStyle w:val="libNormal"/>
      </w:pPr>
      <w:r>
        <w:t>Summing up the theory of land property, Sadr tries also to connect it to th</w:t>
      </w:r>
      <w:r w:rsidR="007835D1">
        <w:t xml:space="preserve">e </w:t>
      </w:r>
      <w:r>
        <w:t>more general scheme of the system he proposes.</w:t>
      </w:r>
    </w:p>
    <w:p w:rsidR="00790B28" w:rsidRDefault="00790B28" w:rsidP="003D6150">
      <w:pPr>
        <w:pStyle w:val="libNormal"/>
      </w:pPr>
      <w:r>
        <w:t>The category of property falls in this scheme within the general theory o</w:t>
      </w:r>
      <w:r w:rsidR="007835D1">
        <w:t xml:space="preserve">f </w:t>
      </w:r>
      <w:r>
        <w:t xml:space="preserve">distribution before production </w:t>
      </w:r>
      <w:r w:rsidR="002B7A83">
        <w:t>(I</w:t>
      </w:r>
      <w:r>
        <w:t xml:space="preserve"> </w:t>
      </w:r>
      <w:r w:rsidRPr="006E094B">
        <w:t>430</w:t>
      </w:r>
      <w:r>
        <w:t>). For Sadr, it is important to strip th</w:t>
      </w:r>
      <w:r w:rsidR="007835D1">
        <w:t xml:space="preserve">e </w:t>
      </w:r>
      <w:r>
        <w:t>economic content of the Islamic rules of property from the contingencies o</w:t>
      </w:r>
      <w:r w:rsidR="007835D1">
        <w:t>f</w:t>
      </w:r>
      <w:r w:rsidR="008258C9">
        <w:t>’</w:t>
      </w:r>
      <w:r>
        <w:t>political considerations</w:t>
      </w:r>
      <w:r w:rsidR="00C82D65">
        <w:t>’</w:t>
      </w:r>
      <w:r>
        <w:t xml:space="preserve"> </w:t>
      </w:r>
      <w:r w:rsidR="002B7A83">
        <w:t xml:space="preserve">(I </w:t>
      </w:r>
      <w:r w:rsidRPr="006E094B">
        <w:t>430</w:t>
      </w:r>
      <w:r>
        <w:t>), and thus to complete the description of th</w:t>
      </w:r>
      <w:r w:rsidR="007835D1">
        <w:t xml:space="preserve">e </w:t>
      </w:r>
      <w:r>
        <w:t>theory of land.</w:t>
      </w:r>
    </w:p>
    <w:p w:rsidR="00790B28" w:rsidRDefault="00790B28" w:rsidP="00725A07">
      <w:pPr>
        <w:pStyle w:val="Heading3"/>
      </w:pPr>
      <w:bookmarkStart w:id="68" w:name="_Toc479161795"/>
      <w:r>
        <w:t>A general theory can now be sketched:</w:t>
      </w:r>
      <w:bookmarkEnd w:id="68"/>
    </w:p>
    <w:p w:rsidR="00790B28" w:rsidRDefault="00790B28" w:rsidP="003D6150">
      <w:pPr>
        <w:pStyle w:val="libNormal"/>
      </w:pPr>
      <w:r>
        <w:t xml:space="preserve">The land, by nature, is the property of the imam. An individual does not possess </w:t>
      </w:r>
      <w:r w:rsidR="007835D1">
        <w:t xml:space="preserve">a </w:t>
      </w:r>
      <w:r>
        <w:t>right of control, ruqba. A personal interest (security, specialisation, ikhtisas shakhsi) i</w:t>
      </w:r>
      <w:r w:rsidR="007835D1">
        <w:t xml:space="preserve">s </w:t>
      </w:r>
      <w:r>
        <w:t>not valid, except on the basis of the labour spent by the individual on the land t</w:t>
      </w:r>
      <w:r w:rsidR="007835D1">
        <w:t xml:space="preserve">o </w:t>
      </w:r>
      <w:r>
        <w:t>prepare it (i</w:t>
      </w:r>
      <w:r w:rsidR="00C82D65">
        <w:t>’</w:t>
      </w:r>
      <w:r>
        <w:t>dad) and exploit it (istithmar). This security, or the right gained by a</w:t>
      </w:r>
      <w:r w:rsidR="007835D1">
        <w:t xml:space="preserve">n </w:t>
      </w:r>
      <w:r>
        <w:t>individual as the result of his work does not prevent the imam from excising a ta</w:t>
      </w:r>
      <w:r w:rsidR="007835D1">
        <w:t xml:space="preserve">x </w:t>
      </w:r>
      <w:r>
        <w:t>(tasq) on the revived land, so that all of mankind can profit from it. This does no</w:t>
      </w:r>
      <w:r w:rsidR="007835D1">
        <w:t xml:space="preserve">t </w:t>
      </w:r>
      <w:r>
        <w:t>prevent [the imam] relieving [the labourer] from the duty of tasq sometimes, i</w:t>
      </w:r>
      <w:r w:rsidR="007835D1">
        <w:t xml:space="preserve">n </w:t>
      </w:r>
      <w:r>
        <w:t xml:space="preserve">exceptional circumstances. </w:t>
      </w:r>
      <w:r w:rsidR="002B7A83">
        <w:t>(I</w:t>
      </w:r>
      <w:r w:rsidR="00DB0B2A">
        <w:t xml:space="preserve"> </w:t>
      </w:r>
      <w:r w:rsidRPr="006E094B">
        <w:t>433</w:t>
      </w:r>
      <w:r>
        <w:t>)</w:t>
      </w:r>
    </w:p>
    <w:p w:rsidR="0010200A" w:rsidRDefault="00790B28" w:rsidP="003D6150">
      <w:pPr>
        <w:pStyle w:val="libNormal"/>
      </w:pPr>
      <w:r>
        <w:t>Sadr acknowledges that</w:t>
      </w:r>
      <w:r w:rsidR="008258C9">
        <w:t>’</w:t>
      </w:r>
      <w:r>
        <w:t>the history of private property over land is full o</w:t>
      </w:r>
      <w:r w:rsidR="007835D1">
        <w:t xml:space="preserve">f </w:t>
      </w:r>
      <w:r>
        <w:t>injustice and exploitation, as land becomes inaccessible to the masse</w:t>
      </w:r>
      <w:r w:rsidR="007835D1">
        <w:t xml:space="preserve">s </w:t>
      </w:r>
      <w:r>
        <w:t>inasmuch as it opens up to some of the privileged</w:t>
      </w:r>
      <w:r w:rsidR="00C82D65">
        <w:t>’</w:t>
      </w:r>
      <w:r>
        <w:t xml:space="preserve"> </w:t>
      </w:r>
      <w:r w:rsidR="002B7A83">
        <w:t>(I</w:t>
      </w:r>
      <w:r w:rsidR="00DB0B2A">
        <w:t xml:space="preserve"> </w:t>
      </w:r>
      <w:r w:rsidRPr="006E094B">
        <w:t>436</w:t>
      </w:r>
      <w:r>
        <w:t>). This adulteratio</w:t>
      </w:r>
      <w:r w:rsidR="007835D1">
        <w:t xml:space="preserve">n </w:t>
      </w:r>
      <w:r>
        <w:t>of history, it is suggested, runs against Islamic principles, although th</w:t>
      </w:r>
      <w:r w:rsidR="007835D1">
        <w:t xml:space="preserve">e </w:t>
      </w:r>
      <w:r>
        <w:t>position of Sadr is not too clear on this point. He writes that</w:t>
      </w:r>
      <w:r w:rsidR="008258C9">
        <w:t>’</w:t>
      </w:r>
      <w:r>
        <w:t>we do no</w:t>
      </w:r>
      <w:r w:rsidR="007835D1">
        <w:t xml:space="preserve">t </w:t>
      </w:r>
      <w:r>
        <w:lastRenderedPageBreak/>
        <w:t>negate the elements of violence and occupation (ightisab) and their role i</w:t>
      </w:r>
      <w:r w:rsidR="007835D1">
        <w:t xml:space="preserve">n </w:t>
      </w:r>
      <w:r>
        <w:t>history</w:t>
      </w:r>
      <w:r w:rsidR="00C82D65">
        <w:t>’</w:t>
      </w:r>
      <w:r>
        <w:t>, but in the chain of events, he sets the principle of labour at th</w:t>
      </w:r>
      <w:r w:rsidR="007835D1">
        <w:t xml:space="preserve">e </w:t>
      </w:r>
      <w:r>
        <w:t>centre of the theory of land ownership before</w:t>
      </w:r>
      <w:r w:rsidR="008258C9">
        <w:t>’</w:t>
      </w:r>
      <w:r>
        <w:t xml:space="preserve"> the operation of occupation</w:t>
      </w:r>
      <w:r w:rsidR="00C82D65">
        <w:t>’</w:t>
      </w:r>
      <w:r w:rsidR="007835D1">
        <w:t xml:space="preserve"> </w:t>
      </w:r>
      <w:r w:rsidR="002B7A83">
        <w:t>(I</w:t>
      </w:r>
      <w:r w:rsidR="00DB0B2A">
        <w:t xml:space="preserve"> </w:t>
      </w:r>
      <w:r w:rsidRPr="006E094B">
        <w:t>434</w:t>
      </w:r>
      <w:r w:rsidR="007E0342">
        <w:t>-</w:t>
      </w:r>
      <w:r>
        <w:t>5).</w:t>
      </w:r>
    </w:p>
    <w:p w:rsidR="00790B28" w:rsidRDefault="00790B28" w:rsidP="00725A07">
      <w:pPr>
        <w:pStyle w:val="Heading3"/>
      </w:pPr>
      <w:bookmarkStart w:id="69" w:name="_Toc479161796"/>
      <w:r>
        <w:t>Factor two. Minerals</w:t>
      </w:r>
      <w:bookmarkEnd w:id="69"/>
    </w:p>
    <w:p w:rsidR="00790B28" w:rsidRDefault="00790B28" w:rsidP="003D6150">
      <w:pPr>
        <w:pStyle w:val="libNormal"/>
      </w:pPr>
      <w:r>
        <w:t>The second element of wealth to be distributed in the pre</w:t>
      </w:r>
      <w:r w:rsidR="007E0342">
        <w:t>-</w:t>
      </w:r>
      <w:r>
        <w:t>productive phas</w:t>
      </w:r>
      <w:r w:rsidR="007835D1">
        <w:t xml:space="preserve">e </w:t>
      </w:r>
      <w:r>
        <w:t>of the system is constituted by minerals. The legal question posed in th</w:t>
      </w:r>
      <w:r w:rsidR="007835D1">
        <w:t xml:space="preserve">e </w:t>
      </w:r>
      <w:r>
        <w:t>theory is whether minerals follow land, i.e. whether a mineral follows th</w:t>
      </w:r>
      <w:r w:rsidR="007835D1">
        <w:t xml:space="preserve">e </w:t>
      </w:r>
      <w:r>
        <w:t>same legal regime as the land in which it is found.</w:t>
      </w:r>
    </w:p>
    <w:p w:rsidR="00790B28" w:rsidRDefault="00790B28" w:rsidP="003D6150">
      <w:pPr>
        <w:pStyle w:val="libNormal"/>
      </w:pPr>
      <w:r>
        <w:t>The answer is negative. For minerals</w:t>
      </w:r>
      <w:r w:rsidR="008258C9">
        <w:t>’</w:t>
      </w:r>
      <w:r>
        <w:t>to be in the land of an individual i</w:t>
      </w:r>
      <w:r w:rsidR="007835D1">
        <w:t xml:space="preserve">s </w:t>
      </w:r>
      <w:r>
        <w:t>not reason enough, from a jurisprudential point of view, for their ownershi</w:t>
      </w:r>
      <w:r w:rsidR="007835D1">
        <w:t xml:space="preserve">p </w:t>
      </w:r>
      <w:r>
        <w:t>by this individual</w:t>
      </w:r>
      <w:r w:rsidR="00C82D65">
        <w:t>’</w:t>
      </w:r>
      <w:r>
        <w:t xml:space="preserve"> </w:t>
      </w:r>
      <w:r w:rsidR="002B7A83">
        <w:t>(I</w:t>
      </w:r>
      <w:r w:rsidR="00DB0B2A">
        <w:t xml:space="preserve"> </w:t>
      </w:r>
      <w:r w:rsidRPr="006E094B">
        <w:t>454</w:t>
      </w:r>
      <w:r>
        <w:t>). The theory of land ownership is based, a</w:t>
      </w:r>
      <w:r w:rsidR="007835D1">
        <w:t xml:space="preserve">s </w:t>
      </w:r>
      <w:r>
        <w:t>developed earlier,</w:t>
      </w:r>
      <w:r w:rsidR="008258C9">
        <w:t>’</w:t>
      </w:r>
      <w:r>
        <w:t xml:space="preserve"> on one of two reasons: by revival, or by the entry of th</w:t>
      </w:r>
      <w:r w:rsidR="007835D1">
        <w:t xml:space="preserve">e </w:t>
      </w:r>
      <w:r>
        <w:t>land into the ambit of Islam by voluntary conversion. Revival creates a righ</w:t>
      </w:r>
      <w:r w:rsidR="007835D1">
        <w:t xml:space="preserve">t </w:t>
      </w:r>
      <w:r>
        <w:t>vested in the reviver, and the voluntary embracing of Islam makes th</w:t>
      </w:r>
      <w:r w:rsidR="007835D1">
        <w:t xml:space="preserve">e </w:t>
      </w:r>
      <w:r>
        <w:t>convert an owner of the land. Neither of these two causes extends to th</w:t>
      </w:r>
      <w:r w:rsidR="007835D1">
        <w:t xml:space="preserve">e </w:t>
      </w:r>
      <w:r>
        <w:t>minerals found inside the earth. They are limited to the surface</w:t>
      </w:r>
      <w:r w:rsidR="00C82D65">
        <w:t>’</w:t>
      </w:r>
      <w:r>
        <w:t xml:space="preserve"> (7 </w:t>
      </w:r>
      <w:r w:rsidRPr="006E094B">
        <w:t>455</w:t>
      </w:r>
      <w:r>
        <w:t>).</w:t>
      </w:r>
    </w:p>
    <w:p w:rsidR="00790B28" w:rsidRDefault="00790B28" w:rsidP="003D6150">
      <w:pPr>
        <w:pStyle w:val="libNormal"/>
      </w:pPr>
      <w:r>
        <w:t>There is in Sadr</w:t>
      </w:r>
      <w:r w:rsidR="00C82D65">
        <w:t>’</w:t>
      </w:r>
      <w:r>
        <w:t>s reading of the classical jurists a separate theory o</w:t>
      </w:r>
      <w:r w:rsidR="007835D1">
        <w:t xml:space="preserve">f </w:t>
      </w:r>
      <w:r>
        <w:t>minerals based on their classification as</w:t>
      </w:r>
      <w:r w:rsidR="008258C9">
        <w:t>’</w:t>
      </w:r>
      <w:r>
        <w:t>external</w:t>
      </w:r>
      <w:r w:rsidR="00C82D65">
        <w:t>’</w:t>
      </w:r>
      <w:r>
        <w:t xml:space="preserve"> or</w:t>
      </w:r>
      <w:r w:rsidR="008258C9">
        <w:t>’</w:t>
      </w:r>
      <w:r>
        <w:t>internal</w:t>
      </w:r>
      <w:r w:rsidR="00C82D65">
        <w:t>’</w:t>
      </w:r>
      <w:r>
        <w:t>. Interna</w:t>
      </w:r>
      <w:r w:rsidR="007835D1">
        <w:t xml:space="preserve">l </w:t>
      </w:r>
      <w:r>
        <w:t>minerals are</w:t>
      </w:r>
      <w:r w:rsidR="008258C9">
        <w:t>’</w:t>
      </w:r>
      <w:r>
        <w:t>any minerals which require, for the manifestation of thei</w:t>
      </w:r>
      <w:r w:rsidR="007835D1">
        <w:t xml:space="preserve">r </w:t>
      </w:r>
      <w:r>
        <w:t>qualities [as useful minerals], to be worked on and developed, such as iron o</w:t>
      </w:r>
      <w:r w:rsidR="007835D1">
        <w:t xml:space="preserve">r </w:t>
      </w:r>
      <w:r>
        <w:t>gold</w:t>
      </w:r>
      <w:r w:rsidR="00C82D65">
        <w:t>’</w:t>
      </w:r>
      <w:r>
        <w:t xml:space="preserve"> </w:t>
      </w:r>
      <w:r w:rsidR="002B7A83">
        <w:t>(I</w:t>
      </w:r>
      <w:r w:rsidR="00DB0B2A">
        <w:t xml:space="preserve"> </w:t>
      </w:r>
      <w:r w:rsidRPr="006E094B">
        <w:t>444</w:t>
      </w:r>
      <w:r>
        <w:t>). But external minerals should not be understood,</w:t>
      </w:r>
      <w:r w:rsidR="008258C9">
        <w:t>’</w:t>
      </w:r>
      <w:r>
        <w:t>as the wor</w:t>
      </w:r>
      <w:r w:rsidR="007835D1">
        <w:t xml:space="preserve">d </w:t>
      </w:r>
      <w:r>
        <w:t>may suggest, in the sense that they do not need excavation and work in orde</w:t>
      </w:r>
      <w:r w:rsidR="007835D1">
        <w:t xml:space="preserve">r </w:t>
      </w:r>
      <w:r>
        <w:t>to reach them, but they are minerals the mineral nature of which is manifest</w:t>
      </w:r>
      <w:r w:rsidR="007835D1">
        <w:t xml:space="preserve">, </w:t>
      </w:r>
      <w:r>
        <w:t>whether or not man requires work to reach them</w:t>
      </w:r>
      <w:r w:rsidR="00C82D65">
        <w:t>’</w:t>
      </w:r>
      <w:r>
        <w:t xml:space="preserve"> </w:t>
      </w:r>
      <w:r w:rsidR="002B7A83">
        <w:t>(I</w:t>
      </w:r>
      <w:r w:rsidR="00DB0B2A">
        <w:t xml:space="preserve"> </w:t>
      </w:r>
      <w:r w:rsidRPr="006E094B">
        <w:t>443</w:t>
      </w:r>
      <w:r>
        <w:t>).</w:t>
      </w:r>
    </w:p>
    <w:p w:rsidR="00790B28" w:rsidRDefault="00790B28" w:rsidP="003D6150">
      <w:pPr>
        <w:pStyle w:val="libNormal"/>
      </w:pPr>
      <w:r>
        <w:t>The importance of work in this distinction does not lie in the difficulty t</w:t>
      </w:r>
      <w:r w:rsidR="007835D1">
        <w:t xml:space="preserve">o </w:t>
      </w:r>
      <w:r>
        <w:t>reach the internal or external minerals, but in whether, once the minerals ar</w:t>
      </w:r>
      <w:r w:rsidR="007835D1">
        <w:t xml:space="preserve">e </w:t>
      </w:r>
      <w:r>
        <w:t>reached, work is necessary to develop them in order to render their minera</w:t>
      </w:r>
      <w:r w:rsidR="007835D1">
        <w:t xml:space="preserve">l </w:t>
      </w:r>
      <w:r>
        <w:t>qualities</w:t>
      </w:r>
      <w:r w:rsidR="008258C9">
        <w:t>’</w:t>
      </w:r>
      <w:r>
        <w:t>operational</w:t>
      </w:r>
      <w:r w:rsidR="00C82D65">
        <w:t>’</w:t>
      </w:r>
      <w:r>
        <w:t>.</w:t>
      </w:r>
    </w:p>
    <w:p w:rsidR="00790B28" w:rsidRDefault="00790B28" w:rsidP="003D6150">
      <w:pPr>
        <w:pStyle w:val="libNormal"/>
      </w:pPr>
      <w:r>
        <w:t>Among external minerals, following jurists such as al</w:t>
      </w:r>
      <w:r w:rsidR="007E0342">
        <w:t>-</w:t>
      </w:r>
      <w:r w:rsidR="00C82D65">
        <w:t>’</w:t>
      </w:r>
      <w:r>
        <w:t>Allama al</w:t>
      </w:r>
      <w:r w:rsidR="007E0342">
        <w:t>-</w:t>
      </w:r>
      <w:r>
        <w:t>Hill</w:t>
      </w:r>
      <w:r w:rsidR="007835D1">
        <w:t xml:space="preserve">i </w:t>
      </w:r>
      <w:r>
        <w:t xml:space="preserve">(d. </w:t>
      </w:r>
      <w:r w:rsidRPr="006E094B">
        <w:t>726</w:t>
      </w:r>
      <w:r>
        <w:t>/</w:t>
      </w:r>
      <w:r w:rsidRPr="0060462A">
        <w:t>1325</w:t>
      </w:r>
      <w:r>
        <w:t>),</w:t>
      </w:r>
      <w:r w:rsidR="008258C9">
        <w:t>’</w:t>
      </w:r>
      <w:r>
        <w:t xml:space="preserve">Amili (d. </w:t>
      </w:r>
      <w:r w:rsidRPr="0060462A">
        <w:t>1226</w:t>
      </w:r>
      <w:r>
        <w:t>/</w:t>
      </w:r>
      <w:r w:rsidRPr="0060462A">
        <w:t>1811</w:t>
      </w:r>
      <w:r>
        <w:t>), Shafi</w:t>
      </w:r>
      <w:r w:rsidR="00C82D65">
        <w:t>’</w:t>
      </w:r>
      <w:r>
        <w:t xml:space="preserve">i (d. </w:t>
      </w:r>
      <w:r w:rsidRPr="006E094B">
        <w:t>204</w:t>
      </w:r>
      <w:r>
        <w:t>/</w:t>
      </w:r>
      <w:r w:rsidRPr="006E094B">
        <w:t>820</w:t>
      </w:r>
      <w:r>
        <w:t>) and Maward</w:t>
      </w:r>
      <w:r w:rsidR="007835D1">
        <w:t xml:space="preserve">i </w:t>
      </w:r>
      <w:r>
        <w:t xml:space="preserve">(d. </w:t>
      </w:r>
      <w:r w:rsidRPr="006E094B">
        <w:t>450</w:t>
      </w:r>
      <w:r>
        <w:t>/</w:t>
      </w:r>
      <w:r w:rsidRPr="0060462A">
        <w:t>1058</w:t>
      </w:r>
      <w:r>
        <w:t>), Sadr lists salt, oil, sulphur (kabrit). Among internal mineral</w:t>
      </w:r>
      <w:r w:rsidR="007835D1">
        <w:t xml:space="preserve">s </w:t>
      </w:r>
      <w:r>
        <w:t xml:space="preserve">are gold, iron, silver </w:t>
      </w:r>
      <w:r w:rsidR="002B7A83">
        <w:t>(I</w:t>
      </w:r>
      <w:r w:rsidR="00DB0B2A">
        <w:t xml:space="preserve"> </w:t>
      </w:r>
      <w:r w:rsidRPr="006E094B">
        <w:t>445</w:t>
      </w:r>
      <w:r w:rsidR="007E0342">
        <w:t>-</w:t>
      </w:r>
      <w:r>
        <w:t>7).</w:t>
      </w:r>
    </w:p>
    <w:p w:rsidR="00790B28" w:rsidRDefault="00790B28" w:rsidP="003D6150">
      <w:pPr>
        <w:pStyle w:val="libNormal"/>
      </w:pPr>
      <w:r>
        <w:t>The legal status of external minerals is that of</w:t>
      </w:r>
      <w:r w:rsidR="00C82D65">
        <w:t>’</w:t>
      </w:r>
      <w:r>
        <w:t xml:space="preserve"> public property</w:t>
      </w:r>
      <w:r w:rsidR="00C82D65">
        <w:t>’</w:t>
      </w:r>
      <w:r>
        <w:t>.</w:t>
      </w:r>
      <w:r w:rsidR="00C82D65">
        <w:t>’</w:t>
      </w:r>
      <w:r>
        <w:t xml:space="preserve"> They ar</w:t>
      </w:r>
      <w:r w:rsidR="007835D1">
        <w:t xml:space="preserve">e </w:t>
      </w:r>
      <w:r>
        <w:t>publicly shared among the people, and Islam does not recognize the title o</w:t>
      </w:r>
      <w:r w:rsidR="007835D1">
        <w:t xml:space="preserve">f </w:t>
      </w:r>
      <w:r>
        <w:t>anyone to them</w:t>
      </w:r>
      <w:r w:rsidR="00C82D65">
        <w:t>’</w:t>
      </w:r>
      <w:r>
        <w:t xml:space="preserve"> </w:t>
      </w:r>
      <w:r w:rsidR="002B7A83">
        <w:t>(I</w:t>
      </w:r>
      <w:r w:rsidR="00DB0B2A">
        <w:t xml:space="preserve"> </w:t>
      </w:r>
      <w:r w:rsidRPr="006E094B">
        <w:t>444</w:t>
      </w:r>
      <w:r>
        <w:t>). Only the state, or its representative, can exploi</w:t>
      </w:r>
      <w:r w:rsidR="007835D1">
        <w:t xml:space="preserve">t </w:t>
      </w:r>
      <w:r>
        <w:t>them.</w:t>
      </w:r>
      <w:r w:rsidR="008258C9">
        <w:t>’</w:t>
      </w:r>
      <w:r>
        <w:t>As to private projects by which the individuals exploit these minerals</w:t>
      </w:r>
      <w:r w:rsidR="007835D1">
        <w:t xml:space="preserve">, </w:t>
      </w:r>
      <w:r>
        <w:t>they are absolutely forbidden</w:t>
      </w:r>
      <w:r w:rsidR="00C82D65">
        <w:t>’</w:t>
      </w:r>
      <w:r>
        <w:t xml:space="preserve"> </w:t>
      </w:r>
      <w:r w:rsidR="002B7A83">
        <w:t>(I</w:t>
      </w:r>
      <w:r w:rsidR="00DB0B2A">
        <w:t xml:space="preserve"> </w:t>
      </w:r>
      <w:r w:rsidRPr="006E094B">
        <w:t>445</w:t>
      </w:r>
      <w:r>
        <w:t>). The most any individual can profi</w:t>
      </w:r>
      <w:r w:rsidR="007835D1">
        <w:t xml:space="preserve">t </w:t>
      </w:r>
      <w:r>
        <w:t>from external minerals is restricted to his personal need.</w:t>
      </w:r>
    </w:p>
    <w:p w:rsidR="00790B28" w:rsidRDefault="00790B28" w:rsidP="003D6150">
      <w:pPr>
        <w:pStyle w:val="libNormal"/>
      </w:pPr>
      <w:r>
        <w:t>Internal minerals are subdivided into two: internal minerals which ar</w:t>
      </w:r>
      <w:r w:rsidR="007835D1">
        <w:t xml:space="preserve">e </w:t>
      </w:r>
      <w:r>
        <w:t>found near the surface, and</w:t>
      </w:r>
      <w:r w:rsidR="008258C9">
        <w:t>’</w:t>
      </w:r>
      <w:r>
        <w:t>hidden internal minerals</w:t>
      </w:r>
      <w:r w:rsidR="00C82D65">
        <w:t>’</w:t>
      </w:r>
      <w:r>
        <w:t xml:space="preserve"> which require doubl</w:t>
      </w:r>
      <w:r w:rsidR="007835D1">
        <w:t xml:space="preserve">e </w:t>
      </w:r>
      <w:r>
        <w:t>labour: first to reach and excavate them, then to treat them in order to brin</w:t>
      </w:r>
      <w:r w:rsidR="007835D1">
        <w:t xml:space="preserve">g </w:t>
      </w:r>
      <w:r>
        <w:t>out their mineral</w:t>
      </w:r>
      <w:r w:rsidR="008258C9">
        <w:t>’</w:t>
      </w:r>
      <w:r>
        <w:t>quality</w:t>
      </w:r>
      <w:r w:rsidR="00C82D65">
        <w:t>’</w:t>
      </w:r>
      <w:r>
        <w:t>. The legal status is different in each case. Fo</w:t>
      </w:r>
      <w:r w:rsidR="007835D1">
        <w:t xml:space="preserve">r </w:t>
      </w:r>
      <w:r>
        <w:t>internal minerals near the surface, says Sadr,</w:t>
      </w:r>
      <w:r w:rsidR="008258C9">
        <w:t>’</w:t>
      </w:r>
      <w:r>
        <w:t>the jurists do not allow privat</w:t>
      </w:r>
      <w:r w:rsidR="007835D1">
        <w:t xml:space="preserve">e </w:t>
      </w:r>
      <w:r>
        <w:t>property for the appropriation (control, ruqba), of the mineral, but [as in th</w:t>
      </w:r>
      <w:r w:rsidR="007835D1">
        <w:t xml:space="preserve">e </w:t>
      </w:r>
      <w:r>
        <w:t>case of external minerals], they allow the individual to take from the mineral</w:t>
      </w:r>
      <w:r w:rsidR="007835D1">
        <w:t xml:space="preserve">s </w:t>
      </w:r>
      <w:r>
        <w:t>a reasonable quantity for his needs</w:t>
      </w:r>
      <w:r w:rsidR="00C82D65">
        <w:t>’</w:t>
      </w:r>
      <w:r>
        <w:t xml:space="preserve"> </w:t>
      </w:r>
      <w:r w:rsidR="002B7A83">
        <w:t>(I</w:t>
      </w:r>
      <w:r w:rsidR="00DB0B2A">
        <w:t xml:space="preserve"> </w:t>
      </w:r>
      <w:r w:rsidRPr="006E094B">
        <w:t>449</w:t>
      </w:r>
      <w:r>
        <w:t>). On this issue, there is agreemen</w:t>
      </w:r>
      <w:r w:rsidR="007835D1">
        <w:t xml:space="preserve">t </w:t>
      </w:r>
      <w:r>
        <w:t>among the jurists.</w:t>
      </w:r>
    </w:p>
    <w:p w:rsidR="00790B28" w:rsidRDefault="00790B28" w:rsidP="003D6150">
      <w:pPr>
        <w:pStyle w:val="libNormal"/>
      </w:pPr>
      <w:r>
        <w:lastRenderedPageBreak/>
        <w:t>In contrast, hidden internal minerals have given way to a debate. Some lik</w:t>
      </w:r>
      <w:r w:rsidR="007E0342">
        <w:t xml:space="preserve">e </w:t>
      </w:r>
      <w:r>
        <w:t xml:space="preserve">Kulayni (d. </w:t>
      </w:r>
      <w:r w:rsidRPr="006E094B">
        <w:t>329</w:t>
      </w:r>
      <w:r>
        <w:t>/</w:t>
      </w:r>
      <w:r w:rsidRPr="006E094B">
        <w:t>941</w:t>
      </w:r>
      <w:r>
        <w:t xml:space="preserve">), Qummi (d. </w:t>
      </w:r>
      <w:r w:rsidRPr="0060462A">
        <w:t>1231</w:t>
      </w:r>
      <w:r>
        <w:t>/</w:t>
      </w:r>
      <w:r w:rsidRPr="0060462A">
        <w:t>1816</w:t>
      </w:r>
      <w:r>
        <w:t xml:space="preserve">), and Mufid (d. </w:t>
      </w:r>
      <w:r w:rsidRPr="006E094B">
        <w:t>413</w:t>
      </w:r>
      <w:r>
        <w:t>/</w:t>
      </w:r>
      <w:r w:rsidRPr="0060462A">
        <w:t>1022</w:t>
      </w:r>
      <w:r>
        <w:t>)</w:t>
      </w:r>
      <w:r w:rsidR="007835D1">
        <w:t xml:space="preserve">, </w:t>
      </w:r>
      <w:r>
        <w:t>consider them as anfal, and anfal is state property. Others, like Shafi</w:t>
      </w:r>
      <w:r w:rsidR="00C82D65">
        <w:t>’</w:t>
      </w:r>
      <w:r>
        <w:t>i</w:t>
      </w:r>
      <w:r w:rsidR="007835D1">
        <w:t xml:space="preserve">, </w:t>
      </w:r>
      <w:r>
        <w:t xml:space="preserve">consider them to be public property, shared by all the people (7 </w:t>
      </w:r>
      <w:r w:rsidRPr="006E094B">
        <w:t>449</w:t>
      </w:r>
      <w:r>
        <w:t>).</w:t>
      </w:r>
    </w:p>
    <w:p w:rsidR="00790B28" w:rsidRDefault="00C82D65" w:rsidP="003D6150">
      <w:pPr>
        <w:pStyle w:val="libNormal"/>
      </w:pPr>
      <w:r>
        <w:t>‘</w:t>
      </w:r>
      <w:r w:rsidR="00790B28">
        <w:t xml:space="preserve"> The question is whether the individual can own the mines of gold and iro</w:t>
      </w:r>
      <w:r w:rsidR="007835D1">
        <w:t xml:space="preserve">n </w:t>
      </w:r>
      <w:r w:rsidR="00790B28">
        <w:t>as private property if he discovers them in his excavation</w:t>
      </w:r>
      <w:r>
        <w:t>’</w:t>
      </w:r>
      <w:r w:rsidR="00790B28">
        <w:t xml:space="preserve"> </w:t>
      </w:r>
      <w:r w:rsidR="002B7A83">
        <w:t>(I</w:t>
      </w:r>
      <w:r w:rsidR="00DB0B2A">
        <w:t xml:space="preserve"> </w:t>
      </w:r>
      <w:r w:rsidR="00790B28" w:rsidRPr="006E094B">
        <w:t>450</w:t>
      </w:r>
      <w:r w:rsidR="00790B28">
        <w:t>). Man</w:t>
      </w:r>
      <w:r w:rsidR="007835D1">
        <w:t xml:space="preserve">y </w:t>
      </w:r>
      <w:r w:rsidR="00790B28">
        <w:t>jurists answer in the affirmative, considering excavation as a form of revival</w:t>
      </w:r>
      <w:r w:rsidR="007835D1">
        <w:t xml:space="preserve">, </w:t>
      </w:r>
      <w:r w:rsidR="00790B28">
        <w:t>but put limits on ownership. What is included in the property is</w:t>
      </w:r>
      <w:r w:rsidR="008258C9">
        <w:t>’</w:t>
      </w:r>
      <w:r w:rsidR="00790B28">
        <w:t xml:space="preserve"> the materia</w:t>
      </w:r>
      <w:r w:rsidR="007835D1">
        <w:t xml:space="preserve">l </w:t>
      </w:r>
      <w:r w:rsidR="00790B28">
        <w:t>discovered by excavation. It does not extend to the depths of the earth, to th</w:t>
      </w:r>
      <w:r w:rsidR="007835D1">
        <w:t xml:space="preserve">e </w:t>
      </w:r>
      <w:r w:rsidR="00790B28">
        <w:t>ores of the mineral and its roots ... This is what is called in fiqh the mineral</w:t>
      </w:r>
      <w:r>
        <w:t>’</w:t>
      </w:r>
      <w:r w:rsidR="007835D1">
        <w:t xml:space="preserve">s </w:t>
      </w:r>
      <w:r w:rsidR="00790B28">
        <w:t>contiguous area, harim al</w:t>
      </w:r>
      <w:r w:rsidR="007E0342">
        <w:t>-</w:t>
      </w:r>
      <w:r w:rsidR="00790B28">
        <w:t>ma</w:t>
      </w:r>
      <w:r>
        <w:t>’</w:t>
      </w:r>
      <w:r w:rsidR="00790B28">
        <w:t>dan</w:t>
      </w:r>
      <w:r w:rsidR="0025251B">
        <w:t xml:space="preserve"> (</w:t>
      </w:r>
      <w:r w:rsidR="00790B28">
        <w:t xml:space="preserve">I </w:t>
      </w:r>
      <w:r w:rsidR="00790B28" w:rsidRPr="006E094B">
        <w:t>451</w:t>
      </w:r>
      <w:r w:rsidR="00790B28">
        <w:t>).</w:t>
      </w:r>
    </w:p>
    <w:p w:rsidR="00790B28" w:rsidRDefault="00790B28" w:rsidP="003D6150">
      <w:pPr>
        <w:pStyle w:val="libNormal"/>
      </w:pPr>
      <w:r>
        <w:t>These limits once set, Sadr concludes that even with potential privatisation</w:t>
      </w:r>
      <w:r w:rsidR="007835D1">
        <w:t>,</w:t>
      </w:r>
      <w:r w:rsidR="008258C9">
        <w:t>’</w:t>
      </w:r>
      <w:r>
        <w:t xml:space="preserve"> this kind of property is very clearly different from the ownership o</w:t>
      </w:r>
      <w:r w:rsidR="007835D1">
        <w:t xml:space="preserve">f </w:t>
      </w:r>
      <w:r>
        <w:t>natural resources in the capitalist doctrine, because it is a kind of propert</w:t>
      </w:r>
      <w:r w:rsidR="007835D1">
        <w:t xml:space="preserve">y </w:t>
      </w:r>
      <w:r>
        <w:t>which does not differ from being a type of division of labour among th</w:t>
      </w:r>
      <w:r w:rsidR="007835D1">
        <w:t xml:space="preserve">e </w:t>
      </w:r>
      <w:r>
        <w:t>people. It cannot lead to the establishment of private monopolistic enterprise</w:t>
      </w:r>
      <w:r w:rsidR="007835D1">
        <w:t xml:space="preserve">, </w:t>
      </w:r>
      <w:r>
        <w:t>in the fashion of enterprises in capitalist society</w:t>
      </w:r>
      <w:r w:rsidR="00C82D65">
        <w:t>’</w:t>
      </w:r>
      <w:r>
        <w:t xml:space="preserve"> </w:t>
      </w:r>
      <w:r w:rsidR="002B7A83">
        <w:t>(I</w:t>
      </w:r>
      <w:r w:rsidR="00DB0B2A">
        <w:t xml:space="preserve"> </w:t>
      </w:r>
      <w:r w:rsidRPr="006E094B">
        <w:t>452</w:t>
      </w:r>
      <w:r>
        <w:t>).</w:t>
      </w:r>
    </w:p>
    <w:p w:rsidR="00790B28" w:rsidRDefault="00790B28" w:rsidP="00725A07">
      <w:pPr>
        <w:pStyle w:val="Heading3"/>
      </w:pPr>
      <w:bookmarkStart w:id="70" w:name="_Toc479161797"/>
      <w:r>
        <w:t>Factors three and four. Water and other natural resources</w:t>
      </w:r>
      <w:bookmarkEnd w:id="70"/>
    </w:p>
    <w:p w:rsidR="00790B28" w:rsidRDefault="00790B28" w:rsidP="003D6150">
      <w:pPr>
        <w:pStyle w:val="libNormal"/>
      </w:pPr>
      <w:r>
        <w:t>The third and fourth factors of production are water and other natura</w:t>
      </w:r>
      <w:r w:rsidR="007835D1">
        <w:t xml:space="preserve">l </w:t>
      </w:r>
      <w:r>
        <w:t>resources, which Sadr discusses briefly. The legal regime of water has tw</w:t>
      </w:r>
      <w:r w:rsidR="007835D1">
        <w:t xml:space="preserve">o </w:t>
      </w:r>
      <w:r>
        <w:t>aspects. Manifest water, i.e. open resources (masadir makshufa), is considere</w:t>
      </w:r>
      <w:r w:rsidR="007835D1">
        <w:t xml:space="preserve">d </w:t>
      </w:r>
      <w:r>
        <w:t>public property. A person will take from it the equivalent of the effor</w:t>
      </w:r>
      <w:r w:rsidR="007835D1">
        <w:t xml:space="preserve">t </w:t>
      </w:r>
      <w:r>
        <w:t>invested in getting it, such as pumping it with a machine, or digging a hol</w:t>
      </w:r>
      <w:r w:rsidR="007835D1">
        <w:t xml:space="preserve">e </w:t>
      </w:r>
      <w:r>
        <w:t>to retain it. Hidden water, water which is not immediately available, will giv</w:t>
      </w:r>
      <w:r w:rsidR="007835D1">
        <w:t xml:space="preserve">e </w:t>
      </w:r>
      <w:r>
        <w:t>the person who discovers and extracts it a priority to the extent of his needs.</w:t>
      </w:r>
      <w:r w:rsidR="0025251B">
        <w:t xml:space="preserve"> </w:t>
      </w:r>
      <w:r>
        <w:t xml:space="preserve">Any excess can be acquired by others </w:t>
      </w:r>
      <w:r w:rsidR="002B7A83">
        <w:t>(I</w:t>
      </w:r>
      <w:r w:rsidR="00DB0B2A">
        <w:t xml:space="preserve"> </w:t>
      </w:r>
      <w:r w:rsidRPr="006E094B">
        <w:t>466</w:t>
      </w:r>
      <w:r w:rsidR="007E0342">
        <w:t>-</w:t>
      </w:r>
      <w:r>
        <w:t>8).</w:t>
      </w:r>
    </w:p>
    <w:p w:rsidR="00790B28" w:rsidRDefault="00790B28" w:rsidP="003D6150">
      <w:pPr>
        <w:pStyle w:val="libNormal"/>
      </w:pPr>
      <w:r>
        <w:t>Other natural resources are considered</w:t>
      </w:r>
      <w:r w:rsidR="008258C9">
        <w:t>’</w:t>
      </w:r>
      <w:r>
        <w:t>public domain, mubahat</w:t>
      </w:r>
      <w:r w:rsidR="008258C9">
        <w:t>’</w:t>
      </w:r>
      <w:r>
        <w:t>amma</w:t>
      </w:r>
      <w:r w:rsidR="00C82D65">
        <w:t>’</w:t>
      </w:r>
      <w:r w:rsidR="004E3B89">
        <w:t xml:space="preserve"> </w:t>
      </w:r>
      <w:r>
        <w:t>Amongst these are game and forestry, which</w:t>
      </w:r>
      <w:r w:rsidR="008258C9">
        <w:t>’</w:t>
      </w:r>
      <w:r>
        <w:t>can be appropriated to th</w:t>
      </w:r>
      <w:r w:rsidR="007835D1">
        <w:t xml:space="preserve">e </w:t>
      </w:r>
      <w:r>
        <w:t>extent of the labour necessary to achieve their acquisition</w:t>
      </w:r>
      <w:r w:rsidR="00C82D65">
        <w:t>’</w:t>
      </w:r>
      <w:r>
        <w:t xml:space="preserve"> </w:t>
      </w:r>
      <w:r w:rsidR="002B7A83">
        <w:t>(I</w:t>
      </w:r>
      <w:r w:rsidR="00DB0B2A">
        <w:t xml:space="preserve"> </w:t>
      </w:r>
      <w:r w:rsidRPr="006E094B">
        <w:t>469</w:t>
      </w:r>
      <w:r>
        <w:t>). A bir</w:t>
      </w:r>
      <w:r w:rsidR="007835D1">
        <w:t xml:space="preserve">d </w:t>
      </w:r>
      <w:r>
        <w:t>which falls inadvertently into someone</w:t>
      </w:r>
      <w:r w:rsidR="00C82D65">
        <w:t>’</w:t>
      </w:r>
      <w:r>
        <w:t>s property does not automaticall</w:t>
      </w:r>
      <w:r w:rsidR="007835D1">
        <w:t xml:space="preserve">y </w:t>
      </w:r>
      <w:r>
        <w:t>come into his possession. Only positive work (in this case going out hunting</w:t>
      </w:r>
      <w:r w:rsidR="00775319">
        <w:t xml:space="preserve">) </w:t>
      </w:r>
      <w:r>
        <w:t>will permit possession.</w:t>
      </w:r>
    </w:p>
    <w:p w:rsidR="00790B28" w:rsidRDefault="00790B28" w:rsidP="003D6150">
      <w:pPr>
        <w:pStyle w:val="libNormal"/>
      </w:pPr>
      <w:r>
        <w:t>The discussion of the four factors forming part of the pre</w:t>
      </w:r>
      <w:r w:rsidR="007E0342">
        <w:t>-</w:t>
      </w:r>
      <w:r>
        <w:t>productive stage i</w:t>
      </w:r>
      <w:r w:rsidR="007835D1">
        <w:t xml:space="preserve">n </w:t>
      </w:r>
      <w:r>
        <w:t>Sadr</w:t>
      </w:r>
      <w:r w:rsidR="00C82D65">
        <w:t>’</w:t>
      </w:r>
      <w:r>
        <w:t>s system is, at this point of Iqtisaduna, complete. By drawing on th</w:t>
      </w:r>
      <w:r w:rsidR="007835D1">
        <w:t xml:space="preserve">e </w:t>
      </w:r>
      <w:r>
        <w:t>works of the classical jurists, Sadr introduced his own view of the lega</w:t>
      </w:r>
      <w:r w:rsidR="007835D1">
        <w:t xml:space="preserve">l </w:t>
      </w:r>
      <w:r>
        <w:t>regimes affecting the distributional system related to each of these elements.</w:t>
      </w:r>
    </w:p>
    <w:p w:rsidR="0010200A" w:rsidRDefault="00790B28" w:rsidP="003D6150">
      <w:pPr>
        <w:pStyle w:val="libNormal"/>
      </w:pPr>
      <w:r>
        <w:t>Among the critical questions addressed was the issue of oil, which Sad</w:t>
      </w:r>
      <w:r w:rsidR="007835D1">
        <w:t xml:space="preserve">r </w:t>
      </w:r>
      <w:r>
        <w:t>solves in a</w:t>
      </w:r>
      <w:r w:rsidR="008258C9">
        <w:t>’</w:t>
      </w:r>
      <w:r>
        <w:t>radical</w:t>
      </w:r>
      <w:r w:rsidR="00C82D65">
        <w:t>’</w:t>
      </w:r>
      <w:r>
        <w:t xml:space="preserve"> fashion. As an</w:t>
      </w:r>
      <w:r w:rsidR="008258C9">
        <w:t>’</w:t>
      </w:r>
      <w:r>
        <w:t>external mineral</w:t>
      </w:r>
      <w:r w:rsidR="00C82D65">
        <w:t>’</w:t>
      </w:r>
      <w:r>
        <w:t>, oil is considered to b</w:t>
      </w:r>
      <w:r w:rsidR="007835D1">
        <w:t xml:space="preserve">e </w:t>
      </w:r>
      <w:r>
        <w:t>in law subject to</w:t>
      </w:r>
      <w:r w:rsidR="008258C9">
        <w:t>’</w:t>
      </w:r>
      <w:r>
        <w:t>public property</w:t>
      </w:r>
      <w:r w:rsidR="00C82D65">
        <w:t>’</w:t>
      </w:r>
      <w:r>
        <w:t>, and private persons are not entitled t</w:t>
      </w:r>
      <w:r w:rsidR="007835D1">
        <w:t xml:space="preserve">o </w:t>
      </w:r>
      <w:r>
        <w:t>exploit oil fields. Only the state can put it to profit for the benefit of th</w:t>
      </w:r>
      <w:r w:rsidR="007835D1">
        <w:t xml:space="preserve">e </w:t>
      </w:r>
      <w:r>
        <w:t>public. But the most important source of wealth in Sadr</w:t>
      </w:r>
      <w:r w:rsidR="00C82D65">
        <w:t>’</w:t>
      </w:r>
      <w:r>
        <w:t>s analysis is, no</w:t>
      </w:r>
      <w:r w:rsidR="007835D1">
        <w:t xml:space="preserve">t </w:t>
      </w:r>
      <w:r>
        <w:t>surprisingly, the issue of land ownership. A critical question in postrevolutionar</w:t>
      </w:r>
      <w:r w:rsidR="007835D1">
        <w:t xml:space="preserve">y </w:t>
      </w:r>
      <w:r>
        <w:t>Iraq, it proved to be also a major contentious point in th</w:t>
      </w:r>
      <w:r w:rsidR="007835D1">
        <w:t xml:space="preserve">e </w:t>
      </w:r>
      <w:r>
        <w:t>immediate years following the success of the Iranian Revolution.</w:t>
      </w:r>
      <w:r w:rsidRPr="006E094B">
        <w:rPr>
          <w:rStyle w:val="libFootnotenumChar"/>
        </w:rPr>
        <w:t>17</w:t>
      </w:r>
    </w:p>
    <w:p w:rsidR="00790B28" w:rsidRDefault="00790B28" w:rsidP="003D6150">
      <w:pPr>
        <w:pStyle w:val="libNormal"/>
      </w:pPr>
      <w:r>
        <w:lastRenderedPageBreak/>
        <w:t>Once the empirical description is completed, Sadr proceeds to the wide</w:t>
      </w:r>
      <w:r w:rsidR="007835D1">
        <w:t xml:space="preserve">r </w:t>
      </w:r>
      <w:r>
        <w:t>stage in the analysis, and attempts to draw a picture of</w:t>
      </w:r>
      <w:r w:rsidR="00C82D65">
        <w:t>’</w:t>
      </w:r>
      <w:r>
        <w:t xml:space="preserve"> the general theory o</w:t>
      </w:r>
      <w:r w:rsidR="007835D1">
        <w:t xml:space="preserve">f </w:t>
      </w:r>
      <w:r>
        <w:t>distribution before production</w:t>
      </w:r>
      <w:r w:rsidR="00C82D65">
        <w:t>’</w:t>
      </w:r>
      <w:r>
        <w:t>.</w:t>
      </w:r>
    </w:p>
    <w:p w:rsidR="00790B28" w:rsidRDefault="00790B28" w:rsidP="00725A07">
      <w:pPr>
        <w:pStyle w:val="Heading3"/>
      </w:pPr>
      <w:bookmarkStart w:id="71" w:name="_Toc479161798"/>
      <w:r>
        <w:t>Conclusion: The general theory of distribution before production</w:t>
      </w:r>
      <w:bookmarkEnd w:id="71"/>
    </w:p>
    <w:p w:rsidR="00790B28" w:rsidRDefault="00790B28" w:rsidP="003D6150">
      <w:pPr>
        <w:pStyle w:val="libNormal"/>
      </w:pPr>
      <w:r>
        <w:t>Once the legal rules on the distribution of factors of production are laid out</w:t>
      </w:r>
      <w:r w:rsidR="007835D1">
        <w:t xml:space="preserve">, </w:t>
      </w:r>
      <w:r>
        <w:t>Sadr proceeds to the next level of abstraction, which is the theory o</w:t>
      </w:r>
      <w:r w:rsidR="007835D1">
        <w:t xml:space="preserve">f </w:t>
      </w:r>
      <w:r>
        <w:t>distribution per se.</w:t>
      </w:r>
      <w:r w:rsidR="008258C9">
        <w:t>’</w:t>
      </w:r>
      <w:r>
        <w:t>This is</w:t>
      </w:r>
      <w:r w:rsidR="00C82D65">
        <w:t>’</w:t>
      </w:r>
      <w:r>
        <w:t>, he writes,</w:t>
      </w:r>
      <w:r w:rsidR="008258C9">
        <w:t>’</w:t>
      </w:r>
      <w:r>
        <w:t>the second half of the discover</w:t>
      </w:r>
      <w:r w:rsidR="007835D1">
        <w:t xml:space="preserve">y </w:t>
      </w:r>
      <w:r>
        <w:t>process which goes from the superstructure to the basis, and from lega</w:t>
      </w:r>
      <w:r w:rsidR="007835D1">
        <w:t xml:space="preserve">l </w:t>
      </w:r>
      <w:r>
        <w:t>details to theoretical generalities</w:t>
      </w:r>
      <w:r w:rsidR="00C82D65">
        <w:t>’</w:t>
      </w:r>
      <w:r>
        <w:t xml:space="preserve"> </w:t>
      </w:r>
      <w:r w:rsidR="002B7A83">
        <w:t>(I</w:t>
      </w:r>
      <w:r w:rsidR="00DB0B2A">
        <w:t xml:space="preserve"> </w:t>
      </w:r>
      <w:r w:rsidRPr="006E094B">
        <w:t>473</w:t>
      </w:r>
      <w:r>
        <w:t>).</w:t>
      </w:r>
    </w:p>
    <w:p w:rsidR="00790B28" w:rsidRDefault="00790B28" w:rsidP="003D6150">
      <w:pPr>
        <w:pStyle w:val="libNormal"/>
      </w:pPr>
      <w:r>
        <w:t>In the early methodological parts of Iqtisaduna, and in the efforts t</w:t>
      </w:r>
      <w:r w:rsidR="007835D1">
        <w:t xml:space="preserve">o </w:t>
      </w:r>
      <w:r>
        <w:t>describe a theory of land ownership, Sadr had at times attempted to dra</w:t>
      </w:r>
      <w:r w:rsidR="007835D1">
        <w:t xml:space="preserve">w </w:t>
      </w:r>
      <w:r>
        <w:t>some more general conclusions from the details of legal rules found i</w:t>
      </w:r>
      <w:r w:rsidR="007835D1">
        <w:t xml:space="preserve">n </w:t>
      </w:r>
      <w:r>
        <w:t>classical jurisprudence. Here he is concerned with giving a fuller picture o</w:t>
      </w:r>
      <w:r w:rsidR="007835D1">
        <w:t xml:space="preserve">f </w:t>
      </w:r>
      <w:r>
        <w:t>the whole economic system. The emphasis shifts to comprehensiveness.</w:t>
      </w:r>
    </w:p>
    <w:p w:rsidR="00790B28" w:rsidRDefault="00790B28" w:rsidP="003D6150">
      <w:pPr>
        <w:pStyle w:val="libNormal"/>
      </w:pPr>
      <w:r>
        <w:t>For Sadr, the theory of distribution has two aspects, negative and positive.</w:t>
      </w:r>
    </w:p>
    <w:p w:rsidR="00790B28" w:rsidRDefault="00790B28" w:rsidP="003D6150">
      <w:pPr>
        <w:pStyle w:val="libNormal"/>
      </w:pPr>
      <w:r>
        <w:t>The negative aspect manifests</w:t>
      </w:r>
      <w:r w:rsidR="008258C9">
        <w:t>’</w:t>
      </w:r>
      <w:r>
        <w:t xml:space="preserve"> the belief in the inexistence of property an</w:t>
      </w:r>
      <w:r w:rsidR="007835D1">
        <w:t xml:space="preserve">d </w:t>
      </w:r>
      <w:r>
        <w:t>primary private rights attached to raw natural wealth [which would exis</w:t>
      </w:r>
      <w:r w:rsidR="007835D1">
        <w:t xml:space="preserve">t </w:t>
      </w:r>
      <w:r>
        <w:t>separately] from labour</w:t>
      </w:r>
      <w:r w:rsidR="00C82D65">
        <w:t>’</w:t>
      </w:r>
      <w:r>
        <w:t xml:space="preserve"> </w:t>
      </w:r>
      <w:r w:rsidR="002B7A83">
        <w:t>(I</w:t>
      </w:r>
      <w:r w:rsidR="00DB0B2A">
        <w:t xml:space="preserve"> </w:t>
      </w:r>
      <w:r w:rsidRPr="006E094B">
        <w:t>474</w:t>
      </w:r>
      <w:r>
        <w:t>). Whether land, water resources, or hunting</w:t>
      </w:r>
      <w:r w:rsidR="007835D1">
        <w:t>,</w:t>
      </w:r>
      <w:r w:rsidR="008258C9">
        <w:t>’</w:t>
      </w:r>
      <w:r>
        <w:t>the individual has no private right a priori, which would distinguish hi</w:t>
      </w:r>
      <w:r w:rsidR="007835D1">
        <w:t xml:space="preserve">m </w:t>
      </w:r>
      <w:r>
        <w:t xml:space="preserve">legally from any other individual, unless this distinction be a reflection of </w:t>
      </w:r>
      <w:r w:rsidR="007835D1">
        <w:t xml:space="preserve">a </w:t>
      </w:r>
      <w:r>
        <w:t>specific work</w:t>
      </w:r>
      <w:r w:rsidR="00C82D65">
        <w:t>’</w:t>
      </w:r>
      <w:r>
        <w:t xml:space="preserve"> </w:t>
      </w:r>
      <w:r w:rsidR="002B7A83">
        <w:t>(I</w:t>
      </w:r>
      <w:r w:rsidR="00DB0B2A">
        <w:t xml:space="preserve"> </w:t>
      </w:r>
      <w:r w:rsidRPr="006E094B">
        <w:t>475</w:t>
      </w:r>
      <w:r>
        <w:t>).</w:t>
      </w:r>
    </w:p>
    <w:p w:rsidR="00790B28" w:rsidRDefault="00790B28" w:rsidP="003D6150">
      <w:pPr>
        <w:pStyle w:val="libNormal"/>
      </w:pPr>
      <w:r>
        <w:t>The positive side rests, conversely, in the element of labour.</w:t>
      </w:r>
      <w:r w:rsidR="008258C9">
        <w:t>’</w:t>
      </w:r>
      <w:r>
        <w:t xml:space="preserve"> Labour is </w:t>
      </w:r>
      <w:r w:rsidR="007835D1">
        <w:t xml:space="preserve">a </w:t>
      </w:r>
      <w:r>
        <w:t>legal basis for the acquisition of rights and private entitlements in natura</w:t>
      </w:r>
      <w:r w:rsidR="007835D1">
        <w:t xml:space="preserve">l </w:t>
      </w:r>
      <w:r>
        <w:t>resources</w:t>
      </w:r>
      <w:r w:rsidR="00C82D65">
        <w:t>’</w:t>
      </w:r>
      <w:r>
        <w:t xml:space="preserve"> </w:t>
      </w:r>
      <w:r w:rsidR="002B7A83">
        <w:t>(I</w:t>
      </w:r>
      <w:r w:rsidR="00DB0B2A">
        <w:t xml:space="preserve"> </w:t>
      </w:r>
      <w:r w:rsidRPr="006E094B">
        <w:t>476</w:t>
      </w:r>
      <w:r>
        <w:t>). From the principle that only labour confers private rights</w:t>
      </w:r>
      <w:r w:rsidR="007835D1">
        <w:t xml:space="preserve">, </w:t>
      </w:r>
      <w:r>
        <w:t>derive three corollaries. The first corollary is fixed, and consists in a</w:t>
      </w:r>
      <w:r w:rsidR="007835D1">
        <w:t xml:space="preserve">n </w:t>
      </w:r>
      <w:r>
        <w:t>identification of labour and property. The two other corollaries are variable.</w:t>
      </w:r>
    </w:p>
    <w:p w:rsidR="00790B28" w:rsidRDefault="00790B28" w:rsidP="003D6150">
      <w:pPr>
        <w:pStyle w:val="libNormal"/>
      </w:pPr>
      <w:r>
        <w:t>The emergence of a right or entitlement will depend on (a) the type of labour</w:t>
      </w:r>
      <w:r w:rsidR="007835D1">
        <w:t xml:space="preserve">, </w:t>
      </w:r>
      <w:r>
        <w:t xml:space="preserve">and (b) the type of private rights created by labour </w:t>
      </w:r>
      <w:r w:rsidR="002B7A83">
        <w:t>(I</w:t>
      </w:r>
      <w:r w:rsidR="00DB0B2A">
        <w:t xml:space="preserve"> </w:t>
      </w:r>
      <w:r w:rsidRPr="006E094B">
        <w:t>478</w:t>
      </w:r>
      <w:r>
        <w:t>). The combinatio</w:t>
      </w:r>
      <w:r w:rsidR="007835D1">
        <w:t xml:space="preserve">n </w:t>
      </w:r>
      <w:r>
        <w:t>of the principle and the corollaries make up the whole system which, fo</w:t>
      </w:r>
      <w:r w:rsidR="007835D1">
        <w:t xml:space="preserve">r </w:t>
      </w:r>
      <w:r>
        <w:t>Sadr, informs the superstructure. The most interesting examples in th</w:t>
      </w:r>
      <w:r w:rsidR="007835D1">
        <w:t xml:space="preserve">e </w:t>
      </w:r>
      <w:r>
        <w:t xml:space="preserve">system are the following </w:t>
      </w:r>
      <w:r w:rsidR="002B7A83">
        <w:t>(I</w:t>
      </w:r>
      <w:r w:rsidR="00DB0B2A">
        <w:t xml:space="preserve"> </w:t>
      </w:r>
      <w:r w:rsidRPr="006E094B">
        <w:t>479</w:t>
      </w:r>
      <w:r w:rsidR="007E0342">
        <w:t>-</w:t>
      </w:r>
      <w:r w:rsidRPr="005130C6">
        <w:t>81</w:t>
      </w:r>
      <w:r>
        <w:t>):</w:t>
      </w:r>
    </w:p>
    <w:p w:rsidR="00790B28" w:rsidRDefault="00790B28" w:rsidP="003D6150">
      <w:pPr>
        <w:pStyle w:val="libNormal"/>
      </w:pPr>
      <w:r>
        <w:t>(1) Dead land revived by the labourer will prevent the claim of any othe</w:t>
      </w:r>
      <w:r w:rsidR="007835D1">
        <w:t xml:space="preserve">r </w:t>
      </w:r>
      <w:r>
        <w:t>person over it.</w:t>
      </w:r>
    </w:p>
    <w:p w:rsidR="00790B28" w:rsidRDefault="00790B28" w:rsidP="003D6150">
      <w:pPr>
        <w:pStyle w:val="libNormal"/>
      </w:pPr>
      <w:r>
        <w:t>(2) Prosperous land farmed by the labourer will remain in the labourer</w:t>
      </w:r>
      <w:r w:rsidR="00C82D65">
        <w:t>’</w:t>
      </w:r>
      <w:r w:rsidR="007835D1">
        <w:t xml:space="preserve">s </w:t>
      </w:r>
      <w:r>
        <w:t>keeping, as long as he keeps working it. The difference with the dea</w:t>
      </w:r>
      <w:r w:rsidR="007835D1">
        <w:t xml:space="preserve">d </w:t>
      </w:r>
      <w:r>
        <w:t>land is that the reviver of the dead land loses his right over it only if h</w:t>
      </w:r>
      <w:r w:rsidR="007835D1">
        <w:t xml:space="preserve">e </w:t>
      </w:r>
      <w:r>
        <w:t>abandons it long enough for it to become dead again. In the case of th</w:t>
      </w:r>
      <w:r w:rsidR="007835D1">
        <w:t xml:space="preserve">e </w:t>
      </w:r>
      <w:r>
        <w:t>prosperous land, the private right ceases as soon as exploitation stops.</w:t>
      </w:r>
    </w:p>
    <w:p w:rsidR="00790B28" w:rsidRDefault="00790B28" w:rsidP="003D6150">
      <w:pPr>
        <w:pStyle w:val="libNormal"/>
      </w:pPr>
      <w:r>
        <w:t>(3) A mine which would be discovered gives the discoverer priority on th</w:t>
      </w:r>
      <w:r w:rsidR="007835D1">
        <w:t xml:space="preserve">e </w:t>
      </w:r>
      <w:r>
        <w:t>field, but if another person reaches the mine by a different way, h</w:t>
      </w:r>
      <w:r w:rsidR="007835D1">
        <w:t xml:space="preserve">e </w:t>
      </w:r>
      <w:r>
        <w:t>would also have the right to exploit it.</w:t>
      </w:r>
    </w:p>
    <w:p w:rsidR="00790B28" w:rsidRDefault="00790B28" w:rsidP="003D6150">
      <w:pPr>
        <w:pStyle w:val="libNormal"/>
      </w:pPr>
      <w:r>
        <w:t>(4) The person who digs a well is entitled to use it to the extent of his needs.</w:t>
      </w:r>
    </w:p>
    <w:p w:rsidR="00790B28" w:rsidRDefault="00790B28" w:rsidP="003D6150">
      <w:pPr>
        <w:pStyle w:val="libNormal"/>
      </w:pPr>
      <w:r>
        <w:t>Beyond these needs, he cannot prevent others from having access to th</w:t>
      </w:r>
      <w:r w:rsidR="007835D1">
        <w:t xml:space="preserve">e </w:t>
      </w:r>
      <w:r>
        <w:t>water.</w:t>
      </w:r>
    </w:p>
    <w:p w:rsidR="00790B28" w:rsidRDefault="00790B28" w:rsidP="003D6150">
      <w:pPr>
        <w:pStyle w:val="libNormal"/>
      </w:pPr>
      <w:r>
        <w:t>This recapitulation allows Sadr to sum up his distributional scheme at th</w:t>
      </w:r>
      <w:r w:rsidR="007835D1">
        <w:t xml:space="preserve">e </w:t>
      </w:r>
      <w:r>
        <w:t>stage of pre</w:t>
      </w:r>
      <w:r w:rsidR="007E0342">
        <w:t>-</w:t>
      </w:r>
      <w:r>
        <w:t>production. Labour is a primary source, but different kinds o</w:t>
      </w:r>
      <w:r w:rsidR="007835D1">
        <w:t xml:space="preserve">f </w:t>
      </w:r>
      <w:r>
        <w:lastRenderedPageBreak/>
        <w:t>labour entail different legal consequences. An element of opportunity i</w:t>
      </w:r>
      <w:r w:rsidR="007835D1">
        <w:t xml:space="preserve">s </w:t>
      </w:r>
      <w:r>
        <w:t>hence introduced. It is true, he notes, that there is a factor of labour both i</w:t>
      </w:r>
      <w:r w:rsidR="007835D1">
        <w:t xml:space="preserve">n </w:t>
      </w:r>
      <w:r>
        <w:t>the process of reviving a dead land and in the process of farming a land whic</w:t>
      </w:r>
      <w:r w:rsidR="007835D1">
        <w:t xml:space="preserve">h </w:t>
      </w:r>
      <w:r>
        <w:t>is already prosperous. The difference, however, is that revival entitles th</w:t>
      </w:r>
      <w:r w:rsidR="007835D1">
        <w:t xml:space="preserve">e </w:t>
      </w:r>
      <w:r>
        <w:t>creation of an economic opportunity which does not pre</w:t>
      </w:r>
      <w:r w:rsidR="007E0342">
        <w:t>-</w:t>
      </w:r>
      <w:r>
        <w:t>exist labour in th</w:t>
      </w:r>
      <w:r w:rsidR="007835D1">
        <w:t xml:space="preserve">e </w:t>
      </w:r>
      <w:r>
        <w:t>case of the prosperous land.</w:t>
      </w:r>
      <w:r w:rsidR="008258C9">
        <w:t>’</w:t>
      </w:r>
      <w:r>
        <w:t xml:space="preserve"> The discovery of the connection between th</w:t>
      </w:r>
      <w:r w:rsidR="007835D1">
        <w:t xml:space="preserve">e </w:t>
      </w:r>
      <w:r>
        <w:t>labourer</w:t>
      </w:r>
      <w:r w:rsidR="00C82D65">
        <w:t>’</w:t>
      </w:r>
      <w:r>
        <w:t>s right to natural resources and the opportunity created by labour i</w:t>
      </w:r>
      <w:r w:rsidR="007835D1">
        <w:t xml:space="preserve">n </w:t>
      </w:r>
      <w:r>
        <w:t>this resource entails that the right of the individual attached to a natura</w:t>
      </w:r>
      <w:r w:rsidR="007835D1">
        <w:t xml:space="preserve">l </w:t>
      </w:r>
      <w:r>
        <w:t>resource ceases if the opportunity created vanishes</w:t>
      </w:r>
      <w:r w:rsidR="00C82D65">
        <w:t>’</w:t>
      </w:r>
      <w:r>
        <w:t xml:space="preserve"> </w:t>
      </w:r>
      <w:r w:rsidR="002B7A83">
        <w:t>(I</w:t>
      </w:r>
      <w:r w:rsidR="00DB0B2A">
        <w:t xml:space="preserve"> </w:t>
      </w:r>
      <w:r w:rsidRPr="006E094B">
        <w:t>487</w:t>
      </w:r>
      <w:r>
        <w:t>). Consequently</w:t>
      </w:r>
      <w:r w:rsidR="007835D1">
        <w:t>,</w:t>
      </w:r>
      <w:r w:rsidR="008258C9">
        <w:t>’</w:t>
      </w:r>
      <w:r>
        <w:t xml:space="preserve"> the general criterion for allowing or prohibiting non</w:t>
      </w:r>
      <w:r w:rsidR="007E0342">
        <w:t>-</w:t>
      </w:r>
      <w:r>
        <w:t>labourers from takin</w:t>
      </w:r>
      <w:r w:rsidR="007835D1">
        <w:t xml:space="preserve">g </w:t>
      </w:r>
      <w:r>
        <w:t>advantage of the natural resources which have been revived by labourers, o</w:t>
      </w:r>
      <w:r w:rsidR="007835D1">
        <w:t xml:space="preserve">r </w:t>
      </w:r>
      <w:r>
        <w:t>in which labourers have created the opportunity [for wealth] resides in th</w:t>
      </w:r>
      <w:r w:rsidR="007835D1">
        <w:t xml:space="preserve">e </w:t>
      </w:r>
      <w:r>
        <w:t>degree of influence over the opportunity that labourers have created b</w:t>
      </w:r>
      <w:r w:rsidR="007835D1">
        <w:t xml:space="preserve">y </w:t>
      </w:r>
      <w:r>
        <w:t>reviving natural resources</w:t>
      </w:r>
      <w:r w:rsidR="00C82D65">
        <w:t>’</w:t>
      </w:r>
      <w:r>
        <w:t xml:space="preserve"> </w:t>
      </w:r>
      <w:r w:rsidR="002B7A83">
        <w:t>(I</w:t>
      </w:r>
      <w:r w:rsidR="00DB0B2A">
        <w:t xml:space="preserve"> </w:t>
      </w:r>
      <w:r w:rsidRPr="006E094B">
        <w:t>490</w:t>
      </w:r>
      <w:r>
        <w:t>).</w:t>
      </w:r>
    </w:p>
    <w:p w:rsidR="00790B28" w:rsidRDefault="00790B28" w:rsidP="003D6150">
      <w:pPr>
        <w:pStyle w:val="libNormal"/>
      </w:pPr>
      <w:r>
        <w:t>Sadr includes within this scheme all types of appropriation of wealth.</w:t>
      </w:r>
      <w:r w:rsidR="00C82D65">
        <w:t xml:space="preserve"> </w:t>
      </w:r>
      <w:r>
        <w:t>What is true of land is also true for hunting and mining, and these rules ar</w:t>
      </w:r>
      <w:r w:rsidR="007835D1">
        <w:t xml:space="preserve">e </w:t>
      </w:r>
      <w:r>
        <w:t>summarised in the following text :</w:t>
      </w:r>
    </w:p>
    <w:p w:rsidR="00790B28" w:rsidRDefault="00790B28" w:rsidP="003D6150">
      <w:pPr>
        <w:pStyle w:val="libNormal"/>
      </w:pPr>
      <w:r>
        <w:t>[The general theory of distribution before production] is exemplified by the revival o</w:t>
      </w:r>
      <w:r w:rsidR="007835D1">
        <w:t xml:space="preserve">f </w:t>
      </w:r>
      <w:r>
        <w:t>a mine, or a water resource hidden in the depth of the earth, in the same way in whic</w:t>
      </w:r>
      <w:r w:rsidR="007835D1">
        <w:t xml:space="preserve">h </w:t>
      </w:r>
      <w:r>
        <w:t>it happens for the revival of land. The [amount of] labour which achieves th</w:t>
      </w:r>
      <w:r w:rsidR="007835D1">
        <w:t xml:space="preserve">e </w:t>
      </w:r>
      <w:r>
        <w:t>operation of revival creates the opportunity of exploiting the natural wealth whic</w:t>
      </w:r>
      <w:r w:rsidR="007835D1">
        <w:t xml:space="preserve">h </w:t>
      </w:r>
      <w:r>
        <w:t>[the labourer] revives, and he owns this opportunity as the fruit of his effort. It is no</w:t>
      </w:r>
      <w:r w:rsidR="007835D1">
        <w:t xml:space="preserve">t </w:t>
      </w:r>
      <w:r>
        <w:t>permissible for another to make him lose this opportunity. The labourer has the righ</w:t>
      </w:r>
      <w:r w:rsidR="007835D1">
        <w:t xml:space="preserve">t </w:t>
      </w:r>
      <w:r>
        <w:t>to prevent others from taking the resource (marfaq) away from him. This can b</w:t>
      </w:r>
      <w:r w:rsidR="007835D1">
        <w:t xml:space="preserve">e </w:t>
      </w:r>
      <w:r>
        <w:t>considered the right of the labourer over a land, a mine, or a water resource... But th</w:t>
      </w:r>
      <w:r w:rsidR="007835D1">
        <w:t xml:space="preserve">e </w:t>
      </w:r>
      <w:r>
        <w:t>practice of farming in a land prosperous by nature, or the use of a land for cattlegrazing</w:t>
      </w:r>
      <w:r w:rsidR="007835D1">
        <w:t xml:space="preserve">, </w:t>
      </w:r>
      <w:r>
        <w:t>are activities which, though being exploitation and fructification of natura</w:t>
      </w:r>
      <w:r w:rsidR="007835D1">
        <w:t xml:space="preserve">l </w:t>
      </w:r>
      <w:r>
        <w:t>resources, do not justify the existence of a right for the farmer or the shepherd in th</w:t>
      </w:r>
      <w:r w:rsidR="007835D1">
        <w:t xml:space="preserve">e </w:t>
      </w:r>
      <w:r>
        <w:t>land... What is justified in this case is the ownership of the fruit that the farme</w:t>
      </w:r>
      <w:r w:rsidR="007835D1">
        <w:t xml:space="preserve">r </w:t>
      </w:r>
      <w:r>
        <w:t>produces, or the animals which the shepherd takes care of. It does not justify thei</w:t>
      </w:r>
      <w:r w:rsidR="007835D1">
        <w:t xml:space="preserve">r </w:t>
      </w:r>
      <w:r>
        <w:t xml:space="preserve">ownership of the land or their right over it. </w:t>
      </w:r>
      <w:r w:rsidR="002B7A83">
        <w:t>(I</w:t>
      </w:r>
      <w:r w:rsidR="00DB0B2A">
        <w:t xml:space="preserve"> </w:t>
      </w:r>
      <w:r w:rsidRPr="006E094B">
        <w:t>486</w:t>
      </w:r>
      <w:r w:rsidR="007E0342">
        <w:t>-</w:t>
      </w:r>
      <w:r>
        <w:t>7)</w:t>
      </w:r>
    </w:p>
    <w:p w:rsidR="00790B28" w:rsidRDefault="00790B28" w:rsidP="003D6150">
      <w:pPr>
        <w:pStyle w:val="libNormal"/>
      </w:pPr>
      <w:r>
        <w:t>Sadr then proceeds to a further degree of abstraction in the theory. Alongsid</w:t>
      </w:r>
      <w:r w:rsidR="007835D1">
        <w:t xml:space="preserve">e </w:t>
      </w:r>
      <w:r>
        <w:t>the principle of labour as a creator of rights, continuous possession i</w:t>
      </w:r>
      <w:r w:rsidR="007835D1">
        <w:t xml:space="preserve">s </w:t>
      </w:r>
      <w:r>
        <w:t>presented as the condition for the perpetuation of rights. Sadr can derive</w:t>
      </w:r>
      <w:r w:rsidR="007835D1">
        <w:t xml:space="preserve">, </w:t>
      </w:r>
      <w:r>
        <w:t>from the study of the general principles of distribution before production</w:t>
      </w:r>
      <w:r w:rsidR="007835D1">
        <w:t xml:space="preserve">, </w:t>
      </w:r>
      <w:r>
        <w:t>the two basic tenets of this theory:</w:t>
      </w:r>
    </w:p>
    <w:p w:rsidR="00790B28" w:rsidRDefault="00790B28" w:rsidP="003D6150">
      <w:pPr>
        <w:pStyle w:val="libNormal"/>
      </w:pPr>
      <w:r>
        <w:t>(1) The labourer who exerts his efforts on raw natural resources owns th</w:t>
      </w:r>
      <w:r w:rsidR="007835D1">
        <w:t xml:space="preserve">e </w:t>
      </w:r>
      <w:r>
        <w:t>fruit of his labour. This is the general opportunity to profit from th</w:t>
      </w:r>
      <w:r w:rsidR="007835D1">
        <w:t xml:space="preserve">e </w:t>
      </w:r>
      <w:r>
        <w:t>wealth one creates.</w:t>
      </w:r>
    </w:p>
    <w:p w:rsidR="0010200A" w:rsidRDefault="00790B28" w:rsidP="003D6150">
      <w:pPr>
        <w:pStyle w:val="libNormal"/>
      </w:pPr>
      <w:r>
        <w:t>(2) The perpetuation of exploitation (mumarasat al</w:t>
      </w:r>
      <w:r w:rsidR="007E0342">
        <w:t>-</w:t>
      </w:r>
      <w:r>
        <w:t>intifat) in any natura</w:t>
      </w:r>
      <w:r w:rsidR="007835D1">
        <w:t xml:space="preserve">l </w:t>
      </w:r>
      <w:r>
        <w:t>resource grants the individual exploitant a right which precludes other</w:t>
      </w:r>
      <w:r w:rsidR="007835D1">
        <w:t xml:space="preserve">s </w:t>
      </w:r>
      <w:r>
        <w:t>from taking the resources away from him, so long as he keeps takin</w:t>
      </w:r>
      <w:r w:rsidR="007835D1">
        <w:t xml:space="preserve">g </w:t>
      </w:r>
      <w:r>
        <w:t>advantage from this particular resource.</w:t>
      </w:r>
    </w:p>
    <w:p w:rsidR="00790B28" w:rsidRDefault="00C82D65" w:rsidP="003D6150">
      <w:pPr>
        <w:pStyle w:val="libNormal"/>
      </w:pPr>
      <w:r>
        <w:t>‘</w:t>
      </w:r>
      <w:r w:rsidR="00790B28">
        <w:t xml:space="preserve"> On the first principle are based the rules which organise the rights in th</w:t>
      </w:r>
      <w:r w:rsidR="007835D1">
        <w:t xml:space="preserve">e </w:t>
      </w:r>
      <w:r w:rsidR="00790B28">
        <w:t>operation of revival and hunting. On the second principle are based the rule</w:t>
      </w:r>
      <w:r w:rsidR="007835D1">
        <w:t xml:space="preserve">s </w:t>
      </w:r>
      <w:r w:rsidR="00790B28">
        <w:lastRenderedPageBreak/>
        <w:t>of possessing removable goods, which nature has offered man the opportunit</w:t>
      </w:r>
      <w:r w:rsidR="007835D1">
        <w:t xml:space="preserve">y </w:t>
      </w:r>
      <w:r w:rsidR="00790B28">
        <w:t>to exploit</w:t>
      </w:r>
      <w:r>
        <w:t>’</w:t>
      </w:r>
      <w:r w:rsidR="00790B28">
        <w:t xml:space="preserve"> </w:t>
      </w:r>
      <w:r w:rsidR="002B7A83">
        <w:t xml:space="preserve">(I </w:t>
      </w:r>
      <w:r w:rsidR="00790B28" w:rsidRPr="006E094B">
        <w:t>497</w:t>
      </w:r>
      <w:r w:rsidR="007E0342">
        <w:t>-</w:t>
      </w:r>
      <w:r w:rsidR="00790B28">
        <w:t>8).</w:t>
      </w:r>
    </w:p>
    <w:p w:rsidR="00790B28" w:rsidRDefault="00790B28" w:rsidP="00725A07">
      <w:pPr>
        <w:pStyle w:val="Heading3"/>
      </w:pPr>
      <w:bookmarkStart w:id="72" w:name="_Toc479161799"/>
      <w:r>
        <w:t>Distribution and justice</w:t>
      </w:r>
      <w:bookmarkEnd w:id="72"/>
    </w:p>
    <w:p w:rsidR="00790B28" w:rsidRDefault="00790B28" w:rsidP="00725A07">
      <w:pPr>
        <w:pStyle w:val="Heading3"/>
      </w:pPr>
      <w:bookmarkStart w:id="73" w:name="_Toc479161800"/>
      <w:r>
        <w:t>A</w:t>
      </w:r>
      <w:r w:rsidR="002B7A83">
        <w:t>:</w:t>
      </w:r>
      <w:r>
        <w:t xml:space="preserve"> Distribution after production</w:t>
      </w:r>
      <w:bookmarkEnd w:id="73"/>
    </w:p>
    <w:p w:rsidR="00790B28" w:rsidRDefault="00790B28" w:rsidP="003D6150">
      <w:pPr>
        <w:pStyle w:val="libNormal"/>
      </w:pPr>
      <w:r>
        <w:t>The general theory of Iqtisaduna on distribution before production ha</w:t>
      </w:r>
      <w:r w:rsidR="007835D1">
        <w:t xml:space="preserve">s </w:t>
      </w:r>
      <w:r>
        <w:t>introduced the concept of need and the central notion of labour, as well as th</w:t>
      </w:r>
      <w:r w:rsidR="007835D1">
        <w:t xml:space="preserve">e </w:t>
      </w:r>
      <w:r>
        <w:t>general theory of land distribution and other factors of production. Sadr the</w:t>
      </w:r>
      <w:r w:rsidR="007835D1">
        <w:t xml:space="preserve">n </w:t>
      </w:r>
      <w:r>
        <w:t>moves, after some general remarks on issues rapidly discussed in earlie</w:t>
      </w:r>
      <w:r w:rsidR="007835D1">
        <w:t xml:space="preserve">r </w:t>
      </w:r>
      <w:r>
        <w:t>parts,</w:t>
      </w:r>
      <w:r w:rsidRPr="006E094B">
        <w:rPr>
          <w:rStyle w:val="libFootnotenumChar"/>
        </w:rPr>
        <w:t>18</w:t>
      </w:r>
      <w:r>
        <w:t xml:space="preserve"> to the theory of production after distribution.</w:t>
      </w:r>
    </w:p>
    <w:p w:rsidR="00790B28" w:rsidRDefault="00790B28" w:rsidP="003D6150">
      <w:pPr>
        <w:pStyle w:val="libNormal"/>
      </w:pPr>
      <w:r>
        <w:t>Both the structure and the method of Iqtisaduna appear very clearly in thi</w:t>
      </w:r>
      <w:r w:rsidR="007835D1">
        <w:t xml:space="preserve">s </w:t>
      </w:r>
      <w:r>
        <w:t>section, which is introduced by a caveat, in which Sadr shows his awarenes</w:t>
      </w:r>
      <w:r w:rsidR="007835D1">
        <w:t xml:space="preserve">s </w:t>
      </w:r>
      <w:r>
        <w:t>that</w:t>
      </w:r>
      <w:r w:rsidR="008258C9">
        <w:t>’</w:t>
      </w:r>
      <w:r>
        <w:t>the two studies [distribution before and after production] interac</w:t>
      </w:r>
      <w:r w:rsidR="007835D1">
        <w:t xml:space="preserve">t </w:t>
      </w:r>
      <w:r>
        <w:t>itadakhala al</w:t>
      </w:r>
      <w:r w:rsidR="007E0342">
        <w:t>-</w:t>
      </w:r>
      <w:r>
        <w:t>bahthan)</w:t>
      </w:r>
      <w:r w:rsidR="00C82D65">
        <w:t>’</w:t>
      </w:r>
      <w:r>
        <w:t xml:space="preserve"> because of the difficulty of dividing the phases of th</w:t>
      </w:r>
      <w:r w:rsidR="007835D1">
        <w:t xml:space="preserve">e </w:t>
      </w:r>
      <w:r>
        <w:t>economy into pre</w:t>
      </w:r>
      <w:r w:rsidR="007E0342">
        <w:t>-</w:t>
      </w:r>
      <w:r>
        <w:t>and post</w:t>
      </w:r>
      <w:r w:rsidR="007E0342">
        <w:t>-</w:t>
      </w:r>
      <w:r>
        <w:t>production. The process is particularl</w:t>
      </w:r>
      <w:r w:rsidR="007835D1">
        <w:t xml:space="preserve">y </w:t>
      </w:r>
      <w:r>
        <w:t>intertwined in the Islamic assessment of the central concept of labour.</w:t>
      </w:r>
      <w:r w:rsidR="008258C9">
        <w:t>’</w:t>
      </w:r>
      <w:r>
        <w:t>W</w:t>
      </w:r>
      <w:r w:rsidR="007835D1">
        <w:t xml:space="preserve">e </w:t>
      </w:r>
      <w:r>
        <w:t>had tried in the theory of distribution before production to specify the right</w:t>
      </w:r>
      <w:r w:rsidR="007835D1">
        <w:t xml:space="preserve">s </w:t>
      </w:r>
      <w:r>
        <w:t>that individuals acquire in raw natural resources viewed as one aspect of thei</w:t>
      </w:r>
      <w:r w:rsidR="007835D1">
        <w:t xml:space="preserve">r </w:t>
      </w:r>
      <w:r>
        <w:t>distribution. Since these rights are the result of labour, the analysis wa</w:t>
      </w:r>
      <w:r w:rsidR="007835D1">
        <w:t xml:space="preserve">s </w:t>
      </w:r>
      <w:r>
        <w:t>focused on the role of labour in these natural resources. Natural resource</w:t>
      </w:r>
      <w:r w:rsidR="007835D1">
        <w:t xml:space="preserve">s </w:t>
      </w:r>
      <w:r>
        <w:t>developed by labour comes in this perspective under pre</w:t>
      </w:r>
      <w:r w:rsidR="007E0342">
        <w:t>-</w:t>
      </w:r>
      <w:r>
        <w:t>production wealth</w:t>
      </w:r>
      <w:r w:rsidR="00C82D65">
        <w:t>’</w:t>
      </w:r>
      <w:r w:rsidR="007835D1">
        <w:t xml:space="preserve"> </w:t>
      </w:r>
      <w:r w:rsidR="002B7A83">
        <w:t>(I</w:t>
      </w:r>
      <w:r w:rsidR="00DB0B2A">
        <w:t xml:space="preserve"> </w:t>
      </w:r>
      <w:r w:rsidRPr="006E094B">
        <w:t>517</w:t>
      </w:r>
      <w:r>
        <w:t xml:space="preserve"> n.). Thus the inevitability of some confusion, since</w:t>
      </w:r>
      <w:r w:rsidR="008258C9">
        <w:t>’</w:t>
      </w:r>
      <w:r>
        <w:t>the sources o</w:t>
      </w:r>
      <w:r w:rsidR="007835D1">
        <w:t xml:space="preserve">f </w:t>
      </w:r>
      <w:r>
        <w:t>production</w:t>
      </w:r>
      <w:r w:rsidR="00C82D65">
        <w:t>’</w:t>
      </w:r>
      <w:r>
        <w:t>, i.e.</w:t>
      </w:r>
      <w:r w:rsidR="00C82D65">
        <w:t>’</w:t>
      </w:r>
      <w:r>
        <w:t xml:space="preserve"> land, raw materials, and the tools necessary for production</w:t>
      </w:r>
      <w:r w:rsidR="00C82D65">
        <w:t>’</w:t>
      </w:r>
      <w:r w:rsidR="007835D1">
        <w:t xml:space="preserve"> </w:t>
      </w:r>
      <w:r>
        <w:t>which were analysed in the section on the process of distribution befor</w:t>
      </w:r>
      <w:r w:rsidR="007835D1">
        <w:t xml:space="preserve">e </w:t>
      </w:r>
      <w:r>
        <w:t>production, must be addressed again from another angle. This time th</w:t>
      </w:r>
      <w:r w:rsidR="007835D1">
        <w:t xml:space="preserve">e </w:t>
      </w:r>
      <w:r>
        <w:t>analysis aims at explaining legal rules of distribution after production, whic</w:t>
      </w:r>
      <w:r w:rsidR="007835D1">
        <w:t xml:space="preserve">h </w:t>
      </w:r>
      <w:r>
        <w:t>are concerned with</w:t>
      </w:r>
      <w:r w:rsidR="008258C9">
        <w:t>’</w:t>
      </w:r>
      <w:r>
        <w:t>productive wealth, which is the goods made by labou</w:t>
      </w:r>
      <w:r w:rsidR="007835D1">
        <w:t xml:space="preserve">r </w:t>
      </w:r>
      <w:r>
        <w:t>exercised on nature, and results from a combination between these materia</w:t>
      </w:r>
      <w:r w:rsidR="007835D1">
        <w:t xml:space="preserve">l </w:t>
      </w:r>
      <w:r>
        <w:t>sources of production</w:t>
      </w:r>
      <w:r w:rsidR="00C82D65">
        <w:t>’</w:t>
      </w:r>
      <w:r>
        <w:t>. This is</w:t>
      </w:r>
      <w:r w:rsidR="008258C9">
        <w:t>’</w:t>
      </w:r>
      <w:r>
        <w:t>secondary [or derivative] wealth</w:t>
      </w:r>
      <w:r w:rsidR="00C82D65">
        <w:t>’</w:t>
      </w:r>
      <w:r>
        <w:t xml:space="preserve"> (</w:t>
      </w:r>
      <w:r w:rsidRPr="0060462A">
        <w:t>7387</w:t>
      </w:r>
      <w:r w:rsidR="007E0342">
        <w:t>-</w:t>
      </w:r>
      <w:r>
        <w:t>8).</w:t>
      </w:r>
    </w:p>
    <w:p w:rsidR="00790B28" w:rsidRDefault="00790B28" w:rsidP="003D6150">
      <w:pPr>
        <w:pStyle w:val="libNormal"/>
      </w:pPr>
      <w:r>
        <w:t>This section represents perhaps the clearest model of Sadr</w:t>
      </w:r>
      <w:r w:rsidR="00C82D65">
        <w:t>’</w:t>
      </w:r>
      <w:r>
        <w:t>s method in th</w:t>
      </w:r>
      <w:r w:rsidR="007835D1">
        <w:t xml:space="preserve">e </w:t>
      </w:r>
      <w:r>
        <w:t>book. In following the argument in some detail, the reader can watch th</w:t>
      </w:r>
      <w:r w:rsidR="007835D1">
        <w:t xml:space="preserve">e </w:t>
      </w:r>
      <w:r>
        <w:t>modus operandi of Iqtisaduna in one of its best applications.</w:t>
      </w:r>
    </w:p>
    <w:p w:rsidR="00790B28" w:rsidRDefault="00790B28" w:rsidP="003D6150">
      <w:pPr>
        <w:pStyle w:val="libNormal"/>
      </w:pPr>
      <w:r>
        <w:t>To find the rationale of the economic system, Sadr posits a number of rule</w:t>
      </w:r>
      <w:r w:rsidR="007835D1">
        <w:t xml:space="preserve">s </w:t>
      </w:r>
      <w:r>
        <w:t>from the superstructure which he reads in the classical texts of fiqh. He the</w:t>
      </w:r>
      <w:r w:rsidR="007835D1">
        <w:t xml:space="preserve">n </w:t>
      </w:r>
      <w:r>
        <w:t>offers the alternative theory from the two competitive schools, Capitalis</w:t>
      </w:r>
      <w:r w:rsidR="007835D1">
        <w:t xml:space="preserve">m </w:t>
      </w:r>
      <w:r>
        <w:t>and Socialism. Then, by way of deduction from the classical texts, and b</w:t>
      </w:r>
      <w:r w:rsidR="007835D1">
        <w:t xml:space="preserve">y </w:t>
      </w:r>
      <w:r>
        <w:t>way of contrast with Socialism and Capitalism, he draws the specific attitud</w:t>
      </w:r>
      <w:r w:rsidR="007835D1">
        <w:t xml:space="preserve">e </w:t>
      </w:r>
      <w:r>
        <w:t>of Islam towards these economic problems.</w:t>
      </w:r>
    </w:p>
    <w:p w:rsidR="00790B28" w:rsidRDefault="00790B28" w:rsidP="00725A07">
      <w:pPr>
        <w:pStyle w:val="Heading3"/>
      </w:pPr>
      <w:bookmarkStart w:id="74" w:name="_Toc479161801"/>
      <w:r>
        <w:t xml:space="preserve">The superstructure </w:t>
      </w:r>
      <w:r w:rsidR="007E0342">
        <w:t>-</w:t>
      </w:r>
      <w:r>
        <w:t>What the fuqaha have to say</w:t>
      </w:r>
      <w:bookmarkEnd w:id="74"/>
    </w:p>
    <w:p w:rsidR="00790B28" w:rsidRDefault="00790B28" w:rsidP="003D6150">
      <w:pPr>
        <w:pStyle w:val="libNormal"/>
      </w:pPr>
      <w:r>
        <w:t>Example 1. Al</w:t>
      </w:r>
      <w:r w:rsidR="007E0342">
        <w:t>-</w:t>
      </w:r>
      <w:r>
        <w:t>Muhaqqiq al</w:t>
      </w:r>
      <w:r w:rsidR="007E0342">
        <w:t>-</w:t>
      </w:r>
      <w:r>
        <w:t xml:space="preserve">Hilli (d. </w:t>
      </w:r>
      <w:r w:rsidRPr="006E094B">
        <w:t>676</w:t>
      </w:r>
      <w:r>
        <w:t>/</w:t>
      </w:r>
      <w:r w:rsidRPr="0060462A">
        <w:t>1277</w:t>
      </w:r>
      <w:r>
        <w:t>) wrote that agency (wikala</w:t>
      </w:r>
      <w:r w:rsidR="00775319">
        <w:t xml:space="preserve">) </w:t>
      </w:r>
      <w:r>
        <w:t>is not acceptable for gathering wood (ihtitab) and other similar works i</w:t>
      </w:r>
      <w:r w:rsidR="007E0342">
        <w:t xml:space="preserve">n </w:t>
      </w:r>
      <w:r>
        <w:t>nature. If a person hires an agent for gathering wood, the contract is void</w:t>
      </w:r>
      <w:r w:rsidR="007835D1">
        <w:t xml:space="preserve">, </w:t>
      </w:r>
      <w:r>
        <w:t>and the principal will not own the wood collected by the agent.</w:t>
      </w:r>
    </w:p>
    <w:p w:rsidR="00790B28" w:rsidRDefault="00790B28" w:rsidP="003D6150">
      <w:pPr>
        <w:pStyle w:val="libNormal"/>
      </w:pPr>
      <w:r>
        <w:t>Example 2. In</w:t>
      </w:r>
      <w:r w:rsidR="008258C9">
        <w:t>’</w:t>
      </w:r>
      <w:r>
        <w:t>Allama Hilli</w:t>
      </w:r>
      <w:r w:rsidR="00C82D65">
        <w:t>’</w:t>
      </w:r>
      <w:r>
        <w:t>s Tadhkara, as well as in the works of som</w:t>
      </w:r>
      <w:r w:rsidR="007835D1">
        <w:t xml:space="preserve">e </w:t>
      </w:r>
      <w:r>
        <w:t>Shafi</w:t>
      </w:r>
      <w:r w:rsidR="00C82D65">
        <w:t>’</w:t>
      </w:r>
      <w:r>
        <w:t>i scholars, agency is void in matters such as hunting, gathering wood</w:t>
      </w:r>
      <w:r w:rsidR="007835D1">
        <w:t xml:space="preserve">, </w:t>
      </w:r>
      <w:r>
        <w:t>reviving the dead land, appropriating water, and similar activities.</w:t>
      </w:r>
    </w:p>
    <w:p w:rsidR="00790B28" w:rsidRDefault="00790B28" w:rsidP="003D6150">
      <w:pPr>
        <w:pStyle w:val="libNormal"/>
      </w:pPr>
      <w:r>
        <w:lastRenderedPageBreak/>
        <w:t>Examples 3, 4. This interdiction is also forbidden in other works, such a</w:t>
      </w:r>
      <w:r w:rsidR="007835D1">
        <w:t xml:space="preserve">s </w:t>
      </w:r>
      <w:r>
        <w:t>in</w:t>
      </w:r>
      <w:r w:rsidR="008258C9">
        <w:t>’</w:t>
      </w:r>
      <w:r>
        <w:t>Allama Hilli</w:t>
      </w:r>
      <w:r w:rsidR="00C82D65">
        <w:t>’</w:t>
      </w:r>
      <w:r>
        <w:t>s Qawa</w:t>
      </w:r>
      <w:r w:rsidR="00C82D65">
        <w:t>’</w:t>
      </w:r>
      <w:r>
        <w:t>ed, and Jawad al</w:t>
      </w:r>
      <w:r w:rsidR="007E0342">
        <w:t>-</w:t>
      </w:r>
      <w:r w:rsidR="00C82D65">
        <w:t>’</w:t>
      </w:r>
      <w:r>
        <w:t>Amili</w:t>
      </w:r>
      <w:r w:rsidR="00C82D65">
        <w:t>’</w:t>
      </w:r>
      <w:r>
        <w:t>s Miftah al</w:t>
      </w:r>
      <w:r w:rsidR="007E0342">
        <w:t>-</w:t>
      </w:r>
      <w:r>
        <w:t>Karama.</w:t>
      </w:r>
    </w:p>
    <w:p w:rsidR="00790B28" w:rsidRDefault="00790B28" w:rsidP="003D6150">
      <w:pPr>
        <w:pStyle w:val="libNormal"/>
      </w:pPr>
      <w:r>
        <w:t>Example 5. Some editions of Tusi mention his rejection of agency in lan</w:t>
      </w:r>
      <w:r w:rsidR="007835D1">
        <w:t xml:space="preserve">d </w:t>
      </w:r>
      <w:r>
        <w:t xml:space="preserve">revival, and wood and grass gathering </w:t>
      </w:r>
      <w:r w:rsidR="00A956FC">
        <w:t>(</w:t>
      </w:r>
      <w:r>
        <w:t xml:space="preserve">ihtishash). Abu Hanifa (d. </w:t>
      </w:r>
      <w:r w:rsidRPr="006E094B">
        <w:t>150</w:t>
      </w:r>
      <w:r>
        <w:t>/</w:t>
      </w:r>
      <w:r w:rsidRPr="006E094B">
        <w:t>767</w:t>
      </w:r>
      <w:r>
        <w:t>)</w:t>
      </w:r>
      <w:r w:rsidR="007835D1">
        <w:t xml:space="preserve">, </w:t>
      </w:r>
      <w:r>
        <w:t xml:space="preserve">according to Ibn Qudama (d. </w:t>
      </w:r>
      <w:r w:rsidRPr="006E094B">
        <w:t>620</w:t>
      </w:r>
      <w:r>
        <w:t>/</w:t>
      </w:r>
      <w:r w:rsidRPr="0060462A">
        <w:t>1223</w:t>
      </w:r>
      <w:r>
        <w:t>), considers that the contract o</w:t>
      </w:r>
      <w:r w:rsidR="007835D1">
        <w:t xml:space="preserve">f </w:t>
      </w:r>
      <w:r>
        <w:t xml:space="preserve">partnership </w:t>
      </w:r>
      <w:r w:rsidR="00A956FC">
        <w:t>(</w:t>
      </w:r>
      <w:r>
        <w:t>sharika) is not permitted in such activities like ihtishash, becaus</w:t>
      </w:r>
      <w:r w:rsidR="007835D1">
        <w:t xml:space="preserve">e </w:t>
      </w:r>
      <w:r>
        <w:t xml:space="preserve">partnership cannot be without agency </w:t>
      </w:r>
      <w:r w:rsidR="00A956FC">
        <w:t>(</w:t>
      </w:r>
      <w:r>
        <w:t>wikala), and agency in such matter</w:t>
      </w:r>
      <w:r w:rsidR="007835D1">
        <w:t xml:space="preserve">s </w:t>
      </w:r>
      <w:r>
        <w:t>is invalid. Whoever collects the grass or the wood becomes their owner.</w:t>
      </w:r>
    </w:p>
    <w:p w:rsidR="00790B28" w:rsidRDefault="00790B28" w:rsidP="003D6150">
      <w:pPr>
        <w:pStyle w:val="libNormal"/>
      </w:pPr>
      <w:r>
        <w:t>Example 6.</w:t>
      </w:r>
      <w:r w:rsidR="008258C9">
        <w:t>’</w:t>
      </w:r>
      <w:r>
        <w:t xml:space="preserve">Allama Hilli associates agency and tenancy </w:t>
      </w:r>
      <w:r w:rsidR="00A956FC">
        <w:t>(</w:t>
      </w:r>
      <w:r>
        <w:t>ijara) in thes</w:t>
      </w:r>
      <w:r w:rsidR="007835D1">
        <w:t xml:space="preserve">e </w:t>
      </w:r>
      <w:r>
        <w:t>interdictions.</w:t>
      </w:r>
      <w:r w:rsidR="008258C9">
        <w:t>’</w:t>
      </w:r>
      <w:r>
        <w:t>In the same way the principal will not become the owner o</w:t>
      </w:r>
      <w:r w:rsidR="007835D1">
        <w:t xml:space="preserve">f </w:t>
      </w:r>
      <w:r>
        <w:t>what the agent gets in gathering wood, grass, or reviving dead land, so th</w:t>
      </w:r>
      <w:r w:rsidR="007835D1">
        <w:t xml:space="preserve">e </w:t>
      </w:r>
      <w:r>
        <w:t>lessor will not own [the result of] the tenant</w:t>
      </w:r>
      <w:r w:rsidR="00C82D65">
        <w:t>’</w:t>
      </w:r>
      <w:r>
        <w:t>s labour in nature</w:t>
      </w:r>
      <w:r w:rsidR="00C82D65">
        <w:t>’</w:t>
      </w:r>
      <w:r>
        <w:t xml:space="preserve"> </w:t>
      </w:r>
      <w:r w:rsidR="002B7A83">
        <w:t>(I</w:t>
      </w:r>
      <w:r w:rsidR="00DB0B2A">
        <w:t xml:space="preserve"> </w:t>
      </w:r>
      <w:r w:rsidRPr="006E094B">
        <w:t>518</w:t>
      </w:r>
      <w:r w:rsidR="007E0342">
        <w:t>-</w:t>
      </w:r>
      <w:r w:rsidRPr="005130C6">
        <w:t>19</w:t>
      </w:r>
      <w:r>
        <w:t>).</w:t>
      </w:r>
    </w:p>
    <w:p w:rsidR="00790B28" w:rsidRDefault="00790B28" w:rsidP="003D6150">
      <w:pPr>
        <w:pStyle w:val="libNormal"/>
      </w:pPr>
      <w:r>
        <w:t xml:space="preserve">Asfahani (d. </w:t>
      </w:r>
      <w:r w:rsidRPr="0060462A">
        <w:t>1137</w:t>
      </w:r>
      <w:r>
        <w:t>/</w:t>
      </w:r>
      <w:r w:rsidRPr="0060462A">
        <w:t>1725</w:t>
      </w:r>
      <w:r>
        <w:t>) and Hasan ibn ash</w:t>
      </w:r>
      <w:r w:rsidR="007E0342">
        <w:t>-</w:t>
      </w:r>
      <w:r>
        <w:t>Shahid ath</w:t>
      </w:r>
      <w:r w:rsidR="007E0342">
        <w:t>-</w:t>
      </w:r>
      <w:r>
        <w:t xml:space="preserve">Thani (d. </w:t>
      </w:r>
      <w:r w:rsidRPr="006E094B">
        <w:t>966</w:t>
      </w:r>
      <w:r>
        <w:t>/</w:t>
      </w:r>
      <w:r w:rsidRPr="0060462A">
        <w:t>1559</w:t>
      </w:r>
      <w:r w:rsidR="00775319">
        <w:t xml:space="preserve">) </w:t>
      </w:r>
      <w:r>
        <w:t>wrote in a similar vein.</w:t>
      </w:r>
    </w:p>
    <w:p w:rsidR="00790B28" w:rsidRDefault="00790B28" w:rsidP="003D6150">
      <w:pPr>
        <w:pStyle w:val="libNormal"/>
      </w:pPr>
      <w:r>
        <w:t>Example 7.</w:t>
      </w:r>
      <w:r w:rsidR="008258C9">
        <w:t>’</w:t>
      </w:r>
      <w:r>
        <w:t>Allama Hilli in the Qawa</w:t>
      </w:r>
      <w:r w:rsidR="00C82D65">
        <w:t>’</w:t>
      </w:r>
      <w:r>
        <w:t>ed writes that, notwithstanding th</w:t>
      </w:r>
      <w:r w:rsidR="007835D1">
        <w:t xml:space="preserve">e </w:t>
      </w:r>
      <w:r>
        <w:t>intent to share the product of gathering or hunting with a partner, the whol</w:t>
      </w:r>
      <w:r w:rsidR="007835D1">
        <w:t xml:space="preserve">e </w:t>
      </w:r>
      <w:r>
        <w:t>result of the activity is the property of the sole gatherer or hunter. Intent i</w:t>
      </w:r>
      <w:r w:rsidR="007835D1">
        <w:t xml:space="preserve">s </w:t>
      </w:r>
      <w:r>
        <w:t>immaterial.</w:t>
      </w:r>
    </w:p>
    <w:p w:rsidR="00790B28" w:rsidRDefault="00790B28" w:rsidP="003D6150">
      <w:pPr>
        <w:pStyle w:val="libNormal"/>
      </w:pPr>
      <w:r>
        <w:t>Example 8. Tusi and the two Hillis have ruled that the intent of sharin</w:t>
      </w:r>
      <w:r w:rsidR="007835D1">
        <w:t xml:space="preserve">g </w:t>
      </w:r>
      <w:r>
        <w:t>with others is immaterial as to the ownership of</w:t>
      </w:r>
      <w:r w:rsidR="008258C9">
        <w:t>’</w:t>
      </w:r>
      <w:r>
        <w:t>natural wealth, tharw</w:t>
      </w:r>
      <w:r w:rsidR="007835D1">
        <w:t xml:space="preserve">a </w:t>
      </w:r>
      <w:r w:rsidR="006E094B">
        <w:t>tabiliyya</w:t>
      </w:r>
      <w:r w:rsidR="00C82D65">
        <w:t>’</w:t>
      </w:r>
      <w:r w:rsidR="006E094B">
        <w:t>.</w:t>
      </w:r>
    </w:p>
    <w:p w:rsidR="00790B28" w:rsidRDefault="00790B28" w:rsidP="003D6150">
      <w:pPr>
        <w:pStyle w:val="libNormal"/>
      </w:pPr>
      <w:r>
        <w:t>Example 9. In the Qawa</w:t>
      </w:r>
      <w:r w:rsidR="00C82D65">
        <w:t>’</w:t>
      </w:r>
      <w:r>
        <w:t>ed, and in other fiqh works, it is stated that in cas</w:t>
      </w:r>
      <w:r w:rsidR="007835D1">
        <w:t xml:space="preserve">e </w:t>
      </w:r>
      <w:r>
        <w:t>a person gives another person a net for fishing, the value of providing the ne</w:t>
      </w:r>
      <w:r w:rsidR="007835D1">
        <w:t xml:space="preserve">t </w:t>
      </w:r>
      <w:r>
        <w:t>is independent from the product of the activity (fishing). The value is base</w:t>
      </w:r>
      <w:r w:rsidR="007835D1">
        <w:t xml:space="preserve">d </w:t>
      </w:r>
      <w:r>
        <w:t>on assessing the act of providing the net as a hire contract.</w:t>
      </w:r>
    </w:p>
    <w:p w:rsidR="00790B28" w:rsidRDefault="00790B28" w:rsidP="003D6150">
      <w:pPr>
        <w:pStyle w:val="libNormal"/>
      </w:pPr>
      <w:r>
        <w:t xml:space="preserve">Example </w:t>
      </w:r>
      <w:r w:rsidRPr="005130C6">
        <w:t>10</w:t>
      </w:r>
      <w:r>
        <w:t>. Even when hunting (or fishing) with an illegally held tool, th</w:t>
      </w:r>
      <w:r w:rsidR="007835D1">
        <w:t xml:space="preserve">e </w:t>
      </w:r>
      <w:r>
        <w:t>result of the activity is not affected according to</w:t>
      </w:r>
      <w:r w:rsidR="008258C9">
        <w:t>’</w:t>
      </w:r>
      <w:r>
        <w:t>Allama Hilli. The tool wil</w:t>
      </w:r>
      <w:r w:rsidR="007835D1">
        <w:t xml:space="preserve">l </w:t>
      </w:r>
      <w:r>
        <w:t>be returned and a price given on the basis of hire, independent of th</w:t>
      </w:r>
      <w:r w:rsidR="007835D1">
        <w:t xml:space="preserve">e </w:t>
      </w:r>
      <w:r>
        <w:t>resulting fish or game. This is confirmed by an</w:t>
      </w:r>
      <w:r w:rsidR="007E0342">
        <w:t>-</w:t>
      </w:r>
      <w:r>
        <w:t xml:space="preserve">Najafi (d. </w:t>
      </w:r>
      <w:r w:rsidRPr="0060462A">
        <w:t>1266</w:t>
      </w:r>
      <w:r>
        <w:t>/</w:t>
      </w:r>
      <w:r w:rsidRPr="0060462A">
        <w:t>1850</w:t>
      </w:r>
      <w:r>
        <w:t>), wh</w:t>
      </w:r>
      <w:r w:rsidR="007835D1">
        <w:t xml:space="preserve">o </w:t>
      </w:r>
      <w:r>
        <w:t>further comments that the price of hire is due even when there is no result t</w:t>
      </w:r>
      <w:r w:rsidR="007835D1">
        <w:t xml:space="preserve">o </w:t>
      </w:r>
      <w:r>
        <w:t xml:space="preserve">the activity. The Sunnifaqih Sarakhsi (d. c. </w:t>
      </w:r>
      <w:r w:rsidRPr="006E094B">
        <w:t>485</w:t>
      </w:r>
      <w:r>
        <w:t>/</w:t>
      </w:r>
      <w:r w:rsidRPr="0060462A">
        <w:t>1092</w:t>
      </w:r>
      <w:r>
        <w:t>) develops the sam</w:t>
      </w:r>
      <w:r w:rsidR="007835D1">
        <w:t xml:space="preserve">e </w:t>
      </w:r>
      <w:r>
        <w:t>idea in his Mabsut.</w:t>
      </w:r>
      <w:r w:rsidR="008258C9">
        <w:t>’</w:t>
      </w:r>
      <w:r>
        <w:t xml:space="preserve"> The tool</w:t>
      </w:r>
      <w:r w:rsidR="00C82D65">
        <w:t>’</w:t>
      </w:r>
      <w:r>
        <w:t>, Sadr writes,</w:t>
      </w:r>
      <w:r w:rsidR="00C82D65">
        <w:t>’</w:t>
      </w:r>
      <w:r>
        <w:t xml:space="preserve"> does not have a share (hissa) i</w:t>
      </w:r>
      <w:r w:rsidR="007835D1">
        <w:t xml:space="preserve">n </w:t>
      </w:r>
      <w:r>
        <w:t>the commodity produced</w:t>
      </w:r>
      <w:r w:rsidR="00C82D65">
        <w:t>’</w:t>
      </w:r>
      <w:r>
        <w:t xml:space="preserve"> </w:t>
      </w:r>
      <w:r w:rsidR="002B7A83">
        <w:t>(I</w:t>
      </w:r>
      <w:r w:rsidR="00DB0B2A">
        <w:t xml:space="preserve"> </w:t>
      </w:r>
      <w:r w:rsidRPr="006E094B">
        <w:t>520</w:t>
      </w:r>
      <w:r>
        <w:t>).</w:t>
      </w:r>
    </w:p>
    <w:p w:rsidR="00790B28" w:rsidRDefault="00790B28" w:rsidP="003D6150">
      <w:pPr>
        <w:pStyle w:val="libNormal"/>
      </w:pPr>
      <w:r>
        <w:t xml:space="preserve">Example </w:t>
      </w:r>
      <w:r w:rsidRPr="005130C6">
        <w:t>11</w:t>
      </w:r>
      <w:r>
        <w:t>. In Tusi</w:t>
      </w:r>
      <w:r w:rsidR="00C82D65">
        <w:t>’</w:t>
      </w:r>
      <w:r>
        <w:t>s Mabsut, this last rule is likened to the water peddle</w:t>
      </w:r>
      <w:r w:rsidR="007835D1">
        <w:t xml:space="preserve">r </w:t>
      </w:r>
      <w:r w:rsidR="00A956FC">
        <w:t>(</w:t>
      </w:r>
      <w:r>
        <w:t>saqqd1) in partnership. Even if there is an intent to share the result of sellin</w:t>
      </w:r>
      <w:r w:rsidR="007835D1">
        <w:t xml:space="preserve">g </w:t>
      </w:r>
      <w:r>
        <w:t>the water, none of the revenue goes to the partner.</w:t>
      </w:r>
    </w:p>
    <w:p w:rsidR="0010200A" w:rsidRDefault="00790B28" w:rsidP="003D6150">
      <w:pPr>
        <w:pStyle w:val="libNormal"/>
      </w:pPr>
      <w:r>
        <w:t xml:space="preserve">Example </w:t>
      </w:r>
      <w:r w:rsidRPr="005130C6">
        <w:t>12</w:t>
      </w:r>
      <w:r>
        <w:t>. Al</w:t>
      </w:r>
      <w:r w:rsidR="007E0342">
        <w:t>-</w:t>
      </w:r>
      <w:r>
        <w:t>Muhaqqiq al</w:t>
      </w:r>
      <w:r w:rsidR="007E0342">
        <w:t>-</w:t>
      </w:r>
      <w:r>
        <w:t xml:space="preserve">Hilli gives a similar example based on </w:t>
      </w:r>
      <w:r w:rsidR="007835D1">
        <w:t xml:space="preserve">a </w:t>
      </w:r>
      <w:r>
        <w:t xml:space="preserve">partnership in which the saqqa? is given a draught animal for the job by </w:t>
      </w:r>
      <w:r w:rsidR="007835D1">
        <w:t xml:space="preserve">a </w:t>
      </w:r>
      <w:r>
        <w:t>partner. The animal will simply be considered on hire, and the value of hir</w:t>
      </w:r>
      <w:r w:rsidR="007835D1">
        <w:t xml:space="preserve">e </w:t>
      </w:r>
      <w:r>
        <w:t>will be independent of the saqqa"s revenue. The partnership is void. So hav</w:t>
      </w:r>
      <w:r w:rsidR="007835D1">
        <w:t xml:space="preserve">e </w:t>
      </w:r>
      <w:r>
        <w:t>also ruled Ibn Qudama and Shafi</w:t>
      </w:r>
      <w:r w:rsidR="00C82D65">
        <w:t>’</w:t>
      </w:r>
      <w:r>
        <w:t xml:space="preserve">i </w:t>
      </w:r>
      <w:r w:rsidR="002B7A83">
        <w:t>(I</w:t>
      </w:r>
      <w:r w:rsidR="00DB0B2A">
        <w:t xml:space="preserve"> </w:t>
      </w:r>
      <w:r w:rsidRPr="006E094B">
        <w:t>518</w:t>
      </w:r>
      <w:r w:rsidR="007E0342">
        <w:t>-</w:t>
      </w:r>
      <w:r w:rsidRPr="005130C6">
        <w:t>21</w:t>
      </w:r>
      <w:r>
        <w:t>).</w:t>
      </w:r>
    </w:p>
    <w:p w:rsidR="00790B28" w:rsidRDefault="00790B28" w:rsidP="003D6150">
      <w:pPr>
        <w:pStyle w:val="libNormal"/>
      </w:pPr>
      <w:r>
        <w:t>These examples constitute the</w:t>
      </w:r>
      <w:r w:rsidR="008258C9">
        <w:t>’</w:t>
      </w:r>
      <w:r>
        <w:t>superstructure</w:t>
      </w:r>
      <w:r w:rsidR="00C82D65">
        <w:t>’</w:t>
      </w:r>
      <w:r>
        <w:t>. Sadr must now interpre</w:t>
      </w:r>
      <w:r w:rsidR="007835D1">
        <w:t xml:space="preserve">t </w:t>
      </w:r>
      <w:r>
        <w:t>them to derive his economic infrastructure. But first, a contrasting exampl</w:t>
      </w:r>
      <w:r w:rsidR="007835D1">
        <w:t xml:space="preserve">e </w:t>
      </w:r>
      <w:r>
        <w:t>is offered through the exposition of the capitalist theory.</w:t>
      </w:r>
    </w:p>
    <w:p w:rsidR="00790B28" w:rsidRDefault="00790B28" w:rsidP="003D6150">
      <w:pPr>
        <w:pStyle w:val="libNormal"/>
      </w:pPr>
      <w:r>
        <w:t>Capitalism, Sadr writes, divides</w:t>
      </w:r>
      <w:r w:rsidR="008258C9">
        <w:t>’</w:t>
      </w:r>
      <w:r>
        <w:t xml:space="preserve"> productive wealth</w:t>
      </w:r>
      <w:r w:rsidR="00C82D65">
        <w:t>’</w:t>
      </w:r>
      <w:r>
        <w:t>, or what is equivalen</w:t>
      </w:r>
      <w:r w:rsidR="007835D1">
        <w:t xml:space="preserve">t </w:t>
      </w:r>
      <w:r>
        <w:t>to it,</w:t>
      </w:r>
      <w:r w:rsidR="008258C9">
        <w:t>’</w:t>
      </w:r>
      <w:r>
        <w:t>monetary wealth</w:t>
      </w:r>
      <w:r w:rsidR="00C82D65">
        <w:t>’</w:t>
      </w:r>
      <w:r>
        <w:t>, into categories which are equal amongst eac</w:t>
      </w:r>
      <w:r w:rsidR="007835D1">
        <w:t xml:space="preserve">h </w:t>
      </w:r>
      <w:r>
        <w:t>another from the capitalist school</w:t>
      </w:r>
      <w:r w:rsidR="00C82D65">
        <w:t>’</w:t>
      </w:r>
      <w:r>
        <w:t>s perspective. These four categories</w:t>
      </w:r>
      <w:r w:rsidR="007835D1">
        <w:t xml:space="preserve">, </w:t>
      </w:r>
      <w:r>
        <w:lastRenderedPageBreak/>
        <w:t>interest, salaries, rent, and profit, separate or combined, form the root o</w:t>
      </w:r>
      <w:r w:rsidR="007835D1">
        <w:t xml:space="preserve">f </w:t>
      </w:r>
      <w:r>
        <w:t>productive wealth in capitalist production.</w:t>
      </w:r>
    </w:p>
    <w:p w:rsidR="00790B28" w:rsidRDefault="00790B28" w:rsidP="003D6150">
      <w:pPr>
        <w:pStyle w:val="libNormal"/>
      </w:pPr>
      <w:r>
        <w:t>Islam rejects this classification, since Islamic economic theory does no</w:t>
      </w:r>
      <w:r w:rsidR="007835D1">
        <w:t xml:space="preserve">t </w:t>
      </w:r>
      <w:r>
        <w:t>assign an equal value to these sources.</w:t>
      </w:r>
      <w:r w:rsidR="008258C9">
        <w:t>’</w:t>
      </w:r>
      <w:r>
        <w:t>The general theory of distributio</w:t>
      </w:r>
      <w:r w:rsidR="007835D1">
        <w:t xml:space="preserve">n </w:t>
      </w:r>
      <w:r>
        <w:t>before production considers that what is produced from raw nature is th</w:t>
      </w:r>
      <w:r w:rsidR="007835D1">
        <w:t xml:space="preserve">e </w:t>
      </w:r>
      <w:r>
        <w:t>property of the sole producer, the labourer... Only the productive individua</w:t>
      </w:r>
      <w:r w:rsidR="007835D1">
        <w:t xml:space="preserve">l </w:t>
      </w:r>
      <w:r>
        <w:t>is the original owner of the wealth produced from raw nature</w:t>
      </w:r>
      <w:r w:rsidR="00C82D65">
        <w:t>’</w:t>
      </w:r>
      <w:r>
        <w:t xml:space="preserve"> </w:t>
      </w:r>
      <w:r w:rsidR="002B7A83">
        <w:t>(I</w:t>
      </w:r>
      <w:r w:rsidR="00DB0B2A">
        <w:t xml:space="preserve"> </w:t>
      </w:r>
      <w:r w:rsidRPr="006E094B">
        <w:t>524</w:t>
      </w:r>
      <w:r>
        <w:t>). If th</w:t>
      </w:r>
      <w:r w:rsidR="007835D1">
        <w:t xml:space="preserve">e </w:t>
      </w:r>
      <w:r>
        <w:t>labourer happens to use somebody else</w:t>
      </w:r>
      <w:r w:rsidR="00C82D65">
        <w:t>’</w:t>
      </w:r>
      <w:r>
        <w:t>s</w:t>
      </w:r>
      <w:r w:rsidR="008258C9">
        <w:t>’</w:t>
      </w:r>
      <w:r>
        <w:t>tools of production</w:t>
      </w:r>
      <w:r w:rsidR="00C82D65">
        <w:t>’</w:t>
      </w:r>
      <w:r>
        <w:t xml:space="preserve"> (means o</w:t>
      </w:r>
      <w:r w:rsidR="007835D1">
        <w:t xml:space="preserve">f </w:t>
      </w:r>
      <w:r>
        <w:t>production, wascfel al</w:t>
      </w:r>
      <w:r w:rsidR="007E0342">
        <w:t>-</w:t>
      </w:r>
      <w:r>
        <w:t>intaj), he remains none the less the sole owner of th</w:t>
      </w:r>
      <w:r w:rsidR="007835D1">
        <w:t xml:space="preserve">e </w:t>
      </w:r>
      <w:r>
        <w:t>goods produced. A mere compensation (prize, mukafa</w:t>
      </w:r>
      <w:r w:rsidR="00C82D65">
        <w:t>’</w:t>
      </w:r>
      <w:r>
        <w:t>a) is granted to th</w:t>
      </w:r>
      <w:r w:rsidR="007835D1">
        <w:t xml:space="preserve">e </w:t>
      </w:r>
      <w:r>
        <w:t>person whose productive tools are used.</w:t>
      </w:r>
    </w:p>
    <w:p w:rsidR="00790B28" w:rsidRDefault="00790B28" w:rsidP="003D6150">
      <w:pPr>
        <w:pStyle w:val="libNormal"/>
      </w:pPr>
      <w:r>
        <w:t>The rules derived from the fuqaha</w:t>
      </w:r>
      <w:r w:rsidR="00C82D65">
        <w:t>’</w:t>
      </w:r>
      <w:r>
        <w:t>s works can be summarised in thre</w:t>
      </w:r>
      <w:r w:rsidR="007835D1">
        <w:t xml:space="preserve">e </w:t>
      </w:r>
      <w:r>
        <w:t>principles:</w:t>
      </w:r>
    </w:p>
    <w:p w:rsidR="00790B28" w:rsidRDefault="00790B28" w:rsidP="003D6150">
      <w:pPr>
        <w:pStyle w:val="libNormal"/>
      </w:pPr>
      <w:r>
        <w:t>(1) The principal cannot reap the fruit of his agent</w:t>
      </w:r>
      <w:r w:rsidR="00C82D65">
        <w:t>’</w:t>
      </w:r>
      <w:r>
        <w:t>s work in matters of ra</w:t>
      </w:r>
      <w:r w:rsidR="007835D1">
        <w:t xml:space="preserve">w </w:t>
      </w:r>
      <w:r>
        <w:t>natural wealth. This is clear from the first eight examples.</w:t>
      </w:r>
    </w:p>
    <w:p w:rsidR="00790B28" w:rsidRDefault="00790B28" w:rsidP="003D6150">
      <w:pPr>
        <w:pStyle w:val="libNormal"/>
      </w:pPr>
      <w:r>
        <w:t>(2) The contract of hire is similar to the contract of agency mentioned in th</w:t>
      </w:r>
      <w:r w:rsidR="007835D1">
        <w:t xml:space="preserve">e </w:t>
      </w:r>
      <w:r>
        <w:t>preceding principle. This can be read in example 6.</w:t>
      </w:r>
    </w:p>
    <w:p w:rsidR="00790B28" w:rsidRDefault="00790B28" w:rsidP="003D6150">
      <w:pPr>
        <w:pStyle w:val="libNormal"/>
      </w:pPr>
      <w:r>
        <w:t>(3)</w:t>
      </w:r>
      <w:r w:rsidR="008258C9">
        <w:t>’</w:t>
      </w:r>
      <w:r>
        <w:t xml:space="preserve"> The productive individual, who uses in his exploitation of nature a too</w:t>
      </w:r>
      <w:r w:rsidR="007835D1">
        <w:t xml:space="preserve">l </w:t>
      </w:r>
      <w:r>
        <w:t>or a machine which is owned by another person... becomes indebted t</w:t>
      </w:r>
      <w:r w:rsidR="007835D1">
        <w:t xml:space="preserve">o </w:t>
      </w:r>
      <w:r>
        <w:t>the owner of the tool with a compensation for the service rendered in th</w:t>
      </w:r>
      <w:r w:rsidR="007835D1">
        <w:t xml:space="preserve">e </w:t>
      </w:r>
      <w:r>
        <w:t>process of production. The produce is in its totality the labourer</w:t>
      </w:r>
      <w:r w:rsidR="00C82D65">
        <w:t>’</w:t>
      </w:r>
      <w:r w:rsidR="007835D1">
        <w:t xml:space="preserve">s </w:t>
      </w:r>
      <w:r>
        <w:t xml:space="preserve">property. This is clear in examples 9, </w:t>
      </w:r>
      <w:r w:rsidRPr="005130C6">
        <w:t>10</w:t>
      </w:r>
      <w:r>
        <w:t xml:space="preserve"> and </w:t>
      </w:r>
      <w:r w:rsidRPr="005130C6">
        <w:t>12</w:t>
      </w:r>
      <w:r w:rsidR="00C82D65">
        <w:t>’</w:t>
      </w:r>
      <w:r>
        <w:t xml:space="preserve"> </w:t>
      </w:r>
      <w:r w:rsidR="002B7A83">
        <w:t>(I</w:t>
      </w:r>
      <w:r w:rsidR="00DB0B2A">
        <w:t xml:space="preserve"> </w:t>
      </w:r>
      <w:r w:rsidRPr="006E094B">
        <w:t>527</w:t>
      </w:r>
      <w:r>
        <w:t>).</w:t>
      </w:r>
    </w:p>
    <w:p w:rsidR="00790B28" w:rsidRDefault="00790B28" w:rsidP="003D6150">
      <w:pPr>
        <w:pStyle w:val="libNormal"/>
      </w:pPr>
      <w:r>
        <w:t>These principles have significant consequences in the industrial world.</w:t>
      </w:r>
      <w:r w:rsidR="00C82D65">
        <w:t>’</w:t>
      </w:r>
      <w:r>
        <w:t xml:space="preserve"> I</w:t>
      </w:r>
      <w:r w:rsidR="007835D1">
        <w:t xml:space="preserve">t </w:t>
      </w:r>
      <w:r>
        <w:t>is possible for capital [in the capitalist perspective] to hire labourers fo</w:t>
      </w:r>
      <w:r w:rsidR="007835D1">
        <w:t xml:space="preserve">r </w:t>
      </w:r>
      <w:r>
        <w:t>cutting wood from the forest or extracting oils from wells, and to pay the</w:t>
      </w:r>
      <w:r w:rsidR="007835D1">
        <w:t xml:space="preserve">m </w:t>
      </w:r>
      <w:r>
        <w:t>salaries ... In the Islamic theory of distribution, there is no room for this kin</w:t>
      </w:r>
      <w:r w:rsidR="007835D1">
        <w:t xml:space="preserve">d </w:t>
      </w:r>
      <w:r>
        <w:t>of production. Labour is a direct condition for the appropriation of natura</w:t>
      </w:r>
      <w:r w:rsidR="007835D1">
        <w:t xml:space="preserve">l </w:t>
      </w:r>
      <w:r>
        <w:t>wealth, and gives the sole labourer the right to own the wood he cuts or th</w:t>
      </w:r>
      <w:r w:rsidR="007835D1">
        <w:t xml:space="preserve">e </w:t>
      </w:r>
      <w:r>
        <w:t>mineral he extracts</w:t>
      </w:r>
      <w:r w:rsidR="00C82D65">
        <w:t>’</w:t>
      </w:r>
      <w:r>
        <w:t xml:space="preserve"> </w:t>
      </w:r>
      <w:r w:rsidR="002B7A83">
        <w:t>(I</w:t>
      </w:r>
      <w:r w:rsidR="00DB0B2A">
        <w:t xml:space="preserve"> </w:t>
      </w:r>
      <w:r w:rsidRPr="006E094B">
        <w:t>526</w:t>
      </w:r>
      <w:r>
        <w:t>).</w:t>
      </w:r>
    </w:p>
    <w:p w:rsidR="00790B28" w:rsidRDefault="00790B28" w:rsidP="003D6150">
      <w:pPr>
        <w:pStyle w:val="libNormal"/>
      </w:pPr>
      <w:r>
        <w:t>A similar process of comparison is repeated to draw further economic rule</w:t>
      </w:r>
      <w:r w:rsidR="007835D1">
        <w:t xml:space="preserve">s </w:t>
      </w:r>
      <w:r>
        <w:t>from the legal</w:t>
      </w:r>
      <w:r w:rsidR="008258C9">
        <w:t>’</w:t>
      </w:r>
      <w:r>
        <w:t>superstructure</w:t>
      </w:r>
      <w:r w:rsidR="00C82D65">
        <w:t>’</w:t>
      </w:r>
      <w:r>
        <w:t xml:space="preserve">, and from a contrast between Islam and </w:t>
      </w:r>
      <w:r w:rsidR="007835D1">
        <w:t xml:space="preserve">a </w:t>
      </w:r>
      <w:r>
        <w:t>competing school of thought, this time Marxism.</w:t>
      </w:r>
    </w:p>
    <w:p w:rsidR="00790B28" w:rsidRDefault="00790B28" w:rsidP="003D6150">
      <w:pPr>
        <w:pStyle w:val="libNormal"/>
      </w:pPr>
      <w:r>
        <w:t>After a series of examples drawn again from classical fiqh, Sadr tries t</w:t>
      </w:r>
      <w:r w:rsidR="007835D1">
        <w:t xml:space="preserve">o </w:t>
      </w:r>
      <w:r>
        <w:t>show that unlike Marxism, which does not distinguish between the exchang</w:t>
      </w:r>
      <w:r w:rsidR="007835D1">
        <w:t xml:space="preserve">e </w:t>
      </w:r>
      <w:r>
        <w:t>value of a commodity and its property, Islam stresses the difference betwee</w:t>
      </w:r>
      <w:r w:rsidR="007835D1">
        <w:t xml:space="preserve">n </w:t>
      </w:r>
      <w:r>
        <w:t>the two concepts, and emphasises instead the stage in which the interventio</w:t>
      </w:r>
      <w:r w:rsidR="007835D1">
        <w:t xml:space="preserve">n </w:t>
      </w:r>
      <w:r>
        <w:t>of the worker takes place in the process of production:</w:t>
      </w:r>
    </w:p>
    <w:p w:rsidR="00790B28" w:rsidRDefault="00790B28" w:rsidP="003D6150">
      <w:pPr>
        <w:pStyle w:val="libNormal"/>
      </w:pPr>
      <w:r>
        <w:t>The material on which the productive person applies his labour, if not owned befor</w:t>
      </w:r>
      <w:r w:rsidR="007835D1">
        <w:t xml:space="preserve">e </w:t>
      </w:r>
      <w:r>
        <w:t>[the labour element intervenes], will grant the totality of the resulting wealth to tha</w:t>
      </w:r>
      <w:r w:rsidR="007835D1">
        <w:t xml:space="preserve">t </w:t>
      </w:r>
      <w:r>
        <w:t>person. All other contributory productive forces are considered at the service of tha</w:t>
      </w:r>
      <w:r w:rsidR="007835D1">
        <w:t xml:space="preserve">t </w:t>
      </w:r>
      <w:r>
        <w:t>person and receive a compensation from him, but they are not considered partners i</w:t>
      </w:r>
      <w:r w:rsidR="007835D1">
        <w:t xml:space="preserve">n </w:t>
      </w:r>
      <w:r>
        <w:t>the result... But if the material was previously owned by an individual, then whateve</w:t>
      </w:r>
      <w:r w:rsidR="007835D1">
        <w:t xml:space="preserve">r </w:t>
      </w:r>
      <w:r>
        <w:t xml:space="preserve">development happens to it, it remains his property ... </w:t>
      </w:r>
      <w:r w:rsidR="002B7A83">
        <w:t>(I</w:t>
      </w:r>
      <w:r w:rsidR="00DB0B2A">
        <w:t xml:space="preserve"> </w:t>
      </w:r>
      <w:r w:rsidRPr="006E094B">
        <w:t>535</w:t>
      </w:r>
      <w:r>
        <w:t>)</w:t>
      </w:r>
    </w:p>
    <w:p w:rsidR="00790B28" w:rsidRDefault="00790B28" w:rsidP="003D6150">
      <w:pPr>
        <w:pStyle w:val="libNormal"/>
      </w:pPr>
      <w:r>
        <w:t>This, for Sadr, derives from the fiqh principle of the</w:t>
      </w:r>
      <w:r w:rsidR="008258C9">
        <w:t>’</w:t>
      </w:r>
      <w:r>
        <w:t xml:space="preserve"> permanence o</w:t>
      </w:r>
      <w:r w:rsidR="007835D1">
        <w:t xml:space="preserve">f </w:t>
      </w:r>
      <w:r>
        <w:t xml:space="preserve">ownership </w:t>
      </w:r>
      <w:r w:rsidR="00A956FC">
        <w:t>(</w:t>
      </w:r>
      <w:r>
        <w:t>thabat al</w:t>
      </w:r>
      <w:r w:rsidR="007E0342">
        <w:t>-</w:t>
      </w:r>
      <w:r>
        <w:t>milkiyya)</w:t>
      </w:r>
      <w:r w:rsidR="00C82D65">
        <w:t>’</w:t>
      </w:r>
      <w:r>
        <w:t xml:space="preserve"> of which the best example is the wool give</w:t>
      </w:r>
      <w:r w:rsidR="007835D1">
        <w:t xml:space="preserve">n </w:t>
      </w:r>
      <w:r>
        <w:t xml:space="preserve">to a worker by its owner. Even if the worker transforms the wool into </w:t>
      </w:r>
      <w:r>
        <w:lastRenderedPageBreak/>
        <w:t>anothe</w:t>
      </w:r>
      <w:r w:rsidR="007835D1">
        <w:t xml:space="preserve">r </w:t>
      </w:r>
      <w:r>
        <w:t>commodity (like a garment), the commodity will remain the property of th</w:t>
      </w:r>
      <w:r w:rsidR="007835D1">
        <w:t xml:space="preserve">e </w:t>
      </w:r>
      <w:r>
        <w:t>original owner. The worker will only receive a compensation for his labour</w:t>
      </w:r>
      <w:r w:rsidR="007835D1">
        <w:t xml:space="preserve">, </w:t>
      </w:r>
      <w:r>
        <w:t xml:space="preserve">which is independent from the garment </w:t>
      </w:r>
      <w:r w:rsidR="002B7A83">
        <w:t>(I</w:t>
      </w:r>
      <w:r w:rsidR="00DB0B2A">
        <w:t xml:space="preserve"> </w:t>
      </w:r>
      <w:r w:rsidRPr="006E094B">
        <w:t>530</w:t>
      </w:r>
      <w:r w:rsidR="007E0342">
        <w:t>-</w:t>
      </w:r>
      <w:r w:rsidRPr="005130C6">
        <w:t>40</w:t>
      </w:r>
      <w:r>
        <w:t>).</w:t>
      </w:r>
    </w:p>
    <w:p w:rsidR="00790B28" w:rsidRDefault="00790B28" w:rsidP="003D6150">
      <w:pPr>
        <w:pStyle w:val="libNormal"/>
      </w:pPr>
      <w:r>
        <w:t xml:space="preserve">The rest of the chapter, and the remarks which follow it </w:t>
      </w:r>
      <w:r w:rsidR="002B7A83">
        <w:t>(I</w:t>
      </w:r>
      <w:r w:rsidR="00DB0B2A">
        <w:t xml:space="preserve"> </w:t>
      </w:r>
      <w:r w:rsidRPr="006E094B">
        <w:t>541</w:t>
      </w:r>
      <w:r w:rsidR="007E0342">
        <w:t>-</w:t>
      </w:r>
      <w:r w:rsidRPr="005130C6">
        <w:t>81</w:t>
      </w:r>
      <w:r>
        <w:t>), try t</w:t>
      </w:r>
      <w:r w:rsidR="007835D1">
        <w:t xml:space="preserve">o </w:t>
      </w:r>
      <w:r>
        <w:t>refine the principles and solve outstanding problems which derive from th</w:t>
      </w:r>
      <w:r w:rsidR="007835D1">
        <w:t xml:space="preserve">e </w:t>
      </w:r>
      <w:r>
        <w:t>distinction introduced by Islamic rules between the compensation (ajr</w:t>
      </w:r>
      <w:r w:rsidR="007835D1">
        <w:t xml:space="preserve">, </w:t>
      </w:r>
      <w:r>
        <w:t>salary), which is fixed, and partnership in profit or product (musharaka firrib</w:t>
      </w:r>
      <w:r w:rsidR="007835D1">
        <w:t xml:space="preserve">h </w:t>
      </w:r>
      <w:r>
        <w:t>aw an</w:t>
      </w:r>
      <w:r w:rsidR="007E0342">
        <w:t>-</w:t>
      </w:r>
      <w:r>
        <w:t>natef), which is the hallmark of contracts such as muzara</w:t>
      </w:r>
      <w:r w:rsidR="00C82D65">
        <w:t>’</w:t>
      </w:r>
      <w:r>
        <w:t>a an</w:t>
      </w:r>
      <w:r w:rsidR="007835D1">
        <w:t xml:space="preserve">d </w:t>
      </w:r>
      <w:r>
        <w:t>musaqat, (sharecropping agreements), mudaraba and ju</w:t>
      </w:r>
      <w:r w:rsidR="00C82D65">
        <w:t>’</w:t>
      </w:r>
      <w:r>
        <w:t xml:space="preserve">ala </w:t>
      </w:r>
      <w:r w:rsidR="002B7A83">
        <w:t>(I</w:t>
      </w:r>
      <w:r w:rsidR="00DB0B2A">
        <w:t xml:space="preserve"> </w:t>
      </w:r>
      <w:r w:rsidRPr="006E094B">
        <w:t>556</w:t>
      </w:r>
      <w:r>
        <w:t>).</w:t>
      </w:r>
      <w:r w:rsidRPr="006E094B">
        <w:rPr>
          <w:rStyle w:val="libFootnotenumChar"/>
        </w:rPr>
        <w:t>19</w:t>
      </w:r>
      <w:r>
        <w:t xml:space="preserve"> Th</w:t>
      </w:r>
      <w:r w:rsidR="007835D1">
        <w:t xml:space="preserve">e </w:t>
      </w:r>
      <w:r>
        <w:t>latter profit, which is essentially variable, attaches particularly, as i</w:t>
      </w:r>
      <w:r w:rsidR="007835D1">
        <w:t xml:space="preserve">n </w:t>
      </w:r>
      <w:r>
        <w:t>mudaraba, to commercial ventures. Compensation, in contrast, is relevant t</w:t>
      </w:r>
      <w:r w:rsidR="007835D1">
        <w:t xml:space="preserve">o </w:t>
      </w:r>
      <w:r>
        <w:t>a situation where a tool of production is offered by one of the parties.</w:t>
      </w:r>
      <w:r w:rsidR="008258C9">
        <w:t>’</w:t>
      </w:r>
      <w:r>
        <w:t>Th</w:t>
      </w:r>
      <w:r w:rsidR="007835D1">
        <w:t xml:space="preserve">e </w:t>
      </w:r>
      <w:r>
        <w:t>tool of production and commercial capital are opposed as to the way t</w:t>
      </w:r>
      <w:r w:rsidR="007835D1">
        <w:t xml:space="preserve">o </w:t>
      </w:r>
      <w:r>
        <w:t>legitimise profit</w:t>
      </w:r>
      <w:r w:rsidR="00C82D65">
        <w:t>’</w:t>
      </w:r>
      <w:r>
        <w:t xml:space="preserve"> </w:t>
      </w:r>
      <w:r w:rsidR="002B7A83">
        <w:t>(I</w:t>
      </w:r>
      <w:r w:rsidR="00DB0B2A">
        <w:t xml:space="preserve"> </w:t>
      </w:r>
      <w:r w:rsidRPr="006E094B">
        <w:t>558</w:t>
      </w:r>
      <w:r w:rsidR="007E0342">
        <w:t>-</w:t>
      </w:r>
      <w:r>
        <w:t>9). Underlying the distinction is, again, the concep</w:t>
      </w:r>
      <w:r w:rsidR="007835D1">
        <w:t xml:space="preserve">t </w:t>
      </w:r>
      <w:r>
        <w:t>of labour:</w:t>
      </w:r>
      <w:r w:rsidR="00C82D65">
        <w:t>’</w:t>
      </w:r>
      <w:r>
        <w:t xml:space="preserve"> It is not possible for an individual to guarantee for himself a profi</w:t>
      </w:r>
      <w:r w:rsidR="007835D1">
        <w:t xml:space="preserve">t </w:t>
      </w:r>
      <w:r>
        <w:t>without work. Work is the essential justification for profit in the [Islamic]</w:t>
      </w:r>
      <w:r w:rsidR="00DB0B2A">
        <w:t xml:space="preserve"> </w:t>
      </w:r>
      <w:r>
        <w:t>theory</w:t>
      </w:r>
      <w:r w:rsidR="00C82D65">
        <w:t>’</w:t>
      </w:r>
      <w:r>
        <w:t xml:space="preserve"> </w:t>
      </w:r>
      <w:r w:rsidR="002B7A83">
        <w:t>(I</w:t>
      </w:r>
      <w:r w:rsidR="00DB0B2A">
        <w:t xml:space="preserve"> </w:t>
      </w:r>
      <w:r w:rsidRPr="006E094B">
        <w:t>562</w:t>
      </w:r>
      <w:r>
        <w:t>). This is where capital will be invested only in a venture wher</w:t>
      </w:r>
      <w:r w:rsidR="007835D1">
        <w:t xml:space="preserve">e </w:t>
      </w:r>
      <w:r>
        <w:t>profit is not assured, since, according to Sadr, it cannot qualify like the tool</w:t>
      </w:r>
      <w:r w:rsidR="007835D1">
        <w:t xml:space="preserve">s </w:t>
      </w:r>
      <w:r>
        <w:t>of production as accumulated labour.</w:t>
      </w:r>
    </w:p>
    <w:p w:rsidR="00790B28" w:rsidRDefault="00790B28" w:rsidP="00725A07">
      <w:pPr>
        <w:pStyle w:val="Heading3"/>
      </w:pPr>
      <w:bookmarkStart w:id="75" w:name="_Toc479161802"/>
      <w:r>
        <w:t>B</w:t>
      </w:r>
      <w:r w:rsidR="002B7A83">
        <w:t>:</w:t>
      </w:r>
      <w:r>
        <w:t xml:space="preserve"> Production and the role of the state</w:t>
      </w:r>
      <w:bookmarkEnd w:id="75"/>
    </w:p>
    <w:p w:rsidR="00790B28" w:rsidRDefault="00790B28" w:rsidP="003D6150">
      <w:pPr>
        <w:pStyle w:val="libNormal"/>
      </w:pPr>
      <w:r>
        <w:t>The remainder of Iqtisaduna consists of two shorter (and less interesting</w:t>
      </w:r>
      <w:r w:rsidR="00775319">
        <w:t xml:space="preserve">) </w:t>
      </w:r>
      <w:r>
        <w:t>chapters on the</w:t>
      </w:r>
      <w:r w:rsidR="008258C9">
        <w:t>’</w:t>
      </w:r>
      <w:r>
        <w:t>theory of production</w:t>
      </w:r>
      <w:r w:rsidR="00C82D65">
        <w:t>’</w:t>
      </w:r>
      <w:r>
        <w:t xml:space="preserve"> </w:t>
      </w:r>
      <w:r w:rsidR="002B7A83">
        <w:t>(I</w:t>
      </w:r>
      <w:r w:rsidR="00DB0B2A">
        <w:t xml:space="preserve"> </w:t>
      </w:r>
      <w:r w:rsidRPr="006E094B">
        <w:t>582</w:t>
      </w:r>
      <w:r w:rsidR="007E0342">
        <w:t>-</w:t>
      </w:r>
      <w:r w:rsidRPr="006E094B">
        <w:t>627</w:t>
      </w:r>
      <w:r>
        <w:t>), and on</w:t>
      </w:r>
      <w:r w:rsidR="008258C9">
        <w:t>’</w:t>
      </w:r>
      <w:r>
        <w:t>the role of th</w:t>
      </w:r>
      <w:r w:rsidR="007835D1">
        <w:t xml:space="preserve">e </w:t>
      </w:r>
      <w:r>
        <w:t>state in the economy</w:t>
      </w:r>
      <w:r w:rsidR="00C82D65">
        <w:t>’</w:t>
      </w:r>
      <w:r>
        <w:t xml:space="preserve"> </w:t>
      </w:r>
      <w:r w:rsidR="002B7A83">
        <w:t>(I</w:t>
      </w:r>
      <w:r w:rsidR="00DB0B2A">
        <w:t xml:space="preserve"> </w:t>
      </w:r>
      <w:r w:rsidRPr="006E094B">
        <w:t>628</w:t>
      </w:r>
      <w:r w:rsidR="007E0342">
        <w:t>-</w:t>
      </w:r>
      <w:r w:rsidRPr="005130C6">
        <w:t>58</w:t>
      </w:r>
      <w:r>
        <w:t>). These chapters, which emphasise the rol</w:t>
      </w:r>
      <w:r w:rsidR="007835D1">
        <w:t xml:space="preserve">e </w:t>
      </w:r>
      <w:r>
        <w:t>of the state in the economic system as a main power for productive wealth a</w:t>
      </w:r>
      <w:r w:rsidR="007835D1">
        <w:t xml:space="preserve">s </w:t>
      </w:r>
      <w:r>
        <w:t>well as for distribution purposes, conclude Sadr</w:t>
      </w:r>
      <w:r w:rsidR="00C82D65">
        <w:t>’</w:t>
      </w:r>
      <w:r>
        <w:t>s analysis on a very genera</w:t>
      </w:r>
      <w:r w:rsidR="007835D1">
        <w:t xml:space="preserve">l </w:t>
      </w:r>
      <w:r>
        <w:t>level.</w:t>
      </w:r>
    </w:p>
    <w:p w:rsidR="00790B28" w:rsidRDefault="00790B28" w:rsidP="003D6150">
      <w:pPr>
        <w:pStyle w:val="libNormal"/>
      </w:pPr>
      <w:r>
        <w:t>The chapter on production starts with the earlier mentioned differentiatio</w:t>
      </w:r>
      <w:r w:rsidR="007835D1">
        <w:t xml:space="preserve">n </w:t>
      </w:r>
      <w:r>
        <w:t>between doctrine and science, and suggests that the maximisatio</w:t>
      </w:r>
      <w:r w:rsidR="007835D1">
        <w:t xml:space="preserve">n </w:t>
      </w:r>
      <w:r>
        <w:t>of production, which is the only underlying common goal of all thre</w:t>
      </w:r>
      <w:r w:rsidR="007835D1">
        <w:t xml:space="preserve">e </w:t>
      </w:r>
      <w:r>
        <w:t>systems, belongs to the realm of science. Islam as a madhhab can benefit fro</w:t>
      </w:r>
      <w:r w:rsidR="007835D1">
        <w:t xml:space="preserve">m </w:t>
      </w:r>
      <w:r>
        <w:t>the other theories for a better planning of the economy of the Islamic state.</w:t>
      </w:r>
    </w:p>
    <w:p w:rsidR="00790B28" w:rsidRDefault="00790B28" w:rsidP="003D6150">
      <w:pPr>
        <w:pStyle w:val="libNormal"/>
      </w:pPr>
      <w:r>
        <w:t>The distinctiveness of the Islamic doctrine appears in the subjective side o</w:t>
      </w:r>
      <w:r w:rsidR="007835D1">
        <w:t xml:space="preserve">f </w:t>
      </w:r>
      <w:r>
        <w:t>the theory of production, which is developed in the legal framewor</w:t>
      </w:r>
      <w:r w:rsidR="007835D1">
        <w:t xml:space="preserve">k </w:t>
      </w:r>
      <w:r>
        <w:t>accompanying the productive process. These rules, such as the importance o</w:t>
      </w:r>
      <w:r w:rsidR="007E0342">
        <w:t xml:space="preserve">f </w:t>
      </w:r>
      <w:r>
        <w:t xml:space="preserve">reviving and exploiting the land for its regime ownership </w:t>
      </w:r>
      <w:r w:rsidR="002B7A83">
        <w:t>(I</w:t>
      </w:r>
      <w:r w:rsidR="00DB0B2A">
        <w:t xml:space="preserve"> </w:t>
      </w:r>
      <w:r w:rsidRPr="006E094B">
        <w:t>590</w:t>
      </w:r>
      <w:r>
        <w:t>), th</w:t>
      </w:r>
      <w:r w:rsidR="007835D1">
        <w:t xml:space="preserve">e </w:t>
      </w:r>
      <w:r>
        <w:t xml:space="preserve">prohibition of riba (7 </w:t>
      </w:r>
      <w:r w:rsidRPr="006E094B">
        <w:t>591</w:t>
      </w:r>
      <w:r w:rsidR="007E0342">
        <w:t>-</w:t>
      </w:r>
      <w:r>
        <w:t>2), the encouragement of commerce as productiv</w:t>
      </w:r>
      <w:r w:rsidR="007835D1">
        <w:t xml:space="preserve">e </w:t>
      </w:r>
      <w:r>
        <w:t xml:space="preserve">activity and not as intermediation </w:t>
      </w:r>
      <w:r w:rsidR="002B7A83">
        <w:t>(I</w:t>
      </w:r>
      <w:r w:rsidR="00DB0B2A">
        <w:t xml:space="preserve"> </w:t>
      </w:r>
      <w:r w:rsidRPr="006E094B">
        <w:t>621</w:t>
      </w:r>
      <w:r w:rsidR="007E0342">
        <w:t>-</w:t>
      </w:r>
      <w:r>
        <w:t>2), these and the other legal rule</w:t>
      </w:r>
      <w:r w:rsidR="007835D1">
        <w:t xml:space="preserve">s </w:t>
      </w:r>
      <w:r>
        <w:t>which form part of the legal superstructure all show how Islam tries t</w:t>
      </w:r>
      <w:r w:rsidR="007835D1">
        <w:t xml:space="preserve">o </w:t>
      </w:r>
      <w:r>
        <w:t>protect the productive process from activities purely centred on</w:t>
      </w:r>
      <w:r w:rsidR="008258C9">
        <w:t>’</w:t>
      </w:r>
      <w:r>
        <w:t>the tyrann</w:t>
      </w:r>
      <w:r w:rsidR="007835D1">
        <w:t xml:space="preserve">y </w:t>
      </w:r>
      <w:r>
        <w:t>(zulm) of man in the distribution of wealth</w:t>
      </w:r>
      <w:r w:rsidR="00C82D65">
        <w:t>’</w:t>
      </w:r>
      <w:r>
        <w:t>. This tyranny, and the betraya</w:t>
      </w:r>
      <w:r w:rsidR="007835D1">
        <w:t xml:space="preserve">l </w:t>
      </w:r>
      <w:r>
        <w:t>of divine prodigality (kufran an</w:t>
      </w:r>
      <w:r w:rsidR="007E0342">
        <w:t>-</w:t>
      </w:r>
      <w:r>
        <w:t>ni</w:t>
      </w:r>
      <w:r w:rsidR="00C82D65">
        <w:t>’</w:t>
      </w:r>
      <w:r>
        <w:t>ma),</w:t>
      </w:r>
      <w:r w:rsidR="008258C9">
        <w:t>’</w:t>
      </w:r>
      <w:r>
        <w:t xml:space="preserve"> constitute the two causes for th</w:t>
      </w:r>
      <w:r w:rsidR="007835D1">
        <w:t xml:space="preserve">e </w:t>
      </w:r>
      <w:r>
        <w:t>problem which the poor has faced since the earliest times of history</w:t>
      </w:r>
      <w:r w:rsidR="00C82D65">
        <w:t>’</w:t>
      </w:r>
      <w:r>
        <w:t xml:space="preserve"> </w:t>
      </w:r>
      <w:r w:rsidR="002B7A83">
        <w:t>(I</w:t>
      </w:r>
      <w:r w:rsidR="00DB0B2A">
        <w:t xml:space="preserve"> </w:t>
      </w:r>
      <w:r w:rsidRPr="006E094B">
        <w:t>609</w:t>
      </w:r>
      <w:r>
        <w:t>).</w:t>
      </w:r>
    </w:p>
    <w:p w:rsidR="00790B28" w:rsidRDefault="00790B28" w:rsidP="003D6150">
      <w:pPr>
        <w:pStyle w:val="libNormal"/>
      </w:pPr>
      <w:r>
        <w:t>This economic problem warrants the last remarks of the book on th</w:t>
      </w:r>
      <w:r w:rsidR="007835D1">
        <w:t xml:space="preserve">e </w:t>
      </w:r>
      <w:r>
        <w:t>responsibility of the state in the economy. The Islamic state, in Sadr</w:t>
      </w:r>
      <w:r w:rsidR="00C82D65">
        <w:t>’</w:t>
      </w:r>
      <w:r w:rsidR="007835D1">
        <w:t xml:space="preserve">s </w:t>
      </w:r>
      <w:r>
        <w:t>theory, is an actor of the utmost importance, whose intervention is behin</w:t>
      </w:r>
      <w:r w:rsidR="007835D1">
        <w:t xml:space="preserve">d </w:t>
      </w:r>
      <w:r>
        <w:t>the</w:t>
      </w:r>
      <w:r w:rsidR="008258C9">
        <w:t>’</w:t>
      </w:r>
      <w:r>
        <w:t>great projects</w:t>
      </w:r>
      <w:r w:rsidR="00C82D65">
        <w:t>’</w:t>
      </w:r>
      <w:r>
        <w:t xml:space="preserve"> in the economy. This is because these projects need th</w:t>
      </w:r>
      <w:r w:rsidR="007835D1">
        <w:t xml:space="preserve">e </w:t>
      </w:r>
      <w:r>
        <w:t>accumulation of capital otherwise impracticable because of the legal rule</w:t>
      </w:r>
      <w:r w:rsidR="007835D1">
        <w:t xml:space="preserve">s </w:t>
      </w:r>
      <w:r>
        <w:lastRenderedPageBreak/>
        <w:t xml:space="preserve">which prevent the hoarding of wealth </w:t>
      </w:r>
      <w:r w:rsidR="002B7A83">
        <w:t>(I</w:t>
      </w:r>
      <w:r w:rsidR="00DB0B2A">
        <w:t xml:space="preserve"> </w:t>
      </w:r>
      <w:r w:rsidRPr="006E094B">
        <w:t>600</w:t>
      </w:r>
      <w:r>
        <w:t>). The state will intervene in th</w:t>
      </w:r>
      <w:r w:rsidR="007835D1">
        <w:t xml:space="preserve">e </w:t>
      </w:r>
      <w:r>
        <w:t>economy to guarantee the right course of social production, to distribute wit</w:t>
      </w:r>
      <w:r w:rsidR="007835D1">
        <w:t xml:space="preserve">h </w:t>
      </w:r>
      <w:r>
        <w:t>equity and efficiency raw natural material, and to control extractin</w:t>
      </w:r>
      <w:r w:rsidR="007835D1">
        <w:t xml:space="preserve">g </w:t>
      </w:r>
      <w:r>
        <w:t>industries (sina</w:t>
      </w:r>
      <w:r w:rsidR="00C82D65">
        <w:t>’</w:t>
      </w:r>
      <w:r>
        <w:t>at istikhrajiyya) and the production of raw materia</w:t>
      </w:r>
      <w:r w:rsidR="007835D1">
        <w:t xml:space="preserve">l </w:t>
      </w:r>
      <w:r>
        <w:t xml:space="preserve">(7 </w:t>
      </w:r>
      <w:r w:rsidRPr="006E094B">
        <w:t>626</w:t>
      </w:r>
      <w:r w:rsidR="007E0342">
        <w:t>-</w:t>
      </w:r>
      <w:r>
        <w:t>7).</w:t>
      </w:r>
    </w:p>
    <w:p w:rsidR="00790B28" w:rsidRDefault="00790B28" w:rsidP="003D6150">
      <w:pPr>
        <w:pStyle w:val="libNormal"/>
      </w:pPr>
      <w:r>
        <w:t>The state, in effect, has a large role to play in the Islamic economy. This i</w:t>
      </w:r>
      <w:r w:rsidR="007835D1">
        <w:t xml:space="preserve">s </w:t>
      </w:r>
      <w:r>
        <w:t>consonant with the gist of Iqtisaduna, and consists of the application of thos</w:t>
      </w:r>
      <w:r w:rsidR="007835D1">
        <w:t xml:space="preserve">e </w:t>
      </w:r>
      <w:r>
        <w:t>rules which have been specified in the Sunna and in the classical texts. Thi</w:t>
      </w:r>
      <w:r w:rsidR="007835D1">
        <w:t xml:space="preserve">s </w:t>
      </w:r>
      <w:r>
        <w:t>is the ambit of mantaqat al</w:t>
      </w:r>
      <w:r w:rsidR="007E0342">
        <w:t>-</w:t>
      </w:r>
      <w:r>
        <w:t>faragh, which was introduced early in Iqtisadun</w:t>
      </w:r>
      <w:r w:rsidR="007835D1">
        <w:t xml:space="preserve">a </w:t>
      </w:r>
      <w:r>
        <w:t>as the area of discretion for the government</w:t>
      </w:r>
      <w:r w:rsidR="00C82D65">
        <w:t>’</w:t>
      </w:r>
      <w:r>
        <w:t>s activity. In this area, the ima</w:t>
      </w:r>
      <w:r w:rsidR="007835D1">
        <w:t xml:space="preserve">m </w:t>
      </w:r>
      <w:r>
        <w:t>as wali al</w:t>
      </w:r>
      <w:r w:rsidR="007E0342">
        <w:t>-</w:t>
      </w:r>
      <w:r>
        <w:t>amr will take economic measures needed to fulfil</w:t>
      </w:r>
      <w:r w:rsidR="00C82D65">
        <w:t>’</w:t>
      </w:r>
      <w:r>
        <w:t xml:space="preserve"> social security</w:t>
      </w:r>
      <w:r w:rsidR="007835D1">
        <w:t xml:space="preserve">, </w:t>
      </w:r>
      <w:r>
        <w:t>daman ijtima</w:t>
      </w:r>
      <w:r w:rsidR="00C82D65">
        <w:t>’</w:t>
      </w:r>
      <w:r>
        <w:t>i</w:t>
      </w:r>
      <w:r w:rsidR="00C82D65">
        <w:t>’</w:t>
      </w:r>
      <w:r>
        <w:t xml:space="preserve"> (I </w:t>
      </w:r>
      <w:r w:rsidRPr="006E094B">
        <w:t>629</w:t>
      </w:r>
      <w:r w:rsidR="007E0342">
        <w:t>-</w:t>
      </w:r>
      <w:r w:rsidRPr="005130C6">
        <w:t>37</w:t>
      </w:r>
      <w:r>
        <w:t>) and</w:t>
      </w:r>
      <w:r w:rsidR="008258C9">
        <w:t>’</w:t>
      </w:r>
      <w:r>
        <w:t>social balance, tawazun ijtima</w:t>
      </w:r>
      <w:r w:rsidR="00C82D65">
        <w:t>’</w:t>
      </w:r>
      <w:r>
        <w:t>i</w:t>
      </w:r>
      <w:r w:rsidR="00C82D65">
        <w:t>’</w:t>
      </w:r>
      <w:r>
        <w:t xml:space="preserve"> (7 </w:t>
      </w:r>
      <w:r w:rsidRPr="006E094B">
        <w:t>638</w:t>
      </w:r>
      <w:r w:rsidR="007E0342">
        <w:t>-</w:t>
      </w:r>
      <w:r w:rsidRPr="005130C6">
        <w:t>51</w:t>
      </w:r>
      <w:r>
        <w:t>).</w:t>
      </w:r>
    </w:p>
    <w:p w:rsidR="00790B28" w:rsidRDefault="00790B28" w:rsidP="003D6150">
      <w:pPr>
        <w:pStyle w:val="libNormal"/>
      </w:pPr>
      <w:r>
        <w:t>Social security is further defined as consisting of public solidarity (takafu</w:t>
      </w:r>
      <w:r w:rsidR="007835D1">
        <w:t xml:space="preserve">l </w:t>
      </w:r>
      <w:r>
        <w:t>lamm), which operates</w:t>
      </w:r>
      <w:r w:rsidR="00C82D65">
        <w:t>’</w:t>
      </w:r>
      <w:r>
        <w:t xml:space="preserve"> within the limits of extreme need</w:t>
      </w:r>
      <w:r w:rsidR="00C82D65">
        <w:t>’</w:t>
      </w:r>
      <w:r>
        <w:t xml:space="preserve"> (7 </w:t>
      </w:r>
      <w:r w:rsidRPr="006E094B">
        <w:t>631</w:t>
      </w:r>
      <w:r>
        <w:t>), and of</w:t>
      </w:r>
      <w:r w:rsidR="00C82D65">
        <w:t>’</w:t>
      </w:r>
      <w:r>
        <w:t xml:space="preserve"> th</w:t>
      </w:r>
      <w:r w:rsidR="007835D1">
        <w:t xml:space="preserve">e </w:t>
      </w:r>
      <w:r>
        <w:t>right of the group, jama</w:t>
      </w:r>
      <w:r w:rsidR="00C82D65">
        <w:t>’</w:t>
      </w:r>
      <w:r>
        <w:t>a, in the sources of wealth</w:t>
      </w:r>
      <w:r w:rsidR="00C82D65">
        <w:t>’</w:t>
      </w:r>
      <w:r>
        <w:t xml:space="preserve"> (7 </w:t>
      </w:r>
      <w:r w:rsidRPr="006E094B">
        <w:t>632</w:t>
      </w:r>
      <w:r>
        <w:t>). Social balanc</w:t>
      </w:r>
      <w:r w:rsidR="007835D1">
        <w:t xml:space="preserve">e </w:t>
      </w:r>
      <w:r>
        <w:t>provides the state measures such as the ones described earlier, along with th</w:t>
      </w:r>
      <w:r w:rsidR="007835D1">
        <w:t xml:space="preserve">e </w:t>
      </w:r>
      <w:r>
        <w:t xml:space="preserve">right to impose taxes and create public sectors (7 </w:t>
      </w:r>
      <w:r w:rsidRPr="006E094B">
        <w:t>643</w:t>
      </w:r>
      <w:r>
        <w:t>). This interventionis</w:t>
      </w:r>
      <w:r w:rsidR="007835D1">
        <w:t xml:space="preserve">m </w:t>
      </w:r>
      <w:r>
        <w:t>is meant to guarantee the levelling of social disparities. In the general contex</w:t>
      </w:r>
      <w:r w:rsidR="007835D1">
        <w:t xml:space="preserve">t </w:t>
      </w:r>
      <w:r>
        <w:t>of Iqtisaduna, this will ensure that social differences will not be so acute as t</w:t>
      </w:r>
      <w:r w:rsidR="007835D1">
        <w:t xml:space="preserve">o </w:t>
      </w:r>
      <w:r>
        <w:t>allow, in the words of the Qur</w:t>
      </w:r>
      <w:r w:rsidR="00C82D65">
        <w:t>’</w:t>
      </w:r>
      <w:r>
        <w:t>an, wealth to remain exclusively in the hand</w:t>
      </w:r>
      <w:r w:rsidR="007835D1">
        <w:t xml:space="preserve">s </w:t>
      </w:r>
      <w:r>
        <w:t xml:space="preserve">of the rich (7 </w:t>
      </w:r>
      <w:r w:rsidRPr="006E094B">
        <w:t>636</w:t>
      </w:r>
      <w:r>
        <w:t>).</w:t>
      </w:r>
      <w:r w:rsidRPr="006E094B">
        <w:rPr>
          <w:rStyle w:val="libFootnotenumChar"/>
        </w:rPr>
        <w:t>20</w:t>
      </w:r>
    </w:p>
    <w:p w:rsidR="00790B28" w:rsidRDefault="00790B28" w:rsidP="003D6150">
      <w:pPr>
        <w:pStyle w:val="libNormal"/>
      </w:pPr>
      <w:r>
        <w:t>The area of discretion, which closes Iqtisaduna, is meant to be flexibl</w:t>
      </w:r>
      <w:r w:rsidR="007835D1">
        <w:t xml:space="preserve">e </w:t>
      </w:r>
      <w:r>
        <w:t>enough to allow Islam to cater for social needs and solve the economi</w:t>
      </w:r>
      <w:r w:rsidR="007835D1">
        <w:t xml:space="preserve">c </w:t>
      </w:r>
      <w:r>
        <w:t>problem in all times and ages.</w:t>
      </w:r>
    </w:p>
    <w:p w:rsidR="00790B28" w:rsidRDefault="00790B28" w:rsidP="00725A07">
      <w:pPr>
        <w:pStyle w:val="Heading3"/>
      </w:pPr>
      <w:bookmarkStart w:id="76" w:name="_Toc479161803"/>
      <w:r>
        <w:t>Iqtisaduna, Perspectives</w:t>
      </w:r>
      <w:bookmarkEnd w:id="76"/>
    </w:p>
    <w:p w:rsidR="00790B28" w:rsidRDefault="00790B28" w:rsidP="00725A07">
      <w:pPr>
        <w:pStyle w:val="Heading3"/>
      </w:pPr>
      <w:bookmarkStart w:id="77" w:name="_Toc479161804"/>
      <w:r>
        <w:t>Iqtisaduna in the literature</w:t>
      </w:r>
      <w:bookmarkEnd w:id="77"/>
    </w:p>
    <w:p w:rsidR="0010200A" w:rsidRDefault="00790B28" w:rsidP="003D6150">
      <w:pPr>
        <w:pStyle w:val="libNormal"/>
      </w:pPr>
      <w:r>
        <w:t>The preceding pages were an attempt to describe and reconstitute th</w:t>
      </w:r>
      <w:r w:rsidR="007835D1">
        <w:t xml:space="preserve">e </w:t>
      </w:r>
      <w:r>
        <w:t>essence of Sadr</w:t>
      </w:r>
      <w:r w:rsidR="00C82D65">
        <w:t>’</w:t>
      </w:r>
      <w:r>
        <w:t>s main contribution and his claim to fame, the theory of a</w:t>
      </w:r>
      <w:r w:rsidR="007835D1">
        <w:t xml:space="preserve">n </w:t>
      </w:r>
      <w:r>
        <w:t>Islamic economic system presented in Iqtisaduna. Iqtisaduna is a relativel</w:t>
      </w:r>
      <w:r w:rsidR="007835D1">
        <w:t xml:space="preserve">y </w:t>
      </w:r>
      <w:r>
        <w:t>early work, which Sadr prepared when he was in his thirties.</w:t>
      </w:r>
    </w:p>
    <w:p w:rsidR="00790B28" w:rsidRDefault="00790B28" w:rsidP="003D6150">
      <w:pPr>
        <w:pStyle w:val="libNormal"/>
      </w:pPr>
      <w:r>
        <w:t>Iqtisaduna is a product of the times. As in the case of Falsafatuna, it wa</w:t>
      </w:r>
      <w:r w:rsidR="007835D1">
        <w:t xml:space="preserve">s </w:t>
      </w:r>
      <w:r>
        <w:t>written when Communism was on the rise in Iraq and in many othe</w:t>
      </w:r>
      <w:r w:rsidR="007835D1">
        <w:t xml:space="preserve">r </w:t>
      </w:r>
      <w:r>
        <w:t>countries of the area, Syria and Iran in particular. Most importantly, a</w:t>
      </w:r>
      <w:r w:rsidR="007835D1">
        <w:t xml:space="preserve">s </w:t>
      </w:r>
      <w:r>
        <w:t>mentioned already, the very audience of the</w:t>
      </w:r>
      <w:r w:rsidR="008258C9">
        <w:t>’</w:t>
      </w:r>
      <w:r>
        <w:t>ulama was under threat. Thi</w:t>
      </w:r>
      <w:r w:rsidR="007835D1">
        <w:t xml:space="preserve">s </w:t>
      </w:r>
      <w:r>
        <w:t>period, which generally corresponds to</w:t>
      </w:r>
      <w:r w:rsidR="008258C9">
        <w:t>’</w:t>
      </w:r>
      <w:r>
        <w:t>Abd al</w:t>
      </w:r>
      <w:r w:rsidR="007E0342">
        <w:t>-</w:t>
      </w:r>
      <w:r>
        <w:t>Karim Qasem</w:t>
      </w:r>
      <w:r w:rsidR="00C82D65">
        <w:t>’</w:t>
      </w:r>
      <w:r>
        <w:t>s rul</w:t>
      </w:r>
      <w:r w:rsidR="007835D1">
        <w:t xml:space="preserve">e </w:t>
      </w:r>
      <w:r>
        <w:t>(</w:t>
      </w:r>
      <w:r w:rsidRPr="0060462A">
        <w:t>1958</w:t>
      </w:r>
      <w:r w:rsidR="007E0342">
        <w:t>-</w:t>
      </w:r>
      <w:r w:rsidRPr="005130C6">
        <w:t>63</w:t>
      </w:r>
      <w:r>
        <w:t>), necessitated answers to the troubling questions of economics an</w:t>
      </w:r>
      <w:r w:rsidR="007835D1">
        <w:t xml:space="preserve">d </w:t>
      </w:r>
      <w:r>
        <w:t>philosophy, for which Communism seemed to offer, to the great dismay o</w:t>
      </w:r>
      <w:r w:rsidR="007835D1">
        <w:t xml:space="preserve">f </w:t>
      </w:r>
      <w:r>
        <w:t>religious circles, alluring and comprehensive answers.</w:t>
      </w:r>
    </w:p>
    <w:p w:rsidR="00790B28" w:rsidRDefault="00790B28" w:rsidP="003D6150">
      <w:pPr>
        <w:pStyle w:val="libNormal"/>
      </w:pPr>
      <w:r>
        <w:t>The earliest edition of Iqtisaduna which can be traced bears the dat</w:t>
      </w:r>
      <w:r w:rsidR="007835D1">
        <w:t xml:space="preserve">e </w:t>
      </w:r>
      <w:r w:rsidRPr="0060462A">
        <w:t>1961</w:t>
      </w:r>
      <w:r>
        <w:t>,</w:t>
      </w:r>
      <w:r w:rsidRPr="006E094B">
        <w:rPr>
          <w:rStyle w:val="libFootnotenumChar"/>
        </w:rPr>
        <w:t>21</w:t>
      </w:r>
      <w:r>
        <w:t xml:space="preserve"> and suggests that the book was the result of work undertaken in th</w:t>
      </w:r>
      <w:r w:rsidR="007835D1">
        <w:t xml:space="preserve">e </w:t>
      </w:r>
      <w:r>
        <w:t xml:space="preserve">late </w:t>
      </w:r>
      <w:r w:rsidRPr="0060462A">
        <w:t>1950</w:t>
      </w:r>
      <w:r>
        <w:t>s. This corresponds to the time of the communist challenge, and th</w:t>
      </w:r>
      <w:r w:rsidR="007835D1">
        <w:t xml:space="preserve">e </w:t>
      </w:r>
      <w:r>
        <w:t>structure of the book betrays this importance. Hence the division of the wor</w:t>
      </w:r>
      <w:r w:rsidR="007835D1">
        <w:t xml:space="preserve">k </w:t>
      </w:r>
      <w:r>
        <w:t>into three parts, in which, as mentioned earlier, the first is a lengthy an</w:t>
      </w:r>
      <w:r w:rsidR="007835D1">
        <w:t xml:space="preserve">d </w:t>
      </w:r>
      <w:r>
        <w:t xml:space="preserve">significant critique of socialist economic theories </w:t>
      </w:r>
      <w:r w:rsidR="002B7A83">
        <w:t xml:space="preserve">(I </w:t>
      </w:r>
      <w:r w:rsidRPr="005130C6">
        <w:t>15</w:t>
      </w:r>
      <w:r w:rsidR="007E0342">
        <w:t>-</w:t>
      </w:r>
      <w:r w:rsidRPr="006E094B">
        <w:t>212</w:t>
      </w:r>
      <w:r>
        <w:t>). The second par</w:t>
      </w:r>
      <w:r w:rsidR="007835D1">
        <w:t xml:space="preserve">t </w:t>
      </w:r>
      <w:r>
        <w:t>is, in comparison extremely short, as it briefly deals away with</w:t>
      </w:r>
      <w:r w:rsidR="008258C9">
        <w:t>’</w:t>
      </w:r>
      <w:r>
        <w:t>Capitalism</w:t>
      </w:r>
      <w:r w:rsidR="00C82D65">
        <w:t>’</w:t>
      </w:r>
      <w:r w:rsidR="007835D1">
        <w:t xml:space="preserve"> </w:t>
      </w:r>
      <w:r w:rsidR="002B7A83">
        <w:t>(I</w:t>
      </w:r>
      <w:r w:rsidR="00DB0B2A">
        <w:t xml:space="preserve"> </w:t>
      </w:r>
      <w:r w:rsidRPr="006E094B">
        <w:t>213</w:t>
      </w:r>
      <w:r w:rsidR="007E0342">
        <w:t>-</w:t>
      </w:r>
      <w:r w:rsidRPr="005130C6">
        <w:t>54</w:t>
      </w:r>
      <w:r w:rsidR="00CE62B8">
        <w:t>). It</w:t>
      </w:r>
      <w:r>
        <w:t xml:space="preserve"> is interesting in this regard to note that the </w:t>
      </w:r>
      <w:r>
        <w:lastRenderedPageBreak/>
        <w:t>critique o</w:t>
      </w:r>
      <w:r w:rsidR="007835D1">
        <w:t xml:space="preserve">f </w:t>
      </w:r>
      <w:r>
        <w:t>Capitalism in this section is much less rewarding than later passages of th</w:t>
      </w:r>
      <w:r w:rsidR="007835D1">
        <w:t xml:space="preserve">e </w:t>
      </w:r>
      <w:r>
        <w:t>book when</w:t>
      </w:r>
      <w:r w:rsidR="008258C9">
        <w:t>’</w:t>
      </w:r>
      <w:r>
        <w:t>capitalist</w:t>
      </w:r>
      <w:r w:rsidR="00C82D65">
        <w:t>’</w:t>
      </w:r>
      <w:r>
        <w:t xml:space="preserve"> concepts such as risk and individual property ar</w:t>
      </w:r>
      <w:r w:rsidR="007835D1">
        <w:t xml:space="preserve">e </w:t>
      </w:r>
      <w:r>
        <w:t>contrasted with their Islamic equivalents. On the whole, the anti</w:t>
      </w:r>
      <w:r w:rsidR="007E0342">
        <w:t>-</w:t>
      </w:r>
      <w:r>
        <w:t>Marxis</w:t>
      </w:r>
      <w:r w:rsidR="007835D1">
        <w:t xml:space="preserve">t </w:t>
      </w:r>
      <w:r>
        <w:t>and anti</w:t>
      </w:r>
      <w:r w:rsidR="007E0342">
        <w:t>-</w:t>
      </w:r>
      <w:r>
        <w:t>capitalist sections, which formed most of the first volume in th</w:t>
      </w:r>
      <w:r w:rsidR="007835D1">
        <w:t xml:space="preserve">e </w:t>
      </w:r>
      <w:r>
        <w:t xml:space="preserve">original edition, are burdened with the terminology of the early </w:t>
      </w:r>
      <w:r w:rsidRPr="0060462A">
        <w:t>1960</w:t>
      </w:r>
      <w:r>
        <w:t>s, whe</w:t>
      </w:r>
      <w:r w:rsidR="007835D1">
        <w:t xml:space="preserve">n </w:t>
      </w:r>
      <w:r>
        <w:t xml:space="preserve">the works of Stalin and Politzer were still important in Marxist theory in </w:t>
      </w:r>
      <w:r w:rsidR="007835D1">
        <w:t xml:space="preserve">a </w:t>
      </w:r>
      <w:r>
        <w:t>country like Iraq.</w:t>
      </w:r>
      <w:r w:rsidRPr="006E094B">
        <w:rPr>
          <w:rStyle w:val="libFootnotenumChar"/>
        </w:rPr>
        <w:t>22</w:t>
      </w:r>
      <w:r>
        <w:t xml:space="preserve"> Their significance remains mostly as a testimony of th</w:t>
      </w:r>
      <w:r w:rsidR="007835D1">
        <w:t xml:space="preserve">e </w:t>
      </w:r>
      <w:r>
        <w:t>atmosphere prevailing in the Middle East of the communist intellectua</w:t>
      </w:r>
      <w:r w:rsidR="007835D1">
        <w:t xml:space="preserve">l </w:t>
      </w:r>
      <w:r>
        <w:t xml:space="preserve">ascendancy in the </w:t>
      </w:r>
      <w:r w:rsidRPr="0060462A">
        <w:t>1950</w:t>
      </w:r>
      <w:r>
        <w:t xml:space="preserve">s and early </w:t>
      </w:r>
      <w:r w:rsidRPr="0060462A">
        <w:t>1960</w:t>
      </w:r>
      <w:r>
        <w:t>s. The third part, the largest and mos</w:t>
      </w:r>
      <w:r w:rsidR="007835D1">
        <w:t xml:space="preserve">t </w:t>
      </w:r>
      <w:r>
        <w:t>interesting, constitutes the most innovative effort in Iqtisaduna. It is the par</w:t>
      </w:r>
      <w:r w:rsidR="007835D1">
        <w:t xml:space="preserve">t </w:t>
      </w:r>
      <w:r>
        <w:t>of the book which has survived best the demise of communist ideology in th</w:t>
      </w:r>
      <w:r w:rsidR="007835D1">
        <w:t xml:space="preserve">e </w:t>
      </w:r>
      <w:r>
        <w:t>area.</w:t>
      </w:r>
    </w:p>
    <w:p w:rsidR="00790B28" w:rsidRDefault="00790B28" w:rsidP="003D6150">
      <w:pPr>
        <w:pStyle w:val="libNormal"/>
      </w:pPr>
      <w:r>
        <w:t>To date, Iqtisaduna stands as the most interesting and the most comprehensiv</w:t>
      </w:r>
      <w:r w:rsidR="007835D1">
        <w:t xml:space="preserve">e </w:t>
      </w:r>
      <w:r>
        <w:t>work written on Islamic economics. In the Muslim world, it ha</w:t>
      </w:r>
      <w:r w:rsidR="007835D1">
        <w:t xml:space="preserve">s </w:t>
      </w:r>
      <w:r>
        <w:t>been used in Arab and Iranian circles, and translations in several language</w:t>
      </w:r>
      <w:r w:rsidR="007835D1">
        <w:t xml:space="preserve">s </w:t>
      </w:r>
      <w:r>
        <w:t>of part or whole of the book have appeared, including two Persia</w:t>
      </w:r>
      <w:r w:rsidR="007835D1">
        <w:t xml:space="preserve">n </w:t>
      </w:r>
      <w:r>
        <w:t>translations, one of which was read in the Iranian hauzas, (circles of scholars</w:t>
      </w:r>
      <w:r w:rsidR="00775319">
        <w:t xml:space="preserve">) </w:t>
      </w:r>
      <w:r>
        <w:t>before the Revolution.</w:t>
      </w:r>
      <w:r w:rsidRPr="006E094B">
        <w:rPr>
          <w:rStyle w:val="libFootnotenumChar"/>
        </w:rPr>
        <w:t>23</w:t>
      </w:r>
      <w:r>
        <w:t xml:space="preserve"> There have also been Turkish, German and Englis</w:t>
      </w:r>
      <w:r w:rsidR="007835D1">
        <w:t xml:space="preserve">h </w:t>
      </w:r>
      <w:r>
        <w:t>translations. The German translation of the</w:t>
      </w:r>
      <w:r w:rsidR="008258C9">
        <w:t>’</w:t>
      </w:r>
      <w:r>
        <w:t xml:space="preserve"> Islamic</w:t>
      </w:r>
      <w:r w:rsidR="00C82D65">
        <w:t>’</w:t>
      </w:r>
      <w:r>
        <w:t xml:space="preserve"> part of the work b</w:t>
      </w:r>
      <w:r w:rsidR="007835D1">
        <w:t xml:space="preserve">y </w:t>
      </w:r>
      <w:r>
        <w:t>Andreas Rieck is the best and most scholarl</w:t>
      </w:r>
      <w:r w:rsidR="006E094B">
        <w:t>y effort to date on Iqtisaduna.</w:t>
      </w:r>
      <w:r w:rsidR="006E094B" w:rsidRPr="006E094B">
        <w:rPr>
          <w:rStyle w:val="libFootnotenumChar"/>
        </w:rPr>
        <w:t>24</w:t>
      </w:r>
    </w:p>
    <w:p w:rsidR="00790B28" w:rsidRDefault="00790B28" w:rsidP="003D6150">
      <w:pPr>
        <w:pStyle w:val="libNormal"/>
      </w:pPr>
      <w:r>
        <w:t>The English translation of the largest part of Iqtisaduna, published in Tehra</w:t>
      </w:r>
      <w:r w:rsidR="007835D1">
        <w:t xml:space="preserve">n </w:t>
      </w:r>
      <w:r>
        <w:t xml:space="preserve">in </w:t>
      </w:r>
      <w:r w:rsidRPr="0060462A">
        <w:t>1982</w:t>
      </w:r>
      <w:r>
        <w:t>, is poor and unreliable.</w:t>
      </w:r>
      <w:r w:rsidRPr="006E094B">
        <w:rPr>
          <w:rStyle w:val="libFootnotenumChar"/>
        </w:rPr>
        <w:t>25</w:t>
      </w:r>
      <w:r>
        <w:t xml:space="preserve"> Another serialised translation of som</w:t>
      </w:r>
      <w:r w:rsidR="007835D1">
        <w:t xml:space="preserve">e </w:t>
      </w:r>
      <w:r>
        <w:t>chapters of the book has been more recently published in the Shi</w:t>
      </w:r>
      <w:r w:rsidR="00C82D65">
        <w:t>’</w:t>
      </w:r>
      <w:r>
        <w:t>i journal al</w:t>
      </w:r>
      <w:r w:rsidR="007E0342">
        <w:t>-</w:t>
      </w:r>
      <w:r w:rsidR="006E094B">
        <w:t>Serat.</w:t>
      </w:r>
      <w:r w:rsidR="006E094B" w:rsidRPr="006E094B">
        <w:rPr>
          <w:rStyle w:val="libFootnotenumChar"/>
        </w:rPr>
        <w:t>26</w:t>
      </w:r>
    </w:p>
    <w:p w:rsidR="00790B28" w:rsidRDefault="00790B28" w:rsidP="003D6150">
      <w:pPr>
        <w:pStyle w:val="libNormal"/>
      </w:pPr>
      <w:r>
        <w:t>In the Arab world, a summary of Iqtisaduna was published in Beirut i</w:t>
      </w:r>
      <w:r w:rsidR="007835D1">
        <w:t xml:space="preserve">n </w:t>
      </w:r>
      <w:r>
        <w:t>four short books.</w:t>
      </w:r>
      <w:r w:rsidRPr="006E094B">
        <w:rPr>
          <w:rStyle w:val="libFootnotenumChar"/>
        </w:rPr>
        <w:t>27</w:t>
      </w:r>
      <w:r>
        <w:t xml:space="preserve"> The summary adds little to the work, but the effort i</w:t>
      </w:r>
      <w:r w:rsidR="007835D1">
        <w:t xml:space="preserve">s </w:t>
      </w:r>
      <w:r>
        <w:t>indicative of the stature held by Iqtisaduna in Islamic circles. This is no</w:t>
      </w:r>
      <w:r w:rsidR="007835D1">
        <w:t xml:space="preserve">t </w:t>
      </w:r>
      <w:r>
        <w:t>limited to the Shi</w:t>
      </w:r>
      <w:r w:rsidR="00C82D65">
        <w:t>’</w:t>
      </w:r>
      <w:r>
        <w:t>is, and Iqtisaduna was used and continues to be discusse</w:t>
      </w:r>
      <w:r w:rsidR="007835D1">
        <w:t xml:space="preserve">d </w:t>
      </w:r>
      <w:r>
        <w:t>in several countries of the Arab world, including universities in the Maghreb.</w:t>
      </w:r>
    </w:p>
    <w:p w:rsidR="00790B28" w:rsidRDefault="00790B28" w:rsidP="003D6150">
      <w:pPr>
        <w:pStyle w:val="libNormal"/>
      </w:pPr>
      <w:r>
        <w:t>The then Dean of Kullyat Dar al</w:t>
      </w:r>
      <w:r w:rsidR="007E0342">
        <w:t>-</w:t>
      </w:r>
      <w:r w:rsidR="00C82D65">
        <w:t>’</w:t>
      </w:r>
      <w:r>
        <w:t>Ulum at the University of Cairo,</w:t>
      </w:r>
      <w:r w:rsidR="008258C9">
        <w:t>’</w:t>
      </w:r>
      <w:r>
        <w:t>Ali an</w:t>
      </w:r>
      <w:r w:rsidR="007E0342">
        <w:t>-</w:t>
      </w:r>
      <w:r>
        <w:t xml:space="preserve">Najdi Nasef, wrote in </w:t>
      </w:r>
      <w:r w:rsidRPr="0060462A">
        <w:t>1976</w:t>
      </w:r>
      <w:r>
        <w:t xml:space="preserve"> the preface to Sadr</w:t>
      </w:r>
      <w:r w:rsidR="00C82D65">
        <w:t>’</w:t>
      </w:r>
      <w:r>
        <w:t>s al</w:t>
      </w:r>
      <w:r w:rsidR="007E0342">
        <w:t>-</w:t>
      </w:r>
      <w:r>
        <w:t>Fatawa al</w:t>
      </w:r>
      <w:r w:rsidR="007E0342">
        <w:t>-</w:t>
      </w:r>
      <w:r>
        <w:t>Wadiha,</w:t>
      </w:r>
      <w:r w:rsidRPr="006E094B">
        <w:rPr>
          <w:rStyle w:val="libFootnotenumChar"/>
        </w:rPr>
        <w:t>28</w:t>
      </w:r>
      <w:r>
        <w:t xml:space="preserve"> an</w:t>
      </w:r>
      <w:r w:rsidR="007835D1">
        <w:t xml:space="preserve">d </w:t>
      </w:r>
      <w:r>
        <w:t>Sadr</w:t>
      </w:r>
      <w:r w:rsidR="00C82D65">
        <w:t>’</w:t>
      </w:r>
      <w:r>
        <w:t xml:space="preserve">s execution in </w:t>
      </w:r>
      <w:r w:rsidRPr="0060462A">
        <w:t>1980</w:t>
      </w:r>
      <w:r>
        <w:t xml:space="preserve"> was featured in major Cairene newspapers. It i</w:t>
      </w:r>
      <w:r w:rsidR="007835D1">
        <w:t xml:space="preserve">s </w:t>
      </w:r>
      <w:r>
        <w:t>difficult to assess the exact incidence of Sadr</w:t>
      </w:r>
      <w:r w:rsidR="00C82D65">
        <w:t>’</w:t>
      </w:r>
      <w:r>
        <w:t>s thought in Arab and Musli</w:t>
      </w:r>
      <w:r w:rsidR="007835D1">
        <w:t xml:space="preserve">m </w:t>
      </w:r>
      <w:r>
        <w:t>circles, but its use in Arab universities was common even before the Irania</w:t>
      </w:r>
      <w:r w:rsidR="007835D1">
        <w:t xml:space="preserve">n </w:t>
      </w:r>
      <w:r>
        <w:t>Revolution, and the repeated references to it in any Persian and Arab wor</w:t>
      </w:r>
      <w:r w:rsidR="007835D1">
        <w:t xml:space="preserve">k </w:t>
      </w:r>
      <w:r>
        <w:t>on Islamic economics suggest that its reputation is well established in th</w:t>
      </w:r>
      <w:r w:rsidR="007835D1">
        <w:t xml:space="preserve">e </w:t>
      </w:r>
      <w:r>
        <w:t>field. Considering the significant pool of classical fiqh sources used i</w:t>
      </w:r>
      <w:r w:rsidR="007835D1">
        <w:t xml:space="preserve">n </w:t>
      </w:r>
      <w:r>
        <w:t>Iqtisaduna, the interest in the book is not surprising.</w:t>
      </w:r>
    </w:p>
    <w:p w:rsidR="00790B28" w:rsidRDefault="00790B28" w:rsidP="003D6150">
      <w:pPr>
        <w:pStyle w:val="libNormal"/>
      </w:pPr>
      <w:r>
        <w:t>Yet Iqtisaduna has also been subject to scathing criticism by Sunni scholars</w:t>
      </w:r>
      <w:r w:rsidR="007835D1">
        <w:t xml:space="preserve">, </w:t>
      </w:r>
      <w:r>
        <w:t>who have put forward the Shi</w:t>
      </w:r>
      <w:r w:rsidR="00C82D65">
        <w:t>’</w:t>
      </w:r>
      <w:r>
        <w:t>i limitations of Sadr</w:t>
      </w:r>
      <w:r w:rsidR="00C82D65">
        <w:t>’</w:t>
      </w:r>
      <w:r>
        <w:t>s theory.</w:t>
      </w:r>
    </w:p>
    <w:p w:rsidR="00790B28" w:rsidRDefault="00790B28" w:rsidP="003D6150">
      <w:pPr>
        <w:pStyle w:val="libNormal"/>
      </w:pPr>
      <w:r>
        <w:t>The most detailed such criticism appears in a book published at Dar as</w:t>
      </w:r>
      <w:r w:rsidR="007E0342">
        <w:t>-</w:t>
      </w:r>
      <w:r>
        <w:t xml:space="preserve">Sahwa in Cairo in </w:t>
      </w:r>
      <w:r w:rsidRPr="0060462A">
        <w:t>1987</w:t>
      </w:r>
      <w:r>
        <w:t>.</w:t>
      </w:r>
      <w:r w:rsidRPr="006E094B">
        <w:rPr>
          <w:rStyle w:val="libFootnotenumChar"/>
        </w:rPr>
        <w:t>29</w:t>
      </w:r>
      <w:r>
        <w:t xml:space="preserve"> It consists of two separate critical essays o</w:t>
      </w:r>
      <w:r w:rsidR="007835D1">
        <w:t xml:space="preserve">n </w:t>
      </w:r>
      <w:r>
        <w:t>Iqtisaduna, contributed by</w:t>
      </w:r>
      <w:r w:rsidR="00C82D65">
        <w:t>’</w:t>
      </w:r>
      <w:r>
        <w:t xml:space="preserve"> authors who did not meet once before the writin</w:t>
      </w:r>
      <w:r w:rsidR="007835D1">
        <w:t xml:space="preserve">g </w:t>
      </w:r>
      <w:r>
        <w:t>of this introduction... The book addresses a single subject, which concern</w:t>
      </w:r>
      <w:r w:rsidR="007835D1">
        <w:t xml:space="preserve">s </w:t>
      </w:r>
      <w:r>
        <w:t>one of the most famous Shi</w:t>
      </w:r>
      <w:r w:rsidR="00C82D65">
        <w:t>’</w:t>
      </w:r>
      <w:r>
        <w:t>i books on Islamic economics, Muhammad Baqe</w:t>
      </w:r>
      <w:r w:rsidR="007835D1">
        <w:t xml:space="preserve">r </w:t>
      </w:r>
      <w:r>
        <w:t>as</w:t>
      </w:r>
      <w:r w:rsidR="007E0342">
        <w:t>-</w:t>
      </w:r>
      <w:r>
        <w:t>Sadr</w:t>
      </w:r>
      <w:r w:rsidR="00C82D65">
        <w:t>’</w:t>
      </w:r>
      <w:r>
        <w:t>s Iqtisaduna.</w:t>
      </w:r>
      <w:r w:rsidR="00C82D65">
        <w:t>’</w:t>
      </w:r>
      <w:r w:rsidRPr="006E094B">
        <w:rPr>
          <w:rStyle w:val="libFootnotenumChar"/>
        </w:rPr>
        <w:t>30</w:t>
      </w:r>
      <w:r>
        <w:t xml:space="preserve"> For the publisher, bringing </w:t>
      </w:r>
      <w:r>
        <w:lastRenderedPageBreak/>
        <w:t>together these tw</w:t>
      </w:r>
      <w:r w:rsidR="007835D1">
        <w:t xml:space="preserve">o </w:t>
      </w:r>
      <w:r>
        <w:t>critics was needed</w:t>
      </w:r>
      <w:r w:rsidR="008258C9">
        <w:t>’</w:t>
      </w:r>
      <w:r>
        <w:t>to strip bare a widely reputed book, which had bee</w:t>
      </w:r>
      <w:r w:rsidR="007835D1">
        <w:t xml:space="preserve">n </w:t>
      </w:r>
      <w:r>
        <w:t>received in good faith, despite its deadly methodological mistakes, an</w:t>
      </w:r>
      <w:r w:rsidR="007835D1">
        <w:t xml:space="preserve">d </w:t>
      </w:r>
      <w:r>
        <w:t>obfuscating legal consequences</w:t>
      </w:r>
      <w:r w:rsidR="00C82D65">
        <w:t>’</w:t>
      </w:r>
      <w:r>
        <w:t>.</w:t>
      </w:r>
      <w:r w:rsidRPr="006E094B">
        <w:rPr>
          <w:rStyle w:val="libFootnotenumChar"/>
        </w:rPr>
        <w:t>31</w:t>
      </w:r>
    </w:p>
    <w:p w:rsidR="00790B28" w:rsidRDefault="00790B28" w:rsidP="003D6150">
      <w:pPr>
        <w:pStyle w:val="libNormal"/>
      </w:pPr>
      <w:r>
        <w:t>Both essays are constructed on the same pattern: an overall presentation o</w:t>
      </w:r>
      <w:r w:rsidR="007835D1">
        <w:t xml:space="preserve">f </w:t>
      </w:r>
      <w:r>
        <w:t>the content of Iqtisaduna, a discussion of its methodological shortcomings</w:t>
      </w:r>
      <w:r w:rsidR="007835D1">
        <w:t xml:space="preserve">, </w:t>
      </w:r>
      <w:r>
        <w:t>and a brief presentation of some of the book</w:t>
      </w:r>
      <w:r w:rsidR="00C82D65">
        <w:t>’</w:t>
      </w:r>
      <w:r>
        <w:t>s substantive mistakes.</w:t>
      </w:r>
    </w:p>
    <w:p w:rsidR="00790B28" w:rsidRDefault="00790B28" w:rsidP="003D6150">
      <w:pPr>
        <w:pStyle w:val="libNormal"/>
      </w:pPr>
      <w:r>
        <w:t>While Harak</w:t>
      </w:r>
      <w:r w:rsidR="00C82D65">
        <w:t>’</w:t>
      </w:r>
      <w:r>
        <w:t>s essay is a serious work, Kamal tends to lose focus by eas</w:t>
      </w:r>
      <w:r w:rsidR="007835D1">
        <w:t xml:space="preserve">y </w:t>
      </w:r>
      <w:r>
        <w:t>generalisations and the use of texts taken out from later writings b</w:t>
      </w:r>
      <w:r w:rsidR="007835D1">
        <w:t xml:space="preserve">y </w:t>
      </w:r>
      <w:r>
        <w:t>Muhammad Baqer as</w:t>
      </w:r>
      <w:r w:rsidR="007E0342">
        <w:t>-</w:t>
      </w:r>
      <w:r>
        <w:t>Sadr, including incorrect statements such as th</w:t>
      </w:r>
      <w:r w:rsidR="007835D1">
        <w:t xml:space="preserve">e </w:t>
      </w:r>
      <w:r>
        <w:t>alleged thesis that Sadr had argued for the legitimacy of riba</w:t>
      </w:r>
      <w:r w:rsidRPr="006E094B">
        <w:rPr>
          <w:rStyle w:val="libFootnotenumChar"/>
        </w:rPr>
        <w:t>32</w:t>
      </w:r>
      <w:r>
        <w:t xml:space="preserve"> and impossibl</w:t>
      </w:r>
      <w:r w:rsidR="007835D1">
        <w:t xml:space="preserve">e </w:t>
      </w:r>
      <w:r>
        <w:t>quotations.</w:t>
      </w:r>
      <w:r w:rsidRPr="006E094B">
        <w:rPr>
          <w:rStyle w:val="libFootnotenumChar"/>
        </w:rPr>
        <w:t>33</w:t>
      </w:r>
      <w:r>
        <w:t xml:space="preserve"> Harak in contrast presents a systematic and well</w:t>
      </w:r>
      <w:r w:rsidR="007E0342">
        <w:t>-</w:t>
      </w:r>
      <w:r>
        <w:t>structure</w:t>
      </w:r>
      <w:r w:rsidR="007835D1">
        <w:t xml:space="preserve">d </w:t>
      </w:r>
      <w:r>
        <w:t>analysis. His main methodological unease relates to Sadr</w:t>
      </w:r>
      <w:r w:rsidR="00C82D65">
        <w:t>’</w:t>
      </w:r>
      <w:r>
        <w:t>s permissive use o</w:t>
      </w:r>
      <w:r w:rsidR="007835D1">
        <w:t xml:space="preserve">f </w:t>
      </w:r>
      <w:r>
        <w:t>the concept of ijtihad,</w:t>
      </w:r>
      <w:r w:rsidR="006E094B" w:rsidRPr="006E094B">
        <w:rPr>
          <w:rStyle w:val="libFootnotenumChar"/>
        </w:rPr>
        <w:t>34</w:t>
      </w:r>
      <w:r w:rsidR="008258C9">
        <w:t>’</w:t>
      </w:r>
      <w:r>
        <w:t>his methodological error in the discovery of th</w:t>
      </w:r>
      <w:r w:rsidR="007835D1">
        <w:t xml:space="preserve">e </w:t>
      </w:r>
      <w:r>
        <w:t>madhhab</w:t>
      </w:r>
      <w:r w:rsidR="008258C9">
        <w:t>’</w:t>
      </w:r>
      <w:r>
        <w:t>,</w:t>
      </w:r>
      <w:r w:rsidRPr="006E094B">
        <w:rPr>
          <w:rStyle w:val="libFootnotenumChar"/>
        </w:rPr>
        <w:t>35</w:t>
      </w:r>
      <w:r>
        <w:t xml:space="preserve"> and the invention of categories which have no basis in the Sunn</w:t>
      </w:r>
      <w:r w:rsidR="007835D1">
        <w:t xml:space="preserve">i </w:t>
      </w:r>
      <w:r>
        <w:t>tradition, and which he ascribes to the</w:t>
      </w:r>
      <w:r w:rsidR="008258C9">
        <w:t>’</w:t>
      </w:r>
      <w:r>
        <w:t>Shi</w:t>
      </w:r>
      <w:r w:rsidR="00C82D65">
        <w:t>’</w:t>
      </w:r>
      <w:r>
        <w:t>i influence</w:t>
      </w:r>
      <w:r w:rsidR="00C82D65">
        <w:t>’</w:t>
      </w:r>
      <w:r>
        <w:t xml:space="preserve"> on Iqtisaduna</w:t>
      </w:r>
      <w:r w:rsidR="00C82D65">
        <w:t>’</w:t>
      </w:r>
      <w:r w:rsidR="007835D1">
        <w:t xml:space="preserve">s </w:t>
      </w:r>
      <w:r>
        <w:t>author.</w:t>
      </w:r>
      <w:r w:rsidRPr="006E094B">
        <w:rPr>
          <w:rStyle w:val="libFootnotenumChar"/>
        </w:rPr>
        <w:t>36</w:t>
      </w:r>
    </w:p>
    <w:p w:rsidR="00790B28" w:rsidRDefault="00790B28" w:rsidP="003D6150">
      <w:pPr>
        <w:pStyle w:val="libNormal"/>
      </w:pPr>
      <w:r>
        <w:t>On the matter of ijtihad, Sadr</w:t>
      </w:r>
      <w:r w:rsidR="00C82D65">
        <w:t>’</w:t>
      </w:r>
      <w:r>
        <w:t>s remarks on the pitfalls which threaten th</w:t>
      </w:r>
      <w:r w:rsidR="007835D1">
        <w:t xml:space="preserve">e </w:t>
      </w:r>
      <w:r>
        <w:t>objectivity of a contemporary reader of the tradition are criticised for th</w:t>
      </w:r>
      <w:r w:rsidR="007835D1">
        <w:t xml:space="preserve">e </w:t>
      </w:r>
      <w:r>
        <w:t>relativisation of the legal rules drawn by the fuqaha. For Harak, casting suc</w:t>
      </w:r>
      <w:r w:rsidR="007835D1">
        <w:t xml:space="preserve">h </w:t>
      </w:r>
      <w:r>
        <w:t>doubts on</w:t>
      </w:r>
      <w:r w:rsidR="008258C9">
        <w:t>’</w:t>
      </w:r>
      <w:r>
        <w:t>the Prophet</w:t>
      </w:r>
      <w:r w:rsidR="00C82D65">
        <w:t>’</w:t>
      </w:r>
      <w:r>
        <w:t>s legislation</w:t>
      </w:r>
      <w:r w:rsidR="00C82D65">
        <w:t>’</w:t>
      </w:r>
      <w:r>
        <w:t xml:space="preserve"> is tantamount to heresy. First it i</w:t>
      </w:r>
      <w:r w:rsidR="007835D1">
        <w:t xml:space="preserve">s </w:t>
      </w:r>
      <w:r>
        <w:t>anathema to separate, as Sadr does, between Muhammad</w:t>
      </w:r>
      <w:r w:rsidR="00C82D65">
        <w:t>’</w:t>
      </w:r>
      <w:r>
        <w:t>s role as a Prophe</w:t>
      </w:r>
      <w:r w:rsidR="007835D1">
        <w:t xml:space="preserve">t </w:t>
      </w:r>
      <w:r>
        <w:t>and the rules he has laid down in response to particular circumstances. It i</w:t>
      </w:r>
      <w:r w:rsidR="007835D1">
        <w:t xml:space="preserve">s </w:t>
      </w:r>
      <w:r>
        <w:t>also incorrect to pretend that the jurists</w:t>
      </w:r>
      <w:r w:rsidR="00C82D65">
        <w:t>’</w:t>
      </w:r>
      <w:r>
        <w:t xml:space="preserve"> writings offer such a leeway fo</w:t>
      </w:r>
      <w:r w:rsidR="007835D1">
        <w:t xml:space="preserve">r </w:t>
      </w:r>
      <w:r>
        <w:t>interpretation as is suggested in Iqtisaduna.</w:t>
      </w:r>
    </w:p>
    <w:p w:rsidR="00790B28" w:rsidRDefault="00790B28" w:rsidP="003D6150">
      <w:pPr>
        <w:pStyle w:val="libNormal"/>
      </w:pPr>
      <w:r>
        <w:t>The whole principle of the discovery of Islamic economics, on whic</w:t>
      </w:r>
      <w:r w:rsidR="007835D1">
        <w:t xml:space="preserve">h </w:t>
      </w:r>
      <w:r>
        <w:t>Iqtisaduna rests, is also faulted. This is because Sadr ends up selecting in th</w:t>
      </w:r>
      <w:r w:rsidR="007835D1">
        <w:t xml:space="preserve">e </w:t>
      </w:r>
      <w:r>
        <w:t>superstructure of civil law those elements which can be of use to his ow</w:t>
      </w:r>
      <w:r w:rsidR="007835D1">
        <w:t xml:space="preserve">n </w:t>
      </w:r>
      <w:r>
        <w:t>personal discovery of the infrastructure constituted by the economi</w:t>
      </w:r>
      <w:r w:rsidR="007835D1">
        <w:t xml:space="preserve">c </w:t>
      </w:r>
      <w:r>
        <w:t>madhhab. In the course of this intellectual activity are lost all the legal rule</w:t>
      </w:r>
      <w:r w:rsidR="007835D1">
        <w:t xml:space="preserve">s </w:t>
      </w:r>
      <w:r>
        <w:t>which do not fit the structure of the derived Sadrian madhhab. Furthermore</w:t>
      </w:r>
      <w:r w:rsidR="007835D1">
        <w:t xml:space="preserve">, </w:t>
      </w:r>
      <w:r>
        <w:t>Sadr has to discard and contradict well</w:t>
      </w:r>
      <w:r w:rsidR="007E0342">
        <w:t>-</w:t>
      </w:r>
      <w:r>
        <w:t>established rules which do no</w:t>
      </w:r>
      <w:r w:rsidR="007835D1">
        <w:t xml:space="preserve">t </w:t>
      </w:r>
      <w:r>
        <w:t>conform with his general system. A case in point, Harak submits, is Sadr</w:t>
      </w:r>
      <w:r w:rsidR="00C82D65">
        <w:t>’</w:t>
      </w:r>
      <w:r w:rsidR="007835D1">
        <w:t xml:space="preserve">s </w:t>
      </w:r>
      <w:r>
        <w:t>establishment, following the Shi</w:t>
      </w:r>
      <w:r w:rsidR="00C82D65">
        <w:t>’</w:t>
      </w:r>
      <w:r>
        <w:t>i faqih Tusi, of a general principle of th</w:t>
      </w:r>
      <w:r w:rsidR="007835D1">
        <w:t xml:space="preserve">e </w:t>
      </w:r>
      <w:r>
        <w:t>imam</w:t>
      </w:r>
      <w:r w:rsidR="00C82D65">
        <w:t>’</w:t>
      </w:r>
      <w:r>
        <w:t>s ownership of reclaimed land, and of its consequent imposition b</w:t>
      </w:r>
      <w:r w:rsidR="007835D1">
        <w:t xml:space="preserve">y </w:t>
      </w:r>
      <w:r>
        <w:t>kharaj. In that, he is in clear contradiction with the hadith of the Prophet o</w:t>
      </w:r>
      <w:r w:rsidR="007835D1">
        <w:t xml:space="preserve">n </w:t>
      </w:r>
      <w:r>
        <w:t>full property for whom revives a dead land. His way of dealing with it, fo</w:t>
      </w:r>
      <w:r w:rsidR="007835D1">
        <w:t xml:space="preserve">r </w:t>
      </w:r>
      <w:r>
        <w:t>Harak, is simply to consider that the Prophet</w:t>
      </w:r>
      <w:r w:rsidR="00C82D65">
        <w:t>’</w:t>
      </w:r>
      <w:r>
        <w:t>s saying dealt with a temporar</w:t>
      </w:r>
      <w:r w:rsidR="007835D1">
        <w:t xml:space="preserve">y </w:t>
      </w:r>
      <w:r>
        <w:t>and exceptional situation, and that the general principle was still one of stat</w:t>
      </w:r>
      <w:r w:rsidR="007835D1">
        <w:t xml:space="preserve">e </w:t>
      </w:r>
      <w:r>
        <w:t>ownership.</w:t>
      </w:r>
      <w:r w:rsidRPr="006E094B">
        <w:rPr>
          <w:rStyle w:val="libFootnotenumChar"/>
        </w:rPr>
        <w:t>37</w:t>
      </w:r>
    </w:p>
    <w:p w:rsidR="00790B28" w:rsidRDefault="00790B28" w:rsidP="003D6150">
      <w:pPr>
        <w:pStyle w:val="libNormal"/>
      </w:pPr>
      <w:r>
        <w:t>Thirdly, Sadr</w:t>
      </w:r>
      <w:r w:rsidR="00C82D65">
        <w:t>’</w:t>
      </w:r>
      <w:r>
        <w:t>s methodology drives him to invent categories which hav</w:t>
      </w:r>
      <w:r w:rsidR="007835D1">
        <w:t xml:space="preserve">e </w:t>
      </w:r>
      <w:r>
        <w:t>no place in Sunni fiqh. Most conspicuous is the concept of discretionary area</w:t>
      </w:r>
      <w:r w:rsidR="007835D1">
        <w:t>,</w:t>
      </w:r>
      <w:r w:rsidR="008258C9">
        <w:t>’</w:t>
      </w:r>
      <w:r>
        <w:t xml:space="preserve"> as if what is meant that the discovery of a discretionary area is an insistenc</w:t>
      </w:r>
      <w:r w:rsidR="007835D1">
        <w:t xml:space="preserve">e </w:t>
      </w:r>
      <w:r>
        <w:t>on the validity of Islam for all times and places ... This is a good intention...</w:t>
      </w:r>
      <w:r w:rsidR="006E094B">
        <w:t xml:space="preserve"> </w:t>
      </w:r>
      <w:r>
        <w:t>But wishes are not sufficient in such matters, and the road to hell may well b</w:t>
      </w:r>
      <w:r w:rsidR="007835D1">
        <w:t xml:space="preserve">e </w:t>
      </w:r>
      <w:r>
        <w:t>paved with good intentions.</w:t>
      </w:r>
      <w:r w:rsidR="008258C9">
        <w:t>’</w:t>
      </w:r>
      <w:r w:rsidRPr="006E094B">
        <w:rPr>
          <w:rStyle w:val="libFootnotenumChar"/>
        </w:rPr>
        <w:t>38</w:t>
      </w:r>
      <w:r>
        <w:t xml:space="preserve"> The discretionary area is a figment of Sadr</w:t>
      </w:r>
      <w:r w:rsidR="00C82D65">
        <w:t>’</w:t>
      </w:r>
      <w:r w:rsidR="007835D1">
        <w:t xml:space="preserve">s </w:t>
      </w:r>
      <w:r>
        <w:t>imagination, adds Harak. It allows him to give leeway to</w:t>
      </w:r>
      <w:r w:rsidR="008258C9">
        <w:t>’</w:t>
      </w:r>
      <w:r>
        <w:t>his</w:t>
      </w:r>
      <w:r w:rsidR="00C82D65">
        <w:t>’</w:t>
      </w:r>
      <w:r>
        <w:t xml:space="preserve"> ruler wher</w:t>
      </w:r>
      <w:r w:rsidR="007835D1">
        <w:t xml:space="preserve">e </w:t>
      </w:r>
      <w:r>
        <w:t xml:space="preserve">Sunni understanding is adamantly opposed to such </w:t>
      </w:r>
      <w:r>
        <w:lastRenderedPageBreak/>
        <w:t>interpretative powers;</w:t>
      </w:r>
      <w:r w:rsidR="008258C9">
        <w:t>’</w:t>
      </w:r>
      <w:r>
        <w:t>the validity of Islam in all times and places is the sign of a legal wealth, no</w:t>
      </w:r>
      <w:r w:rsidR="007835D1">
        <w:t xml:space="preserve">t </w:t>
      </w:r>
      <w:r>
        <w:t>of legal void [faragh, as in mantaqat al</w:t>
      </w:r>
      <w:r w:rsidR="007E0342">
        <w:t>-</w:t>
      </w:r>
      <w:r>
        <w:t>faragh]. We can never accept tha</w:t>
      </w:r>
      <w:r w:rsidR="007835D1">
        <w:t xml:space="preserve">t </w:t>
      </w:r>
      <w:r>
        <w:t>there be void in legislation. New matters, which have no text to be based on</w:t>
      </w:r>
      <w:r w:rsidR="007835D1">
        <w:t xml:space="preserve">, </w:t>
      </w:r>
      <w:r>
        <w:t>have been ordered by God to be examined by a process of ijtihad, in the ligh</w:t>
      </w:r>
      <w:r w:rsidR="007835D1">
        <w:t xml:space="preserve">t </w:t>
      </w:r>
      <w:r>
        <w:t>of the general objectives of the shari</w:t>
      </w:r>
      <w:r w:rsidR="00C82D65">
        <w:t>’</w:t>
      </w:r>
      <w:r>
        <w:t>a. We have kept a huge legal tradition</w:t>
      </w:r>
      <w:r w:rsidR="007835D1">
        <w:t xml:space="preserve">, </w:t>
      </w:r>
      <w:r>
        <w:t>thanks to the painstaking efforts of jurists who did not leave a single tool fo</w:t>
      </w:r>
      <w:r w:rsidR="007835D1">
        <w:t xml:space="preserve">r </w:t>
      </w:r>
      <w:r>
        <w:t>legal ijtihad unused.</w:t>
      </w:r>
      <w:r w:rsidR="008258C9">
        <w:t>’</w:t>
      </w:r>
      <w:r w:rsidRPr="006E094B">
        <w:rPr>
          <w:rStyle w:val="libFootnotenumChar"/>
        </w:rPr>
        <w:t>39</w:t>
      </w:r>
      <w:r>
        <w:t xml:space="preserve"> This for Sunnis is the role of analogy, of deduction</w:t>
      </w:r>
      <w:r w:rsidR="007835D1">
        <w:t xml:space="preserve">, </w:t>
      </w:r>
      <w:r>
        <w:t>of care for the general interest, and other such methods developed by fiqh.</w:t>
      </w:r>
      <w:r w:rsidR="006E094B">
        <w:t xml:space="preserve"> </w:t>
      </w:r>
      <w:r>
        <w:t>Under no circumstance can such an operation of juristic logic contradict th</w:t>
      </w:r>
      <w:r w:rsidR="007835D1">
        <w:t xml:space="preserve">e </w:t>
      </w:r>
      <w:r>
        <w:t>established rule:</w:t>
      </w:r>
      <w:r w:rsidR="008258C9">
        <w:t>’</w:t>
      </w:r>
      <w:r>
        <w:t xml:space="preserve"> The correctness (legitimacy, mashntiyya) of rules come</w:t>
      </w:r>
      <w:r w:rsidR="007835D1">
        <w:t xml:space="preserve">s </w:t>
      </w:r>
      <w:r>
        <w:t>from the support it finds in the texts, it never comes from contradictin</w:t>
      </w:r>
      <w:r w:rsidR="007835D1">
        <w:t xml:space="preserve">g </w:t>
      </w:r>
      <w:r>
        <w:t>them.</w:t>
      </w:r>
      <w:r w:rsidR="00C82D65">
        <w:t>’</w:t>
      </w:r>
      <w:r w:rsidRPr="006E094B">
        <w:rPr>
          <w:rStyle w:val="libFootnotenumChar"/>
        </w:rPr>
        <w:t>40</w:t>
      </w:r>
    </w:p>
    <w:p w:rsidR="00790B28" w:rsidRDefault="00790B28" w:rsidP="003D6150">
      <w:pPr>
        <w:pStyle w:val="libNormal"/>
      </w:pPr>
      <w:r>
        <w:t>In Harak</w:t>
      </w:r>
      <w:r w:rsidR="00C82D65">
        <w:t>’</w:t>
      </w:r>
      <w:r>
        <w:t>s essay, Iqtisaduna</w:t>
      </w:r>
      <w:r w:rsidR="00C82D65">
        <w:t>’</w:t>
      </w:r>
      <w:r>
        <w:t xml:space="preserve"> mistakes in substantive law which deriv</w:t>
      </w:r>
      <w:r w:rsidR="007835D1">
        <w:t xml:space="preserve">e </w:t>
      </w:r>
      <w:r>
        <w:t>from the flaws in the method are many. Most important is the one related t</w:t>
      </w:r>
      <w:r w:rsidR="007835D1">
        <w:t xml:space="preserve">o </w:t>
      </w:r>
      <w:r>
        <w:t>land property and to the role of labour in Islamic economics. In Sunni fiqh</w:t>
      </w:r>
      <w:r w:rsidR="007835D1">
        <w:t xml:space="preserve">, </w:t>
      </w:r>
      <w:r>
        <w:t>Harak argues, the principle is the sanctity and absoluteness of privat</w:t>
      </w:r>
      <w:r w:rsidR="007835D1">
        <w:t xml:space="preserve">e </w:t>
      </w:r>
      <w:r>
        <w:t>property. Sadr</w:t>
      </w:r>
      <w:r w:rsidR="00C82D65">
        <w:t>’</w:t>
      </w:r>
      <w:r>
        <w:t>s theories are directly inspired from Socialist thinkin</w:t>
      </w:r>
      <w:r w:rsidR="007835D1">
        <w:t xml:space="preserve">g </w:t>
      </w:r>
      <w:r>
        <w:t>adduced with a sectarianism which derives from the importance of th</w:t>
      </w:r>
      <w:r w:rsidR="007835D1">
        <w:t xml:space="preserve">e </w:t>
      </w:r>
      <w:r>
        <w:t>Twelve Imams in Shi</w:t>
      </w:r>
      <w:r w:rsidR="00C82D65">
        <w:t>’</w:t>
      </w:r>
      <w:r>
        <w:t>i law and theology. Similarly, the principle in labou</w:t>
      </w:r>
      <w:r w:rsidR="007835D1">
        <w:t xml:space="preserve">r </w:t>
      </w:r>
      <w:r>
        <w:t>law is the absolute freedom of an owner to have labourers work for him on th</w:t>
      </w:r>
      <w:r w:rsidR="007835D1">
        <w:t xml:space="preserve">e </w:t>
      </w:r>
      <w:r>
        <w:t>basis of a salary.</w:t>
      </w:r>
      <w:r w:rsidR="008258C9">
        <w:t>’</w:t>
      </w:r>
      <w:r>
        <w:t>Mere work cannot be considered as the sole justification t</w:t>
      </w:r>
      <w:r w:rsidR="007835D1">
        <w:t xml:space="preserve">o </w:t>
      </w:r>
      <w:r>
        <w:t>ownership.</w:t>
      </w:r>
      <w:r w:rsidR="008258C9">
        <w:t>’</w:t>
      </w:r>
      <w:r w:rsidRPr="006E094B">
        <w:rPr>
          <w:rStyle w:val="libFootnotenumChar"/>
        </w:rPr>
        <w:t>41</w:t>
      </w:r>
    </w:p>
    <w:p w:rsidR="00790B28" w:rsidRDefault="00790B28" w:rsidP="003D6150">
      <w:pPr>
        <w:pStyle w:val="libNormal"/>
      </w:pPr>
      <w:r>
        <w:t>For both Harak and Kamal, all the mistakes of Iqtisaduna are rooted i</w:t>
      </w:r>
      <w:r w:rsidR="007835D1">
        <w:t xml:space="preserve">n </w:t>
      </w:r>
      <w:r>
        <w:t>Shi</w:t>
      </w:r>
      <w:r w:rsidR="00C82D65">
        <w:t>’</w:t>
      </w:r>
      <w:r>
        <w:t>i influence on Sadr. But can Sadr</w:t>
      </w:r>
      <w:r w:rsidR="00C82D65">
        <w:t>’</w:t>
      </w:r>
      <w:r>
        <w:t>s Shi</w:t>
      </w:r>
      <w:r w:rsidR="00C82D65">
        <w:t>’</w:t>
      </w:r>
      <w:r>
        <w:t>ism really explain his emergenc</w:t>
      </w:r>
      <w:r w:rsidR="007835D1">
        <w:t xml:space="preserve">e </w:t>
      </w:r>
      <w:r>
        <w:t>as a leading scholar of Islamic economics, as both Harak and Kamal clearl</w:t>
      </w:r>
      <w:r w:rsidR="007835D1">
        <w:t xml:space="preserve">y </w:t>
      </w:r>
      <w:r w:rsidR="006E094B">
        <w:t>recognise</w:t>
      </w:r>
      <w:r>
        <w:t>?</w:t>
      </w:r>
    </w:p>
    <w:p w:rsidR="00790B28" w:rsidRDefault="00790B28" w:rsidP="003D6150">
      <w:pPr>
        <w:pStyle w:val="libNormal"/>
      </w:pPr>
      <w:r>
        <w:t>It was suggested that part of the originality of constitutional theory in th</w:t>
      </w:r>
      <w:r w:rsidR="007835D1">
        <w:t xml:space="preserve">e </w:t>
      </w:r>
      <w:r>
        <w:t>circles of Najaf was rooted in the relative independence of the Shi</w:t>
      </w:r>
      <w:r w:rsidR="00C82D65">
        <w:t>’</w:t>
      </w:r>
      <w:r>
        <w:t xml:space="preserve">i </w:t>
      </w:r>
      <w:r w:rsidR="00231292">
        <w:t>‘ulama</w:t>
      </w:r>
      <w:r w:rsidR="007E0342">
        <w:t xml:space="preserve"> </w:t>
      </w:r>
      <w:r>
        <w:t>from the State apparatus. The Islamic state advocated by Sadr and applie</w:t>
      </w:r>
      <w:r w:rsidR="007835D1">
        <w:t xml:space="preserve">d </w:t>
      </w:r>
      <w:r>
        <w:t xml:space="preserve">in the Iranian constitution of </w:t>
      </w:r>
      <w:r w:rsidRPr="0060462A">
        <w:t>1979</w:t>
      </w:r>
      <w:r>
        <w:t xml:space="preserve"> had an essentially Shi</w:t>
      </w:r>
      <w:r w:rsidR="00C82D65">
        <w:t>’</w:t>
      </w:r>
      <w:r>
        <w:t>i character. I</w:t>
      </w:r>
      <w:r w:rsidR="007835D1">
        <w:t xml:space="preserve">n </w:t>
      </w:r>
      <w:r>
        <w:t>contrast, the explanation for the originality of Sadr</w:t>
      </w:r>
      <w:r w:rsidR="00C82D65">
        <w:t>’</w:t>
      </w:r>
      <w:r>
        <w:t>s economic works canno</w:t>
      </w:r>
      <w:r w:rsidR="007835D1">
        <w:t xml:space="preserve">t </w:t>
      </w:r>
      <w:r>
        <w:t>easily be found in an intellectual ferment traceable to Shi</w:t>
      </w:r>
      <w:r w:rsidR="00C82D65">
        <w:t>’</w:t>
      </w:r>
      <w:r>
        <w:t>ism as opposed t</w:t>
      </w:r>
      <w:r w:rsidR="007835D1">
        <w:t xml:space="preserve">o </w:t>
      </w:r>
      <w:r>
        <w:t>Sunnism.</w:t>
      </w:r>
    </w:p>
    <w:p w:rsidR="00790B28" w:rsidRDefault="00790B28" w:rsidP="003D6150">
      <w:pPr>
        <w:pStyle w:val="libNormal"/>
      </w:pPr>
      <w:r>
        <w:t>Sadr</w:t>
      </w:r>
      <w:r w:rsidR="00C82D65">
        <w:t>’</w:t>
      </w:r>
      <w:r>
        <w:t>s economic contribution was unique in the Shi</w:t>
      </w:r>
      <w:r w:rsidR="00C82D65">
        <w:t>’</w:t>
      </w:r>
      <w:r>
        <w:t>i world itself, wher</w:t>
      </w:r>
      <w:r w:rsidR="007835D1">
        <w:t xml:space="preserve">e </w:t>
      </w:r>
      <w:r>
        <w:t>Muslim oppositional leadership was also eager to discover an Islami</w:t>
      </w:r>
      <w:r w:rsidR="007835D1">
        <w:t xml:space="preserve">c </w:t>
      </w:r>
      <w:r>
        <w:t>alternative to a system which was perceived to be unjust. The closest work t</w:t>
      </w:r>
      <w:r w:rsidR="007835D1">
        <w:t xml:space="preserve">o </w:t>
      </w:r>
      <w:r>
        <w:t>Iqtisaduna in Iran was Mahmud Taleqani</w:t>
      </w:r>
      <w:r w:rsidR="00C82D65">
        <w:t>’</w:t>
      </w:r>
      <w:r>
        <w:t>s Islam va Malekiyyat,</w:t>
      </w:r>
      <w:r w:rsidR="006E094B" w:rsidRPr="006E094B">
        <w:rPr>
          <w:rStyle w:val="libFootnotenumChar"/>
        </w:rPr>
        <w:t>4</w:t>
      </w:r>
      <w:r w:rsidRPr="006E094B">
        <w:rPr>
          <w:rStyle w:val="libFootnotenumChar"/>
        </w:rPr>
        <w:t>2</w:t>
      </w:r>
      <w:r>
        <w:t xml:space="preserve"> whic</w:t>
      </w:r>
      <w:r w:rsidR="007835D1">
        <w:t xml:space="preserve">h </w:t>
      </w:r>
      <w:r>
        <w:t>came after the publication of Sadr</w:t>
      </w:r>
      <w:r w:rsidR="00C82D65">
        <w:t>’</w:t>
      </w:r>
      <w:r>
        <w:t>s book, and which in any case canno</w:t>
      </w:r>
      <w:r w:rsidR="007835D1">
        <w:t xml:space="preserve">t </w:t>
      </w:r>
      <w:r>
        <w:t>compare with Iqtisaduna either in depth or comprehensiveness. Nor can on</w:t>
      </w:r>
      <w:r w:rsidR="007835D1">
        <w:t xml:space="preserve">e </w:t>
      </w:r>
      <w:r>
        <w:t>find a clue in nationality. In the Iraqi holy city of Karbala, another youn</w:t>
      </w:r>
      <w:r w:rsidR="007835D1">
        <w:t>g</w:t>
      </w:r>
      <w:r w:rsidR="008258C9">
        <w:t>’</w:t>
      </w:r>
      <w:r w:rsidR="00C82D65">
        <w:t>alim wrote a book on</w:t>
      </w:r>
      <w:r w:rsidR="008258C9">
        <w:t>’</w:t>
      </w:r>
      <w:r>
        <w:t>Islamic economics</w:t>
      </w:r>
      <w:r w:rsidR="00C82D65">
        <w:t>’</w:t>
      </w:r>
      <w:r>
        <w:t xml:space="preserve"> in the early sixties. That scholar</w:t>
      </w:r>
      <w:r w:rsidR="007835D1">
        <w:t xml:space="preserve">, </w:t>
      </w:r>
      <w:r>
        <w:t>the scion of an important family of</w:t>
      </w:r>
      <w:r w:rsidR="008258C9">
        <w:t>’</w:t>
      </w:r>
      <w:r>
        <w:t>ulama, was extremely active in th</w:t>
      </w:r>
      <w:r w:rsidR="007835D1">
        <w:t xml:space="preserve">e </w:t>
      </w:r>
      <w:r>
        <w:t>organisation of the Islamic opposition in Iraq and later in Lebanon. But hi</w:t>
      </w:r>
      <w:r w:rsidR="007835D1">
        <w:t xml:space="preserve">s </w:t>
      </w:r>
      <w:r>
        <w:t>work on economics, al</w:t>
      </w:r>
      <w:r w:rsidR="007E0342">
        <w:t>-</w:t>
      </w:r>
      <w:r>
        <w:t xml:space="preserve">Iqtisad, published in the early </w:t>
      </w:r>
      <w:r w:rsidRPr="0060462A">
        <w:t>1960</w:t>
      </w:r>
      <w:r>
        <w:t>s, is superficial an</w:t>
      </w:r>
      <w:r w:rsidR="007835D1">
        <w:t xml:space="preserve">d </w:t>
      </w:r>
      <w:r>
        <w:t>uninteresting.</w:t>
      </w:r>
      <w:r w:rsidRPr="006E094B">
        <w:rPr>
          <w:rStyle w:val="libFootnotenumChar"/>
        </w:rPr>
        <w:t>43</w:t>
      </w:r>
    </w:p>
    <w:p w:rsidR="00790B28" w:rsidRDefault="00790B28" w:rsidP="003D6150">
      <w:pPr>
        <w:pStyle w:val="libNormal"/>
      </w:pPr>
      <w:r>
        <w:t>Conversely, amongst the theoreticians of</w:t>
      </w:r>
      <w:r w:rsidR="008258C9">
        <w:t>’</w:t>
      </w:r>
      <w:r>
        <w:t>Islamic economics</w:t>
      </w:r>
      <w:r w:rsidR="00C82D65">
        <w:t>’</w:t>
      </w:r>
      <w:r>
        <w:t xml:space="preserve"> who wer</w:t>
      </w:r>
      <w:r w:rsidR="007835D1">
        <w:t xml:space="preserve">e </w:t>
      </w:r>
      <w:r>
        <w:t>also prominent for the</w:t>
      </w:r>
      <w:r w:rsidR="008258C9">
        <w:t>’</w:t>
      </w:r>
      <w:r>
        <w:t xml:space="preserve"> Islamic</w:t>
      </w:r>
      <w:r w:rsidR="00C82D65">
        <w:t>’</w:t>
      </w:r>
      <w:r>
        <w:t xml:space="preserve"> form of their opposition to the state in th</w:t>
      </w:r>
      <w:r w:rsidR="007835D1">
        <w:t xml:space="preserve">e </w:t>
      </w:r>
      <w:r>
        <w:t>Sunni world, Sayyid Qutb and</w:t>
      </w:r>
      <w:r w:rsidR="008258C9">
        <w:t>’</w:t>
      </w:r>
      <w:r>
        <w:t>Allal al</w:t>
      </w:r>
      <w:r w:rsidR="007E0342">
        <w:t>-</w:t>
      </w:r>
      <w:r>
        <w:t>Fasi have dominated the Egyptia</w:t>
      </w:r>
      <w:r w:rsidR="007835D1">
        <w:t xml:space="preserve">n </w:t>
      </w:r>
      <w:r>
        <w:lastRenderedPageBreak/>
        <w:t>and Moroccan scenes. This does not mean that the Shi</w:t>
      </w:r>
      <w:r w:rsidR="00C82D65">
        <w:t>’</w:t>
      </w:r>
      <w:r>
        <w:t>i cultural milieu wa</w:t>
      </w:r>
      <w:r w:rsidR="007835D1">
        <w:t xml:space="preserve">s </w:t>
      </w:r>
      <w:r>
        <w:t>more favourable to the emergence of an Islamic system of economics. Bot</w:t>
      </w:r>
      <w:r w:rsidR="007835D1">
        <w:t xml:space="preserve">h </w:t>
      </w:r>
      <w:r>
        <w:t>Fasi and Qutb dabbled with</w:t>
      </w:r>
      <w:r w:rsidR="008258C9">
        <w:t>’</w:t>
      </w:r>
      <w:r>
        <w:t>economies</w:t>
      </w:r>
      <w:r w:rsidR="00C82D65">
        <w:t>’</w:t>
      </w:r>
      <w:r>
        <w:t>, but their best contributions in th</w:t>
      </w:r>
      <w:r w:rsidR="007835D1">
        <w:t xml:space="preserve">e </w:t>
      </w:r>
      <w:r>
        <w:t>field fall far short, in terms of quality, of Sadr</w:t>
      </w:r>
      <w:r w:rsidR="00C82D65">
        <w:t>’</w:t>
      </w:r>
      <w:r>
        <w:t>s works.</w:t>
      </w:r>
      <w:r w:rsidRPr="006E094B">
        <w:rPr>
          <w:rStyle w:val="libFootnotenumChar"/>
        </w:rPr>
        <w:t>44</w:t>
      </w:r>
    </w:p>
    <w:p w:rsidR="00790B28" w:rsidRDefault="00790B28" w:rsidP="003D6150">
      <w:pPr>
        <w:pStyle w:val="libNormal"/>
      </w:pPr>
      <w:r>
        <w:t xml:space="preserve">A more solid historical case can be built on the argument that there was </w:t>
      </w:r>
      <w:r w:rsidR="007835D1">
        <w:t xml:space="preserve">a </w:t>
      </w:r>
      <w:r>
        <w:t>significant chasm between Sunni and Shi</w:t>
      </w:r>
      <w:r w:rsidR="00C82D65">
        <w:t>’</w:t>
      </w:r>
      <w:r>
        <w:t>i attitudes on the question of lan</w:t>
      </w:r>
      <w:r w:rsidR="007835D1">
        <w:t xml:space="preserve">d </w:t>
      </w:r>
      <w:r>
        <w:t>ownership (notably for the kharaj category), and that Sadr did not take it int</w:t>
      </w:r>
      <w:r w:rsidR="007835D1">
        <w:t xml:space="preserve">o </w:t>
      </w:r>
      <w:r>
        <w:t xml:space="preserve">account. Indeed, classical Hanafi authors like Quduri (d. </w:t>
      </w:r>
      <w:r w:rsidRPr="006E094B">
        <w:t>428</w:t>
      </w:r>
      <w:r>
        <w:t>/</w:t>
      </w:r>
      <w:r w:rsidRPr="0060462A">
        <w:t>1036</w:t>
      </w:r>
      <w:r>
        <w:t>) draw a</w:t>
      </w:r>
      <w:r w:rsidR="007835D1">
        <w:t xml:space="preserve">n </w:t>
      </w:r>
      <w:r>
        <w:t>important distinction between kharaj and</w:t>
      </w:r>
      <w:r w:rsidR="008258C9">
        <w:t>’</w:t>
      </w:r>
      <w:r>
        <w:t>ushr land. As for kharaj, th</w:t>
      </w:r>
      <w:r w:rsidR="007835D1">
        <w:t xml:space="preserve">e </w:t>
      </w:r>
      <w:r>
        <w:t>element of private property, in contrast with Sadr</w:t>
      </w:r>
      <w:r w:rsidR="00C82D65">
        <w:t>’</w:t>
      </w:r>
      <w:r>
        <w:t>s prohibition, is dominant:</w:t>
      </w:r>
    </w:p>
    <w:p w:rsidR="00790B28" w:rsidRDefault="00C82D65" w:rsidP="003D6150">
      <w:pPr>
        <w:pStyle w:val="libNormal"/>
      </w:pPr>
      <w:r>
        <w:t>‘</w:t>
      </w:r>
      <w:r w:rsidR="00790B28">
        <w:t>The main land in Iraq is kharaj [land] and belongs to its inhabitants (ahl</w:t>
      </w:r>
      <w:r w:rsidR="00775319">
        <w:t xml:space="preserve">) </w:t>
      </w:r>
      <w:r w:rsidR="00790B28">
        <w:t>who can sell it and dispose of it at will.</w:t>
      </w:r>
      <w:r w:rsidR="008258C9">
        <w:t>’</w:t>
      </w:r>
      <w:r w:rsidR="00790B28" w:rsidRPr="006E094B">
        <w:rPr>
          <w:rStyle w:val="libFootnotenumChar"/>
        </w:rPr>
        <w:t>45</w:t>
      </w:r>
      <w:r w:rsidR="00790B28">
        <w:t xml:space="preserve"> This may be so, but the immens</w:t>
      </w:r>
      <w:r w:rsidR="007835D1">
        <w:t xml:space="preserve">e </w:t>
      </w:r>
      <w:r w:rsidR="00790B28">
        <w:t>number of authors, of historical periods and variations, and the use of word</w:t>
      </w:r>
      <w:r w:rsidR="007835D1">
        <w:t xml:space="preserve">s </w:t>
      </w:r>
      <w:r w:rsidR="00790B28">
        <w:t>like kharaj,</w:t>
      </w:r>
      <w:r w:rsidR="008258C9">
        <w:t>’</w:t>
      </w:r>
      <w:r w:rsidR="00790B28">
        <w:t>ushr and tasq to convey a wide range of legal regimes (which i</w:t>
      </w:r>
      <w:r w:rsidR="007835D1">
        <w:t xml:space="preserve">n </w:t>
      </w:r>
      <w:r w:rsidR="00790B28">
        <w:t>any case tend to be obscure in the classical text), suggests rather that severa</w:t>
      </w:r>
      <w:r w:rsidR="007835D1">
        <w:t xml:space="preserve">l </w:t>
      </w:r>
      <w:r w:rsidR="00790B28">
        <w:t>economic systems can and will be derived by the modern Islamic seekers o</w:t>
      </w:r>
      <w:r w:rsidR="007835D1">
        <w:t>f</w:t>
      </w:r>
      <w:r w:rsidR="008258C9">
        <w:t>’</w:t>
      </w:r>
      <w:r w:rsidR="00790B28">
        <w:t>correct economies</w:t>
      </w:r>
      <w:r>
        <w:t>’</w:t>
      </w:r>
      <w:r w:rsidR="00790B28">
        <w:t>. The wide spectrum covered is characteristic of th</w:t>
      </w:r>
      <w:r w:rsidR="007835D1">
        <w:t xml:space="preserve">e </w:t>
      </w:r>
      <w:r w:rsidR="00790B28">
        <w:t>possibilities offered by the legal tradition. It is much less a function o</w:t>
      </w:r>
      <w:r w:rsidR="007835D1">
        <w:t xml:space="preserve">f </w:t>
      </w:r>
      <w:r w:rsidR="00790B28">
        <w:t>sectarian closed models (which would favour in Sunnism private ownershi</w:t>
      </w:r>
      <w:r w:rsidR="007835D1">
        <w:t xml:space="preserve">p </w:t>
      </w:r>
      <w:r w:rsidR="00790B28">
        <w:t>and the state cum Imam in Shi</w:t>
      </w:r>
      <w:r>
        <w:t>’</w:t>
      </w:r>
      <w:r w:rsidR="00790B28">
        <w:t>ism) than a characteristic to be found withi</w:t>
      </w:r>
      <w:r w:rsidR="007835D1">
        <w:t xml:space="preserve">n </w:t>
      </w:r>
      <w:r w:rsidR="00790B28">
        <w:t>both Shi</w:t>
      </w:r>
      <w:r>
        <w:t>’</w:t>
      </w:r>
      <w:r w:rsidR="00790B28">
        <w:t>i and/or Sunni fiqh. As the debate in Islamic Iran between th</w:t>
      </w:r>
      <w:r w:rsidR="007835D1">
        <w:t xml:space="preserve">e </w:t>
      </w:r>
      <w:r w:rsidR="00790B28">
        <w:t>defenders of absolute private property and those who favoured stat</w:t>
      </w:r>
      <w:r w:rsidR="007835D1">
        <w:t xml:space="preserve">e </w:t>
      </w:r>
      <w:r w:rsidR="00790B28">
        <w:t>nationalisation and redistribution of land clearly shows, the non</w:t>
      </w:r>
      <w:r w:rsidR="007E0342">
        <w:t>-</w:t>
      </w:r>
      <w:r w:rsidR="00790B28">
        <w:t>sectaria</w:t>
      </w:r>
      <w:r w:rsidR="007835D1">
        <w:t xml:space="preserve">n </w:t>
      </w:r>
      <w:r w:rsidR="00790B28">
        <w:t>dimension of the divide is profound. In Iran, the tenants and opponents o</w:t>
      </w:r>
      <w:r w:rsidR="007835D1">
        <w:t xml:space="preserve">f </w:t>
      </w:r>
      <w:r w:rsidR="00790B28">
        <w:t>absolute private property are all Shi</w:t>
      </w:r>
      <w:r>
        <w:t>’</w:t>
      </w:r>
      <w:r w:rsidR="00790B28">
        <w:t>is.</w:t>
      </w:r>
    </w:p>
    <w:p w:rsidR="00790B28" w:rsidRDefault="00790B28" w:rsidP="003D6150">
      <w:pPr>
        <w:pStyle w:val="libNormal"/>
      </w:pPr>
      <w:r>
        <w:t>Iqtisaduna is actually remarkable for the absence of any conspicuous Shi</w:t>
      </w:r>
      <w:r w:rsidR="00C82D65">
        <w:t>’</w:t>
      </w:r>
      <w:r w:rsidR="007E0342">
        <w:t xml:space="preserve">i </w:t>
      </w:r>
      <w:r>
        <w:t>sectarianism in its analysis and sources. If, as appeared in Part I, th</w:t>
      </w:r>
      <w:r w:rsidR="007835D1">
        <w:t xml:space="preserve">e </w:t>
      </w:r>
      <w:r>
        <w:t>constitutional works of Sadr and their application in the institutions of th</w:t>
      </w:r>
      <w:r w:rsidR="007835D1">
        <w:t xml:space="preserve">e </w:t>
      </w:r>
      <w:r>
        <w:t>Iranian Revolution have been strongly impressed by a strictly Shi</w:t>
      </w:r>
      <w:r w:rsidR="00C82D65">
        <w:t>’</w:t>
      </w:r>
      <w:r>
        <w:t>i tradition</w:t>
      </w:r>
      <w:r w:rsidR="007835D1">
        <w:t xml:space="preserve">, </w:t>
      </w:r>
      <w:r w:rsidR="008258C9">
        <w:t>reading Iqtisaduna’</w:t>
      </w:r>
      <w:r>
        <w:t xml:space="preserve"> in contrast, suggests that in matters of economics th</w:t>
      </w:r>
      <w:r w:rsidR="007835D1">
        <w:t xml:space="preserve">e </w:t>
      </w:r>
      <w:r>
        <w:t>scholarly ground for research reached beyond the Shi</w:t>
      </w:r>
      <w:r w:rsidR="00C82D65">
        <w:t>’</w:t>
      </w:r>
      <w:r>
        <w:t>i tradition. Sadr ha</w:t>
      </w:r>
      <w:r w:rsidR="007835D1">
        <w:t xml:space="preserve">s </w:t>
      </w:r>
      <w:r>
        <w:t>freely drawn on Shi</w:t>
      </w:r>
      <w:r w:rsidR="00C82D65">
        <w:t>’</w:t>
      </w:r>
      <w:r>
        <w:t>i and Sunni scholars, and it is difficult to find an</w:t>
      </w:r>
      <w:r w:rsidR="007835D1">
        <w:t xml:space="preserve">y </w:t>
      </w:r>
      <w:r>
        <w:t>reference which would specifically betray sectarian leanings, even if on th</w:t>
      </w:r>
      <w:r w:rsidR="007835D1">
        <w:t xml:space="preserve">e </w:t>
      </w:r>
      <w:r>
        <w:t>whole references to Shi</w:t>
      </w:r>
      <w:r w:rsidR="00C82D65">
        <w:t>’</w:t>
      </w:r>
      <w:r>
        <w:t>i jurists prevail in Iqtisaduna. But Shafi</w:t>
      </w:r>
      <w:r w:rsidR="00C82D65">
        <w:t>’</w:t>
      </w:r>
      <w:r>
        <w:t>i (th</w:t>
      </w:r>
      <w:r w:rsidR="007835D1">
        <w:t xml:space="preserve">e </w:t>
      </w:r>
      <w:r>
        <w:t>eponym of the Shafi</w:t>
      </w:r>
      <w:r w:rsidR="00C82D65">
        <w:t>’</w:t>
      </w:r>
      <w:r>
        <w:t>i school), Malik (the eponym of the Maliki school)</w:t>
      </w:r>
      <w:r w:rsidR="007835D1">
        <w:t xml:space="preserve">, </w:t>
      </w:r>
      <w:r>
        <w:t>Sarakhsi (Hanafi school), Ibn Hazm (Zahiri school), as well as many of thei</w:t>
      </w:r>
      <w:r w:rsidR="007835D1">
        <w:t xml:space="preserve">r </w:t>
      </w:r>
      <w:r>
        <w:t>disciples and followers, all are authoritative sources for the discovery exercis</w:t>
      </w:r>
      <w:r w:rsidR="007835D1">
        <w:t xml:space="preserve">e </w:t>
      </w:r>
      <w:r>
        <w:t>of Muhammad Baqer as</w:t>
      </w:r>
      <w:r w:rsidR="007E0342">
        <w:t>-</w:t>
      </w:r>
      <w:r>
        <w:t>Sadr. In Iqtisaduna, Sadr uses abundantly Shi</w:t>
      </w:r>
      <w:r w:rsidR="00C82D65">
        <w:t>’</w:t>
      </w:r>
      <w:r>
        <w:t>i a</w:t>
      </w:r>
      <w:r w:rsidR="007835D1">
        <w:t xml:space="preserve">s </w:t>
      </w:r>
      <w:r>
        <w:t>well as Sunni scholars from all schools of law. Even the school mos</w:t>
      </w:r>
      <w:r w:rsidR="007835D1">
        <w:t xml:space="preserve">t </w:t>
      </w:r>
      <w:r>
        <w:t>antagonistic to Ja</w:t>
      </w:r>
      <w:r w:rsidR="00C82D65">
        <w:t>’</w:t>
      </w:r>
      <w:r>
        <w:t>farism, the Hanbali school (in its Wahhabi</w:t>
      </w:r>
      <w:r w:rsidR="007E0342">
        <w:t>-</w:t>
      </w:r>
      <w:r>
        <w:t>Saudi version)</w:t>
      </w:r>
      <w:r w:rsidR="007835D1">
        <w:t xml:space="preserve">, </w:t>
      </w:r>
      <w:r>
        <w:t>is drawn upon in the persons of Ahmad Ibn Hanbal and Ibn Qudama. In fact</w:t>
      </w:r>
      <w:r w:rsidR="007835D1">
        <w:t xml:space="preserve">, </w:t>
      </w:r>
      <w:r>
        <w:t>the absence of sectarianism in Iqtisaduna explains the interest in Sadr beyon</w:t>
      </w:r>
      <w:r w:rsidR="007835D1">
        <w:t xml:space="preserve">d </w:t>
      </w:r>
      <w:r>
        <w:t>the strict confines of the Shi</w:t>
      </w:r>
      <w:r w:rsidR="00C82D65">
        <w:t>’</w:t>
      </w:r>
      <w:r>
        <w:t>i world. There are traces of Iqtisaduna</w:t>
      </w:r>
      <w:r w:rsidR="00C82D65">
        <w:t>’’</w:t>
      </w:r>
      <w:r>
        <w:t>s theorie</w:t>
      </w:r>
      <w:r w:rsidR="007835D1">
        <w:t xml:space="preserve">s </w:t>
      </w:r>
      <w:r>
        <w:t>in recent writings in far apart areas in the Arab world, and in as divers</w:t>
      </w:r>
      <w:r w:rsidR="007835D1">
        <w:t xml:space="preserve">e </w:t>
      </w:r>
      <w:r>
        <w:t>quarters as the Egyptian Supreme Constitutional Court and Tunisian an</w:t>
      </w:r>
      <w:r w:rsidR="007835D1">
        <w:t xml:space="preserve">d </w:t>
      </w:r>
      <w:r>
        <w:t>Algerian Islamic militants.</w:t>
      </w:r>
      <w:r w:rsidRPr="006E094B">
        <w:rPr>
          <w:rStyle w:val="libFootnotenumChar"/>
        </w:rPr>
        <w:t>46</w:t>
      </w:r>
      <w:r>
        <w:t xml:space="preserve"> But it may be that the atmosphere of increase</w:t>
      </w:r>
      <w:r w:rsidR="007835D1">
        <w:t xml:space="preserve">d </w:t>
      </w:r>
      <w:r>
        <w:t xml:space="preserve">sectarianism which is characteristic </w:t>
      </w:r>
      <w:r>
        <w:lastRenderedPageBreak/>
        <w:t xml:space="preserve">of the second half of the </w:t>
      </w:r>
      <w:r w:rsidRPr="0060462A">
        <w:t>1980</w:t>
      </w:r>
      <w:r>
        <w:t>s woul</w:t>
      </w:r>
      <w:r w:rsidR="007835D1">
        <w:t xml:space="preserve">d </w:t>
      </w:r>
      <w:r>
        <w:t>inevitably throw suspicion on the best meaning works in the literature.</w:t>
      </w:r>
    </w:p>
    <w:p w:rsidR="00790B28" w:rsidRDefault="00790B28" w:rsidP="00725A07">
      <w:pPr>
        <w:pStyle w:val="Heading3"/>
      </w:pPr>
      <w:bookmarkStart w:id="78" w:name="_Toc479161805"/>
      <w:r>
        <w:t>Theory and practice: Iqtisaduna, land reform and state</w:t>
      </w:r>
      <w:r w:rsidR="00F12342">
        <w:t xml:space="preserve"> </w:t>
      </w:r>
      <w:r>
        <w:t>intervention in Iran</w:t>
      </w:r>
      <w:bookmarkEnd w:id="78"/>
    </w:p>
    <w:p w:rsidR="00790B28" w:rsidRDefault="00790B28" w:rsidP="003D6150">
      <w:pPr>
        <w:pStyle w:val="libNormal"/>
      </w:pPr>
      <w:r>
        <w:t>Did Sadr succeed in rendering his discovery of Islamic economics applicabl</w:t>
      </w:r>
      <w:r w:rsidR="007835D1">
        <w:t xml:space="preserve">e </w:t>
      </w:r>
      <w:r>
        <w:t>to modern times ?</w:t>
      </w:r>
    </w:p>
    <w:p w:rsidR="00790B28" w:rsidRDefault="00790B28" w:rsidP="003D6150">
      <w:pPr>
        <w:pStyle w:val="libNormal"/>
      </w:pPr>
      <w:r>
        <w:t>Unlike the case of the constitutional precepts, where an almost direc</w:t>
      </w:r>
      <w:r w:rsidR="007835D1">
        <w:t xml:space="preserve">t </w:t>
      </w:r>
      <w:r>
        <w:t>genealogy can be traced with compact texts such as Sadr</w:t>
      </w:r>
      <w:r w:rsidR="00C82D65">
        <w:t>’</w:t>
      </w:r>
      <w:r>
        <w:t>s Note and th</w:t>
      </w:r>
      <w:r w:rsidR="007835D1">
        <w:t xml:space="preserve">e </w:t>
      </w:r>
      <w:r>
        <w:t xml:space="preserve">Iranian Constitution of </w:t>
      </w:r>
      <w:r w:rsidRPr="0060462A">
        <w:t>1979</w:t>
      </w:r>
      <w:r>
        <w:t>, Iqtisaduna did not generate a Persia</w:t>
      </w:r>
      <w:r w:rsidR="007835D1">
        <w:t>n</w:t>
      </w:r>
      <w:r w:rsidR="008258C9">
        <w:t>’</w:t>
      </w:r>
      <w:r>
        <w:t>compendium of Islamic economies</w:t>
      </w:r>
      <w:r w:rsidR="00C82D65">
        <w:t>’</w:t>
      </w:r>
      <w:r>
        <w:t>. Scholars have described parallel</w:t>
      </w:r>
      <w:r w:rsidR="007835D1">
        <w:t xml:space="preserve">s </w:t>
      </w:r>
      <w:r>
        <w:t>between Sadr</w:t>
      </w:r>
      <w:r w:rsidR="00C82D65">
        <w:t>’</w:t>
      </w:r>
      <w:r>
        <w:t>s forays in the field and the debate on land reform in Iran, a</w:t>
      </w:r>
      <w:r w:rsidR="007835D1">
        <w:t xml:space="preserve">s </w:t>
      </w:r>
      <w:r>
        <w:t>well as parallels between Sadr and the</w:t>
      </w:r>
      <w:r w:rsidR="008258C9">
        <w:t>’</w:t>
      </w:r>
      <w:r>
        <w:t xml:space="preserve"> economic</w:t>
      </w:r>
      <w:r w:rsidR="00C82D65">
        <w:t>’</w:t>
      </w:r>
      <w:r>
        <w:t xml:space="preserve"> works of the first Irania</w:t>
      </w:r>
      <w:r w:rsidR="007835D1">
        <w:t xml:space="preserve">n </w:t>
      </w:r>
      <w:r>
        <w:t>President, Abul</w:t>
      </w:r>
      <w:r w:rsidR="007E0342">
        <w:t>-</w:t>
      </w:r>
      <w:r>
        <w:t>Hasan Bani Sadr.</w:t>
      </w:r>
      <w:r w:rsidRPr="006E094B">
        <w:rPr>
          <w:rStyle w:val="libFootnotenumChar"/>
        </w:rPr>
        <w:t>47</w:t>
      </w:r>
      <w:r>
        <w:t xml:space="preserve"> In a fundamental debate where man</w:t>
      </w:r>
      <w:r w:rsidR="007835D1">
        <w:t xml:space="preserve">y </w:t>
      </w:r>
      <w:r>
        <w:t>voices were heard, Sadr</w:t>
      </w:r>
      <w:r w:rsidR="00C82D65">
        <w:t>’</w:t>
      </w:r>
      <w:r>
        <w:t>s legacy was important more as a general focus fo</w:t>
      </w:r>
      <w:r w:rsidR="007835D1">
        <w:t xml:space="preserve">r </w:t>
      </w:r>
      <w:r>
        <w:t>the tenants of</w:t>
      </w:r>
      <w:r w:rsidR="008258C9">
        <w:t>’</w:t>
      </w:r>
      <w:r>
        <w:t xml:space="preserve"> social justice in the countryside</w:t>
      </w:r>
      <w:r w:rsidR="00C82D65">
        <w:t>’</w:t>
      </w:r>
      <w:r>
        <w:t xml:space="preserve"> than as a recipe charting </w:t>
      </w:r>
      <w:r w:rsidR="007835D1">
        <w:t xml:space="preserve">a </w:t>
      </w:r>
      <w:r>
        <w:t>decisive way ahead.</w:t>
      </w:r>
    </w:p>
    <w:p w:rsidR="00790B28" w:rsidRDefault="00790B28" w:rsidP="003D6150">
      <w:pPr>
        <w:pStyle w:val="libNormal"/>
      </w:pPr>
      <w:r>
        <w:t>With all its lengthy analyses of land property and the economic system</w:t>
      </w:r>
      <w:r w:rsidR="007835D1">
        <w:t xml:space="preserve">, </w:t>
      </w:r>
      <w:r>
        <w:t>Iqtisaduna did not offer mechanisms which could be applied to an econom</w:t>
      </w:r>
      <w:r w:rsidR="007835D1">
        <w:t xml:space="preserve">y </w:t>
      </w:r>
      <w:r>
        <w:t>in search of precise guidelines. But the richness of the work and its scholarl</w:t>
      </w:r>
      <w:r w:rsidR="007835D1">
        <w:t xml:space="preserve">y </w:t>
      </w:r>
      <w:r>
        <w:t>thoroughness suggest that some paradigms have been established in the fiel</w:t>
      </w:r>
      <w:r w:rsidR="007835D1">
        <w:t xml:space="preserve">d </w:t>
      </w:r>
      <w:r>
        <w:t>along lines first elaborated in Iqtisaduna. The virtues of the book may resid</w:t>
      </w:r>
      <w:r w:rsidR="007835D1">
        <w:t xml:space="preserve">e </w:t>
      </w:r>
      <w:r>
        <w:t>more in these paradigms than in the application of the ideas to the econom</w:t>
      </w:r>
      <w:r w:rsidR="007835D1">
        <w:t xml:space="preserve">y </w:t>
      </w:r>
      <w:r>
        <w:t>of the</w:t>
      </w:r>
      <w:r w:rsidR="008258C9">
        <w:t>’</w:t>
      </w:r>
      <w:r>
        <w:t xml:space="preserve"> Islamic</w:t>
      </w:r>
      <w:r w:rsidR="00C82D65">
        <w:t>’</w:t>
      </w:r>
      <w:r>
        <w:t xml:space="preserve"> state.</w:t>
      </w:r>
    </w:p>
    <w:p w:rsidR="00790B28" w:rsidRDefault="00790B28" w:rsidP="003D6150">
      <w:pPr>
        <w:pStyle w:val="libNormal"/>
      </w:pPr>
      <w:r>
        <w:t>But the failure of a strict</w:t>
      </w:r>
      <w:r w:rsidR="008258C9">
        <w:t>’</w:t>
      </w:r>
      <w:r>
        <w:t>applicability</w:t>
      </w:r>
      <w:r w:rsidR="00C82D65">
        <w:t>’</w:t>
      </w:r>
      <w:r>
        <w:t xml:space="preserve"> of Iqtisaduna is also due t</w:t>
      </w:r>
      <w:r w:rsidR="007E0342">
        <w:t xml:space="preserve">o </w:t>
      </w:r>
      <w:r>
        <w:t>methodological problems inherent to Sadr</w:t>
      </w:r>
      <w:r w:rsidR="00C82D65">
        <w:t>’</w:t>
      </w:r>
      <w:r>
        <w:t>s original motivations on the on</w:t>
      </w:r>
      <w:r w:rsidR="007835D1">
        <w:t xml:space="preserve">e </w:t>
      </w:r>
      <w:r>
        <w:t>hand, and, on the other hand, to the flaws of the internal methodology whic</w:t>
      </w:r>
      <w:r w:rsidR="007835D1">
        <w:t xml:space="preserve">h </w:t>
      </w:r>
      <w:r>
        <w:t>he chose to develop in the book.</w:t>
      </w:r>
    </w:p>
    <w:p w:rsidR="00790B28" w:rsidRDefault="00790B28" w:rsidP="003D6150">
      <w:pPr>
        <w:pStyle w:val="libNormal"/>
      </w:pPr>
      <w:r>
        <w:t>As in Falsafatuna, the obsession with the critique of Marxism has undul</w:t>
      </w:r>
      <w:r w:rsidR="007835D1">
        <w:t xml:space="preserve">y </w:t>
      </w:r>
      <w:r>
        <w:t>constrained the author</w:t>
      </w:r>
      <w:r w:rsidR="00C82D65">
        <w:t>’</w:t>
      </w:r>
      <w:r>
        <w:t>s recourse to the tradition. Sadr, it must b</w:t>
      </w:r>
      <w:r w:rsidR="007835D1">
        <w:t xml:space="preserve">e </w:t>
      </w:r>
      <w:r>
        <w:t>emphasised, had been working on imperfect translations of books belongin</w:t>
      </w:r>
      <w:r w:rsidR="007835D1">
        <w:t xml:space="preserve">g </w:t>
      </w:r>
      <w:r>
        <w:t>to the stalest Marxist tradition. In the case of more serious original works</w:t>
      </w:r>
      <w:r w:rsidR="007835D1">
        <w:t xml:space="preserve">, </w:t>
      </w:r>
      <w:r>
        <w:t>such as Marx</w:t>
      </w:r>
      <w:r w:rsidR="00C82D65">
        <w:t>’</w:t>
      </w:r>
      <w:r>
        <w:t>s Capital, an authoritative translation from the origina</w:t>
      </w:r>
      <w:r w:rsidR="007835D1">
        <w:t xml:space="preserve">l </w:t>
      </w:r>
      <w:r>
        <w:t>German into Arabic has yet to be undertaken, and Sadr</w:t>
      </w:r>
      <w:r w:rsidR="00C82D65">
        <w:t>’</w:t>
      </w:r>
      <w:r>
        <w:t>s reading of classic</w:t>
      </w:r>
      <w:r w:rsidR="007835D1">
        <w:t xml:space="preserve">s </w:t>
      </w:r>
      <w:r>
        <w:t>of Marxism was hindered by the quality of the material at hand. He in fac</w:t>
      </w:r>
      <w:r w:rsidR="007835D1">
        <w:t xml:space="preserve">t </w:t>
      </w:r>
      <w:r>
        <w:t>did extremely well within these constraints, and Sadr</w:t>
      </w:r>
      <w:r w:rsidR="00C82D65">
        <w:t>’</w:t>
      </w:r>
      <w:r>
        <w:t>s critique is unique i</w:t>
      </w:r>
      <w:r w:rsidR="007835D1">
        <w:t xml:space="preserve">n </w:t>
      </w:r>
      <w:r>
        <w:t>its thoroughness and the care in avoiding the oversimplification typical of th</w:t>
      </w:r>
      <w:r w:rsidR="007835D1">
        <w:t>e</w:t>
      </w:r>
      <w:r w:rsidR="008258C9">
        <w:t>’</w:t>
      </w:r>
      <w:r>
        <w:t>ulama</w:t>
      </w:r>
      <w:r w:rsidR="00C82D65">
        <w:t>’</w:t>
      </w:r>
      <w:r>
        <w:t>s reading of socialist literature. As for the use of</w:t>
      </w:r>
      <w:r w:rsidR="00C82D65">
        <w:t>’</w:t>
      </w:r>
      <w:r>
        <w:t xml:space="preserve"> capitalist</w:t>
      </w:r>
      <w:r w:rsidR="00C82D65">
        <w:t>’</w:t>
      </w:r>
      <w:r>
        <w:t xml:space="preserve"> materia</w:t>
      </w:r>
      <w:r w:rsidR="007835D1">
        <w:t xml:space="preserve">l </w:t>
      </w:r>
      <w:r>
        <w:t>on the economy, Sadr</w:t>
      </w:r>
      <w:r w:rsidR="00C82D65">
        <w:t>’</w:t>
      </w:r>
      <w:r>
        <w:t>s concern was too peripheral for a genuine attention t</w:t>
      </w:r>
      <w:r w:rsidR="007835D1">
        <w:t xml:space="preserve">o </w:t>
      </w:r>
      <w:r>
        <w:t>the works of modern economists, or even to classical writers whom h</w:t>
      </w:r>
      <w:r w:rsidR="007835D1">
        <w:t xml:space="preserve">e </w:t>
      </w:r>
      <w:r>
        <w:t>occasionally mentions, such as Ricardo and Adam Smith.</w:t>
      </w:r>
    </w:p>
    <w:p w:rsidR="00790B28" w:rsidRDefault="00790B28" w:rsidP="003D6150">
      <w:pPr>
        <w:pStyle w:val="libNormal"/>
      </w:pPr>
      <w:r>
        <w:t>In the properly</w:t>
      </w:r>
      <w:r w:rsidR="008258C9">
        <w:t>’</w:t>
      </w:r>
      <w:r>
        <w:t>Islamic</w:t>
      </w:r>
      <w:r w:rsidR="00C82D65">
        <w:t>’</w:t>
      </w:r>
      <w:r>
        <w:t xml:space="preserve"> part of the book, Sadr was operating from </w:t>
      </w:r>
      <w:r w:rsidR="007835D1">
        <w:t xml:space="preserve">a </w:t>
      </w:r>
      <w:r>
        <w:t>tabula rasa. The systematic use of xhefiqh compendia is therefore remarkable</w:t>
      </w:r>
      <w:r w:rsidR="007835D1">
        <w:t xml:space="preserve">, </w:t>
      </w:r>
      <w:r>
        <w:t>but there was an inherent contradiction which surfaces in the book. Whe</w:t>
      </w:r>
      <w:r w:rsidR="007835D1">
        <w:t xml:space="preserve">n </w:t>
      </w:r>
      <w:r>
        <w:t>Sadr mentions the</w:t>
      </w:r>
      <w:r w:rsidR="008258C9">
        <w:t>’</w:t>
      </w:r>
      <w:r>
        <w:t>subjective</w:t>
      </w:r>
      <w:r w:rsidR="00C82D65">
        <w:t>’</w:t>
      </w:r>
      <w:r>
        <w:t xml:space="preserve"> strength of Islam, which allowed a system t</w:t>
      </w:r>
      <w:r w:rsidR="007835D1">
        <w:t xml:space="preserve">o </w:t>
      </w:r>
      <w:r>
        <w:t>build up and develop, and to overcome various threats throughout history</w:t>
      </w:r>
      <w:r w:rsidR="007835D1">
        <w:t xml:space="preserve">, </w:t>
      </w:r>
      <w:r>
        <w:t>the argument he used was essentially a</w:t>
      </w:r>
      <w:r w:rsidR="007E0342">
        <w:t>-</w:t>
      </w:r>
      <w:r>
        <w:t>historical. It allows him to undermin</w:t>
      </w:r>
      <w:r w:rsidR="007835D1">
        <w:t xml:space="preserve">e </w:t>
      </w:r>
      <w:r>
        <w:t>the Marxist claim that ideologies, including religions, are dependent on th</w:t>
      </w:r>
      <w:r w:rsidR="007835D1">
        <w:t xml:space="preserve">e </w:t>
      </w:r>
      <w:r>
        <w:t xml:space="preserve">forms and relations of economic production. </w:t>
      </w:r>
      <w:r>
        <w:lastRenderedPageBreak/>
        <w:t>Hence the emphasis o</w:t>
      </w:r>
      <w:r w:rsidR="007835D1">
        <w:t xml:space="preserve">f </w:t>
      </w:r>
      <w:r>
        <w:t>Iqtisaduna on the concept of distribution, through which Sadr could procee</w:t>
      </w:r>
      <w:r w:rsidR="007835D1">
        <w:t xml:space="preserve">d </w:t>
      </w:r>
      <w:r>
        <w:t>freely with the advocacy of a self</w:t>
      </w:r>
      <w:r w:rsidR="007E0342">
        <w:t>-</w:t>
      </w:r>
      <w:r>
        <w:t>contained and different system. At the sam</w:t>
      </w:r>
      <w:r w:rsidR="007835D1">
        <w:t xml:space="preserve">e </w:t>
      </w:r>
      <w:r>
        <w:t>time, the a</w:t>
      </w:r>
      <w:r w:rsidR="007E0342">
        <w:t>-</w:t>
      </w:r>
      <w:r>
        <w:t>historical dimension also affects the fiqh works, which are describe</w:t>
      </w:r>
      <w:r w:rsidR="007835D1">
        <w:t xml:space="preserve">d </w:t>
      </w:r>
      <w:r>
        <w:t>and used as immutable documents. Sadr avoids the stultification o</w:t>
      </w:r>
      <w:r w:rsidR="007835D1">
        <w:t xml:space="preserve">f </w:t>
      </w:r>
      <w:r>
        <w:t>these documents by a careful process of selection. As in the cases on hunting</w:t>
      </w:r>
      <w:r w:rsidR="007835D1">
        <w:t xml:space="preserve">, </w:t>
      </w:r>
      <w:r>
        <w:t>wood gathering, or fishing, these texts are used to investigate the highe</w:t>
      </w:r>
      <w:r w:rsidR="007835D1">
        <w:t>r</w:t>
      </w:r>
      <w:r w:rsidR="008258C9">
        <w:t>’</w:t>
      </w:r>
      <w:r>
        <w:t>economic rule</w:t>
      </w:r>
      <w:r w:rsidR="00C82D65">
        <w:t>’</w:t>
      </w:r>
      <w:r>
        <w:t xml:space="preserve"> which underlies them. Sadr could not however avoid th</w:t>
      </w:r>
      <w:r w:rsidR="007835D1">
        <w:t xml:space="preserve">e </w:t>
      </w:r>
      <w:r>
        <w:t>burden entailed in the historicity of these sources, and the dilemma i</w:t>
      </w:r>
      <w:r w:rsidR="007835D1">
        <w:t xml:space="preserve">s </w:t>
      </w:r>
      <w:r>
        <w:t>reflected in those passages where he admits that the history of Islam is replet</w:t>
      </w:r>
      <w:r w:rsidR="007835D1">
        <w:t xml:space="preserve">e </w:t>
      </w:r>
      <w:r>
        <w:t>with examples of poverty and exploitation, even though the juristic rules ar</w:t>
      </w:r>
      <w:r w:rsidR="007835D1">
        <w:t xml:space="preserve">e </w:t>
      </w:r>
      <w:r>
        <w:t>interpreted in Iqtisaduna in exactly the opposite direction.</w:t>
      </w:r>
    </w:p>
    <w:p w:rsidR="00790B28" w:rsidRDefault="00790B28" w:rsidP="003D6150">
      <w:pPr>
        <w:pStyle w:val="libNormal"/>
      </w:pPr>
      <w:r>
        <w:t>The constant resurfacing of the historical dimension in the law also lead</w:t>
      </w:r>
      <w:r w:rsidR="007835D1">
        <w:t xml:space="preserve">s </w:t>
      </w:r>
      <w:r>
        <w:t>Sadr to plainly impossible suggestions. This is the case in particular in th</w:t>
      </w:r>
      <w:r w:rsidR="007835D1">
        <w:t xml:space="preserve">e </w:t>
      </w:r>
      <w:r>
        <w:t>early presentation of the rules on land property and Sadr</w:t>
      </w:r>
      <w:r w:rsidR="00C82D65">
        <w:t>’</w:t>
      </w:r>
      <w:r>
        <w:t>s conclusion on th</w:t>
      </w:r>
      <w:r w:rsidR="007835D1">
        <w:t xml:space="preserve">e </w:t>
      </w:r>
      <w:r>
        <w:t>necessary connection between the way a particular land has come into th</w:t>
      </w:r>
      <w:r w:rsidR="007835D1">
        <w:t xml:space="preserve">e </w:t>
      </w:r>
      <w:r>
        <w:t>Muslim empire and its legal regime. The works of thefuqaha indicate indee</w:t>
      </w:r>
      <w:r w:rsidR="007835D1">
        <w:t xml:space="preserve">d </w:t>
      </w:r>
      <w:r>
        <w:t>that land property was originally related to its conquest, particularly in term</w:t>
      </w:r>
      <w:r w:rsidR="007835D1">
        <w:t xml:space="preserve">s </w:t>
      </w:r>
      <w:r>
        <w:t>of taxation and succession rights.</w:t>
      </w:r>
      <w:r w:rsidRPr="006E094B">
        <w:rPr>
          <w:rStyle w:val="libFootnotenumChar"/>
        </w:rPr>
        <w:t>48</w:t>
      </w:r>
      <w:r>
        <w:t xml:space="preserve"> But the historical link has bee</w:t>
      </w:r>
      <w:r w:rsidR="007835D1">
        <w:t xml:space="preserve">n </w:t>
      </w:r>
      <w:r>
        <w:t>somewhere severed. It does not appear realistic to decide in the late twentiet</w:t>
      </w:r>
      <w:r w:rsidR="007835D1">
        <w:t xml:space="preserve">h </w:t>
      </w:r>
      <w:r>
        <w:t>century on the legal regime of a land according to the way its inhabitants hav</w:t>
      </w:r>
      <w:r w:rsidR="007835D1">
        <w:t xml:space="preserve">e </w:t>
      </w:r>
      <w:r>
        <w:t>embraced or accommodated early Islam.</w:t>
      </w:r>
    </w:p>
    <w:p w:rsidR="00790B28" w:rsidRDefault="00790B28" w:rsidP="003D6150">
      <w:pPr>
        <w:pStyle w:val="libNormal"/>
      </w:pPr>
      <w:r>
        <w:t>More interesting and of easier application is</w:t>
      </w:r>
      <w:r w:rsidR="008258C9">
        <w:t>’</w:t>
      </w:r>
      <w:r>
        <w:t xml:space="preserve"> the general theory of lan</w:t>
      </w:r>
      <w:r w:rsidR="007835D1">
        <w:t xml:space="preserve">d </w:t>
      </w:r>
      <w:r>
        <w:t>ownership</w:t>
      </w:r>
      <w:r w:rsidR="00C82D65">
        <w:t>’</w:t>
      </w:r>
      <w:r>
        <w:t>. Sadr</w:t>
      </w:r>
      <w:r w:rsidR="00C82D65">
        <w:t>’</w:t>
      </w:r>
      <w:r>
        <w:t>s analysis of the concept of labour, particularly in relatio</w:t>
      </w:r>
      <w:r w:rsidR="007835D1">
        <w:t xml:space="preserve">n </w:t>
      </w:r>
      <w:r>
        <w:t>to revival and constant exploitation, is reminiscent of the familiar</w:t>
      </w:r>
      <w:r w:rsidR="008258C9">
        <w:t>’</w:t>
      </w:r>
      <w:r>
        <w:t>agraria</w:t>
      </w:r>
      <w:r w:rsidR="007835D1">
        <w:t xml:space="preserve">n </w:t>
      </w:r>
      <w:r>
        <w:t>question</w:t>
      </w:r>
      <w:r w:rsidR="00C82D65">
        <w:t>’</w:t>
      </w:r>
      <w:r>
        <w:t xml:space="preserve"> and its emphasis on the socialistic principle advocating th</w:t>
      </w:r>
      <w:r w:rsidR="007835D1">
        <w:t xml:space="preserve">e </w:t>
      </w:r>
      <w:r>
        <w:t>devolution of land to the peasants. This indeed constitutes the importan</w:t>
      </w:r>
      <w:r w:rsidR="007835D1">
        <w:t xml:space="preserve">t </w:t>
      </w:r>
      <w:r>
        <w:t>dilemma of post</w:t>
      </w:r>
      <w:r w:rsidR="007E0342">
        <w:t>-</w:t>
      </w:r>
      <w:r>
        <w:t>revolutionary Iran.</w:t>
      </w:r>
    </w:p>
    <w:p w:rsidR="00790B28" w:rsidRDefault="00790B28" w:rsidP="003D6150">
      <w:pPr>
        <w:pStyle w:val="libNormal"/>
      </w:pPr>
      <w:r>
        <w:t>For Sadr, revival, with its close connection with the concept of labour, i</w:t>
      </w:r>
      <w:r w:rsidR="007835D1">
        <w:t xml:space="preserve">s </w:t>
      </w:r>
      <w:r>
        <w:t>at the root of the general theory of land ownership. With the waning o</w:t>
      </w:r>
      <w:r w:rsidR="007835D1">
        <w:t xml:space="preserve">f </w:t>
      </w:r>
      <w:r>
        <w:t>property rights deriving from</w:t>
      </w:r>
      <w:r w:rsidR="008258C9">
        <w:t>’</w:t>
      </w:r>
      <w:r>
        <w:t>work by conquest</w:t>
      </w:r>
      <w:r w:rsidR="00C82D65">
        <w:t>’</w:t>
      </w:r>
      <w:r>
        <w:t>, legitimation of the righ</w:t>
      </w:r>
      <w:r w:rsidR="007835D1">
        <w:t xml:space="preserve">t </w:t>
      </w:r>
      <w:r>
        <w:t>to the fruit of land had to be based on the principle of revival and constan</w:t>
      </w:r>
      <w:r w:rsidR="007835D1">
        <w:t xml:space="preserve">t </w:t>
      </w:r>
      <w:r>
        <w:t>exploitation. In the arguments of the advocates of land reform in postrevolutionar</w:t>
      </w:r>
      <w:r w:rsidR="007835D1">
        <w:t xml:space="preserve">y </w:t>
      </w:r>
      <w:r>
        <w:t>Iran, the concept of labour for the exploitation of land and th</w:t>
      </w:r>
      <w:r w:rsidR="007835D1">
        <w:t xml:space="preserve">e </w:t>
      </w:r>
      <w:r>
        <w:t>ownership of its fruit has also been introduced under the more genera</w:t>
      </w:r>
      <w:r w:rsidR="007835D1">
        <w:t xml:space="preserve">l </w:t>
      </w:r>
      <w:r>
        <w:t>heading of</w:t>
      </w:r>
      <w:r w:rsidR="008258C9">
        <w:t>’</w:t>
      </w:r>
      <w:r>
        <w:t>social justice</w:t>
      </w:r>
      <w:r w:rsidR="00C82D65">
        <w:t>’</w:t>
      </w:r>
      <w:r>
        <w:t>. Alongside revival, Sadr also developed a numbe</w:t>
      </w:r>
      <w:r w:rsidR="007835D1">
        <w:t xml:space="preserve">r </w:t>
      </w:r>
      <w:r>
        <w:t>of legal concepts which put the ruler of the Islamic state, individually as wel</w:t>
      </w:r>
      <w:r w:rsidR="007835D1">
        <w:t xml:space="preserve">l </w:t>
      </w:r>
      <w:r>
        <w:t>as institutionally, at the heart of a legal order which is centralised an</w:t>
      </w:r>
      <w:r w:rsidR="007835D1">
        <w:t xml:space="preserve">d </w:t>
      </w:r>
      <w:r>
        <w:t>dirigiste. Whenever possible, Sadr seems to advocate the necessary interventio</w:t>
      </w:r>
      <w:r w:rsidR="007835D1">
        <w:t xml:space="preserve">n </w:t>
      </w:r>
      <w:r>
        <w:t>of the state as the owner of</w:t>
      </w:r>
      <w:r w:rsidR="008258C9">
        <w:t>’</w:t>
      </w:r>
      <w:r>
        <w:t>strategic</w:t>
      </w:r>
      <w:r w:rsidR="00C82D65">
        <w:t>’</w:t>
      </w:r>
      <w:r>
        <w:t xml:space="preserve"> resources and as th</w:t>
      </w:r>
      <w:r w:rsidR="007835D1">
        <w:t xml:space="preserve">e </w:t>
      </w:r>
      <w:r>
        <w:t>provider of the lines of economic development and redistribution of wealth.</w:t>
      </w:r>
    </w:p>
    <w:p w:rsidR="00790B28" w:rsidRDefault="00790B28" w:rsidP="003D6150">
      <w:pPr>
        <w:pStyle w:val="libNormal"/>
      </w:pPr>
      <w:r>
        <w:t>This is mainly true of his theory of land ownership, which was (and remains</w:t>
      </w:r>
      <w:r w:rsidR="00775319">
        <w:t xml:space="preserve">) </w:t>
      </w:r>
      <w:r>
        <w:t>a sensitive element in the discussions over the nature and function of th</w:t>
      </w:r>
      <w:r w:rsidR="007835D1">
        <w:t>e</w:t>
      </w:r>
      <w:r w:rsidR="008258C9">
        <w:t>’</w:t>
      </w:r>
      <w:r>
        <w:t>Islamic state</w:t>
      </w:r>
      <w:r w:rsidR="00C82D65">
        <w:t>’</w:t>
      </w:r>
      <w:r>
        <w:t>.</w:t>
      </w:r>
    </w:p>
    <w:p w:rsidR="00790B28" w:rsidRDefault="00790B28" w:rsidP="003D6150">
      <w:pPr>
        <w:pStyle w:val="libNormal"/>
      </w:pPr>
      <w:r>
        <w:t>The formal debate in the Islamic Republic of Iran over the separation o</w:t>
      </w:r>
      <w:r w:rsidR="007835D1">
        <w:t xml:space="preserve">f </w:t>
      </w:r>
      <w:r>
        <w:t>institutional powers has been discussed within the context of constitutiona</w:t>
      </w:r>
      <w:r w:rsidR="007835D1">
        <w:t xml:space="preserve">l </w:t>
      </w:r>
      <w:r>
        <w:t>law. Here, substantive law relating to land property and land reform i</w:t>
      </w:r>
      <w:r w:rsidR="007835D1">
        <w:t xml:space="preserve">s </w:t>
      </w:r>
      <w:r>
        <w:t>presented.</w:t>
      </w:r>
    </w:p>
    <w:p w:rsidR="00790B28" w:rsidRDefault="00790B28" w:rsidP="003D6150">
      <w:pPr>
        <w:pStyle w:val="libNormal"/>
      </w:pPr>
      <w:r>
        <w:lastRenderedPageBreak/>
        <w:t>There have been in practice several attempts by the advocates of lan</w:t>
      </w:r>
      <w:r w:rsidR="007835D1">
        <w:t xml:space="preserve">d </w:t>
      </w:r>
      <w:r>
        <w:t>reform in Iran to enforce redistribution of agrarian property. They have bee</w:t>
      </w:r>
      <w:r w:rsidR="007835D1">
        <w:t xml:space="preserve">n </w:t>
      </w:r>
      <w:r>
        <w:t>systematically undermined by the Council of Guardians. In the first decad</w:t>
      </w:r>
      <w:r w:rsidR="007835D1">
        <w:t xml:space="preserve">e </w:t>
      </w:r>
      <w:r>
        <w:t>of the Revolution, no less than seven such bills, drawn first by th</w:t>
      </w:r>
      <w:r w:rsidR="007835D1">
        <w:t xml:space="preserve">e </w:t>
      </w:r>
      <w:r>
        <w:t>Revolutionary Council (</w:t>
      </w:r>
      <w:r w:rsidRPr="0060462A">
        <w:t>1979</w:t>
      </w:r>
      <w:r w:rsidR="007E0342">
        <w:t>-</w:t>
      </w:r>
      <w:r w:rsidRPr="005130C6">
        <w:t>81</w:t>
      </w:r>
      <w:r>
        <w:t>), then by Parliament, have been passed</w:t>
      </w:r>
      <w:r w:rsidR="007835D1">
        <w:t xml:space="preserve">, </w:t>
      </w:r>
      <w:r>
        <w:t>then immediately frozen as anti</w:t>
      </w:r>
      <w:r w:rsidR="007E0342">
        <w:t>-</w:t>
      </w:r>
      <w:r>
        <w:t xml:space="preserve">constitutional. Only in </w:t>
      </w:r>
      <w:r w:rsidRPr="0060462A">
        <w:t>1986</w:t>
      </w:r>
      <w:r>
        <w:t xml:space="preserve"> was a limite</w:t>
      </w:r>
      <w:r w:rsidR="007835D1">
        <w:t xml:space="preserve">d </w:t>
      </w:r>
      <w:r>
        <w:t>bill on</w:t>
      </w:r>
      <w:r w:rsidR="008258C9">
        <w:t>’</w:t>
      </w:r>
      <w:r>
        <w:t xml:space="preserve"> temporary cultivation agricultural land</w:t>
      </w:r>
      <w:r w:rsidR="00C82D65">
        <w:t>’</w:t>
      </w:r>
      <w:r>
        <w:t xml:space="preserve"> passed, which survived th</w:t>
      </w:r>
      <w:r w:rsidR="007835D1">
        <w:t xml:space="preserve">e </w:t>
      </w:r>
      <w:r>
        <w:t>opposition of the Council of Guardians. But even in this case, severa</w:t>
      </w:r>
      <w:r w:rsidR="007835D1">
        <w:t xml:space="preserve">l </w:t>
      </w:r>
      <w:r>
        <w:t>constitutional hurdles were brought up in the Majlis by the opponents of th</w:t>
      </w:r>
      <w:r w:rsidR="007835D1">
        <w:t xml:space="preserve">e </w:t>
      </w:r>
      <w:r>
        <w:t>bill.</w:t>
      </w:r>
    </w:p>
    <w:p w:rsidR="00790B28" w:rsidRDefault="00790B28" w:rsidP="003D6150">
      <w:pPr>
        <w:pStyle w:val="libNormal"/>
      </w:pPr>
      <w:r>
        <w:t>Thus, since the early days of the Revolution, several laws on land refor</w:t>
      </w:r>
      <w:r w:rsidR="007835D1">
        <w:t xml:space="preserve">m </w:t>
      </w:r>
      <w:r>
        <w:t>have been repeatedly struck down by the Council of Guardians, which ha</w:t>
      </w:r>
      <w:r w:rsidR="007835D1">
        <w:t xml:space="preserve">s </w:t>
      </w:r>
      <w:r>
        <w:t>acted as a conservative watchdog for the opponents of reform. The debate i</w:t>
      </w:r>
      <w:r w:rsidR="007835D1">
        <w:t xml:space="preserve">s </w:t>
      </w:r>
      <w:r>
        <w:t>actually more complicated than a mere opposition between the branches o</w:t>
      </w:r>
      <w:r w:rsidR="007835D1">
        <w:t xml:space="preserve">f </w:t>
      </w:r>
      <w:r>
        <w:t>Government (the decisions of the Council of Guardians do not indicate th</w:t>
      </w:r>
      <w:r w:rsidR="007835D1">
        <w:t xml:space="preserve">e </w:t>
      </w:r>
      <w:r>
        <w:t>majority from the eventual dissenters, but it can be assumed that in a counci</w:t>
      </w:r>
      <w:r w:rsidR="007835D1">
        <w:t xml:space="preserve">l </w:t>
      </w:r>
      <w:r>
        <w:t>of twelve jurists, some dissent must have taken place).</w:t>
      </w:r>
      <w:r w:rsidRPr="006E094B">
        <w:rPr>
          <w:rStyle w:val="libFootnotenumChar"/>
        </w:rPr>
        <w:t>49</w:t>
      </w:r>
      <w:r>
        <w:t xml:space="preserve"> Within the Majli</w:t>
      </w:r>
      <w:r w:rsidR="007835D1">
        <w:t xml:space="preserve">s </w:t>
      </w:r>
      <w:r>
        <w:t>itself, a pro</w:t>
      </w:r>
      <w:r w:rsidR="007E0342">
        <w:t>-</w:t>
      </w:r>
      <w:r>
        <w:t>private property faction has emerged against the majority o</w:t>
      </w:r>
      <w:r w:rsidR="007835D1">
        <w:t xml:space="preserve">f </w:t>
      </w:r>
      <w:r>
        <w:t>reformers. The hesitations on the level of institutions is also not surprising.</w:t>
      </w:r>
    </w:p>
    <w:p w:rsidR="00790B28" w:rsidRDefault="00790B28" w:rsidP="003D6150">
      <w:pPr>
        <w:pStyle w:val="libNormal"/>
      </w:pPr>
      <w:r>
        <w:t>The non</w:t>
      </w:r>
      <w:r w:rsidR="007E0342">
        <w:t>-</w:t>
      </w:r>
      <w:r>
        <w:t>committal position of Ayat Allah Khumaini himself, who had bee</w:t>
      </w:r>
      <w:r w:rsidR="007E0342">
        <w:t xml:space="preserve">n </w:t>
      </w:r>
      <w:r>
        <w:t>sitting on the fence, was instrumental in the use of his utterances, as well a</w:t>
      </w:r>
      <w:r w:rsidR="007835D1">
        <w:t xml:space="preserve">s </w:t>
      </w:r>
      <w:r>
        <w:t>of his silence, by both groups.</w:t>
      </w:r>
      <w:r w:rsidRPr="006E094B">
        <w:rPr>
          <w:rStyle w:val="libFootnotenumChar"/>
        </w:rPr>
        <w:t>50</w:t>
      </w:r>
    </w:p>
    <w:p w:rsidR="00790B28" w:rsidRDefault="00790B28" w:rsidP="003D6150">
      <w:pPr>
        <w:pStyle w:val="libNormal"/>
      </w:pPr>
      <w:r>
        <w:t>A brief survey of the land reform bills will show the extent of th</w:t>
      </w:r>
      <w:r w:rsidR="007835D1">
        <w:t xml:space="preserve">e </w:t>
      </w:r>
      <w:r>
        <w:t>controversy. As soon as the new regime came to power, the concern fo</w:t>
      </w:r>
      <w:r w:rsidR="007835D1">
        <w:t>r</w:t>
      </w:r>
      <w:r w:rsidR="008258C9">
        <w:t>’</w:t>
      </w:r>
      <w:r>
        <w:t>social justice</w:t>
      </w:r>
      <w:r w:rsidR="00C82D65">
        <w:t>’</w:t>
      </w:r>
      <w:r>
        <w:t xml:space="preserve"> which had provided a key ideological tenet in the revolutionar</w:t>
      </w:r>
      <w:r w:rsidR="007835D1">
        <w:t xml:space="preserve">y </w:t>
      </w:r>
      <w:r>
        <w:t>process, and the combination of this theme with land property i</w:t>
      </w:r>
      <w:r w:rsidR="007835D1">
        <w:t xml:space="preserve">n </w:t>
      </w:r>
      <w:r>
        <w:t>the works of the Shi</w:t>
      </w:r>
      <w:r w:rsidR="00C82D65">
        <w:t>’</w:t>
      </w:r>
      <w:r>
        <w:t xml:space="preserve">i jurists like Sadr (d. April </w:t>
      </w:r>
      <w:r w:rsidRPr="0060462A">
        <w:t>1980</w:t>
      </w:r>
      <w:r>
        <w:t>), Taliqani (d. Septembe</w:t>
      </w:r>
      <w:r w:rsidR="007835D1">
        <w:t xml:space="preserve">r </w:t>
      </w:r>
      <w:r w:rsidRPr="0060462A">
        <w:t>1979</w:t>
      </w:r>
      <w:r>
        <w:t xml:space="preserve">) and Beheshti (d. June </w:t>
      </w:r>
      <w:r w:rsidRPr="0060462A">
        <w:t>1981</w:t>
      </w:r>
      <w:r>
        <w:t>), meant that agrarian reform was high o</w:t>
      </w:r>
      <w:r w:rsidR="007835D1">
        <w:t xml:space="preserve">n </w:t>
      </w:r>
      <w:r>
        <w:t xml:space="preserve">the agenda. In the summer of </w:t>
      </w:r>
      <w:r w:rsidRPr="0060462A">
        <w:t>1979</w:t>
      </w:r>
      <w:r>
        <w:t>, even before the legislative institution</w:t>
      </w:r>
      <w:r w:rsidR="007835D1">
        <w:t xml:space="preserve">s </w:t>
      </w:r>
      <w:r>
        <w:t>came into being, a committee formed by Ayat Allans Muntazeri, Behesht</w:t>
      </w:r>
      <w:r w:rsidR="007835D1">
        <w:t xml:space="preserve">i </w:t>
      </w:r>
      <w:r>
        <w:t>and Mishkini produced a law which divided lands into three categories: anfa</w:t>
      </w:r>
      <w:r w:rsidR="007835D1">
        <w:t xml:space="preserve">l </w:t>
      </w:r>
      <w:r>
        <w:t>land, which was the property of the Islamic state; confiscated lands from pro</w:t>
      </w:r>
      <w:r w:rsidR="007E0342">
        <w:t>-</w:t>
      </w:r>
      <w:r>
        <w:t>Shah landlords; and large estates owned privately. This last category was th</w:t>
      </w:r>
      <w:r w:rsidR="007835D1">
        <w:t xml:space="preserve">e </w:t>
      </w:r>
      <w:r>
        <w:t>most important and most controversial. It came to be known, following it</w:t>
      </w:r>
      <w:r w:rsidR="007835D1">
        <w:t xml:space="preserve">s </w:t>
      </w:r>
      <w:r>
        <w:t>place in the bill, as the question of band</w:t>
      </w:r>
      <w:r w:rsidR="007E0342">
        <w:t>-</w:t>
      </w:r>
      <w:r>
        <w:t>e jim (clause c).</w:t>
      </w:r>
      <w:r w:rsidRPr="006E094B">
        <w:rPr>
          <w:rStyle w:val="libFootnotenumChar"/>
        </w:rPr>
        <w:t>51</w:t>
      </w:r>
    </w:p>
    <w:p w:rsidR="00790B28" w:rsidRDefault="00790B28" w:rsidP="003D6150">
      <w:pPr>
        <w:pStyle w:val="libNormal"/>
      </w:pPr>
      <w:r>
        <w:t>Band</w:t>
      </w:r>
      <w:r w:rsidR="007E0342">
        <w:t>-</w:t>
      </w:r>
      <w:r>
        <w:t>ejim divided private holdings into uncultivated (ba</w:t>
      </w:r>
      <w:r w:rsidR="00C82D65">
        <w:t>’</w:t>
      </w:r>
      <w:r>
        <w:t>ir, Persian bayer)</w:t>
      </w:r>
      <w:r w:rsidR="006E094B">
        <w:t xml:space="preserve"> </w:t>
      </w:r>
      <w:r>
        <w:t>and cultivated (da</w:t>
      </w:r>
      <w:r w:rsidR="00C82D65">
        <w:t>’</w:t>
      </w:r>
      <w:r>
        <w:t>ir, Persian dayer) lands. Ba</w:t>
      </w:r>
      <w:r w:rsidR="00C82D65">
        <w:t>’</w:t>
      </w:r>
      <w:r>
        <w:t>ir lands were subject t</w:t>
      </w:r>
      <w:r w:rsidR="007835D1">
        <w:t xml:space="preserve">o </w:t>
      </w:r>
      <w:r>
        <w:t>immediate confiscation for distribution among peasants. Da</w:t>
      </w:r>
      <w:r w:rsidR="00C82D65">
        <w:t>’</w:t>
      </w:r>
      <w:r>
        <w:t>ir lands were t</w:t>
      </w:r>
      <w:r w:rsidR="007835D1">
        <w:t xml:space="preserve">o </w:t>
      </w:r>
      <w:r>
        <w:t>be redistributed if the owner held a surface of land three times larger or mor</w:t>
      </w:r>
      <w:r w:rsidR="007835D1">
        <w:t xml:space="preserve">e </w:t>
      </w:r>
      <w:r>
        <w:t>than was needed for him and his family according to local custom. This wa</w:t>
      </w:r>
      <w:r w:rsidR="007835D1">
        <w:t xml:space="preserve">s </w:t>
      </w:r>
      <w:r>
        <w:t>clearly a radical legislative step, which precipitated the opposition of highrankin</w:t>
      </w:r>
      <w:r w:rsidR="007835D1">
        <w:t xml:space="preserve">g </w:t>
      </w:r>
      <w:r w:rsidR="00231292">
        <w:t>‘ulama</w:t>
      </w:r>
      <w:r>
        <w:t>. Despite his insistence on</w:t>
      </w:r>
      <w:r w:rsidR="008258C9">
        <w:t>’</w:t>
      </w:r>
      <w:r>
        <w:t>social justice</w:t>
      </w:r>
      <w:r w:rsidR="00C82D65">
        <w:t>’</w:t>
      </w:r>
      <w:r>
        <w:t xml:space="preserve"> and the advent of </w:t>
      </w:r>
      <w:r w:rsidR="007835D1">
        <w:t xml:space="preserve">a </w:t>
      </w:r>
      <w:r>
        <w:t>new, fairer, Islamic era, Khumaini himself suspended the bill on 3 Novembe</w:t>
      </w:r>
      <w:r w:rsidR="007835D1">
        <w:t xml:space="preserve">r </w:t>
      </w:r>
      <w:r w:rsidRPr="0060462A">
        <w:t>1980</w:t>
      </w:r>
      <w:r>
        <w:t>.</w:t>
      </w:r>
      <w:r w:rsidRPr="006E094B">
        <w:rPr>
          <w:rStyle w:val="libFootnotenumChar"/>
        </w:rPr>
        <w:t>52</w:t>
      </w:r>
    </w:p>
    <w:p w:rsidR="00790B28" w:rsidRDefault="00790B28" w:rsidP="003D6150">
      <w:pPr>
        <w:pStyle w:val="libNormal"/>
      </w:pPr>
      <w:r>
        <w:t>Another attempt, this time by the newly elected Majlis, to introduce lan</w:t>
      </w:r>
      <w:r w:rsidR="007835D1">
        <w:t xml:space="preserve">d </w:t>
      </w:r>
      <w:r>
        <w:t xml:space="preserve">reform was initiated in </w:t>
      </w:r>
      <w:r w:rsidRPr="0060462A">
        <w:t>1981</w:t>
      </w:r>
      <w:r>
        <w:t>, and resulted in a more comprehensive piece o</w:t>
      </w:r>
      <w:r w:rsidR="007835D1">
        <w:t xml:space="preserve">f </w:t>
      </w:r>
      <w:r>
        <w:t xml:space="preserve">legislation on the agrarian question. After two years of discussion, the bill </w:t>
      </w:r>
      <w:r>
        <w:lastRenderedPageBreak/>
        <w:t>o</w:t>
      </w:r>
      <w:r w:rsidR="007835D1">
        <w:t>n</w:t>
      </w:r>
      <w:r w:rsidR="008258C9">
        <w:t>’</w:t>
      </w:r>
      <w:r>
        <w:t xml:space="preserve"> revival and transfer of agricultural land</w:t>
      </w:r>
      <w:r w:rsidR="00C82D65">
        <w:t>’</w:t>
      </w:r>
      <w:r>
        <w:t xml:space="preserve"> was approved by Parliament o</w:t>
      </w:r>
      <w:r w:rsidR="007835D1">
        <w:t xml:space="preserve">n </w:t>
      </w:r>
      <w:r w:rsidRPr="005130C6">
        <w:t>28</w:t>
      </w:r>
      <w:r>
        <w:t xml:space="preserve"> December </w:t>
      </w:r>
      <w:r w:rsidRPr="0060462A">
        <w:t>1982</w:t>
      </w:r>
      <w:r>
        <w:t>. This bill was more detailed than the earlier proposals o</w:t>
      </w:r>
      <w:r w:rsidR="007835D1">
        <w:t xml:space="preserve">f </w:t>
      </w:r>
      <w:r>
        <w:t>the Revolutionary Council which were suspended for being presumably to</w:t>
      </w:r>
      <w:r w:rsidR="007835D1">
        <w:t xml:space="preserve">o </w:t>
      </w:r>
      <w:r>
        <w:t>vague. Its eventual defeat after the Council of Guardians</w:t>
      </w:r>
      <w:r w:rsidR="00C82D65">
        <w:t>’</w:t>
      </w:r>
      <w:r>
        <w:t xml:space="preserve"> determined vet</w:t>
      </w:r>
      <w:r w:rsidR="007835D1">
        <w:t xml:space="preserve">o </w:t>
      </w:r>
      <w:r>
        <w:t>marked a significant setback for land reform advocates.</w:t>
      </w:r>
    </w:p>
    <w:p w:rsidR="00790B28" w:rsidRDefault="00790B28" w:rsidP="003D6150">
      <w:pPr>
        <w:pStyle w:val="libNormal"/>
      </w:pPr>
      <w:r>
        <w:t xml:space="preserve">The bill of </w:t>
      </w:r>
      <w:r w:rsidRPr="005130C6">
        <w:t>28</w:t>
      </w:r>
      <w:r>
        <w:t xml:space="preserve"> December </w:t>
      </w:r>
      <w:r w:rsidRPr="0060462A">
        <w:t>1982</w:t>
      </w:r>
      <w:r>
        <w:t xml:space="preserve"> divided land into five categories, of whic</w:t>
      </w:r>
      <w:r w:rsidR="007835D1">
        <w:t xml:space="preserve">h </w:t>
      </w:r>
      <w:r>
        <w:t>the two critical ones were the da</w:t>
      </w:r>
      <w:r w:rsidR="00C82D65">
        <w:t>’</w:t>
      </w:r>
      <w:r>
        <w:t>ir and ba</w:t>
      </w:r>
      <w:r w:rsidR="00C82D65">
        <w:t>’</w:t>
      </w:r>
      <w:r>
        <w:t>ir lands.</w:t>
      </w:r>
      <w:r w:rsidRPr="006E094B">
        <w:rPr>
          <w:rStyle w:val="libFootnotenumChar"/>
        </w:rPr>
        <w:t>53</w:t>
      </w:r>
      <w:r>
        <w:t xml:space="preserve"> Ba</w:t>
      </w:r>
      <w:r w:rsidR="00C82D65">
        <w:t>’</w:t>
      </w:r>
      <w:r>
        <w:t>ir, uncultivated, lan</w:t>
      </w:r>
      <w:r w:rsidR="007835D1">
        <w:t xml:space="preserve">d </w:t>
      </w:r>
      <w:r>
        <w:t>(now under band dal, clause d) would have to be cultivated within one year</w:t>
      </w:r>
      <w:r w:rsidR="007835D1">
        <w:t xml:space="preserve">, </w:t>
      </w:r>
      <w:r>
        <w:t>otherwise the state could reassign it to landless peasants. If the uncultivate</w:t>
      </w:r>
      <w:r w:rsidR="007835D1">
        <w:t xml:space="preserve">d </w:t>
      </w:r>
      <w:r>
        <w:t>land had been completely abandoned by its owners, it automatically becam</w:t>
      </w:r>
      <w:r w:rsidR="007835D1">
        <w:t xml:space="preserve">e </w:t>
      </w:r>
      <w:r>
        <w:t>state property. But ba</w:t>
      </w:r>
      <w:r w:rsidR="00C82D65">
        <w:t>’</w:t>
      </w:r>
      <w:r>
        <w:t>ir land would have in any case to be exploited in a limi</w:t>
      </w:r>
      <w:r w:rsidR="007835D1">
        <w:t xml:space="preserve">t </w:t>
      </w:r>
      <w:r>
        <w:t>not exceeding three times the local custom (seh baraber</w:t>
      </w:r>
      <w:r w:rsidR="008258C9">
        <w:t>’</w:t>
      </w:r>
      <w:r>
        <w:t>urf</w:t>
      </w:r>
      <w:r w:rsidR="007E0342">
        <w:t>-</w:t>
      </w:r>
      <w:r>
        <w:t>e mahall). Th</w:t>
      </w:r>
      <w:r w:rsidR="007835D1">
        <w:t xml:space="preserve">e </w:t>
      </w:r>
      <w:r>
        <w:t>surplus would be bought</w:t>
      </w:r>
      <w:r w:rsidR="008258C9">
        <w:t>’</w:t>
      </w:r>
      <w:r>
        <w:t>at a just price after deduction of legal debt</w:t>
      </w:r>
      <w:r w:rsidR="007835D1">
        <w:t xml:space="preserve">s </w:t>
      </w:r>
      <w:r>
        <w:t>incurred</w:t>
      </w:r>
      <w:r w:rsidR="00C82D65">
        <w:t>’</w:t>
      </w:r>
      <w:r>
        <w:t xml:space="preserve"> and reassigned by the state (Art. 5).</w:t>
      </w:r>
    </w:p>
    <w:p w:rsidR="00790B28" w:rsidRDefault="00790B28" w:rsidP="003D6150">
      <w:pPr>
        <w:pStyle w:val="libNormal"/>
      </w:pPr>
      <w:r>
        <w:t>Article 6 of the bill dealt with da</w:t>
      </w:r>
      <w:r w:rsidR="00C82D65">
        <w:t>’</w:t>
      </w:r>
      <w:r>
        <w:t>ir (cultivated) land, also introducin</w:t>
      </w:r>
      <w:r w:rsidR="007835D1">
        <w:t xml:space="preserve">g </w:t>
      </w:r>
      <w:r>
        <w:t>radical measures. The owner who is engaged directly in the cultivation coul</w:t>
      </w:r>
      <w:r w:rsidR="007835D1">
        <w:t xml:space="preserve">d </w:t>
      </w:r>
      <w:r>
        <w:t>retain up to three times the amount of land which is customary. If he is no</w:t>
      </w:r>
      <w:r w:rsidR="007835D1">
        <w:t xml:space="preserve">t </w:t>
      </w:r>
      <w:r>
        <w:t>engaged directly, he can keep up to twice the local use amount of land. Th</w:t>
      </w:r>
      <w:r w:rsidR="007835D1">
        <w:t xml:space="preserve">e </w:t>
      </w:r>
      <w:r>
        <w:t>surplus amount would be bought by the state and redistributed,</w:t>
      </w:r>
      <w:r w:rsidR="008258C9">
        <w:t>’</w:t>
      </w:r>
      <w:r>
        <w:t>afte</w:t>
      </w:r>
      <w:r w:rsidR="004A1585">
        <w:t xml:space="preserve">r </w:t>
      </w:r>
      <w:r>
        <w:t>deduction of debts</w:t>
      </w:r>
      <w:r w:rsidR="00C82D65">
        <w:t>’</w:t>
      </w:r>
      <w:r>
        <w:t>. There were several exceptions, including fully mechanise</w:t>
      </w:r>
      <w:r w:rsidR="007835D1">
        <w:t xml:space="preserve">d </w:t>
      </w:r>
      <w:r>
        <w:t>farms (Art. 6.8), land which came under sharecropping agreemen</w:t>
      </w:r>
      <w:r w:rsidR="007835D1">
        <w:t xml:space="preserve">t </w:t>
      </w:r>
      <w:r>
        <w:t>between the owner and the tiller (muzara</w:t>
      </w:r>
      <w:r w:rsidR="00C82D65">
        <w:t>’</w:t>
      </w:r>
      <w:r>
        <w:t>a, Art. 6.1), as well as rented lan</w:t>
      </w:r>
      <w:r w:rsidR="007835D1">
        <w:t xml:space="preserve">d </w:t>
      </w:r>
      <w:r>
        <w:t>(ijara, Art. 6.1). Also included in the exceptions was land held in trus</w:t>
      </w:r>
      <w:r w:rsidR="007835D1">
        <w:t xml:space="preserve">t </w:t>
      </w:r>
      <w:r>
        <w:t>(mawqufe, Art. 6.3).</w:t>
      </w:r>
    </w:p>
    <w:p w:rsidR="00790B28" w:rsidRDefault="00790B28" w:rsidP="003D6150">
      <w:pPr>
        <w:pStyle w:val="libNormal"/>
      </w:pPr>
      <w:r>
        <w:t xml:space="preserve">The rejection of the Council of Guardians came on </w:t>
      </w:r>
      <w:r w:rsidRPr="005130C6">
        <w:t>18</w:t>
      </w:r>
      <w:r>
        <w:t xml:space="preserve"> January </w:t>
      </w:r>
      <w:r w:rsidRPr="0060462A">
        <w:t>1983</w:t>
      </w:r>
      <w:r>
        <w:t>.</w:t>
      </w:r>
      <w:r w:rsidRPr="006E094B">
        <w:rPr>
          <w:rStyle w:val="libFootnotenumChar"/>
        </w:rPr>
        <w:t>54</w:t>
      </w:r>
      <w:r>
        <w:t xml:space="preserve"> Th</w:t>
      </w:r>
      <w:r w:rsidR="007835D1">
        <w:t xml:space="preserve">e </w:t>
      </w:r>
      <w:r>
        <w:t>Council invalidated the bill on two grounds: it contradicted the principles o</w:t>
      </w:r>
      <w:r w:rsidR="007835D1">
        <w:t xml:space="preserve">f </w:t>
      </w:r>
      <w:r>
        <w:t xml:space="preserve">Islamic law </w:t>
      </w:r>
      <w:r w:rsidR="00A956FC">
        <w:t>(</w:t>
      </w:r>
      <w:r>
        <w:t>mavazin</w:t>
      </w:r>
      <w:r w:rsidR="007E0342">
        <w:t>-</w:t>
      </w:r>
      <w:r>
        <w:t>e shar</w:t>
      </w:r>
      <w:r w:rsidR="00C82D65">
        <w:t>’</w:t>
      </w:r>
      <w:r>
        <w:t>i) and it was unconstitutional.</w:t>
      </w:r>
    </w:p>
    <w:p w:rsidR="00790B28" w:rsidRDefault="00790B28" w:rsidP="003D6150">
      <w:pPr>
        <w:pStyle w:val="libNormal"/>
      </w:pPr>
      <w:r>
        <w:t>Article 2 of the bill, which laid down the headings for the law Canavin), wa</w:t>
      </w:r>
      <w:r w:rsidR="007835D1">
        <w:t xml:space="preserve">s </w:t>
      </w:r>
      <w:r>
        <w:t>considered too general. Article 2 mentions the principles of economi</w:t>
      </w:r>
      <w:r w:rsidR="007835D1">
        <w:t xml:space="preserve">c </w:t>
      </w:r>
      <w:r>
        <w:t>independence, the suppression of poverty, and the checking of rura</w:t>
      </w:r>
      <w:r w:rsidR="007835D1">
        <w:t xml:space="preserve">l </w:t>
      </w:r>
      <w:r>
        <w:t>migration, embodied in Articles 3,</w:t>
      </w:r>
      <w:r w:rsidRPr="005130C6">
        <w:t>43</w:t>
      </w:r>
      <w:r>
        <w:t xml:space="preserve"> and </w:t>
      </w:r>
      <w:r w:rsidRPr="005130C6">
        <w:t>44</w:t>
      </w:r>
      <w:r>
        <w:t xml:space="preserve"> of the Constitution; the Counci</w:t>
      </w:r>
      <w:r w:rsidR="007835D1">
        <w:t xml:space="preserve">l </w:t>
      </w:r>
      <w:r>
        <w:t>of Guardians deemed these references in the bill under consideration to b</w:t>
      </w:r>
      <w:r w:rsidR="007835D1">
        <w:t>e</w:t>
      </w:r>
      <w:r w:rsidR="008258C9">
        <w:t>’</w:t>
      </w:r>
      <w:r>
        <w:t>wider than the necessity required in their application</w:t>
      </w:r>
      <w:r w:rsidR="00C82D65">
        <w:t>’</w:t>
      </w:r>
      <w:r>
        <w:t>. For the Council o</w:t>
      </w:r>
      <w:r w:rsidR="007835D1">
        <w:t xml:space="preserve">f </w:t>
      </w:r>
      <w:r>
        <w:t>Guardians, the references in the law to the confiscation by the state of ba</w:t>
      </w:r>
      <w:r w:rsidR="00C82D65">
        <w:t>’</w:t>
      </w:r>
      <w:r>
        <w:t>i</w:t>
      </w:r>
      <w:r w:rsidR="007835D1">
        <w:t xml:space="preserve">r </w:t>
      </w:r>
      <w:r>
        <w:t>and da</w:t>
      </w:r>
      <w:r w:rsidR="00C82D65">
        <w:t>’</w:t>
      </w:r>
      <w:r>
        <w:t>ir land were not rooted in any compelling necessity, and the purchas</w:t>
      </w:r>
      <w:r w:rsidR="007835D1">
        <w:t xml:space="preserve">e </w:t>
      </w:r>
      <w:r>
        <w:t>and transfer of these lands by</w:t>
      </w:r>
      <w:r w:rsidR="008258C9">
        <w:t>’</w:t>
      </w:r>
      <w:r>
        <w:t>persons who were not entitled legally t</w:t>
      </w:r>
      <w:r w:rsidR="007835D1">
        <w:t xml:space="preserve">o </w:t>
      </w:r>
      <w:r>
        <w:t>intervene</w:t>
      </w:r>
      <w:r w:rsidR="00C82D65">
        <w:t>’</w:t>
      </w:r>
      <w:r>
        <w:t xml:space="preserve"> were contrary to Islamic law. The Council of Guardians pointe</w:t>
      </w:r>
      <w:r w:rsidR="007835D1">
        <w:t xml:space="preserve">d </w:t>
      </w:r>
      <w:r>
        <w:t>out also that the dispositions of the law were</w:t>
      </w:r>
      <w:r w:rsidR="008258C9">
        <w:t>’</w:t>
      </w:r>
      <w:r>
        <w:t>outside the limited secondar</w:t>
      </w:r>
      <w:r w:rsidR="007835D1">
        <w:t xml:space="preserve">y </w:t>
      </w:r>
      <w:r>
        <w:t>sphere (heyte</w:t>
      </w:r>
      <w:r w:rsidR="007E0342">
        <w:t>-</w:t>
      </w:r>
      <w:r>
        <w:t>ye ahkam</w:t>
      </w:r>
      <w:r w:rsidR="007E0342">
        <w:t>-</w:t>
      </w:r>
      <w:r>
        <w:t>e thanawiyye va mahdude)</w:t>
      </w:r>
      <w:r w:rsidR="00C82D65">
        <w:t>’</w:t>
      </w:r>
      <w:r>
        <w:t xml:space="preserve"> mentioned in Ima</w:t>
      </w:r>
      <w:r w:rsidR="007835D1">
        <w:t xml:space="preserve">m </w:t>
      </w:r>
      <w:r>
        <w:t>Khumaini</w:t>
      </w:r>
      <w:r w:rsidR="00C82D65">
        <w:t>’</w:t>
      </w:r>
      <w:r>
        <w:t>s decree (farman).</w:t>
      </w:r>
      <w:r w:rsidRPr="006E094B">
        <w:rPr>
          <w:rStyle w:val="libFootnotenumChar"/>
        </w:rPr>
        <w:t>55</w:t>
      </w:r>
    </w:p>
    <w:p w:rsidR="00790B28" w:rsidRDefault="00790B28" w:rsidP="003D6150">
      <w:pPr>
        <w:pStyle w:val="libNormal"/>
      </w:pPr>
      <w:r>
        <w:t>The dispositions on da</w:t>
      </w:r>
      <w:r w:rsidR="00C82D65">
        <w:t>’</w:t>
      </w:r>
      <w:r>
        <w:t>ir and ba</w:t>
      </w:r>
      <w:r w:rsidR="00C82D65">
        <w:t>’</w:t>
      </w:r>
      <w:r>
        <w:t>ir land were singled out by the Council o</w:t>
      </w:r>
      <w:r w:rsidR="007835D1">
        <w:t xml:space="preserve">f </w:t>
      </w:r>
      <w:r>
        <w:t>Guardians as opposed to the shari</w:t>
      </w:r>
      <w:r w:rsidR="00C82D65">
        <w:t>’</w:t>
      </w:r>
      <w:r>
        <w:t>a:</w:t>
      </w:r>
    </w:p>
    <w:p w:rsidR="00790B28" w:rsidRDefault="00790B28" w:rsidP="003D6150">
      <w:pPr>
        <w:pStyle w:val="libNormal"/>
      </w:pPr>
      <w:r>
        <w:t>Article 5 and 6, relating to cl</w:t>
      </w:r>
      <w:r w:rsidR="008B5360">
        <w:t>auses dal and ha</w:t>
      </w:r>
      <w:r w:rsidR="00C82D65">
        <w:t>’</w:t>
      </w:r>
      <w:r w:rsidR="008B5360">
        <w:t xml:space="preserve"> (ba</w:t>
      </w:r>
      <w:r w:rsidR="00C82D65">
        <w:t>’</w:t>
      </w:r>
      <w:r w:rsidR="008B5360">
        <w:t>ir and dai</w:t>
      </w:r>
      <w:r w:rsidR="00C82D65">
        <w:t>’</w:t>
      </w:r>
      <w:r>
        <w:t>r land) in conjunction wit</w:t>
      </w:r>
      <w:r w:rsidR="007835D1">
        <w:t xml:space="preserve">h </w:t>
      </w:r>
      <w:r>
        <w:t xml:space="preserve">Article </w:t>
      </w:r>
      <w:r w:rsidRPr="005130C6">
        <w:t>10</w:t>
      </w:r>
      <w:r>
        <w:t xml:space="preserve"> [which develops the mechanisms of state redistribution according to a stric</w:t>
      </w:r>
      <w:r w:rsidR="007835D1">
        <w:t xml:space="preserve">t </w:t>
      </w:r>
      <w:r>
        <w:t>list of priorities with state and barren land at the top and ba</w:t>
      </w:r>
      <w:r w:rsidR="00C82D65">
        <w:t>’</w:t>
      </w:r>
      <w:r>
        <w:t>ir and da</w:t>
      </w:r>
      <w:r w:rsidR="00C82D65">
        <w:t>’</w:t>
      </w:r>
      <w:r>
        <w:t>ir land to b</w:t>
      </w:r>
      <w:r w:rsidR="007835D1">
        <w:t xml:space="preserve">e </w:t>
      </w:r>
      <w:r>
        <w:t>redistributed afterwards] do not constitute [do not rest on] compelling necessit</w:t>
      </w:r>
      <w:r w:rsidR="007835D1">
        <w:t xml:space="preserve">y </w:t>
      </w:r>
      <w:r>
        <w:t>(darura fi</w:t>
      </w:r>
      <w:r w:rsidR="00C82D65">
        <w:t>’</w:t>
      </w:r>
      <w:r>
        <w:t>lyya) and the remainder of the articles of the law associated with these tw</w:t>
      </w:r>
      <w:r w:rsidR="007835D1">
        <w:t xml:space="preserve">o </w:t>
      </w:r>
      <w:r>
        <w:t xml:space="preserve">categories are </w:t>
      </w:r>
      <w:r>
        <w:lastRenderedPageBreak/>
        <w:t>not covered by the decree of Imam Khumaini. They are contrary t</w:t>
      </w:r>
      <w:r w:rsidR="007835D1">
        <w:t xml:space="preserve">o </w:t>
      </w:r>
      <w:r>
        <w:t>Islamic law (mavazin</w:t>
      </w:r>
      <w:r w:rsidR="007E0342">
        <w:t>-</w:t>
      </w:r>
      <w:r w:rsidR="006E094B">
        <w:t>e shar</w:t>
      </w:r>
      <w:r w:rsidR="00C82D65">
        <w:t>’</w:t>
      </w:r>
      <w:r w:rsidR="006E094B">
        <w:t>i).</w:t>
      </w:r>
      <w:r w:rsidR="006E094B" w:rsidRPr="006E094B">
        <w:rPr>
          <w:rStyle w:val="libFootnotenumChar"/>
        </w:rPr>
        <w:t>56</w:t>
      </w:r>
    </w:p>
    <w:p w:rsidR="00790B28" w:rsidRDefault="00790B28" w:rsidP="003D6150">
      <w:pPr>
        <w:pStyle w:val="libNormal"/>
      </w:pPr>
      <w:r>
        <w:t>The Council of Guardians also found fault with the general principle o</w:t>
      </w:r>
      <w:r w:rsidR="007835D1">
        <w:t xml:space="preserve">f </w:t>
      </w:r>
      <w:r>
        <w:t>necessity under which Parliament had presumably introduced agraria</w:t>
      </w:r>
      <w:r w:rsidR="007835D1">
        <w:t xml:space="preserve">n </w:t>
      </w:r>
      <w:r>
        <w:t>legislation. This</w:t>
      </w:r>
      <w:r w:rsidR="008258C9">
        <w:t>’</w:t>
      </w:r>
      <w:r>
        <w:t>necessity must be based</w:t>
      </w:r>
      <w:r w:rsidR="00C82D65">
        <w:t>’</w:t>
      </w:r>
      <w:r>
        <w:t>, said the Council, on th</w:t>
      </w:r>
      <w:r w:rsidR="007835D1">
        <w:t>e</w:t>
      </w:r>
      <w:r w:rsidR="008258C9">
        <w:t>’</w:t>
      </w:r>
      <w:r>
        <w:t>country</w:t>
      </w:r>
      <w:r w:rsidR="00C82D65">
        <w:t>’</w:t>
      </w:r>
      <w:r>
        <w:t>s state (awdai wa ahwal</w:t>
      </w:r>
      <w:r w:rsidR="007E0342">
        <w:t>-</w:t>
      </w:r>
      <w:r>
        <w:t>e maujud dar sath</w:t>
      </w:r>
      <w:r w:rsidR="007E0342">
        <w:t>-</w:t>
      </w:r>
      <w:r>
        <w:t>e keshvar)</w:t>
      </w:r>
      <w:r w:rsidR="00C82D65">
        <w:t>’</w:t>
      </w:r>
      <w:r>
        <w:t>. In othe</w:t>
      </w:r>
      <w:r w:rsidR="007835D1">
        <w:t xml:space="preserve">r </w:t>
      </w:r>
      <w:r>
        <w:t>words, the objective situation giving rise to</w:t>
      </w:r>
      <w:r w:rsidR="008258C9">
        <w:t>’</w:t>
      </w:r>
      <w:r>
        <w:t>land reassignment</w:t>
      </w:r>
      <w:r w:rsidR="00C82D65">
        <w:t>’</w:t>
      </w:r>
      <w:r>
        <w:t xml:space="preserve"> legislatio</w:t>
      </w:r>
      <w:r w:rsidR="007835D1">
        <w:t xml:space="preserve">n </w:t>
      </w:r>
      <w:r>
        <w:t>must be exceptional enough to warrant state intervention. In this context, th</w:t>
      </w:r>
      <w:r w:rsidR="007835D1">
        <w:t xml:space="preserve">e </w:t>
      </w:r>
      <w:r>
        <w:t>necessity considered by Parliament was deemed unfounded: for the Counci</w:t>
      </w:r>
      <w:r w:rsidR="007835D1">
        <w:t xml:space="preserve">l </w:t>
      </w:r>
      <w:r>
        <w:t>of Guardians, Parliament could not</w:t>
      </w:r>
      <w:r w:rsidR="00C82D65">
        <w:t>’</w:t>
      </w:r>
      <w:r>
        <w:t xml:space="preserve"> put a limitation on the power of the lan</w:t>
      </w:r>
      <w:r w:rsidR="007835D1">
        <w:t xml:space="preserve">d </w:t>
      </w:r>
      <w:r>
        <w:t>owners from a legal point of view</w:t>
      </w:r>
      <w:r w:rsidR="00C82D65">
        <w:t>’</w:t>
      </w:r>
      <w:r>
        <w:t>.</w:t>
      </w:r>
    </w:p>
    <w:p w:rsidR="0010200A" w:rsidRDefault="00790B28" w:rsidP="003D6150">
      <w:pPr>
        <w:pStyle w:val="libNormal"/>
      </w:pPr>
      <w:r>
        <w:t xml:space="preserve">Article </w:t>
      </w:r>
      <w:r w:rsidRPr="005130C6">
        <w:t>44</w:t>
      </w:r>
      <w:r>
        <w:t xml:space="preserve"> of the Iranian Constitution had mentioned land generally unde</w:t>
      </w:r>
      <w:r w:rsidR="007835D1">
        <w:t xml:space="preserve">r </w:t>
      </w:r>
      <w:r>
        <w:t>the category of private property (the two other categories being state an</w:t>
      </w:r>
      <w:r w:rsidR="007835D1">
        <w:t xml:space="preserve">d </w:t>
      </w:r>
      <w:r>
        <w:t>cooperative property). So the bill was also deemed contrary to severa</w:t>
      </w:r>
      <w:r w:rsidR="007835D1">
        <w:t xml:space="preserve">l </w:t>
      </w:r>
      <w:r>
        <w:t>dispositions of the Constitution. The indictment of the Council of Guardian</w:t>
      </w:r>
      <w:r w:rsidR="007835D1">
        <w:t xml:space="preserve">s </w:t>
      </w:r>
      <w:r>
        <w:t>was general and blunt:</w:t>
      </w:r>
      <w:r w:rsidR="008258C9">
        <w:t>’</w:t>
      </w:r>
      <w:r>
        <w:t xml:space="preserve"> The totality of the bill on revival and transfer o</w:t>
      </w:r>
      <w:r w:rsidR="007835D1">
        <w:t xml:space="preserve">f </w:t>
      </w:r>
      <w:r>
        <w:t>agricultural land, insofar as it renders agriculture ultimately statal (dawlati)</w:t>
      </w:r>
      <w:r w:rsidR="007835D1">
        <w:t xml:space="preserve">, </w:t>
      </w:r>
      <w:r>
        <w:t xml:space="preserve">is contrary to Article </w:t>
      </w:r>
      <w:r w:rsidRPr="005130C6">
        <w:t>44</w:t>
      </w:r>
      <w:r>
        <w:t xml:space="preserve"> of the Constitution.</w:t>
      </w:r>
      <w:r w:rsidR="008258C9">
        <w:t>’</w:t>
      </w:r>
      <w:r w:rsidRPr="006E094B">
        <w:rPr>
          <w:rStyle w:val="libFootnotenumChar"/>
        </w:rPr>
        <w:t>57</w:t>
      </w:r>
    </w:p>
    <w:p w:rsidR="00790B28" w:rsidRDefault="00790B28" w:rsidP="003D6150">
      <w:pPr>
        <w:pStyle w:val="libNormal"/>
      </w:pPr>
      <w:r>
        <w:t>Legislative work on land reform had to be taken up again, and consultation</w:t>
      </w:r>
      <w:r w:rsidR="007835D1">
        <w:t xml:space="preserve">s </w:t>
      </w:r>
      <w:r>
        <w:t xml:space="preserve">among the deputies resulted in a bill passed on </w:t>
      </w:r>
      <w:r w:rsidRPr="005130C6">
        <w:t>19</w:t>
      </w:r>
      <w:r>
        <w:t xml:space="preserve"> May </w:t>
      </w:r>
      <w:r w:rsidRPr="0060462A">
        <w:t>1985</w:t>
      </w:r>
      <w:r>
        <w:t>.</w:t>
      </w:r>
      <w:r w:rsidRPr="006E094B">
        <w:rPr>
          <w:rStyle w:val="libFootnotenumChar"/>
        </w:rPr>
        <w:t>58</w:t>
      </w:r>
      <w:r>
        <w:t xml:space="preserve"> In the ne</w:t>
      </w:r>
      <w:r w:rsidR="007835D1">
        <w:t xml:space="preserve">w </w:t>
      </w:r>
      <w:r>
        <w:t>law, many of the previous dispositions had remained, but the critical da</w:t>
      </w:r>
      <w:r w:rsidR="00C82D65">
        <w:t>’</w:t>
      </w:r>
      <w:r>
        <w:t>i</w:t>
      </w:r>
      <w:r w:rsidR="007835D1">
        <w:t xml:space="preserve">r </w:t>
      </w:r>
      <w:r>
        <w:t>land category was significantly altered.</w:t>
      </w:r>
    </w:p>
    <w:p w:rsidR="00790B28" w:rsidRDefault="00790B28" w:rsidP="003D6150">
      <w:pPr>
        <w:pStyle w:val="libNormal"/>
      </w:pPr>
      <w:r>
        <w:t xml:space="preserve">In the bill of </w:t>
      </w:r>
      <w:r w:rsidRPr="005130C6">
        <w:t>19</w:t>
      </w:r>
      <w:r>
        <w:t xml:space="preserve"> May </w:t>
      </w:r>
      <w:r w:rsidRPr="0060462A">
        <w:t>1985</w:t>
      </w:r>
      <w:r>
        <w:t>, land was again divided into five categories. Th</w:t>
      </w:r>
      <w:r w:rsidR="007835D1">
        <w:t xml:space="preserve">e </w:t>
      </w:r>
      <w:r>
        <w:t>three first categories were dead (mavvat) land, milli (common) land (whic</w:t>
      </w:r>
      <w:r w:rsidR="007835D1">
        <w:t xml:space="preserve">h </w:t>
      </w:r>
      <w:r>
        <w:t>comprise pastures, forests, and reclaimed land), and state (dawlati) land</w:t>
      </w:r>
      <w:r w:rsidR="007835D1">
        <w:t xml:space="preserve">, </w:t>
      </w:r>
      <w:r>
        <w:t>which was defined as land whose ownership</w:t>
      </w:r>
      <w:r w:rsidR="008258C9">
        <w:t>’</w:t>
      </w:r>
      <w:r>
        <w:t>has legitimately been transferred</w:t>
      </w:r>
      <w:r w:rsidR="007835D1">
        <w:t xml:space="preserve">, </w:t>
      </w:r>
      <w:r>
        <w:t>or will legitimately come, to the state</w:t>
      </w:r>
      <w:r w:rsidR="00C82D65">
        <w:t>’</w:t>
      </w:r>
      <w:r>
        <w:t xml:space="preserve"> or one of its organs.</w:t>
      </w:r>
      <w:r w:rsidRPr="006E094B">
        <w:rPr>
          <w:rStyle w:val="libFootnotenumChar"/>
        </w:rPr>
        <w:t>59</w:t>
      </w:r>
      <w:r>
        <w:t xml:space="preserve"> Th</w:t>
      </w:r>
      <w:r w:rsidR="007835D1">
        <w:t xml:space="preserve">e </w:t>
      </w:r>
      <w:r>
        <w:t>controversial ba</w:t>
      </w:r>
      <w:r w:rsidR="00C82D65">
        <w:t>’</w:t>
      </w:r>
      <w:r>
        <w:t>ir and da</w:t>
      </w:r>
      <w:r w:rsidR="00C82D65">
        <w:t>’</w:t>
      </w:r>
      <w:r>
        <w:t>ir lands appeared as band</w:t>
      </w:r>
      <w:r w:rsidR="007E0342">
        <w:t>-</w:t>
      </w:r>
      <w:r>
        <w:t>e dal and ha</w:t>
      </w:r>
      <w:r w:rsidR="00C82D65">
        <w:t>’</w:t>
      </w:r>
      <w:r>
        <w:t xml:space="preserve"> (Art. 3).</w:t>
      </w:r>
    </w:p>
    <w:p w:rsidR="00790B28" w:rsidRDefault="00790B28" w:rsidP="003D6150">
      <w:pPr>
        <w:pStyle w:val="libNormal"/>
      </w:pPr>
      <w:r>
        <w:t>Article 4 allowed the state to use the lands in the three first categories as i</w:t>
      </w:r>
      <w:r w:rsidR="007835D1">
        <w:t xml:space="preserve">t </w:t>
      </w:r>
      <w:r>
        <w:t>saw fit. For the ba</w:t>
      </w:r>
      <w:r w:rsidR="00C82D65">
        <w:t>’</w:t>
      </w:r>
      <w:r>
        <w:t>ir category (private land</w:t>
      </w:r>
      <w:r w:rsidR="008258C9">
        <w:t>’</w:t>
      </w:r>
      <w:r>
        <w:t>left uncultivated for more tha</w:t>
      </w:r>
      <w:r w:rsidR="007835D1">
        <w:t xml:space="preserve">n </w:t>
      </w:r>
      <w:r>
        <w:t>five years without legitimate excuse</w:t>
      </w:r>
      <w:r w:rsidR="00C82D65">
        <w:t>’</w:t>
      </w:r>
      <w:r>
        <w:t>), the seven</w:t>
      </w:r>
      <w:r w:rsidR="007E0342">
        <w:t>-</w:t>
      </w:r>
      <w:r>
        <w:t>person committee of th</w:t>
      </w:r>
      <w:r w:rsidR="007835D1">
        <w:t xml:space="preserve">e </w:t>
      </w:r>
      <w:r>
        <w:t>Ministry of Agriculture in charge of applying the law could re</w:t>
      </w:r>
      <w:r w:rsidR="007E0342">
        <w:t>-</w:t>
      </w:r>
      <w:r>
        <w:t>assign th</w:t>
      </w:r>
      <w:r w:rsidR="007835D1">
        <w:t xml:space="preserve">e </w:t>
      </w:r>
      <w:r>
        <w:t>land, within one year, to other caretakers. These would preferentially b</w:t>
      </w:r>
      <w:r w:rsidR="007835D1">
        <w:t xml:space="preserve">e </w:t>
      </w:r>
      <w:r>
        <w:t>peasants who live on the land.</w:t>
      </w:r>
    </w:p>
    <w:p w:rsidR="00790B28" w:rsidRDefault="00790B28" w:rsidP="003D6150">
      <w:pPr>
        <w:pStyle w:val="libNormal"/>
      </w:pPr>
      <w:r>
        <w:t>Da</w:t>
      </w:r>
      <w:r w:rsidR="00C82D65">
        <w:t>’</w:t>
      </w:r>
      <w:r>
        <w:t>ir land, denned as</w:t>
      </w:r>
      <w:r w:rsidR="008258C9">
        <w:t>’</w:t>
      </w:r>
      <w:r>
        <w:t>prosperous land under exploitation</w:t>
      </w:r>
      <w:r w:rsidR="00C82D65">
        <w:t>’</w:t>
      </w:r>
      <w:r>
        <w:t>, was no</w:t>
      </w:r>
      <w:r w:rsidR="007835D1">
        <w:t xml:space="preserve">w </w:t>
      </w:r>
      <w:r>
        <w:t>untouched:</w:t>
      </w:r>
      <w:r w:rsidR="008258C9">
        <w:t>’</w:t>
      </w:r>
      <w:r>
        <w:t xml:space="preserve"> Da</w:t>
      </w:r>
      <w:r w:rsidR="00C82D65">
        <w:t>’</w:t>
      </w:r>
      <w:r>
        <w:t>ir land, which at the time of approval of this law [by th</w:t>
      </w:r>
      <w:r w:rsidR="007835D1">
        <w:t xml:space="preserve">e </w:t>
      </w:r>
      <w:r>
        <w:t>Majlis] is at the disposal of the owner, will remain so</w:t>
      </w:r>
      <w:r w:rsidR="00C82D65">
        <w:t>’</w:t>
      </w:r>
      <w:r>
        <w:t>(Art. 7). There wa</w:t>
      </w:r>
      <w:r w:rsidR="007835D1">
        <w:t xml:space="preserve">s </w:t>
      </w:r>
      <w:r>
        <w:t>however one exception, which dealt with land which had been</w:t>
      </w:r>
      <w:r w:rsidR="008258C9">
        <w:t>’</w:t>
      </w:r>
      <w:r>
        <w:t xml:space="preserve"> temporaril</w:t>
      </w:r>
      <w:r w:rsidR="007835D1">
        <w:t xml:space="preserve">y </w:t>
      </w:r>
      <w:r>
        <w:t>occupied</w:t>
      </w:r>
      <w:r w:rsidR="00C82D65">
        <w:t>’</w:t>
      </w:r>
      <w:r>
        <w:t xml:space="preserve"> at the beginning of the Revolution </w:t>
      </w:r>
      <w:r w:rsidR="00A956FC">
        <w:t>(</w:t>
      </w:r>
      <w:r>
        <w:t>kesht</w:t>
      </w:r>
      <w:r w:rsidR="007E0342">
        <w:t>-</w:t>
      </w:r>
      <w:r>
        <w:t>e movaqqat). Article 6</w:t>
      </w:r>
      <w:r w:rsidR="00DB0B2A">
        <w:t xml:space="preserve"> </w:t>
      </w:r>
      <w:r>
        <w:t>specified that such land would remain in the property of those peasants wh</w:t>
      </w:r>
      <w:r w:rsidR="007835D1">
        <w:t xml:space="preserve">o </w:t>
      </w:r>
      <w:r>
        <w:t>had occupied it</w:t>
      </w:r>
      <w:r w:rsidR="00C82D65">
        <w:t>’</w:t>
      </w:r>
      <w:r>
        <w:t xml:space="preserve"> provided they had continued its exploitation, were makin</w:t>
      </w:r>
      <w:r w:rsidR="007835D1">
        <w:t xml:space="preserve">g </w:t>
      </w:r>
      <w:r>
        <w:t>their livelihood from that land, and were completely or almost completel</w:t>
      </w:r>
      <w:r w:rsidR="007835D1">
        <w:t xml:space="preserve">y </w:t>
      </w:r>
      <w:r>
        <w:t>landless themselves</w:t>
      </w:r>
      <w:r w:rsidR="00C82D65">
        <w:t>’</w:t>
      </w:r>
      <w:r>
        <w:t>. The state would compensate the owners at</w:t>
      </w:r>
      <w:r w:rsidR="008258C9">
        <w:t>’</w:t>
      </w:r>
      <w:r>
        <w:t>a just pric</w:t>
      </w:r>
      <w:r w:rsidR="007835D1">
        <w:t xml:space="preserve">e </w:t>
      </w:r>
      <w:r>
        <w:t>after deduction of legal fees</w:t>
      </w:r>
      <w:r w:rsidR="00C82D65">
        <w:t>’</w:t>
      </w:r>
      <w:r>
        <w:t>, and the new owners would receive a title t</w:t>
      </w:r>
      <w:r w:rsidR="007835D1">
        <w:t xml:space="preserve">o </w:t>
      </w:r>
      <w:r>
        <w:t>property from the committee.</w:t>
      </w:r>
    </w:p>
    <w:p w:rsidR="00790B28" w:rsidRDefault="00790B28" w:rsidP="003D6150">
      <w:pPr>
        <w:pStyle w:val="libNormal"/>
      </w:pPr>
      <w:r>
        <w:t xml:space="preserve">The Council of Guardians struck down the law on 2 June </w:t>
      </w:r>
      <w:r w:rsidRPr="0060462A">
        <w:t>1985</w:t>
      </w:r>
      <w:r>
        <w:t>.</w:t>
      </w:r>
      <w:r w:rsidRPr="006E094B">
        <w:rPr>
          <w:rStyle w:val="libFootnotenumChar"/>
        </w:rPr>
        <w:t>60</w:t>
      </w:r>
      <w:r>
        <w:t xml:space="preserve"> Articl</w:t>
      </w:r>
      <w:r w:rsidR="007835D1">
        <w:t xml:space="preserve">e </w:t>
      </w:r>
      <w:r>
        <w:t>6 was dismissed as</w:t>
      </w:r>
      <w:r w:rsidR="008258C9">
        <w:t>’</w:t>
      </w:r>
      <w:r>
        <w:t>outside the subject. It was added to the bill but has n</w:t>
      </w:r>
      <w:r w:rsidR="007835D1">
        <w:t xml:space="preserve">o </w:t>
      </w:r>
      <w:r>
        <w:lastRenderedPageBreak/>
        <w:t>relation to the question of land reform.</w:t>
      </w:r>
      <w:r w:rsidR="00C82D65">
        <w:t>’</w:t>
      </w:r>
      <w:r>
        <w:t xml:space="preserve"> If the dispositions it contains wer</w:t>
      </w:r>
      <w:r w:rsidR="007835D1">
        <w:t xml:space="preserve">e </w:t>
      </w:r>
      <w:r>
        <w:t>to be discussed, the Council of Guardians added, they ought to be returne</w:t>
      </w:r>
      <w:r w:rsidR="007835D1">
        <w:t xml:space="preserve">d </w:t>
      </w:r>
      <w:r>
        <w:t>to Parliament for full review and an eventual passing of separate legislation.</w:t>
      </w:r>
    </w:p>
    <w:p w:rsidR="00790B28" w:rsidRDefault="00790B28" w:rsidP="003D6150">
      <w:pPr>
        <w:pStyle w:val="libNormal"/>
      </w:pPr>
      <w:r>
        <w:t>Several other dispositions were also deemed contrary to the Constitutio</w:t>
      </w:r>
      <w:r w:rsidR="007835D1">
        <w:t xml:space="preserve">n </w:t>
      </w:r>
      <w:r>
        <w:t>and to Islamic law by the Council of Guardians. Article 8 of the law,</w:t>
      </w:r>
      <w:r w:rsidR="008258C9">
        <w:t>’</w:t>
      </w:r>
      <w:r>
        <w:t>whic</w:t>
      </w:r>
      <w:r w:rsidR="007835D1">
        <w:t xml:space="preserve">h </w:t>
      </w:r>
      <w:r>
        <w:t>forced an owner to sell or rent [his land], is contrary to the mavazin shar</w:t>
      </w:r>
      <w:r w:rsidR="00C82D65">
        <w:t>’</w:t>
      </w:r>
      <w:r>
        <w:t>iyy</w:t>
      </w:r>
      <w:r w:rsidR="007835D1">
        <w:t xml:space="preserve">a </w:t>
      </w:r>
      <w:r>
        <w:t xml:space="preserve">and also to Article </w:t>
      </w:r>
      <w:r w:rsidRPr="005130C6">
        <w:t>47</w:t>
      </w:r>
      <w:r>
        <w:t xml:space="preserve"> of the Constitution</w:t>
      </w:r>
      <w:r w:rsidR="00C82D65">
        <w:t>’</w:t>
      </w:r>
      <w:r>
        <w:t>. The Council of Guardians wa</w:t>
      </w:r>
      <w:r w:rsidR="007835D1">
        <w:t xml:space="preserve">s </w:t>
      </w:r>
      <w:r>
        <w:t>particularly insistent on the wrong use of the concept of necessity b</w:t>
      </w:r>
      <w:r w:rsidR="007835D1">
        <w:t xml:space="preserve">y </w:t>
      </w:r>
      <w:r>
        <w:t>Parliament in devising, yet again, the dispositions in the reform ruling th</w:t>
      </w:r>
      <w:r w:rsidR="007835D1">
        <w:t xml:space="preserve">e </w:t>
      </w:r>
      <w:r>
        <w:t>da</w:t>
      </w:r>
      <w:r w:rsidR="00C82D65">
        <w:t>’</w:t>
      </w:r>
      <w:r>
        <w:t>ir and ba</w:t>
      </w:r>
      <w:r w:rsidR="00C82D65">
        <w:t>’</w:t>
      </w:r>
      <w:r>
        <w:t>ir lands.</w:t>
      </w:r>
    </w:p>
    <w:p w:rsidR="004A1585" w:rsidRDefault="00790B28" w:rsidP="003D6150">
      <w:pPr>
        <w:pStyle w:val="libNormal"/>
      </w:pPr>
      <w:r>
        <w:t xml:space="preserve">The opinion of the Council of Guardians of 2 June </w:t>
      </w:r>
      <w:r w:rsidRPr="0060462A">
        <w:t>1985</w:t>
      </w:r>
      <w:r>
        <w:t xml:space="preserve"> was largel</w:t>
      </w:r>
      <w:r w:rsidR="007835D1">
        <w:t xml:space="preserve">y </w:t>
      </w:r>
      <w:r>
        <w:t>devoted to the</w:t>
      </w:r>
      <w:r w:rsidR="008258C9">
        <w:t>’</w:t>
      </w:r>
      <w:r>
        <w:t>two items</w:t>
      </w:r>
      <w:r w:rsidR="00C82D65">
        <w:t>’</w:t>
      </w:r>
      <w:r>
        <w:t xml:space="preserve"> of da</w:t>
      </w:r>
      <w:r w:rsidR="00C82D65">
        <w:t>’</w:t>
      </w:r>
      <w:r>
        <w:t>ir and ba</w:t>
      </w:r>
      <w:r w:rsidR="00C82D65">
        <w:t>’</w:t>
      </w:r>
      <w:r>
        <w:t>ir land, and this time, the Counci</w:t>
      </w:r>
      <w:r w:rsidR="007835D1">
        <w:t xml:space="preserve">l </w:t>
      </w:r>
      <w:r>
        <w:t>made the sanctity of private property absolutely clear:</w:t>
      </w:r>
      <w:r w:rsidR="008258C9">
        <w:t>’</w:t>
      </w:r>
      <w:r>
        <w:t>The land reform bil</w:t>
      </w:r>
      <w:r w:rsidR="007835D1">
        <w:t xml:space="preserve">l </w:t>
      </w:r>
      <w:r>
        <w:t>which was ratified by Parliament, and which was rejected by the Council o</w:t>
      </w:r>
      <w:r w:rsidR="007835D1">
        <w:t xml:space="preserve">f </w:t>
      </w:r>
      <w:r>
        <w:t>Guardians because of da</w:t>
      </w:r>
      <w:r w:rsidR="00C82D65">
        <w:t>’</w:t>
      </w:r>
      <w:r>
        <w:t>ir and ba</w:t>
      </w:r>
      <w:r w:rsidR="00C82D65">
        <w:t>’</w:t>
      </w:r>
      <w:r>
        <w:t>ir lands, was so [rejected] because the bil</w:t>
      </w:r>
      <w:r w:rsidR="007835D1">
        <w:t xml:space="preserve">l </w:t>
      </w:r>
      <w:r>
        <w:t>mentioned these two items without regard to compelling necessity, and wa</w:t>
      </w:r>
      <w:r w:rsidR="007835D1">
        <w:t xml:space="preserve">s </w:t>
      </w:r>
      <w:r>
        <w:t>consequently outside the range of the Imam</w:t>
      </w:r>
      <w:r w:rsidR="00C82D65">
        <w:t>’</w:t>
      </w:r>
      <w:r>
        <w:t>s message.</w:t>
      </w:r>
    </w:p>
    <w:p w:rsidR="00790B28" w:rsidRDefault="007835D1" w:rsidP="003D6150">
      <w:pPr>
        <w:pStyle w:val="libNormal"/>
      </w:pPr>
      <w:r>
        <w:t xml:space="preserve"> </w:t>
      </w:r>
      <w:r w:rsidR="00790B28">
        <w:t>The Council of Guardians reiterated in this passage, in more straightforwar</w:t>
      </w:r>
      <w:r>
        <w:t xml:space="preserve">d </w:t>
      </w:r>
      <w:r w:rsidR="00790B28">
        <w:t>language, the principal reason why the first land reform bill o</w:t>
      </w:r>
      <w:r>
        <w:t xml:space="preserve">f </w:t>
      </w:r>
      <w:r w:rsidR="00790B28">
        <w:t xml:space="preserve">December </w:t>
      </w:r>
      <w:r w:rsidR="00790B28" w:rsidRPr="0060462A">
        <w:t>1982</w:t>
      </w:r>
      <w:r w:rsidR="00790B28">
        <w:t xml:space="preserve"> had been r</w:t>
      </w:r>
      <w:r w:rsidR="008B5360">
        <w:t>ejected: the dispositions on ba</w:t>
      </w:r>
      <w:r w:rsidR="00C82D65">
        <w:t>’</w:t>
      </w:r>
      <w:r w:rsidR="008B5360">
        <w:t>i</w:t>
      </w:r>
      <w:r w:rsidR="00790B28">
        <w:t>r and da</w:t>
      </w:r>
      <w:r w:rsidR="00C82D65">
        <w:t>’</w:t>
      </w:r>
      <w:r w:rsidR="00790B28">
        <w:t>ir lan</w:t>
      </w:r>
      <w:r>
        <w:t xml:space="preserve">d </w:t>
      </w:r>
      <w:r w:rsidR="00790B28">
        <w:t>had been taken without regard to a compelling necessity which would justif</w:t>
      </w:r>
      <w:r>
        <w:t xml:space="preserve">y </w:t>
      </w:r>
      <w:r w:rsidR="00790B28">
        <w:t>the confiscation entailed in the statute.</w:t>
      </w:r>
    </w:p>
    <w:p w:rsidR="00790B28" w:rsidRDefault="00790B28" w:rsidP="003D6150">
      <w:pPr>
        <w:pStyle w:val="libNormal"/>
      </w:pPr>
      <w:r>
        <w:t>It is not enough, continued the Council of Guardians, to include the wor</w:t>
      </w:r>
      <w:r w:rsidR="007835D1">
        <w:t xml:space="preserve">d </w:t>
      </w:r>
      <w:r>
        <w:t>necessity in the new draft:</w:t>
      </w:r>
    </w:p>
    <w:p w:rsidR="00790B28" w:rsidRDefault="00790B28" w:rsidP="003D6150">
      <w:pPr>
        <w:pStyle w:val="libNormal"/>
      </w:pPr>
      <w:r>
        <w:t>On this basis, and with consideration to what the Council of Guardians ha</w:t>
      </w:r>
      <w:r w:rsidR="007835D1">
        <w:t xml:space="preserve">d </w:t>
      </w:r>
      <w:r>
        <w:t>sanctioned... it was necessary to correct the points objected to by the Council o</w:t>
      </w:r>
      <w:r w:rsidR="007835D1">
        <w:t xml:space="preserve">f </w:t>
      </w:r>
      <w:r>
        <w:t>Guardians... It is not possible, in those bills rejected by the Council of Guardian</w:t>
      </w:r>
      <w:r w:rsidR="007835D1">
        <w:t xml:space="preserve">s </w:t>
      </w:r>
      <w:r>
        <w:t>because they contradicted Islamic law, [for Parliament] to ratify them under th</w:t>
      </w:r>
      <w:r w:rsidR="007835D1">
        <w:t xml:space="preserve">e </w:t>
      </w:r>
      <w:r>
        <w:t>heading of necessity ... when the law itself admits that there is no necessity.</w:t>
      </w:r>
    </w:p>
    <w:p w:rsidR="00790B28" w:rsidRDefault="00790B28" w:rsidP="003D6150">
      <w:pPr>
        <w:pStyle w:val="libNormal"/>
      </w:pPr>
      <w:r>
        <w:t>Ignoring the principles of the shari</w:t>
      </w:r>
      <w:r w:rsidR="00C82D65">
        <w:t>’</w:t>
      </w:r>
      <w:r>
        <w:t>a, continued the Council of Guardians</w:t>
      </w:r>
      <w:r w:rsidR="007835D1">
        <w:t xml:space="preserve">, </w:t>
      </w:r>
      <w:r>
        <w:t>is clearly opposed to the Imam</w:t>
      </w:r>
      <w:r w:rsidR="00C82D65">
        <w:t>’</w:t>
      </w:r>
      <w:r>
        <w:t>s views.</w:t>
      </w:r>
    </w:p>
    <w:p w:rsidR="00790B28" w:rsidRDefault="00790B28" w:rsidP="003D6150">
      <w:pPr>
        <w:pStyle w:val="libNormal"/>
      </w:pPr>
      <w:r>
        <w:t>Surely the Imam did not mean in his repeated sermons and his righteous guidanc</w:t>
      </w:r>
      <w:r w:rsidR="007835D1">
        <w:t xml:space="preserve">e </w:t>
      </w:r>
      <w:r>
        <w:t>which insist on the protection of divine rules and legal (shar</w:t>
      </w:r>
      <w:r w:rsidR="00C82D65">
        <w:t>’</w:t>
      </w:r>
      <w:r>
        <w:t>i) dispositions, when h</w:t>
      </w:r>
      <w:r w:rsidR="007835D1">
        <w:t xml:space="preserve">e </w:t>
      </w:r>
      <w:r>
        <w:t>said:</w:t>
      </w:r>
      <w:r w:rsidR="008258C9">
        <w:t>’</w:t>
      </w:r>
      <w:r>
        <w:t>Nobody should think that helping the dispossessed (mahrumin) and providin</w:t>
      </w:r>
      <w:r w:rsidR="007835D1">
        <w:t xml:space="preserve">g </w:t>
      </w:r>
      <w:r>
        <w:t>them with services is free of illegality, when it is achieved through illegal means. Fo</w:t>
      </w:r>
      <w:r w:rsidR="007835D1">
        <w:t xml:space="preserve">r </w:t>
      </w:r>
      <w:r>
        <w:t>this would be a deviation and a betrayal of Islam and the Islamic Republic, as well a</w:t>
      </w:r>
      <w:r w:rsidR="007835D1">
        <w:t xml:space="preserve">s </w:t>
      </w:r>
      <w:r>
        <w:t>of the mahrumin themselves. It paves the way to hell even to the mahrumin, becaus</w:t>
      </w:r>
      <w:r w:rsidR="007835D1">
        <w:t xml:space="preserve">e </w:t>
      </w:r>
      <w:r>
        <w:t>of what they would have received in illegal (haram) money or in the usurpation o</w:t>
      </w:r>
      <w:r w:rsidR="007835D1">
        <w:t xml:space="preserve">f </w:t>
      </w:r>
      <w:r>
        <w:t>money belonging to others</w:t>
      </w:r>
      <w:r w:rsidR="00C82D65">
        <w:t>’</w:t>
      </w:r>
      <w:r>
        <w:t>;... [surely the Imam did not mean] that the bills an</w:t>
      </w:r>
      <w:r w:rsidR="007835D1">
        <w:t xml:space="preserve">d </w:t>
      </w:r>
      <w:r>
        <w:t>articles which have been rejected by the Council of Guardians on the basis of thei</w:t>
      </w:r>
      <w:r w:rsidR="007835D1">
        <w:t xml:space="preserve">r </w:t>
      </w:r>
      <w:r>
        <w:t>opposition to Islamic law can be returned by the Parliament under the heading o</w:t>
      </w:r>
      <w:r w:rsidR="007835D1">
        <w:t xml:space="preserve">f </w:t>
      </w:r>
      <w:r>
        <w:t>necessity.</w:t>
      </w:r>
    </w:p>
    <w:p w:rsidR="00790B28" w:rsidRDefault="00790B28" w:rsidP="003D6150">
      <w:pPr>
        <w:pStyle w:val="libNormal"/>
      </w:pPr>
      <w:r>
        <w:t xml:space="preserve">In the </w:t>
      </w:r>
      <w:r w:rsidRPr="0060462A">
        <w:t>1985</w:t>
      </w:r>
      <w:r>
        <w:t xml:space="preserve"> bill, as was just seen, the Council of Guardians had scolde</w:t>
      </w:r>
      <w:r w:rsidR="007835D1">
        <w:t xml:space="preserve">d </w:t>
      </w:r>
      <w:r>
        <w:t>Parliament for including the</w:t>
      </w:r>
      <w:r w:rsidR="008258C9">
        <w:t>’</w:t>
      </w:r>
      <w:r>
        <w:t>outside the subject</w:t>
      </w:r>
      <w:r w:rsidR="00C82D65">
        <w:t>’</w:t>
      </w:r>
      <w:r>
        <w:t xml:space="preserve"> question of</w:t>
      </w:r>
      <w:r w:rsidR="008258C9">
        <w:t>’</w:t>
      </w:r>
      <w:r>
        <w:t>temporaril</w:t>
      </w:r>
      <w:r w:rsidR="007835D1">
        <w:t xml:space="preserve">y </w:t>
      </w:r>
      <w:r>
        <w:t>occupied land</w:t>
      </w:r>
      <w:r w:rsidR="00C82D65">
        <w:t>’</w:t>
      </w:r>
      <w:r>
        <w:t xml:space="preserve"> in a comprehensive land reform system. Soon after it</w:t>
      </w:r>
      <w:r w:rsidR="007835D1">
        <w:t xml:space="preserve">s </w:t>
      </w:r>
      <w:r>
        <w:lastRenderedPageBreak/>
        <w:t>repeated defeat, Parliament set out to devise a more limited law which woul</w:t>
      </w:r>
      <w:r w:rsidR="007835D1">
        <w:t xml:space="preserve">d </w:t>
      </w:r>
      <w:r>
        <w:t>tackle only this type of land.</w:t>
      </w:r>
    </w:p>
    <w:p w:rsidR="00790B28" w:rsidRDefault="00790B28" w:rsidP="003D6150">
      <w:pPr>
        <w:pStyle w:val="libNormal"/>
      </w:pPr>
      <w:r>
        <w:t>The</w:t>
      </w:r>
      <w:r w:rsidR="008258C9">
        <w:t>’</w:t>
      </w:r>
      <w:r>
        <w:t xml:space="preserve"> temporarily cultivated</w:t>
      </w:r>
      <w:r w:rsidR="00C82D65">
        <w:t>’</w:t>
      </w:r>
      <w:r>
        <w:t xml:space="preserve"> category consisted of land which had bee</w:t>
      </w:r>
      <w:r w:rsidR="007835D1">
        <w:t xml:space="preserve">n </w:t>
      </w:r>
      <w:r>
        <w:t>occupied by peasants in the immediate aftermath of the Revolution: som</w:t>
      </w:r>
      <w:r w:rsidR="007835D1">
        <w:t xml:space="preserve">e </w:t>
      </w:r>
      <w:r w:rsidRPr="006E094B">
        <w:t>700</w:t>
      </w:r>
      <w:r>
        <w:t>,</w:t>
      </w:r>
      <w:r w:rsidRPr="006E094B">
        <w:t>000</w:t>
      </w:r>
      <w:r>
        <w:t xml:space="preserve"> to </w:t>
      </w:r>
      <w:r w:rsidRPr="006E094B">
        <w:t>750</w:t>
      </w:r>
      <w:r>
        <w:t>,</w:t>
      </w:r>
      <w:r w:rsidRPr="006E094B">
        <w:t>000</w:t>
      </w:r>
      <w:r>
        <w:t xml:space="preserve"> hectares of land, representing five per cent of the tota</w:t>
      </w:r>
      <w:r w:rsidR="007835D1">
        <w:t xml:space="preserve">l </w:t>
      </w:r>
      <w:r>
        <w:t xml:space="preserve">arable land in the country, and concerning </w:t>
      </w:r>
      <w:r w:rsidRPr="006E094B">
        <w:t>120</w:t>
      </w:r>
      <w:r>
        <w:t>,</w:t>
      </w:r>
      <w:r w:rsidRPr="006E094B">
        <w:t>000</w:t>
      </w:r>
      <w:r>
        <w:t xml:space="preserve"> families of peasants an</w:t>
      </w:r>
      <w:r w:rsidR="007835D1">
        <w:t xml:space="preserve">d </w:t>
      </w:r>
      <w:r>
        <w:t>5</w:t>
      </w:r>
      <w:r w:rsidR="007E0342">
        <w:t>-</w:t>
      </w:r>
      <w:r>
        <w:t>6,</w:t>
      </w:r>
      <w:r w:rsidRPr="006E094B">
        <w:t>000</w:t>
      </w:r>
      <w:r>
        <w:t xml:space="preserve"> landowners. The main dispositions of Article 6 of the </w:t>
      </w:r>
      <w:r w:rsidRPr="0060462A">
        <w:t>1985</w:t>
      </w:r>
      <w:r>
        <w:t xml:space="preserve"> bill wer</w:t>
      </w:r>
      <w:r w:rsidR="007835D1">
        <w:t xml:space="preserve">e </w:t>
      </w:r>
      <w:r>
        <w:t>adopted again. With the cut</w:t>
      </w:r>
      <w:r w:rsidR="007E0342">
        <w:t>-</w:t>
      </w:r>
      <w:r>
        <w:t>off date for the occupation of lands set a</w:t>
      </w:r>
      <w:r w:rsidR="007835D1">
        <w:t xml:space="preserve">t </w:t>
      </w:r>
      <w:r w:rsidRPr="005130C6">
        <w:t>20</w:t>
      </w:r>
      <w:r>
        <w:t xml:space="preserve"> March </w:t>
      </w:r>
      <w:r w:rsidRPr="0060462A">
        <w:t>1981</w:t>
      </w:r>
      <w:r>
        <w:t xml:space="preserve"> (except in Kurdistan where the date was extended two year</w:t>
      </w:r>
      <w:r w:rsidR="007835D1">
        <w:t xml:space="preserve">s </w:t>
      </w:r>
      <w:r>
        <w:t>because of more persistent troubles than in the rest of the countryside), th</w:t>
      </w:r>
      <w:r w:rsidR="007835D1">
        <w:t xml:space="preserve">e </w:t>
      </w:r>
      <w:r>
        <w:t>land would be tranferred to the peasants occupying it after a</w:t>
      </w:r>
      <w:r w:rsidR="008258C9">
        <w:t>’</w:t>
      </w:r>
      <w:r>
        <w:t xml:space="preserve"> just price</w:t>
      </w:r>
      <w:r w:rsidR="00C82D65">
        <w:t>’</w:t>
      </w:r>
      <w:r>
        <w:t xml:space="preserve"> wa</w:t>
      </w:r>
      <w:r w:rsidR="007835D1">
        <w:t xml:space="preserve">s </w:t>
      </w:r>
      <w:r>
        <w:t>paid to the original owners.</w:t>
      </w:r>
      <w:r w:rsidRPr="006E094B">
        <w:rPr>
          <w:rStyle w:val="libFootnotenumChar"/>
        </w:rPr>
        <w:t>61</w:t>
      </w:r>
    </w:p>
    <w:p w:rsidR="00790B28" w:rsidRDefault="00790B28" w:rsidP="003D6150">
      <w:pPr>
        <w:pStyle w:val="libNormal"/>
      </w:pPr>
      <w:r>
        <w:t>It was noted in Chapter 3 that the power of the Council of Guardians wa</w:t>
      </w:r>
      <w:r w:rsidR="007835D1">
        <w:t xml:space="preserve">s </w:t>
      </w:r>
      <w:r>
        <w:t>enormous because of the automatic legislative veto it held according t</w:t>
      </w:r>
      <w:r w:rsidR="007835D1">
        <w:t xml:space="preserve">o </w:t>
      </w:r>
      <w:r>
        <w:t xml:space="preserve">Article </w:t>
      </w:r>
      <w:r w:rsidRPr="005130C6">
        <w:t>94</w:t>
      </w:r>
      <w:r>
        <w:t xml:space="preserve"> of the Iranian Constitution. The repeated undermining o</w:t>
      </w:r>
      <w:r w:rsidR="007835D1">
        <w:t>f</w:t>
      </w:r>
      <w:r w:rsidR="008258C9">
        <w:t>’</w:t>
      </w:r>
      <w:r>
        <w:t>revolutionary</w:t>
      </w:r>
      <w:r w:rsidR="00C82D65">
        <w:t>’</w:t>
      </w:r>
      <w:r>
        <w:t xml:space="preserve"> legislation, particularly in matters of land reform, ha</w:t>
      </w:r>
      <w:r w:rsidR="007E0342">
        <w:t xml:space="preserve">d </w:t>
      </w:r>
      <w:r>
        <w:t>frustrated the operations of Parliament so much that the only recourse lef</w:t>
      </w:r>
      <w:r w:rsidR="007835D1">
        <w:t xml:space="preserve">t </w:t>
      </w:r>
      <w:r>
        <w:t xml:space="preserve">was, again, in the supreme faqih, Ayat Allah Khumaini. Parliament used </w:t>
      </w:r>
      <w:r w:rsidR="007835D1">
        <w:t xml:space="preserve">a </w:t>
      </w:r>
      <w:r>
        <w:t xml:space="preserve">declaration of Khumaini, allegedly uttered in </w:t>
      </w:r>
      <w:r w:rsidRPr="0060462A">
        <w:t>1983</w:t>
      </w:r>
      <w:r>
        <w:t>, to the effect that if a la</w:t>
      </w:r>
      <w:r w:rsidR="007835D1">
        <w:t xml:space="preserve">w </w:t>
      </w:r>
      <w:r>
        <w:t>was passed in the Majlis with a two</w:t>
      </w:r>
      <w:r w:rsidR="007E0342">
        <w:t>-</w:t>
      </w:r>
      <w:r>
        <w:t>thirds majority, it would not require t</w:t>
      </w:r>
      <w:r w:rsidR="007835D1">
        <w:t xml:space="preserve">o </w:t>
      </w:r>
      <w:r>
        <w:t>be scrutinised by the Council of Guardians.</w:t>
      </w:r>
      <w:r w:rsidRPr="006E094B">
        <w:rPr>
          <w:rStyle w:val="libFootnotenumChar"/>
        </w:rPr>
        <w:t>62</w:t>
      </w:r>
    </w:p>
    <w:p w:rsidR="00790B28" w:rsidRDefault="00790B28" w:rsidP="003D6150">
      <w:pPr>
        <w:pStyle w:val="libNormal"/>
      </w:pPr>
      <w:r>
        <w:t xml:space="preserve">In a troubled session in late October </w:t>
      </w:r>
      <w:r w:rsidRPr="0060462A">
        <w:t>1986</w:t>
      </w:r>
      <w:r>
        <w:t>, this declaration of Khumain</w:t>
      </w:r>
      <w:r w:rsidR="007835D1">
        <w:t xml:space="preserve">i </w:t>
      </w:r>
      <w:r>
        <w:t>was used to frustrate the threat of the Council of Guardians. Under hast</w:t>
      </w:r>
      <w:r w:rsidR="007835D1">
        <w:t xml:space="preserve">y </w:t>
      </w:r>
      <w:r>
        <w:t>procedural arrangements, the then Speaker Hashemi Rafsanjani declare</w:t>
      </w:r>
      <w:r w:rsidR="007835D1">
        <w:t xml:space="preserve">d </w:t>
      </w:r>
      <w:r>
        <w:t>that a majority of two</w:t>
      </w:r>
      <w:r w:rsidR="007E0342">
        <w:t>-</w:t>
      </w:r>
      <w:r>
        <w:t>thirds had been reached, and the bill was passed int</w:t>
      </w:r>
      <w:r w:rsidR="007835D1">
        <w:t xml:space="preserve">o </w:t>
      </w:r>
      <w:r>
        <w:t>law.</w:t>
      </w:r>
      <w:r w:rsidRPr="006E094B">
        <w:rPr>
          <w:rStyle w:val="libFootnotenumChar"/>
        </w:rPr>
        <w:t>63</w:t>
      </w:r>
      <w:r>
        <w:t xml:space="preserve"> None the less, the</w:t>
      </w:r>
      <w:r w:rsidR="008258C9">
        <w:t>’</w:t>
      </w:r>
      <w:r>
        <w:t>temporary cultivation land</w:t>
      </w:r>
      <w:r w:rsidR="00C82D65">
        <w:t>’</w:t>
      </w:r>
      <w:r>
        <w:t xml:space="preserve"> final status had to wai</w:t>
      </w:r>
      <w:r w:rsidR="007835D1">
        <w:t xml:space="preserve">t </w:t>
      </w:r>
      <w:r>
        <w:t>until its approval by the Majma</w:t>
      </w:r>
      <w:r w:rsidR="00C82D65">
        <w:t>’</w:t>
      </w:r>
      <w:r w:rsidR="007E0342">
        <w:t>-</w:t>
      </w:r>
      <w:r>
        <w:t>e Tashkhis</w:t>
      </w:r>
      <w:r w:rsidR="007E0342">
        <w:t>-</w:t>
      </w:r>
      <w:r>
        <w:t>e Maslahat, one constitutiona</w:t>
      </w:r>
      <w:r w:rsidR="007835D1">
        <w:t xml:space="preserve">l </w:t>
      </w:r>
      <w:r>
        <w:t>revision and five years later.</w:t>
      </w:r>
    </w:p>
    <w:p w:rsidR="00790B28" w:rsidRDefault="00790B28" w:rsidP="003D6150">
      <w:pPr>
        <w:pStyle w:val="libNormal"/>
      </w:pPr>
      <w:r>
        <w:t>The attempt to protect the peasants who had occupied land in th</w:t>
      </w:r>
      <w:r w:rsidR="007835D1">
        <w:t xml:space="preserve">e </w:t>
      </w:r>
      <w:r>
        <w:t>aftermath of the Revolution from its ownership reverting to the forme</w:t>
      </w:r>
      <w:r w:rsidR="007835D1">
        <w:t xml:space="preserve">r </w:t>
      </w:r>
      <w:r>
        <w:t>landlords was the last battle of the advocates of land reform before th</w:t>
      </w:r>
      <w:r w:rsidR="007835D1">
        <w:t xml:space="preserve">e </w:t>
      </w:r>
      <w:r>
        <w:t>Constitutional Revision. The fact that they seem to have won it should no</w:t>
      </w:r>
      <w:r w:rsidR="007835D1">
        <w:t xml:space="preserve">t </w:t>
      </w:r>
      <w:r>
        <w:t>obscure their defeat in the overall war. Not only did the percentage of th</w:t>
      </w:r>
      <w:r w:rsidR="007835D1">
        <w:t xml:space="preserve">e </w:t>
      </w:r>
      <w:r>
        <w:t>land concerned constitute a minimal part of the agricultural land available</w:t>
      </w:r>
      <w:r w:rsidR="007835D1">
        <w:t xml:space="preserve">, </w:t>
      </w:r>
      <w:r>
        <w:t>but its denomination and the legal categorisation under which it fell rendere</w:t>
      </w:r>
      <w:r w:rsidR="007835D1">
        <w:t xml:space="preserve">d </w:t>
      </w:r>
      <w:r>
        <w:t>it the odd and uncertain exception to firmly established principles on th</w:t>
      </w:r>
      <w:r w:rsidR="007835D1">
        <w:t xml:space="preserve">e </w:t>
      </w:r>
      <w:r>
        <w:t>absoluteness of the right of property.</w:t>
      </w:r>
    </w:p>
    <w:p w:rsidR="00790B28" w:rsidRDefault="00790B28" w:rsidP="003D6150">
      <w:pPr>
        <w:pStyle w:val="libNormal"/>
      </w:pPr>
      <w:r>
        <w:t>This absoluteness was now clearly embedded in the</w:t>
      </w:r>
      <w:r w:rsidR="008258C9">
        <w:t>’</w:t>
      </w:r>
      <w:r>
        <w:t xml:space="preserve"> jurisprudence</w:t>
      </w:r>
      <w:r w:rsidR="00C82D65">
        <w:t>’</w:t>
      </w:r>
      <w:r>
        <w:t xml:space="preserve"> (in it</w:t>
      </w:r>
      <w:r w:rsidR="007835D1">
        <w:t xml:space="preserve">s </w:t>
      </w:r>
      <w:r>
        <w:t>French meaning) of the Council of Guardians. The Council of Guardian</w:t>
      </w:r>
      <w:r w:rsidR="007835D1">
        <w:t xml:space="preserve">s </w:t>
      </w:r>
      <w:r>
        <w:t>had succeeded in frittering away the attempts of the advocates of land refor</w:t>
      </w:r>
      <w:r w:rsidR="007835D1">
        <w:t xml:space="preserve">m </w:t>
      </w:r>
      <w:r>
        <w:t>to provide any legal argument in favour of landless peasantry. Land refor</w:t>
      </w:r>
      <w:r w:rsidR="007835D1">
        <w:t xml:space="preserve">m </w:t>
      </w:r>
      <w:r>
        <w:t>proponents were cornered into a vague and weak advocacy of the exceptio</w:t>
      </w:r>
      <w:r w:rsidR="007835D1">
        <w:t xml:space="preserve">n </w:t>
      </w:r>
      <w:r>
        <w:t>to the rule, on the basis of necessity. In the arguments of the defenders of th</w:t>
      </w:r>
      <w:r w:rsidR="007835D1">
        <w:t xml:space="preserve">e </w:t>
      </w:r>
      <w:r w:rsidRPr="0060462A">
        <w:t>1986</w:t>
      </w:r>
      <w:r>
        <w:t xml:space="preserve"> bill, it was out of necessity to the protection of the Revolution, or o</w:t>
      </w:r>
      <w:r w:rsidR="007835D1">
        <w:t xml:space="preserve">f </w:t>
      </w:r>
      <w:r>
        <w:t>landless peasant families</w:t>
      </w:r>
      <w:r w:rsidR="00C82D65">
        <w:t>’</w:t>
      </w:r>
      <w:r>
        <w:t xml:space="preserve"> allegiance to the Islamic Republic, or to th</w:t>
      </w:r>
      <w:r w:rsidR="007835D1">
        <w:t xml:space="preserve">e </w:t>
      </w:r>
      <w:r>
        <w:t>impracticality of evacuating the peasants on the</w:t>
      </w:r>
      <w:r w:rsidR="008258C9">
        <w:t>’</w:t>
      </w:r>
      <w:r>
        <w:t>temporarily cultivate</w:t>
      </w:r>
      <w:r w:rsidR="007835D1">
        <w:t xml:space="preserve">d </w:t>
      </w:r>
      <w:r>
        <w:t>land</w:t>
      </w:r>
      <w:r w:rsidR="00C82D65">
        <w:t>’</w:t>
      </w:r>
      <w:r>
        <w:t>, that ownership had to remain with these families.</w:t>
      </w:r>
      <w:r w:rsidRPr="006E094B">
        <w:rPr>
          <w:rStyle w:val="libFootnotenumChar"/>
        </w:rPr>
        <w:t>64</w:t>
      </w:r>
      <w:r>
        <w:t xml:space="preserve"> Necessity wa</w:t>
      </w:r>
      <w:r w:rsidR="007835D1">
        <w:t xml:space="preserve">s </w:t>
      </w:r>
      <w:r>
        <w:t xml:space="preserve">indeed the only rationale left, and it included very </w:t>
      </w:r>
      <w:r>
        <w:lastRenderedPageBreak/>
        <w:t>little argument in terms o</w:t>
      </w:r>
      <w:r w:rsidR="007835D1">
        <w:t xml:space="preserve">f </w:t>
      </w:r>
      <w:r>
        <w:t>law. The advocacy of necessity meant a contrario that the principle wa</w:t>
      </w:r>
      <w:r w:rsidR="007835D1">
        <w:t xml:space="preserve">s </w:t>
      </w:r>
      <w:r>
        <w:t>indeed that legitimately acquired property could not be touched, and tha</w:t>
      </w:r>
      <w:r w:rsidR="007835D1">
        <w:t xml:space="preserve">t </w:t>
      </w:r>
      <w:r>
        <w:t>only total urgency could conceivably offer an exception to the rule.</w:t>
      </w:r>
    </w:p>
    <w:p w:rsidR="00790B28" w:rsidRDefault="00790B28" w:rsidP="003D6150">
      <w:pPr>
        <w:pStyle w:val="libNormal"/>
      </w:pPr>
      <w:r>
        <w:t xml:space="preserve">The theme of necessity had by </w:t>
      </w:r>
      <w:r w:rsidRPr="0060462A">
        <w:t>1985</w:t>
      </w:r>
      <w:r>
        <w:t xml:space="preserve"> become the last refuge of Parliamen</w:t>
      </w:r>
      <w:r w:rsidR="007835D1">
        <w:t xml:space="preserve">t </w:t>
      </w:r>
      <w:r>
        <w:t>to try organising land reform. Its use meant also that Parliament was fightin</w:t>
      </w:r>
      <w:r w:rsidR="007835D1">
        <w:t xml:space="preserve">g </w:t>
      </w:r>
      <w:r>
        <w:t>a rearguard battle. Lest the whole field of the law would be ultimatel</w:t>
      </w:r>
      <w:r w:rsidR="007835D1">
        <w:t xml:space="preserve">y </w:t>
      </w:r>
      <w:r>
        <w:t>undermined, the concept of necessity could hardly be used every time th</w:t>
      </w:r>
      <w:r w:rsidR="007835D1">
        <w:t xml:space="preserve">e </w:t>
      </w:r>
      <w:r>
        <w:t>dispositions of Islamic law were in contradiction with the legislation o</w:t>
      </w:r>
      <w:r w:rsidR="007835D1">
        <w:t xml:space="preserve">f </w:t>
      </w:r>
      <w:r>
        <w:t>Parliament.</w:t>
      </w:r>
    </w:p>
    <w:p w:rsidR="00790B28" w:rsidRDefault="00790B28" w:rsidP="003D6150">
      <w:pPr>
        <w:pStyle w:val="libNormal"/>
      </w:pPr>
      <w:r>
        <w:t>The Council of Guardians was relentless. It reserved for itself the right t</w:t>
      </w:r>
      <w:r w:rsidR="007835D1">
        <w:t xml:space="preserve">o </w:t>
      </w:r>
      <w:r>
        <w:t>define each of the terms used by the legislator.</w:t>
      </w:r>
      <w:r w:rsidR="008258C9">
        <w:t>’</w:t>
      </w:r>
      <w:r>
        <w:t>Legitimately acquire</w:t>
      </w:r>
      <w:r w:rsidR="007835D1">
        <w:t xml:space="preserve">d </w:t>
      </w:r>
      <w:r>
        <w:t>property</w:t>
      </w:r>
      <w:r w:rsidR="00C82D65">
        <w:t>’</w:t>
      </w:r>
      <w:r>
        <w:t xml:space="preserve"> was extended to mean practically any property (short, perhaps, o</w:t>
      </w:r>
      <w:r w:rsidR="007835D1">
        <w:t xml:space="preserve">f </w:t>
      </w:r>
      <w:r>
        <w:t>that of the Shah and his entourage). Necessity was restricted to mean that i</w:t>
      </w:r>
      <w:r w:rsidR="007835D1">
        <w:t xml:space="preserve">t </w:t>
      </w:r>
      <w:r>
        <w:t>could not blunt Islamic law or the Constitution as the Council of Guardian</w:t>
      </w:r>
      <w:r w:rsidR="007E0342">
        <w:t xml:space="preserve">s </w:t>
      </w:r>
      <w:r>
        <w:t>intended to interpret them. The only way for Parliament to save its last an</w:t>
      </w:r>
      <w:r w:rsidR="007835D1">
        <w:t xml:space="preserve">d </w:t>
      </w:r>
      <w:r>
        <w:t>limited bill on land reform was to avoid the Council of Guardians altogether.</w:t>
      </w:r>
    </w:p>
    <w:p w:rsidR="00790B28" w:rsidRDefault="00790B28" w:rsidP="003D6150">
      <w:pPr>
        <w:pStyle w:val="libNormal"/>
      </w:pPr>
      <w:r>
        <w:t xml:space="preserve">Even when, in its decision of June </w:t>
      </w:r>
      <w:r w:rsidRPr="0060462A">
        <w:t>1985</w:t>
      </w:r>
      <w:r>
        <w:t>, the Council of Guardians aske</w:t>
      </w:r>
      <w:r w:rsidR="007835D1">
        <w:t xml:space="preserve">d </w:t>
      </w:r>
      <w:r>
        <w:t>Parliament to prepare a separate bill dealing only with temporarily cultivate</w:t>
      </w:r>
      <w:r w:rsidR="007835D1">
        <w:t xml:space="preserve">d </w:t>
      </w:r>
      <w:r>
        <w:t>land, the warning it gave was clear. As it declared Article 6 on temporaril</w:t>
      </w:r>
      <w:r w:rsidR="007835D1">
        <w:t xml:space="preserve">y </w:t>
      </w:r>
      <w:r>
        <w:t>cultivated land</w:t>
      </w:r>
      <w:r w:rsidR="008258C9">
        <w:t>’</w:t>
      </w:r>
      <w:r>
        <w:t>out of the subject</w:t>
      </w:r>
      <w:r w:rsidR="00C82D65">
        <w:t>’</w:t>
      </w:r>
      <w:r>
        <w:t>, it took the occasion to opine that Articl</w:t>
      </w:r>
      <w:r w:rsidR="007835D1">
        <w:t xml:space="preserve">e </w:t>
      </w:r>
      <w:r>
        <w:t>6 was, in any case,</w:t>
      </w:r>
      <w:r w:rsidR="008258C9">
        <w:t>’</w:t>
      </w:r>
      <w:r>
        <w:t xml:space="preserve">contrary to Article </w:t>
      </w:r>
      <w:r w:rsidRPr="005130C6">
        <w:t>47</w:t>
      </w:r>
      <w:r>
        <w:t xml:space="preserve"> of the Constitution</w:t>
      </w:r>
      <w:r w:rsidR="00C82D65">
        <w:t>’</w:t>
      </w:r>
      <w:r>
        <w:t>.</w:t>
      </w:r>
      <w:r w:rsidRPr="006E094B">
        <w:rPr>
          <w:rStyle w:val="libFootnotenumChar"/>
        </w:rPr>
        <w:t>65</w:t>
      </w:r>
      <w:r>
        <w:t xml:space="preserve"> Article </w:t>
      </w:r>
      <w:r w:rsidRPr="005130C6">
        <w:t>47</w:t>
      </w:r>
      <w:r w:rsidR="006E094B">
        <w:t xml:space="preserve"> </w:t>
      </w:r>
      <w:r>
        <w:t>simply states that</w:t>
      </w:r>
      <w:r w:rsidR="008258C9">
        <w:t>’</w:t>
      </w:r>
      <w:r>
        <w:t>private [personal, shakhsi] property which is legitimatel</w:t>
      </w:r>
      <w:r w:rsidR="007835D1">
        <w:t xml:space="preserve">y </w:t>
      </w:r>
      <w:r>
        <w:t>acquired must be respected. The regulation of private property will b</w:t>
      </w:r>
      <w:r w:rsidR="007835D1">
        <w:t xml:space="preserve">e </w:t>
      </w:r>
      <w:r>
        <w:t>decided by law.</w:t>
      </w:r>
      <w:r w:rsidR="00C82D65">
        <w:t>’</w:t>
      </w:r>
      <w:r>
        <w:t xml:space="preserve"> In the Council of Guardians</w:t>
      </w:r>
      <w:r w:rsidR="00C82D65">
        <w:t>’</w:t>
      </w:r>
      <w:r>
        <w:t xml:space="preserve"> view, restriction could no</w:t>
      </w:r>
      <w:r w:rsidR="007835D1">
        <w:t xml:space="preserve">t </w:t>
      </w:r>
      <w:r>
        <w:t>apply to this statement, which must be read narrowly. The category o</w:t>
      </w:r>
      <w:r w:rsidR="007835D1">
        <w:t xml:space="preserve">f </w:t>
      </w:r>
      <w:r>
        <w:t>temporarily cultivated land, which under the law deprived the owners o</w:t>
      </w:r>
      <w:r w:rsidR="007835D1">
        <w:t xml:space="preserve">f </w:t>
      </w:r>
      <w:r>
        <w:t>legitimately acquired property, was tantamount to illegal occupation. Ther</w:t>
      </w:r>
      <w:r w:rsidR="007835D1">
        <w:t xml:space="preserve">e </w:t>
      </w:r>
      <w:r>
        <w:t>was little doubt left on the fate of the Bill if it were presented again to th</w:t>
      </w:r>
      <w:r w:rsidR="007835D1">
        <w:t xml:space="preserve">e </w:t>
      </w:r>
      <w:r>
        <w:t>Council of Guardians, and the Majlis sought to avoid the Council o</w:t>
      </w:r>
      <w:r w:rsidR="007835D1">
        <w:t xml:space="preserve">f </w:t>
      </w:r>
      <w:r>
        <w:t>Guardians by reverting to the new</w:t>
      </w:r>
      <w:r w:rsidR="008258C9">
        <w:t>’</w:t>
      </w:r>
      <w:r>
        <w:t>qualified majority</w:t>
      </w:r>
      <w:r w:rsidR="00C82D65">
        <w:t>’</w:t>
      </w:r>
      <w:r>
        <w:t xml:space="preserve"> device, the constitutionalit</w:t>
      </w:r>
      <w:r w:rsidR="007835D1">
        <w:t xml:space="preserve">y </w:t>
      </w:r>
      <w:r>
        <w:t>of which was doubtful.</w:t>
      </w:r>
    </w:p>
    <w:p w:rsidR="00790B28" w:rsidRDefault="00790B28" w:rsidP="003D6150">
      <w:pPr>
        <w:pStyle w:val="libNormal"/>
      </w:pPr>
      <w:r>
        <w:t>The pro</w:t>
      </w:r>
      <w:r w:rsidR="007E0342">
        <w:t>-</w:t>
      </w:r>
      <w:r>
        <w:t>reform advocates in Parliament had been slowly cornered into th</w:t>
      </w:r>
      <w:r w:rsidR="007835D1">
        <w:t xml:space="preserve">e </w:t>
      </w:r>
      <w:r>
        <w:t xml:space="preserve">evasive concept of necessity. From the early reforms of </w:t>
      </w:r>
      <w:r w:rsidRPr="0060462A">
        <w:t>1979</w:t>
      </w:r>
      <w:r w:rsidR="007E0342">
        <w:t>-</w:t>
      </w:r>
      <w:r w:rsidRPr="005130C6">
        <w:t>81</w:t>
      </w:r>
      <w:r>
        <w:t>, which wer</w:t>
      </w:r>
      <w:r w:rsidR="007835D1">
        <w:t xml:space="preserve">e </w:t>
      </w:r>
      <w:r>
        <w:t xml:space="preserve">put to an end by Khumaini, through to </w:t>
      </w:r>
      <w:r w:rsidRPr="0060462A">
        <w:t>1988</w:t>
      </w:r>
      <w:r>
        <w:t>, when the Council of Guardian</w:t>
      </w:r>
      <w:r w:rsidR="007835D1">
        <w:t xml:space="preserve">s </w:t>
      </w:r>
      <w:r>
        <w:t>used its power as super</w:t>
      </w:r>
      <w:r w:rsidR="007E0342">
        <w:t>-</w:t>
      </w:r>
      <w:r>
        <w:t>legislator to undermine all Parliamentary bills o</w:t>
      </w:r>
      <w:r w:rsidR="007835D1">
        <w:t xml:space="preserve">n </w:t>
      </w:r>
      <w:r>
        <w:t>land reform, a pattern was slowly established to vindicate the rules of Islami</w:t>
      </w:r>
      <w:r w:rsidR="007835D1">
        <w:t xml:space="preserve">c </w:t>
      </w:r>
      <w:r>
        <w:t>law as safeguards to private property, however extensive (and unfair) the</w:t>
      </w:r>
      <w:r w:rsidR="007835D1">
        <w:t xml:space="preserve">y </w:t>
      </w:r>
      <w:r>
        <w:t>might seem to be. The opponents of land reform, particularly in the Counci</w:t>
      </w:r>
      <w:r w:rsidR="007835D1">
        <w:t xml:space="preserve">l </w:t>
      </w:r>
      <w:r>
        <w:t>of Guardians, slowly asserted the sanctity of private property in Islamic law.</w:t>
      </w:r>
    </w:p>
    <w:p w:rsidR="00790B28" w:rsidRDefault="00790B28" w:rsidP="003D6150">
      <w:pPr>
        <w:pStyle w:val="libNormal"/>
      </w:pPr>
      <w:r>
        <w:t>Even the advocates of land reform in Parliament had fallen in the legislativ</w:t>
      </w:r>
      <w:r w:rsidR="007835D1">
        <w:t xml:space="preserve">e </w:t>
      </w:r>
      <w:r>
        <w:t xml:space="preserve">grid in which the Council of Guardians ensnared them. When in </w:t>
      </w:r>
      <w:r w:rsidRPr="0060462A">
        <w:t>1986</w:t>
      </w:r>
      <w:r>
        <w:t xml:space="preserve"> the</w:t>
      </w:r>
      <w:r w:rsidR="007835D1">
        <w:t xml:space="preserve">y </w:t>
      </w:r>
      <w:r>
        <w:t>tried to salvage the de facto occupation of</w:t>
      </w:r>
      <w:r w:rsidR="00C82D65">
        <w:t>’</w:t>
      </w:r>
      <w:r>
        <w:t xml:space="preserve"> temporary cultivation</w:t>
      </w:r>
      <w:r w:rsidR="00C82D65">
        <w:t>’</w:t>
      </w:r>
      <w:r>
        <w:t xml:space="preserve"> land, th</w:t>
      </w:r>
      <w:r w:rsidR="007835D1">
        <w:t xml:space="preserve">e </w:t>
      </w:r>
      <w:r>
        <w:t>only argument left was the weak and unconvincing concept of necessity.</w:t>
      </w:r>
    </w:p>
    <w:p w:rsidR="00790B28" w:rsidRDefault="00790B28" w:rsidP="003D6150">
      <w:pPr>
        <w:pStyle w:val="libNormal"/>
      </w:pPr>
      <w:r>
        <w:lastRenderedPageBreak/>
        <w:t>The powerful interests of land owners in Iran, who had by the tim</w:t>
      </w:r>
      <w:r w:rsidR="007835D1">
        <w:t xml:space="preserve">e </w:t>
      </w:r>
      <w:r>
        <w:t>Khumaini suspended the first bill prepared by the Revolutionary Council i</w:t>
      </w:r>
      <w:r w:rsidR="007835D1">
        <w:t xml:space="preserve">n </w:t>
      </w:r>
      <w:r w:rsidRPr="0060462A">
        <w:t>1981</w:t>
      </w:r>
      <w:r>
        <w:t xml:space="preserve"> regrouped and organised, made certain that dirigiste and distributionis</w:t>
      </w:r>
      <w:r w:rsidR="007835D1">
        <w:t xml:space="preserve">t </w:t>
      </w:r>
      <w:r>
        <w:t>theories such as could be found in Iqtisaduna would not be applied by th</w:t>
      </w:r>
      <w:r w:rsidR="007835D1">
        <w:t xml:space="preserve">e </w:t>
      </w:r>
      <w:r>
        <w:t>Council of Guardians, which upheld effectively the torch of the sanctity o</w:t>
      </w:r>
      <w:r w:rsidR="007835D1">
        <w:t xml:space="preserve">f </w:t>
      </w:r>
      <w:r>
        <w:t>private property. The rejection of the land reform bill by the Council o</w:t>
      </w:r>
      <w:r w:rsidR="007835D1">
        <w:t xml:space="preserve">f </w:t>
      </w:r>
      <w:r>
        <w:t xml:space="preserve">Guardians in </w:t>
      </w:r>
      <w:r w:rsidRPr="0060462A">
        <w:t>1983</w:t>
      </w:r>
      <w:r>
        <w:t xml:space="preserve"> and </w:t>
      </w:r>
      <w:r w:rsidRPr="0060462A">
        <w:t>1985</w:t>
      </w:r>
      <w:r>
        <w:t xml:space="preserve"> meant the death of Parliament</w:t>
      </w:r>
      <w:r w:rsidR="00C82D65">
        <w:t>’</w:t>
      </w:r>
      <w:r>
        <w:t>s attempts t</w:t>
      </w:r>
      <w:r w:rsidR="007835D1">
        <w:t xml:space="preserve">o </w:t>
      </w:r>
      <w:r>
        <w:t>draw comprehensive land legislation. It was clear that the Council o</w:t>
      </w:r>
      <w:r w:rsidR="007835D1">
        <w:t xml:space="preserve">f </w:t>
      </w:r>
      <w:r>
        <w:t>Guardians would not let through any law entailing the confiscation of btfi</w:t>
      </w:r>
      <w:r w:rsidR="007835D1">
        <w:t xml:space="preserve">r </w:t>
      </w:r>
      <w:r>
        <w:t>and da</w:t>
      </w:r>
      <w:r w:rsidR="00C82D65">
        <w:t>’</w:t>
      </w:r>
      <w:r>
        <w:t xml:space="preserve">ir land. Until the constitutional developments of </w:t>
      </w:r>
      <w:r w:rsidRPr="0060462A">
        <w:t>1988</w:t>
      </w:r>
      <w:r>
        <w:t>, and th</w:t>
      </w:r>
      <w:r w:rsidR="007835D1">
        <w:t xml:space="preserve">e </w:t>
      </w:r>
      <w:r>
        <w:t>emergence of the Majma</w:t>
      </w:r>
      <w:r w:rsidR="00C82D65">
        <w:t>’</w:t>
      </w:r>
      <w:r w:rsidR="007E0342">
        <w:t>-</w:t>
      </w:r>
      <w:r>
        <w:t>e Tashkhis</w:t>
      </w:r>
      <w:r w:rsidR="007E0342">
        <w:t>-</w:t>
      </w:r>
      <w:r>
        <w:t>e Maslahat, Parliament was completel</w:t>
      </w:r>
      <w:r w:rsidR="007835D1">
        <w:t xml:space="preserve">y </w:t>
      </w:r>
      <w:r>
        <w:t>paralysed in its attempt to introduce</w:t>
      </w:r>
      <w:r w:rsidR="008258C9">
        <w:t>’</w:t>
      </w:r>
      <w:r>
        <w:t>social justice</w:t>
      </w:r>
      <w:r w:rsidR="00C82D65">
        <w:t>’</w:t>
      </w:r>
      <w:r>
        <w:t xml:space="preserve"> in the countryside.</w:t>
      </w:r>
    </w:p>
    <w:p w:rsidR="00790B28" w:rsidRDefault="00790B28" w:rsidP="003D6150">
      <w:pPr>
        <w:pStyle w:val="libNormal"/>
      </w:pPr>
      <w:r>
        <w:t>Sadr</w:t>
      </w:r>
      <w:r w:rsidR="00C82D65">
        <w:t>’</w:t>
      </w:r>
      <w:r>
        <w:t>s theory had been defeated, although many of the concepts which h</w:t>
      </w:r>
      <w:r w:rsidR="007835D1">
        <w:t xml:space="preserve">e </w:t>
      </w:r>
      <w:r>
        <w:t>discussed in Iqtisaduna offered the language of the background polemic an</w:t>
      </w:r>
      <w:r w:rsidR="007835D1">
        <w:t xml:space="preserve">d </w:t>
      </w:r>
      <w:r>
        <w:t>the general paradigms which will continue to impress on the debate.</w:t>
      </w:r>
    </w:p>
    <w:p w:rsidR="00790B28" w:rsidRDefault="00790B28" w:rsidP="003D6150">
      <w:pPr>
        <w:pStyle w:val="libNormal"/>
      </w:pPr>
      <w:r>
        <w:t xml:space="preserve">The constitutional crisis of </w:t>
      </w:r>
      <w:r w:rsidRPr="0060462A">
        <w:t>1988</w:t>
      </w:r>
      <w:r>
        <w:t xml:space="preserve"> revived the defeated philosophy, and th</w:t>
      </w:r>
      <w:r w:rsidR="007E0342">
        <w:t xml:space="preserve">e </w:t>
      </w:r>
      <w:r>
        <w:t>demise of the Council of Guardians put into question again the relevance o</w:t>
      </w:r>
      <w:r w:rsidR="007835D1">
        <w:t xml:space="preserve">f </w:t>
      </w:r>
      <w:r>
        <w:t>the philosophy of Sadr and those who, like him, understood the state o</w:t>
      </w:r>
      <w:r w:rsidR="007835D1">
        <w:t xml:space="preserve">f </w:t>
      </w:r>
      <w:r>
        <w:t>Islamic law in an interventionist and</w:t>
      </w:r>
      <w:r w:rsidR="008258C9">
        <w:t>’</w:t>
      </w:r>
      <w:r>
        <w:t>socialistic</w:t>
      </w:r>
      <w:r w:rsidR="00C82D65">
        <w:t>’</w:t>
      </w:r>
      <w:r>
        <w:t xml:space="preserve"> manner.</w:t>
      </w:r>
    </w:p>
    <w:p w:rsidR="00790B28" w:rsidRDefault="00790B28" w:rsidP="003D6150">
      <w:pPr>
        <w:pStyle w:val="libNormal"/>
      </w:pPr>
      <w:r>
        <w:t>In the year following the birth of the Majma</w:t>
      </w:r>
      <w:r w:rsidR="00C82D65">
        <w:t>’</w:t>
      </w:r>
      <w:r>
        <w:t>, efforts were established t</w:t>
      </w:r>
      <w:r w:rsidR="007835D1">
        <w:t xml:space="preserve">o </w:t>
      </w:r>
      <w:r>
        <w:t>reactivate the bills which had</w:t>
      </w:r>
      <w:r w:rsidR="00C82D65">
        <w:t>’</w:t>
      </w:r>
      <w:r>
        <w:t xml:space="preserve"> fallen in abeyance</w:t>
      </w:r>
      <w:r w:rsidR="00C82D65">
        <w:t>’</w:t>
      </w:r>
      <w:r>
        <w:t xml:space="preserve"> or had not survived the ax</w:t>
      </w:r>
      <w:r w:rsidR="007835D1">
        <w:t xml:space="preserve">e </w:t>
      </w:r>
      <w:r>
        <w:t>of the Council of Guardians. Under the leadership of Rafsanjani, the Majma</w:t>
      </w:r>
      <w:r w:rsidR="00C82D65">
        <w:t>’</w:t>
      </w:r>
      <w:r w:rsidR="007835D1">
        <w:t xml:space="preserve"> </w:t>
      </w:r>
      <w:r>
        <w:t>was able, in a few concise words, to legitimate the</w:t>
      </w:r>
      <w:r w:rsidR="008258C9">
        <w:t>’</w:t>
      </w:r>
      <w:r>
        <w:t>temporarily cultivate</w:t>
      </w:r>
      <w:r w:rsidR="007835D1">
        <w:t xml:space="preserve">d </w:t>
      </w:r>
      <w:r>
        <w:t>land</w:t>
      </w:r>
      <w:r w:rsidR="00C82D65">
        <w:t>’</w:t>
      </w:r>
      <w:r>
        <w:t xml:space="preserve"> bill, by giving its stamp of approval to the Executive Order (a</w:t>
      </w:r>
      <w:r w:rsidR="00C82D65">
        <w:t>’</w:t>
      </w:r>
      <w:r>
        <w:t>innameh</w:t>
      </w:r>
      <w:r w:rsidR="00775319">
        <w:t xml:space="preserve">) </w:t>
      </w:r>
      <w:r>
        <w:t>which consecrated the rights of the new owners. The Majma</w:t>
      </w:r>
      <w:r w:rsidR="00C82D65">
        <w:t>’</w:t>
      </w:r>
      <w:r>
        <w:t xml:space="preserve"> simpl</w:t>
      </w:r>
      <w:r w:rsidR="007835D1">
        <w:t xml:space="preserve">y </w:t>
      </w:r>
      <w:r>
        <w:t>established that the law stood as it was, and that the controversial decisionmakin</w:t>
      </w:r>
      <w:r w:rsidR="007835D1">
        <w:t xml:space="preserve">g </w:t>
      </w:r>
      <w:r>
        <w:t>process of the Executive Order would be tempered by an eventua</w:t>
      </w:r>
      <w:r w:rsidR="007835D1">
        <w:t xml:space="preserve">l </w:t>
      </w:r>
      <w:r>
        <w:t>intervention of a representative of the Leader.</w:t>
      </w:r>
      <w:r w:rsidRPr="006E094B">
        <w:rPr>
          <w:rStyle w:val="libFootnotenumChar"/>
        </w:rPr>
        <w:t>66</w:t>
      </w:r>
    </w:p>
    <w:p w:rsidR="00790B28" w:rsidRDefault="00790B28" w:rsidP="003D6150">
      <w:pPr>
        <w:pStyle w:val="libNormal"/>
      </w:pPr>
      <w:r>
        <w:t>A wider effort was also directed to reviving the ba</w:t>
      </w:r>
      <w:r w:rsidR="00C82D65">
        <w:t>’</w:t>
      </w:r>
      <w:r>
        <w:t>ir and dd</w:t>
      </w:r>
      <w:r w:rsidR="00C82D65">
        <w:t>’</w:t>
      </w:r>
      <w:r>
        <w:t>ir reform. Th</w:t>
      </w:r>
      <w:r w:rsidR="007835D1">
        <w:t xml:space="preserve">e </w:t>
      </w:r>
      <w:r>
        <w:t xml:space="preserve">cue given by the Council of Guardians in its </w:t>
      </w:r>
      <w:r w:rsidRPr="0060462A">
        <w:t>1985</w:t>
      </w:r>
      <w:r>
        <w:t xml:space="preserve"> rejection of th</w:t>
      </w:r>
      <w:r w:rsidR="007835D1">
        <w:t xml:space="preserve">e </w:t>
      </w:r>
      <w:r>
        <w:t>comprehensive land bill was taken up. Instead of dealing with land in th</w:t>
      </w:r>
      <w:r w:rsidR="007835D1">
        <w:t xml:space="preserve">e </w:t>
      </w:r>
      <w:r>
        <w:t>countryside as one comprehensive category, several pieces of legislatio</w:t>
      </w:r>
      <w:r w:rsidR="007835D1">
        <w:t xml:space="preserve">n </w:t>
      </w:r>
      <w:r>
        <w:t>addressed more limited categories, as in the case of temporarily cultivate</w:t>
      </w:r>
      <w:r w:rsidR="007835D1">
        <w:t xml:space="preserve">d </w:t>
      </w:r>
      <w:r>
        <w:t>land. While Parliament seems to have shied away from directly tackling da</w:t>
      </w:r>
      <w:r w:rsidR="00C82D65">
        <w:t>’</w:t>
      </w:r>
      <w:r>
        <w:t>i</w:t>
      </w:r>
      <w:r w:rsidR="007835D1">
        <w:t xml:space="preserve">r </w:t>
      </w:r>
      <w:r>
        <w:t xml:space="preserve">land (which in any case had been left untouched by the Bills of </w:t>
      </w:r>
      <w:r w:rsidRPr="0060462A">
        <w:t>1985</w:t>
      </w:r>
      <w:r>
        <w:t>)</w:t>
      </w:r>
      <w:r w:rsidR="007835D1">
        <w:t xml:space="preserve">, </w:t>
      </w:r>
      <w:r>
        <w:t>legislation was passed on ba</w:t>
      </w:r>
      <w:r w:rsidR="00C82D65">
        <w:t>’</w:t>
      </w:r>
      <w:r>
        <w:t>ir land, and was in fact approved soon after th</w:t>
      </w:r>
      <w:r w:rsidR="007835D1">
        <w:t xml:space="preserve">e </w:t>
      </w:r>
      <w:r>
        <w:t>establishment of the Majma</w:t>
      </w:r>
      <w:r w:rsidR="00C82D65">
        <w:t>’</w:t>
      </w:r>
      <w:r>
        <w:t xml:space="preserve"> in </w:t>
      </w:r>
      <w:r w:rsidRPr="0060462A">
        <w:t>1988</w:t>
      </w:r>
      <w:r>
        <w:t>. The decision of the Majma</w:t>
      </w:r>
      <w:r w:rsidR="00C82D65">
        <w:t>’</w:t>
      </w:r>
      <w:r>
        <w:t xml:space="preserve"> reportin</w:t>
      </w:r>
      <w:r w:rsidR="007835D1">
        <w:t xml:space="preserve">g </w:t>
      </w:r>
      <w:r>
        <w:t xml:space="preserve">the text of the law consists of one article and a note </w:t>
      </w:r>
      <w:r w:rsidR="00A956FC">
        <w:t>(</w:t>
      </w:r>
      <w:r>
        <w:t>tazakkur) including fou</w:t>
      </w:r>
      <w:r w:rsidR="007835D1">
        <w:t xml:space="preserve">r </w:t>
      </w:r>
      <w:r>
        <w:t>clauses (tabsereh). The final text defines ba</w:t>
      </w:r>
      <w:r w:rsidR="00C82D65">
        <w:t>’</w:t>
      </w:r>
      <w:r>
        <w:t>ir land as</w:t>
      </w:r>
      <w:r w:rsidR="008258C9">
        <w:t>’</w:t>
      </w:r>
      <w:r>
        <w:t>land which was lef</w:t>
      </w:r>
      <w:r w:rsidR="007835D1">
        <w:t xml:space="preserve">t </w:t>
      </w:r>
      <w:r>
        <w:t>without cultivation and without a valid reason for more than five years</w:t>
      </w:r>
      <w:r w:rsidR="00C82D65">
        <w:t>’</w:t>
      </w:r>
      <w:r>
        <w:t>. Th</w:t>
      </w:r>
      <w:r w:rsidR="007835D1">
        <w:t xml:space="preserve">e </w:t>
      </w:r>
      <w:r>
        <w:t>radical provision entitling the government (through the representatives o</w:t>
      </w:r>
      <w:r w:rsidR="007835D1">
        <w:t xml:space="preserve">f </w:t>
      </w:r>
      <w:r>
        <w:t>the Agriculture Ministry</w:t>
      </w:r>
      <w:r w:rsidR="008258C9">
        <w:t>’</w:t>
      </w:r>
      <w:r>
        <w:t>directly, or through the seven</w:t>
      </w:r>
      <w:r w:rsidR="007E0342">
        <w:t>-</w:t>
      </w:r>
      <w:r>
        <w:t>men agricultura</w:t>
      </w:r>
      <w:r w:rsidR="007835D1">
        <w:t xml:space="preserve">l </w:t>
      </w:r>
      <w:r>
        <w:t>Commission</w:t>
      </w:r>
      <w:r w:rsidR="00C82D65">
        <w:t>’</w:t>
      </w:r>
      <w:r>
        <w:t>) to</w:t>
      </w:r>
      <w:r w:rsidR="008258C9">
        <w:t>’</w:t>
      </w:r>
      <w:r>
        <w:t>sell that land at a just price after deduction of debts</w:t>
      </w:r>
      <w:r w:rsidR="00C82D65">
        <w:t>’</w:t>
      </w:r>
      <w:r>
        <w:t xml:space="preserve"> wa</w:t>
      </w:r>
      <w:r w:rsidR="007835D1">
        <w:t xml:space="preserve">s </w:t>
      </w:r>
      <w:r>
        <w:t>watered down significantly by a combination of procedural review measure</w:t>
      </w:r>
      <w:r w:rsidR="007835D1">
        <w:t xml:space="preserve">s </w:t>
      </w:r>
      <w:r>
        <w:t>opened to the original owners, and by the possibility mentioned by the law t</w:t>
      </w:r>
      <w:r w:rsidR="007835D1">
        <w:t xml:space="preserve">o </w:t>
      </w:r>
      <w:r>
        <w:t>sell these properties or convert them into</w:t>
      </w:r>
      <w:r w:rsidR="008258C9">
        <w:t>’</w:t>
      </w:r>
      <w:r>
        <w:t>rented</w:t>
      </w:r>
      <w:r w:rsidR="00C82D65">
        <w:t>’</w:t>
      </w:r>
      <w:r>
        <w:t xml:space="preserve"> or muzara</w:t>
      </w:r>
      <w:r w:rsidR="00C82D65">
        <w:t>’</w:t>
      </w:r>
      <w:r>
        <w:t>a land withi</w:t>
      </w:r>
      <w:r w:rsidR="007835D1">
        <w:t xml:space="preserve">n </w:t>
      </w:r>
      <w:r>
        <w:t>one year of the approval of the law by the Majma</w:t>
      </w:r>
      <w:r w:rsidR="00C82D65">
        <w:t>’</w:t>
      </w:r>
      <w:r>
        <w:t>.</w:t>
      </w:r>
      <w:r w:rsidRPr="006E094B">
        <w:rPr>
          <w:rStyle w:val="libFootnotenumChar"/>
        </w:rPr>
        <w:t>67</w:t>
      </w:r>
    </w:p>
    <w:p w:rsidR="00790B28" w:rsidRDefault="00790B28" w:rsidP="003D6150">
      <w:pPr>
        <w:pStyle w:val="libNormal"/>
      </w:pPr>
      <w:r>
        <w:lastRenderedPageBreak/>
        <w:t>So there was finally a legal framework for land distribution. But even a</w:t>
      </w:r>
      <w:r w:rsidR="007835D1">
        <w:t xml:space="preserve">t </w:t>
      </w:r>
      <w:r>
        <w:t>that stage, it is clear that the debate in Iran was not over, as the da</w:t>
      </w:r>
      <w:r w:rsidR="00C82D65">
        <w:t>’</w:t>
      </w:r>
      <w:r>
        <w:t>ir lan</w:t>
      </w:r>
      <w:r w:rsidR="007835D1">
        <w:t xml:space="preserve">d </w:t>
      </w:r>
      <w:r>
        <w:t>remained outside of the purview of the reform. In the case of abandone</w:t>
      </w:r>
      <w:r w:rsidR="007835D1">
        <w:t xml:space="preserve">d </w:t>
      </w:r>
      <w:r>
        <w:t>arable land, the reform was toned down significantly by the variou</w:t>
      </w:r>
      <w:r w:rsidR="007835D1">
        <w:t xml:space="preserve">s </w:t>
      </w:r>
      <w:r>
        <w:t>aforementioned procedural and substantive restrictions. Furthermore, i</w:t>
      </w:r>
      <w:r w:rsidR="007835D1">
        <w:t xml:space="preserve">t </w:t>
      </w:r>
      <w:r>
        <w:t>took two years for the government to prepare the Executive Order requeste</w:t>
      </w:r>
      <w:r w:rsidR="007835D1">
        <w:t xml:space="preserve">d </w:t>
      </w:r>
      <w:r>
        <w:t>for implementing approved law, even though the law itself had stipulate</w:t>
      </w:r>
      <w:r w:rsidR="007835D1">
        <w:t xml:space="preserve">d </w:t>
      </w:r>
      <w:r>
        <w:t>that the Executive Order would have to be prepared within two months o</w:t>
      </w:r>
      <w:r w:rsidR="007835D1">
        <w:t xml:space="preserve">f </w:t>
      </w:r>
      <w:r>
        <w:t>approval.</w:t>
      </w:r>
      <w:r w:rsidRPr="006E094B">
        <w:rPr>
          <w:rStyle w:val="libFootnotenumChar"/>
        </w:rPr>
        <w:t>68</w:t>
      </w:r>
      <w:r>
        <w:t xml:space="preserve"> By the end of </w:t>
      </w:r>
      <w:r w:rsidRPr="0060462A">
        <w:t>1369</w:t>
      </w:r>
      <w:r>
        <w:t xml:space="preserve"> of the Persian calendar (early </w:t>
      </w:r>
      <w:r w:rsidRPr="0060462A">
        <w:t>1991</w:t>
      </w:r>
      <w:r>
        <w:t>), som</w:t>
      </w:r>
      <w:r w:rsidR="007835D1">
        <w:t xml:space="preserve">e </w:t>
      </w:r>
      <w:r>
        <w:t>mechanisms for a timid land reform had finally been established.</w:t>
      </w:r>
    </w:p>
    <w:p w:rsidR="00790B28" w:rsidRDefault="00790B28" w:rsidP="003D6150">
      <w:pPr>
        <w:pStyle w:val="libNormal"/>
      </w:pPr>
      <w:r>
        <w:t xml:space="preserve">Against the Iranian developments in agrarian reform, Iqtisaduna stands as </w:t>
      </w:r>
      <w:r w:rsidR="007835D1">
        <w:t xml:space="preserve">a </w:t>
      </w:r>
      <w:r>
        <w:t>work favouring a significant interventionist role by the state.</w:t>
      </w:r>
      <w:r w:rsidRPr="006E094B">
        <w:rPr>
          <w:rStyle w:val="libFootnotenumChar"/>
        </w:rPr>
        <w:t>69</w:t>
      </w:r>
      <w:r>
        <w:t xml:space="preserve"> The area o</w:t>
      </w:r>
      <w:r w:rsidR="007835D1">
        <w:t xml:space="preserve">f </w:t>
      </w:r>
      <w:r>
        <w:t>discretion of the ruler can be considered large enough to accommodate th</w:t>
      </w:r>
      <w:r w:rsidR="007835D1">
        <w:t xml:space="preserve">e </w:t>
      </w:r>
      <w:r>
        <w:t>advocacy of land reform in Sadr</w:t>
      </w:r>
      <w:r w:rsidR="00C82D65">
        <w:t>’</w:t>
      </w:r>
      <w:r>
        <w:t>s theory. On the basis of the thrust of Sadr</w:t>
      </w:r>
      <w:r w:rsidR="00C82D65">
        <w:t>’</w:t>
      </w:r>
      <w:r w:rsidR="007835D1">
        <w:t xml:space="preserve">s </w:t>
      </w:r>
      <w:r>
        <w:t xml:space="preserve">arguments, advocates of land reform in Iran were able to find comfort in </w:t>
      </w:r>
      <w:r w:rsidR="007835D1">
        <w:t xml:space="preserve">a </w:t>
      </w:r>
      <w:r>
        <w:t>possible distribution of land by the state to landless and needy peasants in th</w:t>
      </w:r>
      <w:r w:rsidR="007835D1">
        <w:t xml:space="preserve">e </w:t>
      </w:r>
      <w:r>
        <w:t>name of social balance.</w:t>
      </w:r>
    </w:p>
    <w:p w:rsidR="00790B28" w:rsidRDefault="00790B28" w:rsidP="003D6150">
      <w:pPr>
        <w:pStyle w:val="libNormal"/>
      </w:pPr>
      <w:r>
        <w:t>Sadr</w:t>
      </w:r>
      <w:r w:rsidR="00C82D65">
        <w:t>’</w:t>
      </w:r>
      <w:r>
        <w:t>s work deals also with</w:t>
      </w:r>
      <w:r w:rsidR="008258C9">
        <w:t>’</w:t>
      </w:r>
      <w:r>
        <w:t xml:space="preserve"> primary rules</w:t>
      </w:r>
      <w:r w:rsidR="00C82D65">
        <w:t>’</w:t>
      </w:r>
      <w:r>
        <w:t xml:space="preserve"> which cannot be changed b</w:t>
      </w:r>
      <w:r w:rsidR="007835D1">
        <w:t xml:space="preserve">y </w:t>
      </w:r>
      <w:r>
        <w:t>government, and the strength of Iqtisaduna lay precisely in a general theor</w:t>
      </w:r>
      <w:r w:rsidR="007835D1">
        <w:t xml:space="preserve">y </w:t>
      </w:r>
      <w:r>
        <w:t>of land distribution which should not be simply altered by the ability of th</w:t>
      </w:r>
      <w:r w:rsidR="007835D1">
        <w:t xml:space="preserve">e </w:t>
      </w:r>
      <w:r>
        <w:t>ruler or the government to legislate in the discretionary area. In this case, th</w:t>
      </w:r>
      <w:r w:rsidR="007835D1">
        <w:t xml:space="preserve">e </w:t>
      </w:r>
      <w:r>
        <w:t>key thesis, which was also at the heart of the thrust of the legislatio</w:t>
      </w:r>
      <w:r w:rsidR="007835D1">
        <w:t xml:space="preserve">n </w:t>
      </w:r>
      <w:r>
        <w:t xml:space="preserve">elaborated by the Iranian Parliament, introduced the property of land as </w:t>
      </w:r>
      <w:r w:rsidR="007835D1">
        <w:t xml:space="preserve">a </w:t>
      </w:r>
      <w:r>
        <w:t>function of revival and constant exploitation. Revival (Arabic ihya</w:t>
      </w:r>
      <w:r w:rsidR="00C82D65">
        <w:t>’</w:t>
      </w:r>
      <w:r>
        <w:t xml:space="preserve"> Persia</w:t>
      </w:r>
      <w:r w:rsidR="007835D1">
        <w:t xml:space="preserve">n </w:t>
      </w:r>
      <w:r>
        <w:t>vagozari), and continuous labour, were central both to Iqtisaduna and t</w:t>
      </w:r>
      <w:r w:rsidR="007835D1">
        <w:t xml:space="preserve">o </w:t>
      </w:r>
      <w:r>
        <w:t>Iranian legislation on ba</w:t>
      </w:r>
      <w:r w:rsidR="00C82D65">
        <w:t>’</w:t>
      </w:r>
      <w:r>
        <w:t>ir land. As for da</w:t>
      </w:r>
      <w:r w:rsidR="00C82D65">
        <w:t>’</w:t>
      </w:r>
      <w:r>
        <w:t>ir land (man</w:t>
      </w:r>
      <w:r w:rsidR="007E0342">
        <w:t>-</w:t>
      </w:r>
      <w:r>
        <w:t>made prosperou</w:t>
      </w:r>
      <w:r w:rsidR="007835D1">
        <w:t xml:space="preserve">s </w:t>
      </w:r>
      <w:r>
        <w:t>land in Iqtisaduna), its legal regime depended for Sadr on whether it wa</w:t>
      </w:r>
      <w:r w:rsidR="007835D1">
        <w:t xml:space="preserve">s </w:t>
      </w:r>
      <w:r>
        <w:t>historically part of the law of conquest, or whether it was land of persuasio</w:t>
      </w:r>
      <w:r w:rsidR="007835D1">
        <w:t xml:space="preserve">n </w:t>
      </w:r>
      <w:r>
        <w:t>or agreement. In the latter case, it could remain private property. As law o</w:t>
      </w:r>
      <w:r w:rsidR="007835D1">
        <w:t xml:space="preserve">f </w:t>
      </w:r>
      <w:r>
        <w:t>conquest, it would in contrast become</w:t>
      </w:r>
      <w:r w:rsidR="008258C9">
        <w:t>’</w:t>
      </w:r>
      <w:r>
        <w:t>public property</w:t>
      </w:r>
      <w:r w:rsidR="00C82D65">
        <w:t>’</w:t>
      </w:r>
      <w:r>
        <w:t>. It was then no</w:t>
      </w:r>
      <w:r w:rsidR="007835D1">
        <w:t xml:space="preserve">t </w:t>
      </w:r>
      <w:r>
        <w:t>subject to the rules of inheritance, could not be leased out another time by th</w:t>
      </w:r>
      <w:r w:rsidR="007835D1">
        <w:t xml:space="preserve">e </w:t>
      </w:r>
      <w:r>
        <w:t>labourer who was working on it, and control would revert to the communit</w:t>
      </w:r>
      <w:r w:rsidR="007835D1">
        <w:t xml:space="preserve">y </w:t>
      </w:r>
      <w:r>
        <w:t>as its original owner at the end of the lease.</w:t>
      </w:r>
    </w:p>
    <w:p w:rsidR="00790B28" w:rsidRDefault="00790B28" w:rsidP="003D6150">
      <w:pPr>
        <w:pStyle w:val="libNormal"/>
      </w:pPr>
      <w:r>
        <w:t>Sadr</w:t>
      </w:r>
      <w:r w:rsidR="00C82D65">
        <w:t>’</w:t>
      </w:r>
      <w:r>
        <w:t>s interventionist rules of Iqtisaduna became more acute at th</w:t>
      </w:r>
      <w:r w:rsidR="007835D1">
        <w:t xml:space="preserve">e </w:t>
      </w:r>
      <w:r>
        <w:t xml:space="preserve">beginning of the Iranian Revolution. In </w:t>
      </w:r>
      <w:r w:rsidRPr="0060462A">
        <w:t>1979</w:t>
      </w:r>
      <w:r>
        <w:t>, he wrote a little pamphlet i</w:t>
      </w:r>
      <w:r w:rsidR="007835D1">
        <w:t xml:space="preserve">n </w:t>
      </w:r>
      <w:r>
        <w:t>the series of</w:t>
      </w:r>
      <w:r w:rsidR="008258C9">
        <w:t>’</w:t>
      </w:r>
      <w:r>
        <w:t>Islam as a guide to life</w:t>
      </w:r>
      <w:r w:rsidR="00C82D65">
        <w:t>’</w:t>
      </w:r>
      <w:r>
        <w:t>, where the</w:t>
      </w:r>
      <w:r w:rsidR="008258C9">
        <w:t>’</w:t>
      </w:r>
      <w:r>
        <w:t>radical</w:t>
      </w:r>
      <w:r w:rsidR="00C82D65">
        <w:t>’</w:t>
      </w:r>
      <w:r>
        <w:t xml:space="preserve"> positions whic</w:t>
      </w:r>
      <w:r w:rsidR="007835D1">
        <w:t xml:space="preserve">h </w:t>
      </w:r>
      <w:r>
        <w:t>surface at times in Iqtisaduna were bolstered. In his Detailed Guidelines to th</w:t>
      </w:r>
      <w:r w:rsidR="007835D1">
        <w:t xml:space="preserve">e </w:t>
      </w:r>
      <w:r>
        <w:t>Economy of the Islamic Society, the nuances in Iqtisaduna deriving fro</w:t>
      </w:r>
      <w:r w:rsidR="007835D1">
        <w:t xml:space="preserve">m </w:t>
      </w:r>
      <w:r>
        <w:t>historical conquest of the land or sharecropping contracts like muzara</w:t>
      </w:r>
      <w:r w:rsidR="00C82D65">
        <w:t>’</w:t>
      </w:r>
      <w:r>
        <w:t>a ha</w:t>
      </w:r>
      <w:r w:rsidR="007835D1">
        <w:t xml:space="preserve">d </w:t>
      </w:r>
      <w:r>
        <w:t>given way to a more firmly established role of the state than the uncertai</w:t>
      </w:r>
      <w:r w:rsidR="007835D1">
        <w:t xml:space="preserve">n </w:t>
      </w:r>
      <w:r>
        <w:t>discretionary area of the ruler.</w:t>
      </w:r>
      <w:r w:rsidR="008258C9">
        <w:t>’</w:t>
      </w:r>
      <w:r>
        <w:t>Rule one</w:t>
      </w:r>
      <w:r w:rsidR="00C82D65">
        <w:t>’</w:t>
      </w:r>
      <w:r>
        <w:t xml:space="preserve"> of the Guidelines stated:</w:t>
      </w:r>
      <w:r w:rsidR="008258C9">
        <w:t>’</w:t>
      </w:r>
      <w:r>
        <w:t>All th</w:t>
      </w:r>
      <w:r w:rsidR="007835D1">
        <w:t xml:space="preserve">e </w:t>
      </w:r>
      <w:r>
        <w:t xml:space="preserve">sources of natural wealth are part of the public sector. Individuals have </w:t>
      </w:r>
      <w:r w:rsidR="007835D1">
        <w:t xml:space="preserve">a </w:t>
      </w:r>
      <w:r>
        <w:t>right of usufruct (intifa</w:t>
      </w:r>
      <w:r w:rsidR="00C82D65">
        <w:t>’</w:t>
      </w:r>
      <w:r>
        <w:t>) on one single basis, which is the labour represente</w:t>
      </w:r>
      <w:r w:rsidR="007835D1">
        <w:t xml:space="preserve">d </w:t>
      </w:r>
      <w:r>
        <w:t>in thy a9 meaning solely direct work.</w:t>
      </w:r>
      <w:r w:rsidR="00C82D65">
        <w:t>’</w:t>
      </w:r>
      <w:r w:rsidRPr="006E094B">
        <w:rPr>
          <w:rStyle w:val="libFootnotenumChar"/>
        </w:rPr>
        <w:t>70</w:t>
      </w:r>
      <w:r>
        <w:t xml:space="preserve"> In other words, contracts lik</w:t>
      </w:r>
      <w:r w:rsidR="007835D1">
        <w:t xml:space="preserve">e </w:t>
      </w:r>
      <w:r>
        <w:t>muzara</w:t>
      </w:r>
      <w:r w:rsidR="00C82D65">
        <w:t>’</w:t>
      </w:r>
      <w:r>
        <w:t xml:space="preserve">a or lease </w:t>
      </w:r>
      <w:r w:rsidR="00A956FC">
        <w:t>(</w:t>
      </w:r>
      <w:r>
        <w:t>ijara), which were tolerated in Iqtisaduna, were no</w:t>
      </w:r>
      <w:r w:rsidR="007835D1">
        <w:t xml:space="preserve">w </w:t>
      </w:r>
      <w:r>
        <w:t>looked at suspiciously:</w:t>
      </w:r>
    </w:p>
    <w:p w:rsidR="00790B28" w:rsidRDefault="00790B28" w:rsidP="003D6150">
      <w:pPr>
        <w:pStyle w:val="libNormal"/>
      </w:pPr>
      <w:r>
        <w:t>There is one single situation in which the operation of capitalist production has no</w:t>
      </w:r>
      <w:r w:rsidR="007835D1">
        <w:t xml:space="preserve">t </w:t>
      </w:r>
      <w:r>
        <w:t>been completely abolished in the shari</w:t>
      </w:r>
      <w:r w:rsidR="00C82D65">
        <w:t>’</w:t>
      </w:r>
      <w:r>
        <w:t xml:space="preserve">a according to </w:t>
      </w:r>
      <w:r>
        <w:lastRenderedPageBreak/>
        <w:t>some schools of law; this is th</w:t>
      </w:r>
      <w:r w:rsidR="007835D1">
        <w:t xml:space="preserve">e </w:t>
      </w:r>
      <w:r>
        <w:t>contract of muzara</w:t>
      </w:r>
      <w:r w:rsidR="00C82D65">
        <w:t>’</w:t>
      </w:r>
      <w:r>
        <w:t>a, in which the owner of the land agrees with the farmer who ha</w:t>
      </w:r>
      <w:r w:rsidR="007835D1">
        <w:t xml:space="preserve">s </w:t>
      </w:r>
      <w:r>
        <w:t>the seeds on the basis that [the owner] offers the land and shares the fruit of labou</w:t>
      </w:r>
      <w:r w:rsidR="007835D1">
        <w:t xml:space="preserve">r </w:t>
      </w:r>
      <w:r>
        <w:t>with the farmer. If this case has not been abolished completely by law, as some fuqah</w:t>
      </w:r>
      <w:r w:rsidR="007835D1">
        <w:t xml:space="preserve">a </w:t>
      </w:r>
      <w:r>
        <w:t>see it, there are discretionary elements Qanasir mutaharrika) in the Islamic econom</w:t>
      </w:r>
      <w:r w:rsidR="007835D1">
        <w:t xml:space="preserve">y </w:t>
      </w:r>
      <w:r>
        <w:t>which call for the abolition of this type of contract.</w:t>
      </w:r>
      <w:r w:rsidRPr="006E094B">
        <w:rPr>
          <w:rStyle w:val="libFootnotenumChar"/>
        </w:rPr>
        <w:t>71</w:t>
      </w:r>
    </w:p>
    <w:p w:rsidR="0010200A" w:rsidRDefault="00790B28" w:rsidP="003D6150">
      <w:pPr>
        <w:pStyle w:val="libNormal"/>
      </w:pPr>
      <w:r>
        <w:t>The picture in Iran as it emerges ten years after the Revolution does no</w:t>
      </w:r>
      <w:r w:rsidR="007835D1">
        <w:t xml:space="preserve">t </w:t>
      </w:r>
      <w:r>
        <w:t>lend itself to this radical dimension of Sadr</w:t>
      </w:r>
      <w:r w:rsidR="00C82D65">
        <w:t>’</w:t>
      </w:r>
      <w:r>
        <w:t xml:space="preserve">s </w:t>
      </w:r>
      <w:r w:rsidRPr="0060462A">
        <w:t>1979</w:t>
      </w:r>
      <w:r>
        <w:t xml:space="preserve"> writings. Muzara</w:t>
      </w:r>
      <w:r w:rsidR="00C82D65">
        <w:t>’</w:t>
      </w:r>
      <w:r>
        <w:t>a, ijara</w:t>
      </w:r>
      <w:r w:rsidR="007835D1">
        <w:t xml:space="preserve">, </w:t>
      </w:r>
      <w:r>
        <w:t>waqf land, all these legal devices remain as an important panoply of defence</w:t>
      </w:r>
      <w:r w:rsidR="007835D1">
        <w:t xml:space="preserve">s </w:t>
      </w:r>
      <w:r>
        <w:t>against state expropriation. But the spirit of Iqtisaduna, which is summarise</w:t>
      </w:r>
      <w:r w:rsidR="007835D1">
        <w:t xml:space="preserve">d </w:t>
      </w:r>
      <w:r>
        <w:t xml:space="preserve">in a short study published by Sadr in </w:t>
      </w:r>
      <w:r w:rsidRPr="0060462A">
        <w:t>1973</w:t>
      </w:r>
      <w:r>
        <w:t>, remains an important element fo</w:t>
      </w:r>
      <w:r w:rsidR="007835D1">
        <w:t xml:space="preserve">r </w:t>
      </w:r>
      <w:r>
        <w:t>the understanding of the social philosophy behind the advocacy of Irania</w:t>
      </w:r>
      <w:r w:rsidR="007835D1">
        <w:t xml:space="preserve">n </w:t>
      </w:r>
      <w:r>
        <w:t>reformism:</w:t>
      </w:r>
    </w:p>
    <w:p w:rsidR="00790B28" w:rsidRDefault="00790B28" w:rsidP="003D6150">
      <w:pPr>
        <w:pStyle w:val="libNormal"/>
      </w:pPr>
      <w:r>
        <w:t>When Islam said to the people, forsake injustice and establish equity, it offere</w:t>
      </w:r>
      <w:r w:rsidR="007835D1">
        <w:t xml:space="preserve">d </w:t>
      </w:r>
      <w:r>
        <w:t>concurrently the explication of injustice and equity, and put forth the equitable wa</w:t>
      </w:r>
      <w:r w:rsidR="007835D1">
        <w:t xml:space="preserve">y </w:t>
      </w:r>
      <w:r>
        <w:t>for distribution, exchange, and production, as opposed to the unjust way. Fo</w:t>
      </w:r>
      <w:r w:rsidR="007835D1">
        <w:t xml:space="preserve">r </w:t>
      </w:r>
      <w:r>
        <w:t>instance, Islam mentioned that appropriation of land by force, without reviving i</w:t>
      </w:r>
      <w:r w:rsidR="007835D1">
        <w:t xml:space="preserve">t </w:t>
      </w:r>
      <w:r>
        <w:t>(ihya</w:t>
      </w:r>
      <w:r w:rsidR="00C82D65">
        <w:t>’</w:t>
      </w:r>
      <w:r>
        <w:t>), was injustice; that land property, on the basis of labour and ihya</w:t>
      </w:r>
      <w:r w:rsidR="00C82D65">
        <w:t>’</w:t>
      </w:r>
      <w:r>
        <w:t xml:space="preserve"> is equity ...</w:t>
      </w:r>
    </w:p>
    <w:p w:rsidR="00790B28" w:rsidRDefault="00790B28" w:rsidP="003D6150">
      <w:pPr>
        <w:pStyle w:val="libNormal"/>
      </w:pPr>
      <w:r>
        <w:t>It is true that Islam urges the rich to help their poor brothers and neighbours, but i</w:t>
      </w:r>
      <w:r w:rsidR="007835D1">
        <w:t xml:space="preserve">t </w:t>
      </w:r>
      <w:r>
        <w:t>was not satisified with the mere urging of the rich and their moral education. I</w:t>
      </w:r>
      <w:r w:rsidR="007835D1">
        <w:t xml:space="preserve">t </w:t>
      </w:r>
      <w:r>
        <w:t>imposed on the State to secure the needy, and to grant them a respectable life.</w:t>
      </w:r>
      <w:r w:rsidRPr="006E094B">
        <w:rPr>
          <w:rStyle w:val="libFootnotenumChar"/>
        </w:rPr>
        <w:t>72</w:t>
      </w:r>
    </w:p>
    <w:p w:rsidR="00790B28" w:rsidRDefault="00790B28" w:rsidP="003D6150">
      <w:pPr>
        <w:pStyle w:val="libNormal"/>
      </w:pPr>
      <w:r>
        <w:t>The first decade of the Revolution undermined Parliamentary attempts t</w:t>
      </w:r>
      <w:r w:rsidR="007835D1">
        <w:t xml:space="preserve">o </w:t>
      </w:r>
      <w:r>
        <w:t>introduce any change to the situation of land ownership, except for th</w:t>
      </w:r>
      <w:r w:rsidR="007835D1">
        <w:t xml:space="preserve">e </w:t>
      </w:r>
      <w:r>
        <w:t>temporarily cultivated category from which it would have been difficult t</w:t>
      </w:r>
      <w:r w:rsidR="007835D1">
        <w:t xml:space="preserve">o </w:t>
      </w:r>
      <w:r>
        <w:t>expel the peasants in effective occupation. The developments in the theor</w:t>
      </w:r>
      <w:r w:rsidR="007835D1">
        <w:t xml:space="preserve">y </w:t>
      </w:r>
      <w:r>
        <w:t>introduced by Sadr and like</w:t>
      </w:r>
      <w:r w:rsidR="007E0342">
        <w:t>-</w:t>
      </w:r>
      <w:r>
        <w:t>minded scholars were thwarted by the Counci</w:t>
      </w:r>
      <w:r w:rsidR="007835D1">
        <w:t xml:space="preserve">l </w:t>
      </w:r>
      <w:r>
        <w:t>of Guardians, and private property in its most absolute manifestation turne</w:t>
      </w:r>
      <w:r w:rsidR="007835D1">
        <w:t xml:space="preserve">d </w:t>
      </w:r>
      <w:r>
        <w:t>out to be the departing point of the Council of Guardians</w:t>
      </w:r>
      <w:r w:rsidR="00C82D65">
        <w:t>’</w:t>
      </w:r>
      <w:r>
        <w:t xml:space="preserve"> opinions.</w:t>
      </w:r>
    </w:p>
    <w:p w:rsidR="00790B28" w:rsidRDefault="00790B28" w:rsidP="003D6150">
      <w:pPr>
        <w:pStyle w:val="libNormal"/>
      </w:pPr>
      <w:r>
        <w:t>Yet the influence of the logic at work in Iqtisaduna has been revived b</w:t>
      </w:r>
      <w:r w:rsidR="007835D1">
        <w:t xml:space="preserve">y </w:t>
      </w:r>
      <w:r>
        <w:t>Khumaini</w:t>
      </w:r>
      <w:r w:rsidR="00C82D65">
        <w:t>’</w:t>
      </w:r>
      <w:r>
        <w:t xml:space="preserve">s edict of 6 January </w:t>
      </w:r>
      <w:r w:rsidRPr="0060462A">
        <w:t>1988</w:t>
      </w:r>
      <w:r>
        <w:t xml:space="preserve"> and the constitutional revision of th</w:t>
      </w:r>
      <w:r w:rsidR="007835D1">
        <w:t xml:space="preserve">e </w:t>
      </w:r>
      <w:r>
        <w:t xml:space="preserve">following year. The Amended Constitutional of </w:t>
      </w:r>
      <w:r w:rsidRPr="0060462A">
        <w:t>1989</w:t>
      </w:r>
      <w:r>
        <w:t xml:space="preserve"> has brought to lif</w:t>
      </w:r>
      <w:r w:rsidR="007835D1">
        <w:t xml:space="preserve">e </w:t>
      </w:r>
      <w:r>
        <w:t>again, through the Majma</w:t>
      </w:r>
      <w:r w:rsidR="00C82D65">
        <w:t>’</w:t>
      </w:r>
      <w:r>
        <w:t>, the economic philosophy of Sadr. But th</w:t>
      </w:r>
      <w:r w:rsidR="007835D1">
        <w:t xml:space="preserve">e </w:t>
      </w:r>
      <w:r>
        <w:t>consolidation of this trend will depend on a combined and domesti</w:t>
      </w:r>
      <w:r w:rsidR="007835D1">
        <w:t xml:space="preserve">c </w:t>
      </w:r>
      <w:r>
        <w:t xml:space="preserve">atmosphere which, in Iran, does not seem in the </w:t>
      </w:r>
      <w:r w:rsidRPr="0060462A">
        <w:t>1990</w:t>
      </w:r>
      <w:r>
        <w:t>s so inclined toward</w:t>
      </w:r>
      <w:r w:rsidR="007835D1">
        <w:t xml:space="preserve">s </w:t>
      </w:r>
      <w:r>
        <w:t>the radical fervour which was the hallmark of many of the jurist</w:t>
      </w:r>
      <w:r w:rsidR="007E0342">
        <w:t>-</w:t>
      </w:r>
      <w:r>
        <w:t>leaders o</w:t>
      </w:r>
      <w:r w:rsidR="007835D1">
        <w:t xml:space="preserve">f </w:t>
      </w:r>
      <w:r>
        <w:t>earlier revolutionary days.</w:t>
      </w:r>
    </w:p>
    <w:p w:rsidR="006E094B" w:rsidRDefault="00790B28" w:rsidP="003D6150">
      <w:pPr>
        <w:pStyle w:val="libNormal"/>
      </w:pPr>
      <w:r>
        <w:t>The difficulty of steering a clear course in the economic affairs of Iran ha</w:t>
      </w:r>
      <w:r w:rsidR="007835D1">
        <w:t xml:space="preserve">s </w:t>
      </w:r>
      <w:r>
        <w:t>proved insuperable. This is true also in the constitutional field, but there ar</w:t>
      </w:r>
      <w:r w:rsidR="007835D1">
        <w:t xml:space="preserve">e </w:t>
      </w:r>
      <w:r>
        <w:t>even less signposts in the Islamic tradition than in a theory of governmen</w:t>
      </w:r>
      <w:r w:rsidR="007835D1">
        <w:t xml:space="preserve">t </w:t>
      </w:r>
      <w:r>
        <w:t>which has always ranked high in the interests of Muslim scholars. Fo</w:t>
      </w:r>
      <w:r w:rsidR="007835D1">
        <w:t xml:space="preserve">r </w:t>
      </w:r>
      <w:r>
        <w:t>scholars who claim that Islam can provide the answer to the economi</w:t>
      </w:r>
      <w:r w:rsidR="007835D1">
        <w:t xml:space="preserve">c </w:t>
      </w:r>
      <w:r>
        <w:t>problems in any society, a special effort is required in a field for which th</w:t>
      </w:r>
      <w:r w:rsidR="007835D1">
        <w:t xml:space="preserve">e </w:t>
      </w:r>
      <w:r>
        <w:t>tradition is not equipped. But there now exists a rich Islamic la</w:t>
      </w:r>
      <w:r w:rsidR="007835D1">
        <w:t xml:space="preserve">w </w:t>
      </w:r>
      <w:r>
        <w:t>jurisprudence in Iran, which has taken the form of a separation of power</w:t>
      </w:r>
      <w:r w:rsidR="007835D1">
        <w:t xml:space="preserve">s </w:t>
      </w:r>
      <w:r>
        <w:t>dispute between the Council of Guardians and Parliament, then between th</w:t>
      </w:r>
      <w:r w:rsidR="007835D1">
        <w:t xml:space="preserve">e </w:t>
      </w:r>
      <w:r>
        <w:t>Council of Guardians and the Majma</w:t>
      </w:r>
      <w:r w:rsidR="00C82D65">
        <w:t>’</w:t>
      </w:r>
      <w:r>
        <w:t>. It is hoped that the full publication o</w:t>
      </w:r>
      <w:r w:rsidR="007835D1">
        <w:t xml:space="preserve">f </w:t>
      </w:r>
      <w:r>
        <w:lastRenderedPageBreak/>
        <w:t>the discussions within these bodies will further enrich the Renaissance of th</w:t>
      </w:r>
      <w:r w:rsidR="007835D1">
        <w:t xml:space="preserve">e </w:t>
      </w:r>
      <w:r>
        <w:t>shari</w:t>
      </w:r>
      <w:r w:rsidR="00C82D65">
        <w:t>’</w:t>
      </w:r>
      <w:r>
        <w:t>a, which started with Iqtisaduna and continues through the Majma</w:t>
      </w:r>
      <w:r w:rsidR="00C82D65">
        <w:t>’</w:t>
      </w:r>
      <w:r w:rsidR="007E0342">
        <w:t>-</w:t>
      </w:r>
      <w:r w:rsidR="007835D1">
        <w:t xml:space="preserve">e </w:t>
      </w:r>
      <w:r>
        <w:t>Tashkhis</w:t>
      </w:r>
      <w:r w:rsidR="007E0342">
        <w:t>-</w:t>
      </w:r>
      <w:r>
        <w:t>e Maslahat.</w:t>
      </w:r>
    </w:p>
    <w:p w:rsidR="006E094B" w:rsidRDefault="006E094B" w:rsidP="003D6150">
      <w:pPr>
        <w:pStyle w:val="libNormal"/>
      </w:pPr>
      <w:r>
        <w:br w:type="page"/>
      </w:r>
    </w:p>
    <w:p w:rsidR="00790B28" w:rsidRPr="00725A07" w:rsidRDefault="00790B28" w:rsidP="00324D32">
      <w:pPr>
        <w:pStyle w:val="Heading2Center"/>
      </w:pPr>
      <w:bookmarkStart w:id="79" w:name="_Toc479161806"/>
      <w:r w:rsidRPr="00725A07">
        <w:lastRenderedPageBreak/>
        <w:t>5</w:t>
      </w:r>
      <w:r w:rsidR="00A332F2" w:rsidRPr="00725A07">
        <w:t>-</w:t>
      </w:r>
      <w:r w:rsidRPr="00725A07">
        <w:t xml:space="preserve"> Muhammad Baqer as</w:t>
      </w:r>
      <w:r w:rsidR="007E0342" w:rsidRPr="00725A07">
        <w:t>-</w:t>
      </w:r>
      <w:r w:rsidRPr="00725A07">
        <w:t>Sadr and Islamic banking</w:t>
      </w:r>
      <w:bookmarkEnd w:id="79"/>
    </w:p>
    <w:p w:rsidR="00790B28" w:rsidRPr="00DB0B2A" w:rsidRDefault="00790B28" w:rsidP="003D6150">
      <w:pPr>
        <w:pStyle w:val="libNormal"/>
      </w:pPr>
      <w:r w:rsidRPr="00DB0B2A">
        <w:t>At the heart of any legal debate over an alternative Islamic banking syste</w:t>
      </w:r>
      <w:r w:rsidR="007835D1" w:rsidRPr="00DB0B2A">
        <w:t xml:space="preserve">m </w:t>
      </w:r>
      <w:r w:rsidRPr="00DB0B2A">
        <w:t>lies the definition of the word riba. The word is mentioned several times i</w:t>
      </w:r>
      <w:r w:rsidR="007835D1" w:rsidRPr="00DB0B2A">
        <w:t xml:space="preserve">n </w:t>
      </w:r>
      <w:r w:rsidRPr="00DB0B2A">
        <w:t>the Qur</w:t>
      </w:r>
      <w:r w:rsidR="00C82D65">
        <w:t>’</w:t>
      </w:r>
      <w:r w:rsidRPr="00DB0B2A">
        <w:t>an. In a concise form, the rule can be stated thus:</w:t>
      </w:r>
      <w:r w:rsidR="008258C9">
        <w:t>’</w:t>
      </w:r>
      <w:r w:rsidRPr="00DB0B2A">
        <w:t>God ha</w:t>
      </w:r>
      <w:r w:rsidR="007835D1" w:rsidRPr="00DB0B2A">
        <w:t xml:space="preserve">s </w:t>
      </w:r>
      <w:r w:rsidRPr="00DB0B2A">
        <w:t>forbidden riba" (Q :II, 275). Depending on the domain subsumed under th</w:t>
      </w:r>
      <w:r w:rsidR="007835D1" w:rsidRPr="00DB0B2A">
        <w:t xml:space="preserve">e </w:t>
      </w:r>
      <w:r w:rsidRPr="00DB0B2A">
        <w:t>word, a number of financial, commercial and legal transactions will b</w:t>
      </w:r>
      <w:r w:rsidR="007835D1" w:rsidRPr="00DB0B2A">
        <w:t xml:space="preserve">e </w:t>
      </w:r>
      <w:r w:rsidRPr="00DB0B2A">
        <w:t>included in, or excluded from, the Qur</w:t>
      </w:r>
      <w:r w:rsidR="00C82D65">
        <w:t>’</w:t>
      </w:r>
      <w:r w:rsidRPr="00DB0B2A">
        <w:t>anic prohibition. The issue i</w:t>
      </w:r>
      <w:r w:rsidR="007835D1" w:rsidRPr="00DB0B2A">
        <w:t xml:space="preserve">s </w:t>
      </w:r>
      <w:r w:rsidRPr="00DB0B2A">
        <w:t>complicated by the distinction, which appears in the hadith, between riba annas</w:t>
      </w:r>
      <w:r w:rsidR="002B7A83" w:rsidRPr="00DB0B2A">
        <w:t>i</w:t>
      </w:r>
      <w:r w:rsidR="00C82D65">
        <w:t>’</w:t>
      </w:r>
      <w:r w:rsidR="002B7A83" w:rsidRPr="00DB0B2A">
        <w:t>a</w:t>
      </w:r>
      <w:r w:rsidR="007835D1" w:rsidRPr="00DB0B2A">
        <w:t xml:space="preserve"> </w:t>
      </w:r>
      <w:r w:rsidRPr="00DB0B2A">
        <w:t>and riba al</w:t>
      </w:r>
      <w:r w:rsidR="007E0342" w:rsidRPr="00DB0B2A">
        <w:t>-</w:t>
      </w:r>
      <w:r w:rsidRPr="00DB0B2A">
        <w:t>fadl.</w:t>
      </w:r>
    </w:p>
    <w:p w:rsidR="00790B28" w:rsidRDefault="00790B28" w:rsidP="003D6150">
      <w:pPr>
        <w:pStyle w:val="libNormal"/>
      </w:pPr>
      <w:r>
        <w:t>Riba an</w:t>
      </w:r>
      <w:r w:rsidR="007E0342">
        <w:t>-</w:t>
      </w:r>
      <w:r>
        <w:t>nas</w:t>
      </w:r>
      <w:r w:rsidR="002B7A83">
        <w:t>i</w:t>
      </w:r>
      <w:r w:rsidR="00C82D65">
        <w:t>’</w:t>
      </w:r>
      <w:r w:rsidR="002B7A83">
        <w:t>a</w:t>
      </w:r>
      <w:r>
        <w:t xml:space="preserve"> is the classical form of riba, which entails </w:t>
      </w:r>
      <w:r w:rsidR="007E0342">
        <w:t>-</w:t>
      </w:r>
      <w:r>
        <w:t xml:space="preserve">as in a loan </w:t>
      </w:r>
      <w:r w:rsidR="007E0342">
        <w:t>-</w:t>
      </w:r>
      <w:r w:rsidR="007835D1">
        <w:t xml:space="preserve">a </w:t>
      </w:r>
      <w:r>
        <w:t>fixed increase (riba comes from the root verb raba, yarbu, to increase) i</w:t>
      </w:r>
      <w:r w:rsidR="007835D1">
        <w:t xml:space="preserve">n </w:t>
      </w:r>
      <w:r>
        <w:t>the amount of money over a time period. Riba al</w:t>
      </w:r>
      <w:r w:rsidR="007E0342">
        <w:t>-</w:t>
      </w:r>
      <w:r>
        <w:t xml:space="preserve">fadl, which occurs in </w:t>
      </w:r>
      <w:r w:rsidR="007835D1">
        <w:t xml:space="preserve">a </w:t>
      </w:r>
      <w:r>
        <w:t>contract of sales when there is an increase in the terms of exchang</w:t>
      </w:r>
      <w:r w:rsidR="007835D1">
        <w:t xml:space="preserve">e </w:t>
      </w:r>
      <w:r>
        <w:t>themselves, is also prohibited following the Prophet</w:t>
      </w:r>
      <w:r w:rsidR="00C82D65">
        <w:t>’</w:t>
      </w:r>
      <w:r>
        <w:t>s injunction. A hadit</w:t>
      </w:r>
      <w:r w:rsidR="007835D1">
        <w:t xml:space="preserve">h </w:t>
      </w:r>
      <w:r>
        <w:t>mentions six commodities which constitute the object of riba al</w:t>
      </w:r>
      <w:r w:rsidR="007E0342">
        <w:t>-</w:t>
      </w:r>
      <w:r>
        <w:t>fadl (th</w:t>
      </w:r>
      <w:r w:rsidR="007835D1">
        <w:t xml:space="preserve">e </w:t>
      </w:r>
      <w:r>
        <w:t>exchange riba):</w:t>
      </w:r>
      <w:r w:rsidR="008258C9">
        <w:t>’</w:t>
      </w:r>
      <w:r>
        <w:t xml:space="preserve"> Gold for gold, silver for silver, wheat for wheat, barley fo</w:t>
      </w:r>
      <w:r w:rsidR="007835D1">
        <w:t xml:space="preserve">r </w:t>
      </w:r>
      <w:r>
        <w:t>barley, dates for dates, salt for salt, each kind for each kind, in hand: he wh</w:t>
      </w:r>
      <w:r w:rsidR="007835D1">
        <w:t xml:space="preserve">o </w:t>
      </w:r>
      <w:r>
        <w:t>increases or asks for an increase commits riba (arba), alike whether he give</w:t>
      </w:r>
      <w:r w:rsidR="007835D1">
        <w:t xml:space="preserve">s </w:t>
      </w:r>
      <w:r>
        <w:t>or takes.</w:t>
      </w:r>
      <w:r w:rsidR="00C82D65">
        <w:t>’</w:t>
      </w:r>
      <w:r w:rsidRPr="005130C6">
        <w:rPr>
          <w:rStyle w:val="libFootnotenumChar"/>
        </w:rPr>
        <w:t>1</w:t>
      </w:r>
    </w:p>
    <w:p w:rsidR="00790B28" w:rsidRDefault="00790B28" w:rsidP="003D6150">
      <w:pPr>
        <w:pStyle w:val="libNormal"/>
      </w:pPr>
      <w:r>
        <w:t>In the modern banking world, it is the first riba, riba an</w:t>
      </w:r>
      <w:r w:rsidR="007E0342">
        <w:t>-</w:t>
      </w:r>
      <w:r>
        <w:t>nas</w:t>
      </w:r>
      <w:r w:rsidR="002B7A83">
        <w:t>i</w:t>
      </w:r>
      <w:r w:rsidR="00C82D65">
        <w:t>’</w:t>
      </w:r>
      <w:r w:rsidR="002B7A83">
        <w:t>a</w:t>
      </w:r>
      <w:r>
        <w:t>, which is th</w:t>
      </w:r>
      <w:r w:rsidR="007835D1">
        <w:t xml:space="preserve">e </w:t>
      </w:r>
      <w:r>
        <w:t>main source of contention. If riba is defined as usury, then there is littl</w:t>
      </w:r>
      <w:r w:rsidR="007835D1">
        <w:t xml:space="preserve">e </w:t>
      </w:r>
      <w:r>
        <w:t>problem in charging interest on transactions in the way of conventiona</w:t>
      </w:r>
      <w:r w:rsidR="007835D1">
        <w:t xml:space="preserve">l </w:t>
      </w:r>
      <w:r>
        <w:t>banking. As long as interest rates do not hit unusual ceilings, which in an</w:t>
      </w:r>
      <w:r w:rsidR="007835D1">
        <w:t xml:space="preserve">y </w:t>
      </w:r>
      <w:r>
        <w:t>case are not quantified, the conventional banking system passes muster fo</w:t>
      </w:r>
      <w:r w:rsidR="007835D1">
        <w:t xml:space="preserve">r </w:t>
      </w:r>
      <w:r>
        <w:t>the shari</w:t>
      </w:r>
      <w:r w:rsidR="00C82D65">
        <w:t>’</w:t>
      </w:r>
      <w:r>
        <w:t>a. If on the contrary riba is strictly defined as interest, then mos</w:t>
      </w:r>
      <w:r w:rsidR="007835D1">
        <w:t xml:space="preserve">t </w:t>
      </w:r>
      <w:r>
        <w:t>operations by conventional banks are tainted with illegality. Between thes</w:t>
      </w:r>
      <w:r w:rsidR="007835D1">
        <w:t xml:space="preserve">e </w:t>
      </w:r>
      <w:r>
        <w:t>two definitional poles the secular debate on riba has been built.</w:t>
      </w:r>
      <w:r w:rsidRPr="005130C6">
        <w:rPr>
          <w:rStyle w:val="libFootnotenumChar"/>
        </w:rPr>
        <w:t>2</w:t>
      </w:r>
    </w:p>
    <w:p w:rsidR="00790B28" w:rsidRDefault="00790B28" w:rsidP="003D6150">
      <w:pPr>
        <w:pStyle w:val="libNormal"/>
      </w:pPr>
      <w:r>
        <w:t>In the twentieth century, the re</w:t>
      </w:r>
      <w:r w:rsidR="007E0342">
        <w:t>-</w:t>
      </w:r>
      <w:r>
        <w:t>emergence of the debate started in Egyp</w:t>
      </w:r>
      <w:r w:rsidR="007835D1">
        <w:t xml:space="preserve">t </w:t>
      </w:r>
      <w:r w:rsidR="00C82D65">
        <w:t>with the</w:t>
      </w:r>
      <w:r w:rsidR="008258C9">
        <w:t>’</w:t>
      </w:r>
      <w:r>
        <w:t>Sunduq at</w:t>
      </w:r>
      <w:r w:rsidR="007E0342">
        <w:t>-</w:t>
      </w:r>
      <w:r>
        <w:t>Tawfir</w:t>
      </w:r>
      <w:r w:rsidR="00C82D65">
        <w:t>’</w:t>
      </w:r>
      <w:r>
        <w:t xml:space="preserve"> affair and culminated in the discussions on th</w:t>
      </w:r>
      <w:r w:rsidR="007835D1">
        <w:t xml:space="preserve">e </w:t>
      </w:r>
      <w:r>
        <w:t>Civil Code. As capitalist penetration had developed in fin</w:t>
      </w:r>
      <w:r w:rsidR="007E0342">
        <w:t>-</w:t>
      </w:r>
      <w:r>
        <w:t>de</w:t>
      </w:r>
      <w:r w:rsidR="007E0342">
        <w:t>-</w:t>
      </w:r>
      <w:r>
        <w:t xml:space="preserve">siecle Cairo, </w:t>
      </w:r>
      <w:r w:rsidR="007835D1">
        <w:t xml:space="preserve">a </w:t>
      </w:r>
      <w:r>
        <w:t>number of small</w:t>
      </w:r>
      <w:r w:rsidR="007E0342">
        <w:t>-</w:t>
      </w:r>
      <w:r>
        <w:t>scale financial institutions had been created alongside th</w:t>
      </w:r>
      <w:r w:rsidR="007835D1">
        <w:t xml:space="preserve">e </w:t>
      </w:r>
      <w:r>
        <w:t>major foreign banks, following an imported model that had little concern fo</w:t>
      </w:r>
      <w:r w:rsidR="007835D1">
        <w:t xml:space="preserve">r </w:t>
      </w:r>
      <w:r>
        <w:t>the religious sensitivities of the population. One of these small moneyhouses</w:t>
      </w:r>
      <w:r w:rsidR="007835D1">
        <w:t xml:space="preserve">, </w:t>
      </w:r>
      <w:r>
        <w:t>the Administration of the Posts, established in the early twentiet</w:t>
      </w:r>
      <w:r w:rsidR="007835D1">
        <w:t xml:space="preserve">h </w:t>
      </w:r>
      <w:r>
        <w:t>century a</w:t>
      </w:r>
      <w:r w:rsidR="008258C9">
        <w:t>’</w:t>
      </w:r>
      <w:r>
        <w:t>Savings Fund</w:t>
      </w:r>
      <w:r w:rsidR="00C82D65">
        <w:t>’</w:t>
      </w:r>
      <w:r>
        <w:t xml:space="preserve"> (Caisse d</w:t>
      </w:r>
      <w:r w:rsidR="00C82D65">
        <w:t>’</w:t>
      </w:r>
      <w:r>
        <w:t>Epargne, Sunduq at</w:t>
      </w:r>
      <w:r w:rsidR="007E0342">
        <w:t>-</w:t>
      </w:r>
      <w:r>
        <w:t>Tawfir), whic</w:t>
      </w:r>
      <w:r w:rsidR="007835D1">
        <w:t xml:space="preserve">h </w:t>
      </w:r>
      <w:r>
        <w:t>yielded to the depositors</w:t>
      </w:r>
      <w:r w:rsidR="007E0342">
        <w:t>-</w:t>
      </w:r>
      <w:r>
        <w:t>savers a return in the form of a fixed interest.</w:t>
      </w:r>
      <w:r w:rsidR="00C82D65">
        <w:t>’</w:t>
      </w:r>
      <w:r>
        <w:t xml:space="preserve"> Ove</w:t>
      </w:r>
      <w:r w:rsidR="007835D1">
        <w:t xml:space="preserve">r </w:t>
      </w:r>
      <w:r>
        <w:t>3,</w:t>
      </w:r>
      <w:r w:rsidRPr="006E094B">
        <w:t>000</w:t>
      </w:r>
      <w:r>
        <w:t xml:space="preserve"> from among the depositors refused, out of religious convictio</w:t>
      </w:r>
      <w:r w:rsidR="007E0342">
        <w:t xml:space="preserve">n </w:t>
      </w:r>
      <w:r>
        <w:t>(tadayyunan), to take their interest fixed by the decree of the Khedive</w:t>
      </w:r>
      <w:r w:rsidR="00C82D65">
        <w:t>’</w:t>
      </w:r>
      <w:r>
        <w:t>.</w:t>
      </w:r>
    </w:p>
    <w:p w:rsidR="00790B28" w:rsidRDefault="00790B28" w:rsidP="003D6150">
      <w:pPr>
        <w:pStyle w:val="libNormal"/>
      </w:pPr>
      <w:r>
        <w:t>Consequently,</w:t>
      </w:r>
      <w:r w:rsidR="008258C9">
        <w:t>’</w:t>
      </w:r>
      <w:r>
        <w:t>some men in government, including the director of th</w:t>
      </w:r>
      <w:r w:rsidR="007835D1">
        <w:t xml:space="preserve">e </w:t>
      </w:r>
      <w:r>
        <w:t>Administration of the Posts, asked the Mufti informally... if there was a lega</w:t>
      </w:r>
      <w:r w:rsidR="007835D1">
        <w:t xml:space="preserve">l </w:t>
      </w:r>
      <w:r>
        <w:t>way that would authorise Muslims to take the profit earned by their monie</w:t>
      </w:r>
      <w:r w:rsidR="007835D1">
        <w:t xml:space="preserve">s </w:t>
      </w:r>
      <w:r>
        <w:t>in the Savings Fund</w:t>
      </w:r>
      <w:r w:rsidR="00C82D65">
        <w:t>’</w:t>
      </w:r>
      <w:r>
        <w:t>.</w:t>
      </w:r>
      <w:r w:rsidRPr="005130C6">
        <w:rPr>
          <w:rStyle w:val="libFootnotenumChar"/>
        </w:rPr>
        <w:t>3</w:t>
      </w:r>
    </w:p>
    <w:p w:rsidR="00790B28" w:rsidRDefault="00790B28" w:rsidP="003D6150">
      <w:pPr>
        <w:pStyle w:val="libNormal"/>
      </w:pPr>
      <w:r>
        <w:t xml:space="preserve">In the account of Muhammad Rashid Rida (d. </w:t>
      </w:r>
      <w:r w:rsidRPr="0060462A">
        <w:t>1935</w:t>
      </w:r>
      <w:r>
        <w:t>), who was relatin</w:t>
      </w:r>
      <w:r w:rsidR="007835D1">
        <w:t xml:space="preserve">g </w:t>
      </w:r>
      <w:r>
        <w:t xml:space="preserve">events that took place in </w:t>
      </w:r>
      <w:r w:rsidRPr="0060462A">
        <w:t>1903</w:t>
      </w:r>
      <w:r>
        <w:t>, the Mufti, Muhammad</w:t>
      </w:r>
      <w:r w:rsidR="008258C9">
        <w:t>’</w:t>
      </w:r>
      <w:r>
        <w:t xml:space="preserve">Abduh (d. </w:t>
      </w:r>
      <w:r w:rsidRPr="0060462A">
        <w:t>1905</w:t>
      </w:r>
      <w:r>
        <w:t>), wa</w:t>
      </w:r>
      <w:r w:rsidR="007835D1">
        <w:t xml:space="preserve">s </w:t>
      </w:r>
      <w:r>
        <w:t>dissatisfied with the system introduced by the Savings Fund:</w:t>
      </w:r>
      <w:r w:rsidR="008258C9">
        <w:t>’</w:t>
      </w:r>
      <w:r>
        <w:t>He [Muhamma</w:t>
      </w:r>
      <w:r w:rsidR="007835D1">
        <w:t>d</w:t>
      </w:r>
      <w:r w:rsidR="008258C9">
        <w:t>’</w:t>
      </w:r>
      <w:r>
        <w:t>Abduh] said: in no way can the mentioned riba be accepted, and sinc</w:t>
      </w:r>
      <w:r w:rsidR="007835D1">
        <w:t xml:space="preserve">e </w:t>
      </w:r>
      <w:r>
        <w:t>the Posts</w:t>
      </w:r>
      <w:r w:rsidR="00C82D65">
        <w:t>’</w:t>
      </w:r>
      <w:r>
        <w:t xml:space="preserve"> administration exploits the monies which it takes from </w:t>
      </w:r>
      <w:r>
        <w:lastRenderedPageBreak/>
        <w:t>the peopl</w:t>
      </w:r>
      <w:r w:rsidR="007835D1">
        <w:t xml:space="preserve">e </w:t>
      </w:r>
      <w:r>
        <w:t>[the depositors] and does not borrow from them out of necessity, it is possibl</w:t>
      </w:r>
      <w:r w:rsidR="007835D1">
        <w:t xml:space="preserve">e </w:t>
      </w:r>
      <w:r>
        <w:t>for these monies to be put to use (istighlal) on the basis of the commend</w:t>
      </w:r>
      <w:r w:rsidR="007835D1">
        <w:t xml:space="preserve">a </w:t>
      </w:r>
      <w:r>
        <w:t>partnership (sharikat al</w:t>
      </w:r>
      <w:r w:rsidR="007E0342">
        <w:t>-</w:t>
      </w:r>
      <w:r>
        <w:t>mudaraba).</w:t>
      </w:r>
      <w:r w:rsidR="008258C9">
        <w:t>’</w:t>
      </w:r>
      <w:r w:rsidRPr="005130C6">
        <w:rPr>
          <w:rStyle w:val="libFootnotenumChar"/>
        </w:rPr>
        <w:t>4</w:t>
      </w:r>
    </w:p>
    <w:p w:rsidR="00790B28" w:rsidRDefault="00790B28" w:rsidP="003D6150">
      <w:pPr>
        <w:pStyle w:val="libNormal"/>
      </w:pPr>
      <w:r>
        <w:t>The polemic over riba in the Posts Savings Fund involved importan</w:t>
      </w:r>
      <w:r w:rsidR="007835D1">
        <w:t xml:space="preserve">t </w:t>
      </w:r>
      <w:r>
        <w:t>personalities in the Azhar and in government. The question of riba neve</w:t>
      </w:r>
      <w:r w:rsidR="007835D1">
        <w:t xml:space="preserve">r </w:t>
      </w:r>
      <w:r>
        <w:t>subsided, and its circumvoluted history involved the best lawyers in Egypt</w:t>
      </w:r>
      <w:r w:rsidR="007835D1">
        <w:t xml:space="preserve">, </w:t>
      </w:r>
      <w:r>
        <w:t>including the most famous jurist in the Arab world,</w:t>
      </w:r>
      <w:r w:rsidR="008258C9">
        <w:t>’</w:t>
      </w:r>
      <w:r>
        <w:t>Abd al</w:t>
      </w:r>
      <w:r w:rsidR="007E0342">
        <w:t>-</w:t>
      </w:r>
      <w:r>
        <w:t>Razzaq as</w:t>
      </w:r>
      <w:r w:rsidR="007E0342">
        <w:t>-</w:t>
      </w:r>
      <w:r>
        <w:t>Sanhuri</w:t>
      </w:r>
      <w:r w:rsidRPr="005130C6">
        <w:rPr>
          <w:rStyle w:val="libFootnotenumChar"/>
        </w:rPr>
        <w:t>5</w:t>
      </w:r>
      <w:r>
        <w:t xml:space="preserve"> and, more recently, the Egyptian Supreme Constitutional Court.</w:t>
      </w:r>
    </w:p>
    <w:p w:rsidR="00790B28" w:rsidRDefault="00790B28" w:rsidP="003D6150">
      <w:pPr>
        <w:pStyle w:val="libNormal"/>
      </w:pPr>
      <w:r>
        <w:t>Sanhuri, who presided over the drafting of the Egyptian Civil Code, wa</w:t>
      </w:r>
      <w:r w:rsidR="007835D1">
        <w:t xml:space="preserve">s </w:t>
      </w:r>
      <w:r>
        <w:t>keen on excluding rulings which were in contradiction to the shari</w:t>
      </w:r>
      <w:r w:rsidR="00C82D65">
        <w:t>’</w:t>
      </w:r>
      <w:r>
        <w:t>a.</w:t>
      </w:r>
    </w:p>
    <w:p w:rsidR="00790B28" w:rsidRDefault="00790B28" w:rsidP="003D6150">
      <w:pPr>
        <w:pStyle w:val="libNormal"/>
      </w:pPr>
      <w:r>
        <w:t>Avoiding riba was central to Sanhuri</w:t>
      </w:r>
      <w:r w:rsidR="00C82D65">
        <w:t>’</w:t>
      </w:r>
      <w:r>
        <w:t>s concern, and he went to great lengt</w:t>
      </w:r>
      <w:r w:rsidR="007835D1">
        <w:t xml:space="preserve">h </w:t>
      </w:r>
      <w:r>
        <w:t>in explaining how the Egyptian Civil Code (as well as most other Arab Code</w:t>
      </w:r>
      <w:r w:rsidR="007835D1">
        <w:t xml:space="preserve">s </w:t>
      </w:r>
      <w:r>
        <w:t>which were modelled after it in Syria, Libya, Kuwait, and Iraq) wa</w:t>
      </w:r>
      <w:r w:rsidR="007835D1">
        <w:t xml:space="preserve">s </w:t>
      </w:r>
      <w:r>
        <w:t>consonent with the shari</w:t>
      </w:r>
      <w:r w:rsidR="00C82D65">
        <w:t>’</w:t>
      </w:r>
      <w:r>
        <w:t>a in this respect.</w:t>
      </w:r>
    </w:p>
    <w:p w:rsidR="00790B28" w:rsidRDefault="00790B28" w:rsidP="003D6150">
      <w:pPr>
        <w:pStyle w:val="libNormal"/>
      </w:pPr>
      <w:r>
        <w:t>Until the establishment of the new Civil Code, the civil laws of Egypt ha</w:t>
      </w:r>
      <w:r w:rsidR="007835D1">
        <w:t xml:space="preserve">d </w:t>
      </w:r>
      <w:r>
        <w:t>been constituted in the main by a mixed system partly inherited from Frenc</w:t>
      </w:r>
      <w:r w:rsidR="007835D1">
        <w:t xml:space="preserve">h </w:t>
      </w:r>
      <w:r>
        <w:t>laws, and partly fashioned by Qadri Basha</w:t>
      </w:r>
      <w:r w:rsidR="00C82D65">
        <w:t>’</w:t>
      </w:r>
      <w:r>
        <w:t>s Murshid al</w:t>
      </w:r>
      <w:r w:rsidR="007E0342">
        <w:t>-</w:t>
      </w:r>
      <w:r>
        <w:t>Hayran.</w:t>
      </w:r>
      <w:r w:rsidRPr="005130C6">
        <w:rPr>
          <w:rStyle w:val="libFootnotenumChar"/>
        </w:rPr>
        <w:t>6</w:t>
      </w:r>
      <w:r>
        <w:t xml:space="preserve"> In th</w:t>
      </w:r>
      <w:r w:rsidR="007835D1">
        <w:t xml:space="preserve">e </w:t>
      </w:r>
      <w:r>
        <w:t>mid</w:t>
      </w:r>
      <w:r w:rsidR="007E0342">
        <w:t>-</w:t>
      </w:r>
      <w:r w:rsidRPr="0060462A">
        <w:t>1930</w:t>
      </w:r>
      <w:r>
        <w:t>s, a committee was established for the drafting of the new laws, an</w:t>
      </w:r>
      <w:r w:rsidR="007835D1">
        <w:t>d</w:t>
      </w:r>
      <w:r w:rsidR="008258C9">
        <w:t>’</w:t>
      </w:r>
      <w:r>
        <w:t>Abd ar</w:t>
      </w:r>
      <w:r w:rsidR="007E0342">
        <w:t>-</w:t>
      </w:r>
      <w:r>
        <w:t>Razzaq as</w:t>
      </w:r>
      <w:r w:rsidR="007E0342">
        <w:t>-</w:t>
      </w:r>
      <w:r>
        <w:t xml:space="preserve">Sanhuri was entrusted with bringing the project into </w:t>
      </w:r>
      <w:r w:rsidR="007835D1">
        <w:t xml:space="preserve">a </w:t>
      </w:r>
      <w:r>
        <w:t xml:space="preserve">full Code. The work took more than a decade, and in </w:t>
      </w:r>
      <w:r w:rsidRPr="0060462A">
        <w:t>1949</w:t>
      </w:r>
      <w:r>
        <w:t>, the new Egyptia</w:t>
      </w:r>
      <w:r w:rsidR="007835D1">
        <w:t xml:space="preserve">n </w:t>
      </w:r>
      <w:r>
        <w:t>Civil Code was passed into law.</w:t>
      </w:r>
      <w:r w:rsidRPr="005130C6">
        <w:rPr>
          <w:rStyle w:val="libFootnotenumChar"/>
        </w:rPr>
        <w:t>7</w:t>
      </w:r>
    </w:p>
    <w:p w:rsidR="00790B28" w:rsidRDefault="00790B28" w:rsidP="003D6150">
      <w:pPr>
        <w:pStyle w:val="libNormal"/>
      </w:pPr>
      <w:r>
        <w:t>Among the rules which had been thoroughly studied were the disposition</w:t>
      </w:r>
      <w:r w:rsidR="007835D1">
        <w:t xml:space="preserve">s </w:t>
      </w:r>
      <w:r>
        <w:t>on interest. In the former Civil Code, the article related to loans and interest</w:t>
      </w:r>
      <w:r w:rsidR="007835D1">
        <w:t xml:space="preserve">s </w:t>
      </w:r>
      <w:r>
        <w:t>permitted, in the fashion of the European Civil Codes of the time, interes</w:t>
      </w:r>
      <w:r w:rsidR="007835D1">
        <w:t xml:space="preserve">t </w:t>
      </w:r>
      <w:r>
        <w:t xml:space="preserve">limited by a maximum rate. Article </w:t>
      </w:r>
      <w:r w:rsidRPr="006E094B">
        <w:t>125</w:t>
      </w:r>
      <w:r>
        <w:t>/</w:t>
      </w:r>
      <w:r w:rsidRPr="006E094B">
        <w:t>185</w:t>
      </w:r>
      <w:r>
        <w:t xml:space="preserve"> read:</w:t>
      </w:r>
    </w:p>
    <w:p w:rsidR="00790B28" w:rsidRDefault="00C82D65" w:rsidP="003D6150">
      <w:pPr>
        <w:pStyle w:val="libNormal"/>
      </w:pPr>
      <w:r>
        <w:t>‘</w:t>
      </w:r>
      <w:r w:rsidR="00790B28">
        <w:t xml:space="preserve"> It is absolutely forbidden for the contracting parties to agree on interest</w:t>
      </w:r>
      <w:r w:rsidR="007835D1">
        <w:t xml:space="preserve">s </w:t>
      </w:r>
      <w:r w:rsidR="00790B28">
        <w:t>that exceed eight per cent per annum... Any agreement stipulating a</w:t>
      </w:r>
      <w:r w:rsidR="007835D1">
        <w:t xml:space="preserve">n </w:t>
      </w:r>
      <w:r w:rsidR="00790B28">
        <w:t>interest rate that exceeds this limit will be reduced to the maximum interes</w:t>
      </w:r>
      <w:r w:rsidR="007835D1">
        <w:t xml:space="preserve">t </w:t>
      </w:r>
      <w:r w:rsidR="00790B28">
        <w:t>rate allowed [by this law] in the contract.</w:t>
      </w:r>
      <w:r w:rsidR="008258C9">
        <w:t>’</w:t>
      </w:r>
      <w:r w:rsidR="00790B28" w:rsidRPr="005130C6">
        <w:rPr>
          <w:rStyle w:val="libFootnotenumChar"/>
        </w:rPr>
        <w:t>8</w:t>
      </w:r>
    </w:p>
    <w:p w:rsidR="0010200A" w:rsidRDefault="00790B28" w:rsidP="003D6150">
      <w:pPr>
        <w:pStyle w:val="libNormal"/>
      </w:pPr>
      <w:r>
        <w:t>When the door was opened to redraft the old rules, the place of the shari</w:t>
      </w:r>
      <w:r w:rsidR="00C82D65">
        <w:t>’</w:t>
      </w:r>
      <w:r w:rsidR="007835D1">
        <w:t xml:space="preserve">a </w:t>
      </w:r>
      <w:r>
        <w:t>in the Code was obviously a matter for long discussions, and the introductor</w:t>
      </w:r>
      <w:r w:rsidR="007835D1">
        <w:t xml:space="preserve">y </w:t>
      </w:r>
      <w:r>
        <w:t>articles placed it as one of the major sources in the Egyptian legal system. Th</w:t>
      </w:r>
      <w:r w:rsidR="007835D1">
        <w:t xml:space="preserve">e </w:t>
      </w:r>
      <w:r>
        <w:t>debate between</w:t>
      </w:r>
      <w:r w:rsidR="008258C9">
        <w:t>’</w:t>
      </w:r>
      <w:r>
        <w:t>Abduh and the Khedive rebounded, and acquired wide</w:t>
      </w:r>
      <w:r w:rsidR="007835D1">
        <w:t xml:space="preserve">r </w:t>
      </w:r>
      <w:r>
        <w:t>importance because of its crucial area of application, Egypt</w:t>
      </w:r>
      <w:r w:rsidR="00C82D65">
        <w:t>’</w:t>
      </w:r>
      <w:r>
        <w:t>s civil law</w:t>
      </w:r>
      <w:r w:rsidR="007835D1">
        <w:t xml:space="preserve">s </w:t>
      </w:r>
      <w:r>
        <w:t>sphere. The question was whether a fixed interest over a contractual loa</w:t>
      </w:r>
      <w:r w:rsidR="007835D1">
        <w:t xml:space="preserve">n </w:t>
      </w:r>
      <w:r>
        <w:t>would remain possible.</w:t>
      </w:r>
    </w:p>
    <w:p w:rsidR="00790B28" w:rsidRDefault="00790B28" w:rsidP="003D6150">
      <w:pPr>
        <w:pStyle w:val="libNormal"/>
      </w:pPr>
      <w:r>
        <w:t>On the whole, the old principles remained, but some measures wer</w:t>
      </w:r>
      <w:r w:rsidR="007835D1">
        <w:t xml:space="preserve">e </w:t>
      </w:r>
      <w:r>
        <w:t>retained to keep the disposition under check:</w:t>
      </w:r>
    </w:p>
    <w:p w:rsidR="00790B28" w:rsidRPr="004E3B89" w:rsidRDefault="00790B28" w:rsidP="003D6150">
      <w:pPr>
        <w:pStyle w:val="libNormal"/>
      </w:pPr>
      <w:r w:rsidRPr="004E3B89">
        <w:t>(1) Article 232 stipulates that</w:t>
      </w:r>
      <w:r w:rsidR="008258C9">
        <w:t>’</w:t>
      </w:r>
      <w:r w:rsidRPr="004E3B89">
        <w:t>interest on interest is prohibited (la yaju</w:t>
      </w:r>
      <w:r w:rsidR="007835D1" w:rsidRPr="004E3B89">
        <w:t xml:space="preserve">z </w:t>
      </w:r>
      <w:r w:rsidR="004E3B89" w:rsidRPr="004E3B89">
        <w:t>taqadi fawa</w:t>
      </w:r>
      <w:r w:rsidRPr="004E3B89">
        <w:t>ed</w:t>
      </w:r>
      <w:r w:rsidR="008258C9">
        <w:t>’</w:t>
      </w:r>
      <w:r w:rsidRPr="004E3B89">
        <w:t>ala mutajammid al</w:t>
      </w:r>
      <w:r w:rsidR="007E0342" w:rsidRPr="004E3B89">
        <w:t>-</w:t>
      </w:r>
      <w:r w:rsidR="004E3B89" w:rsidRPr="004E3B89">
        <w:t>fawd</w:t>
      </w:r>
      <w:r w:rsidRPr="004E3B89">
        <w:t>ed</w:t>
      </w:r>
      <w:r w:rsidR="004E3B89" w:rsidRPr="004E3B89">
        <w:t>)</w:t>
      </w:r>
      <w:r w:rsidR="00C82D65">
        <w:t>’</w:t>
      </w:r>
      <w:r w:rsidRPr="004E3B89">
        <w:t xml:space="preserve"> Under the previous Cod</w:t>
      </w:r>
      <w:r w:rsidR="007835D1" w:rsidRPr="004E3B89">
        <w:t xml:space="preserve">e </w:t>
      </w:r>
      <w:r w:rsidRPr="004E3B89">
        <w:t>this type of interest was permitted under two conditions (a) that accrue</w:t>
      </w:r>
      <w:r w:rsidR="007835D1" w:rsidRPr="004E3B89">
        <w:t xml:space="preserve">d </w:t>
      </w:r>
      <w:r w:rsidRPr="004E3B89">
        <w:t>interests (al</w:t>
      </w:r>
      <w:r w:rsidR="007E0342" w:rsidRPr="004E3B89">
        <w:t>-</w:t>
      </w:r>
      <w:r w:rsidRPr="004E3B89">
        <w:t>fawa</w:t>
      </w:r>
      <w:r w:rsidR="00C82D65">
        <w:t>’</w:t>
      </w:r>
      <w:r w:rsidRPr="004E3B89">
        <w:t>ed al</w:t>
      </w:r>
      <w:r w:rsidR="007E0342" w:rsidRPr="004E3B89">
        <w:t>-</w:t>
      </w:r>
      <w:r w:rsidRPr="004E3B89">
        <w:t>mutajammida) would be running for no less tha</w:t>
      </w:r>
      <w:r w:rsidR="007835D1" w:rsidRPr="004E3B89">
        <w:t xml:space="preserve">n </w:t>
      </w:r>
      <w:r w:rsidRPr="004E3B89">
        <w:t>a year and (b) that an express stipulation in the contract between lende</w:t>
      </w:r>
      <w:r w:rsidR="007835D1" w:rsidRPr="004E3B89">
        <w:t xml:space="preserve">r </w:t>
      </w:r>
      <w:r w:rsidRPr="004E3B89">
        <w:t>and borrower would permit an interest accrual. In the absence of suc</w:t>
      </w:r>
      <w:r w:rsidR="007835D1" w:rsidRPr="004E3B89">
        <w:t xml:space="preserve">h </w:t>
      </w:r>
      <w:r w:rsidRPr="004E3B89">
        <w:t>contract, the creditor</w:t>
      </w:r>
      <w:r w:rsidR="007E0342" w:rsidRPr="004E3B89">
        <w:t>-</w:t>
      </w:r>
      <w:r w:rsidRPr="004E3B89">
        <w:t>lender would have to bring the matter before th</w:t>
      </w:r>
      <w:r w:rsidR="007835D1" w:rsidRPr="004E3B89">
        <w:t xml:space="preserve">e </w:t>
      </w:r>
      <w:r w:rsidRPr="004E3B89">
        <w:t>court for a decision.</w:t>
      </w:r>
    </w:p>
    <w:p w:rsidR="00790B28" w:rsidRDefault="00790B28" w:rsidP="003D6150">
      <w:pPr>
        <w:pStyle w:val="libNormal"/>
      </w:pPr>
      <w:r>
        <w:t>(2) If borrower and lender do not agree on an interest on the loan, Articl</w:t>
      </w:r>
      <w:r w:rsidR="007835D1">
        <w:t xml:space="preserve">e </w:t>
      </w:r>
      <w:r w:rsidRPr="006E094B">
        <w:t>542</w:t>
      </w:r>
      <w:r>
        <w:t xml:space="preserve"> considers that</w:t>
      </w:r>
      <w:r w:rsidR="008258C9">
        <w:t>’</w:t>
      </w:r>
      <w:r>
        <w:t>the loan will be deemed interest</w:t>
      </w:r>
      <w:r w:rsidR="007E0342">
        <w:t>-</w:t>
      </w:r>
      <w:r>
        <w:t>free</w:t>
      </w:r>
      <w:r w:rsidR="00C82D65">
        <w:t>’</w:t>
      </w:r>
      <w:r>
        <w:t>.</w:t>
      </w:r>
    </w:p>
    <w:p w:rsidR="00790B28" w:rsidRDefault="00790B28" w:rsidP="003D6150">
      <w:pPr>
        <w:pStyle w:val="libNormal"/>
      </w:pPr>
      <w:r>
        <w:lastRenderedPageBreak/>
        <w:t>(3) In case of delay after the payment is due, an interest of four per cent i</w:t>
      </w:r>
      <w:r w:rsidR="007835D1">
        <w:t xml:space="preserve">n </w:t>
      </w:r>
      <w:r>
        <w:t>civil and five per cent in commercial transactions will eventually b</w:t>
      </w:r>
      <w:r w:rsidR="007835D1">
        <w:t xml:space="preserve">e </w:t>
      </w:r>
      <w:r>
        <w:t xml:space="preserve">owed by the defaulting borrower (Art. </w:t>
      </w:r>
      <w:r w:rsidRPr="006E094B">
        <w:t>226</w:t>
      </w:r>
      <w:r>
        <w:t>). In this case, procedura</w:t>
      </w:r>
      <w:r w:rsidR="007835D1">
        <w:t xml:space="preserve">l </w:t>
      </w:r>
      <w:r>
        <w:t>rules are favourable to the debtor. A summons by the creditor, even i</w:t>
      </w:r>
      <w:r w:rsidR="007835D1">
        <w:t xml:space="preserve">f </w:t>
      </w:r>
      <w:r>
        <w:t>official, would not be sufficient for the legal interest to start running.</w:t>
      </w:r>
    </w:p>
    <w:p w:rsidR="00790B28" w:rsidRDefault="00790B28" w:rsidP="003D6150">
      <w:pPr>
        <w:pStyle w:val="libNormal"/>
      </w:pPr>
      <w:r>
        <w:t>The lender</w:t>
      </w:r>
      <w:r w:rsidR="007E0342">
        <w:t>-</w:t>
      </w:r>
      <w:r>
        <w:t>creditor must file the complaint with the court, and specif</w:t>
      </w:r>
      <w:r w:rsidR="007835D1">
        <w:t xml:space="preserve">y </w:t>
      </w:r>
      <w:r>
        <w:t>in the writ brought to the tribunal that his right is not limited to th</w:t>
      </w:r>
      <w:r w:rsidR="007835D1">
        <w:t xml:space="preserve">e </w:t>
      </w:r>
      <w:r>
        <w:t>principal (ra</w:t>
      </w:r>
      <w:r w:rsidR="00C82D65">
        <w:t>’</w:t>
      </w:r>
      <w:r>
        <w:t>s al</w:t>
      </w:r>
      <w:r w:rsidR="007E0342">
        <w:t>-</w:t>
      </w:r>
      <w:r>
        <w:t>mal), but extends to the interest arising from the delay.</w:t>
      </w:r>
    </w:p>
    <w:p w:rsidR="00790B28" w:rsidRDefault="00790B28" w:rsidP="003D6150">
      <w:pPr>
        <w:pStyle w:val="libNormal"/>
      </w:pPr>
      <w:r>
        <w:t>(4) The totality of interest due will not be superior to the principal. But thi</w:t>
      </w:r>
      <w:r w:rsidR="007835D1">
        <w:t xml:space="preserve">s </w:t>
      </w:r>
      <w:r>
        <w:t>disposition, adopted probably from the Qur</w:t>
      </w:r>
      <w:r w:rsidR="00C82D65">
        <w:t>’</w:t>
      </w:r>
      <w:r>
        <w:t>anic injunction,</w:t>
      </w:r>
      <w:r w:rsidRPr="005130C6">
        <w:rPr>
          <w:rStyle w:val="libFootnotenumChar"/>
        </w:rPr>
        <w:t>9</w:t>
      </w:r>
      <w:r>
        <w:t xml:space="preserve"> is no</w:t>
      </w:r>
      <w:r w:rsidR="007835D1">
        <w:t xml:space="preserve">t </w:t>
      </w:r>
      <w:r>
        <w:t>taken into account for long</w:t>
      </w:r>
      <w:r w:rsidR="007E0342">
        <w:t>-</w:t>
      </w:r>
      <w:r>
        <w:t>term productive investments (Art.</w:t>
      </w:r>
      <w:r w:rsidRPr="006E094B">
        <w:t>232</w:t>
      </w:r>
      <w:r>
        <w:t>).</w:t>
      </w:r>
    </w:p>
    <w:p w:rsidR="00790B28" w:rsidRDefault="00790B28" w:rsidP="003D6150">
      <w:pPr>
        <w:pStyle w:val="libNormal"/>
      </w:pPr>
      <w:r>
        <w:t>(5) If the creditor proves bad faith in claiming the debt, the judge is allowe</w:t>
      </w:r>
      <w:r w:rsidR="007835D1">
        <w:t xml:space="preserve">d </w:t>
      </w:r>
      <w:r>
        <w:t>to reduce the legal interest, and even completely dispense with i</w:t>
      </w:r>
      <w:r w:rsidR="007835D1">
        <w:t xml:space="preserve">t </w:t>
      </w:r>
      <w:r>
        <w:t>(Art.</w:t>
      </w:r>
      <w:r w:rsidRPr="006E094B">
        <w:t>229</w:t>
      </w:r>
      <w:r>
        <w:t>).</w:t>
      </w:r>
    </w:p>
    <w:p w:rsidR="00790B28" w:rsidRDefault="00790B28" w:rsidP="003D6150">
      <w:pPr>
        <w:pStyle w:val="libNormal"/>
      </w:pPr>
      <w:r>
        <w:t xml:space="preserve">(6) If the borrower decides to repay the loan before it is due, Article </w:t>
      </w:r>
      <w:r w:rsidRPr="006E094B">
        <w:t>544</w:t>
      </w:r>
      <w:r w:rsidR="0060462A">
        <w:t xml:space="preserve"> </w:t>
      </w:r>
      <w:r>
        <w:t>allows him to proceed without requiring the lender</w:t>
      </w:r>
      <w:r w:rsidR="00C82D65">
        <w:t>’</w:t>
      </w:r>
      <w:r>
        <w:t>s agreement.</w:t>
      </w:r>
    </w:p>
    <w:p w:rsidR="00790B28" w:rsidRDefault="00790B28" w:rsidP="003D6150">
      <w:pPr>
        <w:pStyle w:val="libNormal"/>
      </w:pPr>
      <w:r>
        <w:t>Accelerated repayment cannot be precluded in the contract. But th</w:t>
      </w:r>
      <w:r w:rsidR="007835D1">
        <w:t xml:space="preserve">e </w:t>
      </w:r>
      <w:r>
        <w:t>borrower can exercise his right only six months after the contract, an</w:t>
      </w:r>
      <w:r w:rsidR="007835D1">
        <w:t xml:space="preserve">d </w:t>
      </w:r>
      <w:r>
        <w:t>he has six months, after the declaration of his intent to repay, t</w:t>
      </w:r>
      <w:r w:rsidR="007835D1">
        <w:t xml:space="preserve">o </w:t>
      </w:r>
      <w:r>
        <w:t>accelerate the payment of the debt to do so. The debtor incurs th</w:t>
      </w:r>
      <w:r w:rsidR="007835D1">
        <w:t xml:space="preserve">e </w:t>
      </w:r>
      <w:r>
        <w:t>interest on the debt for the full six months.</w:t>
      </w:r>
    </w:p>
    <w:p w:rsidR="00790B28" w:rsidRDefault="00790B28" w:rsidP="003D6150">
      <w:pPr>
        <w:pStyle w:val="libNormal"/>
      </w:pPr>
      <w:r>
        <w:t>Despite all these stipulations in favour of the debtor, the most importan</w:t>
      </w:r>
      <w:r w:rsidR="007835D1">
        <w:t xml:space="preserve">t </w:t>
      </w:r>
      <w:r>
        <w:t xml:space="preserve">principle adopted by the Civil Code is posited in Article </w:t>
      </w:r>
      <w:r w:rsidRPr="006E094B">
        <w:t>227</w:t>
      </w:r>
      <w:r>
        <w:t>:</w:t>
      </w:r>
    </w:p>
    <w:p w:rsidR="00790B28" w:rsidRDefault="00790B28" w:rsidP="003D6150">
      <w:pPr>
        <w:pStyle w:val="libNormal"/>
      </w:pPr>
      <w:r>
        <w:t>The contracting parties can agree on a different rate of interest, whether in return fo</w:t>
      </w:r>
      <w:r w:rsidR="007835D1">
        <w:t xml:space="preserve">r </w:t>
      </w:r>
      <w:r>
        <w:t xml:space="preserve">a delay in the payment [this is related to Art. </w:t>
      </w:r>
      <w:r w:rsidRPr="006E094B">
        <w:t>226</w:t>
      </w:r>
      <w:r>
        <w:t>] or in any other situation [whic</w:t>
      </w:r>
      <w:r w:rsidR="007835D1">
        <w:t xml:space="preserve">h </w:t>
      </w:r>
      <w:r>
        <w:t>includes the loan for interest], on condition that this rate does not exceed seven pe</w:t>
      </w:r>
      <w:r w:rsidR="007835D1">
        <w:t xml:space="preserve">r </w:t>
      </w:r>
      <w:r>
        <w:t>cent. If they agree on an interest that exceeds this rate, this interest will be reduced t</w:t>
      </w:r>
      <w:r w:rsidR="007835D1">
        <w:t xml:space="preserve">o </w:t>
      </w:r>
      <w:r>
        <w:t>seven per cent, and any surplus already paid must be returned [to the borrower].</w:t>
      </w:r>
    </w:p>
    <w:p w:rsidR="00790B28" w:rsidRDefault="00790B28" w:rsidP="003D6150">
      <w:pPr>
        <w:pStyle w:val="libNormal"/>
      </w:pPr>
      <w:r>
        <w:t>It is at the end of a long debate that the architects of the Egyptian Civi</w:t>
      </w:r>
      <w:r w:rsidR="007835D1">
        <w:t xml:space="preserve">l </w:t>
      </w:r>
      <w:r>
        <w:t>Code reached these conclusions which, except for some constraints on th</w:t>
      </w:r>
      <w:r w:rsidR="007835D1">
        <w:t xml:space="preserve">e </w:t>
      </w:r>
      <w:r>
        <w:t>creditor</w:t>
      </w:r>
      <w:r w:rsidR="00C82D65">
        <w:t>’</w:t>
      </w:r>
      <w:r>
        <w:t>s stronger position, do not put into question the legitimacy o</w:t>
      </w:r>
      <w:r w:rsidR="007835D1">
        <w:t xml:space="preserve">f </w:t>
      </w:r>
      <w:r>
        <w:t>lending for a fixed interest. In his Masadir al</w:t>
      </w:r>
      <w:r w:rsidR="007E0342">
        <w:t>-</w:t>
      </w:r>
      <w:r>
        <w:t>Haqq fil</w:t>
      </w:r>
      <w:r w:rsidR="007E0342">
        <w:t>-</w:t>
      </w:r>
      <w:r>
        <w:t>Fiqh al</w:t>
      </w:r>
      <w:r w:rsidR="007E0342">
        <w:t>-</w:t>
      </w:r>
      <w:r>
        <w:t>Islami,</w:t>
      </w:r>
      <w:r w:rsidRPr="006E094B">
        <w:rPr>
          <w:rStyle w:val="libFootnotenumChar"/>
        </w:rPr>
        <w:t>10</w:t>
      </w:r>
      <w:r w:rsidR="006E094B">
        <w:t xml:space="preserve"> </w:t>
      </w:r>
      <w:r>
        <w:t xml:space="preserve">which were developed in a series of lectures given in Cairo between </w:t>
      </w:r>
      <w:r w:rsidRPr="0060462A">
        <w:t>1954</w:t>
      </w:r>
      <w:r>
        <w:t xml:space="preserve"> an</w:t>
      </w:r>
      <w:r w:rsidR="007835D1">
        <w:t xml:space="preserve">d </w:t>
      </w:r>
      <w:r w:rsidRPr="0060462A">
        <w:t>1959</w:t>
      </w:r>
      <w:r>
        <w:t>, Sanhuri offers a lengthy analysis of riba.</w:t>
      </w:r>
    </w:p>
    <w:p w:rsidR="00790B28" w:rsidRDefault="00790B28" w:rsidP="003D6150">
      <w:pPr>
        <w:pStyle w:val="libNormal"/>
      </w:pPr>
      <w:r>
        <w:t>Riba, in the general system of obligations and contracts, is classified alon</w:t>
      </w:r>
      <w:r w:rsidR="007835D1">
        <w:t xml:space="preserve">g </w:t>
      </w:r>
      <w:r>
        <w:t>with other</w:t>
      </w:r>
      <w:r w:rsidR="008258C9">
        <w:t>’</w:t>
      </w:r>
      <w:r>
        <w:t xml:space="preserve"> vices of consent</w:t>
      </w:r>
      <w:r w:rsidR="00C82D65">
        <w:t>’</w:t>
      </w:r>
      <w:r>
        <w:t xml:space="preserve"> which (in French legal terminology) nullify </w:t>
      </w:r>
      <w:r w:rsidR="007835D1">
        <w:t xml:space="preserve">a </w:t>
      </w:r>
      <w:r>
        <w:t>contract. In this perspective, riba is considered to be a major constrainin</w:t>
      </w:r>
      <w:r w:rsidR="007835D1">
        <w:t xml:space="preserve">g </w:t>
      </w:r>
      <w:r>
        <w:t>factor behind the freedom of contract.</w:t>
      </w:r>
    </w:p>
    <w:p w:rsidR="00790B28" w:rsidRDefault="00790B28" w:rsidP="003D6150">
      <w:pPr>
        <w:pStyle w:val="libNormal"/>
      </w:pPr>
      <w:r>
        <w:t>Because of the acceptance by the Egyptian Civil Code of interest arisin</w:t>
      </w:r>
      <w:r w:rsidR="007835D1">
        <w:t xml:space="preserve">g </w:t>
      </w:r>
      <w:r>
        <w:t>from various contracts, and mainly loans, Sanhuri</w:t>
      </w:r>
      <w:r w:rsidR="00C82D65">
        <w:t>’</w:t>
      </w:r>
      <w:r>
        <w:t>s understanding of riba i</w:t>
      </w:r>
      <w:r w:rsidR="007835D1">
        <w:t xml:space="preserve">s </w:t>
      </w:r>
      <w:r>
        <w:t>qualified by the necessity to abide by the dispositions written in the Code.</w:t>
      </w:r>
    </w:p>
    <w:p w:rsidR="00790B28" w:rsidRDefault="00790B28" w:rsidP="003D6150">
      <w:pPr>
        <w:pStyle w:val="libNormal"/>
      </w:pPr>
      <w:r>
        <w:t xml:space="preserve">The whole defence of Article </w:t>
      </w:r>
      <w:r w:rsidRPr="006E094B">
        <w:t>227</w:t>
      </w:r>
      <w:r>
        <w:t xml:space="preserve"> is based on a double syllogism.</w:t>
      </w:r>
    </w:p>
    <w:p w:rsidR="006E094B" w:rsidRDefault="00790B28" w:rsidP="003D6150">
      <w:pPr>
        <w:pStyle w:val="libNormal"/>
      </w:pPr>
      <w:r>
        <w:t>The starting point of the syllogism is that</w:t>
      </w:r>
      <w:r w:rsidR="00C82D65">
        <w:t>’</w:t>
      </w:r>
      <w:r>
        <w:t xml:space="preserve"> riba is forbidden</w:t>
      </w:r>
      <w:r w:rsidR="00C82D65">
        <w:t>’</w:t>
      </w:r>
      <w:r>
        <w:t>, and that ther</w:t>
      </w:r>
      <w:r w:rsidR="007835D1">
        <w:t xml:space="preserve">e </w:t>
      </w:r>
      <w:r>
        <w:t>are three main reasons for the prohibition:</w:t>
      </w:r>
      <w:r w:rsidR="008258C9">
        <w:t>’</w:t>
      </w:r>
      <w:r>
        <w:t>(1) To prevent the hoarding o</w:t>
      </w:r>
      <w:r w:rsidR="007835D1">
        <w:t xml:space="preserve">f </w:t>
      </w:r>
      <w:r>
        <w:t>people</w:t>
      </w:r>
      <w:r w:rsidR="00C82D65">
        <w:t>’</w:t>
      </w:r>
      <w:r>
        <w:t>s foodstuffs; (2) To prevent speculating on currency, so that currenc</w:t>
      </w:r>
      <w:r w:rsidR="007835D1">
        <w:t xml:space="preserve">y </w:t>
      </w:r>
      <w:r>
        <w:t>does not become itself a commodity; (3) To avoid unfairness and exploitatio</w:t>
      </w:r>
      <w:r w:rsidR="007835D1">
        <w:t xml:space="preserve">n </w:t>
      </w:r>
      <w:r>
        <w:t>when the deal is</w:t>
      </w:r>
      <w:r w:rsidR="006E094B">
        <w:t xml:space="preserve"> related to a single commodity.</w:t>
      </w:r>
      <w:r w:rsidR="00C82D65">
        <w:t>’</w:t>
      </w:r>
      <w:r w:rsidR="006E094B" w:rsidRPr="006E094B">
        <w:rPr>
          <w:rStyle w:val="libFootnotenumChar"/>
        </w:rPr>
        <w:t>11</w:t>
      </w:r>
    </w:p>
    <w:p w:rsidR="00790B28" w:rsidRDefault="00790B28" w:rsidP="003D6150">
      <w:pPr>
        <w:pStyle w:val="libNormal"/>
      </w:pPr>
      <w:r>
        <w:lastRenderedPageBreak/>
        <w:t>The two first reasons derive from simple public policy considerations. Th</w:t>
      </w:r>
      <w:r w:rsidR="007835D1">
        <w:t xml:space="preserve">e </w:t>
      </w:r>
      <w:r>
        <w:t>third reason sheds light on the question of riba al</w:t>
      </w:r>
      <w:r w:rsidR="007E0342">
        <w:t>-</w:t>
      </w:r>
      <w:r>
        <w:t>fadl, which, according t</w:t>
      </w:r>
      <w:r w:rsidR="007835D1">
        <w:t xml:space="preserve">o </w:t>
      </w:r>
      <w:r>
        <w:t>the hadith, is denned as the prohibition of the sale with an increase (riba) o</w:t>
      </w:r>
      <w:r w:rsidR="007835D1">
        <w:t xml:space="preserve">f </w:t>
      </w:r>
      <w:r>
        <w:t>two commodities of the same kind. For Sanhuri, this classification is a</w:t>
      </w:r>
      <w:r w:rsidR="007835D1">
        <w:t xml:space="preserve">n </w:t>
      </w:r>
      <w:r>
        <w:t>important element in the articulation of the syllogism.</w:t>
      </w:r>
    </w:p>
    <w:p w:rsidR="00790B28" w:rsidRDefault="00790B28" w:rsidP="003D6150">
      <w:pPr>
        <w:pStyle w:val="libNormal"/>
      </w:pPr>
      <w:r>
        <w:t>This form of riba, riba al</w:t>
      </w:r>
      <w:r w:rsidR="007E0342">
        <w:t>-</w:t>
      </w:r>
      <w:r>
        <w:t>fadl, writes Sanhuri, is forbidden in classica</w:t>
      </w:r>
      <w:r w:rsidR="007835D1">
        <w:t xml:space="preserve">l </w:t>
      </w:r>
      <w:r>
        <w:t>Islamic law as a prohibition of means (saddan lidh</w:t>
      </w:r>
      <w:r w:rsidR="007E0342">
        <w:t>-</w:t>
      </w:r>
      <w:r>
        <w:t>dhariia). It is no</w:t>
      </w:r>
      <w:r w:rsidR="007835D1">
        <w:t xml:space="preserve">t </w:t>
      </w:r>
      <w:r>
        <w:t>forbidden per se, because it is meant to stand in the way of the mor</w:t>
      </w:r>
      <w:r w:rsidR="007835D1">
        <w:t xml:space="preserve">e </w:t>
      </w:r>
      <w:r>
        <w:t>fundamental riba of the Jahiliyya (pre</w:t>
      </w:r>
      <w:r w:rsidR="007E0342">
        <w:t>-</w:t>
      </w:r>
      <w:r>
        <w:t>Islamic era of</w:t>
      </w:r>
      <w:r w:rsidR="008258C9">
        <w:t>’</w:t>
      </w:r>
      <w:r>
        <w:t>ignorance</w:t>
      </w:r>
      <w:r w:rsidR="00C82D65">
        <w:t>’</w:t>
      </w:r>
      <w:r>
        <w:t>), riba annas?</w:t>
      </w:r>
    </w:p>
    <w:p w:rsidR="00790B28" w:rsidRDefault="00790B28" w:rsidP="003D6150">
      <w:pPr>
        <w:pStyle w:val="libNormal"/>
      </w:pPr>
      <w:r>
        <w:t>a. Riba an</w:t>
      </w:r>
      <w:r w:rsidR="007E0342">
        <w:t>-</w:t>
      </w:r>
      <w:r>
        <w:t>nasfa, however, is absolutely prohibited. It is prohibited pe</w:t>
      </w:r>
      <w:r w:rsidR="007835D1">
        <w:t xml:space="preserve">r </w:t>
      </w:r>
      <w:r>
        <w:t>se. There are consequently different degrees of prohibition, and some are les</w:t>
      </w:r>
      <w:r w:rsidR="007835D1">
        <w:t xml:space="preserve">s </w:t>
      </w:r>
      <w:r>
        <w:t>absolute than others. The forms of riba that are prohibited for themselves ca</w:t>
      </w:r>
      <w:r w:rsidR="007835D1">
        <w:t xml:space="preserve">n </w:t>
      </w:r>
      <w:r>
        <w:t>only be excused in case of absolute necessity. But those forms of riba whic</w:t>
      </w:r>
      <w:r w:rsidR="007835D1">
        <w:t xml:space="preserve">h </w:t>
      </w:r>
      <w:r>
        <w:t>are prohibited because they can constitute a first step towards the origina</w:t>
      </w:r>
      <w:r w:rsidR="007835D1">
        <w:t xml:space="preserve">l </w:t>
      </w:r>
      <w:r>
        <w:t>riba an</w:t>
      </w:r>
      <w:r w:rsidR="007E0342">
        <w:t>-</w:t>
      </w:r>
      <w:r>
        <w:t>nasfa do not fall under the same prohibitive regime. They, unlik</w:t>
      </w:r>
      <w:r w:rsidR="007835D1">
        <w:t xml:space="preserve">e </w:t>
      </w:r>
      <w:r>
        <w:t>riba an</w:t>
      </w:r>
      <w:r w:rsidR="007E0342">
        <w:t>-</w:t>
      </w:r>
      <w:r>
        <w:t>nasfa, can be tolerated in a situation of need.</w:t>
      </w:r>
    </w:p>
    <w:p w:rsidR="00790B28" w:rsidRDefault="00790B28" w:rsidP="003D6150">
      <w:pPr>
        <w:pStyle w:val="libNormal"/>
      </w:pPr>
      <w:r>
        <w:t>For Sanhuri riba an</w:t>
      </w:r>
      <w:r w:rsidR="007E0342">
        <w:t>-</w:t>
      </w:r>
      <w:r>
        <w:t>nasfa merely means anatocism. It is the combine</w:t>
      </w:r>
      <w:r w:rsidR="007835D1">
        <w:t xml:space="preserve">d </w:t>
      </w:r>
      <w:r>
        <w:t>(murakkab) interest, which makes money deriving from interest as importan</w:t>
      </w:r>
      <w:r w:rsidR="007835D1">
        <w:t xml:space="preserve">t </w:t>
      </w:r>
      <w:r>
        <w:t>as the original capital. This, he adds, has been forbidden by the Egyptia</w:t>
      </w:r>
      <w:r w:rsidR="007835D1">
        <w:t xml:space="preserve">n </w:t>
      </w:r>
      <w:r>
        <w:t xml:space="preserve">legislator in Article </w:t>
      </w:r>
      <w:r w:rsidRPr="006E094B">
        <w:t>232</w:t>
      </w:r>
      <w:r>
        <w:t xml:space="preserve"> of the Civil Code.</w:t>
      </w:r>
    </w:p>
    <w:p w:rsidR="00790B28" w:rsidRDefault="00790B28" w:rsidP="003D6150">
      <w:pPr>
        <w:pStyle w:val="libNormal"/>
      </w:pPr>
      <w:r>
        <w:t>In Sanhuri</w:t>
      </w:r>
      <w:r w:rsidR="00C82D65">
        <w:t>’</w:t>
      </w:r>
      <w:r>
        <w:t>s second part of the syllogism, the original ban on riba falls i</w:t>
      </w:r>
      <w:r w:rsidR="007835D1">
        <w:t xml:space="preserve">n </w:t>
      </w:r>
      <w:r>
        <w:t>the category of sales. It is in sales that the vice of riba operates, as is testifie</w:t>
      </w:r>
      <w:r w:rsidR="007835D1">
        <w:t xml:space="preserve">d </w:t>
      </w:r>
      <w:r>
        <w:t>in the juxtaposition of the good sale, allowed by the scripture, and the ba</w:t>
      </w:r>
      <w:r w:rsidR="007835D1">
        <w:t xml:space="preserve">d </w:t>
      </w:r>
      <w:r>
        <w:t xml:space="preserve">riba, forbidden in the same verse </w:t>
      </w:r>
      <w:r w:rsidRPr="006E094B">
        <w:t>275</w:t>
      </w:r>
      <w:r>
        <w:t xml:space="preserve"> of the second sura.</w:t>
      </w:r>
      <w:r w:rsidR="008258C9">
        <w:t>’</w:t>
      </w:r>
      <w:r>
        <w:t>Loan</w:t>
      </w:r>
      <w:r w:rsidR="00C82D65">
        <w:t>’</w:t>
      </w:r>
      <w:r>
        <w:t>, write</w:t>
      </w:r>
      <w:r w:rsidR="007835D1">
        <w:t xml:space="preserve">s </w:t>
      </w:r>
      <w:r>
        <w:t>Sanhuri,</w:t>
      </w:r>
      <w:r w:rsidR="008258C9">
        <w:t>’</w:t>
      </w:r>
      <w:r>
        <w:t>is not in Islamic jurisprudence one of the root (asl) ribaw</w:t>
      </w:r>
      <w:r w:rsidR="007835D1">
        <w:t xml:space="preserve">i </w:t>
      </w:r>
      <w:r>
        <w:t>contracts. It is the contract of sale which is the root, and a loan will b</w:t>
      </w:r>
      <w:r w:rsidR="007835D1">
        <w:t xml:space="preserve">e </w:t>
      </w:r>
      <w:r>
        <w:t>measured against a sale.</w:t>
      </w:r>
      <w:r w:rsidR="008258C9">
        <w:t>’</w:t>
      </w:r>
      <w:r w:rsidRPr="006E094B">
        <w:rPr>
          <w:rStyle w:val="libFootnotenumChar"/>
        </w:rPr>
        <w:t>12</w:t>
      </w:r>
      <w:r>
        <w:t xml:space="preserve"> But the opposite is not true. The sale contract, a</w:t>
      </w:r>
      <w:r w:rsidR="007835D1">
        <w:t xml:space="preserve">s </w:t>
      </w:r>
      <w:r>
        <w:t>root, cannot be measured against the derivative category of loans.</w:t>
      </w:r>
    </w:p>
    <w:p w:rsidR="00790B28" w:rsidRDefault="00790B28" w:rsidP="003D6150">
      <w:pPr>
        <w:pStyle w:val="libNormal"/>
      </w:pPr>
      <w:r>
        <w:t>Following the syllogism, the root and the derivative cannot be addresse</w:t>
      </w:r>
      <w:r w:rsidR="007835D1">
        <w:t xml:space="preserve">d </w:t>
      </w:r>
      <w:r>
        <w:t>legally in the same manner, and the prohibition attached to a root contract i</w:t>
      </w:r>
      <w:r w:rsidR="007835D1">
        <w:t xml:space="preserve">s </w:t>
      </w:r>
      <w:r>
        <w:t>more absolute than the prohibition attached to a derivative transaction.</w:t>
      </w:r>
      <w:r w:rsidR="00DB0B2A">
        <w:t xml:space="preserve"> </w:t>
      </w:r>
      <w:r>
        <w:t>Consequently, what is forbidden per se will yield, as in the case of riba al</w:t>
      </w:r>
      <w:r w:rsidR="007E0342">
        <w:t>-</w:t>
      </w:r>
      <w:r>
        <w:t>fadl</w:t>
      </w:r>
      <w:r w:rsidR="007835D1">
        <w:t xml:space="preserve">, </w:t>
      </w:r>
      <w:r>
        <w:t>to need. Need, and not necessity as in the root contract, will open the way t</w:t>
      </w:r>
      <w:r w:rsidR="007835D1">
        <w:t xml:space="preserve">o </w:t>
      </w:r>
      <w:r>
        <w:t>the alleviation of the prohibition, and in a capitalist society like Egypt, th</w:t>
      </w:r>
      <w:r w:rsidR="007835D1">
        <w:t xml:space="preserve">e </w:t>
      </w:r>
      <w:r>
        <w:t>need for loans is overwhelming, and common. It is at the heart of th</w:t>
      </w:r>
      <w:r w:rsidR="007835D1">
        <w:t xml:space="preserve">e </w:t>
      </w:r>
      <w:r>
        <w:t xml:space="preserve">economic system. As long as it does not become anatocism, as in Article </w:t>
      </w:r>
      <w:r w:rsidRPr="006E094B">
        <w:t>232</w:t>
      </w:r>
      <w:r w:rsidR="007835D1">
        <w:t xml:space="preserve">, </w:t>
      </w:r>
      <w:r>
        <w:t>it must be tolerated by the legislator in accordance with the shari</w:t>
      </w:r>
      <w:r w:rsidR="00C82D65">
        <w:t>’</w:t>
      </w:r>
      <w:r>
        <w:t>a.</w:t>
      </w:r>
    </w:p>
    <w:p w:rsidR="00790B28" w:rsidRDefault="00790B28" w:rsidP="003D6150">
      <w:pPr>
        <w:pStyle w:val="libNormal"/>
      </w:pPr>
      <w:r>
        <w:t>Thus is the Egyptian system vindicated.</w:t>
      </w:r>
      <w:r w:rsidRPr="006E094B">
        <w:rPr>
          <w:rStyle w:val="libFootnotenumChar"/>
        </w:rPr>
        <w:t>13</w:t>
      </w:r>
      <w:r>
        <w:t xml:space="preserve"> By a series of syllogisms</w:t>
      </w:r>
      <w:r w:rsidR="007835D1">
        <w:t xml:space="preserve">, </w:t>
      </w:r>
      <w:r>
        <w:t xml:space="preserve">Sanhuri shows that Article </w:t>
      </w:r>
      <w:r w:rsidRPr="006E094B">
        <w:t>227</w:t>
      </w:r>
      <w:r>
        <w:t xml:space="preserve"> is founded in the shari</w:t>
      </w:r>
      <w:r w:rsidR="00C82D65">
        <w:t>’</w:t>
      </w:r>
      <w:r>
        <w:t>a. It is clear that th</w:t>
      </w:r>
      <w:r w:rsidR="007835D1">
        <w:t xml:space="preserve">e </w:t>
      </w:r>
      <w:r>
        <w:t>avoidance of the concept of loan in the article was helpful in avoidin</w:t>
      </w:r>
      <w:r w:rsidR="007835D1">
        <w:t xml:space="preserve">g </w:t>
      </w:r>
      <w:r>
        <w:t>confronting the debate head</w:t>
      </w:r>
      <w:r w:rsidR="007E0342">
        <w:t>-</w:t>
      </w:r>
      <w:r>
        <w:t xml:space="preserve">on, but it is true that Sanhuri also produced </w:t>
      </w:r>
      <w:r w:rsidR="007835D1">
        <w:t xml:space="preserve">a </w:t>
      </w:r>
      <w:r>
        <w:t>sophisticated if unduly complex, legitimisation of the loan for interest.</w:t>
      </w:r>
    </w:p>
    <w:p w:rsidR="00790B28" w:rsidRDefault="00790B28" w:rsidP="003D6150">
      <w:pPr>
        <w:pStyle w:val="libNormal"/>
      </w:pPr>
      <w:r>
        <w:t>This did not prevent the polemic over riba from continuing, until th</w:t>
      </w:r>
      <w:r w:rsidR="007835D1">
        <w:t xml:space="preserve">e </w:t>
      </w:r>
      <w:r>
        <w:t xml:space="preserve">challenge of the Civil Code provisions on interest (particularly Art. </w:t>
      </w:r>
      <w:r w:rsidRPr="006E094B">
        <w:t>226</w:t>
      </w:r>
      <w:r>
        <w:t xml:space="preserve"> an</w:t>
      </w:r>
      <w:r w:rsidR="007835D1">
        <w:t xml:space="preserve">d </w:t>
      </w:r>
      <w:r>
        <w:t xml:space="preserve">Art. </w:t>
      </w:r>
      <w:r w:rsidRPr="006E094B">
        <w:t>227</w:t>
      </w:r>
      <w:r>
        <w:t xml:space="preserve">) before the Supreme Constitutional Court of Egypt in </w:t>
      </w:r>
      <w:r w:rsidRPr="0060462A">
        <w:t>1985</w:t>
      </w:r>
      <w:r>
        <w:t>. Th</w:t>
      </w:r>
      <w:r w:rsidR="007835D1">
        <w:t xml:space="preserve">e </w:t>
      </w:r>
      <w:r>
        <w:t>Court was able to avoid dealing with the issue on a technicality, but it is clea</w:t>
      </w:r>
      <w:r w:rsidR="007835D1">
        <w:t xml:space="preserve">r </w:t>
      </w:r>
      <w:r>
        <w:t>that the cyclical resurgence of riba would remain.</w:t>
      </w:r>
      <w:r w:rsidRPr="006E094B">
        <w:rPr>
          <w:rStyle w:val="libFootnotenumChar"/>
        </w:rPr>
        <w:t>14</w:t>
      </w:r>
    </w:p>
    <w:p w:rsidR="00790B28" w:rsidRDefault="00790B28" w:rsidP="003D6150">
      <w:pPr>
        <w:pStyle w:val="libNormal"/>
      </w:pPr>
      <w:r>
        <w:lastRenderedPageBreak/>
        <w:t>A similar process took place in Iran. The Iranian Civil Code, which wa</w:t>
      </w:r>
      <w:r w:rsidR="007835D1">
        <w:t xml:space="preserve">s </w:t>
      </w:r>
      <w:r>
        <w:t xml:space="preserve">passed in stages between </w:t>
      </w:r>
      <w:r w:rsidRPr="0060462A">
        <w:t>1928</w:t>
      </w:r>
      <w:r>
        <w:t xml:space="preserve"> and </w:t>
      </w:r>
      <w:r w:rsidRPr="0060462A">
        <w:t>1935</w:t>
      </w:r>
      <w:r>
        <w:t>, originally stipulated:</w:t>
      </w:r>
      <w:r w:rsidR="008258C9">
        <w:t>’</w:t>
      </w:r>
      <w:r>
        <w:t>The debto</w:t>
      </w:r>
      <w:r w:rsidR="007835D1">
        <w:t xml:space="preserve">r </w:t>
      </w:r>
      <w:r>
        <w:t>can give a power of attorney to the lender, in binding form, providing tha</w:t>
      </w:r>
      <w:r w:rsidR="007835D1">
        <w:t xml:space="preserve">t </w:t>
      </w:r>
      <w:r>
        <w:t>during the time that the debt is incumbent upon him, the lender may transfe</w:t>
      </w:r>
      <w:r w:rsidR="007835D1">
        <w:t xml:space="preserve">r </w:t>
      </w:r>
      <w:r>
        <w:t>to himself, from the property of the debtor, a specified quantity of thing</w:t>
      </w:r>
      <w:r w:rsidR="007835D1">
        <w:t xml:space="preserve">s </w:t>
      </w:r>
      <w:r>
        <w:t>gratis</w:t>
      </w:r>
      <w:r w:rsidR="00C82D65">
        <w:t>’</w:t>
      </w:r>
      <w:r>
        <w:t xml:space="preserve"> (Art. </w:t>
      </w:r>
      <w:r w:rsidRPr="006E094B">
        <w:t>653</w:t>
      </w:r>
      <w:r>
        <w:t>). Behind the cryptic formulation lurked, as in the ellipti</w:t>
      </w:r>
      <w:r w:rsidR="007835D1">
        <w:t xml:space="preserve">c </w:t>
      </w:r>
      <w:r>
        <w:t xml:space="preserve">words of Art. </w:t>
      </w:r>
      <w:r w:rsidRPr="006E094B">
        <w:t>227</w:t>
      </w:r>
      <w:r>
        <w:t xml:space="preserve"> of the Egyptian Civil Code, the underlying permission fo</w:t>
      </w:r>
      <w:r w:rsidR="007835D1">
        <w:t xml:space="preserve">r </w:t>
      </w:r>
      <w:r>
        <w:t>charging interest, for this indeed is what is meant by</w:t>
      </w:r>
      <w:r w:rsidR="008258C9">
        <w:t>’</w:t>
      </w:r>
      <w:r>
        <w:t xml:space="preserve"> the specified quantit</w:t>
      </w:r>
      <w:r w:rsidR="007835D1">
        <w:t xml:space="preserve">y </w:t>
      </w:r>
      <w:r>
        <w:t>of things to be transferred to the lender every month or every year, in bindin</w:t>
      </w:r>
      <w:r w:rsidR="007835D1">
        <w:t xml:space="preserve">g </w:t>
      </w:r>
      <w:r>
        <w:t>form</w:t>
      </w:r>
      <w:r w:rsidR="00C82D65">
        <w:t>’</w:t>
      </w:r>
      <w:r>
        <w:t>. But, as could be expected, the reaction of the followers of Khumain</w:t>
      </w:r>
      <w:r w:rsidR="007835D1">
        <w:t xml:space="preserve">i </w:t>
      </w:r>
      <w:r>
        <w:t>would be more radical than in Egypt. Whilst most of the Code has bee</w:t>
      </w:r>
      <w:r w:rsidR="007835D1">
        <w:t xml:space="preserve">n </w:t>
      </w:r>
      <w:r>
        <w:t>retained, the caption</w:t>
      </w:r>
      <w:r w:rsidR="008258C9">
        <w:t>’</w:t>
      </w:r>
      <w:r>
        <w:t>hazfshodeh</w:t>
      </w:r>
      <w:r w:rsidR="00C82D65">
        <w:t>’</w:t>
      </w:r>
      <w:r>
        <w:t xml:space="preserve"> (deleted) has been appended to Art. </w:t>
      </w:r>
      <w:r w:rsidRPr="006E094B">
        <w:t>653</w:t>
      </w:r>
      <w:r>
        <w:t xml:space="preserve"> i</w:t>
      </w:r>
      <w:r w:rsidR="007835D1">
        <w:t xml:space="preserve">n </w:t>
      </w:r>
      <w:r>
        <w:t>the present editions of the Iranian Civil Code. But it is true that loans fo</w:t>
      </w:r>
      <w:r w:rsidR="007835D1">
        <w:t xml:space="preserve">r </w:t>
      </w:r>
      <w:r>
        <w:t>interest were not specifically forbidden.</w:t>
      </w:r>
    </w:p>
    <w:p w:rsidR="00790B28" w:rsidRDefault="00790B28" w:rsidP="003D6150">
      <w:pPr>
        <w:pStyle w:val="libNormal"/>
      </w:pPr>
      <w:r>
        <w:t>While the exact definition of riba is still widely debated, the advocacy of a</w:t>
      </w:r>
      <w:r w:rsidR="007835D1">
        <w:t xml:space="preserve">n </w:t>
      </w:r>
      <w:r>
        <w:t>economic and financial Islamic system has given way more recently t</w:t>
      </w:r>
      <w:r w:rsidR="007835D1">
        <w:t xml:space="preserve">o </w:t>
      </w:r>
      <w:r>
        <w:t>conceiving and setting up alternative non</w:t>
      </w:r>
      <w:r w:rsidR="007E0342">
        <w:t>-</w:t>
      </w:r>
      <w:r>
        <w:t>ribawi (interest</w:t>
      </w:r>
      <w:r w:rsidR="007E0342">
        <w:t>-</w:t>
      </w:r>
      <w:r>
        <w:t>free) banks. Befor</w:t>
      </w:r>
      <w:r w:rsidR="007835D1">
        <w:t xml:space="preserve">e </w:t>
      </w:r>
      <w:r>
        <w:t>the development of this phenomenon across the Muslim world in the mid</w:t>
      </w:r>
      <w:r w:rsidR="007E0342">
        <w:t>-</w:t>
      </w:r>
      <w:r w:rsidRPr="0060462A">
        <w:t>1970</w:t>
      </w:r>
      <w:r>
        <w:t>s, Sadr had written extensively on riba and the conceptual framework o</w:t>
      </w:r>
      <w:r w:rsidR="007835D1">
        <w:t xml:space="preserve">f </w:t>
      </w:r>
      <w:r>
        <w:t>an Islamic bank.</w:t>
      </w:r>
    </w:p>
    <w:p w:rsidR="00790B28" w:rsidRDefault="00790B28" w:rsidP="00725A07">
      <w:pPr>
        <w:pStyle w:val="Heading3"/>
      </w:pPr>
      <w:bookmarkStart w:id="80" w:name="_Toc479161807"/>
      <w:r>
        <w:t>Iqtisaduna on riba and Islamic economics</w:t>
      </w:r>
      <w:bookmarkEnd w:id="80"/>
    </w:p>
    <w:p w:rsidR="00790B28" w:rsidRDefault="00790B28" w:rsidP="003D6150">
      <w:pPr>
        <w:pStyle w:val="libNormal"/>
      </w:pPr>
      <w:r>
        <w:t xml:space="preserve">The concern with riba was not confined to Egypt, and in the early </w:t>
      </w:r>
      <w:r w:rsidRPr="0060462A">
        <w:t>1960</w:t>
      </w:r>
      <w:r>
        <w:t>s, th</w:t>
      </w:r>
      <w:r w:rsidR="007835D1">
        <w:t xml:space="preserve">e </w:t>
      </w:r>
      <w:r>
        <w:t>issue also surfaced in Iraq.</w:t>
      </w:r>
      <w:r w:rsidRPr="006E094B">
        <w:rPr>
          <w:rStyle w:val="libFootnotenumChar"/>
        </w:rPr>
        <w:t>15</w:t>
      </w:r>
      <w:r>
        <w:t xml:space="preserve"> Iq</w:t>
      </w:r>
      <w:r w:rsidR="00CE62B8">
        <w:t>tisaduna,</w:t>
      </w:r>
      <w:r>
        <w:t xml:space="preserve"> inevitably, had a word to say on suc</w:t>
      </w:r>
      <w:r w:rsidR="007835D1">
        <w:t xml:space="preserve">h </w:t>
      </w:r>
      <w:r>
        <w:t>an important matter, and Sadr discussed in it the prohibition of riba as a rul</w:t>
      </w:r>
      <w:r w:rsidR="007835D1">
        <w:t xml:space="preserve">e </w:t>
      </w:r>
      <w:r>
        <w:t>of considerable effect on the system of Islamic economics.</w:t>
      </w:r>
    </w:p>
    <w:p w:rsidR="00790B28" w:rsidRDefault="00790B28" w:rsidP="003D6150">
      <w:pPr>
        <w:pStyle w:val="libNormal"/>
      </w:pPr>
      <w:r>
        <w:t>On the definition of riba proper, Sadr</w:t>
      </w:r>
      <w:r w:rsidR="00C82D65">
        <w:t>’</w:t>
      </w:r>
      <w:r>
        <w:t>s departing point appears simple i</w:t>
      </w:r>
      <w:r w:rsidR="007835D1">
        <w:t xml:space="preserve">n </w:t>
      </w:r>
      <w:r>
        <w:t>contrast with the lengthy elaborations of the Egyptian jurists. He gives littl</w:t>
      </w:r>
      <w:r w:rsidR="007E0342">
        <w:t xml:space="preserve">e </w:t>
      </w:r>
      <w:r>
        <w:t>consideration for the subtleties between riba al</w:t>
      </w:r>
      <w:r w:rsidR="007E0342">
        <w:t>-</w:t>
      </w:r>
      <w:r>
        <w:t>fadl and riba an</w:t>
      </w:r>
      <w:r w:rsidR="007E0342">
        <w:t>-</w:t>
      </w:r>
      <w:r>
        <w:t>nasi</w:t>
      </w:r>
      <w:r w:rsidR="00C82D65">
        <w:t>’</w:t>
      </w:r>
      <w:r>
        <w:t>a</w:t>
      </w:r>
      <w:r w:rsidR="007835D1">
        <w:t xml:space="preserve">, </w:t>
      </w:r>
      <w:r>
        <w:t>avoids discussing the exceptional circumstances warranted by need o</w:t>
      </w:r>
      <w:r w:rsidR="007835D1">
        <w:t xml:space="preserve">r </w:t>
      </w:r>
      <w:r>
        <w:t>necessity, and starts with an outright condemnation of loan with interest.</w:t>
      </w:r>
    </w:p>
    <w:p w:rsidR="00790B28" w:rsidRDefault="00790B28" w:rsidP="003D6150">
      <w:pPr>
        <w:pStyle w:val="libNormal"/>
      </w:pPr>
      <w:r>
        <w:t>Riba in loan is haram (forbidden) in Islam, which means that you lend somebod</w:t>
      </w:r>
      <w:r w:rsidR="007835D1">
        <w:t xml:space="preserve">y </w:t>
      </w:r>
      <w:r>
        <w:t>money to an [agreed] time against interest (fa</w:t>
      </w:r>
      <w:r w:rsidR="00C82D65">
        <w:t>’</w:t>
      </w:r>
      <w:r>
        <w:t>ida), which the debtor (borrower) pay</w:t>
      </w:r>
      <w:r w:rsidR="007835D1">
        <w:t xml:space="preserve">s </w:t>
      </w:r>
      <w:r>
        <w:t>you when returning the money at the agreed time. Loan is forbidden except when fre</w:t>
      </w:r>
      <w:r w:rsidR="007835D1">
        <w:t xml:space="preserve">e </w:t>
      </w:r>
      <w:r>
        <w:t>(mujarrad) from interest. The creditor is only entitled to a return of his money withou</w:t>
      </w:r>
      <w:r w:rsidR="007835D1">
        <w:t xml:space="preserve">t </w:t>
      </w:r>
      <w:r>
        <w:t>supplement (increase, ziyada), however small the supplement may be. This lega</w:t>
      </w:r>
      <w:r w:rsidR="007835D1">
        <w:t xml:space="preserve">l </w:t>
      </w:r>
      <w:r>
        <w:t>disposition is considered, in its clarity under Islam, among the necessary rule</w:t>
      </w:r>
      <w:r w:rsidR="007835D1">
        <w:t xml:space="preserve">s </w:t>
      </w:r>
      <w:r>
        <w:t xml:space="preserve">(daruriyyat) of Islamic legislation. </w:t>
      </w:r>
      <w:r w:rsidR="002B7A83">
        <w:t>(I</w:t>
      </w:r>
      <w:r w:rsidR="00DB0B2A">
        <w:t xml:space="preserve"> </w:t>
      </w:r>
      <w:r w:rsidRPr="006E094B">
        <w:t>544</w:t>
      </w:r>
      <w:r>
        <w:t>)</w:t>
      </w:r>
    </w:p>
    <w:p w:rsidR="00790B28" w:rsidRDefault="00790B28" w:rsidP="003D6150">
      <w:pPr>
        <w:pStyle w:val="libNormal"/>
      </w:pPr>
      <w:r>
        <w:t>In Iqtisaduna, there is scarce mention of the banking system. The issu</w:t>
      </w:r>
      <w:r w:rsidR="007835D1">
        <w:t xml:space="preserve">e </w:t>
      </w:r>
      <w:r>
        <w:t>briefly surfaces on the occasion of the discussion on production. In that, Sad</w:t>
      </w:r>
      <w:r w:rsidR="007835D1">
        <w:t xml:space="preserve">r </w:t>
      </w:r>
      <w:r>
        <w:t>adds little to the arguments expounded earlier by modern jurists lik</w:t>
      </w:r>
      <w:r w:rsidR="007835D1">
        <w:t xml:space="preserve">e </w:t>
      </w:r>
      <w:r>
        <w:t>Muhammad</w:t>
      </w:r>
      <w:r w:rsidR="008258C9">
        <w:t>’</w:t>
      </w:r>
      <w:r>
        <w:t>Abduh or Rashid Rida.</w:t>
      </w:r>
      <w:r w:rsidRPr="006E094B">
        <w:rPr>
          <w:rStyle w:val="libFootnotenumChar"/>
        </w:rPr>
        <w:t>16</w:t>
      </w:r>
      <w:r>
        <w:t xml:space="preserve"> The essential argument is based o</w:t>
      </w:r>
      <w:r w:rsidR="007835D1">
        <w:t xml:space="preserve">n </w:t>
      </w:r>
      <w:r>
        <w:t>the encouragement under the scheme of mudaraba of long</w:t>
      </w:r>
      <w:r w:rsidR="007E0342">
        <w:t>-</w:t>
      </w:r>
      <w:r>
        <w:t>term projects a</w:t>
      </w:r>
      <w:r w:rsidR="007835D1">
        <w:t xml:space="preserve">s </w:t>
      </w:r>
      <w:r>
        <w:t>opposed to the short</w:t>
      </w:r>
      <w:r w:rsidR="007E0342">
        <w:t>-</w:t>
      </w:r>
      <w:r>
        <w:t>term focus of capitalists lured by fixed, risk</w:t>
      </w:r>
      <w:r w:rsidR="007E0342">
        <w:t>-</w:t>
      </w:r>
      <w:r>
        <w:t>fre</w:t>
      </w:r>
      <w:r w:rsidR="007835D1">
        <w:t xml:space="preserve">e </w:t>
      </w:r>
      <w:r>
        <w:t>interest, in which, unlike in the mudaraba, they are not directly affected b</w:t>
      </w:r>
      <w:r w:rsidR="007835D1">
        <w:t xml:space="preserve">y </w:t>
      </w:r>
      <w:r>
        <w:t xml:space="preserve">the viability and soundness of productive investments </w:t>
      </w:r>
      <w:r w:rsidR="002B7A83">
        <w:t>(I</w:t>
      </w:r>
      <w:r w:rsidR="00DB0B2A">
        <w:t xml:space="preserve"> </w:t>
      </w:r>
      <w:r w:rsidRPr="006E094B">
        <w:t>591</w:t>
      </w:r>
      <w:r w:rsidR="007E0342">
        <w:t>-</w:t>
      </w:r>
      <w:r>
        <w:t>2).</w:t>
      </w:r>
    </w:p>
    <w:p w:rsidR="00790B28" w:rsidRPr="002B7A83" w:rsidRDefault="00790B28" w:rsidP="003D6150">
      <w:pPr>
        <w:pStyle w:val="libNormal"/>
      </w:pPr>
      <w:r w:rsidRPr="002B7A83">
        <w:t>More interestingly, the issue of riba in Iqtisaduna is analysed from th</w:t>
      </w:r>
      <w:r w:rsidR="007835D1" w:rsidRPr="002B7A83">
        <w:t xml:space="preserve">e </w:t>
      </w:r>
      <w:r w:rsidRPr="002B7A83">
        <w:t xml:space="preserve">various angles of its impact on the distribution system. It comes for </w:t>
      </w:r>
      <w:r w:rsidRPr="002B7A83">
        <w:lastRenderedPageBreak/>
        <w:t>instance</w:t>
      </w:r>
      <w:r w:rsidR="007835D1" w:rsidRPr="002B7A83">
        <w:t xml:space="preserve">, </w:t>
      </w:r>
      <w:r w:rsidRPr="002B7A83">
        <w:t>as mentioned in chapter 4, at the origins of the distinction betwee</w:t>
      </w:r>
      <w:r w:rsidR="007835D1" w:rsidRPr="002B7A83">
        <w:t xml:space="preserve">n </w:t>
      </w:r>
      <w:r w:rsidRPr="002B7A83">
        <w:t>compensation (salary, wage, ajr), which is allowed as financial reward no</w:t>
      </w:r>
      <w:r w:rsidR="007835D1" w:rsidRPr="002B7A83">
        <w:t xml:space="preserve">t </w:t>
      </w:r>
      <w:r w:rsidRPr="002B7A83">
        <w:t>involving participation in the result of economic ventures, and profit, whic</w:t>
      </w:r>
      <w:r w:rsidR="007835D1" w:rsidRPr="002B7A83">
        <w:t xml:space="preserve">h </w:t>
      </w:r>
      <w:r w:rsidRPr="002B7A83">
        <w:t>is based on participation in the final result. In Sadr</w:t>
      </w:r>
      <w:r w:rsidR="00C82D65">
        <w:t>’</w:t>
      </w:r>
      <w:r w:rsidRPr="002B7A83">
        <w:t>s system, for the tool</w:t>
      </w:r>
      <w:r w:rsidR="007835D1" w:rsidRPr="002B7A83">
        <w:t xml:space="preserve">s </w:t>
      </w:r>
      <w:r w:rsidR="00A956FC" w:rsidRPr="002B7A83">
        <w:t>(</w:t>
      </w:r>
      <w:r w:rsidRPr="002B7A83">
        <w:t>adawat) of production defined as</w:t>
      </w:r>
      <w:r w:rsidR="008258C9">
        <w:t>’</w:t>
      </w:r>
      <w:r w:rsidRPr="002B7A83">
        <w:t>the things and machines (ashy</w:t>
      </w:r>
      <w:r w:rsidR="002B7A83" w:rsidRPr="002B7A83">
        <w:t>a</w:t>
      </w:r>
      <w:r w:rsidRPr="002B7A83">
        <w:t xml:space="preserve"> wa alat</w:t>
      </w:r>
      <w:r w:rsidR="00775319" w:rsidRPr="002B7A83">
        <w:t xml:space="preserve">) </w:t>
      </w:r>
      <w:r w:rsidRPr="002B7A83">
        <w:t>used in the [productive] operation, like the spinning machine (maghzal) an</w:t>
      </w:r>
      <w:r w:rsidR="007835D1" w:rsidRPr="002B7A83">
        <w:t xml:space="preserve">d </w:t>
      </w:r>
      <w:r w:rsidRPr="002B7A83">
        <w:t>the plough..., the reward is legally limited to only one type (uslub):</w:t>
      </w:r>
      <w:r w:rsidR="002B7A83" w:rsidRPr="002B7A83">
        <w:t xml:space="preserve"> </w:t>
      </w:r>
      <w:r w:rsidRPr="002B7A83">
        <w:t>compensation (ajr)</w:t>
      </w:r>
      <w:r w:rsidR="00C82D65">
        <w:t>’</w:t>
      </w:r>
      <w:r w:rsidRPr="002B7A83">
        <w:t xml:space="preserve"> </w:t>
      </w:r>
      <w:r w:rsidR="002B7A83" w:rsidRPr="002B7A83">
        <w:t>(I</w:t>
      </w:r>
      <w:r w:rsidR="00DB0B2A">
        <w:t xml:space="preserve"> </w:t>
      </w:r>
      <w:r w:rsidRPr="002B7A83">
        <w:t>556). Tools of production and capital are oppose</w:t>
      </w:r>
      <w:r w:rsidR="007835D1" w:rsidRPr="002B7A83">
        <w:t xml:space="preserve">d </w:t>
      </w:r>
      <w:r w:rsidRPr="002B7A83">
        <w:t>(muta</w:t>
      </w:r>
      <w:r w:rsidR="00C82D65">
        <w:t>’</w:t>
      </w:r>
      <w:r w:rsidRPr="002B7A83">
        <w:t>akisan):</w:t>
      </w:r>
    </w:p>
    <w:p w:rsidR="00790B28" w:rsidRDefault="00790B28" w:rsidP="003D6150">
      <w:pPr>
        <w:pStyle w:val="libNormal"/>
      </w:pPr>
      <w:r>
        <w:t>Commercial capital stands in contrast with tools of production. It is not permitted fo</w:t>
      </w:r>
      <w:r w:rsidR="007835D1">
        <w:t xml:space="preserve">r </w:t>
      </w:r>
      <w:r>
        <w:t>capital to expand on the basis of compensation (salaries, ujur, plural of ajr). It is no</w:t>
      </w:r>
      <w:r w:rsidR="007835D1">
        <w:t xml:space="preserve">t </w:t>
      </w:r>
      <w:r>
        <w:t>permitted for the owner of capital to lend his money for interest, i.e. that he gives i</w:t>
      </w:r>
      <w:r w:rsidR="007835D1">
        <w:t xml:space="preserve">t </w:t>
      </w:r>
      <w:r>
        <w:t>to the entrepreneur (worker,</w:t>
      </w:r>
      <w:r w:rsidR="008258C9">
        <w:t>’</w:t>
      </w:r>
      <w:r>
        <w:t>amef) to trade with and earn compensation for his work</w:t>
      </w:r>
      <w:r w:rsidR="007835D1">
        <w:t xml:space="preserve">, </w:t>
      </w:r>
      <w:r>
        <w:t>because compensation is characterised by certainty (daman) and independence fro</w:t>
      </w:r>
      <w:r w:rsidR="007835D1">
        <w:t xml:space="preserve">m </w:t>
      </w:r>
      <w:r>
        <w:t>the practical results as to profit and loss. It would otherwise be riba ... It is howeve</w:t>
      </w:r>
      <w:r w:rsidR="007835D1">
        <w:t xml:space="preserve">r </w:t>
      </w:r>
      <w:r>
        <w:t>possible for the owner of capital or of a commodity to make available his property t</w:t>
      </w:r>
      <w:r w:rsidR="007835D1">
        <w:t xml:space="preserve">o </w:t>
      </w:r>
      <w:r>
        <w:t>the entrepreneur to trade with and be solely responsible for losses, and in case o</w:t>
      </w:r>
      <w:r w:rsidR="007835D1">
        <w:t xml:space="preserve">f </w:t>
      </w:r>
      <w:r>
        <w:t>profit, to share the profits on a percentage basis. Participation in profit as well as los</w:t>
      </w:r>
      <w:r w:rsidR="007835D1">
        <w:t xml:space="preserve">s </w:t>
      </w:r>
      <w:r>
        <w:t xml:space="preserve">is the only way (uslub) legally open to commercial capital. </w:t>
      </w:r>
      <w:r w:rsidR="002B7A83">
        <w:t>(I</w:t>
      </w:r>
      <w:r w:rsidR="00DB0B2A">
        <w:t xml:space="preserve"> </w:t>
      </w:r>
      <w:r w:rsidRPr="006E094B">
        <w:t>557</w:t>
      </w:r>
      <w:r>
        <w:t>)</w:t>
      </w:r>
    </w:p>
    <w:p w:rsidR="00790B28" w:rsidRDefault="00790B28" w:rsidP="003D6150">
      <w:pPr>
        <w:pStyle w:val="libNormal"/>
      </w:pPr>
      <w:r>
        <w:t>The contrast between the legal regime of land and tools of production o</w:t>
      </w:r>
      <w:r w:rsidR="007835D1">
        <w:t xml:space="preserve">n </w:t>
      </w:r>
      <w:r>
        <w:t>the one hand and money as capital on the other hand appears as one of th</w:t>
      </w:r>
      <w:r w:rsidR="007835D1">
        <w:t xml:space="preserve">e </w:t>
      </w:r>
      <w:r>
        <w:t>major</w:t>
      </w:r>
      <w:r w:rsidR="00C82D65">
        <w:t>’</w:t>
      </w:r>
      <w:r>
        <w:t xml:space="preserve"> irradiations</w:t>
      </w:r>
      <w:r w:rsidR="00C82D65">
        <w:t>’</w:t>
      </w:r>
      <w:r>
        <w:t xml:space="preserve"> of the legal system on the structure of distribution. Fro</w:t>
      </w:r>
      <w:r w:rsidR="007835D1">
        <w:t xml:space="preserve">m </w:t>
      </w:r>
      <w:r>
        <w:t xml:space="preserve">the prohibition of riba derive also other rules in Iqtisaduna (e.g. / </w:t>
      </w:r>
      <w:r w:rsidRPr="006E094B">
        <w:t>544</w:t>
      </w:r>
      <w:r>
        <w:t xml:space="preserve">, </w:t>
      </w:r>
      <w:r w:rsidRPr="006E094B">
        <w:t>556</w:t>
      </w:r>
      <w:r w:rsidR="007835D1">
        <w:t xml:space="preserve">, </w:t>
      </w:r>
      <w:r w:rsidRPr="006E094B">
        <w:t>564</w:t>
      </w:r>
      <w:r>
        <w:t xml:space="preserve">, </w:t>
      </w:r>
      <w:r w:rsidRPr="006E094B">
        <w:t>575</w:t>
      </w:r>
      <w:r>
        <w:t xml:space="preserve">, </w:t>
      </w:r>
      <w:r w:rsidRPr="006E094B">
        <w:t>592</w:t>
      </w:r>
      <w:r>
        <w:t>), of which the most important is</w:t>
      </w:r>
      <w:r w:rsidR="008258C9">
        <w:t>’</w:t>
      </w:r>
      <w:r>
        <w:t>the linkage of the prohibitio</w:t>
      </w:r>
      <w:r w:rsidR="007835D1">
        <w:t xml:space="preserve">n </w:t>
      </w:r>
      <w:r>
        <w:t>of riba with the negative side</w:t>
      </w:r>
      <w:r w:rsidR="00C82D65">
        <w:t>’</w:t>
      </w:r>
      <w:r>
        <w:t xml:space="preserve"> of another rule, the prohibition in Islam o</w:t>
      </w:r>
      <w:r w:rsidR="007835D1">
        <w:t xml:space="preserve">f </w:t>
      </w:r>
      <w:r>
        <w:t xml:space="preserve">earning money without investing work in a venture </w:t>
      </w:r>
      <w:r w:rsidR="002B7A83">
        <w:t>(I</w:t>
      </w:r>
      <w:r w:rsidR="00DB0B2A">
        <w:t xml:space="preserve"> </w:t>
      </w:r>
      <w:r w:rsidRPr="006E094B">
        <w:t>558</w:t>
      </w:r>
      <w:r>
        <w:t xml:space="preserve">, </w:t>
      </w:r>
      <w:r w:rsidRPr="006E094B">
        <w:t>564</w:t>
      </w:r>
      <w:r>
        <w:t>). Then th</w:t>
      </w:r>
      <w:r w:rsidR="007E0342">
        <w:t xml:space="preserve">e </w:t>
      </w:r>
      <w:r>
        <w:t>essential question of riba in the distributive process is formulated in th</w:t>
      </w:r>
      <w:r w:rsidR="007835D1">
        <w:t xml:space="preserve">e </w:t>
      </w:r>
      <w:r>
        <w:t>following manner:</w:t>
      </w:r>
      <w:r w:rsidR="008258C9">
        <w:t>’</w:t>
      </w:r>
      <w:r>
        <w:t>Why is it possible for labour to earn money on the basi</w:t>
      </w:r>
      <w:r w:rsidR="007835D1">
        <w:t xml:space="preserve">s </w:t>
      </w:r>
      <w:r>
        <w:t>of participation in profit, and not possible for such a participation on the basi</w:t>
      </w:r>
      <w:r w:rsidR="007835D1">
        <w:t xml:space="preserve">s </w:t>
      </w:r>
      <w:r>
        <w:t>of production ? Why have the tools of production been prevented from thi</w:t>
      </w:r>
      <w:r w:rsidR="007835D1">
        <w:t xml:space="preserve">s </w:t>
      </w:r>
      <w:r>
        <w:t>way of making money when the owner of commercial capital or of land ca</w:t>
      </w:r>
      <w:r w:rsidR="007835D1">
        <w:t xml:space="preserve">n </w:t>
      </w:r>
      <w:r>
        <w:t>earn money in this very way?</w:t>
      </w:r>
      <w:r w:rsidR="00C82D65">
        <w:t>’</w:t>
      </w:r>
      <w:r>
        <w:t xml:space="preserve"> </w:t>
      </w:r>
      <w:r w:rsidR="002B7A83">
        <w:t>(I</w:t>
      </w:r>
      <w:r w:rsidR="00DB0B2A">
        <w:t xml:space="preserve"> </w:t>
      </w:r>
      <w:r w:rsidRPr="006E094B">
        <w:t>568</w:t>
      </w:r>
      <w:r>
        <w:t>).</w:t>
      </w:r>
    </w:p>
    <w:p w:rsidR="00790B28" w:rsidRDefault="00790B28" w:rsidP="003D6150">
      <w:pPr>
        <w:pStyle w:val="libNormal"/>
      </w:pPr>
      <w:r>
        <w:t>The answer must be sought in the Islamic scheme of pre</w:t>
      </w:r>
      <w:r w:rsidR="007E0342">
        <w:t>-</w:t>
      </w:r>
      <w:r>
        <w:t>productio</w:t>
      </w:r>
      <w:r w:rsidR="007835D1">
        <w:t xml:space="preserve">n </w:t>
      </w:r>
      <w:r>
        <w:t>distribution.</w:t>
      </w:r>
      <w:r w:rsidR="008258C9">
        <w:t>’</w:t>
      </w:r>
      <w:r>
        <w:t>The owner of land in a contract of muzara</w:t>
      </w:r>
      <w:r w:rsidR="00C82D65">
        <w:t>’</w:t>
      </w:r>
      <w:r>
        <w:t>a, the owner o</w:t>
      </w:r>
      <w:r w:rsidR="007835D1">
        <w:t xml:space="preserve">f </w:t>
      </w:r>
      <w:r>
        <w:t>capital in the contract of mudaraba... who are allowed a share in the profi</w:t>
      </w:r>
      <w:r w:rsidR="007835D1">
        <w:t xml:space="preserve">t </w:t>
      </w:r>
      <w:r>
        <w:t>[on capital or on land], are in reality the owners of the material that th</w:t>
      </w:r>
      <w:r w:rsidR="007835D1">
        <w:t xml:space="preserve">e </w:t>
      </w:r>
      <w:r>
        <w:t>worker uses (mumarasa)</w:t>
      </w:r>
      <w:r w:rsidR="00C82D65">
        <w:t>’</w:t>
      </w:r>
      <w:r>
        <w:t xml:space="preserve"> </w:t>
      </w:r>
      <w:r w:rsidR="002B7A83">
        <w:t>(I</w:t>
      </w:r>
      <w:r w:rsidR="00DB0B2A">
        <w:t xml:space="preserve"> </w:t>
      </w:r>
      <w:r w:rsidRPr="006E094B">
        <w:t>570</w:t>
      </w:r>
      <w:r>
        <w:t>). Under the principle of</w:t>
      </w:r>
      <w:r w:rsidR="008258C9">
        <w:t>’</w:t>
      </w:r>
      <w:r>
        <w:t>permanence o</w:t>
      </w:r>
      <w:r w:rsidR="007835D1">
        <w:t xml:space="preserve">f </w:t>
      </w:r>
      <w:r>
        <w:t>ownership</w:t>
      </w:r>
      <w:r w:rsidR="00C82D65">
        <w:t>’</w:t>
      </w:r>
      <w:r>
        <w:t>,</w:t>
      </w:r>
      <w:r w:rsidRPr="006E094B">
        <w:rPr>
          <w:rStyle w:val="libFootnotenumChar"/>
        </w:rPr>
        <w:t>17</w:t>
      </w:r>
      <w:r>
        <w:t xml:space="preserve"> labour in the case of land or capital is considered to be store</w:t>
      </w:r>
      <w:r w:rsidR="007835D1">
        <w:t xml:space="preserve">d </w:t>
      </w:r>
      <w:r>
        <w:t>(mukhtazan). It is not so stored, Sadr explains, in the case of the tools o</w:t>
      </w:r>
      <w:r w:rsidR="007835D1">
        <w:t xml:space="preserve">f </w:t>
      </w:r>
      <w:r>
        <w:t>production. The owner of the tool has merely the right to let it. Like th</w:t>
      </w:r>
      <w:r w:rsidR="007835D1">
        <w:t xml:space="preserve">e </w:t>
      </w:r>
      <w:r>
        <w:t>person who gives another his net to fish with, the jurists have allowed no righ</w:t>
      </w:r>
      <w:r w:rsidR="007835D1">
        <w:t xml:space="preserve">t </w:t>
      </w:r>
      <w:r>
        <w:t>to a share in the product of the owner of the tools of production. The onl</w:t>
      </w:r>
      <w:r w:rsidR="007835D1">
        <w:t xml:space="preserve">y </w:t>
      </w:r>
      <w:r>
        <w:t>right of the owner of the fishing net or of the tool of production is immediat</w:t>
      </w:r>
      <w:r w:rsidR="007835D1">
        <w:t xml:space="preserve">e </w:t>
      </w:r>
      <w:r>
        <w:t>(mubashar), and takes the legal form of compensation (ajr) on the wor</w:t>
      </w:r>
      <w:r w:rsidR="007835D1">
        <w:t xml:space="preserve">k </w:t>
      </w:r>
      <w:r>
        <w:t xml:space="preserve">resulting from the use of the productive tool </w:t>
      </w:r>
      <w:r w:rsidR="002B7A83">
        <w:t>(I</w:t>
      </w:r>
      <w:r w:rsidR="00DB0B2A">
        <w:t xml:space="preserve"> </w:t>
      </w:r>
      <w:r w:rsidRPr="006E094B">
        <w:t>570</w:t>
      </w:r>
      <w:r>
        <w:t>).</w:t>
      </w:r>
    </w:p>
    <w:p w:rsidR="00790B28" w:rsidRDefault="00790B28" w:rsidP="003D6150">
      <w:pPr>
        <w:pStyle w:val="libNormal"/>
      </w:pPr>
      <w:r>
        <w:lastRenderedPageBreak/>
        <w:t>Clearly, Sadr</w:t>
      </w:r>
      <w:r w:rsidR="00C82D65">
        <w:t>’</w:t>
      </w:r>
      <w:r>
        <w:t>s use of riba in Iqtisaduna was not significant in financial o</w:t>
      </w:r>
      <w:r w:rsidR="007835D1">
        <w:t xml:space="preserve">r </w:t>
      </w:r>
      <w:r>
        <w:t>banking terms. The rules on the prohibition of riba were introduced t</w:t>
      </w:r>
      <w:r w:rsidR="007835D1">
        <w:t xml:space="preserve">o </w:t>
      </w:r>
      <w:r>
        <w:t>bolster the scheme of ownership of land and of the tools of production. Rib</w:t>
      </w:r>
      <w:r w:rsidR="007835D1">
        <w:t xml:space="preserve">a </w:t>
      </w:r>
      <w:r>
        <w:t>was important as a contrasting point to the agricultural and industrial sector</w:t>
      </w:r>
      <w:r w:rsidR="007835D1">
        <w:t xml:space="preserve">s </w:t>
      </w:r>
      <w:r>
        <w:t>of the Islamic economy. But this was not the Najaf jurist</w:t>
      </w:r>
      <w:r w:rsidR="00C82D65">
        <w:t>’</w:t>
      </w:r>
      <w:r>
        <w:t>s last word on th</w:t>
      </w:r>
      <w:r w:rsidR="007835D1">
        <w:t xml:space="preserve">e </w:t>
      </w:r>
      <w:r>
        <w:t>subject.</w:t>
      </w:r>
    </w:p>
    <w:p w:rsidR="00790B28" w:rsidRDefault="00790B28" w:rsidP="00725A07">
      <w:pPr>
        <w:pStyle w:val="Heading3"/>
      </w:pPr>
      <w:bookmarkStart w:id="81" w:name="_Toc479161808"/>
      <w:r>
        <w:t>Riba in al</w:t>
      </w:r>
      <w:r w:rsidR="007E0342">
        <w:t>-</w:t>
      </w:r>
      <w:r>
        <w:t>Bank al</w:t>
      </w:r>
      <w:r w:rsidR="007E0342">
        <w:t>-</w:t>
      </w:r>
      <w:r>
        <w:t>la Ribawi fil</w:t>
      </w:r>
      <w:r w:rsidR="007E0342">
        <w:t>-</w:t>
      </w:r>
      <w:r>
        <w:t>Islam</w:t>
      </w:r>
      <w:bookmarkEnd w:id="81"/>
    </w:p>
    <w:p w:rsidR="00790B28" w:rsidRDefault="00790B28" w:rsidP="003D6150">
      <w:pPr>
        <w:pStyle w:val="libNormal"/>
      </w:pPr>
      <w:r>
        <w:t>Complex as it may have been, the previous debate on riba was impressed wit</w:t>
      </w:r>
      <w:r w:rsidR="007835D1">
        <w:t xml:space="preserve">h </w:t>
      </w:r>
      <w:r>
        <w:t>one major characteristic. It operated in a negative manner. The thrust of th</w:t>
      </w:r>
      <w:r w:rsidR="007835D1">
        <w:t xml:space="preserve">e </w:t>
      </w:r>
      <w:r>
        <w:t>discussions was centred on the definition of riba, and included little by wa</w:t>
      </w:r>
      <w:r w:rsidR="007835D1">
        <w:t xml:space="preserve">y </w:t>
      </w:r>
      <w:r>
        <w:t>of a positive construction of a viable alternative in the contemporary financia</w:t>
      </w:r>
      <w:r w:rsidR="007835D1">
        <w:t xml:space="preserve">l </w:t>
      </w:r>
      <w:r>
        <w:t>world.</w:t>
      </w:r>
    </w:p>
    <w:p w:rsidR="00790B28" w:rsidRDefault="00790B28" w:rsidP="003D6150">
      <w:pPr>
        <w:pStyle w:val="libNormal"/>
      </w:pPr>
      <w:r>
        <w:t>This attitude was understandable, and reflected an economic situatio</w:t>
      </w:r>
      <w:r w:rsidR="007835D1">
        <w:t xml:space="preserve">n </w:t>
      </w:r>
      <w:r>
        <w:t>which was not concerned with the mobilisation of a vast surplus of liquidities.</w:t>
      </w:r>
    </w:p>
    <w:p w:rsidR="00790B28" w:rsidRDefault="00790B28" w:rsidP="003D6150">
      <w:pPr>
        <w:pStyle w:val="libNormal"/>
      </w:pPr>
      <w:r>
        <w:t>The oil boom changed the picture of money flow radically, and one urgen</w:t>
      </w:r>
      <w:r w:rsidR="007835D1">
        <w:t xml:space="preserve">t </w:t>
      </w:r>
      <w:r>
        <w:t>problem facing the Arab and Islamic world was how to utilise effectively th</w:t>
      </w:r>
      <w:r w:rsidR="007835D1">
        <w:t xml:space="preserve">e </w:t>
      </w:r>
      <w:r>
        <w:t>petrodollars without openly flouting the shari</w:t>
      </w:r>
      <w:r w:rsidR="00C82D65">
        <w:t>’</w:t>
      </w:r>
      <w:r>
        <w:t>a. The debate shifted to th</w:t>
      </w:r>
      <w:r w:rsidR="007835D1">
        <w:t xml:space="preserve">e </w:t>
      </w:r>
      <w:r>
        <w:t>Arabian peninsula and to the oil</w:t>
      </w:r>
      <w:r w:rsidR="007E0342">
        <w:t>-</w:t>
      </w:r>
      <w:r>
        <w:t>rich countries of the Gulf.</w:t>
      </w:r>
    </w:p>
    <w:p w:rsidR="0010200A" w:rsidRDefault="00790B28" w:rsidP="003D6150">
      <w:pPr>
        <w:pStyle w:val="libNormal"/>
      </w:pPr>
      <w:r>
        <w:t>The question of riba emerged again, but the context was different. Fo</w:t>
      </w:r>
      <w:r w:rsidR="007835D1">
        <w:t xml:space="preserve">r </w:t>
      </w:r>
      <w:r>
        <w:t>those concerned, the premise was that riba simply meant interest, and loan</w:t>
      </w:r>
      <w:r w:rsidR="007835D1">
        <w:t xml:space="preserve">s </w:t>
      </w:r>
      <w:r>
        <w:t xml:space="preserve">for interest </w:t>
      </w:r>
      <w:r w:rsidR="007E0342">
        <w:t>-</w:t>
      </w:r>
      <w:r>
        <w:t xml:space="preserve">the backbone of banking operations </w:t>
      </w:r>
      <w:r w:rsidR="007E0342">
        <w:t>-</w:t>
      </w:r>
      <w:r>
        <w:t>could consequently no</w:t>
      </w:r>
      <w:r w:rsidR="007835D1">
        <w:t xml:space="preserve">t </w:t>
      </w:r>
      <w:r>
        <w:t>be accepted. The question revolved on the possibility for a bank, as it i</w:t>
      </w:r>
      <w:r w:rsidR="007835D1">
        <w:t xml:space="preserve">s </w:t>
      </w:r>
      <w:r>
        <w:t>known in Western capitalist countries, to lend its money and make profit</w:t>
      </w:r>
      <w:r w:rsidR="007835D1">
        <w:t xml:space="preserve">s </w:t>
      </w:r>
      <w:r>
        <w:t>without charging interest on these loans, and to attract deposits from it</w:t>
      </w:r>
      <w:r w:rsidR="007835D1">
        <w:t xml:space="preserve">s </w:t>
      </w:r>
      <w:r>
        <w:t>clients without rewarding them with a fixed interest.</w:t>
      </w:r>
    </w:p>
    <w:p w:rsidR="00790B28" w:rsidRDefault="00790B28" w:rsidP="003D6150">
      <w:pPr>
        <w:pStyle w:val="libNormal"/>
      </w:pPr>
      <w:r>
        <w:t>In theory, the answer was simple. The key concept was mudaraba, and th</w:t>
      </w:r>
      <w:r w:rsidR="007835D1">
        <w:t xml:space="preserve">e </w:t>
      </w:r>
      <w:r>
        <w:t>contract of mudaraba was to replace the loan and deposit for interest. Thi</w:t>
      </w:r>
      <w:r w:rsidR="007835D1">
        <w:t xml:space="preserve">s </w:t>
      </w:r>
      <w:r>
        <w:t>had already been the answer of Muhammad</w:t>
      </w:r>
      <w:r w:rsidR="008258C9">
        <w:t>’</w:t>
      </w:r>
      <w:r>
        <w:t>Abduh at the turn of th</w:t>
      </w:r>
      <w:r w:rsidR="007835D1">
        <w:t xml:space="preserve">e </w:t>
      </w:r>
      <w:r>
        <w:t>century.</w:t>
      </w:r>
    </w:p>
    <w:p w:rsidR="00790B28" w:rsidRDefault="00790B28" w:rsidP="003D6150">
      <w:pPr>
        <w:pStyle w:val="libNormal"/>
      </w:pPr>
      <w:r>
        <w:t>In view of the complexities of the banking world, more was howeve</w:t>
      </w:r>
      <w:r w:rsidR="007835D1">
        <w:t xml:space="preserve">r </w:t>
      </w:r>
      <w:r>
        <w:t>needed, and the Egyptian financial forays were no more than intellectua</w:t>
      </w:r>
      <w:r w:rsidR="007835D1">
        <w:t xml:space="preserve">l </w:t>
      </w:r>
      <w:r>
        <w:t xml:space="preserve">skirmishes. In the late </w:t>
      </w:r>
      <w:r w:rsidRPr="0060462A">
        <w:t>1960</w:t>
      </w:r>
      <w:r>
        <w:t>s, the urgency of investing oil money prompte</w:t>
      </w:r>
      <w:r w:rsidR="007835D1">
        <w:t xml:space="preserve">d </w:t>
      </w:r>
      <w:r>
        <w:t>some circles in the Gulf to look into the riba prohibition from a positiv</w:t>
      </w:r>
      <w:r w:rsidR="007835D1">
        <w:t xml:space="preserve">e </w:t>
      </w:r>
      <w:r>
        <w:t xml:space="preserve">angle. It was not any more a question of simple obligations as in Articles </w:t>
      </w:r>
      <w:r w:rsidRPr="006E094B">
        <w:t>226</w:t>
      </w:r>
      <w:r w:rsidR="00231292">
        <w:t xml:space="preserve"> </w:t>
      </w:r>
      <w:r>
        <w:t xml:space="preserve">and </w:t>
      </w:r>
      <w:r w:rsidRPr="006E094B">
        <w:t>227</w:t>
      </w:r>
      <w:r>
        <w:t xml:space="preserve"> of the Egyptian Civil Code, but the whole set</w:t>
      </w:r>
      <w:r w:rsidR="007E0342">
        <w:t>-</w:t>
      </w:r>
      <w:r>
        <w:t>up of</w:t>
      </w:r>
      <w:r w:rsidR="00C82D65">
        <w:t>’</w:t>
      </w:r>
      <w:r>
        <w:t>money</w:t>
      </w:r>
      <w:r w:rsidR="007E0342">
        <w:t>-</w:t>
      </w:r>
      <w:r>
        <w:t>houses</w:t>
      </w:r>
      <w:r w:rsidR="00C82D65">
        <w:t>’</w:t>
      </w:r>
      <w:r w:rsidR="007835D1">
        <w:t xml:space="preserve">, </w:t>
      </w:r>
      <w:r>
        <w:t>their internal structure as well as the exact form of their various operations.</w:t>
      </w:r>
    </w:p>
    <w:p w:rsidR="00790B28" w:rsidRDefault="00790B28" w:rsidP="003D6150">
      <w:pPr>
        <w:pStyle w:val="libNormal"/>
      </w:pPr>
      <w:r>
        <w:t>To date, the most original work on the subject remains Muhammad Baqe</w:t>
      </w:r>
      <w:r w:rsidR="007835D1">
        <w:t xml:space="preserve">r </w:t>
      </w:r>
      <w:r>
        <w:t>as</w:t>
      </w:r>
      <w:r w:rsidR="007E0342">
        <w:t>-</w:t>
      </w:r>
      <w:r>
        <w:t>Sadr</w:t>
      </w:r>
      <w:r w:rsidR="00C82D65">
        <w:t>’</w:t>
      </w:r>
      <w:r>
        <w:t>s.</w:t>
      </w:r>
      <w:r w:rsidRPr="006E094B">
        <w:rPr>
          <w:rStyle w:val="libFootnotenumChar"/>
        </w:rPr>
        <w:t>18</w:t>
      </w:r>
    </w:p>
    <w:p w:rsidR="00790B28" w:rsidRDefault="00790B28" w:rsidP="003D6150">
      <w:pPr>
        <w:pStyle w:val="libNormal"/>
      </w:pPr>
      <w:r>
        <w:t>A sign of the new platform of concerns was the relegation of Sadr</w:t>
      </w:r>
      <w:r w:rsidR="00C82D65">
        <w:t>’</w:t>
      </w:r>
      <w:r w:rsidR="007835D1">
        <w:t xml:space="preserve">s </w:t>
      </w:r>
      <w:r>
        <w:t>discussion of the problems connected with the definition of riba to the book</w:t>
      </w:r>
      <w:r w:rsidR="00C82D65">
        <w:t>’</w:t>
      </w:r>
      <w:r w:rsidR="007835D1">
        <w:t xml:space="preserve">s </w:t>
      </w:r>
      <w:r>
        <w:t xml:space="preserve">appendix. In this appendix </w:t>
      </w:r>
      <w:r w:rsidR="00A956FC">
        <w:t>(</w:t>
      </w:r>
      <w:r>
        <w:t xml:space="preserve">IFB </w:t>
      </w:r>
      <w:r w:rsidRPr="006E094B">
        <w:t>164</w:t>
      </w:r>
      <w:r w:rsidR="007E0342">
        <w:t>-</w:t>
      </w:r>
      <w:r w:rsidRPr="005130C6">
        <w:t>83</w:t>
      </w:r>
      <w:r>
        <w:t>), Sadr tries</w:t>
      </w:r>
      <w:r w:rsidR="008258C9">
        <w:t>’</w:t>
      </w:r>
      <w:r>
        <w:t>to tackle, from th</w:t>
      </w:r>
      <w:r w:rsidR="007835D1">
        <w:t xml:space="preserve">e </w:t>
      </w:r>
      <w:r>
        <w:t>jurisprudential (fiqh) point of view, the various legal arguments (takhrijat</w:t>
      </w:r>
      <w:r w:rsidR="00775319">
        <w:t xml:space="preserve">) </w:t>
      </w:r>
      <w:r>
        <w:t>which aim at transforming interest (fa</w:t>
      </w:r>
      <w:r w:rsidR="00C82D65">
        <w:t>’</w:t>
      </w:r>
      <w:r>
        <w:t>ida) into a legitimate profit and a</w:t>
      </w:r>
      <w:r w:rsidR="007835D1">
        <w:t xml:space="preserve">t </w:t>
      </w:r>
      <w:r>
        <w:t>developing it in an acceptable (mashru1) way</w:t>
      </w:r>
      <w:r w:rsidR="00C82D65">
        <w:t>’</w:t>
      </w:r>
      <w:r>
        <w:t xml:space="preserve"> (IFB </w:t>
      </w:r>
      <w:r w:rsidRPr="006E094B">
        <w:t>164</w:t>
      </w:r>
      <w:r>
        <w:t>).</w:t>
      </w:r>
    </w:p>
    <w:p w:rsidR="00790B28" w:rsidRDefault="00790B28" w:rsidP="003D6150">
      <w:pPr>
        <w:pStyle w:val="libNormal"/>
      </w:pPr>
      <w:r>
        <w:t>Sadr was manifestly disturbed with the various excuses which wor</w:t>
      </w:r>
      <w:r w:rsidR="007835D1">
        <w:t xml:space="preserve">k </w:t>
      </w:r>
      <w:r>
        <w:t>towards justifying charging interest on transactions, and he sets out t</w:t>
      </w:r>
      <w:r w:rsidR="007835D1">
        <w:t xml:space="preserve">o </w:t>
      </w:r>
      <w:r>
        <w:lastRenderedPageBreak/>
        <w:t>undermine the arguments systematically. Several such justifications ar</w:t>
      </w:r>
      <w:r w:rsidR="007835D1">
        <w:t xml:space="preserve">e </w:t>
      </w:r>
      <w:r>
        <w:t>discussed. For our purposes, the presentation of two main arguments i</w:t>
      </w:r>
      <w:r w:rsidR="007835D1">
        <w:t xml:space="preserve">s </w:t>
      </w:r>
      <w:r>
        <w:t>sufficient.</w:t>
      </w:r>
    </w:p>
    <w:p w:rsidR="00790B28" w:rsidRDefault="00790B28" w:rsidP="003D6150">
      <w:pPr>
        <w:pStyle w:val="libNormal"/>
      </w:pPr>
      <w:r>
        <w:t>One legal justification is based on a distinction made in the loan operation</w:t>
      </w:r>
      <w:r w:rsidR="007835D1">
        <w:t xml:space="preserve">, </w:t>
      </w:r>
      <w:r>
        <w:t>between the money on which the contract is made and the operation o</w:t>
      </w:r>
      <w:r w:rsidR="007835D1">
        <w:t xml:space="preserve">f </w:t>
      </w:r>
      <w:r>
        <w:t>lending itself. Under this justification, if interest is charged on the money a</w:t>
      </w:r>
      <w:r w:rsidR="007835D1">
        <w:t xml:space="preserve">s </w:t>
      </w:r>
      <w:r>
        <w:t>the object of the loan, it is riba. If, however, it is attached to the operatio</w:t>
      </w:r>
      <w:r w:rsidR="007835D1">
        <w:t xml:space="preserve">n </w:t>
      </w:r>
      <w:r>
        <w:t>itself, it becomes ju</w:t>
      </w:r>
      <w:r w:rsidR="00C82D65">
        <w:t>’</w:t>
      </w:r>
      <w:r>
        <w:t>ala under the law.</w:t>
      </w:r>
    </w:p>
    <w:p w:rsidR="00790B28" w:rsidRPr="004E3B89" w:rsidRDefault="00790B28" w:rsidP="003D6150">
      <w:pPr>
        <w:pStyle w:val="libNormal"/>
      </w:pPr>
      <w:r w:rsidRPr="004E3B89">
        <w:t>A definition of ju</w:t>
      </w:r>
      <w:r w:rsidR="00C82D65">
        <w:t>’</w:t>
      </w:r>
      <w:r w:rsidRPr="004E3B89">
        <w:t>ala was already given in Iqtisaduna: Ju</w:t>
      </w:r>
      <w:r w:rsidR="00C82D65">
        <w:t>’</w:t>
      </w:r>
      <w:r w:rsidRPr="004E3B89">
        <w:t>lala</w:t>
      </w:r>
      <w:r w:rsidR="00C82D65">
        <w:t>’</w:t>
      </w:r>
      <w:r w:rsidRPr="004E3B89">
        <w:t xml:space="preserve"> Sadr the</w:t>
      </w:r>
      <w:r w:rsidR="007835D1" w:rsidRPr="004E3B89">
        <w:t xml:space="preserve">n </w:t>
      </w:r>
      <w:r w:rsidRPr="004E3B89">
        <w:t>wrote,</w:t>
      </w:r>
      <w:r w:rsidR="008258C9">
        <w:t>’</w:t>
      </w:r>
      <w:r w:rsidRPr="004E3B89">
        <w:t>is permitted by the shari</w:t>
      </w:r>
      <w:r w:rsidR="00C82D65">
        <w:t>’</w:t>
      </w:r>
      <w:r w:rsidRPr="004E3B89">
        <w:t xml:space="preserve">a. Julala is the undertaking (iltizam) by </w:t>
      </w:r>
      <w:r w:rsidR="007835D1" w:rsidRPr="004E3B89">
        <w:t xml:space="preserve">a </w:t>
      </w:r>
      <w:r w:rsidRPr="004E3B89">
        <w:t>person to offer a reward for another person</w:t>
      </w:r>
      <w:r w:rsidR="00C82D65">
        <w:t>’</w:t>
      </w:r>
      <w:r w:rsidRPr="004E3B89">
        <w:t>s purposeful legitimate actio</w:t>
      </w:r>
      <w:r w:rsidR="007835D1" w:rsidRPr="004E3B89">
        <w:t xml:space="preserve">n </w:t>
      </w:r>
      <w:r w:rsidRPr="004E3B89">
        <w:t>(mukafa</w:t>
      </w:r>
      <w:r w:rsidR="00C82D65">
        <w:t>’</w:t>
      </w:r>
      <w:r w:rsidRPr="004E3B89">
        <w:t>a</w:t>
      </w:r>
      <w:r w:rsidR="008258C9">
        <w:t>’</w:t>
      </w:r>
      <w:r w:rsidRPr="004E3B89">
        <w:t>ala</w:t>
      </w:r>
      <w:r w:rsidR="008258C9">
        <w:t>’</w:t>
      </w:r>
      <w:r w:rsidRPr="004E3B89">
        <w:t>amalsa</w:t>
      </w:r>
      <w:r w:rsidR="00C82D65">
        <w:t>’</w:t>
      </w:r>
      <w:r w:rsidRPr="004E3B89">
        <w:t>egh maqsud)</w:t>
      </w:r>
      <w:r w:rsidR="00C82D65">
        <w:t>’</w:t>
      </w:r>
      <w:r w:rsidRPr="004E3B89">
        <w:t xml:space="preserve"> </w:t>
      </w:r>
      <w:r w:rsidR="002B7A83" w:rsidRPr="004E3B89">
        <w:t>(I</w:t>
      </w:r>
      <w:r w:rsidR="00DB0B2A" w:rsidRPr="004E3B89">
        <w:t xml:space="preserve"> </w:t>
      </w:r>
      <w:r w:rsidRPr="004E3B89">
        <w:t>546). The example given is of a perso</w:t>
      </w:r>
      <w:r w:rsidR="007835D1" w:rsidRPr="004E3B89">
        <w:t xml:space="preserve">n </w:t>
      </w:r>
      <w:r w:rsidRPr="004E3B89">
        <w:t xml:space="preserve">who offers a reward for another who looks for his lost book, or weaves him </w:t>
      </w:r>
      <w:r w:rsidR="007835D1" w:rsidRPr="004E3B89">
        <w:t xml:space="preserve">a </w:t>
      </w:r>
      <w:r w:rsidRPr="004E3B89">
        <w:t>cloth. In al</w:t>
      </w:r>
      <w:r w:rsidR="007E0342" w:rsidRPr="004E3B89">
        <w:t>-</w:t>
      </w:r>
      <w:r w:rsidRPr="004E3B89">
        <w:t>Bank al</w:t>
      </w:r>
      <w:r w:rsidR="007E0342" w:rsidRPr="004E3B89">
        <w:t>-</w:t>
      </w:r>
      <w:r w:rsidRPr="004E3B89">
        <w:t>la Ribawi fil Islam, the justification of interest i</w:t>
      </w:r>
      <w:r w:rsidR="007835D1" w:rsidRPr="004E3B89">
        <w:t xml:space="preserve">s </w:t>
      </w:r>
      <w:r w:rsidRPr="004E3B89">
        <w:t>exemplified by the</w:t>
      </w:r>
      <w:r w:rsidR="008258C9">
        <w:t>’</w:t>
      </w:r>
      <w:r w:rsidRPr="004E3B89">
        <w:t>person who sets up aju</w:t>
      </w:r>
      <w:r w:rsidR="00C82D65">
        <w:t>’</w:t>
      </w:r>
      <w:r w:rsidRPr="004E3B89">
        <w:t>ala in which he establishes a fe</w:t>
      </w:r>
      <w:r w:rsidR="007835D1" w:rsidRPr="004E3B89">
        <w:t xml:space="preserve">e </w:t>
      </w:r>
      <w:r w:rsidR="002B7A83" w:rsidRPr="004E3B89">
        <w:t>(ju</w:t>
      </w:r>
      <w:r w:rsidR="00C82D65">
        <w:t>’</w:t>
      </w:r>
      <w:r w:rsidR="002B7A83" w:rsidRPr="004E3B89">
        <w:t>l</w:t>
      </w:r>
      <w:r w:rsidRPr="004E3B89">
        <w:t>) on a loan, e.g. who says: he who lends me a dinar gets a dirham</w:t>
      </w:r>
      <w:r w:rsidR="00C82D65">
        <w:t>’</w:t>
      </w:r>
      <w:r w:rsidRPr="004E3B89">
        <w:t xml:space="preserve"> (IF</w:t>
      </w:r>
      <w:r w:rsidR="007835D1" w:rsidRPr="004E3B89">
        <w:t xml:space="preserve">B </w:t>
      </w:r>
      <w:r w:rsidRPr="004E3B89">
        <w:t>165). In this way, interest would be charged as fee on the operation o</w:t>
      </w:r>
      <w:r w:rsidR="007835D1" w:rsidRPr="004E3B89">
        <w:t xml:space="preserve">f </w:t>
      </w:r>
      <w:r w:rsidRPr="004E3B89">
        <w:t>lending, and not on the money lent.</w:t>
      </w:r>
    </w:p>
    <w:p w:rsidR="00790B28" w:rsidRDefault="00790B28" w:rsidP="003D6150">
      <w:pPr>
        <w:pStyle w:val="libNormal"/>
      </w:pPr>
      <w:r>
        <w:t>Sadr offers two reasons to invalidate this justification: from a</w:t>
      </w:r>
      <w:r w:rsidR="008258C9">
        <w:t>’</w:t>
      </w:r>
      <w:r>
        <w:t>minor</w:t>
      </w:r>
      <w:r w:rsidR="00C82D65">
        <w:t>’</w:t>
      </w:r>
      <w:r w:rsidR="007835D1">
        <w:t xml:space="preserve"> </w:t>
      </w:r>
      <w:r>
        <w:t>point of view (minjihat as</w:t>
      </w:r>
      <w:r w:rsidR="007E0342">
        <w:t>-</w:t>
      </w:r>
      <w:r>
        <w:t>sughra), this can be considered as a pure artifice o</w:t>
      </w:r>
      <w:r w:rsidR="007835D1">
        <w:t xml:space="preserve">f </w:t>
      </w:r>
      <w:r>
        <w:t>the language. In reality, the concept of ju</w:t>
      </w:r>
      <w:r w:rsidR="00C82D65">
        <w:t>’</w:t>
      </w:r>
      <w:r>
        <w:t>ala is misplaced. Ju</w:t>
      </w:r>
      <w:r w:rsidR="00C82D65">
        <w:t>’</w:t>
      </w:r>
      <w:r>
        <w:t>ala operate</w:t>
      </w:r>
      <w:r w:rsidR="007835D1">
        <w:t xml:space="preserve">s </w:t>
      </w:r>
      <w:r>
        <w:t>only in matters</w:t>
      </w:r>
      <w:r w:rsidR="008258C9">
        <w:t>’</w:t>
      </w:r>
      <w:r>
        <w:t>involving labour, and not money</w:t>
      </w:r>
      <w:r w:rsidR="00C82D65">
        <w:t>’</w:t>
      </w:r>
      <w:r w:rsidR="002B7A83">
        <w:t>(I</w:t>
      </w:r>
      <w:r>
        <w:t xml:space="preserve">FB </w:t>
      </w:r>
      <w:r w:rsidRPr="006E094B">
        <w:t>166</w:t>
      </w:r>
      <w:r>
        <w:t>). From a majo</w:t>
      </w:r>
      <w:r w:rsidR="007835D1">
        <w:t xml:space="preserve">r </w:t>
      </w:r>
      <w:r>
        <w:t>point of view (min jihat al</w:t>
      </w:r>
      <w:r w:rsidR="007E0342">
        <w:t>-</w:t>
      </w:r>
      <w:r>
        <w:t>kubra), even if we suppose that the intent of th</w:t>
      </w:r>
      <w:r w:rsidR="007835D1">
        <w:t xml:space="preserve">e </w:t>
      </w:r>
      <w:r>
        <w:t>reward was indeed the lending operation, an essential element of the ju</w:t>
      </w:r>
      <w:r w:rsidR="00C82D65">
        <w:t>’</w:t>
      </w:r>
      <w:r>
        <w:t>ala i</w:t>
      </w:r>
      <w:r w:rsidR="007835D1">
        <w:t xml:space="preserve">s </w:t>
      </w:r>
      <w:r>
        <w:t>undermined, which is its intimate connection with the concept of</w:t>
      </w:r>
      <w:r w:rsidR="00C82D65">
        <w:t>’</w:t>
      </w:r>
      <w:r>
        <w:t xml:space="preserve"> ujrat al</w:t>
      </w:r>
      <w:r w:rsidR="007E0342">
        <w:t>-</w:t>
      </w:r>
      <w:r>
        <w:t>mithr.</w:t>
      </w:r>
      <w:r w:rsidRPr="006E094B">
        <w:rPr>
          <w:rStyle w:val="libFootnotenumChar"/>
        </w:rPr>
        <w:t>19</w:t>
      </w:r>
      <w:r>
        <w:t xml:space="preserve"> The money to which aju</w:t>
      </w:r>
      <w:r w:rsidR="00C82D65">
        <w:t>’</w:t>
      </w:r>
      <w:r>
        <w:t>ala is</w:t>
      </w:r>
      <w:r w:rsidR="008258C9">
        <w:t>’</w:t>
      </w:r>
      <w:r>
        <w:t>equivalent</w:t>
      </w:r>
      <w:r w:rsidR="00C82D65">
        <w:t>’</w:t>
      </w:r>
      <w:r>
        <w:t xml:space="preserve"> can only be the mone</w:t>
      </w:r>
      <w:r w:rsidR="007835D1">
        <w:t xml:space="preserve">y </w:t>
      </w:r>
      <w:r>
        <w:t>rewarding work. It cannot be money rewarding money, since this woul</w:t>
      </w:r>
      <w:r w:rsidR="007835D1">
        <w:t xml:space="preserve">d </w:t>
      </w:r>
      <w:r>
        <w:t>logically mean that compensation is duplicated, as the price would be both i</w:t>
      </w:r>
      <w:r w:rsidR="007835D1">
        <w:t xml:space="preserve">n </w:t>
      </w:r>
      <w:r>
        <w:t>the activity carried out (in a normal ju</w:t>
      </w:r>
      <w:r w:rsidR="00C82D65">
        <w:t>’</w:t>
      </w:r>
      <w:r>
        <w:t>ala, e.g. weaving the cloth; in th</w:t>
      </w:r>
      <w:r w:rsidR="007835D1">
        <w:t xml:space="preserve">e </w:t>
      </w:r>
      <w:r>
        <w:t>ju</w:t>
      </w:r>
      <w:r w:rsidR="00C82D65">
        <w:t>’</w:t>
      </w:r>
      <w:r>
        <w:t>ala of lending, the operation of lending) and in the object of the activit</w:t>
      </w:r>
      <w:r w:rsidR="007835D1">
        <w:t xml:space="preserve">y </w:t>
      </w:r>
      <w:r>
        <w:t>(the cloth, the money lent). This is unacceptable under the shari</w:t>
      </w:r>
      <w:r w:rsidR="00C82D65">
        <w:t>’</w:t>
      </w:r>
      <w:r>
        <w:t>a (IF</w:t>
      </w:r>
      <w:r w:rsidR="007835D1">
        <w:t xml:space="preserve">B </w:t>
      </w:r>
      <w:r w:rsidRPr="006E094B">
        <w:t>166</w:t>
      </w:r>
      <w:r w:rsidR="007E0342">
        <w:t>-</w:t>
      </w:r>
      <w:r>
        <w:t>8).</w:t>
      </w:r>
    </w:p>
    <w:p w:rsidR="00790B28" w:rsidRDefault="00790B28" w:rsidP="003D6150">
      <w:pPr>
        <w:pStyle w:val="libNormal"/>
      </w:pPr>
      <w:r>
        <w:t>Another legal justification for the charging of interest can be found i</w:t>
      </w:r>
      <w:r w:rsidR="007835D1">
        <w:t xml:space="preserve">n </w:t>
      </w:r>
      <w:r>
        <w:t>qualifying the lending operation in a different form, for instance as a sale.</w:t>
      </w:r>
    </w:p>
    <w:p w:rsidR="00790B28" w:rsidRDefault="00790B28" w:rsidP="003D6150">
      <w:pPr>
        <w:pStyle w:val="libNormal"/>
      </w:pPr>
      <w:r>
        <w:t>This is the classical example of A selling X to B for a sum of money Y, wit</w:t>
      </w:r>
      <w:r w:rsidR="007835D1">
        <w:t xml:space="preserve">h </w:t>
      </w:r>
      <w:r>
        <w:t>the understanding that B would resell X back to A at an agreed time with a</w:t>
      </w:r>
      <w:r w:rsidR="007835D1">
        <w:t xml:space="preserve">n </w:t>
      </w:r>
      <w:r>
        <w:t>increase y on Y. With X just a token, the operation of sales would be in effec</w:t>
      </w:r>
      <w:r w:rsidR="007835D1">
        <w:t xml:space="preserve">t </w:t>
      </w:r>
      <w:r>
        <w:t>a loan in which A is the lender, B the borrower, Y the capital lent an</w:t>
      </w:r>
      <w:r w:rsidR="007835D1">
        <w:t xml:space="preserve">d </w:t>
      </w:r>
      <w:r>
        <w:t>returned, and y the interest.</w:t>
      </w:r>
      <w:r w:rsidRPr="006E094B">
        <w:rPr>
          <w:rStyle w:val="libFootnotenumChar"/>
        </w:rPr>
        <w:t>20</w:t>
      </w:r>
      <w:r>
        <w:t xml:space="preserve"> This, and the variations on the theme,</w:t>
      </w:r>
      <w:r w:rsidRPr="006E094B">
        <w:rPr>
          <w:rStyle w:val="libFootnotenumChar"/>
        </w:rPr>
        <w:t>21</w:t>
      </w:r>
      <w:r>
        <w:t xml:space="preserve"> ar</w:t>
      </w:r>
      <w:r w:rsidR="007835D1">
        <w:t xml:space="preserve">e </w:t>
      </w:r>
      <w:r>
        <w:t>discarded following</w:t>
      </w:r>
      <w:r w:rsidR="008258C9">
        <w:t>’</w:t>
      </w:r>
      <w:r>
        <w:t>assayyed al</w:t>
      </w:r>
      <w:r w:rsidR="007E0342">
        <w:t>-</w:t>
      </w:r>
      <w:r w:rsidR="006E094B">
        <w:t>ustadh dama zilluhu</w:t>
      </w:r>
      <w:r w:rsidR="00C82D65">
        <w:t>’</w:t>
      </w:r>
      <w:r w:rsidR="006E094B">
        <w:t xml:space="preserve"> </w:t>
      </w:r>
      <w:r w:rsidRPr="006E094B">
        <w:rPr>
          <w:rStyle w:val="libFootnotenumChar"/>
        </w:rPr>
        <w:t>22</w:t>
      </w:r>
      <w:r>
        <w:t xml:space="preserve"> because they ar</w:t>
      </w:r>
      <w:r w:rsidR="007835D1">
        <w:t xml:space="preserve">e </w:t>
      </w:r>
      <w:r>
        <w:t>simply</w:t>
      </w:r>
      <w:r w:rsidR="008258C9">
        <w:t>’</w:t>
      </w:r>
      <w:r>
        <w:t>loans which have been disguised under sales</w:t>
      </w:r>
      <w:r w:rsidR="00C82D65">
        <w:t>’</w:t>
      </w:r>
      <w:r>
        <w:t>. This rejection, fro</w:t>
      </w:r>
      <w:r w:rsidR="007835D1">
        <w:t xml:space="preserve">m </w:t>
      </w:r>
      <w:r>
        <w:t>a minor point of view, is based on</w:t>
      </w:r>
      <w:r w:rsidR="008258C9">
        <w:t>’</w:t>
      </w:r>
      <w:r>
        <w:t>the representation of the parties</w:t>
      </w:r>
      <w:r w:rsidR="00C82D65">
        <w:t>’</w:t>
      </w:r>
      <w:r>
        <w:t xml:space="preserve"> rea</w:t>
      </w:r>
      <w:r w:rsidR="007835D1">
        <w:t xml:space="preserve">l </w:t>
      </w:r>
      <w:r>
        <w:t>intent (tashkhis al</w:t>
      </w:r>
      <w:r w:rsidR="007E0342">
        <w:t>-</w:t>
      </w:r>
      <w:r>
        <w:t>murad al</w:t>
      </w:r>
      <w:r w:rsidR="007E0342">
        <w:t>-</w:t>
      </w:r>
      <w:r>
        <w:t>jaddi lil</w:t>
      </w:r>
      <w:r w:rsidR="007E0342">
        <w:t>-</w:t>
      </w:r>
      <w:r>
        <w:t>muta</w:t>
      </w:r>
      <w:r w:rsidR="00C82D65">
        <w:t>’</w:t>
      </w:r>
      <w:r>
        <w:t>amilayn)</w:t>
      </w:r>
      <w:r w:rsidR="00C82D65">
        <w:t>’</w:t>
      </w:r>
      <w:r>
        <w:t>. Clearly real intent i</w:t>
      </w:r>
      <w:r w:rsidR="007835D1">
        <w:t xml:space="preserve">s </w:t>
      </w:r>
      <w:r>
        <w:t>here the loan not the sales. From a major point of view, the rejection is base</w:t>
      </w:r>
      <w:r w:rsidR="007835D1">
        <w:t xml:space="preserve">d </w:t>
      </w:r>
      <w:r>
        <w:t>on</w:t>
      </w:r>
      <w:r w:rsidR="008258C9">
        <w:t>’</w:t>
      </w:r>
      <w:r>
        <w:t>the extension of the ambit of loan on customary basis (bi hasab al</w:t>
      </w:r>
      <w:r w:rsidR="007E0342">
        <w:t>-</w:t>
      </w:r>
      <w:r>
        <w:t>irtika</w:t>
      </w:r>
      <w:r w:rsidR="007835D1">
        <w:t xml:space="preserve">z </w:t>
      </w:r>
      <w:r>
        <w:t>al</w:t>
      </w:r>
      <w:r w:rsidR="007E0342">
        <w:t>-</w:t>
      </w:r>
      <w:r w:rsidR="00C82D65">
        <w:t>’</w:t>
      </w:r>
      <w:r>
        <w:t>urfi)... The sale of [money against more money] on credit is a customar</w:t>
      </w:r>
      <w:r w:rsidR="007835D1">
        <w:t xml:space="preserve">y </w:t>
      </w:r>
      <w:r>
        <w:t>loan (qard</w:t>
      </w:r>
      <w:r w:rsidR="008258C9">
        <w:t>’</w:t>
      </w:r>
      <w:r>
        <w:t>urfi</w:t>
      </w:r>
      <w:r w:rsidR="008B5360">
        <w:t>)</w:t>
      </w:r>
      <w:r w:rsidR="00C82D65">
        <w:t>’</w:t>
      </w:r>
      <w:r>
        <w:t xml:space="preserve"> (IFB </w:t>
      </w:r>
      <w:r w:rsidRPr="006E094B">
        <w:t>176</w:t>
      </w:r>
      <w:r w:rsidR="007E0342">
        <w:t>-</w:t>
      </w:r>
      <w:r>
        <w:t>7).</w:t>
      </w:r>
    </w:p>
    <w:p w:rsidR="00790B28" w:rsidRDefault="00790B28" w:rsidP="003D6150">
      <w:pPr>
        <w:pStyle w:val="libNormal"/>
      </w:pPr>
      <w:r>
        <w:lastRenderedPageBreak/>
        <w:t>The whole debate in this section remains, in the vein of the Egyptia</w:t>
      </w:r>
      <w:r w:rsidR="007835D1">
        <w:t xml:space="preserve">n </w:t>
      </w:r>
      <w:r>
        <w:t>discussion, negative, and this is peripheral to Sadr</w:t>
      </w:r>
      <w:r w:rsidR="00C82D65">
        <w:t>’</w:t>
      </w:r>
      <w:r>
        <w:t>s purposes, which, in th</w:t>
      </w:r>
      <w:r w:rsidR="007835D1">
        <w:t xml:space="preserve">e </w:t>
      </w:r>
      <w:r>
        <w:t>text of al</w:t>
      </w:r>
      <w:r w:rsidR="007E0342">
        <w:t>-</w:t>
      </w:r>
      <w:r>
        <w:t>Bank al</w:t>
      </w:r>
      <w:r w:rsidR="007E0342">
        <w:t>-</w:t>
      </w:r>
      <w:r>
        <w:t>la Ribawi, were mainly directed at convincing the reade</w:t>
      </w:r>
      <w:r w:rsidR="007835D1">
        <w:t xml:space="preserve">r </w:t>
      </w:r>
      <w:r>
        <w:t>of the viability of an interest</w:t>
      </w:r>
      <w:r w:rsidR="007E0342">
        <w:t>-</w:t>
      </w:r>
      <w:r>
        <w:t>free bank in its full operational capacity.</w:t>
      </w:r>
    </w:p>
    <w:p w:rsidR="00790B28" w:rsidRDefault="00790B28" w:rsidP="00725A07">
      <w:pPr>
        <w:pStyle w:val="Heading3"/>
      </w:pPr>
      <w:bookmarkStart w:id="82" w:name="_Toc479161809"/>
      <w:r>
        <w:t>An Islamic bank in an adverse economic environment</w:t>
      </w:r>
      <w:bookmarkEnd w:id="82"/>
    </w:p>
    <w:p w:rsidR="00790B28" w:rsidRDefault="00790B28" w:rsidP="003D6150">
      <w:pPr>
        <w:pStyle w:val="libNormal"/>
      </w:pPr>
      <w:r>
        <w:t>The context in which Sadr wrote his scheme of an interest</w:t>
      </w:r>
      <w:r w:rsidR="007E0342">
        <w:t>-</w:t>
      </w:r>
      <w:r>
        <w:t>free bank wa</w:t>
      </w:r>
      <w:r w:rsidR="007835D1">
        <w:t xml:space="preserve">s </w:t>
      </w:r>
      <w:r>
        <w:t>quite different from both the time of Iqtisaduna and the later period o</w:t>
      </w:r>
      <w:r w:rsidR="007835D1">
        <w:t xml:space="preserve">f </w:t>
      </w:r>
      <w:r>
        <w:t>revolutionary fervour in Iran and Iraq.</w:t>
      </w:r>
    </w:p>
    <w:p w:rsidR="00790B28" w:rsidRDefault="00790B28" w:rsidP="003D6150">
      <w:pPr>
        <w:pStyle w:val="libNormal"/>
      </w:pPr>
      <w:r>
        <w:t xml:space="preserve">The difference with the early </w:t>
      </w:r>
      <w:r w:rsidRPr="0060462A">
        <w:t>1960</w:t>
      </w:r>
      <w:r>
        <w:t>s was in the new emphasis in presentin</w:t>
      </w:r>
      <w:r w:rsidR="007835D1">
        <w:t xml:space="preserve">g </w:t>
      </w:r>
      <w:r>
        <w:t>Islam as an alternative to Capitalism. In Iqtisaduna, the concern wit</w:t>
      </w:r>
      <w:r w:rsidR="007835D1">
        <w:t xml:space="preserve">h </w:t>
      </w:r>
      <w:r>
        <w:t>Capitalism was inversely proportional to the fear of Communism. But wit</w:t>
      </w:r>
      <w:r w:rsidR="007835D1">
        <w:t xml:space="preserve">h </w:t>
      </w:r>
      <w:r>
        <w:t>the new flow of money, Islam had now to appear as a convincing alternativ</w:t>
      </w:r>
      <w:r w:rsidR="007835D1">
        <w:t xml:space="preserve">e </w:t>
      </w:r>
      <w:r>
        <w:t>to the seemingly boundless capitalist energy released by oil.</w:t>
      </w:r>
    </w:p>
    <w:p w:rsidR="00790B28" w:rsidRDefault="00790B28" w:rsidP="003D6150">
      <w:pPr>
        <w:pStyle w:val="libNormal"/>
      </w:pPr>
      <w:r>
        <w:t>Sadr took advantage of a query addressed to him by a committee based i</w:t>
      </w:r>
      <w:r w:rsidR="007835D1">
        <w:t xml:space="preserve">n </w:t>
      </w:r>
      <w:r>
        <w:t>the Kuwaiti Ministry for awqaf (endowments), to bring this project t</w:t>
      </w:r>
      <w:r w:rsidR="007835D1">
        <w:t xml:space="preserve">o </w:t>
      </w:r>
      <w:r>
        <w:t>fruition (IFB vi).</w:t>
      </w:r>
    </w:p>
    <w:p w:rsidR="00790B28" w:rsidRDefault="00790B28" w:rsidP="003D6150">
      <w:pPr>
        <w:pStyle w:val="libNormal"/>
      </w:pPr>
      <w:r>
        <w:t>From the outset of al</w:t>
      </w:r>
      <w:r w:rsidR="007E0342">
        <w:t>-</w:t>
      </w:r>
      <w:r>
        <w:t>Bank al</w:t>
      </w:r>
      <w:r w:rsidR="007E0342">
        <w:t>-</w:t>
      </w:r>
      <w:r>
        <w:t>la Ribawi, a distinction was made betwee</w:t>
      </w:r>
      <w:r w:rsidR="007835D1">
        <w:t xml:space="preserve">n </w:t>
      </w:r>
      <w:r>
        <w:t>a bank established</w:t>
      </w:r>
      <w:r w:rsidR="008258C9">
        <w:t>’</w:t>
      </w:r>
      <w:r>
        <w:t>within a comprehensive planning of the society, i.e. afte</w:t>
      </w:r>
      <w:r w:rsidR="007835D1">
        <w:t xml:space="preserve">r </w:t>
      </w:r>
      <w:r>
        <w:t>[Islam] has taken over the leadership in all sectors (marafiq) of society</w:t>
      </w:r>
      <w:r w:rsidR="00C82D65">
        <w:t>’</w:t>
      </w:r>
      <w:r>
        <w:t>, an</w:t>
      </w:r>
      <w:r w:rsidR="007835D1">
        <w:t xml:space="preserve">d </w:t>
      </w:r>
      <w:r>
        <w:t>between</w:t>
      </w:r>
      <w:r w:rsidR="008258C9">
        <w:t>’</w:t>
      </w:r>
      <w:r>
        <w:t>an interest</w:t>
      </w:r>
      <w:r w:rsidR="007E0342">
        <w:t>-</w:t>
      </w:r>
      <w:r>
        <w:t>free bank established regardless of other aspects o</w:t>
      </w:r>
      <w:r w:rsidR="007835D1">
        <w:t xml:space="preserve">f </w:t>
      </w:r>
      <w:r>
        <w:t>society, i.e. with the supposition that the bad (Jased) state of things in plac</w:t>
      </w:r>
      <w:r w:rsidR="007835D1">
        <w:t xml:space="preserve">e </w:t>
      </w:r>
      <w:r>
        <w:t>continues, as well as the un</w:t>
      </w:r>
      <w:r w:rsidR="007E0342">
        <w:t>-</w:t>
      </w:r>
      <w:r>
        <w:t>Islamic framework of society, the persistence o</w:t>
      </w:r>
      <w:r w:rsidR="007835D1">
        <w:t>f</w:t>
      </w:r>
      <w:r w:rsidR="007F5731">
        <w:t xml:space="preserve"> </w:t>
      </w:r>
      <w:r>
        <w:t>the other various institutions, banks and others, and the dominatio</w:t>
      </w:r>
      <w:r w:rsidR="007835D1">
        <w:t xml:space="preserve">n </w:t>
      </w:r>
      <w:r>
        <w:t>(tafashshi) of the capitalist system in letter and spirit on the economic</w:t>
      </w:r>
      <w:r w:rsidR="007835D1">
        <w:t xml:space="preserve">, </w:t>
      </w:r>
      <w:r>
        <w:t>mental, and ethical (khulqi) life of man</w:t>
      </w:r>
      <w:r w:rsidR="00C82D65">
        <w:t>’</w:t>
      </w:r>
      <w:r>
        <w:t xml:space="preserve"> (IFB 5).</w:t>
      </w:r>
    </w:p>
    <w:p w:rsidR="00790B28" w:rsidRDefault="00790B28" w:rsidP="003D6150">
      <w:pPr>
        <w:pStyle w:val="libNormal"/>
      </w:pPr>
      <w:r>
        <w:t>Sadr acknowledges the difficulty in forming an institution which, withi</w:t>
      </w:r>
      <w:r w:rsidR="007835D1">
        <w:t xml:space="preserve">n </w:t>
      </w:r>
      <w:r>
        <w:t>the system, would be operating against the stream.</w:t>
      </w:r>
      <w:r w:rsidR="008258C9">
        <w:t>’</w:t>
      </w:r>
      <w:r>
        <w:t>The fragmentation o</w:t>
      </w:r>
      <w:r w:rsidR="007835D1">
        <w:t xml:space="preserve">f </w:t>
      </w:r>
      <w:r>
        <w:t>practice</w:t>
      </w:r>
      <w:r w:rsidR="00C82D65">
        <w:t>’</w:t>
      </w:r>
      <w:r>
        <w:t xml:space="preserve"> and</w:t>
      </w:r>
      <w:r w:rsidR="008258C9">
        <w:t>’</w:t>
      </w:r>
      <w:r>
        <w:t xml:space="preserve"> the partial application of the idea of the prohibition of riba</w:t>
      </w:r>
      <w:r w:rsidR="00C82D65">
        <w:t>’</w:t>
      </w:r>
      <w:r w:rsidR="007835D1">
        <w:t xml:space="preserve"> </w:t>
      </w:r>
      <w:r>
        <w:t>entail that the principle</w:t>
      </w:r>
      <w:r w:rsidR="008258C9">
        <w:t>’</w:t>
      </w:r>
      <w:r>
        <w:t>will not come to total fruition</w:t>
      </w:r>
      <w:r w:rsidR="00C82D65">
        <w:t>’</w:t>
      </w:r>
      <w:r>
        <w:t>. This shoul</w:t>
      </w:r>
      <w:r w:rsidR="007835D1">
        <w:t xml:space="preserve">d </w:t>
      </w:r>
      <w:r>
        <w:t>however not</w:t>
      </w:r>
      <w:r w:rsidR="008258C9">
        <w:t>’</w:t>
      </w:r>
      <w:r>
        <w:t>constitute an excuse for shying away from the [proper] lega</w:t>
      </w:r>
      <w:r w:rsidR="007835D1">
        <w:t xml:space="preserve">l </w:t>
      </w:r>
      <w:r>
        <w:t>application wherever possible</w:t>
      </w:r>
      <w:r w:rsidR="00C82D65">
        <w:t>’</w:t>
      </w:r>
      <w:r>
        <w:t xml:space="preserve"> (IFB 6). It is absolutely necessary that</w:t>
      </w:r>
      <w:r w:rsidR="007835D1">
        <w:t xml:space="preserve">, </w:t>
      </w:r>
      <w:r>
        <w:t>within these constraints, the interest</w:t>
      </w:r>
      <w:r w:rsidR="007E0342">
        <w:t>-</w:t>
      </w:r>
      <w:r>
        <w:t>free bank, through abiding by th</w:t>
      </w:r>
      <w:r w:rsidR="007835D1">
        <w:t xml:space="preserve">e </w:t>
      </w:r>
      <w:r>
        <w:t>dominant law,</w:t>
      </w:r>
      <w:r w:rsidR="00C82D65">
        <w:t>’</w:t>
      </w:r>
      <w:r>
        <w:t xml:space="preserve"> remains able to function and prosper within the frame of th</w:t>
      </w:r>
      <w:r w:rsidR="007835D1">
        <w:t xml:space="preserve">e </w:t>
      </w:r>
      <w:r>
        <w:t>surrounding reality, as a commercial enterprise aiming at profit</w:t>
      </w:r>
      <w:r w:rsidR="00C82D65">
        <w:t>’</w:t>
      </w:r>
      <w:r>
        <w:t>; in othe</w:t>
      </w:r>
      <w:r w:rsidR="007835D1">
        <w:t xml:space="preserve">r </w:t>
      </w:r>
      <w:r>
        <w:t>words, as a bank</w:t>
      </w:r>
      <w:r w:rsidR="008258C9">
        <w:t>’</w:t>
      </w:r>
      <w:r>
        <w:t xml:space="preserve"> which has the same role as other banks in the economy,...</w:t>
      </w:r>
    </w:p>
    <w:p w:rsidR="00790B28" w:rsidRDefault="00790B28" w:rsidP="003D6150">
      <w:pPr>
        <w:pStyle w:val="libNormal"/>
      </w:pPr>
      <w:r>
        <w:t>a vanguard role in developing countries,... and the effective participation i</w:t>
      </w:r>
      <w:r w:rsidR="007835D1">
        <w:t xml:space="preserve">n </w:t>
      </w:r>
      <w:r>
        <w:t>the development of industry</w:t>
      </w:r>
      <w:r w:rsidR="00C82D65">
        <w:t>’</w:t>
      </w:r>
      <w:r>
        <w:t xml:space="preserve"> (IFB 9).</w:t>
      </w:r>
    </w:p>
    <w:p w:rsidR="00790B28" w:rsidRDefault="00790B28" w:rsidP="00725A07">
      <w:pPr>
        <w:pStyle w:val="Heading3"/>
      </w:pPr>
      <w:bookmarkStart w:id="83" w:name="_Toc479161810"/>
      <w:r>
        <w:t>The interest</w:t>
      </w:r>
      <w:r w:rsidR="007E0342">
        <w:t>-</w:t>
      </w:r>
      <w:r>
        <w:t>free bank: introductory remarks</w:t>
      </w:r>
      <w:bookmarkEnd w:id="83"/>
    </w:p>
    <w:p w:rsidR="00790B28" w:rsidRDefault="00790B28" w:rsidP="003D6150">
      <w:pPr>
        <w:pStyle w:val="libNormal"/>
      </w:pPr>
      <w:r>
        <w:t>The prototype of the interest</w:t>
      </w:r>
      <w:r w:rsidR="007E0342">
        <w:t>-</w:t>
      </w:r>
      <w:r>
        <w:t>free bank is vital for the ideological battle o</w:t>
      </w:r>
      <w:r w:rsidR="007835D1">
        <w:t xml:space="preserve">f </w:t>
      </w:r>
      <w:r>
        <w:t>Islam. Some sacrifices will be made</w:t>
      </w:r>
      <w:r w:rsidR="008258C9">
        <w:t>’</w:t>
      </w:r>
      <w:r>
        <w:t>to carry the burden of the [Islamic]</w:t>
      </w:r>
      <w:r w:rsidR="00DB0B2A">
        <w:t xml:space="preserve"> </w:t>
      </w:r>
      <w:r>
        <w:t>message and the preparation to save the community and its institutions fro</w:t>
      </w:r>
      <w:r w:rsidR="007835D1">
        <w:t xml:space="preserve">m </w:t>
      </w:r>
      <w:r>
        <w:t>their state of disbelief, kufr</w:t>
      </w:r>
      <w:r w:rsidR="00C82D65">
        <w:t>’</w:t>
      </w:r>
      <w:r>
        <w:t xml:space="preserve"> (IFB </w:t>
      </w:r>
      <w:r w:rsidRPr="005130C6">
        <w:t>12</w:t>
      </w:r>
      <w:r>
        <w:t>). In order to rid the world of riba, th</w:t>
      </w:r>
      <w:r w:rsidR="007835D1">
        <w:t xml:space="preserve">e </w:t>
      </w:r>
      <w:r>
        <w:t>first principle is the necessary</w:t>
      </w:r>
      <w:r w:rsidR="008258C9">
        <w:t>’</w:t>
      </w:r>
      <w:r>
        <w:t>emphasis on the element of human labour a</w:t>
      </w:r>
      <w:r w:rsidR="007835D1">
        <w:t xml:space="preserve">s </w:t>
      </w:r>
      <w:r>
        <w:t>the source of revenue (dakhl), as opposed to the element of capital in bankin</w:t>
      </w:r>
      <w:r w:rsidR="007835D1">
        <w:t xml:space="preserve">g </w:t>
      </w:r>
      <w:r>
        <w:t>activities ... Whereas the ribawi bank exercises its activities in its quality o</w:t>
      </w:r>
      <w:r w:rsidR="007835D1">
        <w:t xml:space="preserve">f </w:t>
      </w:r>
      <w:r>
        <w:t>capitalist person, the interest</w:t>
      </w:r>
      <w:r w:rsidR="007E0342">
        <w:t>-</w:t>
      </w:r>
      <w:r>
        <w:t>free bank insists on its quality of labourer</w:t>
      </w:r>
      <w:r w:rsidR="00C82D65">
        <w:t>’</w:t>
      </w:r>
      <w:r>
        <w:t>.</w:t>
      </w:r>
    </w:p>
    <w:p w:rsidR="00790B28" w:rsidRDefault="00790B28" w:rsidP="003D6150">
      <w:pPr>
        <w:pStyle w:val="libNormal"/>
      </w:pPr>
      <w:r>
        <w:lastRenderedPageBreak/>
        <w:t>This appears, on the one hand, in</w:t>
      </w:r>
      <w:r w:rsidR="008258C9">
        <w:t>’</w:t>
      </w:r>
      <w:r>
        <w:t>the emphasis of the interest</w:t>
      </w:r>
      <w:r w:rsidR="007E0342">
        <w:t>-</w:t>
      </w:r>
      <w:r>
        <w:t>free bank o</w:t>
      </w:r>
      <w:r w:rsidR="007835D1">
        <w:t xml:space="preserve">n </w:t>
      </w:r>
      <w:r>
        <w:t>revenue (</w:t>
      </w:r>
      <w:r w:rsidR="00C82D65">
        <w:t>‘</w:t>
      </w:r>
      <w:r>
        <w:t>umula) as a salary for work (ujrat lamal), and the increase in profit</w:t>
      </w:r>
      <w:r w:rsidR="007835D1">
        <w:t xml:space="preserve">s </w:t>
      </w:r>
      <w:r>
        <w:t>on the basis of these revenues (</w:t>
      </w:r>
      <w:r w:rsidR="00C82D65">
        <w:t>‘</w:t>
      </w:r>
      <w:r>
        <w:t>umulat)</w:t>
      </w:r>
      <w:r w:rsidR="00C82D65">
        <w:t>’</w:t>
      </w:r>
      <w:r>
        <w:t>. On the other hand, it appears</w:t>
      </w:r>
      <w:r w:rsidR="008258C9">
        <w:t>’</w:t>
      </w:r>
      <w:r>
        <w:t xml:space="preserve"> in th</w:t>
      </w:r>
      <w:r w:rsidR="007835D1">
        <w:t xml:space="preserve">e </w:t>
      </w:r>
      <w:r>
        <w:t>interest</w:t>
      </w:r>
      <w:r w:rsidR="007E0342">
        <w:t>-</w:t>
      </w:r>
      <w:r>
        <w:t>free bank</w:t>
      </w:r>
      <w:r w:rsidR="00C82D65">
        <w:t>’</w:t>
      </w:r>
      <w:r>
        <w:t>s refusal (ta</w:t>
      </w:r>
      <w:r w:rsidR="00C82D65">
        <w:t>’</w:t>
      </w:r>
      <w:r>
        <w:t>affuf) to take interest on loans, because thi</w:t>
      </w:r>
      <w:r w:rsidR="007835D1">
        <w:t xml:space="preserve">s </w:t>
      </w:r>
      <w:r>
        <w:t>interest is revenue on capital and represents capital</w:t>
      </w:r>
      <w:r w:rsidR="00C82D65">
        <w:t>’</w:t>
      </w:r>
      <w:r>
        <w:t>s ribawi power</w:t>
      </w:r>
      <w:r w:rsidR="00C82D65">
        <w:t>’</w:t>
      </w:r>
      <w:r>
        <w:t xml:space="preserve"> (IFB </w:t>
      </w:r>
      <w:r w:rsidRPr="005130C6">
        <w:t>11</w:t>
      </w:r>
      <w:r>
        <w:t>).</w:t>
      </w:r>
    </w:p>
    <w:p w:rsidR="00790B28" w:rsidRDefault="00790B28" w:rsidP="003D6150">
      <w:pPr>
        <w:pStyle w:val="libNormal"/>
      </w:pPr>
      <w:r>
        <w:t>Within this setting, Sadr admits one exception, when the interest</w:t>
      </w:r>
      <w:r w:rsidR="007E0342">
        <w:t>-</w:t>
      </w:r>
      <w:r>
        <w:t>fre</w:t>
      </w:r>
      <w:r w:rsidR="007835D1">
        <w:t xml:space="preserve">e </w:t>
      </w:r>
      <w:r>
        <w:t>bank deals with conventional institutions working on the basis of interest.</w:t>
      </w:r>
    </w:p>
    <w:p w:rsidR="00790B28" w:rsidRDefault="00790B28" w:rsidP="003D6150">
      <w:pPr>
        <w:pStyle w:val="libNormal"/>
      </w:pPr>
      <w:r>
        <w:t>While refraining from lending against interest, the interest</w:t>
      </w:r>
      <w:r w:rsidR="007E0342">
        <w:t>-</w:t>
      </w:r>
      <w:r>
        <w:t>free bank ca</w:t>
      </w:r>
      <w:r w:rsidR="007835D1">
        <w:t>n</w:t>
      </w:r>
      <w:r w:rsidR="008258C9">
        <w:t>’</w:t>
      </w:r>
      <w:r>
        <w:t>indulge in placing deposits bearing interest in the banks that belong t</w:t>
      </w:r>
      <w:r w:rsidR="007835D1">
        <w:t xml:space="preserve">o </w:t>
      </w:r>
      <w:r>
        <w:t>people who do not believe in Islam, or in banks of states that do not adop</w:t>
      </w:r>
      <w:r w:rsidR="007835D1">
        <w:t xml:space="preserve">t </w:t>
      </w:r>
      <w:r>
        <w:t>Islam as a system of government</w:t>
      </w:r>
      <w:r w:rsidR="00C82D65">
        <w:t>’</w:t>
      </w:r>
      <w:r>
        <w:t xml:space="preserve"> (IFB </w:t>
      </w:r>
      <w:r w:rsidRPr="005130C6">
        <w:t>13</w:t>
      </w:r>
      <w:r>
        <w:t>). Two arguments are advocated b</w:t>
      </w:r>
      <w:r w:rsidR="007835D1">
        <w:t xml:space="preserve">y </w:t>
      </w:r>
      <w:r>
        <w:t>Sadr to defend this position:</w:t>
      </w:r>
    </w:p>
    <w:p w:rsidR="00790B28" w:rsidRDefault="00790B28" w:rsidP="003D6150">
      <w:pPr>
        <w:pStyle w:val="libNormal"/>
      </w:pPr>
      <w:r>
        <w:t>(1) One argument is based on realism. It is because of the mere existence o</w:t>
      </w:r>
      <w:r w:rsidR="007835D1">
        <w:t xml:space="preserve">f </w:t>
      </w:r>
      <w:r>
        <w:t>such conventional banks that the interest</w:t>
      </w:r>
      <w:r w:rsidR="007E0342">
        <w:t>-</w:t>
      </w:r>
      <w:r>
        <w:t>free bank is forced to fin</w:t>
      </w:r>
      <w:r w:rsidR="007835D1">
        <w:t xml:space="preserve">d </w:t>
      </w:r>
      <w:r>
        <w:t>itself in unfair competitive practices.</w:t>
      </w:r>
    </w:p>
    <w:p w:rsidR="0010200A" w:rsidRDefault="00790B28" w:rsidP="003D6150">
      <w:pPr>
        <w:pStyle w:val="libNormal"/>
      </w:pPr>
      <w:r>
        <w:t>(2) Legally, several jurists, both among the Shi</w:t>
      </w:r>
      <w:r w:rsidR="00C82D65">
        <w:t>’</w:t>
      </w:r>
      <w:r>
        <w:t>is and the Sunnis, like Ab</w:t>
      </w:r>
      <w:r w:rsidR="007835D1">
        <w:t xml:space="preserve">u </w:t>
      </w:r>
      <w:r>
        <w:t>Hanifa himself, have permitted the practice of riba with non</w:t>
      </w:r>
      <w:r w:rsidR="007E0342">
        <w:t>-</w:t>
      </w:r>
      <w:r>
        <w:t>believer</w:t>
      </w:r>
      <w:r w:rsidR="007835D1">
        <w:t xml:space="preserve">s </w:t>
      </w:r>
      <w:r>
        <w:t xml:space="preserve">(dhimmis), and allowed taking profit (ziyadd) from them (IFB </w:t>
      </w:r>
      <w:r w:rsidRPr="005130C6">
        <w:t>13</w:t>
      </w:r>
      <w:r w:rsidR="007E0342">
        <w:t>-</w:t>
      </w:r>
      <w:r w:rsidRPr="005130C6">
        <w:t>14</w:t>
      </w:r>
      <w:r>
        <w:t>).</w:t>
      </w:r>
    </w:p>
    <w:p w:rsidR="00790B28" w:rsidRDefault="00790B28" w:rsidP="003D6150">
      <w:pPr>
        <w:pStyle w:val="libNormal"/>
      </w:pPr>
      <w:r>
        <w:t>After these preliminary remarks, Sadr introduces his discussion of an Islami</w:t>
      </w:r>
      <w:r w:rsidR="007835D1">
        <w:t xml:space="preserve">c </w:t>
      </w:r>
      <w:r>
        <w:t>bank by setting some of the parameters chosen for his study.</w:t>
      </w:r>
    </w:p>
    <w:p w:rsidR="00790B28" w:rsidRDefault="00790B28" w:rsidP="003D6150">
      <w:pPr>
        <w:pStyle w:val="libNormal"/>
      </w:pPr>
      <w:r>
        <w:t>In the first place, he posits the distinction between an Islamic ban</w:t>
      </w:r>
      <w:r w:rsidR="007835D1">
        <w:t xml:space="preserve">k </w:t>
      </w:r>
      <w:r>
        <w:t>operating in an</w:t>
      </w:r>
      <w:r w:rsidR="008258C9">
        <w:t>’</w:t>
      </w:r>
      <w:r>
        <w:t>Islamic</w:t>
      </w:r>
      <w:r w:rsidR="00C82D65">
        <w:t>’</w:t>
      </w:r>
      <w:r>
        <w:t xml:space="preserve"> environment, where all riba is prohibited, and a</w:t>
      </w:r>
      <w:r w:rsidR="007835D1">
        <w:t xml:space="preserve">n </w:t>
      </w:r>
      <w:r>
        <w:t>Islamic bank operating in competition with interest</w:t>
      </w:r>
      <w:r w:rsidR="007E0342">
        <w:t>-</w:t>
      </w:r>
      <w:r>
        <w:t>bearing capitalis</w:t>
      </w:r>
      <w:r w:rsidR="007835D1">
        <w:t xml:space="preserve">t </w:t>
      </w:r>
      <w:r>
        <w:t xml:space="preserve">institutions. In his </w:t>
      </w:r>
      <w:r w:rsidRPr="0060462A">
        <w:t>1969</w:t>
      </w:r>
      <w:r>
        <w:t xml:space="preserve"> scheme of the Islamic bank, the discussion deals onl</w:t>
      </w:r>
      <w:r w:rsidR="007835D1">
        <w:t xml:space="preserve">y </w:t>
      </w:r>
      <w:r>
        <w:t>with the latter category.</w:t>
      </w:r>
    </w:p>
    <w:p w:rsidR="00790B28" w:rsidRDefault="00790B28" w:rsidP="003D6150">
      <w:pPr>
        <w:pStyle w:val="libNormal"/>
      </w:pPr>
      <w:r>
        <w:t>Secondly, Sadr underlines the general principle which underlies the whol</w:t>
      </w:r>
      <w:r w:rsidR="007835D1">
        <w:t xml:space="preserve">e </w:t>
      </w:r>
      <w:r>
        <w:t>system proposed in Iqtisaduna, and which establishes as well all profitmakin</w:t>
      </w:r>
      <w:r w:rsidR="007835D1">
        <w:t xml:space="preserve">g </w:t>
      </w:r>
      <w:r>
        <w:t>in an Islamic bank: the emphasis is not on the revenue</w:t>
      </w:r>
      <w:r w:rsidR="007E0342">
        <w:t>-</w:t>
      </w:r>
      <w:r>
        <w:t>generatin</w:t>
      </w:r>
      <w:r w:rsidR="007835D1">
        <w:t xml:space="preserve">g </w:t>
      </w:r>
      <w:r>
        <w:t>power of capital, but on the wealth</w:t>
      </w:r>
      <w:r w:rsidR="007E0342">
        <w:t>-</w:t>
      </w:r>
      <w:r>
        <w:t>creating power of human labour.</w:t>
      </w:r>
      <w:r w:rsidRPr="006E094B">
        <w:rPr>
          <w:rStyle w:val="libFootnotenumChar"/>
        </w:rPr>
        <w:t>23</w:t>
      </w:r>
    </w:p>
    <w:p w:rsidR="00790B28" w:rsidRDefault="00790B28" w:rsidP="003D6150">
      <w:pPr>
        <w:pStyle w:val="libNormal"/>
      </w:pPr>
      <w:r>
        <w:t>Thirdly, a dose of realism is said to be necessary. An Islamic bank, Sad</w:t>
      </w:r>
      <w:r w:rsidR="007835D1">
        <w:t xml:space="preserve">r </w:t>
      </w:r>
      <w:r>
        <w:t>writes, cannot avoid dealing with conventional banks on a fixed interes</w:t>
      </w:r>
      <w:r w:rsidR="007835D1">
        <w:t xml:space="preserve">t </w:t>
      </w:r>
      <w:r>
        <w:t>basis.</w:t>
      </w:r>
      <w:r w:rsidRPr="006E094B">
        <w:rPr>
          <w:rStyle w:val="libFootnotenumChar"/>
        </w:rPr>
        <w:t>24</w:t>
      </w:r>
      <w:r>
        <w:t xml:space="preserve"> This realism is well</w:t>
      </w:r>
      <w:r w:rsidR="007E0342">
        <w:t>-</w:t>
      </w:r>
      <w:r>
        <w:t>founded in Islam, both from a historicaleconomi</w:t>
      </w:r>
      <w:r w:rsidR="007835D1">
        <w:t xml:space="preserve">c </w:t>
      </w:r>
      <w:r>
        <w:t>and from a legal point of view.</w:t>
      </w:r>
    </w:p>
    <w:p w:rsidR="00790B28" w:rsidRDefault="00790B28" w:rsidP="003D6150">
      <w:pPr>
        <w:pStyle w:val="libNormal"/>
      </w:pPr>
      <w:r>
        <w:t xml:space="preserve">There follows that, from an economic point of view, the prototype of </w:t>
      </w:r>
      <w:r w:rsidR="007835D1">
        <w:t xml:space="preserve">a </w:t>
      </w:r>
      <w:r>
        <w:t>bank is based on its role as mediator (intermediary, wasit), between depositor</w:t>
      </w:r>
      <w:r w:rsidR="007835D1">
        <w:t xml:space="preserve">s </w:t>
      </w:r>
      <w:r>
        <w:t>and investors</w:t>
      </w:r>
      <w:r w:rsidR="007E0342">
        <w:t>-</w:t>
      </w:r>
      <w:r>
        <w:t>entrepreneurs. From the legal point of view, the bank</w:t>
      </w:r>
      <w:r w:rsidR="00C82D65">
        <w:t>’</w:t>
      </w:r>
      <w:r w:rsidR="007835D1">
        <w:t xml:space="preserve">s </w:t>
      </w:r>
      <w:r>
        <w:t>operations are generally constituted by two independent legal relationships :</w:t>
      </w:r>
    </w:p>
    <w:p w:rsidR="00790B28" w:rsidRDefault="00790B28" w:rsidP="003D6150">
      <w:pPr>
        <w:pStyle w:val="libNormal"/>
      </w:pPr>
      <w:r>
        <w:t>the bank is a debtor of the depositors, and a creditor for the entrepreneurs.</w:t>
      </w:r>
    </w:p>
    <w:p w:rsidR="00790B28" w:rsidRDefault="00790B28" w:rsidP="003D6150">
      <w:pPr>
        <w:pStyle w:val="libNormal"/>
      </w:pPr>
      <w:r>
        <w:t>In conventional banking therefore, the bank does not operate legally as a</w:t>
      </w:r>
      <w:r w:rsidR="007835D1">
        <w:t xml:space="preserve">n </w:t>
      </w:r>
      <w:r>
        <w:t>intermediary, but as a full party to the transactions: the link between, on th</w:t>
      </w:r>
      <w:r w:rsidR="007835D1">
        <w:t xml:space="preserve">e </w:t>
      </w:r>
      <w:r>
        <w:t>one hand, the pool of funds constituted by capital and deposits, and loans fo</w:t>
      </w:r>
      <w:r w:rsidR="007835D1">
        <w:t xml:space="preserve">r </w:t>
      </w:r>
      <w:r>
        <w:t>business on the other hand, is completely severed.</w:t>
      </w:r>
    </w:p>
    <w:p w:rsidR="00790B28" w:rsidRDefault="00C82D65" w:rsidP="003D6150">
      <w:pPr>
        <w:pStyle w:val="libNormal"/>
      </w:pPr>
      <w:r>
        <w:t>‘</w:t>
      </w:r>
      <w:r w:rsidR="00790B28">
        <w:t xml:space="preserve"> As a debtor of the depositors, the [conventional] bank pays them interes</w:t>
      </w:r>
      <w:r w:rsidR="007835D1">
        <w:t xml:space="preserve">t </w:t>
      </w:r>
      <w:r w:rsidR="00790B28">
        <w:t xml:space="preserve">if their deposits are not under demand [i.e. fixed], and as a creditor </w:t>
      </w:r>
      <w:r w:rsidR="00790B28">
        <w:lastRenderedPageBreak/>
        <w:t>to th</w:t>
      </w:r>
      <w:r w:rsidR="007835D1">
        <w:t xml:space="preserve">e </w:t>
      </w:r>
      <w:r w:rsidR="00790B28">
        <w:t>investors, the bank receives a higher interest... It is in this way that th</w:t>
      </w:r>
      <w:r w:rsidR="007835D1">
        <w:t xml:space="preserve">e </w:t>
      </w:r>
      <w:r w:rsidR="00790B28">
        <w:t>regime of deposits and lending associated with the riba forbidden by Islam</w:t>
      </w:r>
      <w:r>
        <w:t>’</w:t>
      </w:r>
      <w:r w:rsidR="007835D1">
        <w:t xml:space="preserve"> </w:t>
      </w:r>
      <w:r w:rsidR="00790B28">
        <w:t xml:space="preserve">can be established (IFB </w:t>
      </w:r>
      <w:r w:rsidR="00790B28" w:rsidRPr="005130C6">
        <w:t>20</w:t>
      </w:r>
      <w:r w:rsidR="007E0342">
        <w:t>-</w:t>
      </w:r>
      <w:r w:rsidR="00790B28">
        <w:t>1).</w:t>
      </w:r>
    </w:p>
    <w:p w:rsidR="00790B28" w:rsidRDefault="00790B28" w:rsidP="003D6150">
      <w:pPr>
        <w:pStyle w:val="libNormal"/>
      </w:pPr>
      <w:r>
        <w:t>Sadr</w:t>
      </w:r>
      <w:r w:rsidR="00C82D65">
        <w:t>’</w:t>
      </w:r>
      <w:r>
        <w:t>s alternative is based on the following reasoning:</w:t>
      </w:r>
    </w:p>
    <w:p w:rsidR="00790B28" w:rsidRDefault="00790B28" w:rsidP="003D6150">
      <w:pPr>
        <w:pStyle w:val="libNormal"/>
      </w:pPr>
      <w:r>
        <w:t>The basic idea that I am trying to expose in order for a bank to develop on an Islami</w:t>
      </w:r>
      <w:r w:rsidR="007835D1">
        <w:t xml:space="preserve">c </w:t>
      </w:r>
      <w:r>
        <w:t>basis which would protect it from dealing with riba is premised on the separation i</w:t>
      </w:r>
      <w:r w:rsidR="007835D1">
        <w:t xml:space="preserve">n </w:t>
      </w:r>
      <w:r>
        <w:t>the deposits the bank receives between fixed (time, term) deposits and mobil</w:t>
      </w:r>
      <w:r w:rsidR="007835D1">
        <w:t xml:space="preserve">e </w:t>
      </w:r>
      <w:r>
        <w:t xml:space="preserve">(current, demand) deposits (wadcfe1 thabita wa ukhra mutaharrikajariya). (IFB </w:t>
      </w:r>
      <w:r w:rsidRPr="005130C6">
        <w:t>21</w:t>
      </w:r>
      <w:r>
        <w:t>)</w:t>
      </w:r>
    </w:p>
    <w:p w:rsidR="00790B28" w:rsidRDefault="00790B28" w:rsidP="003D6150">
      <w:pPr>
        <w:pStyle w:val="libNormal"/>
      </w:pPr>
      <w:r>
        <w:t>Instead of the fiction necessary to conventional banking, which ignores th</w:t>
      </w:r>
      <w:r w:rsidR="007835D1">
        <w:t xml:space="preserve">e </w:t>
      </w:r>
      <w:r>
        <w:t>economic role of the bank as an intermediary and severs the connectio</w:t>
      </w:r>
      <w:r w:rsidR="007835D1">
        <w:t xml:space="preserve">n </w:t>
      </w:r>
      <w:r>
        <w:t>between deposits and loans, the theory of Islamic banking proposed by Sad</w:t>
      </w:r>
      <w:r w:rsidR="007835D1">
        <w:t xml:space="preserve">r </w:t>
      </w:r>
      <w:r>
        <w:t>enhances this role, and establishes a correspondence between the bank</w:t>
      </w:r>
      <w:r w:rsidR="00C82D65">
        <w:t>’</w:t>
      </w:r>
      <w:r w:rsidR="007835D1">
        <w:t xml:space="preserve">s </w:t>
      </w:r>
      <w:r>
        <w:t>resources (Capital + Deposits) and the bank</w:t>
      </w:r>
      <w:r w:rsidR="00C82D65">
        <w:t>’</w:t>
      </w:r>
      <w:r>
        <w:t>s investments in loans. B</w:t>
      </w:r>
      <w:r w:rsidR="007835D1">
        <w:t xml:space="preserve">y </w:t>
      </w:r>
      <w:r>
        <w:t>classifying deposits as fixed and mobile, the theory is mainly directe</w:t>
      </w:r>
      <w:r w:rsidR="007835D1">
        <w:t xml:space="preserve">d </w:t>
      </w:r>
      <w:r>
        <w:t>towards the positioning of the bank as an intermediary for long</w:t>
      </w:r>
      <w:r w:rsidR="007E0342">
        <w:t>-</w:t>
      </w:r>
      <w:r>
        <w:t>term deposit</w:t>
      </w:r>
      <w:r w:rsidR="007835D1">
        <w:t xml:space="preserve">s </w:t>
      </w:r>
      <w:r>
        <w:t>and loans.</w:t>
      </w:r>
      <w:r w:rsidRPr="006E094B">
        <w:rPr>
          <w:rStyle w:val="libFootnotenumChar"/>
        </w:rPr>
        <w:t>25</w:t>
      </w:r>
    </w:p>
    <w:p w:rsidR="00790B28" w:rsidRDefault="00790B28" w:rsidP="003D6150">
      <w:pPr>
        <w:pStyle w:val="libNormal"/>
      </w:pPr>
      <w:r>
        <w:t>Before addressing the main theme of Sadr</w:t>
      </w:r>
      <w:r w:rsidR="00C82D65">
        <w:t>’</w:t>
      </w:r>
      <w:r>
        <w:t>s work, the bank in its activitie</w:t>
      </w:r>
      <w:r w:rsidR="007835D1">
        <w:t xml:space="preserve">s </w:t>
      </w:r>
      <w:r>
        <w:t>as the intermediary party between depositors and investors for long</w:t>
      </w:r>
      <w:r w:rsidR="007E0342">
        <w:t>-</w:t>
      </w:r>
      <w:r>
        <w:t>ter</w:t>
      </w:r>
      <w:r w:rsidR="007E0342">
        <w:t xml:space="preserve">m </w:t>
      </w:r>
      <w:r>
        <w:t>deposits, the analysis will turn to Sadr</w:t>
      </w:r>
      <w:r w:rsidR="00C82D65">
        <w:t>’</w:t>
      </w:r>
      <w:r>
        <w:t>s conception of the regime of fixed an</w:t>
      </w:r>
      <w:r w:rsidR="007835D1">
        <w:t xml:space="preserve">d </w:t>
      </w:r>
      <w:r>
        <w:t>mobile deposits.</w:t>
      </w:r>
    </w:p>
    <w:p w:rsidR="00790B28" w:rsidRDefault="00790B28" w:rsidP="00725A07">
      <w:pPr>
        <w:pStyle w:val="Heading3"/>
      </w:pPr>
      <w:bookmarkStart w:id="84" w:name="_Toc479161811"/>
      <w:r>
        <w:t>The interest</w:t>
      </w:r>
      <w:r w:rsidR="007E0342">
        <w:t>-</w:t>
      </w:r>
      <w:r>
        <w:t>free bank between depositors and investors</w:t>
      </w:r>
      <w:bookmarkEnd w:id="84"/>
    </w:p>
    <w:p w:rsidR="00790B28" w:rsidRDefault="00790B28" w:rsidP="00725A07">
      <w:pPr>
        <w:pStyle w:val="Heading3"/>
      </w:pPr>
      <w:bookmarkStart w:id="85" w:name="_Toc479161812"/>
      <w:r>
        <w:t>A The regime of term (fixed) deposits</w:t>
      </w:r>
      <w:bookmarkEnd w:id="85"/>
    </w:p>
    <w:p w:rsidR="00790B28" w:rsidRDefault="00790B28" w:rsidP="003D6150">
      <w:pPr>
        <w:pStyle w:val="libNormal"/>
      </w:pPr>
      <w:r>
        <w:t>The central operative contract in the bank</w:t>
      </w:r>
      <w:r w:rsidR="00C82D65">
        <w:t>’</w:t>
      </w:r>
      <w:r>
        <w:t>s intermediation betwee</w:t>
      </w:r>
      <w:r w:rsidR="007835D1">
        <w:t xml:space="preserve">n </w:t>
      </w:r>
      <w:r>
        <w:t>investors and depositors is the mudaraba, the commenda (also translated i</w:t>
      </w:r>
      <w:r w:rsidR="007835D1">
        <w:t xml:space="preserve">n </w:t>
      </w:r>
      <w:r>
        <w:t>the literature as</w:t>
      </w:r>
      <w:r w:rsidR="008258C9">
        <w:t>’</w:t>
      </w:r>
      <w:r>
        <w:t>partnership for profit and loss</w:t>
      </w:r>
      <w:r w:rsidR="00C82D65">
        <w:t>’</w:t>
      </w:r>
      <w:r>
        <w:t>).</w:t>
      </w:r>
    </w:p>
    <w:p w:rsidR="00790B28" w:rsidRPr="00725A07" w:rsidRDefault="00790B28" w:rsidP="00725A07">
      <w:pPr>
        <w:pStyle w:val="libBold1"/>
      </w:pPr>
      <w:r w:rsidRPr="00725A07">
        <w:t>Sadr defines the mudaraba as</w:t>
      </w:r>
      <w:r w:rsidR="00F12342" w:rsidRPr="00725A07">
        <w:t>:</w:t>
      </w:r>
    </w:p>
    <w:p w:rsidR="00790B28" w:rsidRDefault="00790B28" w:rsidP="003D6150">
      <w:pPr>
        <w:pStyle w:val="libNormal"/>
      </w:pPr>
      <w:r>
        <w:t>a nominate [special, khass] contract between the owner of capital [lender, mudarib] an</w:t>
      </w:r>
      <w:r w:rsidR="007835D1">
        <w:t xml:space="preserve">d </w:t>
      </w:r>
      <w:r>
        <w:t>the investor</w:t>
      </w:r>
      <w:r w:rsidR="007E0342">
        <w:t>-</w:t>
      </w:r>
      <w:r>
        <w:t>entrepreneur [borrower, mustathmir] to establish a trade [or enterprise]</w:t>
      </w:r>
      <w:r w:rsidR="00DB0B2A">
        <w:t xml:space="preserve"> </w:t>
      </w:r>
      <w:r>
        <w:t>with the capital of the former and the labour of the latter, whereby they specify th</w:t>
      </w:r>
      <w:r w:rsidR="007835D1">
        <w:t xml:space="preserve">e </w:t>
      </w:r>
      <w:r>
        <w:t>share of each in the profit on a percentage basis. If the enterprise is profitable, they wil</w:t>
      </w:r>
      <w:r w:rsidR="007835D1">
        <w:t xml:space="preserve">l </w:t>
      </w:r>
      <w:r>
        <w:t>share the profit according to the agreed percentage; if the capital remains as it was, th</w:t>
      </w:r>
      <w:r w:rsidR="007835D1">
        <w:t xml:space="preserve">e </w:t>
      </w:r>
      <w:r>
        <w:t>owner of capital will receive his capital back, and the worker will get nothing. If th</w:t>
      </w:r>
      <w:r w:rsidR="007835D1">
        <w:t xml:space="preserve">e </w:t>
      </w:r>
      <w:r>
        <w:t>enterprise makes a loss, and the capital is consequently diminished, the owner o</w:t>
      </w:r>
      <w:r w:rsidR="007835D1">
        <w:t xml:space="preserve">f </w:t>
      </w:r>
      <w:r>
        <w:t xml:space="preserve">capital only will bear the loss. (IFB </w:t>
      </w:r>
      <w:r w:rsidRPr="005130C6">
        <w:t>25</w:t>
      </w:r>
      <w:r>
        <w:t>)</w:t>
      </w:r>
      <w:r w:rsidRPr="006E094B">
        <w:rPr>
          <w:rStyle w:val="libFootnotenumChar"/>
        </w:rPr>
        <w:t>26</w:t>
      </w:r>
    </w:p>
    <w:p w:rsidR="00790B28" w:rsidRDefault="00790B28" w:rsidP="003D6150">
      <w:pPr>
        <w:pStyle w:val="libNormal"/>
      </w:pPr>
      <w:r>
        <w:t>The three parties to the mudaraba are therefore the depositor (mudarib)</w:t>
      </w:r>
      <w:r w:rsidR="007835D1">
        <w:t xml:space="preserve">, </w:t>
      </w:r>
      <w:r>
        <w:t>the entrepreneur</w:t>
      </w:r>
      <w:r w:rsidR="007E0342">
        <w:t>-</w:t>
      </w:r>
      <w:r>
        <w:t>investor (mudarab, mustathmir) or agent Camel), and th</w:t>
      </w:r>
      <w:r w:rsidR="007835D1">
        <w:t xml:space="preserve">e </w:t>
      </w:r>
      <w:r>
        <w:t>bank which is the intermediary between the depositor and the entrepreneur</w:t>
      </w:r>
      <w:r w:rsidR="007835D1">
        <w:t xml:space="preserve">, </w:t>
      </w:r>
      <w:r>
        <w:t>as well as the agent (wakil) of the owner of capital deposited in its safes.</w:t>
      </w:r>
    </w:p>
    <w:p w:rsidR="00790B28" w:rsidRDefault="00790B28" w:rsidP="003D6150">
      <w:pPr>
        <w:pStyle w:val="libNormal"/>
      </w:pPr>
      <w:r>
        <w:t>Rights and duties of the depositor. Among the duties of the depositor in th</w:t>
      </w:r>
      <w:r w:rsidR="007835D1">
        <w:t xml:space="preserve">e </w:t>
      </w:r>
      <w:r>
        <w:t>interest</w:t>
      </w:r>
      <w:r w:rsidR="007E0342">
        <w:t>-</w:t>
      </w:r>
      <w:r>
        <w:t>free bank, two are important: (i) The depositor cannot withdraw hi</w:t>
      </w:r>
      <w:r w:rsidR="007835D1">
        <w:t xml:space="preserve">s </w:t>
      </w:r>
      <w:r>
        <w:t>money before six months; (2) The depositor must agree to the principle o</w:t>
      </w:r>
      <w:r w:rsidR="007835D1">
        <w:t xml:space="preserve">f </w:t>
      </w:r>
      <w:r>
        <w:t>mudaraba. The deposit need not be tied to a special transaction. Smal</w:t>
      </w:r>
      <w:r w:rsidR="007835D1">
        <w:t xml:space="preserve">l </w:t>
      </w:r>
      <w:r>
        <w:t>deposits will also be accepted to enlarge the overall operational pool of th</w:t>
      </w:r>
      <w:r w:rsidR="007835D1">
        <w:t xml:space="preserve">e </w:t>
      </w:r>
      <w:r>
        <w:t>banks.</w:t>
      </w:r>
    </w:p>
    <w:p w:rsidR="00790B28" w:rsidRDefault="00790B28" w:rsidP="003D6150">
      <w:pPr>
        <w:pStyle w:val="libNormal"/>
      </w:pPr>
      <w:r>
        <w:lastRenderedPageBreak/>
        <w:t>As for rights, once the money is deposited in the bank, the deposito</w:t>
      </w:r>
      <w:r w:rsidR="007835D1">
        <w:t xml:space="preserve">r </w:t>
      </w:r>
      <w:r>
        <w:t>retains his ownership of the amount deposited, but this amount is added t</w:t>
      </w:r>
      <w:r w:rsidR="007835D1">
        <w:t xml:space="preserve">o </w:t>
      </w:r>
      <w:r>
        <w:t>the pool of deposits which constitutes the capital invested in the busines</w:t>
      </w:r>
      <w:r w:rsidR="007835D1">
        <w:t xml:space="preserve">s </w:t>
      </w:r>
      <w:r>
        <w:t>projects.</w:t>
      </w:r>
    </w:p>
    <w:p w:rsidR="00790B28" w:rsidRDefault="00790B28" w:rsidP="003D6150">
      <w:pPr>
        <w:pStyle w:val="libNormal"/>
      </w:pPr>
      <w:r>
        <w:t>The deposit is beneficial for the depositor in three ways:</w:t>
      </w:r>
    </w:p>
    <w:p w:rsidR="00790B28" w:rsidRDefault="00790B28" w:rsidP="003D6150">
      <w:pPr>
        <w:pStyle w:val="libNormal"/>
      </w:pPr>
      <w:r>
        <w:t>(1) It is guaranteed by the bank. The investor must not be asked t</w:t>
      </w:r>
      <w:r w:rsidR="007835D1">
        <w:t xml:space="preserve">o </w:t>
      </w:r>
      <w:r>
        <w:t>guarantee the deposit under the terms of the mudaraba, but there is no rul</w:t>
      </w:r>
      <w:r w:rsidR="007835D1">
        <w:t xml:space="preserve">e </w:t>
      </w:r>
      <w:r>
        <w:t>preventing the bank, as third party, from offering its own safeguards to th</w:t>
      </w:r>
      <w:r w:rsidR="007835D1">
        <w:t xml:space="preserve">e </w:t>
      </w:r>
      <w:r>
        <w:t xml:space="preserve">depositor (IFB </w:t>
      </w:r>
      <w:r w:rsidRPr="005130C6">
        <w:t>32</w:t>
      </w:r>
      <w:r w:rsidR="007E0342">
        <w:t>-</w:t>
      </w:r>
      <w:r w:rsidR="006E094B">
        <w:t>3)</w:t>
      </w:r>
      <w:r w:rsidR="006E094B" w:rsidRPr="006E094B">
        <w:rPr>
          <w:rStyle w:val="libFootnotenumChar"/>
        </w:rPr>
        <w:t>27</w:t>
      </w:r>
    </w:p>
    <w:p w:rsidR="00790B28" w:rsidRDefault="00790B28" w:rsidP="003D6150">
      <w:pPr>
        <w:pStyle w:val="libNormal"/>
      </w:pPr>
      <w:r>
        <w:t>(2) Instead of a fixed return on his money, like in conventional banking</w:t>
      </w:r>
      <w:r w:rsidR="007835D1">
        <w:t xml:space="preserve">, </w:t>
      </w:r>
      <w:r>
        <w:t xml:space="preserve">and as an owner of a share in the investment, the depositor receives </w:t>
      </w:r>
      <w:r w:rsidR="007835D1">
        <w:t xml:space="preserve">a </w:t>
      </w:r>
      <w:r>
        <w:t>percentage of the profits made by the investment. In this way, the return i</w:t>
      </w:r>
      <w:r w:rsidR="007835D1">
        <w:t xml:space="preserve">s </w:t>
      </w:r>
      <w:r>
        <w:t>proportionate to the investment profitability. Loss, adds Sadr, is unlikely</w:t>
      </w:r>
      <w:r w:rsidR="007835D1">
        <w:t xml:space="preserve">, </w:t>
      </w:r>
      <w:r>
        <w:t>since the deposit is tied not to a particular project, which might b</w:t>
      </w:r>
      <w:r w:rsidR="007835D1">
        <w:t xml:space="preserve">e </w:t>
      </w:r>
      <w:r>
        <w:t>independently unsuccessful, but to the totality of the bank</w:t>
      </w:r>
      <w:r w:rsidR="00C82D65">
        <w:t>’</w:t>
      </w:r>
      <w:r>
        <w:t>s investmen</w:t>
      </w:r>
      <w:r w:rsidR="007835D1">
        <w:t xml:space="preserve">t </w:t>
      </w:r>
      <w:r>
        <w:t>activities. How is this share calculated?</w:t>
      </w:r>
    </w:p>
    <w:p w:rsidR="00790B28" w:rsidRDefault="00790B28" w:rsidP="003D6150">
      <w:pPr>
        <w:pStyle w:val="libNormal"/>
      </w:pPr>
      <w:r>
        <w:t xml:space="preserve">Sadr offers an arithmetical example to develop his argument (IFB </w:t>
      </w:r>
      <w:r w:rsidRPr="005130C6">
        <w:t>34</w:t>
      </w:r>
      <w:r w:rsidR="007E0342">
        <w:t>-</w:t>
      </w:r>
      <w:r>
        <w:t>6).</w:t>
      </w:r>
    </w:p>
    <w:p w:rsidR="00790B28" w:rsidRDefault="00790B28" w:rsidP="003D6150">
      <w:pPr>
        <w:pStyle w:val="libNormal"/>
      </w:pPr>
      <w:r>
        <w:t>The argument is not easy to follow, but it is interesting as an example o</w:t>
      </w:r>
      <w:r w:rsidR="007835D1">
        <w:t xml:space="preserve">f </w:t>
      </w:r>
      <w:r>
        <w:t>Sadr</w:t>
      </w:r>
      <w:r w:rsidR="00C82D65">
        <w:t>’</w:t>
      </w:r>
      <w:r>
        <w:t>s concern for practicality. The example is here reproduced according t</w:t>
      </w:r>
      <w:r w:rsidR="007835D1">
        <w:t xml:space="preserve">o </w:t>
      </w:r>
      <w:r>
        <w:t>the three lines along which it operates:</w:t>
      </w:r>
    </w:p>
    <w:p w:rsidR="00790B28" w:rsidRDefault="00790B28" w:rsidP="003D6150">
      <w:pPr>
        <w:pStyle w:val="libNormal"/>
      </w:pPr>
      <w:r>
        <w:t xml:space="preserve">(a) Total deposits: </w:t>
      </w:r>
      <w:r w:rsidRPr="006E094B">
        <w:t>100</w:t>
      </w:r>
      <w:r>
        <w:t>,</w:t>
      </w:r>
      <w:r w:rsidRPr="006E094B">
        <w:t>000</w:t>
      </w:r>
    </w:p>
    <w:p w:rsidR="00790B28" w:rsidRDefault="00790B28" w:rsidP="003D6150">
      <w:pPr>
        <w:pStyle w:val="libNormal"/>
      </w:pPr>
      <w:r>
        <w:t xml:space="preserve">Profit: </w:t>
      </w:r>
      <w:r w:rsidRPr="005130C6">
        <w:t>20</w:t>
      </w:r>
      <w:r>
        <w:t>%</w:t>
      </w:r>
    </w:p>
    <w:p w:rsidR="00790B28" w:rsidRDefault="00790B28" w:rsidP="003D6150">
      <w:pPr>
        <w:pStyle w:val="libNormal"/>
      </w:pPr>
      <w:r>
        <w:t>Interest paid by a conventional bank: 5 %</w:t>
      </w:r>
    </w:p>
    <w:p w:rsidR="00790B28" w:rsidRDefault="00790B28" w:rsidP="003D6150">
      <w:pPr>
        <w:pStyle w:val="libNormal"/>
      </w:pPr>
      <w:r>
        <w:t>In this case, the Islamic bank ought to pay twenty</w:t>
      </w:r>
      <w:r w:rsidR="007E0342">
        <w:t>-</w:t>
      </w:r>
      <w:r>
        <w:t>five per cent of th</w:t>
      </w:r>
      <w:r w:rsidR="007835D1">
        <w:t xml:space="preserve">e </w:t>
      </w:r>
      <w:r>
        <w:t>profit, so that its rate does not get below the rate offered by a competin</w:t>
      </w:r>
      <w:r w:rsidR="007835D1">
        <w:t xml:space="preserve">g </w:t>
      </w:r>
      <w:r>
        <w:t>conventional bank.</w:t>
      </w:r>
    </w:p>
    <w:p w:rsidR="00790B28" w:rsidRDefault="00790B28" w:rsidP="003D6150">
      <w:pPr>
        <w:pStyle w:val="libNormal"/>
      </w:pPr>
      <w:r>
        <w:t>(b) Consequently, the share of depositor = Interest + interest x risk (of nonprofit</w:t>
      </w:r>
      <w:r w:rsidR="007835D1">
        <w:t xml:space="preserve">, </w:t>
      </w:r>
      <w:r>
        <w:t>i.e. not having enough profit because of general circumstances) +</w:t>
      </w:r>
      <w:r w:rsidR="001C535C">
        <w:t xml:space="preserve"> </w:t>
      </w:r>
      <w:r>
        <w:t>interest x incomplete use of deposits.</w:t>
      </w:r>
    </w:p>
    <w:p w:rsidR="001C535C" w:rsidRDefault="001C535C" w:rsidP="003D6150">
      <w:pPr>
        <w:pStyle w:val="libNormal"/>
      </w:pPr>
      <w:r>
        <w:t>(c) If interest rate = 5%</w:t>
      </w:r>
    </w:p>
    <w:p w:rsidR="001C535C" w:rsidRDefault="00790B28" w:rsidP="003D6150">
      <w:pPr>
        <w:pStyle w:val="libNormal"/>
      </w:pPr>
      <w:r>
        <w:t>an</w:t>
      </w:r>
      <w:r w:rsidR="007835D1">
        <w:t xml:space="preserve">d </w:t>
      </w:r>
      <w:r>
        <w:t>risk of non</w:t>
      </w:r>
      <w:r w:rsidR="007E0342">
        <w:t>-</w:t>
      </w:r>
      <w:r>
        <w:t xml:space="preserve">profit = </w:t>
      </w:r>
      <w:r w:rsidRPr="005130C6">
        <w:t>10</w:t>
      </w:r>
      <w:r>
        <w:t>%</w:t>
      </w:r>
      <w:r w:rsidR="001C535C">
        <w:t>,</w:t>
      </w:r>
    </w:p>
    <w:p w:rsidR="00790B28" w:rsidRDefault="00790B28" w:rsidP="003D6150">
      <w:pPr>
        <w:pStyle w:val="libNormal"/>
      </w:pPr>
      <w:r>
        <w:t>then, increase = average interest rate x risk of non</w:t>
      </w:r>
      <w:r w:rsidR="007E0342">
        <w:t>-</w:t>
      </w:r>
      <w:r>
        <w:t>profit of the mudaraba.</w:t>
      </w:r>
      <w:r w:rsidR="001C535C">
        <w:t xml:space="preserve"> </w:t>
      </w:r>
      <w:r>
        <w:t>The equation will then be increase = 5/</w:t>
      </w:r>
      <w:r w:rsidRPr="006E094B">
        <w:t>100</w:t>
      </w:r>
      <w:r>
        <w:t xml:space="preserve"> x </w:t>
      </w:r>
      <w:r w:rsidRPr="005130C6">
        <w:t>10</w:t>
      </w:r>
      <w:r>
        <w:t>/</w:t>
      </w:r>
      <w:r w:rsidRPr="006E094B">
        <w:t>100</w:t>
      </w:r>
      <w:r>
        <w:t xml:space="preserve"> = 1/</w:t>
      </w:r>
      <w:r w:rsidRPr="006E094B">
        <w:t>200</w:t>
      </w:r>
      <w:r>
        <w:t xml:space="preserve"> and tota</w:t>
      </w:r>
      <w:r w:rsidR="007835D1">
        <w:t xml:space="preserve">l </w:t>
      </w:r>
      <w:r>
        <w:t>share of depositor = 5/</w:t>
      </w:r>
      <w:r w:rsidRPr="006E094B">
        <w:t>100</w:t>
      </w:r>
      <w:r>
        <w:t xml:space="preserve"> 4</w:t>
      </w:r>
      <w:r w:rsidR="007E0342">
        <w:t>-</w:t>
      </w:r>
      <w:r>
        <w:t>1/</w:t>
      </w:r>
      <w:r w:rsidRPr="006E094B">
        <w:t>200</w:t>
      </w:r>
      <w:r>
        <w:t xml:space="preserve"> = </w:t>
      </w:r>
      <w:r w:rsidRPr="005130C6">
        <w:t>55</w:t>
      </w:r>
      <w:r>
        <w:t>/</w:t>
      </w:r>
      <w:r w:rsidRPr="0060462A">
        <w:t>1000</w:t>
      </w:r>
      <w:r>
        <w:t>.</w:t>
      </w:r>
    </w:p>
    <w:p w:rsidR="001C535C" w:rsidRDefault="00790B28" w:rsidP="003D6150">
      <w:pPr>
        <w:pStyle w:val="libNormal"/>
      </w:pPr>
      <w:r>
        <w:t>This last rate is called by Sadr</w:t>
      </w:r>
      <w:r w:rsidR="008258C9">
        <w:t>’</w:t>
      </w:r>
      <w:r>
        <w:t>share of profit</w:t>
      </w:r>
      <w:r w:rsidR="00C82D65">
        <w:t>’</w:t>
      </w:r>
      <w:r>
        <w:t xml:space="preserve"> on the mudaraba. If th</w:t>
      </w:r>
      <w:r w:rsidR="007835D1">
        <w:t xml:space="preserve">e </w:t>
      </w:r>
      <w:r>
        <w:t xml:space="preserve">expectation of profit is twenty per cent on a capital of </w:t>
      </w:r>
      <w:r w:rsidRPr="0060462A">
        <w:t>1000</w:t>
      </w:r>
      <w:r>
        <w:t xml:space="preserve"> dinar</w:t>
      </w:r>
      <w:r w:rsidR="001C535C">
        <w:t>,</w:t>
      </w:r>
    </w:p>
    <w:p w:rsidR="001C535C" w:rsidRDefault="00790B28" w:rsidP="003D6150">
      <w:pPr>
        <w:pStyle w:val="libNormal"/>
      </w:pPr>
      <w:r>
        <w:t xml:space="preserve">then profit = </w:t>
      </w:r>
      <w:r w:rsidRPr="006E094B">
        <w:t>200</w:t>
      </w:r>
      <w:r>
        <w:t xml:space="preserve"> dinar</w:t>
      </w:r>
      <w:r w:rsidR="001C535C">
        <w:t>,</w:t>
      </w:r>
    </w:p>
    <w:p w:rsidR="001C535C" w:rsidRDefault="00790B28" w:rsidP="003D6150">
      <w:pPr>
        <w:pStyle w:val="libNormal"/>
      </w:pPr>
      <w:r>
        <w:t xml:space="preserve">but the share of profit = </w:t>
      </w:r>
      <w:r w:rsidRPr="005130C6">
        <w:t>55</w:t>
      </w:r>
      <w:r>
        <w:t xml:space="preserve"> dina</w:t>
      </w:r>
      <w:r w:rsidR="001C535C">
        <w:t>r</w:t>
      </w:r>
    </w:p>
    <w:p w:rsidR="00790B28" w:rsidRDefault="00790B28" w:rsidP="003D6150">
      <w:pPr>
        <w:pStyle w:val="libNormal"/>
      </w:pPr>
      <w:r>
        <w:t>and the percentage of the depositor</w:t>
      </w:r>
      <w:r w:rsidR="00C82D65">
        <w:t>’</w:t>
      </w:r>
      <w:r>
        <w:t xml:space="preserve">s share of profit = </w:t>
      </w:r>
      <w:r w:rsidRPr="005130C6">
        <w:t>55</w:t>
      </w:r>
      <w:r>
        <w:t>/</w:t>
      </w:r>
      <w:r w:rsidRPr="006E094B">
        <w:t>200</w:t>
      </w:r>
      <w:r>
        <w:t xml:space="preserve"> x </w:t>
      </w:r>
      <w:r w:rsidRPr="006E094B">
        <w:t>100</w:t>
      </w:r>
      <w:r>
        <w:t xml:space="preserve"> =</w:t>
      </w:r>
      <w:r w:rsidR="001C535C">
        <w:t xml:space="preserve"> </w:t>
      </w:r>
      <w:r w:rsidRPr="005130C6">
        <w:t>27</w:t>
      </w:r>
      <w:r>
        <w:t>,5% of profit.</w:t>
      </w:r>
      <w:r w:rsidRPr="006E094B">
        <w:rPr>
          <w:rStyle w:val="libFootnotenumChar"/>
        </w:rPr>
        <w:t>28</w:t>
      </w:r>
    </w:p>
    <w:p w:rsidR="00790B28" w:rsidRDefault="00790B28" w:rsidP="003D6150">
      <w:pPr>
        <w:pStyle w:val="libNormal"/>
      </w:pPr>
      <w:r>
        <w:t>(3) The third advantage to the depositor is his ability to withdraw hi</w:t>
      </w:r>
      <w:r w:rsidR="007835D1">
        <w:t xml:space="preserve">s </w:t>
      </w:r>
      <w:r>
        <w:t>deposit. Since these deposits are</w:t>
      </w:r>
      <w:r w:rsidR="008258C9">
        <w:t>’</w:t>
      </w:r>
      <w:r>
        <w:t>time</w:t>
      </w:r>
      <w:r w:rsidR="00C82D65">
        <w:t>’</w:t>
      </w:r>
      <w:r>
        <w:t>,</w:t>
      </w:r>
      <w:r w:rsidR="008258C9">
        <w:t>’</w:t>
      </w:r>
      <w:r>
        <w:t>fixed</w:t>
      </w:r>
      <w:r w:rsidR="00C82D65">
        <w:t>’</w:t>
      </w:r>
      <w:r>
        <w:t xml:space="preserve"> deposits, the bank ca</w:t>
      </w:r>
      <w:r w:rsidR="007835D1">
        <w:t xml:space="preserve">n </w:t>
      </w:r>
      <w:r>
        <w:t>regulate them in such a way as to give more flexibility to the depositors</w:t>
      </w:r>
      <w:r w:rsidR="00C82D65">
        <w:t>’</w:t>
      </w:r>
      <w:r>
        <w:t xml:space="preserve"> righ</w:t>
      </w:r>
      <w:r w:rsidR="007835D1">
        <w:t xml:space="preserve">t </w:t>
      </w:r>
      <w:r>
        <w:t>of withdrawal. The depositors in this scheme should be able to withdra</w:t>
      </w:r>
      <w:r w:rsidR="007835D1">
        <w:t xml:space="preserve">w </w:t>
      </w:r>
      <w:r>
        <w:t>some of their monies almost at will, since all the depositors will not b</w:t>
      </w:r>
      <w:r w:rsidR="007835D1">
        <w:t xml:space="preserve">e </w:t>
      </w:r>
      <w:r>
        <w:t>expected to withdraw their monies simultaneously. Sadr offers several way</w:t>
      </w:r>
      <w:r w:rsidR="007835D1">
        <w:t xml:space="preserve">s </w:t>
      </w:r>
      <w:r>
        <w:t xml:space="preserve">to enhance the flexibility of the withdrawal process (IFB </w:t>
      </w:r>
      <w:r w:rsidRPr="005130C6">
        <w:t>38</w:t>
      </w:r>
      <w:r w:rsidR="007E0342">
        <w:t>-</w:t>
      </w:r>
      <w:r>
        <w:t>9).</w:t>
      </w:r>
    </w:p>
    <w:p w:rsidR="00790B28" w:rsidRDefault="00790B28" w:rsidP="003D6150">
      <w:pPr>
        <w:pStyle w:val="libNormal"/>
      </w:pPr>
      <w:r>
        <w:lastRenderedPageBreak/>
        <w:t>Rights and duties of the bank. The bank is not properly a full party to th</w:t>
      </w:r>
      <w:r w:rsidR="007835D1">
        <w:t xml:space="preserve">e </w:t>
      </w:r>
      <w:r>
        <w:t>mudaraba transaction. As an intermediary between the two fundamenta</w:t>
      </w:r>
      <w:r w:rsidR="007835D1">
        <w:t xml:space="preserve">l </w:t>
      </w:r>
      <w:r>
        <w:t>parties, the investor and the depositor, it enjoys however special rights an</w:t>
      </w:r>
      <w:r w:rsidR="007835D1">
        <w:t xml:space="preserve">d </w:t>
      </w:r>
      <w:r>
        <w:t>obligations.</w:t>
      </w:r>
    </w:p>
    <w:p w:rsidR="00790B28" w:rsidRDefault="00790B28" w:rsidP="003D6150">
      <w:pPr>
        <w:pStyle w:val="libNormal"/>
      </w:pPr>
      <w:r>
        <w:t>The bank receives a julala (fee, commission, remuneration) for it</w:t>
      </w:r>
      <w:r w:rsidR="007835D1">
        <w:t xml:space="preserve">s </w:t>
      </w:r>
      <w:r>
        <w:t>intermediation in two ways. The first is a fixed salary (ajr thabet) on its work.</w:t>
      </w:r>
    </w:p>
    <w:p w:rsidR="00790B28" w:rsidRDefault="00790B28" w:rsidP="003D6150">
      <w:pPr>
        <w:pStyle w:val="libNormal"/>
      </w:pPr>
      <w:r>
        <w:t>In conventional banking, this work is rewarded by the difference between th</w:t>
      </w:r>
      <w:r w:rsidR="007835D1">
        <w:t xml:space="preserve">e </w:t>
      </w:r>
      <w:r>
        <w:t>interest given to depositors and the interest earned on the loans. The Islami</w:t>
      </w:r>
      <w:r w:rsidR="007E0342">
        <w:t xml:space="preserve">c </w:t>
      </w:r>
      <w:r>
        <w:t>bank operates differently, since it cannot relegate, as conventional banks do</w:t>
      </w:r>
      <w:r w:rsidR="007835D1">
        <w:t xml:space="preserve">, </w:t>
      </w:r>
      <w:r>
        <w:t>the ultimate loss to the entrepreneur</w:t>
      </w:r>
      <w:r w:rsidR="007E0342">
        <w:t>-</w:t>
      </w:r>
      <w:r>
        <w:t>borrower.</w:t>
      </w:r>
      <w:r w:rsidR="00C82D65">
        <w:t>’</w:t>
      </w:r>
      <w:r>
        <w:t xml:space="preserve"> Therefore</w:t>
      </w:r>
      <w:r w:rsidR="00C82D65">
        <w:t>’</w:t>
      </w:r>
      <w:r>
        <w:t>, concludes Sadr</w:t>
      </w:r>
      <w:r w:rsidR="007835D1">
        <w:t>,</w:t>
      </w:r>
      <w:r w:rsidR="008258C9">
        <w:t>’</w:t>
      </w:r>
      <w:r>
        <w:t>the salary of the Islamic bank should be higher than the interest differentia</w:t>
      </w:r>
      <w:r w:rsidR="007835D1">
        <w:t xml:space="preserve">l </w:t>
      </w:r>
      <w:r>
        <w:t>of the conventional bank</w:t>
      </w:r>
      <w:r w:rsidR="00C82D65">
        <w:t>’</w:t>
      </w:r>
      <w:r>
        <w:t xml:space="preserve"> (IFB </w:t>
      </w:r>
      <w:r w:rsidRPr="005130C6">
        <w:t>42</w:t>
      </w:r>
      <w:r>
        <w:t>).</w:t>
      </w:r>
    </w:p>
    <w:p w:rsidR="00790B28" w:rsidRDefault="00790B28" w:rsidP="003D6150">
      <w:pPr>
        <w:pStyle w:val="libNormal"/>
      </w:pPr>
      <w:r>
        <w:t>The second aspect of xhzju</w:t>
      </w:r>
      <w:r w:rsidR="00C82D65">
        <w:t>’</w:t>
      </w:r>
      <w:r>
        <w:t>ala is the share of the bank in the entrepreneur</w:t>
      </w:r>
      <w:r w:rsidR="00C82D65">
        <w:t>’</w:t>
      </w:r>
      <w:r w:rsidR="007835D1">
        <w:t xml:space="preserve">s </w:t>
      </w:r>
      <w:r>
        <w:t>profit. Sadr proceeds by comparing (in a rather confused way) the approac</w:t>
      </w:r>
      <w:r w:rsidR="007835D1">
        <w:t xml:space="preserve">h </w:t>
      </w:r>
      <w:r>
        <w:t>of conventional and Islamic banks to capital, and notes that the Islami</w:t>
      </w:r>
      <w:r w:rsidR="007835D1">
        <w:t xml:space="preserve">c </w:t>
      </w:r>
      <w:r>
        <w:t>banks, although they do not share in principle the idea of</w:t>
      </w:r>
      <w:r w:rsidR="008258C9">
        <w:t>’</w:t>
      </w:r>
      <w:r>
        <w:t>the salary o</w:t>
      </w:r>
      <w:r w:rsidR="007835D1">
        <w:t xml:space="preserve">f </w:t>
      </w:r>
      <w:r>
        <w:t>capital</w:t>
      </w:r>
      <w:r w:rsidR="00C82D65">
        <w:t>’</w:t>
      </w:r>
      <w:r>
        <w:t xml:space="preserve"> </w:t>
      </w:r>
      <w:r w:rsidR="00A956FC">
        <w:t>(</w:t>
      </w:r>
      <w:r>
        <w:t>ujrat ra</w:t>
      </w:r>
      <w:r w:rsidR="00C82D65">
        <w:t>’</w:t>
      </w:r>
      <w:r>
        <w:t>s al</w:t>
      </w:r>
      <w:r w:rsidR="007E0342">
        <w:t>-</w:t>
      </w:r>
      <w:r>
        <w:t>mal), will be compelled to develop such an idea unde</w:t>
      </w:r>
      <w:r w:rsidR="007835D1">
        <w:t xml:space="preserve">r </w:t>
      </w:r>
      <w:r>
        <w:t>conditions of competition with conventional banks.</w:t>
      </w:r>
    </w:p>
    <w:p w:rsidR="00790B28" w:rsidRDefault="00790B28" w:rsidP="003D6150">
      <w:pPr>
        <w:pStyle w:val="libNormal"/>
      </w:pPr>
      <w:r>
        <w:t>In conclusion, he states that</w:t>
      </w:r>
      <w:r w:rsidR="008258C9">
        <w:t>’</w:t>
      </w:r>
      <w:r>
        <w:t>the Islamic bank will subtract from th</w:t>
      </w:r>
      <w:r w:rsidR="007835D1">
        <w:t xml:space="preserve">e </w:t>
      </w:r>
      <w:r>
        <w:t>profits (on the mudaraba project) what is over the agreed share of the agen</w:t>
      </w:r>
      <w:r w:rsidR="007835D1">
        <w:t xml:space="preserve">t </w:t>
      </w:r>
      <w:r>
        <w:t>of the mudaraba, and this part of the profits from several mudaraba operation</w:t>
      </w:r>
      <w:r w:rsidR="007835D1">
        <w:t xml:space="preserve">s </w:t>
      </w:r>
      <w:r>
        <w:t>is the total amount of the profit that should be distributed between the ban</w:t>
      </w:r>
      <w:r w:rsidR="007835D1">
        <w:t xml:space="preserve">k </w:t>
      </w:r>
      <w:r>
        <w:t>and the depositors</w:t>
      </w:r>
      <w:r w:rsidR="00C82D65">
        <w:t>’</w:t>
      </w:r>
      <w:r>
        <w:t xml:space="preserve"> (IFB </w:t>
      </w:r>
      <w:r w:rsidRPr="005130C6">
        <w:t>47</w:t>
      </w:r>
      <w:r>
        <w:t>).</w:t>
      </w:r>
    </w:p>
    <w:p w:rsidR="00790B28" w:rsidRDefault="00790B28" w:rsidP="003D6150">
      <w:pPr>
        <w:pStyle w:val="libNormal"/>
      </w:pPr>
      <w:r>
        <w:t>The bank will also enlarge the pool of money available for investment wit</w:t>
      </w:r>
      <w:r w:rsidR="007835D1">
        <w:t xml:space="preserve">h </w:t>
      </w:r>
      <w:r>
        <w:t>parts of its own capital and with what it considers feasible to invest from th</w:t>
      </w:r>
      <w:r w:rsidR="007835D1">
        <w:t xml:space="preserve">e </w:t>
      </w:r>
      <w:r>
        <w:t>deposits on current accounts. In this case, the bank becomes the mudari</w:t>
      </w:r>
      <w:r w:rsidR="007835D1">
        <w:t xml:space="preserve">b </w:t>
      </w:r>
      <w:r>
        <w:t>itself, and will be entitled to the full share of the money guaranteed and th</w:t>
      </w:r>
      <w:r w:rsidR="007835D1">
        <w:t xml:space="preserve">e </w:t>
      </w:r>
      <w:r>
        <w:t>returns constituted by the value of the risk of capital. However, the bank wil</w:t>
      </w:r>
      <w:r w:rsidR="007835D1">
        <w:t xml:space="preserve">l </w:t>
      </w:r>
      <w:r>
        <w:t>invest the money of its depositors before using its own money.</w:t>
      </w:r>
    </w:p>
    <w:p w:rsidR="00790B28" w:rsidRDefault="00790B28" w:rsidP="003D6150">
      <w:pPr>
        <w:pStyle w:val="libNormal"/>
      </w:pPr>
      <w:r>
        <w:t>Rights and duties of the agent</w:t>
      </w:r>
      <w:r w:rsidR="007E0342">
        <w:t>-</w:t>
      </w:r>
      <w:r>
        <w:t>entrepreneur. The entrepreneur, whethe</w:t>
      </w:r>
      <w:r w:rsidR="007835D1">
        <w:t xml:space="preserve">r </w:t>
      </w:r>
      <w:r>
        <w:t>dealing with a conventional bank or an Islamic one, is the</w:t>
      </w:r>
      <w:r w:rsidR="00C82D65">
        <w:t>’</w:t>
      </w:r>
      <w:r>
        <w:t xml:space="preserve"> absolute possesso</w:t>
      </w:r>
      <w:r w:rsidR="007835D1">
        <w:t xml:space="preserve">r </w:t>
      </w:r>
      <w:r>
        <w:t>of the right</w:t>
      </w:r>
      <w:r w:rsidR="00C82D65">
        <w:t>’</w:t>
      </w:r>
      <w:r>
        <w:t xml:space="preserve"> on the profits of the enterprise in which he or she is engaged. Th</w:t>
      </w:r>
      <w:r w:rsidR="007835D1">
        <w:t xml:space="preserve">e </w:t>
      </w:r>
      <w:r>
        <w:t>interest paid by the borrower</w:t>
      </w:r>
      <w:r w:rsidR="007E0342">
        <w:t>-</w:t>
      </w:r>
      <w:r>
        <w:t>entrepreneur to the lending conventional ban</w:t>
      </w:r>
      <w:r w:rsidR="007835D1">
        <w:t xml:space="preserve">k </w:t>
      </w:r>
      <w:r>
        <w:t>is equivalent to the total amount paid by the entrepreneur to the Islamic ban</w:t>
      </w:r>
      <w:r w:rsidR="007835D1">
        <w:t xml:space="preserve">k </w:t>
      </w:r>
      <w:r>
        <w:t>in terms of fixed money + percentage of the profit to the depositor.</w:t>
      </w:r>
      <w:r w:rsidR="00C82D65">
        <w:t>’</w:t>
      </w:r>
      <w:r>
        <w:t xml:space="preserve"> But th</w:t>
      </w:r>
      <w:r w:rsidR="007835D1">
        <w:t xml:space="preserve">e </w:t>
      </w:r>
      <w:r>
        <w:t>Islamic bank earns in addition to this [sum] a share of the profit realised b</w:t>
      </w:r>
      <w:r w:rsidR="007835D1">
        <w:t xml:space="preserve">y </w:t>
      </w:r>
      <w:r>
        <w:t>the agent, which amounts to the difference between the price of guarantee</w:t>
      </w:r>
      <w:r w:rsidR="007835D1">
        <w:t xml:space="preserve">d </w:t>
      </w:r>
      <w:r>
        <w:t>capital and the price of capital the value of which has been at risk</w:t>
      </w:r>
      <w:r w:rsidR="00C82D65">
        <w:t>’</w:t>
      </w:r>
      <w:r>
        <w:t xml:space="preserve"> (IFB </w:t>
      </w:r>
      <w:r w:rsidRPr="005130C6">
        <w:t>49</w:t>
      </w:r>
      <w:r>
        <w:t>).</w:t>
      </w:r>
    </w:p>
    <w:p w:rsidR="00790B28" w:rsidRDefault="00790B28" w:rsidP="003D6150">
      <w:pPr>
        <w:pStyle w:val="libNormal"/>
      </w:pPr>
      <w:r>
        <w:t>This increase stems from the guarantee that the bank offers to capital in cas</w:t>
      </w:r>
      <w:r w:rsidR="007835D1">
        <w:t xml:space="preserve">e </w:t>
      </w:r>
      <w:r>
        <w:t>of loss.</w:t>
      </w:r>
    </w:p>
    <w:p w:rsidR="00790B28" w:rsidRDefault="00790B28" w:rsidP="003D6150">
      <w:pPr>
        <w:pStyle w:val="libNormal"/>
      </w:pPr>
      <w:r>
        <w:t>Since the bank covers the loss of capital in the Islamic system, the surviva</w:t>
      </w:r>
      <w:r w:rsidR="007835D1">
        <w:t xml:space="preserve">l </w:t>
      </w:r>
      <w:r>
        <w:t>of the Islamic bank is obviously premised on the profitability of the project.</w:t>
      </w:r>
    </w:p>
    <w:p w:rsidR="00790B28" w:rsidRDefault="00790B28" w:rsidP="003D6150">
      <w:pPr>
        <w:pStyle w:val="libNormal"/>
      </w:pPr>
      <w:r>
        <w:t>How can the bank protect itself from unscrupulous borrowers who know tha</w:t>
      </w:r>
      <w:r w:rsidR="007835D1">
        <w:t xml:space="preserve">t </w:t>
      </w:r>
      <w:r>
        <w:t xml:space="preserve">the loss of their projects will ultimately affect the bank, as these </w:t>
      </w:r>
      <w:r>
        <w:lastRenderedPageBreak/>
        <w:t>borrower</w:t>
      </w:r>
      <w:r w:rsidR="007835D1">
        <w:t xml:space="preserve">s </w:t>
      </w:r>
      <w:r>
        <w:t>would stand to lose nothing except the time involved in the project?</w:t>
      </w:r>
    </w:p>
    <w:p w:rsidR="0010200A" w:rsidRDefault="00790B28" w:rsidP="003D6150">
      <w:pPr>
        <w:pStyle w:val="libNormal"/>
      </w:pPr>
      <w:r>
        <w:t>Sadr</w:t>
      </w:r>
      <w:r w:rsidR="00C82D65">
        <w:t>’</w:t>
      </w:r>
      <w:r>
        <w:t>s answer is of a more psychological than economic</w:t>
      </w:r>
      <w:r w:rsidR="007E0342">
        <w:t>-</w:t>
      </w:r>
      <w:r>
        <w:t>legal nature, as h</w:t>
      </w:r>
      <w:r w:rsidR="007835D1">
        <w:t xml:space="preserve">e </w:t>
      </w:r>
      <w:r>
        <w:t>insists on the necessity for the bank to deal with honest and capabl</w:t>
      </w:r>
      <w:r w:rsidR="007835D1">
        <w:t xml:space="preserve">e </w:t>
      </w:r>
      <w:r>
        <w:t>entrepreneurs, and to scrutinise every project. This, says Sadr, should hel</w:t>
      </w:r>
      <w:r w:rsidR="007835D1">
        <w:t xml:space="preserve">p </w:t>
      </w:r>
      <w:r>
        <w:t>projects which involve specific and punctual commercial deals. For longter</w:t>
      </w:r>
      <w:r w:rsidR="007835D1">
        <w:t xml:space="preserve">m </w:t>
      </w:r>
      <w:r>
        <w:t>economic projects based on the establishment of a commercia</w:t>
      </w:r>
      <w:r w:rsidR="007835D1">
        <w:t xml:space="preserve">l </w:t>
      </w:r>
      <w:r>
        <w:t>institution, the bank can supervise the company directly.</w:t>
      </w:r>
    </w:p>
    <w:p w:rsidR="00790B28" w:rsidRDefault="00790B28" w:rsidP="00725A07">
      <w:pPr>
        <w:pStyle w:val="Heading3"/>
      </w:pPr>
      <w:bookmarkStart w:id="86" w:name="_Toc479161813"/>
      <w:r>
        <w:t>B Profit and the Islamic bank</w:t>
      </w:r>
      <w:bookmarkEnd w:id="86"/>
    </w:p>
    <w:p w:rsidR="00790B28" w:rsidRDefault="00790B28" w:rsidP="003D6150">
      <w:pPr>
        <w:pStyle w:val="libNormal"/>
      </w:pPr>
      <w:r>
        <w:t>Sadr introduces the discussion on the profits of an Islamic bank as a</w:t>
      </w:r>
      <w:r w:rsidR="007835D1">
        <w:t xml:space="preserve">n </w:t>
      </w:r>
      <w:r>
        <w:t>accounting problem. He reviews the situations in which the project</w:t>
      </w:r>
      <w:r w:rsidR="007835D1">
        <w:t xml:space="preserve">s </w:t>
      </w:r>
      <w:r>
        <w:t>sponsored by the bank do not correspond in the accounting of their revenue</w:t>
      </w:r>
      <w:r w:rsidR="007835D1">
        <w:t xml:space="preserve">s </w:t>
      </w:r>
      <w:r>
        <w:t>with the bank</w:t>
      </w:r>
      <w:r w:rsidR="00C82D65">
        <w:t>’</w:t>
      </w:r>
      <w:r>
        <w:t>s annual reports, then devises a number of simple ways t</w:t>
      </w:r>
      <w:r w:rsidR="007835D1">
        <w:t xml:space="preserve">o </w:t>
      </w:r>
      <w:r>
        <w:t>assess the profits in view of an eventual return for the bank</w:t>
      </w:r>
      <w:r w:rsidR="00C82D65">
        <w:t>’</w:t>
      </w:r>
      <w:r>
        <w:t>s depositors.</w:t>
      </w:r>
    </w:p>
    <w:p w:rsidR="00790B28" w:rsidRDefault="00790B28" w:rsidP="003D6150">
      <w:pPr>
        <w:pStyle w:val="libNormal"/>
      </w:pPr>
      <w:r>
        <w:t>More interesting however is the analysis of the profits distribution for th</w:t>
      </w:r>
      <w:r w:rsidR="007835D1">
        <w:t xml:space="preserve">e </w:t>
      </w:r>
      <w:r>
        <w:t>proposed Islamic bank.</w:t>
      </w:r>
    </w:p>
    <w:p w:rsidR="00790B28" w:rsidRDefault="00790B28" w:rsidP="003D6150">
      <w:pPr>
        <w:pStyle w:val="libNormal"/>
      </w:pPr>
      <w:r>
        <w:t>The answer to the question would be easy, Sadr suggests, if all the fixe</w:t>
      </w:r>
      <w:r w:rsidR="007835D1">
        <w:t xml:space="preserve">d </w:t>
      </w:r>
      <w:r>
        <w:t>deposits were to be exploited at once. That would render the factor of tim</w:t>
      </w:r>
      <w:r w:rsidR="007835D1">
        <w:t xml:space="preserve">e </w:t>
      </w:r>
      <w:r>
        <w:t>equal in all situations, and the arithmetics of the distribution of profits woul</w:t>
      </w:r>
      <w:r w:rsidR="007835D1">
        <w:t xml:space="preserve">d </w:t>
      </w:r>
      <w:r>
        <w:t>be as simple as dividing the total amount of profits by the ratio of deposits.</w:t>
      </w:r>
    </w:p>
    <w:p w:rsidR="00790B28" w:rsidRDefault="00790B28" w:rsidP="003D6150">
      <w:pPr>
        <w:pStyle w:val="libNormal"/>
      </w:pPr>
      <w:r>
        <w:t>In reality, deposits do not enter the bank all at the same time, and they d</w:t>
      </w:r>
      <w:r w:rsidR="007835D1">
        <w:t xml:space="preserve">o </w:t>
      </w:r>
      <w:r>
        <w:t>not get the same type of return. It would be extremely difficult for the ban</w:t>
      </w:r>
      <w:r w:rsidR="007835D1">
        <w:t xml:space="preserve">k </w:t>
      </w:r>
      <w:r>
        <w:t>to trace each return to each deposit. On the other hand, if only the factor o</w:t>
      </w:r>
      <w:r w:rsidR="007835D1">
        <w:t xml:space="preserve">f </w:t>
      </w:r>
      <w:r>
        <w:t>time is taken into account for the distribution of profits, one would return t</w:t>
      </w:r>
      <w:r w:rsidR="007835D1">
        <w:t xml:space="preserve">o </w:t>
      </w:r>
      <w:r>
        <w:t>a manifest ribawi situation, where a deposit</w:t>
      </w:r>
      <w:r w:rsidR="007E0342">
        <w:t>-</w:t>
      </w:r>
      <w:r>
        <w:t>loan in the bank would b</w:t>
      </w:r>
      <w:r w:rsidR="007835D1">
        <w:t xml:space="preserve">e </w:t>
      </w:r>
      <w:r>
        <w:t>automatically rewarded according to its quantity and the amount of time i</w:t>
      </w:r>
      <w:r w:rsidR="007835D1">
        <w:t xml:space="preserve">t </w:t>
      </w:r>
      <w:r>
        <w:t>has been sitting with the bank.</w:t>
      </w:r>
      <w:r w:rsidR="008258C9">
        <w:t>’</w:t>
      </w:r>
      <w:r>
        <w:t>This is why we suggest that the ban</w:t>
      </w:r>
      <w:r w:rsidR="007835D1">
        <w:t xml:space="preserve">k </w:t>
      </w:r>
      <w:r>
        <w:t>establishes its accounts on the supposition that each fixed deposit whic</w:t>
      </w:r>
      <w:r w:rsidR="007835D1">
        <w:t xml:space="preserve">h </w:t>
      </w:r>
      <w:r>
        <w:t>enters its safes will start being exploited two months (for example) after th</w:t>
      </w:r>
      <w:r w:rsidR="007835D1">
        <w:t xml:space="preserve">e </w:t>
      </w:r>
      <w:r>
        <w:t>deposits (this calculation varies according to the conditions of commerce</w:t>
      </w:r>
      <w:r w:rsidR="007835D1">
        <w:t xml:space="preserve">, </w:t>
      </w:r>
      <w:r>
        <w:t>and to the degree of general demand for capital), and that it would not star</w:t>
      </w:r>
      <w:r w:rsidR="007835D1">
        <w:t xml:space="preserve">t </w:t>
      </w:r>
      <w:r>
        <w:t>being exploited before</w:t>
      </w:r>
      <w:r w:rsidR="00C82D65">
        <w:t>’</w:t>
      </w:r>
      <w:r>
        <w:t xml:space="preserve"> (IFB </w:t>
      </w:r>
      <w:r w:rsidRPr="005130C6">
        <w:t>58</w:t>
      </w:r>
      <w:r>
        <w:t>).</w:t>
      </w:r>
    </w:p>
    <w:p w:rsidR="00790B28" w:rsidRDefault="00790B28" w:rsidP="003D6150">
      <w:pPr>
        <w:pStyle w:val="libNormal"/>
      </w:pPr>
      <w:r>
        <w:t>There remains the point that one deposit might be more profitable tha</w:t>
      </w:r>
      <w:r w:rsidR="007835D1">
        <w:t xml:space="preserve">n </w:t>
      </w:r>
      <w:r>
        <w:t>another deposit. The way out for the bank is to equalise all deposits by askin</w:t>
      </w:r>
      <w:r w:rsidR="007835D1">
        <w:t xml:space="preserve">g </w:t>
      </w:r>
      <w:r>
        <w:t>the depositor to agree to a general rate of return on the whole pool of deposits</w:t>
      </w:r>
      <w:r w:rsidR="007835D1">
        <w:t xml:space="preserve">, </w:t>
      </w:r>
      <w:r>
        <w:t>and not to a specified rate on his own deposit.</w:t>
      </w:r>
      <w:r w:rsidRPr="006E094B">
        <w:rPr>
          <w:rStyle w:val="libFootnotenumChar"/>
        </w:rPr>
        <w:t>29</w:t>
      </w:r>
      <w:r>
        <w:t xml:space="preserve"> In effect, Sadr</w:t>
      </w:r>
      <w:r w:rsidR="00C82D65">
        <w:t>’</w:t>
      </w:r>
      <w:r>
        <w:t>s propose</w:t>
      </w:r>
      <w:r w:rsidR="007835D1">
        <w:t xml:space="preserve">d </w:t>
      </w:r>
      <w:r>
        <w:t>system transforms the classical two</w:t>
      </w:r>
      <w:r w:rsidR="007E0342">
        <w:t>-</w:t>
      </w:r>
      <w:r>
        <w:t>party mudaraba contract into a multipart</w:t>
      </w:r>
      <w:r w:rsidR="007835D1">
        <w:t xml:space="preserve">y </w:t>
      </w:r>
      <w:r>
        <w:t>system epitomised by the pooling of the totality of deposits.</w:t>
      </w:r>
    </w:p>
    <w:p w:rsidR="00790B28" w:rsidRDefault="00790B28" w:rsidP="00725A07">
      <w:pPr>
        <w:pStyle w:val="Heading3"/>
      </w:pPr>
      <w:bookmarkStart w:id="87" w:name="_Toc479161814"/>
      <w:r>
        <w:t>C The regime of mobile deposits (IFB 65</w:t>
      </w:r>
      <w:r w:rsidR="007E0342">
        <w:t>-</w:t>
      </w:r>
      <w:r>
        <w:t>8)</w:t>
      </w:r>
      <w:bookmarkEnd w:id="87"/>
    </w:p>
    <w:p w:rsidR="00790B28" w:rsidRDefault="00790B28" w:rsidP="003D6150">
      <w:pPr>
        <w:pStyle w:val="libNormal"/>
      </w:pPr>
      <w:r>
        <w:t>The legal status of mobile deposits,</w:t>
      </w:r>
      <w:r w:rsidR="008258C9">
        <w:t>’</w:t>
      </w:r>
      <w:r>
        <w:t xml:space="preserve"> which generally constitute the curren</w:t>
      </w:r>
      <w:r w:rsidR="007835D1">
        <w:t xml:space="preserve">t </w:t>
      </w:r>
      <w:r>
        <w:t>account</w:t>
      </w:r>
      <w:r w:rsidR="00C82D65">
        <w:t>’</w:t>
      </w:r>
      <w:r>
        <w:t>, is much simpler than the one which characterises fixed deposits.</w:t>
      </w:r>
    </w:p>
    <w:p w:rsidR="00790B28" w:rsidRDefault="00790B28" w:rsidP="003D6150">
      <w:pPr>
        <w:pStyle w:val="libNormal"/>
      </w:pPr>
      <w:r>
        <w:t>Because of the uncertainty and instability of these deposits, which can b</w:t>
      </w:r>
      <w:r w:rsidR="007835D1">
        <w:t xml:space="preserve">e </w:t>
      </w:r>
      <w:r>
        <w:t>withdrawn on the depositor</w:t>
      </w:r>
      <w:r w:rsidR="00C82D65">
        <w:t>’</w:t>
      </w:r>
      <w:r>
        <w:t>s demand, mudaraba is more difficult to carry ou</w:t>
      </w:r>
      <w:r w:rsidR="007835D1">
        <w:t xml:space="preserve">t </w:t>
      </w:r>
      <w:r>
        <w:t>on their basis. In turn, no interest or compensation will generally be paid o</w:t>
      </w:r>
      <w:r w:rsidR="007835D1">
        <w:t xml:space="preserve">n </w:t>
      </w:r>
      <w:r>
        <w:t>mobile deposits.</w:t>
      </w:r>
    </w:p>
    <w:p w:rsidR="00790B28" w:rsidRDefault="00790B28" w:rsidP="003D6150">
      <w:pPr>
        <w:pStyle w:val="libNormal"/>
      </w:pPr>
      <w:r>
        <w:lastRenderedPageBreak/>
        <w:t>The bank can, however, differentiate between several types of suc</w:t>
      </w:r>
      <w:r w:rsidR="007835D1">
        <w:t xml:space="preserve">h </w:t>
      </w:r>
      <w:r>
        <w:t>deposits. Part of the mobile deposits will be kept by the bank to cater for th</w:t>
      </w:r>
      <w:r w:rsidR="007835D1">
        <w:t xml:space="preserve">e </w:t>
      </w:r>
      <w:r>
        <w:t>liquidity necessitated by the nature of the deposits to repay depositors o</w:t>
      </w:r>
      <w:r w:rsidR="007835D1">
        <w:t xml:space="preserve">n </w:t>
      </w:r>
      <w:r>
        <w:t>demand. Another part will be used in mudaraba operations. This time</w:t>
      </w:r>
      <w:r w:rsidR="007835D1">
        <w:t xml:space="preserve">, </w:t>
      </w:r>
      <w:r>
        <w:t>however, the bank will act as entrepreneur, and not as intermediary. A thir</w:t>
      </w:r>
      <w:r w:rsidR="007835D1">
        <w:t xml:space="preserve">d </w:t>
      </w:r>
      <w:r>
        <w:t>part will be used by the banks to help cover the needs, other than in mudarab</w:t>
      </w:r>
      <w:r w:rsidR="007E0342">
        <w:t xml:space="preserve">a </w:t>
      </w:r>
      <w:r>
        <w:t>projects, of its best clients. This should not, adds Sadr, relegate mudaraba t</w:t>
      </w:r>
      <w:r w:rsidR="007835D1">
        <w:t xml:space="preserve">o </w:t>
      </w:r>
      <w:r>
        <w:t>a second place. After all, the importance of an interest</w:t>
      </w:r>
      <w:r w:rsidR="007E0342">
        <w:t>-</w:t>
      </w:r>
      <w:r>
        <w:t xml:space="preserve">free bank in </w:t>
      </w:r>
      <w:r w:rsidR="007835D1">
        <w:t xml:space="preserve">a </w:t>
      </w:r>
      <w:r>
        <w:t>conventional environment is to encourage a climate in which mudarab</w:t>
      </w:r>
      <w:r w:rsidR="007835D1">
        <w:t xml:space="preserve">a </w:t>
      </w:r>
      <w:r>
        <w:t>becomes the norm rather than the exception.</w:t>
      </w:r>
    </w:p>
    <w:p w:rsidR="00790B28" w:rsidRDefault="00790B28" w:rsidP="003D6150">
      <w:pPr>
        <w:pStyle w:val="libNormal"/>
      </w:pPr>
      <w:r>
        <w:t>In the use of mobile deposits, the bank will pay attention to a number o</w:t>
      </w:r>
      <w:r w:rsidR="007835D1">
        <w:t xml:space="preserve">f </w:t>
      </w:r>
      <w:r>
        <w:t>conditions. The borrower must have a good established reputation, and th</w:t>
      </w:r>
      <w:r w:rsidR="007835D1">
        <w:t xml:space="preserve">e </w:t>
      </w:r>
      <w:r>
        <w:t>bank must be able to assess the validity of the operation undertaken. To thi</w:t>
      </w:r>
      <w:r w:rsidR="007835D1">
        <w:t xml:space="preserve">s </w:t>
      </w:r>
      <w:r>
        <w:t>effect, collateral may be required from the borrower as security. Repaymen</w:t>
      </w:r>
      <w:r w:rsidR="007835D1">
        <w:t xml:space="preserve">t </w:t>
      </w:r>
      <w:r>
        <w:t>of the loan must not exceed three months. This will guarantee that borrowin</w:t>
      </w:r>
      <w:r w:rsidR="007835D1">
        <w:t xml:space="preserve">g </w:t>
      </w:r>
      <w:r>
        <w:t>for longer</w:t>
      </w:r>
      <w:r w:rsidR="007E0342">
        <w:t>-</w:t>
      </w:r>
      <w:r>
        <w:t>term operations will take the normal form of mudaraba.</w:t>
      </w:r>
    </w:p>
    <w:p w:rsidR="00790B28" w:rsidRDefault="00790B28" w:rsidP="00725A07">
      <w:pPr>
        <w:pStyle w:val="Heading3"/>
      </w:pPr>
      <w:bookmarkStart w:id="88" w:name="_Toc479161815"/>
      <w:r>
        <w:t>The interest</w:t>
      </w:r>
      <w:r w:rsidR="007E0342">
        <w:t>-</w:t>
      </w:r>
      <w:r>
        <w:t>free bank</w:t>
      </w:r>
      <w:r w:rsidR="00C82D65">
        <w:t>’</w:t>
      </w:r>
      <w:r>
        <w:t>s activities</w:t>
      </w:r>
      <w:bookmarkEnd w:id="88"/>
    </w:p>
    <w:p w:rsidR="00790B28" w:rsidRDefault="00790B28" w:rsidP="003D6150">
      <w:pPr>
        <w:pStyle w:val="libNormal"/>
      </w:pPr>
      <w:r>
        <w:t>From the general regulation of the relationship between the bank, th</w:t>
      </w:r>
      <w:r w:rsidR="007835D1">
        <w:t xml:space="preserve">e </w:t>
      </w:r>
      <w:r>
        <w:t>depositors and the borrowers, Sadr moves to the second part of his thesis</w:t>
      </w:r>
      <w:r w:rsidR="007835D1">
        <w:t xml:space="preserve">, </w:t>
      </w:r>
      <w:r>
        <w:t>which discusses various financial transactions of the interest</w:t>
      </w:r>
      <w:r w:rsidR="007E0342">
        <w:t>-</w:t>
      </w:r>
      <w:r>
        <w:t>free ban</w:t>
      </w:r>
      <w:r w:rsidR="007835D1">
        <w:t xml:space="preserve">k </w:t>
      </w:r>
      <w:r>
        <w:t>permitted under the shari</w:t>
      </w:r>
      <w:r w:rsidR="00C82D65">
        <w:t>’</w:t>
      </w:r>
      <w:r>
        <w:t>a.</w:t>
      </w:r>
    </w:p>
    <w:p w:rsidR="00790B28" w:rsidRDefault="00790B28" w:rsidP="00725A07">
      <w:pPr>
        <w:pStyle w:val="Heading3"/>
      </w:pPr>
      <w:bookmarkStart w:id="89" w:name="_Toc479161816"/>
      <w:r>
        <w:t>A</w:t>
      </w:r>
      <w:r w:rsidR="002B7A83">
        <w:t>:</w:t>
      </w:r>
      <w:r>
        <w:t xml:space="preserve"> Deposits, loans, and the compensation theory</w:t>
      </w:r>
      <w:bookmarkEnd w:id="89"/>
    </w:p>
    <w:p w:rsidR="00790B28" w:rsidRDefault="00790B28" w:rsidP="003D6150">
      <w:pPr>
        <w:pStyle w:val="libNormal"/>
      </w:pPr>
      <w:r>
        <w:t>In traditional banks, one finds, says Sadr, three types of accounts fo</w:t>
      </w:r>
      <w:r w:rsidR="007835D1">
        <w:t xml:space="preserve">r </w:t>
      </w:r>
      <w:r>
        <w:t>customers, which correspond to two kinds of deposits: current account</w:t>
      </w:r>
      <w:r w:rsidR="007835D1">
        <w:t xml:space="preserve">s </w:t>
      </w:r>
      <w:r>
        <w:t>(hisab jari) corresponding to imperfect deposits, which are deposits unde</w:t>
      </w:r>
      <w:r w:rsidR="007835D1">
        <w:t xml:space="preserve">r </w:t>
      </w:r>
      <w:r w:rsidR="00C82D65">
        <w:t>immediate demand (wad’e’</w:t>
      </w:r>
      <w:r>
        <w:t xml:space="preserve"> naqisa, tahta at</w:t>
      </w:r>
      <w:r w:rsidR="007E0342">
        <w:t>-</w:t>
      </w:r>
      <w:r>
        <w:t>talab); deposit accounts (iddikhar);</w:t>
      </w:r>
    </w:p>
    <w:p w:rsidR="00790B28" w:rsidRDefault="00790B28" w:rsidP="003D6150">
      <w:pPr>
        <w:pStyle w:val="libNormal"/>
      </w:pPr>
      <w:r>
        <w:t>and saving accounts (tawfir). The latter two correspond to perfect (o</w:t>
      </w:r>
      <w:r w:rsidR="007835D1">
        <w:t xml:space="preserve">r </w:t>
      </w:r>
      <w:r>
        <w:t>complete) deposits, which are time deposits.</w:t>
      </w:r>
    </w:p>
    <w:p w:rsidR="00790B28" w:rsidRDefault="00790B28" w:rsidP="003D6150">
      <w:pPr>
        <w:pStyle w:val="libNormal"/>
      </w:pPr>
      <w:r>
        <w:t>In Islamic banking, such a concept of deposit is unknown. In its stead, al</w:t>
      </w:r>
      <w:r w:rsidR="007835D1">
        <w:t xml:space="preserve">l </w:t>
      </w:r>
      <w:r>
        <w:t>the monies deposited in the bank are considered</w:t>
      </w:r>
      <w:r w:rsidR="008258C9">
        <w:t>’</w:t>
      </w:r>
      <w:r>
        <w:t xml:space="preserve"> loans always due or due a</w:t>
      </w:r>
      <w:r w:rsidR="007835D1">
        <w:t xml:space="preserve">t </w:t>
      </w:r>
      <w:r>
        <w:t>a particular moment</w:t>
      </w:r>
      <w:r w:rsidR="00C82D65">
        <w:t>’</w:t>
      </w:r>
      <w:r>
        <w:t xml:space="preserve"> (qurud mustahaqqat al</w:t>
      </w:r>
      <w:r w:rsidR="007E0342">
        <w:t>-</w:t>
      </w:r>
      <w:r>
        <w:t>wafa</w:t>
      </w:r>
      <w:r w:rsidR="00C82D65">
        <w:t>’</w:t>
      </w:r>
      <w:r>
        <w:t xml:space="preserve"> awfi ajal muhaddad) (IF</w:t>
      </w:r>
      <w:r w:rsidR="007835D1">
        <w:t xml:space="preserve">B </w:t>
      </w:r>
      <w:r w:rsidRPr="005130C6">
        <w:t>84</w:t>
      </w:r>
      <w:r>
        <w:t>).</w:t>
      </w:r>
    </w:p>
    <w:p w:rsidR="00790B28" w:rsidRDefault="00790B28" w:rsidP="003D6150">
      <w:pPr>
        <w:pStyle w:val="libNormal"/>
      </w:pPr>
      <w:r>
        <w:t>The legal concepts which underlie transactions carried out by Islami</w:t>
      </w:r>
      <w:r w:rsidR="007835D1">
        <w:t xml:space="preserve">c </w:t>
      </w:r>
      <w:r>
        <w:t>banks and by traditional banks are different, even though the practice ma</w:t>
      </w:r>
      <w:r w:rsidR="007835D1">
        <w:t xml:space="preserve">y </w:t>
      </w:r>
      <w:r>
        <w:t>indicate that Islamic banks take the same position vis</w:t>
      </w:r>
      <w:r w:rsidR="007E0342">
        <w:t>-</w:t>
      </w:r>
      <w:r>
        <w:t>a</w:t>
      </w:r>
      <w:r w:rsidR="007E0342">
        <w:t>-</w:t>
      </w:r>
      <w:r>
        <w:t>vis deposits unde</w:t>
      </w:r>
      <w:r w:rsidR="007835D1">
        <w:t xml:space="preserve">r </w:t>
      </w:r>
      <w:r>
        <w:t>immediate demand. Islamic banks consider these deposits as loans by th</w:t>
      </w:r>
      <w:r w:rsidR="007835D1">
        <w:t xml:space="preserve">e </w:t>
      </w:r>
      <w:r>
        <w:t>depositors to the bank. Such deposits yield no interest.</w:t>
      </w:r>
    </w:p>
    <w:p w:rsidR="00790B28" w:rsidRDefault="00790B28" w:rsidP="003D6150">
      <w:pPr>
        <w:pStyle w:val="libNormal"/>
      </w:pPr>
      <w:r>
        <w:t>In the West, adds Sadr, the deposit in the current account has slowl</w:t>
      </w:r>
      <w:r w:rsidR="007835D1">
        <w:t xml:space="preserve">y </w:t>
      </w:r>
      <w:r>
        <w:t>developed from a contract of compensation (muqassa) that was first decide</w:t>
      </w:r>
      <w:r w:rsidR="007835D1">
        <w:t xml:space="preserve">d </w:t>
      </w:r>
      <w:r>
        <w:t>by the courts, then was increasingly adopted as an autonomous transaction.</w:t>
      </w:r>
    </w:p>
    <w:p w:rsidR="00790B28" w:rsidRDefault="00790B28" w:rsidP="003D6150">
      <w:pPr>
        <w:pStyle w:val="libNormal"/>
      </w:pPr>
      <w:r>
        <w:t>The current account was therefore a</w:t>
      </w:r>
      <w:r w:rsidR="008258C9">
        <w:t>’</w:t>
      </w:r>
      <w:r>
        <w:t>contract between the bank and th</w:t>
      </w:r>
      <w:r w:rsidR="007835D1">
        <w:t xml:space="preserve">e </w:t>
      </w:r>
      <w:r>
        <w:t>deposito</w:t>
      </w:r>
      <w:r w:rsidR="008B5360">
        <w:t>r (</w:t>
      </w:r>
      <w:r w:rsidR="00C82D65">
        <w:t>‘</w:t>
      </w:r>
      <w:r w:rsidR="008B5360">
        <w:t>amil</w:t>
      </w:r>
      <w:r>
        <w:t>), in which the personal [subjective] rights lose thei</w:t>
      </w:r>
      <w:r w:rsidR="007835D1">
        <w:t xml:space="preserve">r </w:t>
      </w:r>
      <w:r>
        <w:t>personalisation</w:t>
      </w:r>
      <w:r w:rsidR="00C82D65">
        <w:t>’</w:t>
      </w:r>
      <w:r>
        <w:t xml:space="preserve"> (sic, IFB </w:t>
      </w:r>
      <w:r w:rsidRPr="005130C6">
        <w:t>86</w:t>
      </w:r>
      <w:r>
        <w:t>). Slowly, these rights are lost in the developin</w:t>
      </w:r>
      <w:r w:rsidR="007835D1">
        <w:t xml:space="preserve">g </w:t>
      </w:r>
      <w:r>
        <w:t xml:space="preserve">contract, and the idea of compensation between the rights of the bank </w:t>
      </w:r>
      <w:r w:rsidR="007E0342">
        <w:t>-</w:t>
      </w:r>
      <w:r>
        <w:t xml:space="preserve">as </w:t>
      </w:r>
      <w:r w:rsidR="007835D1">
        <w:t xml:space="preserve">a </w:t>
      </w:r>
      <w:r>
        <w:lastRenderedPageBreak/>
        <w:t xml:space="preserve">substitute to the borrower taking a loan from the bank </w:t>
      </w:r>
      <w:r w:rsidR="007E0342">
        <w:t>-</w:t>
      </w:r>
      <w:r>
        <w:t>recede in proportio</w:t>
      </w:r>
      <w:r w:rsidR="007835D1">
        <w:t xml:space="preserve">n </w:t>
      </w:r>
      <w:r>
        <w:t>to the degree of autonomy achieved by the</w:t>
      </w:r>
      <w:r w:rsidR="008258C9">
        <w:t>’</w:t>
      </w:r>
      <w:r>
        <w:t>current account</w:t>
      </w:r>
      <w:r w:rsidR="00C82D65">
        <w:t>’</w:t>
      </w:r>
      <w:r>
        <w:t xml:space="preserve"> contract.</w:t>
      </w:r>
    </w:p>
    <w:p w:rsidR="0010200A" w:rsidRDefault="00790B28" w:rsidP="003D6150">
      <w:pPr>
        <w:pStyle w:val="libNormal"/>
      </w:pPr>
      <w:r>
        <w:t>Under Islamic law in contrast, the theory of virtual compensation that a</w:t>
      </w:r>
      <w:r w:rsidR="007835D1">
        <w:t xml:space="preserve">t </w:t>
      </w:r>
      <w:r>
        <w:t>one time underlay the early banking system of the West is not necessary.</w:t>
      </w:r>
    </w:p>
    <w:p w:rsidR="00790B28" w:rsidRDefault="00C82D65" w:rsidP="003D6150">
      <w:pPr>
        <w:pStyle w:val="libNormal"/>
      </w:pPr>
      <w:r>
        <w:t>‘</w:t>
      </w:r>
      <w:r w:rsidR="00790B28">
        <w:t>Then there is no need for current accounts. The virtuality of the subjectiv</w:t>
      </w:r>
      <w:r w:rsidR="007835D1">
        <w:t xml:space="preserve">e </w:t>
      </w:r>
      <w:r w:rsidR="00790B28">
        <w:t>personality of the rights vanishing in vis</w:t>
      </w:r>
      <w:r w:rsidR="007E0342">
        <w:t>-</w:t>
      </w:r>
      <w:r w:rsidR="00790B28">
        <w:t>d</w:t>
      </w:r>
      <w:r w:rsidR="007E0342">
        <w:t>-</w:t>
      </w:r>
      <w:r w:rsidR="00790B28">
        <w:t>vis [because of the compensatio</w:t>
      </w:r>
      <w:r w:rsidR="007835D1">
        <w:t xml:space="preserve">n </w:t>
      </w:r>
      <w:r w:rsidR="00790B28">
        <w:t>theory] (dhawaban al</w:t>
      </w:r>
      <w:r w:rsidR="007E0342">
        <w:t>-</w:t>
      </w:r>
      <w:r w:rsidR="00790B28">
        <w:t>fardiyya adh</w:t>
      </w:r>
      <w:r w:rsidR="007E0342">
        <w:t>-</w:t>
      </w:r>
      <w:r w:rsidR="00790B28">
        <w:t>dhatiyya lil</w:t>
      </w:r>
      <w:r w:rsidR="007E0342">
        <w:t>-</w:t>
      </w:r>
      <w:r w:rsidR="00790B28">
        <w:t>huquq al</w:t>
      </w:r>
      <w:r w:rsidR="007E0342">
        <w:t>-</w:t>
      </w:r>
      <w:r w:rsidR="00790B28">
        <w:t>mutaqabila)</w:t>
      </w:r>
      <w:r>
        <w:t>’</w:t>
      </w:r>
      <w:r w:rsidR="00790B28">
        <w:t>, make</w:t>
      </w:r>
      <w:r w:rsidR="007835D1">
        <w:t xml:space="preserve">s </w:t>
      </w:r>
      <w:r w:rsidR="00790B28">
        <w:t>it feasible for a nominate contract, the mudaraba, to emerge. If one consider</w:t>
      </w:r>
      <w:r w:rsidR="007835D1">
        <w:t xml:space="preserve">s </w:t>
      </w:r>
      <w:r w:rsidR="00790B28">
        <w:t>the borrower</w:t>
      </w:r>
      <w:r>
        <w:t>’</w:t>
      </w:r>
      <w:r w:rsidR="00790B28">
        <w:t>s withdrawal of funds from the bank as the expression of a loa</w:t>
      </w:r>
      <w:r w:rsidR="007835D1">
        <w:t xml:space="preserve">n </w:t>
      </w:r>
      <w:r w:rsidR="00790B28">
        <w:t>from the bank in return for him lending to the bank (i.e. when he deposite</w:t>
      </w:r>
      <w:r w:rsidR="007835D1">
        <w:t xml:space="preserve">d </w:t>
      </w:r>
      <w:r w:rsidR="00790B28">
        <w:t>his money in the account), it follows that two obligations are</w:t>
      </w:r>
      <w:r w:rsidR="008258C9">
        <w:t>’</w:t>
      </w:r>
      <w:r w:rsidR="00790B28">
        <w:t>in vis</w:t>
      </w:r>
      <w:r w:rsidR="007E0342">
        <w:t>-</w:t>
      </w:r>
      <w:r w:rsidR="00790B28">
        <w:t>d</w:t>
      </w:r>
      <w:r w:rsidR="007E0342">
        <w:t>-</w:t>
      </w:r>
      <w:r w:rsidR="00790B28">
        <w:t>vis</w:t>
      </w:r>
      <w:r>
        <w:t>’</w:t>
      </w:r>
      <w:r w:rsidR="007835D1">
        <w:t xml:space="preserve"> </w:t>
      </w:r>
      <w:r w:rsidR="00790B28">
        <w:t>(mutaqabila), and mandatory compensation, muqassa jabriyya, takes plac</w:t>
      </w:r>
      <w:r w:rsidR="007835D1">
        <w:t xml:space="preserve">e </w:t>
      </w:r>
      <w:r w:rsidR="00790B28">
        <w:t>without the necessity for any transaction or for a formal agreement betwee</w:t>
      </w:r>
      <w:r w:rsidR="007835D1">
        <w:t xml:space="preserve">n </w:t>
      </w:r>
      <w:r w:rsidR="00790B28">
        <w:t>the bank and the lamel, the agent (borrower</w:t>
      </w:r>
      <w:r w:rsidR="007E0342">
        <w:t>-</w:t>
      </w:r>
      <w:r w:rsidR="00790B28">
        <w:t>depositor).</w:t>
      </w:r>
    </w:p>
    <w:p w:rsidR="00790B28" w:rsidRDefault="00790B28" w:rsidP="003D6150">
      <w:pPr>
        <w:pStyle w:val="libNormal"/>
      </w:pPr>
      <w:r>
        <w:t>This mandatory compensation is accepted by most jurists in the shari</w:t>
      </w:r>
      <w:r w:rsidR="00C82D65">
        <w:t>’</w:t>
      </w:r>
      <w:r>
        <w:t>a</w:t>
      </w:r>
      <w:r w:rsidR="007835D1">
        <w:t xml:space="preserve">, </w:t>
      </w:r>
      <w:r>
        <w:t>particularly, adds Sadr, the Hanafis and the Imamis. In their writings, th</w:t>
      </w:r>
      <w:r w:rsidR="007835D1">
        <w:t xml:space="preserve">e </w:t>
      </w:r>
      <w:r>
        <w:t xml:space="preserve">muqassa jabriyya has also been known as tahatur (IFB </w:t>
      </w:r>
      <w:r w:rsidRPr="005130C6">
        <w:t>87</w:t>
      </w:r>
      <w:r>
        <w:t>).</w:t>
      </w:r>
    </w:p>
    <w:p w:rsidR="00790B28" w:rsidRDefault="00790B28" w:rsidP="00725A07">
      <w:pPr>
        <w:pStyle w:val="Heading3"/>
      </w:pPr>
      <w:bookmarkStart w:id="90" w:name="_Toc479161817"/>
      <w:r>
        <w:t>B</w:t>
      </w:r>
      <w:r w:rsidR="002B7A83">
        <w:t>:</w:t>
      </w:r>
      <w:r>
        <w:t xml:space="preserve"> The cheque as transaction</w:t>
      </w:r>
      <w:bookmarkEnd w:id="90"/>
    </w:p>
    <w:p w:rsidR="00790B28" w:rsidRDefault="00790B28" w:rsidP="003D6150">
      <w:pPr>
        <w:pStyle w:val="libNormal"/>
      </w:pPr>
      <w:r>
        <w:t>There are in Sadr</w:t>
      </w:r>
      <w:r w:rsidR="00C82D65">
        <w:t>’</w:t>
      </w:r>
      <w:r>
        <w:t>s theory, two ways to explain the cheque as a lega</w:t>
      </w:r>
      <w:r w:rsidR="007835D1">
        <w:t xml:space="preserve">l </w:t>
      </w:r>
      <w:r>
        <w:t>operation when the drawer of the cheque has a creditor account in the bank.</w:t>
      </w:r>
    </w:p>
    <w:p w:rsidR="00790B28" w:rsidRDefault="00790B28" w:rsidP="003D6150">
      <w:pPr>
        <w:pStyle w:val="libNormal"/>
      </w:pPr>
      <w:r>
        <w:t>The first possibility is the concept of istifa</w:t>
      </w:r>
      <w:r w:rsidR="00C82D65">
        <w:t>’</w:t>
      </w:r>
      <w:r>
        <w:t>.</w:t>
      </w:r>
      <w:r w:rsidRPr="006E094B">
        <w:rPr>
          <w:rStyle w:val="libFootnotenumChar"/>
        </w:rPr>
        <w:t>30</w:t>
      </w:r>
      <w:r>
        <w:t xml:space="preserve"> In the theory of istifa</w:t>
      </w:r>
      <w:r w:rsidR="00C82D65">
        <w:t>’</w:t>
      </w:r>
      <w:r>
        <w:t xml:space="preserve"> th</w:t>
      </w:r>
      <w:r w:rsidR="007835D1">
        <w:t xml:space="preserve">e </w:t>
      </w:r>
      <w:r>
        <w:t>cheque is considered as</w:t>
      </w:r>
      <w:r w:rsidR="008258C9">
        <w:t>’</w:t>
      </w:r>
      <w:r>
        <w:t xml:space="preserve"> a bill of exchange</w:t>
      </w:r>
      <w:r w:rsidR="007E0342">
        <w:t>-</w:t>
      </w:r>
      <w:r>
        <w:t>assignment</w:t>
      </w:r>
      <w:r w:rsidRPr="006E094B">
        <w:rPr>
          <w:rStyle w:val="libFootnotenumChar"/>
        </w:rPr>
        <w:t>31</w:t>
      </w:r>
      <w:r>
        <w:t xml:space="preserve"> from the debtor t</w:t>
      </w:r>
      <w:r w:rsidR="007835D1">
        <w:t xml:space="preserve">o </w:t>
      </w:r>
      <w:r>
        <w:t>his creditor, drawn on the bank where the debtor (drawer) owns his mobil</w:t>
      </w:r>
      <w:r w:rsidR="007835D1">
        <w:t xml:space="preserve">e </w:t>
      </w:r>
      <w:r>
        <w:t>deposits (wada</w:t>
      </w:r>
      <w:r w:rsidR="00C82D65">
        <w:t>’</w:t>
      </w:r>
      <w:r>
        <w:t>e1 mutaharrika)</w:t>
      </w:r>
      <w:r w:rsidR="00C82D65">
        <w:t>’</w:t>
      </w:r>
      <w:r>
        <w:t xml:space="preserve"> (IFB </w:t>
      </w:r>
      <w:r w:rsidRPr="005130C6">
        <w:t>93</w:t>
      </w:r>
      <w:r>
        <w:t>). This operation of istifa</w:t>
      </w:r>
      <w:r w:rsidR="00C82D65">
        <w:t>’</w:t>
      </w:r>
      <w:r>
        <w:t xml:space="preserve"> is legal.</w:t>
      </w:r>
    </w:p>
    <w:p w:rsidR="00790B28" w:rsidRDefault="00790B28" w:rsidP="003D6150">
      <w:pPr>
        <w:pStyle w:val="libNormal"/>
      </w:pPr>
      <w:r>
        <w:t>If, on the other hand, the operation of the cheque is considered a new loa</w:t>
      </w:r>
      <w:r w:rsidR="007835D1">
        <w:t xml:space="preserve">n </w:t>
      </w:r>
      <w:r>
        <w:t>from the bank on which the cheque is drawn, whereby two obligations ar</w:t>
      </w:r>
      <w:r w:rsidR="007835D1">
        <w:t xml:space="preserve">e </w:t>
      </w:r>
      <w:r>
        <w:t>created, the Islamic rules on lending must be respected.</w:t>
      </w:r>
      <w:r w:rsidR="00C82D65">
        <w:t>’</w:t>
      </w:r>
      <w:r>
        <w:t xml:space="preserve"> It is not possible t</w:t>
      </w:r>
      <w:r w:rsidR="007835D1">
        <w:t xml:space="preserve">o </w:t>
      </w:r>
      <w:r>
        <w:t>draw on the [bank] account by way of cheques, if they are considered as loans</w:t>
      </w:r>
      <w:r w:rsidR="007835D1">
        <w:t xml:space="preserve">, </w:t>
      </w:r>
      <w:r>
        <w:t>unless the drawer, the bank employee or the drawee themselves receiv</w:t>
      </w:r>
      <w:r w:rsidR="007835D1">
        <w:t xml:space="preserve">e </w:t>
      </w:r>
      <w:r>
        <w:t>(qabadd) the amount drawn... The reception (qabd) by the debtor [i.e th</w:t>
      </w:r>
      <w:r w:rsidR="007835D1">
        <w:t xml:space="preserve">e </w:t>
      </w:r>
      <w:r>
        <w:t>cheque drawer] or his agent</w:t>
      </w:r>
      <w:r w:rsidR="007E0342">
        <w:t>-</w:t>
      </w:r>
      <w:r>
        <w:t>proxy [i.e. the bank employee or the creditor] i</w:t>
      </w:r>
      <w:r w:rsidR="007835D1">
        <w:t xml:space="preserve">s </w:t>
      </w:r>
      <w:r>
        <w:t>considered a basic condition for the validity of the loan under Islamic law</w:t>
      </w:r>
      <w:r w:rsidR="00C82D65">
        <w:t>’</w:t>
      </w:r>
      <w:r w:rsidR="007835D1">
        <w:t xml:space="preserve"> </w:t>
      </w:r>
      <w:r w:rsidR="00A956FC">
        <w:t>(</w:t>
      </w:r>
      <w:r>
        <w:t xml:space="preserve">IFB </w:t>
      </w:r>
      <w:r w:rsidRPr="005130C6">
        <w:t>93</w:t>
      </w:r>
      <w:r>
        <w:t>)</w:t>
      </w:r>
      <w:r w:rsidR="007E0342">
        <w:t>-</w:t>
      </w:r>
      <w:r w:rsidRPr="006E094B">
        <w:rPr>
          <w:rStyle w:val="libFootnotenumChar"/>
        </w:rPr>
        <w:t>32</w:t>
      </w:r>
    </w:p>
    <w:p w:rsidR="00790B28" w:rsidRDefault="00790B28" w:rsidP="003D6150">
      <w:pPr>
        <w:pStyle w:val="libNormal"/>
      </w:pPr>
      <w:r>
        <w:t>It follows, concludes Sadr, that in order to avoid the necessity to perfor</w:t>
      </w:r>
      <w:r w:rsidR="007835D1">
        <w:t xml:space="preserve">m </w:t>
      </w:r>
      <w:r>
        <w:t>the act of receiving the money required by the cheque theory as combinatio</w:t>
      </w:r>
      <w:r w:rsidR="007835D1">
        <w:t xml:space="preserve">n </w:t>
      </w:r>
      <w:r>
        <w:t>of loans, it is preferable to resort to the first, and simpler theory, legitimatin</w:t>
      </w:r>
      <w:r w:rsidR="007835D1">
        <w:t xml:space="preserve">g </w:t>
      </w:r>
      <w:r>
        <w:t>the transactions on cheques of interest</w:t>
      </w:r>
      <w:r w:rsidR="007E0342">
        <w:t>-</w:t>
      </w:r>
      <w:r>
        <w:t>free banking through the theory o</w:t>
      </w:r>
      <w:r w:rsidR="007835D1">
        <w:t xml:space="preserve">f </w:t>
      </w:r>
      <w:r>
        <w:t>istifa</w:t>
      </w:r>
      <w:r w:rsidR="00C82D65">
        <w:t>’</w:t>
      </w:r>
      <w:r>
        <w:t>.</w:t>
      </w:r>
    </w:p>
    <w:p w:rsidR="0010200A" w:rsidRDefault="00790B28" w:rsidP="003D6150">
      <w:pPr>
        <w:pStyle w:val="libNormal"/>
      </w:pPr>
      <w:r>
        <w:t>These two theories presuppose that the drawer has a positive credi</w:t>
      </w:r>
      <w:r w:rsidR="007835D1">
        <w:t xml:space="preserve">t </w:t>
      </w:r>
      <w:r>
        <w:t>account with the bank. In the situation in which the drawer does not hav</w:t>
      </w:r>
      <w:r w:rsidR="007835D1">
        <w:t xml:space="preserve">e </w:t>
      </w:r>
      <w:r>
        <w:t>enough funds to cover such a cheque, a problem arises. Where the theor</w:t>
      </w:r>
      <w:r w:rsidR="007835D1">
        <w:t xml:space="preserve">y </w:t>
      </w:r>
      <w:r>
        <w:t>underlying the transaction is based on the concept of loan, the forma</w:t>
      </w:r>
      <w:r w:rsidR="007835D1">
        <w:t xml:space="preserve">l </w:t>
      </w:r>
      <w:r>
        <w:t>conditions necessary for the loan must be present. However, the assignmen</w:t>
      </w:r>
      <w:r w:rsidR="007835D1">
        <w:t xml:space="preserve">t </w:t>
      </w:r>
      <w:r>
        <w:t>(hawala) theory is more convenient in this case,</w:t>
      </w:r>
      <w:r w:rsidR="008258C9">
        <w:t>’</w:t>
      </w:r>
      <w:r>
        <w:t xml:space="preserve">for the assignee is not </w:t>
      </w:r>
      <w:r w:rsidR="007835D1">
        <w:t xml:space="preserve">a </w:t>
      </w:r>
      <w:r>
        <w:t>debtor of the assignor, and the jurists agree on this [i.e on this way t</w:t>
      </w:r>
      <w:r w:rsidR="007835D1">
        <w:t xml:space="preserve">o </w:t>
      </w:r>
      <w:r>
        <w:t>legitimise the transaction] as hawala ialal</w:t>
      </w:r>
      <w:r w:rsidR="007E0342">
        <w:t>-</w:t>
      </w:r>
      <w:r>
        <w:t>bari</w:t>
      </w:r>
      <w:r w:rsidR="00C82D65">
        <w:t>’</w:t>
      </w:r>
      <w:r>
        <w:t xml:space="preserve"> assignment to the thir</w:t>
      </w:r>
      <w:r w:rsidR="007835D1">
        <w:t xml:space="preserve">d </w:t>
      </w:r>
      <w:r>
        <w:lastRenderedPageBreak/>
        <w:t>party,</w:t>
      </w:r>
      <w:r w:rsidRPr="006E094B">
        <w:rPr>
          <w:rStyle w:val="libFootnotenumChar"/>
        </w:rPr>
        <w:t>33</w:t>
      </w:r>
      <w:r>
        <w:t xml:space="preserve"> and I consider it a correct assignment which can be executed b</w:t>
      </w:r>
      <w:r w:rsidR="007835D1">
        <w:t xml:space="preserve">y </w:t>
      </w:r>
      <w:r>
        <w:t>acceptance from the bank</w:t>
      </w:r>
      <w:r w:rsidR="00C82D65">
        <w:t>’</w:t>
      </w:r>
      <w:r>
        <w:t xml:space="preserve"> (IFB </w:t>
      </w:r>
      <w:r w:rsidRPr="005130C6">
        <w:t>94</w:t>
      </w:r>
      <w:r>
        <w:t>).</w:t>
      </w:r>
    </w:p>
    <w:p w:rsidR="00790B28" w:rsidRDefault="00790B28" w:rsidP="003D6150">
      <w:pPr>
        <w:pStyle w:val="libNormal"/>
      </w:pPr>
      <w:r>
        <w:t>In this situation, there are liabilities which the accepting bank charges th</w:t>
      </w:r>
      <w:r w:rsidR="007835D1">
        <w:t xml:space="preserve">e </w:t>
      </w:r>
      <w:r>
        <w:t>cheque drawer for, such as</w:t>
      </w:r>
      <w:r w:rsidR="008258C9">
        <w:t>’</w:t>
      </w:r>
      <w:r>
        <w:t>postage fees, periodical fees for checking o</w:t>
      </w:r>
      <w:r w:rsidR="007835D1">
        <w:t xml:space="preserve">n </w:t>
      </w:r>
      <w:r>
        <w:t>accounts ... These are all valid</w:t>
      </w:r>
      <w:r w:rsidR="00C82D65">
        <w:t>’</w:t>
      </w:r>
      <w:r>
        <w:t xml:space="preserve"> (IFB </w:t>
      </w:r>
      <w:r w:rsidRPr="005130C6">
        <w:t>95</w:t>
      </w:r>
      <w:r>
        <w:t>).</w:t>
      </w:r>
    </w:p>
    <w:p w:rsidR="00790B28" w:rsidRDefault="00790B28" w:rsidP="00725A07">
      <w:pPr>
        <w:pStyle w:val="Heading3"/>
      </w:pPr>
      <w:bookmarkStart w:id="91" w:name="_Toc479161818"/>
      <w:r>
        <w:t>C</w:t>
      </w:r>
      <w:r w:rsidR="002B7A83">
        <w:t>:</w:t>
      </w:r>
      <w:r>
        <w:t xml:space="preserve"> Theory of deposits</w:t>
      </w:r>
      <w:bookmarkEnd w:id="91"/>
    </w:p>
    <w:p w:rsidR="00790B28" w:rsidRDefault="00790B28" w:rsidP="003D6150">
      <w:pPr>
        <w:pStyle w:val="libNormal"/>
      </w:pPr>
      <w:r>
        <w:t>In the first part of al</w:t>
      </w:r>
      <w:r w:rsidR="007E0342">
        <w:t>-</w:t>
      </w:r>
      <w:r>
        <w:t>Bank al</w:t>
      </w:r>
      <w:r w:rsidR="007E0342">
        <w:t>-</w:t>
      </w:r>
      <w:r>
        <w:t>la Ribawi, Sadr had addressed the question o</w:t>
      </w:r>
      <w:r w:rsidR="007835D1">
        <w:t xml:space="preserve">f </w:t>
      </w:r>
      <w:r>
        <w:t>deposits from the point of view of the relationship between the bank, th</w:t>
      </w:r>
      <w:r w:rsidR="007835D1">
        <w:t xml:space="preserve">e </w:t>
      </w:r>
      <w:r>
        <w:t>depositor and the borrower. Here the emphasis is on the legal theory o</w:t>
      </w:r>
      <w:r w:rsidR="007835D1">
        <w:t xml:space="preserve">f </w:t>
      </w:r>
      <w:r>
        <w:t>deposits as he derives it from the shari</w:t>
      </w:r>
      <w:r w:rsidR="00C82D65">
        <w:t>’</w:t>
      </w:r>
      <w:r>
        <w:t>a.</w:t>
      </w:r>
    </w:p>
    <w:p w:rsidR="00790B28" w:rsidRDefault="00790B28" w:rsidP="003D6150">
      <w:pPr>
        <w:pStyle w:val="libNormal"/>
      </w:pPr>
      <w:r>
        <w:t>Deposits in traditional banks operate as interest</w:t>
      </w:r>
      <w:r w:rsidR="007E0342">
        <w:t>-</w:t>
      </w:r>
      <w:r>
        <w:t>bearing funds. As such</w:t>
      </w:r>
      <w:r w:rsidR="007835D1">
        <w:t xml:space="preserve">, </w:t>
      </w:r>
      <w:r>
        <w:t>they are unacceptable for Islamic banking, which ought to reconvert the</w:t>
      </w:r>
      <w:r w:rsidR="007835D1">
        <w:t xml:space="preserve">m </w:t>
      </w:r>
      <w:r>
        <w:t>into legally admitted operations such as mudaraba.</w:t>
      </w:r>
    </w:p>
    <w:p w:rsidR="00790B28" w:rsidRDefault="00790B28" w:rsidP="003D6150">
      <w:pPr>
        <w:pStyle w:val="libNormal"/>
      </w:pPr>
      <w:r>
        <w:t>(a) Savings Deposits, zvada</w:t>
      </w:r>
      <w:r w:rsidR="00C82D65">
        <w:t>’</w:t>
      </w:r>
      <w:r>
        <w:t>e</w:t>
      </w:r>
      <w:r w:rsidR="00C82D65">
        <w:t>’</w:t>
      </w:r>
      <w:r>
        <w:t xml:space="preserve"> at</w:t>
      </w:r>
      <w:r w:rsidR="007E0342">
        <w:t>-</w:t>
      </w:r>
      <w:r>
        <w:t>tawfir. These deposits are understood t</w:t>
      </w:r>
      <w:r w:rsidR="007835D1">
        <w:t xml:space="preserve">o </w:t>
      </w:r>
      <w:r>
        <w:t>be</w:t>
      </w:r>
      <w:r w:rsidR="008258C9">
        <w:t>’</w:t>
      </w:r>
      <w:r>
        <w:t xml:space="preserve">accounts in a register (daftar) which must be produced every time </w:t>
      </w:r>
      <w:r w:rsidR="007835D1">
        <w:t xml:space="preserve">a </w:t>
      </w:r>
      <w:r>
        <w:t>deposit or a withdrawal is undertaken</w:t>
      </w:r>
      <w:r w:rsidR="00C82D65">
        <w:t>’</w:t>
      </w:r>
      <w:r>
        <w:t>. Like fixed deposits, they shoul</w:t>
      </w:r>
      <w:r w:rsidR="007835D1">
        <w:t xml:space="preserve">d </w:t>
      </w:r>
      <w:r>
        <w:t>operate in an Islamic bank on the basis of mudaraba.</w:t>
      </w:r>
    </w:p>
    <w:p w:rsidR="00790B28" w:rsidRDefault="00790B28" w:rsidP="003D6150">
      <w:pPr>
        <w:pStyle w:val="libNormal"/>
      </w:pPr>
      <w:r>
        <w:t>There are two important differences in the regime of savings deposits in a</w:t>
      </w:r>
      <w:r w:rsidR="007835D1">
        <w:t xml:space="preserve">n </w:t>
      </w:r>
      <w:r>
        <w:t>interest</w:t>
      </w:r>
      <w:r w:rsidR="007E0342">
        <w:t>-</w:t>
      </w:r>
      <w:r>
        <w:t>free bank: (1) The saver should be allowed to withdraw his money a</w:t>
      </w:r>
      <w:r w:rsidR="007835D1">
        <w:t xml:space="preserve">t </w:t>
      </w:r>
      <w:r>
        <w:t>will, whereas fixed deposits must remain with the bank for a term of no les</w:t>
      </w:r>
      <w:r w:rsidR="007835D1">
        <w:t xml:space="preserve">s </w:t>
      </w:r>
      <w:r>
        <w:t>than six months; (2) The Islamic bank can reserve a percentage of the saving</w:t>
      </w:r>
      <w:r w:rsidR="007835D1">
        <w:t xml:space="preserve">s </w:t>
      </w:r>
      <w:r>
        <w:t>deposit to be considered as a loan, and kept as fiduciary money which will no</w:t>
      </w:r>
      <w:r w:rsidR="007835D1">
        <w:t xml:space="preserve">t </w:t>
      </w:r>
      <w:r>
        <w:t xml:space="preserve">go into exploitation (IFB </w:t>
      </w:r>
      <w:r w:rsidRPr="005130C6">
        <w:t>97</w:t>
      </w:r>
      <w:r>
        <w:t>).</w:t>
      </w:r>
    </w:p>
    <w:p w:rsidR="00790B28" w:rsidRDefault="00790B28" w:rsidP="003D6150">
      <w:pPr>
        <w:pStyle w:val="libNormal"/>
      </w:pPr>
      <w:r>
        <w:t>(b) Real Deposits, al</w:t>
      </w:r>
      <w:r w:rsidR="007E0342">
        <w:t>-</w:t>
      </w:r>
      <w:r>
        <w:t>zvada</w:t>
      </w:r>
      <w:r w:rsidR="00C82D65">
        <w:t>’</w:t>
      </w:r>
      <w:r>
        <w:t>e1 al</w:t>
      </w:r>
      <w:r w:rsidR="007E0342">
        <w:t>-</w:t>
      </w:r>
      <w:r>
        <w:t>haqiqiyya. These funds, which th</w:t>
      </w:r>
      <w:r w:rsidR="007835D1">
        <w:t xml:space="preserve">e </w:t>
      </w:r>
      <w:r>
        <w:t>depositor keeps with the bank for safety and storage, do not differ in any wa</w:t>
      </w:r>
      <w:r w:rsidR="007835D1">
        <w:t xml:space="preserve">y </w:t>
      </w:r>
      <w:r>
        <w:t>from their regime under traditional banking. A fee on the keeping of rea</w:t>
      </w:r>
      <w:r w:rsidR="007835D1">
        <w:t xml:space="preserve">l </w:t>
      </w:r>
      <w:r>
        <w:t>deposits is valid.</w:t>
      </w:r>
    </w:p>
    <w:p w:rsidR="00790B28" w:rsidRDefault="00790B28" w:rsidP="003D6150">
      <w:pPr>
        <w:pStyle w:val="libNormal"/>
      </w:pPr>
      <w:r>
        <w:t>The economic role of bank deposits, says Sadr, has traditionally bee</w:t>
      </w:r>
      <w:r w:rsidR="007835D1">
        <w:t xml:space="preserve">n </w:t>
      </w:r>
      <w:r>
        <w:t>threefold:</w:t>
      </w:r>
    </w:p>
    <w:p w:rsidR="00790B28" w:rsidRDefault="00790B28" w:rsidP="003D6150">
      <w:pPr>
        <w:pStyle w:val="libNormal"/>
      </w:pPr>
      <w:r>
        <w:t>(1) Deposits are a means of multiplying funds, through</w:t>
      </w:r>
      <w:r w:rsidR="008258C9">
        <w:t>’</w:t>
      </w:r>
      <w:r>
        <w:t>the stron</w:t>
      </w:r>
      <w:r w:rsidR="007835D1">
        <w:t xml:space="preserve">g </w:t>
      </w:r>
      <w:r>
        <w:t>guarantees deriving from the element of trust in banks. Thus, the means o</w:t>
      </w:r>
      <w:r w:rsidR="007835D1">
        <w:t xml:space="preserve">f </w:t>
      </w:r>
      <w:r>
        <w:t>payment [i.e. circulation] expand in the commercial and economic ambits</w:t>
      </w:r>
      <w:r w:rsidR="00C82D65">
        <w:t>’</w:t>
      </w:r>
      <w:r w:rsidR="007835D1">
        <w:t xml:space="preserve"> </w:t>
      </w:r>
      <w:r w:rsidR="00A956FC">
        <w:t>(</w:t>
      </w:r>
      <w:r>
        <w:t xml:space="preserve">IFB </w:t>
      </w:r>
      <w:r w:rsidRPr="005130C6">
        <w:t>98</w:t>
      </w:r>
      <w:r w:rsidR="007E0342">
        <w:t>-</w:t>
      </w:r>
      <w:r>
        <w:t>9).</w:t>
      </w:r>
    </w:p>
    <w:p w:rsidR="00790B28" w:rsidRDefault="00790B28" w:rsidP="003D6150">
      <w:pPr>
        <w:pStyle w:val="libNormal"/>
      </w:pPr>
      <w:r>
        <w:t>(2) Deposits represent monies that were, until kept with the banks</w:t>
      </w:r>
      <w:r w:rsidR="007835D1">
        <w:t xml:space="preserve">, </w:t>
      </w:r>
      <w:r>
        <w:t>economically idle. By joining the economic markets, these deposits contribut</w:t>
      </w:r>
      <w:r w:rsidR="007835D1">
        <w:t xml:space="preserve">e </w:t>
      </w:r>
      <w:r>
        <w:t>to the activation (inlash) of the country</w:t>
      </w:r>
      <w:r w:rsidR="00C82D65">
        <w:t>’</w:t>
      </w:r>
      <w:r>
        <w:t>s economy, and of it</w:t>
      </w:r>
      <w:r w:rsidR="007835D1">
        <w:t xml:space="preserve">s </w:t>
      </w:r>
      <w:r>
        <w:t>industrial and economic growth.</w:t>
      </w:r>
    </w:p>
    <w:p w:rsidR="00790B28" w:rsidRDefault="00790B28" w:rsidP="003D6150">
      <w:pPr>
        <w:pStyle w:val="libNormal"/>
      </w:pPr>
      <w:r>
        <w:t>(3) Deposits contribute to an increased fiduciary relationship (Vtimari)</w:t>
      </w:r>
      <w:r w:rsidR="006E094B" w:rsidRPr="006E094B">
        <w:rPr>
          <w:rStyle w:val="libFootnotenumChar"/>
        </w:rPr>
        <w:t>34</w:t>
      </w:r>
      <w:r w:rsidR="006E094B">
        <w:t xml:space="preserve"> </w:t>
      </w:r>
      <w:r>
        <w:t>and have an inherent capacity to multiply through business.</w:t>
      </w:r>
    </w:p>
    <w:p w:rsidR="00790B28" w:rsidRDefault="00790B28" w:rsidP="003D6150">
      <w:pPr>
        <w:pStyle w:val="libNormal"/>
      </w:pPr>
      <w:r>
        <w:t>These three points are discussed in turn by Sadr from the point of view o</w:t>
      </w:r>
      <w:r w:rsidR="007835D1">
        <w:t xml:space="preserve">f </w:t>
      </w:r>
      <w:r>
        <w:t>the shari</w:t>
      </w:r>
      <w:r w:rsidR="00C82D65">
        <w:t>’</w:t>
      </w:r>
      <w:r>
        <w:t>a.</w:t>
      </w:r>
    </w:p>
    <w:p w:rsidR="00790B28" w:rsidRDefault="00790B28" w:rsidP="003D6150">
      <w:pPr>
        <w:pStyle w:val="libNormal"/>
      </w:pPr>
      <w:r>
        <w:t>(1) As a means of payment, through the issuance of cheques, deposit</w:t>
      </w:r>
      <w:r w:rsidR="007835D1">
        <w:t xml:space="preserve">s </w:t>
      </w:r>
      <w:r>
        <w:t>become</w:t>
      </w:r>
      <w:r w:rsidR="008258C9">
        <w:t>’</w:t>
      </w:r>
      <w:r>
        <w:t>debts towards the depositors with the bank</w:t>
      </w:r>
      <w:r w:rsidR="00C82D65">
        <w:t>’</w:t>
      </w:r>
      <w:r>
        <w:t xml:space="preserve"> (IFB </w:t>
      </w:r>
      <w:r w:rsidRPr="006E094B">
        <w:t>100</w:t>
      </w:r>
      <w:r>
        <w:t>). But as fo</w:t>
      </w:r>
      <w:r w:rsidR="007835D1">
        <w:t xml:space="preserve">r </w:t>
      </w:r>
      <w:r>
        <w:t>all debts, they are bound by two prescriptions of the law.</w:t>
      </w:r>
    </w:p>
    <w:p w:rsidR="00790B28" w:rsidRDefault="00790B28" w:rsidP="003D6150">
      <w:pPr>
        <w:pStyle w:val="libNormal"/>
      </w:pPr>
      <w:r>
        <w:t>One debt can be used to offset another debt by way of transfer (hawala) an</w:t>
      </w:r>
      <w:r w:rsidR="007E0342">
        <w:t xml:space="preserve">d </w:t>
      </w:r>
      <w:r>
        <w:t>the cheque can be used as a means of payment, i.e. as a tool of deb</w:t>
      </w:r>
      <w:r w:rsidR="007835D1">
        <w:t xml:space="preserve">t </w:t>
      </w:r>
      <w:r>
        <w:t>redemption (adat wafa</w:t>
      </w:r>
      <w:r w:rsidR="00C82D65">
        <w:t>’</w:t>
      </w:r>
      <w:r>
        <w:t>).</w:t>
      </w:r>
    </w:p>
    <w:p w:rsidR="00790B28" w:rsidRDefault="00790B28" w:rsidP="003D6150">
      <w:pPr>
        <w:pStyle w:val="libNormal"/>
      </w:pPr>
      <w:r>
        <w:lastRenderedPageBreak/>
        <w:t>The debt can be used</w:t>
      </w:r>
      <w:r w:rsidR="008258C9">
        <w:t>’</w:t>
      </w:r>
      <w:r>
        <w:t>as the means of payment in which the contract vest</w:t>
      </w:r>
      <w:r w:rsidR="007835D1">
        <w:t xml:space="preserve">s </w:t>
      </w:r>
      <w:r>
        <w:t>immediately, as when the creditor buys with the debt he has with the debto</w:t>
      </w:r>
      <w:r w:rsidR="007835D1">
        <w:t xml:space="preserve">r </w:t>
      </w:r>
      <w:r>
        <w:t>some merchandise, or when he donates this debt to another person</w:t>
      </w:r>
      <w:r w:rsidR="00C82D65">
        <w:t>’</w:t>
      </w:r>
      <w:r>
        <w:t xml:space="preserve"> (IF</w:t>
      </w:r>
      <w:r w:rsidR="007835D1">
        <w:t xml:space="preserve">B </w:t>
      </w:r>
      <w:r w:rsidR="008B5360">
        <w:t>100</w:t>
      </w:r>
      <w:r>
        <w:t>).</w:t>
      </w:r>
    </w:p>
    <w:p w:rsidR="00790B28" w:rsidRDefault="00790B28" w:rsidP="003D6150">
      <w:pPr>
        <w:pStyle w:val="libNormal"/>
      </w:pPr>
      <w:r>
        <w:t>Under Islamic law, the last alternative can be accepted only if certai</w:t>
      </w:r>
      <w:r w:rsidR="007835D1">
        <w:t xml:space="preserve">n </w:t>
      </w:r>
      <w:r>
        <w:t xml:space="preserve">conditions are fulfilled: (i) As long as the merchandise purchased is not </w:t>
      </w:r>
      <w:r w:rsidR="007835D1">
        <w:t xml:space="preserve">a </w:t>
      </w:r>
      <w:r>
        <w:t>future (mu</w:t>
      </w:r>
      <w:r w:rsidR="00C82D65">
        <w:t>’</w:t>
      </w:r>
      <w:r>
        <w:t>ajjal) commodity, for in that case, debt would be bought agains</w:t>
      </w:r>
      <w:r w:rsidR="007835D1">
        <w:t xml:space="preserve">t </w:t>
      </w:r>
      <w:r>
        <w:t>debt, and such a transaction is prohibited; (2) If the creditor donates his deb</w:t>
      </w:r>
      <w:r w:rsidR="007835D1">
        <w:t xml:space="preserve">t </w:t>
      </w:r>
      <w:r>
        <w:t>to another person, the donee can only be the debtor himself. Otherwise th</w:t>
      </w:r>
      <w:r w:rsidR="007835D1">
        <w:t xml:space="preserve">e </w:t>
      </w:r>
      <w:r>
        <w:t>donation is considered null, for</w:t>
      </w:r>
      <w:r w:rsidR="008258C9">
        <w:t>’</w:t>
      </w:r>
      <w:r>
        <w:t>the reception by the donee of the mone</w:t>
      </w:r>
      <w:r w:rsidR="007835D1">
        <w:t xml:space="preserve">y </w:t>
      </w:r>
      <w:r>
        <w:t>donated is a condition of validity in the donation</w:t>
      </w:r>
      <w:r w:rsidR="00C82D65">
        <w:t>’</w:t>
      </w:r>
      <w:r>
        <w:t xml:space="preserve"> (IFB </w:t>
      </w:r>
      <w:r w:rsidRPr="006E094B">
        <w:t>100</w:t>
      </w:r>
      <w:r>
        <w:t>).</w:t>
      </w:r>
    </w:p>
    <w:p w:rsidR="00790B28" w:rsidRDefault="00790B28" w:rsidP="003D6150">
      <w:pPr>
        <w:pStyle w:val="libNormal"/>
      </w:pPr>
      <w:r>
        <w:t>In conclusion, Sadr suggests excluding the complications of the secon</w:t>
      </w:r>
      <w:r w:rsidR="007835D1">
        <w:t xml:space="preserve">d </w:t>
      </w:r>
      <w:r>
        <w:t>theory, and simply retaining the first one. Cheques should be seen as mean</w:t>
      </w:r>
      <w:r w:rsidR="007835D1">
        <w:t xml:space="preserve">s </w:t>
      </w:r>
      <w:r>
        <w:t>of payment used as tools of redemption. Under this legal theory, they ar</w:t>
      </w:r>
      <w:r w:rsidR="007835D1">
        <w:t xml:space="preserve">e </w:t>
      </w:r>
      <w:r>
        <w:t>valid under the shari</w:t>
      </w:r>
      <w:r w:rsidR="00C82D65">
        <w:t>’</w:t>
      </w:r>
      <w:r>
        <w:t>a.</w:t>
      </w:r>
    </w:p>
    <w:p w:rsidR="00790B28" w:rsidRDefault="00790B28" w:rsidP="003D6150">
      <w:pPr>
        <w:pStyle w:val="libNormal"/>
      </w:pPr>
      <w:r>
        <w:t>(2) Sadr sees no problem with the second view of deposits as a way t</w:t>
      </w:r>
      <w:r w:rsidR="007835D1">
        <w:t xml:space="preserve">o </w:t>
      </w:r>
      <w:r>
        <w:t>accumulate capital for economic use. But the traditional theory is acceptabl</w:t>
      </w:r>
      <w:r w:rsidR="007835D1">
        <w:t xml:space="preserve">e </w:t>
      </w:r>
      <w:r>
        <w:t>only if the utilisation of the monies is achieved by way of the mudaraba.</w:t>
      </w:r>
    </w:p>
    <w:p w:rsidR="00790B28" w:rsidRDefault="00790B28" w:rsidP="003D6150">
      <w:pPr>
        <w:pStyle w:val="libNormal"/>
      </w:pPr>
      <w:r>
        <w:t>(3) The theory of creation by deposits of a more extensive fiduciar</w:t>
      </w:r>
      <w:r w:rsidR="007835D1">
        <w:t xml:space="preserve">y </w:t>
      </w:r>
      <w:r>
        <w:t>circulation (i</w:t>
      </w:r>
      <w:r w:rsidR="00C82D65">
        <w:t>’</w:t>
      </w:r>
      <w:r>
        <w:t>timan) in banking prompts the following legal question:</w:t>
      </w:r>
    </w:p>
    <w:p w:rsidR="00790B28" w:rsidRDefault="00C82D65" w:rsidP="003D6150">
      <w:pPr>
        <w:pStyle w:val="libNormal"/>
      </w:pPr>
      <w:r>
        <w:t>‘</w:t>
      </w:r>
      <w:r w:rsidR="00790B28">
        <w:t xml:space="preserve"> Is it possible for the Islamic bank to create Vtiman, and therefore a large</w:t>
      </w:r>
      <w:r w:rsidR="007835D1">
        <w:t xml:space="preserve">r </w:t>
      </w:r>
      <w:r w:rsidR="00790B28">
        <w:t>state of indebtedness than the amount of deposits kept in its possession?</w:t>
      </w:r>
      <w:r>
        <w:t>’</w:t>
      </w:r>
      <w:r w:rsidR="00790B28">
        <w:t>(</w:t>
      </w:r>
      <w:r w:rsidR="006E094B">
        <w:t>I</w:t>
      </w:r>
      <w:r w:rsidR="00790B28">
        <w:t>F</w:t>
      </w:r>
      <w:r w:rsidR="006E094B">
        <w:t>B</w:t>
      </w:r>
      <w:r w:rsidR="00790B28">
        <w:t xml:space="preserve"> </w:t>
      </w:r>
      <w:r w:rsidR="00790B28" w:rsidRPr="006E094B">
        <w:t>102</w:t>
      </w:r>
      <w:r w:rsidR="00790B28">
        <w:t>).</w:t>
      </w:r>
    </w:p>
    <w:p w:rsidR="00790B28" w:rsidRDefault="00790B28" w:rsidP="003D6150">
      <w:pPr>
        <w:pStyle w:val="libNormal"/>
      </w:pPr>
      <w:r>
        <w:t xml:space="preserve">Three hypotheses (IFB </w:t>
      </w:r>
      <w:r w:rsidRPr="006E094B">
        <w:t>102</w:t>
      </w:r>
      <w:r w:rsidR="007E0342">
        <w:t>-</w:t>
      </w:r>
      <w:r>
        <w:t>5) are used to illustrate the problem, and th</w:t>
      </w:r>
      <w:r w:rsidR="007835D1">
        <w:t xml:space="preserve">e </w:t>
      </w:r>
      <w:r>
        <w:t>way Sadr views its accordance with the law:</w:t>
      </w:r>
    </w:p>
    <w:p w:rsidR="00790B28" w:rsidRDefault="00790B28" w:rsidP="003D6150">
      <w:pPr>
        <w:pStyle w:val="libNormal"/>
      </w:pPr>
      <w:r>
        <w:t>(a) The bank has 1,</w:t>
      </w:r>
      <w:r w:rsidRPr="006E094B">
        <w:t>000</w:t>
      </w:r>
      <w:r>
        <w:t xml:space="preserve"> dinars on deposit. Two prospective borrower</w:t>
      </w:r>
      <w:r w:rsidR="007835D1">
        <w:t xml:space="preserve">s </w:t>
      </w:r>
      <w:r>
        <w:t>come for a loan each, and the bank commits itself (yahazim), knowing tha</w:t>
      </w:r>
      <w:r w:rsidR="007835D1">
        <w:t xml:space="preserve">t </w:t>
      </w:r>
      <w:r>
        <w:t>the two borrowers would be depositing the money borrowed from it, and tha</w:t>
      </w:r>
      <w:r w:rsidR="007835D1">
        <w:t xml:space="preserve">t </w:t>
      </w:r>
      <w:r>
        <w:t>they would not withdraw it at the same time.</w:t>
      </w:r>
    </w:p>
    <w:p w:rsidR="00790B28" w:rsidRDefault="00790B28" w:rsidP="003D6150">
      <w:pPr>
        <w:pStyle w:val="libNormal"/>
      </w:pPr>
      <w:r>
        <w:t>(b) The bank has 1,</w:t>
      </w:r>
      <w:r w:rsidRPr="006E094B">
        <w:t>000</w:t>
      </w:r>
      <w:r>
        <w:t xml:space="preserve"> dinars on deposit. One prospective borrower get</w:t>
      </w:r>
      <w:r w:rsidR="007835D1">
        <w:t xml:space="preserve">s </w:t>
      </w:r>
      <w:r>
        <w:t>a loan of 1,</w:t>
      </w:r>
      <w:r w:rsidRPr="006E094B">
        <w:t>000</w:t>
      </w:r>
      <w:r>
        <w:t xml:space="preserve"> dinars from the bank, and pays it to his creditor, who in tur</w:t>
      </w:r>
      <w:r w:rsidR="007835D1">
        <w:t xml:space="preserve">n </w:t>
      </w:r>
      <w:r>
        <w:t xml:space="preserve">deposits the money with the bank. Another borrower appears who gets </w:t>
      </w:r>
      <w:r w:rsidR="007835D1">
        <w:t xml:space="preserve">a </w:t>
      </w:r>
      <w:r>
        <w:t>1,</w:t>
      </w:r>
      <w:r w:rsidRPr="006E094B">
        <w:t>000</w:t>
      </w:r>
      <w:r>
        <w:t xml:space="preserve"> dinars loan from the bank. The bank will have, again, lent 2,</w:t>
      </w:r>
      <w:r w:rsidRPr="006E094B">
        <w:t>000</w:t>
      </w:r>
      <w:r>
        <w:t xml:space="preserve"> dinar</w:t>
      </w:r>
      <w:r w:rsidR="007835D1">
        <w:t xml:space="preserve">s </w:t>
      </w:r>
      <w:r>
        <w:t>when it only had 1,</w:t>
      </w:r>
      <w:r w:rsidRPr="006E094B">
        <w:t>000</w:t>
      </w:r>
      <w:r>
        <w:t xml:space="preserve"> in its coffers.</w:t>
      </w:r>
    </w:p>
    <w:p w:rsidR="00790B28" w:rsidRDefault="00790B28" w:rsidP="003D6150">
      <w:pPr>
        <w:pStyle w:val="libNormal"/>
      </w:pPr>
      <w:r>
        <w:t>(c) The bank has 1,</w:t>
      </w:r>
      <w:r w:rsidRPr="006E094B">
        <w:t>000</w:t>
      </w:r>
      <w:r>
        <w:t xml:space="preserve"> dinars on deposit. Two drafts are written on th</w:t>
      </w:r>
      <w:r w:rsidR="007835D1">
        <w:t xml:space="preserve">e </w:t>
      </w:r>
      <w:r>
        <w:t>bank, 1,</w:t>
      </w:r>
      <w:r w:rsidRPr="006E094B">
        <w:t>000</w:t>
      </w:r>
      <w:r>
        <w:t xml:space="preserve"> dinars each, by persons who have no account with the bank. Th</w:t>
      </w:r>
      <w:r w:rsidR="007835D1">
        <w:t xml:space="preserve">e </w:t>
      </w:r>
      <w:r>
        <w:t>bank accepts both drafts as loans and receives interest on them, even thoug</w:t>
      </w:r>
      <w:r w:rsidR="007835D1">
        <w:t xml:space="preserve">h </w:t>
      </w:r>
      <w:r>
        <w:t>it has only 1,</w:t>
      </w:r>
      <w:r w:rsidRPr="006E094B">
        <w:t>000</w:t>
      </w:r>
      <w:r>
        <w:t xml:space="preserve"> dinars on deposit, because the creditors of the two drawer</w:t>
      </w:r>
      <w:r w:rsidR="007835D1">
        <w:t xml:space="preserve">s </w:t>
      </w:r>
      <w:r>
        <w:t>will not, in the bank</w:t>
      </w:r>
      <w:r w:rsidR="00C82D65">
        <w:t>’</w:t>
      </w:r>
      <w:r>
        <w:t>s calculation, withdraw their monies simultaneously.</w:t>
      </w:r>
    </w:p>
    <w:p w:rsidR="00790B28" w:rsidRDefault="00790B28" w:rsidP="003D6150">
      <w:pPr>
        <w:pStyle w:val="libNormal"/>
      </w:pPr>
      <w:r>
        <w:t>These three hypotheses, which illustrate the ability of the bank to capitalis</w:t>
      </w:r>
      <w:r w:rsidR="007835D1">
        <w:t xml:space="preserve">e </w:t>
      </w:r>
      <w:r>
        <w:t>on its deposits, are used by Sadr to show how current banking transaction</w:t>
      </w:r>
      <w:r w:rsidR="007835D1">
        <w:t xml:space="preserve">s </w:t>
      </w:r>
      <w:r>
        <w:t>may or may not be acceptable to the law.</w:t>
      </w:r>
    </w:p>
    <w:p w:rsidR="00790B28" w:rsidRDefault="00790B28" w:rsidP="003D6150">
      <w:pPr>
        <w:pStyle w:val="libNormal"/>
      </w:pPr>
      <w:r>
        <w:t>Cases (b) and (c) offer an example of the validity of modern transactions i</w:t>
      </w:r>
      <w:r w:rsidR="007835D1">
        <w:t xml:space="preserve">n </w:t>
      </w:r>
      <w:r>
        <w:t>the light of the shari</w:t>
      </w:r>
      <w:r w:rsidR="00C82D65">
        <w:t>’</w:t>
      </w:r>
      <w:r>
        <w:t>a. Case (b) is, for Sadr, constituted by two separat</w:t>
      </w:r>
      <w:r w:rsidR="007E0342">
        <w:t xml:space="preserve">e </w:t>
      </w:r>
      <w:r>
        <w:t>loans, in which the receipt (tasallum) of money is immediate. Both loans ar</w:t>
      </w:r>
      <w:r w:rsidR="007835D1">
        <w:t xml:space="preserve">e </w:t>
      </w:r>
      <w:r>
        <w:t>therefore valid.</w:t>
      </w:r>
    </w:p>
    <w:p w:rsidR="00790B28" w:rsidRDefault="00790B28" w:rsidP="003D6150">
      <w:pPr>
        <w:pStyle w:val="libNormal"/>
      </w:pPr>
      <w:r>
        <w:lastRenderedPageBreak/>
        <w:t>In case (c), the bank</w:t>
      </w:r>
      <w:r w:rsidR="00C82D65">
        <w:t>’</w:t>
      </w:r>
      <w:r>
        <w:t>s indebtedness stems from its acceptance of the tw</w:t>
      </w:r>
      <w:r w:rsidR="007835D1">
        <w:t xml:space="preserve">o </w:t>
      </w:r>
      <w:r>
        <w:t>drafts as guarantee of the loan transaction. The bank will be duly considere</w:t>
      </w:r>
      <w:r w:rsidR="007835D1">
        <w:t xml:space="preserve">d </w:t>
      </w:r>
      <w:r>
        <w:t>a creditor for 2,</w:t>
      </w:r>
      <w:r w:rsidRPr="006E094B">
        <w:t>000</w:t>
      </w:r>
      <w:r>
        <w:t xml:space="preserve"> dinars to the drafters and a debtor for 2,</w:t>
      </w:r>
      <w:r w:rsidRPr="006E094B">
        <w:t>000</w:t>
      </w:r>
      <w:r>
        <w:t xml:space="preserve"> dinars to th</w:t>
      </w:r>
      <w:r w:rsidR="007835D1">
        <w:t xml:space="preserve">e </w:t>
      </w:r>
      <w:r>
        <w:t>draftees.</w:t>
      </w:r>
    </w:p>
    <w:p w:rsidR="00790B28" w:rsidRDefault="00790B28" w:rsidP="003D6150">
      <w:pPr>
        <w:pStyle w:val="libNormal"/>
      </w:pPr>
      <w:r>
        <w:t>In both cases, the legal cause exists and is valid. In case (b), the receip</w:t>
      </w:r>
      <w:r w:rsidR="007835D1">
        <w:t xml:space="preserve">t </w:t>
      </w:r>
      <w:r>
        <w:t>(qabd) by the borrower of the money lent is the underlying legal cause. In cas</w:t>
      </w:r>
      <w:r w:rsidR="007835D1">
        <w:t xml:space="preserve">e </w:t>
      </w:r>
      <w:r>
        <w:t>(c), the cause is the acceptance of the draft by the bank.</w:t>
      </w:r>
    </w:p>
    <w:p w:rsidR="00790B28" w:rsidRDefault="00790B28" w:rsidP="003D6150">
      <w:pPr>
        <w:pStyle w:val="libNormal"/>
      </w:pPr>
      <w:r>
        <w:t>In case (a), however, Sadr does not seem to find sufficient legal groundin</w:t>
      </w:r>
      <w:r w:rsidR="007835D1">
        <w:t xml:space="preserve">g </w:t>
      </w:r>
      <w:r>
        <w:t>to legitimise the bank</w:t>
      </w:r>
      <w:r w:rsidR="00C82D65">
        <w:t>’</w:t>
      </w:r>
      <w:r>
        <w:t>s loans to the borrowers. The problem in the lega</w:t>
      </w:r>
      <w:r w:rsidR="007835D1">
        <w:t xml:space="preserve">l </w:t>
      </w:r>
      <w:r>
        <w:t>theory resides in that the bank merely promises to secure the loan of 1,</w:t>
      </w:r>
      <w:r w:rsidRPr="006E094B">
        <w:t>000</w:t>
      </w:r>
      <w:r w:rsidR="00231292">
        <w:t xml:space="preserve"> </w:t>
      </w:r>
      <w:r>
        <w:t>dinars for each prospective borrower, at a time when it does not possess th</w:t>
      </w:r>
      <w:r w:rsidR="007835D1">
        <w:t xml:space="preserve">e </w:t>
      </w:r>
      <w:r>
        <w:t>money in its safes. This engagement, or promise to lend (iltizam), is no</w:t>
      </w:r>
      <w:r w:rsidR="007835D1">
        <w:t xml:space="preserve">t </w:t>
      </w:r>
      <w:r>
        <w:t>acceptable under Islamic law, because</w:t>
      </w:r>
      <w:r w:rsidR="008258C9">
        <w:t>’</w:t>
      </w:r>
      <w:r>
        <w:t>the element of receipt (qabd), whic</w:t>
      </w:r>
      <w:r w:rsidR="007835D1">
        <w:t xml:space="preserve">h </w:t>
      </w:r>
      <w:r>
        <w:t>is necessary by law for the loan</w:t>
      </w:r>
      <w:r w:rsidR="00C82D65">
        <w:t>’</w:t>
      </w:r>
      <w:r>
        <w:t>, is absent from the transaction.</w:t>
      </w:r>
    </w:p>
    <w:p w:rsidR="00790B28" w:rsidRDefault="00790B28" w:rsidP="003D6150">
      <w:pPr>
        <w:pStyle w:val="libNormal"/>
      </w:pPr>
      <w:r>
        <w:t>There follows an important precision. In case (a), Sadr suggests that th</w:t>
      </w:r>
      <w:r w:rsidR="007835D1">
        <w:t xml:space="preserve">e </w:t>
      </w:r>
      <w:r>
        <w:t>transaction is void because the formal act of receipt has not taken place. Bu</w:t>
      </w:r>
      <w:r w:rsidR="007835D1">
        <w:t xml:space="preserve">t </w:t>
      </w:r>
      <w:r>
        <w:t>this</w:t>
      </w:r>
      <w:r w:rsidR="008258C9">
        <w:t>’</w:t>
      </w:r>
      <w:r>
        <w:t xml:space="preserve"> receipt</w:t>
      </w:r>
      <w:r w:rsidR="00C82D65">
        <w:t>’</w:t>
      </w:r>
      <w:r>
        <w:t xml:space="preserve"> does not mean that the money lent should actually be severe</w:t>
      </w:r>
      <w:r w:rsidR="007835D1">
        <w:t xml:space="preserve">d </w:t>
      </w:r>
      <w:r>
        <w:t>definitively from the lender, the bank, and enter the formal possession of th</w:t>
      </w:r>
      <w:r w:rsidR="007835D1">
        <w:t xml:space="preserve">e </w:t>
      </w:r>
      <w:r>
        <w:t>borrower. The borrower could take the money and deposit it in his curren</w:t>
      </w:r>
      <w:r w:rsidR="007835D1">
        <w:t xml:space="preserve">t </w:t>
      </w:r>
      <w:r>
        <w:t>account with the bank. But would that not constitute the elements that defin</w:t>
      </w:r>
      <w:r w:rsidR="007835D1">
        <w:t xml:space="preserve">e </w:t>
      </w:r>
      <w:r>
        <w:t>mandatory compensation (muqassajabriyya) which was earlier depicted as a</w:t>
      </w:r>
      <w:r w:rsidR="007835D1">
        <w:t xml:space="preserve">n </w:t>
      </w:r>
      <w:r>
        <w:t>obligatory mechanism operating inevitably when two obligations are in visa</w:t>
      </w:r>
      <w:r w:rsidR="007E0342">
        <w:t>-</w:t>
      </w:r>
      <w:r>
        <w:t>vis ? In this case, would that automatic operation not undermine the whol</w:t>
      </w:r>
      <w:r w:rsidR="007835D1">
        <w:t xml:space="preserve">e </w:t>
      </w:r>
      <w:r>
        <w:t xml:space="preserve">transaction by voiding automatically both loans </w:t>
      </w:r>
      <w:r w:rsidR="007E0342">
        <w:t>-</w:t>
      </w:r>
      <w:r>
        <w:t>the loan from the bank t</w:t>
      </w:r>
      <w:r w:rsidR="007835D1">
        <w:t xml:space="preserve">o </w:t>
      </w:r>
      <w:r>
        <w:t>the borrowers, and the loan from the borrower</w:t>
      </w:r>
      <w:r w:rsidR="007E0342">
        <w:t>-</w:t>
      </w:r>
      <w:r>
        <w:t>depositor to the bank?</w:t>
      </w:r>
    </w:p>
    <w:p w:rsidR="00790B28" w:rsidRDefault="00790B28" w:rsidP="003D6150">
      <w:pPr>
        <w:pStyle w:val="libNormal"/>
      </w:pPr>
      <w:r>
        <w:t>The answer is no. There is in this case no compensation, because the tw</w:t>
      </w:r>
      <w:r w:rsidR="007835D1">
        <w:t xml:space="preserve">o </w:t>
      </w:r>
      <w:r>
        <w:t>loans have fundamentally different terms. The borrower in the first loan ha</w:t>
      </w:r>
      <w:r w:rsidR="007835D1">
        <w:t xml:space="preserve">s </w:t>
      </w:r>
      <w:r>
        <w:t>contracted an obligation that has a more or less long term. But when th</w:t>
      </w:r>
      <w:r w:rsidR="007835D1">
        <w:t xml:space="preserve">e </w:t>
      </w:r>
      <w:r>
        <w:t>borrower turned depositor opens a current account with the loan jus</w:t>
      </w:r>
      <w:r w:rsidR="007835D1">
        <w:t xml:space="preserve">t </w:t>
      </w:r>
      <w:r>
        <w:t>received, no time terms are attached to the transaction, and the mandator</w:t>
      </w:r>
      <w:r w:rsidR="007835D1">
        <w:t xml:space="preserve">y </w:t>
      </w:r>
      <w:r>
        <w:t>compensation does not operate.</w:t>
      </w:r>
    </w:p>
    <w:p w:rsidR="00790B28" w:rsidRDefault="00790B28" w:rsidP="00725A07">
      <w:pPr>
        <w:pStyle w:val="Heading3"/>
      </w:pPr>
      <w:bookmarkStart w:id="92" w:name="_Toc479161819"/>
      <w:r>
        <w:t>D</w:t>
      </w:r>
      <w:r w:rsidR="002B7A83">
        <w:t>:</w:t>
      </w:r>
      <w:r>
        <w:t xml:space="preserve"> Other transactions</w:t>
      </w:r>
      <w:bookmarkEnd w:id="92"/>
    </w:p>
    <w:p w:rsidR="00790B28" w:rsidRDefault="00790B28" w:rsidP="003D6150">
      <w:pPr>
        <w:pStyle w:val="libNormal"/>
      </w:pPr>
      <w:r>
        <w:t>Al</w:t>
      </w:r>
      <w:r w:rsidR="007E0342">
        <w:t>-</w:t>
      </w:r>
      <w:r>
        <w:t>Bank al</w:t>
      </w:r>
      <w:r w:rsidR="007E0342">
        <w:t>-</w:t>
      </w:r>
      <w:r>
        <w:t>la Ribawi devotes a long section to a number of current financia</w:t>
      </w:r>
      <w:r w:rsidR="007835D1">
        <w:t xml:space="preserve">l </w:t>
      </w:r>
      <w:r>
        <w:t>transactions that are traditionally performed in a banking system. Thes</w:t>
      </w:r>
      <w:r w:rsidR="007835D1">
        <w:t xml:space="preserve">e </w:t>
      </w:r>
      <w:r>
        <w:t>transactions are discussed by Sadr, again, from the point of view of thei</w:t>
      </w:r>
      <w:r w:rsidR="007835D1">
        <w:t xml:space="preserve">r </w:t>
      </w:r>
      <w:r>
        <w:t>conformity with the shari</w:t>
      </w:r>
      <w:r w:rsidR="00C82D65">
        <w:t>’</w:t>
      </w:r>
      <w:r>
        <w:t>a precepts. These transactions are divided int</w:t>
      </w:r>
      <w:r w:rsidR="007835D1">
        <w:t xml:space="preserve">o </w:t>
      </w:r>
      <w:r>
        <w:t>three categories.</w:t>
      </w:r>
    </w:p>
    <w:p w:rsidR="00790B28" w:rsidRDefault="00790B28" w:rsidP="00725A07">
      <w:pPr>
        <w:pStyle w:val="Heading3"/>
      </w:pPr>
      <w:bookmarkStart w:id="93" w:name="_Toc479161820"/>
      <w:r>
        <w:t>First category: Services to customers</w:t>
      </w:r>
      <w:bookmarkEnd w:id="93"/>
    </w:p>
    <w:p w:rsidR="00790B28" w:rsidRDefault="00790B28" w:rsidP="003D6150">
      <w:pPr>
        <w:pStyle w:val="libNormal"/>
      </w:pPr>
      <w:r>
        <w:t>The first category is related to the services that the bank renders to it</w:t>
      </w:r>
      <w:r w:rsidR="007835D1">
        <w:t xml:space="preserve">s </w:t>
      </w:r>
      <w:r>
        <w:t>customers, and the interest</w:t>
      </w:r>
      <w:r w:rsidR="007E0342">
        <w:t>-</w:t>
      </w:r>
      <w:r>
        <w:t>commission that it culls for its services. Th</w:t>
      </w:r>
      <w:r w:rsidR="007835D1">
        <w:t xml:space="preserve">e </w:t>
      </w:r>
      <w:r>
        <w:t>basic question which determines whether this or that service is valid depend</w:t>
      </w:r>
      <w:r w:rsidR="007835D1">
        <w:t xml:space="preserve">s </w:t>
      </w:r>
      <w:r>
        <w:t>on a number of variables, which are then methodically discussed.</w:t>
      </w:r>
    </w:p>
    <w:p w:rsidR="00790B28" w:rsidRDefault="00790B28" w:rsidP="003D6150">
      <w:pPr>
        <w:pStyle w:val="libNormal"/>
      </w:pPr>
      <w:r>
        <w:t>Under the heading</w:t>
      </w:r>
      <w:r w:rsidR="008258C9">
        <w:t>’</w:t>
      </w:r>
      <w:r>
        <w:t>the first part of the bank</w:t>
      </w:r>
      <w:r w:rsidR="00C82D65">
        <w:t>’</w:t>
      </w:r>
      <w:r>
        <w:t>s activities</w:t>
      </w:r>
      <w:r w:rsidR="00C82D65">
        <w:t>’</w:t>
      </w:r>
      <w:r>
        <w:t xml:space="preserve"> (IFB </w:t>
      </w:r>
      <w:r w:rsidRPr="006E094B">
        <w:t>106</w:t>
      </w:r>
      <w:r w:rsidR="007E0342">
        <w:t>-</w:t>
      </w:r>
      <w:r w:rsidRPr="005130C6">
        <w:t>52</w:t>
      </w:r>
      <w:r>
        <w:t xml:space="preserve">), </w:t>
      </w:r>
      <w:r w:rsidR="007835D1">
        <w:t xml:space="preserve">a </w:t>
      </w:r>
      <w:r>
        <w:t xml:space="preserve">long section is devoted to various services in modern banking, which are </w:t>
      </w:r>
      <w:r>
        <w:lastRenderedPageBreak/>
        <w:t>als</w:t>
      </w:r>
      <w:r w:rsidR="007835D1">
        <w:t xml:space="preserve">o </w:t>
      </w:r>
      <w:r>
        <w:t>discussed in some detail with a view to their conformity with the policy of a</w:t>
      </w:r>
      <w:r w:rsidR="007835D1">
        <w:t xml:space="preserve">n </w:t>
      </w:r>
      <w:r>
        <w:t>interest</w:t>
      </w:r>
      <w:r w:rsidR="007E0342">
        <w:t>-</w:t>
      </w:r>
      <w:r>
        <w:t>free bank.</w:t>
      </w:r>
    </w:p>
    <w:p w:rsidR="00790B28" w:rsidRDefault="00790B28" w:rsidP="003D6150">
      <w:pPr>
        <w:pStyle w:val="libNormal"/>
      </w:pPr>
      <w:r>
        <w:t>There are several such services, which Sadr lists as</w:t>
      </w:r>
      <w:r w:rsidR="008258C9">
        <w:t>’</w:t>
      </w:r>
      <w:r>
        <w:t>the collection o</w:t>
      </w:r>
      <w:r w:rsidR="007835D1">
        <w:t xml:space="preserve">f </w:t>
      </w:r>
      <w:r>
        <w:t>cheques, the collection of drafts, the documentary collection, the acceptanc</w:t>
      </w:r>
      <w:r w:rsidR="007835D1">
        <w:t xml:space="preserve">e </w:t>
      </w:r>
      <w:r>
        <w:t>of cheques, and drafts</w:t>
      </w:r>
      <w:r w:rsidR="00C82D65">
        <w:t>’</w:t>
      </w:r>
      <w:r>
        <w:t xml:space="preserve"> </w:t>
      </w:r>
      <w:r w:rsidR="00A956FC">
        <w:t>(</w:t>
      </w:r>
      <w:r>
        <w:t xml:space="preserve">IFB </w:t>
      </w:r>
      <w:r w:rsidRPr="006E094B">
        <w:t>106</w:t>
      </w:r>
      <w:r>
        <w:t>). The guiding thesis for the enquiry into al</w:t>
      </w:r>
      <w:r w:rsidR="007835D1">
        <w:t xml:space="preserve">l </w:t>
      </w:r>
      <w:r>
        <w:t>these transactions is derived from the question posed about the cheque:</w:t>
      </w:r>
      <w:r w:rsidR="00C82D65">
        <w:t>’</w:t>
      </w:r>
      <w:r>
        <w:t xml:space="preserve"> Ca</w:t>
      </w:r>
      <w:r w:rsidR="007835D1">
        <w:t xml:space="preserve">n </w:t>
      </w:r>
      <w:r>
        <w:t>the bank, from a legal point of view, receive a fee,</w:t>
      </w:r>
      <w:r w:rsidR="008258C9">
        <w:t>’</w:t>
      </w:r>
      <w:r>
        <w:t>umula, ujra, on th</w:t>
      </w:r>
      <w:r w:rsidR="007835D1">
        <w:t xml:space="preserve">e </w:t>
      </w:r>
      <w:r>
        <w:t>collection of a cheque?</w:t>
      </w:r>
      <w:r w:rsidR="00C82D65">
        <w:t>’</w:t>
      </w:r>
      <w:r>
        <w:t xml:space="preserve"> (IFB </w:t>
      </w:r>
      <w:r w:rsidRPr="006E094B">
        <w:t>108</w:t>
      </w:r>
      <w:r>
        <w:t>).</w:t>
      </w:r>
    </w:p>
    <w:p w:rsidR="00790B28" w:rsidRDefault="00790B28" w:rsidP="003D6150">
      <w:pPr>
        <w:pStyle w:val="libNormal"/>
      </w:pPr>
      <w:r>
        <w:t>Many sections and subsections are devoted to these banking operations.</w:t>
      </w:r>
    </w:p>
    <w:p w:rsidR="00790B28" w:rsidRDefault="00790B28" w:rsidP="003D6150">
      <w:pPr>
        <w:pStyle w:val="libNormal"/>
      </w:pPr>
      <w:r>
        <w:t>For the purpose of our analysis however, only some of Sadr</w:t>
      </w:r>
      <w:r w:rsidR="00C82D65">
        <w:t>’</w:t>
      </w:r>
      <w:r>
        <w:t>s most significan</w:t>
      </w:r>
      <w:r w:rsidR="007835D1">
        <w:t xml:space="preserve">t </w:t>
      </w:r>
      <w:r>
        <w:t>analyses will be presented.</w:t>
      </w:r>
    </w:p>
    <w:p w:rsidR="00790B28" w:rsidRDefault="00790B28" w:rsidP="003D6150">
      <w:pPr>
        <w:pStyle w:val="libNormal"/>
      </w:pPr>
      <w:r>
        <w:t>Cheques. Sadr had already addressed the legality of cheques viewed a</w:t>
      </w:r>
      <w:r w:rsidR="007835D1">
        <w:t xml:space="preserve">s </w:t>
      </w:r>
      <w:r>
        <w:t>transactions between parties through the bank. He offered two juristi</w:t>
      </w:r>
      <w:r w:rsidR="007835D1">
        <w:t xml:space="preserve">c </w:t>
      </w:r>
      <w:r>
        <w:t>justifications (the theory of istifa</w:t>
      </w:r>
      <w:r w:rsidR="00C82D65">
        <w:t>’</w:t>
      </w:r>
      <w:r>
        <w:t xml:space="preserve"> and the theory of loan combination), an</w:t>
      </w:r>
      <w:r w:rsidR="007835D1">
        <w:t xml:space="preserve">d </w:t>
      </w:r>
      <w:r>
        <w:t>suggested that the first theory was more encompassing and simpler. Here th</w:t>
      </w:r>
      <w:r w:rsidR="007835D1">
        <w:t xml:space="preserve">e </w:t>
      </w:r>
      <w:r>
        <w:t>issue is the validity of charging a fee for the role of the bank in the clearin</w:t>
      </w:r>
      <w:r w:rsidR="007835D1">
        <w:t xml:space="preserve">g </w:t>
      </w:r>
      <w:r>
        <w:t>operation.</w:t>
      </w:r>
    </w:p>
    <w:p w:rsidR="00790B28" w:rsidRDefault="00790B28" w:rsidP="003D6150">
      <w:pPr>
        <w:pStyle w:val="libNormal"/>
      </w:pPr>
      <w:r>
        <w:t>Sadr is aware that in practice, a bank will not generally take a fee on it</w:t>
      </w:r>
      <w:r w:rsidR="007835D1">
        <w:t xml:space="preserve">s </w:t>
      </w:r>
      <w:r>
        <w:t>clients</w:t>
      </w:r>
      <w:r w:rsidR="00C82D65">
        <w:t>’</w:t>
      </w:r>
      <w:r>
        <w:t xml:space="preserve"> drawing a cheque, except in some cases where the transaction i</w:t>
      </w:r>
      <w:r w:rsidR="007835D1">
        <w:t xml:space="preserve">s </w:t>
      </w:r>
      <w:r>
        <w:t>international and involves services abroad (IFB io8n.). But he is none th</w:t>
      </w:r>
      <w:r w:rsidR="007835D1">
        <w:t xml:space="preserve">e </w:t>
      </w:r>
      <w:r>
        <w:t>less interested in the validity of the principle of charging a fee from the poin</w:t>
      </w:r>
      <w:r w:rsidR="007835D1">
        <w:t xml:space="preserve">t </w:t>
      </w:r>
      <w:r>
        <w:t>of view of Islamic jurisprudence.</w:t>
      </w:r>
    </w:p>
    <w:p w:rsidR="00790B28" w:rsidRDefault="00790B28" w:rsidP="003D6150">
      <w:pPr>
        <w:pStyle w:val="libNormal"/>
      </w:pPr>
      <w:r>
        <w:t>Sadr examines two legal arguments bearing on the operation. It is, h</w:t>
      </w:r>
      <w:r w:rsidR="007835D1">
        <w:t xml:space="preserve">e </w:t>
      </w:r>
      <w:r>
        <w:t>writes, either a matter of a single or double transfer, or a transfer combine</w:t>
      </w:r>
      <w:r w:rsidR="007835D1">
        <w:t xml:space="preserve">d </w:t>
      </w:r>
      <w:r>
        <w:t>with a sale. The transaction is a single transfer if the cheque is drawn in th</w:t>
      </w:r>
      <w:r w:rsidR="007835D1">
        <w:t xml:space="preserve">e </w:t>
      </w:r>
      <w:r>
        <w:t>same place and by the same bank where it will be collected by the beneficiarydrawee</w:t>
      </w:r>
      <w:r w:rsidR="007835D1">
        <w:t xml:space="preserve">, </w:t>
      </w:r>
      <w:r>
        <w:t>i.e. by the creditor whose debt is requited by the cheque. But th</w:t>
      </w:r>
      <w:r w:rsidR="007835D1">
        <w:t xml:space="preserve">e </w:t>
      </w:r>
      <w:r>
        <w:t>transaction would be a double transfer if a different bank is involved. In thi</w:t>
      </w:r>
      <w:r w:rsidR="007835D1">
        <w:t xml:space="preserve">s </w:t>
      </w:r>
      <w:r>
        <w:t>case, there is a transfer from the drawer of the cheque on the bank where th</w:t>
      </w:r>
      <w:r w:rsidR="007835D1">
        <w:t xml:space="preserve">e </w:t>
      </w:r>
      <w:r>
        <w:t>cheque is drawn, but the collector of the cheque deals with a different bank</w:t>
      </w:r>
      <w:r w:rsidR="007835D1">
        <w:t xml:space="preserve">, </w:t>
      </w:r>
      <w:r>
        <w:t>which credits the amount of the cheque on its accounts with the first bank.</w:t>
      </w:r>
    </w:p>
    <w:p w:rsidR="00790B28" w:rsidRDefault="00790B28" w:rsidP="003D6150">
      <w:pPr>
        <w:pStyle w:val="libNormal"/>
      </w:pPr>
      <w:r>
        <w:t>This means, adds Sadr, that the first bank has passed the cheque of th</w:t>
      </w:r>
      <w:r w:rsidR="007835D1">
        <w:t xml:space="preserve">e </w:t>
      </w:r>
      <w:r>
        <w:t>drawer onto the second bank. The collection will have been constituted b</w:t>
      </w:r>
      <w:r w:rsidR="007835D1">
        <w:t xml:space="preserve">y </w:t>
      </w:r>
      <w:r>
        <w:t>two successive transfers.</w:t>
      </w:r>
    </w:p>
    <w:p w:rsidR="00790B28" w:rsidRDefault="00790B28" w:rsidP="003D6150">
      <w:pPr>
        <w:pStyle w:val="libNormal"/>
      </w:pPr>
      <w:r>
        <w:t>But the cheque can also be conceived as an operation combining a transfe</w:t>
      </w:r>
      <w:r w:rsidR="007835D1">
        <w:t xml:space="preserve">r </w:t>
      </w:r>
      <w:r>
        <w:t>and a sale. The drawer endorses the cheque for the benefit of the drawe</w:t>
      </w:r>
      <w:r w:rsidR="007835D1">
        <w:t xml:space="preserve">e </w:t>
      </w:r>
      <w:r>
        <w:t>through the bank, and the drawee becomes the owner of the value of th</w:t>
      </w:r>
      <w:r w:rsidR="007835D1">
        <w:t xml:space="preserve">e </w:t>
      </w:r>
      <w:r>
        <w:t>cheque. Then the sales transaction operates when the drawer</w:t>
      </w:r>
      <w:r w:rsidR="007E0342">
        <w:t>-</w:t>
      </w:r>
      <w:r>
        <w:t>owner sells th</w:t>
      </w:r>
      <w:r w:rsidR="007835D1">
        <w:t xml:space="preserve">e </w:t>
      </w:r>
      <w:r>
        <w:t>share he possesses with the bank, and this will be a sale of debt.</w:t>
      </w:r>
    </w:p>
    <w:p w:rsidR="00790B28" w:rsidRDefault="00790B28" w:rsidP="003D6150">
      <w:pPr>
        <w:pStyle w:val="libNormal"/>
      </w:pPr>
      <w:r>
        <w:t>Whether the first or the second justifications are adopted, Sadr continues</w:t>
      </w:r>
      <w:r w:rsidR="007835D1">
        <w:t xml:space="preserve">, </w:t>
      </w:r>
      <w:r>
        <w:t>the operation of the cheque is valid under Islamic law. However, in terms o</w:t>
      </w:r>
      <w:r w:rsidR="007E0342">
        <w:t xml:space="preserve">f </w:t>
      </w:r>
      <w:r>
        <w:t>the fee collected on the drawing of a cheque, it is acceptable in Sadr</w:t>
      </w:r>
      <w:r w:rsidR="00C82D65">
        <w:t>’</w:t>
      </w:r>
      <w:r>
        <w:t>s opinio</w:t>
      </w:r>
      <w:r w:rsidR="007835D1">
        <w:t xml:space="preserve">n </w:t>
      </w:r>
      <w:r>
        <w:t>only if the cheque is drawn on a bank other than the clearing bank, or if th</w:t>
      </w:r>
      <w:r w:rsidR="007835D1">
        <w:t xml:space="preserve">e </w:t>
      </w:r>
      <w:r>
        <w:t>clearing bank does not hold an account for the creditor</w:t>
      </w:r>
      <w:r w:rsidR="007E0342">
        <w:t>-</w:t>
      </w:r>
      <w:r>
        <w:t>drawee. If the ban</w:t>
      </w:r>
      <w:r w:rsidR="007835D1">
        <w:t xml:space="preserve">k </w:t>
      </w:r>
      <w:r>
        <w:t>does hold an account for the drawee, the bank can charge a fee only if ther</w:t>
      </w:r>
      <w:r w:rsidR="007835D1">
        <w:t xml:space="preserve">e </w:t>
      </w:r>
      <w:r>
        <w:t>is a pre</w:t>
      </w:r>
      <w:r w:rsidR="007E0342">
        <w:t>-</w:t>
      </w:r>
      <w:r>
        <w:t>existing agreement to that effect with its creditors. The distinctio</w:t>
      </w:r>
      <w:r w:rsidR="007835D1">
        <w:t xml:space="preserve">n </w:t>
      </w:r>
      <w:r>
        <w:t xml:space="preserve">here is rooted in the fact that the operation in the latter case will </w:t>
      </w:r>
      <w:r>
        <w:lastRenderedPageBreak/>
        <w:t>transfer th</w:t>
      </w:r>
      <w:r w:rsidR="007835D1">
        <w:t xml:space="preserve">e </w:t>
      </w:r>
      <w:r>
        <w:t>property of the debt only with the formal acceptance of the substitute</w:t>
      </w:r>
      <w:r w:rsidR="007835D1">
        <w:t xml:space="preserve">d </w:t>
      </w:r>
      <w:r>
        <w:t xml:space="preserve">debtor, the bank (IFB </w:t>
      </w:r>
      <w:r w:rsidRPr="006E094B">
        <w:t>109</w:t>
      </w:r>
      <w:r>
        <w:t>).</w:t>
      </w:r>
    </w:p>
    <w:p w:rsidR="00790B28" w:rsidRDefault="00790B28" w:rsidP="003D6150">
      <w:pPr>
        <w:pStyle w:val="libNormal"/>
      </w:pPr>
      <w:r>
        <w:t>There remains that if the bank has branches in different locations in th</w:t>
      </w:r>
      <w:r w:rsidR="007835D1">
        <w:t xml:space="preserve">e </w:t>
      </w:r>
      <w:r>
        <w:t>same country, such as Baghdad and Mosul, it can ask for a fee for drawin</w:t>
      </w:r>
      <w:r w:rsidR="007835D1">
        <w:t xml:space="preserve">g </w:t>
      </w:r>
      <w:r>
        <w:t>the cheque in a place other than where the drawer has deposited hi</w:t>
      </w:r>
      <w:r w:rsidR="007835D1">
        <w:t xml:space="preserve">s </w:t>
      </w:r>
      <w:r>
        <w:t>account.</w:t>
      </w:r>
    </w:p>
    <w:p w:rsidR="00790B28" w:rsidRDefault="00790B28" w:rsidP="003D6150">
      <w:pPr>
        <w:pStyle w:val="libNormal"/>
      </w:pPr>
      <w:r>
        <w:t>Other activities: underwriting, transfers, etc. Alongside cheques, Sadr discusse</w:t>
      </w:r>
      <w:r w:rsidR="007835D1">
        <w:t xml:space="preserve">s </w:t>
      </w:r>
      <w:r>
        <w:t>several other activities carried out by banks, such as transfers</w:t>
      </w:r>
      <w:r w:rsidR="007835D1">
        <w:t xml:space="preserve">, </w:t>
      </w:r>
      <w:r>
        <w:t>especially when they involve significant distances, and considers th</w:t>
      </w:r>
      <w:r w:rsidR="007835D1">
        <w:t xml:space="preserve">e </w:t>
      </w:r>
      <w:r>
        <w:t>imposition of fees on these operations to be legal. The bank can also charg</w:t>
      </w:r>
      <w:r w:rsidR="007835D1">
        <w:t xml:space="preserve">e </w:t>
      </w:r>
      <w:r>
        <w:t>fees when underwriting newly formed companies, emitting shares, keepin</w:t>
      </w:r>
      <w:r w:rsidR="007835D1">
        <w:t xml:space="preserve">g </w:t>
      </w:r>
      <w:r>
        <w:t>financial letters, guaranteeing credit and documentary papers, storin</w:t>
      </w:r>
      <w:r w:rsidR="007835D1">
        <w:t xml:space="preserve">g </w:t>
      </w:r>
      <w:r>
        <w:t>merchandise, etc. All these activities are generally considered to be legal</w:t>
      </w:r>
      <w:r w:rsidR="007835D1">
        <w:t xml:space="preserve">, </w:t>
      </w:r>
      <w:r>
        <w:t>and one finds little dissimilarity between the way they are carried out b</w:t>
      </w:r>
      <w:r w:rsidR="007835D1">
        <w:t xml:space="preserve">y </w:t>
      </w:r>
      <w:r>
        <w:t>traditional banks and the way they ought to be performed by an Islami</w:t>
      </w:r>
      <w:r w:rsidR="007835D1">
        <w:t xml:space="preserve">c </w:t>
      </w:r>
      <w:r>
        <w:t>institution.</w:t>
      </w:r>
    </w:p>
    <w:p w:rsidR="00790B28" w:rsidRDefault="00790B28" w:rsidP="003D6150">
      <w:pPr>
        <w:pStyle w:val="libNormal"/>
      </w:pPr>
      <w:r>
        <w:t>There is, however, in the discussion of the charging of fees in collectin</w:t>
      </w:r>
      <w:r w:rsidR="007835D1">
        <w:t xml:space="preserve">g </w:t>
      </w:r>
      <w:r>
        <w:t>drafts, an instance where Sadr insists on preventing the imposition of fees b</w:t>
      </w:r>
      <w:r w:rsidR="007835D1">
        <w:t xml:space="preserve">y </w:t>
      </w:r>
      <w:r>
        <w:t>the Islamic bank, unless the bank can justify the fee by proper lega</w:t>
      </w:r>
      <w:r w:rsidR="007835D1">
        <w:t xml:space="preserve">l </w:t>
      </w:r>
      <w:r>
        <w:t>consideration for the service against which the fee is rendered.</w:t>
      </w:r>
    </w:p>
    <w:p w:rsidR="00790B28" w:rsidRDefault="00790B28" w:rsidP="003D6150">
      <w:pPr>
        <w:pStyle w:val="libNormal"/>
      </w:pPr>
      <w:r>
        <w:t>The bank is entitled, says Sadr, to charge a fee on a draft that it collects fo</w:t>
      </w:r>
      <w:r w:rsidR="007835D1">
        <w:t xml:space="preserve">r </w:t>
      </w:r>
      <w:r>
        <w:t>the benefit of its customers,</w:t>
      </w:r>
      <w:r w:rsidR="008258C9">
        <w:t>’</w:t>
      </w:r>
      <w:r>
        <w:t>whether the collection takes place by receivin</w:t>
      </w:r>
      <w:r w:rsidR="007835D1">
        <w:t xml:space="preserve">g </w:t>
      </w:r>
      <w:r>
        <w:t>the money in cash, or by transferring the value of the draft from the credito</w:t>
      </w:r>
      <w:r w:rsidR="007835D1">
        <w:t xml:space="preserve">r </w:t>
      </w:r>
      <w:r>
        <w:t>account of the draft</w:t>
      </w:r>
      <w:r w:rsidR="00C82D65">
        <w:t>’</w:t>
      </w:r>
      <w:r>
        <w:t>s drawer in the bank to the debtor account of th</w:t>
      </w:r>
      <w:r w:rsidR="007835D1">
        <w:t xml:space="preserve">e </w:t>
      </w:r>
      <w:r>
        <w:t>beneficiary. This transfer is but an assignment by the drawer of the draft o</w:t>
      </w:r>
      <w:r w:rsidR="007835D1">
        <w:t xml:space="preserve">f </w:t>
      </w:r>
      <w:r>
        <w:t>his debtor on the bank</w:t>
      </w:r>
      <w:r w:rsidR="00C82D65">
        <w:t>’</w:t>
      </w:r>
      <w:r>
        <w:t xml:space="preserve"> (IFB </w:t>
      </w:r>
      <w:r w:rsidRPr="006E094B">
        <w:t>120</w:t>
      </w:r>
      <w:r>
        <w:t>).</w:t>
      </w:r>
    </w:p>
    <w:p w:rsidR="00790B28" w:rsidRDefault="00790B28" w:rsidP="003D6150">
      <w:pPr>
        <w:pStyle w:val="libNormal"/>
      </w:pPr>
      <w:r>
        <w:t>There is, however, a difference between a situation in which the drawe</w:t>
      </w:r>
      <w:r w:rsidR="007835D1">
        <w:t xml:space="preserve">e </w:t>
      </w:r>
      <w:r>
        <w:t>comes to the bank with a draft which was not initially drawn on the bank, an</w:t>
      </w:r>
      <w:r w:rsidR="007835D1">
        <w:t xml:space="preserve">d </w:t>
      </w:r>
      <w:r>
        <w:t>asks the bank then to collect it, and a situation in which the drawee comes t</w:t>
      </w:r>
      <w:r w:rsidR="007835D1">
        <w:t xml:space="preserve">o </w:t>
      </w:r>
      <w:r>
        <w:t>the bank with a draft on the bank by his creditor.</w:t>
      </w:r>
    </w:p>
    <w:p w:rsidR="00790B28" w:rsidRDefault="00790B28" w:rsidP="003D6150">
      <w:pPr>
        <w:pStyle w:val="libNormal"/>
      </w:pPr>
      <w:r>
        <w:t>In the first case, the bank can charge a fee in return for getting in touch with the debto</w:t>
      </w:r>
      <w:r w:rsidR="007835D1">
        <w:t xml:space="preserve">r </w:t>
      </w:r>
      <w:r>
        <w:t>and asking him for an execution that will be completed either by delivering the mone</w:t>
      </w:r>
      <w:r w:rsidR="007835D1">
        <w:t xml:space="preserve">y </w:t>
      </w:r>
      <w:r>
        <w:t>in cash or by transferring the money into the account. In the second situation</w:t>
      </w:r>
      <w:r w:rsidR="007835D1">
        <w:t xml:space="preserve">, </w:t>
      </w:r>
      <w:r>
        <w:t>however, the bank becomes by way of the transfer to its order of the drawer of th</w:t>
      </w:r>
      <w:r w:rsidR="007835D1">
        <w:t xml:space="preserve">e </w:t>
      </w:r>
      <w:r>
        <w:t>draft, indebted to the beneficiary (mustafid) with the value of the draft, without nee</w:t>
      </w:r>
      <w:r w:rsidR="007835D1">
        <w:t xml:space="preserve">d </w:t>
      </w:r>
      <w:r>
        <w:t>for the beneficiary</w:t>
      </w:r>
      <w:r w:rsidR="00C82D65">
        <w:t>’</w:t>
      </w:r>
      <w:r>
        <w:t>s consent; for the drawer has a creditor account in the bank and th</w:t>
      </w:r>
      <w:r w:rsidR="007835D1">
        <w:t xml:space="preserve">e </w:t>
      </w:r>
      <w:r>
        <w:t>transfer from the creditor to his debtor is executed without need for the debtor</w:t>
      </w:r>
      <w:r w:rsidR="00C82D65">
        <w:t>’</w:t>
      </w:r>
      <w:r w:rsidR="007835D1">
        <w:t xml:space="preserve">s </w:t>
      </w:r>
      <w:r>
        <w:t>consent. When the bank becomes the debtor, there is no justification for its chargin</w:t>
      </w:r>
      <w:r w:rsidR="007835D1">
        <w:t xml:space="preserve">g </w:t>
      </w:r>
      <w:r>
        <w:t>a fee on the remittance of its own debt. It therefore appears that the collecting of th</w:t>
      </w:r>
      <w:r w:rsidR="007E0342">
        <w:t xml:space="preserve">e </w:t>
      </w:r>
      <w:r>
        <w:t>draft can allow the bank to charge a fee if the draft is not endorsed onto the bank (IF</w:t>
      </w:r>
      <w:r w:rsidR="007835D1">
        <w:t xml:space="preserve">B </w:t>
      </w:r>
      <w:r>
        <w:t>I2O</w:t>
      </w:r>
      <w:r w:rsidR="007E0342">
        <w:t>-</w:t>
      </w:r>
      <w:r>
        <w:t>I).</w:t>
      </w:r>
      <w:r w:rsidRPr="006E094B">
        <w:rPr>
          <w:rStyle w:val="libFootnotenumChar"/>
        </w:rPr>
        <w:t>35</w:t>
      </w:r>
    </w:p>
    <w:p w:rsidR="00790B28" w:rsidRDefault="00790B28" w:rsidP="003D6150">
      <w:pPr>
        <w:pStyle w:val="libNormal"/>
      </w:pPr>
      <w:r>
        <w:t>Foreign currency, gold and bank fees. A more significant difference betwee</w:t>
      </w:r>
      <w:r w:rsidR="007835D1">
        <w:t xml:space="preserve">n </w:t>
      </w:r>
      <w:r>
        <w:t>conventional and Islamic banking, at least in the legal theory underlyin</w:t>
      </w:r>
      <w:r w:rsidR="007835D1">
        <w:t xml:space="preserve">g </w:t>
      </w:r>
      <w:r>
        <w:t>these activities, relates in Sadr</w:t>
      </w:r>
      <w:r w:rsidR="00C82D65">
        <w:t>’</w:t>
      </w:r>
      <w:r>
        <w:t>s opinion to the regime of currency in th</w:t>
      </w:r>
      <w:r w:rsidR="007835D1">
        <w:t xml:space="preserve">e </w:t>
      </w:r>
      <w:r>
        <w:t>operations of change.</w:t>
      </w:r>
    </w:p>
    <w:p w:rsidR="00790B28" w:rsidRDefault="00C82D65" w:rsidP="003D6150">
      <w:pPr>
        <w:pStyle w:val="libNormal"/>
      </w:pPr>
      <w:r>
        <w:t>‘</w:t>
      </w:r>
      <w:r w:rsidR="00790B28">
        <w:t>The rules on change vary in Islamic law according to the nature of th</w:t>
      </w:r>
      <w:r w:rsidR="007835D1">
        <w:t xml:space="preserve">e </w:t>
      </w:r>
      <w:r w:rsidR="00790B28">
        <w:t>currency used</w:t>
      </w:r>
      <w:r>
        <w:t>’</w:t>
      </w:r>
      <w:r w:rsidR="00790B28">
        <w:t xml:space="preserve"> </w:t>
      </w:r>
      <w:r w:rsidR="00A956FC">
        <w:t>(</w:t>
      </w:r>
      <w:r w:rsidR="00790B28">
        <w:t xml:space="preserve">IFB </w:t>
      </w:r>
      <w:r w:rsidR="00790B28" w:rsidRPr="006E094B">
        <w:t>146</w:t>
      </w:r>
      <w:r w:rsidR="00790B28">
        <w:t>). As long as the currency involved is paper money</w:t>
      </w:r>
      <w:r w:rsidR="007835D1">
        <w:t xml:space="preserve">, </w:t>
      </w:r>
      <w:r w:rsidR="00790B28">
        <w:lastRenderedPageBreak/>
        <w:t>the basis on which this paper money is created determines the way the la</w:t>
      </w:r>
      <w:r w:rsidR="007835D1">
        <w:t xml:space="preserve">w </w:t>
      </w:r>
      <w:r w:rsidR="00790B28">
        <w:t>will ultimately govern operations with and in that currency.</w:t>
      </w:r>
    </w:p>
    <w:p w:rsidR="00790B28" w:rsidRDefault="00790B28" w:rsidP="003D6150">
      <w:pPr>
        <w:pStyle w:val="libNormal"/>
      </w:pPr>
      <w:r>
        <w:t>In the case of gold and silver, the classical jurists have generally allowed</w:t>
      </w:r>
      <w:r w:rsidR="007835D1">
        <w:t xml:space="preserve">, </w:t>
      </w:r>
      <w:r>
        <w:t>writes Sadr, transacting with them on two conditions: the equivalence i</w:t>
      </w:r>
      <w:r w:rsidR="007835D1">
        <w:t xml:space="preserve">n </w:t>
      </w:r>
      <w:r>
        <w:t>quantity between the price and the commodity when both are made of gol</w:t>
      </w:r>
      <w:r w:rsidR="007835D1">
        <w:t xml:space="preserve">d </w:t>
      </w:r>
      <w:r>
        <w:t>or silver; and the complete and immediate execution of the transaction at th</w:t>
      </w:r>
      <w:r w:rsidR="007835D1">
        <w:t xml:space="preserve">e </w:t>
      </w:r>
      <w:r>
        <w:t>place of contract (fi majlis al</w:t>
      </w:r>
      <w:r w:rsidR="007E0342">
        <w:t>-</w:t>
      </w:r>
      <w:r w:rsidR="00C82D65">
        <w:t>’</w:t>
      </w:r>
      <w:r>
        <w:t>aqd).</w:t>
      </w:r>
    </w:p>
    <w:p w:rsidR="00790B28" w:rsidRPr="004E3B89" w:rsidRDefault="00790B28" w:rsidP="003D6150">
      <w:pPr>
        <w:pStyle w:val="libNormal"/>
      </w:pPr>
      <w:r w:rsidRPr="004E3B89">
        <w:t>Sadr disputes this division, and contends that in fact, only one conditio</w:t>
      </w:r>
      <w:r w:rsidR="007835D1" w:rsidRPr="004E3B89">
        <w:t xml:space="preserve">n </w:t>
      </w:r>
      <w:r w:rsidRPr="004E3B89">
        <w:t>is required in transactions involving gold and silver. Equivalence i</w:t>
      </w:r>
      <w:r w:rsidR="007835D1" w:rsidRPr="004E3B89">
        <w:t xml:space="preserve">s </w:t>
      </w:r>
      <w:r w:rsidRPr="004E3B89">
        <w:t>necessary, but the exchange should not be instantaneous. The secon</w:t>
      </w:r>
      <w:r w:rsidR="007835D1" w:rsidRPr="004E3B89">
        <w:t xml:space="preserve">d </w:t>
      </w:r>
      <w:r w:rsidRPr="004E3B89">
        <w:t>condition, immediate completion of the transaction,</w:t>
      </w:r>
      <w:r w:rsidR="008258C9">
        <w:t>’</w:t>
      </w:r>
      <w:r w:rsidRPr="004E3B89">
        <w:t>is required for th</w:t>
      </w:r>
      <w:r w:rsidR="007835D1" w:rsidRPr="004E3B89">
        <w:t xml:space="preserve">e </w:t>
      </w:r>
      <w:r w:rsidRPr="004E3B89">
        <w:t>exchange of gold against silver, or silver against gold. When gold is trade</w:t>
      </w:r>
      <w:r w:rsidR="007835D1" w:rsidRPr="004E3B89">
        <w:t xml:space="preserve">d </w:t>
      </w:r>
      <w:r w:rsidRPr="004E3B89">
        <w:t>against gold, or silver against silver, the exchange (taqabud) is not necessar</w:t>
      </w:r>
      <w:r w:rsidR="007835D1" w:rsidRPr="004E3B89">
        <w:t xml:space="preserve">y </w:t>
      </w:r>
      <w:r w:rsidRPr="004E3B89">
        <w:t>at the place of contract. The sale is valid regardless</w:t>
      </w:r>
      <w:r w:rsidR="00C82D65">
        <w:t>’</w:t>
      </w:r>
      <w:r w:rsidRPr="004E3B89">
        <w:t xml:space="preserve"> </w:t>
      </w:r>
      <w:r w:rsidR="004E3B89" w:rsidRPr="004E3B89">
        <w:t>(</w:t>
      </w:r>
      <w:r w:rsidRPr="004E3B89">
        <w:t>IFB 147</w:t>
      </w:r>
      <w:r w:rsidR="007E0342" w:rsidRPr="004E3B89">
        <w:t>-</w:t>
      </w:r>
      <w:r w:rsidRPr="004E3B89">
        <w:t>8). Sadr argue</w:t>
      </w:r>
      <w:r w:rsidR="007835D1" w:rsidRPr="004E3B89">
        <w:t xml:space="preserve">s </w:t>
      </w:r>
      <w:r w:rsidRPr="004E3B89">
        <w:t>that in the case of an exchange of gold for gold, the condition of equivalenc</w:t>
      </w:r>
      <w:r w:rsidR="007835D1" w:rsidRPr="004E3B89">
        <w:t xml:space="preserve">e </w:t>
      </w:r>
      <w:r w:rsidRPr="004E3B89">
        <w:t>is the only one stated in the hadith. There is therefore no need to add anothe</w:t>
      </w:r>
      <w:r w:rsidR="007835D1" w:rsidRPr="004E3B89">
        <w:t xml:space="preserve">r </w:t>
      </w:r>
      <w:r w:rsidRPr="004E3B89">
        <w:t>condition. Furthermore, since an increase in the exchange, i.e. the purchas</w:t>
      </w:r>
      <w:r w:rsidR="007835D1" w:rsidRPr="004E3B89">
        <w:t xml:space="preserve">e </w:t>
      </w:r>
      <w:r w:rsidRPr="004E3B89">
        <w:t>of more gold for less gold, is prohibited riba, an equivalent exchange i</w:t>
      </w:r>
      <w:r w:rsidR="007835D1" w:rsidRPr="004E3B89">
        <w:t xml:space="preserve">s </w:t>
      </w:r>
      <w:r w:rsidRPr="004E3B89">
        <w:t>sufficient to secure a valid transaction. The formal exchange can be complete</w:t>
      </w:r>
      <w:r w:rsidR="007835D1" w:rsidRPr="004E3B89">
        <w:t xml:space="preserve">d </w:t>
      </w:r>
      <w:r w:rsidRPr="004E3B89">
        <w:t>in a place other than the place of contract without prejudice to the validity o</w:t>
      </w:r>
      <w:r w:rsidR="007835D1" w:rsidRPr="004E3B89">
        <w:t xml:space="preserve">f </w:t>
      </w:r>
      <w:r w:rsidRPr="004E3B89">
        <w:t>the transaction.</w:t>
      </w:r>
    </w:p>
    <w:p w:rsidR="00790B28" w:rsidRDefault="00790B28" w:rsidP="003D6150">
      <w:pPr>
        <w:pStyle w:val="libNormal"/>
      </w:pPr>
      <w:r>
        <w:t>Finally, the purchase and sale of foreign currency should be allowed for th</w:t>
      </w:r>
      <w:r w:rsidR="007835D1">
        <w:t xml:space="preserve">e </w:t>
      </w:r>
      <w:r>
        <w:t xml:space="preserve">bank, and the profit made over such transaction is valid. Similarly, </w:t>
      </w:r>
      <w:r w:rsidR="007835D1">
        <w:t xml:space="preserve">a </w:t>
      </w:r>
      <w:r>
        <w:t xml:space="preserve">merchant can ask his bank for a fee, to guarantee that the price for </w:t>
      </w:r>
      <w:r w:rsidR="007835D1">
        <w:t xml:space="preserve">a </w:t>
      </w:r>
      <w:r>
        <w:t>merchandise in foreign currency does not increase in case of devaluation, an</w:t>
      </w:r>
      <w:r w:rsidR="007835D1">
        <w:t xml:space="preserve">d </w:t>
      </w:r>
      <w:r>
        <w:t>that his present payment in the local currency will be adequate for the tim</w:t>
      </w:r>
      <w:r w:rsidR="007835D1">
        <w:t xml:space="preserve">e </w:t>
      </w:r>
      <w:r>
        <w:t>of delivery of the merchandise.</w:t>
      </w:r>
    </w:p>
    <w:p w:rsidR="00790B28" w:rsidRDefault="00790B28" w:rsidP="003D6150">
      <w:pPr>
        <w:pStyle w:val="libNormal"/>
      </w:pPr>
      <w:r>
        <w:t>This is valid also from the legal point of view as long as the price for which the ban</w:t>
      </w:r>
      <w:r w:rsidR="007835D1">
        <w:t xml:space="preserve">k </w:t>
      </w:r>
      <w:r>
        <w:t>has purchased the foreign currency to be used on term (ajila) is not itself a future sal</w:t>
      </w:r>
      <w:r w:rsidR="007835D1">
        <w:t xml:space="preserve">e </w:t>
      </w:r>
      <w:r>
        <w:t>(mu</w:t>
      </w:r>
      <w:r w:rsidR="00C82D65">
        <w:t>’</w:t>
      </w:r>
      <w:r>
        <w:t>ajjal) in the same contract of purchase. If it were, the transaction would be a sal</w:t>
      </w:r>
      <w:r w:rsidR="007835D1">
        <w:t xml:space="preserve">e </w:t>
      </w:r>
      <w:r>
        <w:t>of a debt against a debt, and this is legally void. If the price is to be agreed on in th</w:t>
      </w:r>
      <w:r w:rsidR="007835D1">
        <w:t xml:space="preserve">e </w:t>
      </w:r>
      <w:r>
        <w:t xml:space="preserve">future, an agreement can be passed outside the purchase contract. (IFB </w:t>
      </w:r>
      <w:r w:rsidRPr="006E094B">
        <w:t>139</w:t>
      </w:r>
      <w:r>
        <w:t>)</w:t>
      </w:r>
    </w:p>
    <w:p w:rsidR="00790B28" w:rsidRDefault="00790B28" w:rsidP="00725A07">
      <w:pPr>
        <w:pStyle w:val="Heading3"/>
      </w:pPr>
      <w:bookmarkStart w:id="94" w:name="_Toc479161821"/>
      <w:r>
        <w:t>Second category: loans and facilities</w:t>
      </w:r>
      <w:bookmarkEnd w:id="94"/>
    </w:p>
    <w:p w:rsidR="0010200A" w:rsidRDefault="00790B28" w:rsidP="003D6150">
      <w:pPr>
        <w:pStyle w:val="libNormal"/>
      </w:pPr>
      <w:r>
        <w:t>The second category is represented by</w:t>
      </w:r>
      <w:r w:rsidR="008258C9">
        <w:t>’</w:t>
      </w:r>
      <w:r>
        <w:t>loans and facilities</w:t>
      </w:r>
      <w:r w:rsidR="00C82D65">
        <w:t>’</w:t>
      </w:r>
      <w:r>
        <w:t xml:space="preserve"> that the ban</w:t>
      </w:r>
      <w:r w:rsidR="007835D1">
        <w:t xml:space="preserve">k </w:t>
      </w:r>
      <w:r>
        <w:t>offers. Into this section fall three major activities: (1) The loans proper; (2</w:t>
      </w:r>
      <w:r w:rsidR="00775319">
        <w:t xml:space="preserve">) </w:t>
      </w:r>
      <w:r>
        <w:t>Commercial papers, and related operations of discount; and (3) Letters o</w:t>
      </w:r>
      <w:r w:rsidR="007835D1">
        <w:t xml:space="preserve">f </w:t>
      </w:r>
      <w:r>
        <w:t xml:space="preserve">credit (IFB </w:t>
      </w:r>
      <w:r w:rsidRPr="006E094B">
        <w:t>153</w:t>
      </w:r>
      <w:r w:rsidR="007E0342">
        <w:t>-</w:t>
      </w:r>
      <w:r>
        <w:t>5).</w:t>
      </w:r>
    </w:p>
    <w:p w:rsidR="00790B28" w:rsidRDefault="00790B28" w:rsidP="003D6150">
      <w:pPr>
        <w:pStyle w:val="libNormal"/>
      </w:pPr>
      <w:r>
        <w:t>Loans proper. Loans generically understood also encompass other bankin</w:t>
      </w:r>
      <w:r w:rsidR="007835D1">
        <w:t xml:space="preserve">g </w:t>
      </w:r>
      <w:r>
        <w:t>services which might end up being loans. The basic analysis of loans by th</w:t>
      </w:r>
      <w:r w:rsidR="007835D1">
        <w:t xml:space="preserve">e </w:t>
      </w:r>
      <w:r>
        <w:t>shari</w:t>
      </w:r>
      <w:r w:rsidR="00C82D65">
        <w:t>’</w:t>
      </w:r>
      <w:r>
        <w:t>a must be</w:t>
      </w:r>
      <w:r w:rsidR="008258C9">
        <w:t>’</w:t>
      </w:r>
      <w:r>
        <w:t>developed into a general policy</w:t>
      </w:r>
      <w:r w:rsidR="00C82D65">
        <w:t>’</w:t>
      </w:r>
      <w:r>
        <w:t xml:space="preserve"> which will avoid riba. Thi</w:t>
      </w:r>
      <w:r w:rsidR="007835D1">
        <w:t xml:space="preserve">s </w:t>
      </w:r>
      <w:r>
        <w:t>policy, following the presentation of the first part of the book, is summed u</w:t>
      </w:r>
      <w:r w:rsidR="007835D1">
        <w:t xml:space="preserve">p </w:t>
      </w:r>
      <w:r>
        <w:t>along the following guidelines:</w:t>
      </w:r>
    </w:p>
    <w:p w:rsidR="00790B28" w:rsidRDefault="00790B28" w:rsidP="003D6150">
      <w:pPr>
        <w:pStyle w:val="libNormal"/>
      </w:pPr>
      <w:r>
        <w:t>First: The transformation of loans and advances (taslifat) into mudarab</w:t>
      </w:r>
      <w:r w:rsidR="007835D1">
        <w:t xml:space="preserve">a </w:t>
      </w:r>
      <w:r>
        <w:t>transactions.</w:t>
      </w:r>
    </w:p>
    <w:p w:rsidR="00790B28" w:rsidRDefault="00790B28" w:rsidP="003D6150">
      <w:pPr>
        <w:pStyle w:val="libNormal"/>
      </w:pPr>
      <w:r>
        <w:t>Second: When mudaraba is not possible, lending must be done accordin</w:t>
      </w:r>
      <w:r w:rsidR="007835D1">
        <w:t xml:space="preserve">g </w:t>
      </w:r>
      <w:r>
        <w:t>to the rules presented earlier.</w:t>
      </w:r>
      <w:r w:rsidRPr="006E094B">
        <w:rPr>
          <w:rStyle w:val="libFootnotenumChar"/>
        </w:rPr>
        <w:t>36</w:t>
      </w:r>
    </w:p>
    <w:p w:rsidR="00790B28" w:rsidRDefault="00790B28" w:rsidP="003D6150">
      <w:pPr>
        <w:pStyle w:val="libNormal"/>
      </w:pPr>
      <w:r>
        <w:lastRenderedPageBreak/>
        <w:t>Third: Conditional upon the acceptance of a loan project should be for th</w:t>
      </w:r>
      <w:r w:rsidR="007835D1">
        <w:t xml:space="preserve">e </w:t>
      </w:r>
      <w:r>
        <w:t>borrower</w:t>
      </w:r>
      <w:r w:rsidR="008258C9">
        <w:t>’</w:t>
      </w:r>
      <w:r>
        <w:t>the payment of a fair fee (ujrat al</w:t>
      </w:r>
      <w:r w:rsidR="007E0342">
        <w:t>-</w:t>
      </w:r>
      <w:r>
        <w:t>mitht) in return for th</w:t>
      </w:r>
      <w:r w:rsidR="007835D1">
        <w:t xml:space="preserve">e </w:t>
      </w:r>
      <w:r>
        <w:t>[underwriting of the loan</w:t>
      </w:r>
      <w:r w:rsidR="00C82D65">
        <w:t>’</w:t>
      </w:r>
      <w:r>
        <w:t xml:space="preserve"> (IFB </w:t>
      </w:r>
      <w:r w:rsidRPr="006E094B">
        <w:t>155</w:t>
      </w:r>
      <w:r>
        <w:t>).</w:t>
      </w:r>
    </w:p>
    <w:p w:rsidR="00790B28" w:rsidRDefault="00790B28" w:rsidP="003D6150">
      <w:pPr>
        <w:pStyle w:val="libNormal"/>
      </w:pPr>
      <w:r>
        <w:t>Fourth: The payment of the remainder of the interest fee (fa</w:t>
      </w:r>
      <w:r w:rsidR="00C82D65">
        <w:t>’</w:t>
      </w:r>
      <w:r>
        <w:t>ida) at th</w:t>
      </w:r>
      <w:r w:rsidR="007835D1">
        <w:t xml:space="preserve">e </w:t>
      </w:r>
      <w:r>
        <w:t>time of settlement.</w:t>
      </w:r>
    </w:p>
    <w:p w:rsidR="00790B28" w:rsidRDefault="00790B28" w:rsidP="003D6150">
      <w:pPr>
        <w:pStyle w:val="libNormal"/>
      </w:pPr>
      <w:r>
        <w:t>Fifth: If the borrower pays this fee as a grant (donation, hubwa) to th</w:t>
      </w:r>
      <w:r w:rsidR="007835D1">
        <w:t xml:space="preserve">e </w:t>
      </w:r>
      <w:r>
        <w:t>bank, he could be considered as a first</w:t>
      </w:r>
      <w:r w:rsidR="007E0342">
        <w:t>-</w:t>
      </w:r>
      <w:r>
        <w:t>class client, and be privileged in late</w:t>
      </w:r>
      <w:r w:rsidR="007835D1">
        <w:t xml:space="preserve">r </w:t>
      </w:r>
      <w:r>
        <w:t>loans over other borrowers who treated the fee as loan and not as hubwa.</w:t>
      </w:r>
    </w:p>
    <w:p w:rsidR="00790B28" w:rsidRDefault="00790B28" w:rsidP="003D6150">
      <w:pPr>
        <w:pStyle w:val="libNormal"/>
      </w:pPr>
      <w:r>
        <w:t>The discounting of commercial papers. Such discount operations could b</w:t>
      </w:r>
      <w:r w:rsidR="007835D1">
        <w:t xml:space="preserve">e </w:t>
      </w:r>
      <w:r>
        <w:t>perceived as another form of riba, says Sadr, since the discount operates fo</w:t>
      </w:r>
      <w:r w:rsidR="007835D1">
        <w:t xml:space="preserve">r </w:t>
      </w:r>
      <w:r>
        <w:t xml:space="preserve">the bank as an increase of the value of the paper discounted in return for </w:t>
      </w:r>
      <w:r w:rsidR="007835D1">
        <w:t xml:space="preserve">a </w:t>
      </w:r>
      <w:r>
        <w:t>longer term granted to the seller of the paper.</w:t>
      </w:r>
    </w:p>
    <w:p w:rsidR="00790B28" w:rsidRDefault="00790B28" w:rsidP="003D6150">
      <w:pPr>
        <w:pStyle w:val="libNormal"/>
      </w:pPr>
      <w:r>
        <w:t>However, the discount can avoid being riba, as long as the fee for the ban</w:t>
      </w:r>
      <w:r w:rsidR="007835D1">
        <w:t xml:space="preserve">k </w:t>
      </w:r>
      <w:r>
        <w:t>can be construed as a service rendered for</w:t>
      </w:r>
      <w:r w:rsidR="008258C9">
        <w:t>’</w:t>
      </w:r>
      <w:r>
        <w:t xml:space="preserve"> receiving the money that is pai</w:t>
      </w:r>
      <w:r w:rsidR="007835D1">
        <w:t xml:space="preserve">d </w:t>
      </w:r>
      <w:r>
        <w:t>elsewhere</w:t>
      </w:r>
      <w:r w:rsidR="00C82D65">
        <w:t>’</w:t>
      </w:r>
      <w:r>
        <w:t xml:space="preserve"> (IFB </w:t>
      </w:r>
      <w:r w:rsidRPr="006E094B">
        <w:t>156</w:t>
      </w:r>
      <w:r w:rsidR="007E0342">
        <w:t>-</w:t>
      </w:r>
      <w:r>
        <w:t>7).</w:t>
      </w:r>
    </w:p>
    <w:p w:rsidR="00790B28" w:rsidRDefault="00790B28" w:rsidP="003D6150">
      <w:pPr>
        <w:pStyle w:val="libNormal"/>
      </w:pPr>
      <w:r>
        <w:t>This may not be enough incentive for the bank that has substituted itsel</w:t>
      </w:r>
      <w:r w:rsidR="007835D1">
        <w:t xml:space="preserve">f </w:t>
      </w:r>
      <w:r>
        <w:t>to the beneficiary of the discount.</w:t>
      </w:r>
    </w:p>
    <w:p w:rsidR="00790B28" w:rsidRDefault="00790B28" w:rsidP="003D6150">
      <w:pPr>
        <w:pStyle w:val="libNormal"/>
      </w:pPr>
      <w:r w:rsidRPr="002E38C3">
        <w:t>Between the bank and the drawer (muharrir) of the commercial paper (al</w:t>
      </w:r>
      <w:r w:rsidR="007E0342" w:rsidRPr="002E38C3">
        <w:t>-</w:t>
      </w:r>
      <w:r w:rsidRPr="002E38C3">
        <w:t>kimbiyala)</w:t>
      </w:r>
      <w:r w:rsidR="00C82D65" w:rsidRPr="002E38C3">
        <w:t>’</w:t>
      </w:r>
      <w:r w:rsidR="002E38C3">
        <w:t xml:space="preserve"> </w:t>
      </w:r>
      <w:r>
        <w:t>no contract arises that sets any terms between them... Therefore I see the necessity t</w:t>
      </w:r>
      <w:r w:rsidR="007835D1">
        <w:t xml:space="preserve">o </w:t>
      </w:r>
      <w:r>
        <w:t>develop the discount operation from a legal point of view. In other examples, th</w:t>
      </w:r>
      <w:r w:rsidR="007835D1">
        <w:t xml:space="preserve">e </w:t>
      </w:r>
      <w:r>
        <w:t>discount operation was constituted by three elements: the loan, the assignmen</w:t>
      </w:r>
      <w:r w:rsidR="007835D1">
        <w:t xml:space="preserve">t </w:t>
      </w:r>
      <w:r>
        <w:t>(hawala), and the engagement (ta</w:t>
      </w:r>
      <w:r w:rsidR="00C82D65">
        <w:t>’</w:t>
      </w:r>
      <w:r>
        <w:t>ahhud) [i.e. here in contrast, legitimisation does no</w:t>
      </w:r>
      <w:r w:rsidR="007835D1">
        <w:t xml:space="preserve">t </w:t>
      </w:r>
      <w:r>
        <w:t>apply, since these elements are absent from the relationship between the drawer an</w:t>
      </w:r>
      <w:r w:rsidR="007835D1">
        <w:t xml:space="preserve">d </w:t>
      </w:r>
      <w:r>
        <w:t>the bank]. The operation could [on the other hand] be construed on a different basis</w:t>
      </w:r>
      <w:r w:rsidR="007835D1">
        <w:t xml:space="preserve">, </w:t>
      </w:r>
      <w:r>
        <w:t>as a loan which consists of the amount that the beneficiary [drawee] receives at th</w:t>
      </w:r>
      <w:r w:rsidR="007835D1">
        <w:t xml:space="preserve">e </w:t>
      </w:r>
      <w:r>
        <w:t>time of the discount, and an agency by this beneficiary to the drawer at the time of th</w:t>
      </w:r>
      <w:r w:rsidR="007835D1">
        <w:t xml:space="preserve">e </w:t>
      </w:r>
      <w:r>
        <w:t>paper</w:t>
      </w:r>
      <w:r w:rsidR="00C82D65">
        <w:t>’</w:t>
      </w:r>
      <w:r>
        <w:t>s realisation. The drawer of the paper will remain the debtor of the beneficiary</w:t>
      </w:r>
      <w:r w:rsidR="007835D1">
        <w:t xml:space="preserve">, </w:t>
      </w:r>
      <w:r>
        <w:t>not the debtor of the bank, and the bank is the creditor of the beneficiary and [operate</w:t>
      </w:r>
      <w:r w:rsidR="007835D1">
        <w:t xml:space="preserve">s </w:t>
      </w:r>
      <w:r>
        <w:t>as the beneficiary</w:t>
      </w:r>
      <w:r w:rsidR="00C82D65">
        <w:t>’</w:t>
      </w:r>
      <w:r>
        <w:t>s] agent for the realisation of the value of the paper when it become</w:t>
      </w:r>
      <w:r w:rsidR="007835D1">
        <w:t xml:space="preserve">s </w:t>
      </w:r>
      <w:r>
        <w:t xml:space="preserve">due. (IFB </w:t>
      </w:r>
      <w:r w:rsidRPr="006E094B">
        <w:t>158</w:t>
      </w:r>
      <w:r>
        <w:t>)</w:t>
      </w:r>
    </w:p>
    <w:p w:rsidR="00790B28" w:rsidRDefault="00790B28" w:rsidP="003D6150">
      <w:pPr>
        <w:pStyle w:val="libNormal"/>
      </w:pPr>
      <w:r>
        <w:t>There is another legal justification of the discount operation, based upo</w:t>
      </w:r>
      <w:r w:rsidR="007835D1">
        <w:t xml:space="preserve">n </w:t>
      </w:r>
      <w:r>
        <w:t>the theory of sales. Some jurists accept it on the basis of the legality of th</w:t>
      </w:r>
      <w:r w:rsidR="007835D1">
        <w:t xml:space="preserve">e </w:t>
      </w:r>
      <w:r>
        <w:t>sales of a loan, if the loan is not in gold or silver or some other weighabl</w:t>
      </w:r>
      <w:r w:rsidR="007835D1">
        <w:t xml:space="preserve">e </w:t>
      </w:r>
      <w:r>
        <w:t>commodity. However, Sadr does not seem to support this theory,</w:t>
      </w:r>
      <w:r w:rsidR="008258C9">
        <w:t>’</w:t>
      </w:r>
      <w:r>
        <w:t>on th</w:t>
      </w:r>
      <w:r w:rsidR="007835D1">
        <w:t xml:space="preserve">e </w:t>
      </w:r>
      <w:r>
        <w:t>basis of some reports (riwayat) which show that when the creditor sells hi</w:t>
      </w:r>
      <w:r w:rsidR="007835D1">
        <w:t xml:space="preserve">s </w:t>
      </w:r>
      <w:r>
        <w:t>debt for a smaller amount, the buyer can receive from the debtor only th</w:t>
      </w:r>
      <w:r w:rsidR="007835D1">
        <w:t xml:space="preserve">e </w:t>
      </w:r>
      <w:r>
        <w:t>amount he paid to the buyer. The remainder is considered to have bee</w:t>
      </w:r>
      <w:r w:rsidR="007835D1">
        <w:t xml:space="preserve">n </w:t>
      </w:r>
      <w:r>
        <w:t>automatically suppressed</w:t>
      </w:r>
      <w:r w:rsidR="00C82D65">
        <w:t>’</w:t>
      </w:r>
      <w:r>
        <w:t xml:space="preserve"> (IFB </w:t>
      </w:r>
      <w:r w:rsidRPr="006E094B">
        <w:t>159</w:t>
      </w:r>
      <w:r>
        <w:t>).</w:t>
      </w:r>
      <w:r w:rsidRPr="006E094B">
        <w:rPr>
          <w:rStyle w:val="libFootnotenumChar"/>
        </w:rPr>
        <w:t>37</w:t>
      </w:r>
    </w:p>
    <w:p w:rsidR="00790B28" w:rsidRDefault="00790B28" w:rsidP="003D6150">
      <w:pPr>
        <w:pStyle w:val="libNormal"/>
      </w:pPr>
      <w:r>
        <w:t>Letters of credit, (khitabat al</w:t>
      </w:r>
      <w:r w:rsidR="007E0342">
        <w:t>-</w:t>
      </w:r>
      <w:r>
        <w:t>i</w:t>
      </w:r>
      <w:r w:rsidR="00C82D65">
        <w:t>’</w:t>
      </w:r>
      <w:r>
        <w:t>timad). After he explains the general mechanism</w:t>
      </w:r>
      <w:r w:rsidR="007835D1">
        <w:t xml:space="preserve">s </w:t>
      </w:r>
      <w:r>
        <w:t>of letters of credit, Sadr explains that the fee (lumula) charged o</w:t>
      </w:r>
      <w:r w:rsidR="007835D1">
        <w:t xml:space="preserve">n </w:t>
      </w:r>
      <w:r>
        <w:t>issuing and clearing the operations entailed is valid and legally acceptable.</w:t>
      </w:r>
    </w:p>
    <w:p w:rsidR="00790B28" w:rsidRDefault="00790B28" w:rsidP="003D6150">
      <w:pPr>
        <w:pStyle w:val="libNormal"/>
      </w:pPr>
      <w:r>
        <w:t>The</w:t>
      </w:r>
      <w:r w:rsidR="008258C9">
        <w:t>’</w:t>
      </w:r>
      <w:r>
        <w:t>umula, to which the Islamic bank is entitled when issuing a letter o</w:t>
      </w:r>
      <w:r w:rsidR="007835D1">
        <w:t xml:space="preserve">f </w:t>
      </w:r>
      <w:r>
        <w:t>credit, is justified legally in one of three ways:</w:t>
      </w:r>
    </w:p>
    <w:p w:rsidR="00790B28" w:rsidRDefault="00790B28" w:rsidP="003D6150">
      <w:pPr>
        <w:pStyle w:val="libNormal"/>
      </w:pPr>
      <w:r>
        <w:t>The bank is considered the debtor of the bearer of the letter, and is entitle</w:t>
      </w:r>
      <w:r w:rsidR="007835D1">
        <w:t xml:space="preserve">d </w:t>
      </w:r>
      <w:r>
        <w:t>to a fee whenever the letter is cleared in another location.</w:t>
      </w:r>
    </w:p>
    <w:p w:rsidR="00790B28" w:rsidRDefault="00790B28" w:rsidP="003D6150">
      <w:pPr>
        <w:pStyle w:val="libNormal"/>
      </w:pPr>
      <w:r>
        <w:lastRenderedPageBreak/>
        <w:t>If the letter of credit is a loan of the bank to the bearer, a fee can be charge</w:t>
      </w:r>
      <w:r w:rsidR="007835D1">
        <w:t xml:space="preserve">d </w:t>
      </w:r>
      <w:r>
        <w:t>if the letter is cleared elsewhere. The fee is a compensation for the bearer o</w:t>
      </w:r>
      <w:r w:rsidR="007835D1">
        <w:t xml:space="preserve">f </w:t>
      </w:r>
      <w:r>
        <w:t>the letter receiving the value of the loan in a different location. This fee woul</w:t>
      </w:r>
      <w:r w:rsidR="007835D1">
        <w:t xml:space="preserve">d </w:t>
      </w:r>
      <w:r>
        <w:t>be further validated if the value of the letter is paid in foreign currency, whic</w:t>
      </w:r>
      <w:r w:rsidR="007835D1">
        <w:t xml:space="preserve">h </w:t>
      </w:r>
      <w:r>
        <w:t>entails extra expenses for the bank.</w:t>
      </w:r>
    </w:p>
    <w:p w:rsidR="00790B28" w:rsidRDefault="00790B28" w:rsidP="003D6150">
      <w:pPr>
        <w:pStyle w:val="libNormal"/>
      </w:pPr>
      <w:r>
        <w:t>If, finally, the letter of credit is considered as a delegation (tafwid) to th</w:t>
      </w:r>
      <w:r w:rsidR="007835D1">
        <w:t xml:space="preserve">e </w:t>
      </w:r>
      <w:r>
        <w:t>bearer to receive the value of the letter in a foreign currency, the bank can as</w:t>
      </w:r>
      <w:r w:rsidR="007835D1">
        <w:t>k</w:t>
      </w:r>
      <w:r w:rsidR="008258C9">
        <w:t>’</w:t>
      </w:r>
      <w:r>
        <w:t>for a fee as aju</w:t>
      </w:r>
      <w:r w:rsidR="00C82D65">
        <w:t>’</w:t>
      </w:r>
      <w:r>
        <w:t>ala on the delegation</w:t>
      </w:r>
      <w:r w:rsidR="00C82D65">
        <w:t>’</w:t>
      </w:r>
      <w:r>
        <w:t xml:space="preserve"> (IFB </w:t>
      </w:r>
      <w:r w:rsidRPr="006E094B">
        <w:t>146</w:t>
      </w:r>
      <w:r>
        <w:t xml:space="preserve">, </w:t>
      </w:r>
      <w:r w:rsidRPr="006E094B">
        <w:t>247</w:t>
      </w:r>
      <w:r w:rsidR="007E0342">
        <w:t>-</w:t>
      </w:r>
      <w:r>
        <w:t>8).</w:t>
      </w:r>
    </w:p>
    <w:p w:rsidR="00790B28" w:rsidRDefault="00790B28" w:rsidP="00725A07">
      <w:pPr>
        <w:pStyle w:val="Heading3"/>
      </w:pPr>
      <w:bookmarkStart w:id="95" w:name="_Toc479161822"/>
      <w:r>
        <w:t>Third category: purchase of commercial papers</w:t>
      </w:r>
      <w:bookmarkEnd w:id="95"/>
    </w:p>
    <w:p w:rsidR="00790B28" w:rsidRDefault="00790B28" w:rsidP="003D6150">
      <w:pPr>
        <w:pStyle w:val="libNormal"/>
      </w:pPr>
      <w:r>
        <w:t>The third category of transactions is constituted by what Sadr classifie</w:t>
      </w:r>
      <w:r w:rsidR="007835D1">
        <w:t xml:space="preserve">s </w:t>
      </w:r>
      <w:r>
        <w:t>as</w:t>
      </w:r>
      <w:r w:rsidR="008258C9">
        <w:t>’</w:t>
      </w:r>
      <w:r>
        <w:t>exploitation, istithmar</w:t>
      </w:r>
      <w:r w:rsidR="00C82D65">
        <w:t>’</w:t>
      </w:r>
      <w:r>
        <w:t xml:space="preserve"> </w:t>
      </w:r>
      <w:r w:rsidR="00A956FC">
        <w:t>(</w:t>
      </w:r>
      <w:r>
        <w:t xml:space="preserve">IFB </w:t>
      </w:r>
      <w:r w:rsidRPr="006E094B">
        <w:t>161</w:t>
      </w:r>
      <w:r w:rsidR="007E0342">
        <w:t>-</w:t>
      </w:r>
      <w:r>
        <w:t>3). Exploitation means</w:t>
      </w:r>
      <w:r w:rsidR="008258C9">
        <w:t>’</w:t>
      </w:r>
      <w:r>
        <w:t>the investmen</w:t>
      </w:r>
      <w:r w:rsidR="007835D1">
        <w:t xml:space="preserve">t </w:t>
      </w:r>
      <w:r>
        <w:t>by a bank of part of its own monies, or of monies deposited wit</w:t>
      </w:r>
      <w:r w:rsidR="007835D1">
        <w:t xml:space="preserve">h </w:t>
      </w:r>
      <w:r>
        <w:t>it in the purchase of commercial papers</w:t>
      </w:r>
      <w:r w:rsidR="00C82D65">
        <w:t>’</w:t>
      </w:r>
      <w:r>
        <w:t>. The norms of practice with thes</w:t>
      </w:r>
      <w:r w:rsidR="007835D1">
        <w:t xml:space="preserve">e </w:t>
      </w:r>
      <w:r>
        <w:t>papers in traditional banking is</w:t>
      </w:r>
      <w:r w:rsidR="008258C9">
        <w:t>’</w:t>
      </w:r>
      <w:r>
        <w:t>from the jurisprudential point of view n</w:t>
      </w:r>
      <w:r w:rsidR="007835D1">
        <w:t xml:space="preserve">o </w:t>
      </w:r>
      <w:r>
        <w:t>different from any other person who buys and sells these papers</w:t>
      </w:r>
      <w:r w:rsidR="00C82D65">
        <w:t>’</w:t>
      </w:r>
      <w:r>
        <w:t xml:space="preserve"> </w:t>
      </w:r>
      <w:r w:rsidR="00A956FC">
        <w:t>(</w:t>
      </w:r>
      <w:r>
        <w:t xml:space="preserve">IFB </w:t>
      </w:r>
      <w:r w:rsidRPr="006E094B">
        <w:t>161</w:t>
      </w:r>
      <w:r>
        <w:t>).</w:t>
      </w:r>
    </w:p>
    <w:p w:rsidR="00790B28" w:rsidRDefault="00790B28" w:rsidP="003D6150">
      <w:pPr>
        <w:pStyle w:val="libNormal"/>
      </w:pPr>
      <w:r>
        <w:t>The trade of commercial papers by the bank is legally justifiable in two ways:</w:t>
      </w:r>
    </w:p>
    <w:p w:rsidR="00790B28" w:rsidRDefault="00790B28" w:rsidP="003D6150">
      <w:pPr>
        <w:pStyle w:val="libNormal"/>
      </w:pPr>
      <w:r>
        <w:t>As a loan: the party that emits the obligation at a value of 1,</w:t>
      </w:r>
      <w:r w:rsidRPr="006E094B">
        <w:t>000</w:t>
      </w:r>
      <w:r>
        <w:t xml:space="preserve"> dinars an</w:t>
      </w:r>
      <w:r w:rsidR="007835D1">
        <w:t xml:space="preserve">d </w:t>
      </w:r>
      <w:r>
        <w:t xml:space="preserve">sells it at </w:t>
      </w:r>
      <w:r w:rsidRPr="006E094B">
        <w:t>950</w:t>
      </w:r>
      <w:r>
        <w:t xml:space="preserve"> is in fact taking a loan from the purchaser of the obligation, wit</w:t>
      </w:r>
      <w:r w:rsidR="007835D1">
        <w:t xml:space="preserve">h </w:t>
      </w:r>
      <w:r>
        <w:t>the understanding that the seller will pay back the buyer</w:t>
      </w:r>
      <w:r w:rsidR="00C82D65">
        <w:t>’</w:t>
      </w:r>
      <w:r>
        <w:t xml:space="preserve">s obligation with </w:t>
      </w:r>
      <w:r w:rsidR="007835D1">
        <w:t xml:space="preserve">a </w:t>
      </w:r>
      <w:r w:rsidRPr="005130C6">
        <w:t>50</w:t>
      </w:r>
      <w:r>
        <w:t xml:space="preserve"> dinar surplus at the end of the year.</w:t>
      </w:r>
    </w:p>
    <w:p w:rsidR="00790B28" w:rsidRDefault="00790B28" w:rsidP="003D6150">
      <w:pPr>
        <w:pStyle w:val="libNormal"/>
      </w:pPr>
      <w:r>
        <w:t>As a sale: the party emitting the obligation at 1,</w:t>
      </w:r>
      <w:r w:rsidRPr="006E094B">
        <w:t>000</w:t>
      </w:r>
      <w:r>
        <w:t xml:space="preserve"> dinars is in fact sellin</w:t>
      </w:r>
      <w:r w:rsidR="007835D1">
        <w:t xml:space="preserve">g </w:t>
      </w:r>
      <w:r>
        <w:t>it for 1,</w:t>
      </w:r>
      <w:r w:rsidRPr="006E094B">
        <w:t>000</w:t>
      </w:r>
      <w:r>
        <w:t xml:space="preserve"> under a year</w:t>
      </w:r>
      <w:r w:rsidR="007E0342">
        <w:t>-</w:t>
      </w:r>
      <w:r>
        <w:t xml:space="preserve">term against </w:t>
      </w:r>
      <w:r w:rsidRPr="006E094B">
        <w:t>950</w:t>
      </w:r>
      <w:r>
        <w:t xml:space="preserve"> payable immediately. This</w:t>
      </w:r>
      <w:r w:rsidR="007835D1">
        <w:t xml:space="preserve">, </w:t>
      </w:r>
      <w:r>
        <w:t>however, is only</w:t>
      </w:r>
      <w:r w:rsidR="00C82D65">
        <w:t>’</w:t>
      </w:r>
      <w:r>
        <w:t xml:space="preserve"> an artificial cover, taghtiya lafziyya</w:t>
      </w:r>
      <w:r w:rsidR="00C82D65">
        <w:t>’</w:t>
      </w:r>
      <w:r>
        <w:t xml:space="preserve"> for an operation whic</w:t>
      </w:r>
      <w:r w:rsidR="007835D1">
        <w:t xml:space="preserve">h </w:t>
      </w:r>
      <w:r>
        <w:t>ought to be described as a loan.</w:t>
      </w:r>
    </w:p>
    <w:p w:rsidR="00790B28" w:rsidRDefault="00790B28" w:rsidP="003D6150">
      <w:pPr>
        <w:pStyle w:val="libNormal"/>
      </w:pPr>
      <w:r>
        <w:t>Whatever justification, however,</w:t>
      </w:r>
      <w:r w:rsidR="008258C9">
        <w:t>’</w:t>
      </w:r>
      <w:r>
        <w:t>the difference between the nomina</w:t>
      </w:r>
      <w:r w:rsidR="007835D1">
        <w:t xml:space="preserve">l </w:t>
      </w:r>
      <w:r>
        <w:t>value of the obligation and the real value paid by the bank is riba</w:t>
      </w:r>
      <w:r w:rsidR="00C82D65">
        <w:t>’</w:t>
      </w:r>
      <w:r>
        <w:t xml:space="preserve"> (IFB </w:t>
      </w:r>
      <w:r w:rsidRPr="006E094B">
        <w:t>163</w:t>
      </w:r>
      <w:r>
        <w:t>).</w:t>
      </w:r>
    </w:p>
    <w:p w:rsidR="00790B28" w:rsidRDefault="00790B28" w:rsidP="003D6150">
      <w:pPr>
        <w:pStyle w:val="libNormal"/>
      </w:pPr>
      <w:r>
        <w:t>The bank can only indulge in such activity if the obligations have been issue</w:t>
      </w:r>
      <w:r w:rsidR="007835D1">
        <w:t xml:space="preserve">d </w:t>
      </w:r>
      <w:r>
        <w:t>by the government, or by a private party according to the rules laid out in th</w:t>
      </w:r>
      <w:r w:rsidR="007835D1">
        <w:t xml:space="preserve">e </w:t>
      </w:r>
      <w:r>
        <w:t>first part of the book.</w:t>
      </w:r>
      <w:r w:rsidR="008258C9">
        <w:t>’</w:t>
      </w:r>
      <w:r>
        <w:t>Outside these limits, the bank cannot buy and sel</w:t>
      </w:r>
      <w:r w:rsidR="007835D1">
        <w:t xml:space="preserve">l </w:t>
      </w:r>
      <w:r>
        <w:t>obligations</w:t>
      </w:r>
      <w:r w:rsidR="00C82D65">
        <w:t>’</w:t>
      </w:r>
      <w:r>
        <w:t xml:space="preserve"> (IFB </w:t>
      </w:r>
      <w:r w:rsidRPr="006E094B">
        <w:t>163</w:t>
      </w:r>
      <w:r>
        <w:t>).</w:t>
      </w:r>
    </w:p>
    <w:p w:rsidR="00790B28" w:rsidRDefault="00790B28" w:rsidP="00725A07">
      <w:pPr>
        <w:pStyle w:val="Heading3"/>
      </w:pPr>
      <w:bookmarkStart w:id="96" w:name="_Toc479161823"/>
      <w:r>
        <w:t>Banks in an Islamic environment</w:t>
      </w:r>
      <w:bookmarkEnd w:id="96"/>
    </w:p>
    <w:p w:rsidR="00790B28" w:rsidRDefault="00790B28" w:rsidP="003D6150">
      <w:pPr>
        <w:pStyle w:val="libNormal"/>
      </w:pPr>
      <w:r>
        <w:t>Iqtisaduna and al</w:t>
      </w:r>
      <w:r w:rsidR="007E0342">
        <w:t>-</w:t>
      </w:r>
      <w:r>
        <w:t>Bank al</w:t>
      </w:r>
      <w:r w:rsidR="007E0342">
        <w:t>-</w:t>
      </w:r>
      <w:r>
        <w:t>la Ribawi were set, as indicated earlier, agains</w:t>
      </w:r>
      <w:r w:rsidR="007835D1">
        <w:t xml:space="preserve">t </w:t>
      </w:r>
      <w:r>
        <w:t>very different social and financial backgrounds. Iqtisaduna insisted on th</w:t>
      </w:r>
      <w:r w:rsidR="007E0342">
        <w:t xml:space="preserve">e </w:t>
      </w:r>
      <w:r>
        <w:t>role of the state in the economy, as well as on the necessity to establish</w:t>
      </w:r>
      <w:r w:rsidR="008258C9">
        <w:t>’</w:t>
      </w:r>
      <w:r>
        <w:t xml:space="preserve"> socia</w:t>
      </w:r>
      <w:r w:rsidR="007835D1">
        <w:t xml:space="preserve">l </w:t>
      </w:r>
      <w:r>
        <w:t>justice</w:t>
      </w:r>
      <w:r w:rsidR="00C82D65">
        <w:t>’</w:t>
      </w:r>
      <w:r>
        <w:t>. The Islamic rules of riba were then part of the tempering role of a</w:t>
      </w:r>
      <w:r w:rsidR="007835D1">
        <w:t xml:space="preserve">n </w:t>
      </w:r>
      <w:r>
        <w:t xml:space="preserve">interventionist state. In </w:t>
      </w:r>
      <w:r w:rsidRPr="0060462A">
        <w:t>1969</w:t>
      </w:r>
      <w:r>
        <w:t>, the issue had shifted to the periphery, and th</w:t>
      </w:r>
      <w:r w:rsidR="007835D1">
        <w:t xml:space="preserve">e </w:t>
      </w:r>
      <w:r>
        <w:t xml:space="preserve">new work on banking was meant to introduce an Islamic order within </w:t>
      </w:r>
      <w:r w:rsidR="007835D1">
        <w:t xml:space="preserve">a </w:t>
      </w:r>
      <w:r>
        <w:t>capitalist environment. Ten years later, when the Islamic revolution was o</w:t>
      </w:r>
      <w:r w:rsidR="007835D1">
        <w:t xml:space="preserve">n </w:t>
      </w:r>
      <w:r>
        <w:t>the agenda of both Iran and Iraq, another dimension of Islamic bankin</w:t>
      </w:r>
      <w:r w:rsidR="007835D1">
        <w:t xml:space="preserve">g </w:t>
      </w:r>
      <w:r>
        <w:t>resurfaced. In the series on</w:t>
      </w:r>
      <w:r w:rsidR="00C82D65">
        <w:t>’</w:t>
      </w:r>
      <w:r>
        <w:t xml:space="preserve"> Islam guiding life</w:t>
      </w:r>
      <w:r w:rsidR="008258C9">
        <w:t>’</w:t>
      </w:r>
      <w:r>
        <w:t>,</w:t>
      </w:r>
      <w:r w:rsidRPr="006E094B">
        <w:rPr>
          <w:rStyle w:val="libFootnotenumChar"/>
        </w:rPr>
        <w:t>38</w:t>
      </w:r>
      <w:r>
        <w:t xml:space="preserve"> Muhammad Baqer as</w:t>
      </w:r>
      <w:r w:rsidR="007E0342">
        <w:t>-</w:t>
      </w:r>
      <w:r>
        <w:t>Sad</w:t>
      </w:r>
      <w:r w:rsidR="007835D1">
        <w:t xml:space="preserve">r </w:t>
      </w:r>
      <w:r>
        <w:t>wrote a booklet on the principles of a bank that would function without rib</w:t>
      </w:r>
      <w:r w:rsidR="007835D1">
        <w:t xml:space="preserve">a </w:t>
      </w:r>
      <w:r>
        <w:t>within an Islamic economy. This essay was an attempt to sketch th</w:t>
      </w:r>
      <w:r w:rsidR="007835D1">
        <w:t xml:space="preserve">e </w:t>
      </w:r>
      <w:r>
        <w:t>background for a banking system in a state that has succeeded in establishin</w:t>
      </w:r>
      <w:r w:rsidR="007835D1">
        <w:t xml:space="preserve">g </w:t>
      </w:r>
      <w:r>
        <w:t xml:space="preserve">itself in the wake of an Islamic revolution. As in his essays </w:t>
      </w:r>
      <w:r>
        <w:lastRenderedPageBreak/>
        <w:t>on Khilafat al</w:t>
      </w:r>
      <w:r w:rsidR="007E0342">
        <w:t>-</w:t>
      </w:r>
      <w:r>
        <w:t>Insan and Lamha Fiqhiyya</w:t>
      </w:r>
      <w:r w:rsidR="006E094B">
        <w:t>,</w:t>
      </w:r>
      <w:r w:rsidR="006E094B" w:rsidRPr="006E094B">
        <w:rPr>
          <w:rStyle w:val="libFootnotenumChar"/>
        </w:rPr>
        <w:t>39</w:t>
      </w:r>
      <w:r>
        <w:t xml:space="preserve"> Iran, and potentially Iraq, were the eviden</w:t>
      </w:r>
      <w:r w:rsidR="007835D1">
        <w:t xml:space="preserve">t </w:t>
      </w:r>
      <w:r>
        <w:t>target of his work.</w:t>
      </w:r>
    </w:p>
    <w:p w:rsidR="00790B28" w:rsidRDefault="00790B28" w:rsidP="003D6150">
      <w:pPr>
        <w:pStyle w:val="libNormal"/>
      </w:pPr>
      <w:r>
        <w:t xml:space="preserve">Sadr refers briefly to his earlier work on banking, on the occasion of </w:t>
      </w:r>
      <w:r w:rsidR="007835D1">
        <w:t xml:space="preserve">a </w:t>
      </w:r>
      <w:r>
        <w:t>remembrance of the remarks of</w:t>
      </w:r>
      <w:r w:rsidR="00C82D65">
        <w:t>’</w:t>
      </w:r>
      <w:r>
        <w:t xml:space="preserve"> a Muslim person </w:t>
      </w:r>
      <w:r w:rsidR="007E0342">
        <w:t>-</w:t>
      </w:r>
      <w:r>
        <w:t>who, in the deviations o</w:t>
      </w:r>
      <w:r w:rsidR="007835D1">
        <w:t xml:space="preserve">f </w:t>
      </w:r>
      <w:r>
        <w:t xml:space="preserve">our Muslim world, was appointed minister in his country </w:t>
      </w:r>
      <w:r w:rsidR="007E0342">
        <w:t>-</w:t>
      </w:r>
      <w:r>
        <w:t>who told m</w:t>
      </w:r>
      <w:r w:rsidR="007835D1">
        <w:t xml:space="preserve">e </w:t>
      </w:r>
      <w:r>
        <w:t>personally in all simplicity and innocence that he was as disconcerted by th</w:t>
      </w:r>
      <w:r w:rsidR="007835D1">
        <w:t xml:space="preserve">e </w:t>
      </w:r>
      <w:r>
        <w:t>name of a non</w:t>
      </w:r>
      <w:r w:rsidR="007E0342">
        <w:t>-</w:t>
      </w:r>
      <w:r>
        <w:t xml:space="preserve">ribawi bank as he would be on hearing someone speaking of </w:t>
      </w:r>
      <w:r w:rsidR="007835D1">
        <w:t xml:space="preserve">a </w:t>
      </w:r>
      <w:r>
        <w:t>square circle</w:t>
      </w:r>
      <w:r w:rsidR="00C82D65">
        <w:t>’</w:t>
      </w:r>
      <w:r>
        <w:t>.</w:t>
      </w:r>
      <w:r w:rsidRPr="006E094B">
        <w:rPr>
          <w:rStyle w:val="libFootnotenumChar"/>
        </w:rPr>
        <w:t>40</w:t>
      </w:r>
    </w:p>
    <w:p w:rsidR="00790B28" w:rsidRDefault="00790B28" w:rsidP="003D6150">
      <w:pPr>
        <w:pStyle w:val="libNormal"/>
      </w:pPr>
      <w:r>
        <w:t>Al</w:t>
      </w:r>
      <w:r w:rsidR="007E0342">
        <w:t>-</w:t>
      </w:r>
      <w:r>
        <w:t>Usus al</w:t>
      </w:r>
      <w:r w:rsidR="007E0342">
        <w:t>-</w:t>
      </w:r>
      <w:r w:rsidR="00C82D65">
        <w:t>’</w:t>
      </w:r>
      <w:r>
        <w:t>Amma lil</w:t>
      </w:r>
      <w:r w:rsidR="007E0342">
        <w:t>-</w:t>
      </w:r>
      <w:r>
        <w:t>Bank fil</w:t>
      </w:r>
      <w:r w:rsidR="007E0342">
        <w:t>-</w:t>
      </w:r>
      <w:r>
        <w:t>Mujtama1 al</w:t>
      </w:r>
      <w:r w:rsidR="007E0342">
        <w:t>-</w:t>
      </w:r>
      <w:r>
        <w:t>Islami was meant as a</w:t>
      </w:r>
      <w:r w:rsidR="007835D1">
        <w:t xml:space="preserve">n </w:t>
      </w:r>
      <w:r>
        <w:t xml:space="preserve">introduction to a more comprehensive work (Usus </w:t>
      </w:r>
      <w:r w:rsidRPr="005130C6">
        <w:t>24</w:t>
      </w:r>
      <w:r>
        <w:t>), and the separate firs</w:t>
      </w:r>
      <w:r w:rsidR="007835D1">
        <w:t xml:space="preserve">t </w:t>
      </w:r>
      <w:r>
        <w:t>edition of the pamphlet bore the notice</w:t>
      </w:r>
      <w:r w:rsidR="008258C9">
        <w:t>’</w:t>
      </w:r>
      <w:r>
        <w:t>part one</w:t>
      </w:r>
      <w:r w:rsidR="00C82D65">
        <w:t>’</w:t>
      </w:r>
      <w:r>
        <w:t>. The</w:t>
      </w:r>
      <w:r w:rsidR="008258C9">
        <w:t>’</w:t>
      </w:r>
      <w:r>
        <w:t>details</w:t>
      </w:r>
      <w:r w:rsidR="00C82D65">
        <w:t>’</w:t>
      </w:r>
      <w:r>
        <w:t xml:space="preserve"> promise</w:t>
      </w:r>
      <w:r w:rsidR="007835D1">
        <w:t xml:space="preserve">d </w:t>
      </w:r>
      <w:r>
        <w:t>were probably never written, but the Usus gives a good picture of Sadr</w:t>
      </w:r>
      <w:r w:rsidR="00C82D65">
        <w:t>’</w:t>
      </w:r>
      <w:r w:rsidR="007835D1">
        <w:t xml:space="preserve">s </w:t>
      </w:r>
      <w:r>
        <w:t>approach to the problem of Islamic state banking. There is little by way o</w:t>
      </w:r>
      <w:r w:rsidR="007835D1">
        <w:t xml:space="preserve">f </w:t>
      </w:r>
      <w:r>
        <w:t>comparison with the minute analysis of al</w:t>
      </w:r>
      <w:r w:rsidR="007E0342">
        <w:t>-</w:t>
      </w:r>
      <w:r>
        <w:t>Bank al</w:t>
      </w:r>
      <w:r w:rsidR="007E0342">
        <w:t>-</w:t>
      </w:r>
      <w:r>
        <w:t>la Ribawi, and the exac</w:t>
      </w:r>
      <w:r w:rsidR="007835D1">
        <w:t xml:space="preserve">t </w:t>
      </w:r>
      <w:r>
        <w:t>formulae for the operations of the bank in a favourable Islamic environmen</w:t>
      </w:r>
      <w:r w:rsidR="007835D1">
        <w:t xml:space="preserve">t </w:t>
      </w:r>
      <w:r>
        <w:t>are not spelled out. But the general philosophy of the system is.</w:t>
      </w:r>
    </w:p>
    <w:p w:rsidR="00790B28" w:rsidRDefault="00790B28" w:rsidP="003D6150">
      <w:pPr>
        <w:pStyle w:val="libNormal"/>
      </w:pPr>
      <w:r>
        <w:t>The contrast was, not surprisingly for the populist background of th</w:t>
      </w:r>
      <w:r w:rsidR="007835D1">
        <w:t xml:space="preserve">e </w:t>
      </w:r>
      <w:r>
        <w:t>Iranian revolution, with the capitalist system. As in Iqtisaduna, the bank wa</w:t>
      </w:r>
      <w:r w:rsidR="007835D1">
        <w:t xml:space="preserve">s </w:t>
      </w:r>
      <w:r>
        <w:t>one element in</w:t>
      </w:r>
      <w:r w:rsidR="008258C9">
        <w:t>’</w:t>
      </w:r>
      <w:r>
        <w:t xml:space="preserve"> a comprehensive Islamic system with intertwined parts, an</w:t>
      </w:r>
      <w:r w:rsidR="007835D1">
        <w:t xml:space="preserve">d </w:t>
      </w:r>
      <w:r>
        <w:t>the application in each part prepares the ground for the success of the othe</w:t>
      </w:r>
      <w:r w:rsidR="007835D1">
        <w:t xml:space="preserve">r </w:t>
      </w:r>
      <w:r>
        <w:t>part and helps in turn the projected Islamic role</w:t>
      </w:r>
      <w:r w:rsidR="00C82D65">
        <w:t>’</w:t>
      </w:r>
      <w:r>
        <w:t xml:space="preserve"> (Usus </w:t>
      </w:r>
      <w:r w:rsidRPr="005130C6">
        <w:t>13</w:t>
      </w:r>
      <w:r>
        <w:t>).</w:t>
      </w:r>
    </w:p>
    <w:p w:rsidR="00790B28" w:rsidRDefault="00790B28" w:rsidP="003D6150">
      <w:pPr>
        <w:pStyle w:val="libNormal"/>
      </w:pPr>
      <w:r>
        <w:t>Under Capitalism, says Sadr, the role of the banks can be divided into two:</w:t>
      </w:r>
    </w:p>
    <w:p w:rsidR="00790B28" w:rsidRDefault="00790B28" w:rsidP="003D6150">
      <w:pPr>
        <w:pStyle w:val="libNormal"/>
      </w:pPr>
      <w:r>
        <w:t>an objective role, which is the mobilisation of funds for industrial an</w:t>
      </w:r>
      <w:r w:rsidR="007835D1">
        <w:t xml:space="preserve">d </w:t>
      </w:r>
      <w:r>
        <w:t>commercial ventures, and a subjective role, which is the concentration o</w:t>
      </w:r>
      <w:r w:rsidR="007835D1">
        <w:t xml:space="preserve">f </w:t>
      </w:r>
      <w:r>
        <w:t>capital in the hands of the few who control the economy, and who will use thi</w:t>
      </w:r>
      <w:r w:rsidR="007835D1">
        <w:t xml:space="preserve">s </w:t>
      </w:r>
      <w:r>
        <w:t>capital to reproduce and reinforce the system.</w:t>
      </w:r>
    </w:p>
    <w:p w:rsidR="00790B28" w:rsidRDefault="00790B28" w:rsidP="003D6150">
      <w:pPr>
        <w:pStyle w:val="libNormal"/>
      </w:pPr>
      <w:r>
        <w:t>The bank in an Islamic environment shares with Capitalism the objectiv</w:t>
      </w:r>
      <w:r w:rsidR="007835D1">
        <w:t xml:space="preserve">e </w:t>
      </w:r>
      <w:r>
        <w:t>role of fund mobilisation. But it is evident that the subjective role i</w:t>
      </w:r>
      <w:r w:rsidR="007835D1">
        <w:t xml:space="preserve">s </w:t>
      </w:r>
      <w:r>
        <w:t>completely different. The essential contrast is based on the primacy of labou</w:t>
      </w:r>
      <w:r w:rsidR="007835D1">
        <w:t xml:space="preserve">r </w:t>
      </w:r>
      <w:r>
        <w:t>in the creation of wealth in the Islamic system, and the role of risk.</w:t>
      </w:r>
      <w:r w:rsidRPr="006E094B">
        <w:rPr>
          <w:rStyle w:val="libFootnotenumChar"/>
        </w:rPr>
        <w:t>41</w:t>
      </w:r>
      <w:r>
        <w:t xml:space="preserve"> I</w:t>
      </w:r>
      <w:r w:rsidR="007835D1">
        <w:t xml:space="preserve">n </w:t>
      </w:r>
      <w:r>
        <w:t>Capitalism, the banks allow the capitalist</w:t>
      </w:r>
      <w:r w:rsidR="008258C9">
        <w:t>’</w:t>
      </w:r>
      <w:r>
        <w:t>fixed earnings which are separat</w:t>
      </w:r>
      <w:r w:rsidR="007835D1">
        <w:t xml:space="preserve">e </w:t>
      </w:r>
      <w:r>
        <w:t>not only from the concept of labour but also from risk</w:t>
      </w:r>
      <w:r w:rsidR="00C82D65">
        <w:t>’</w:t>
      </w:r>
      <w:r>
        <w:t xml:space="preserve"> (Usus </w:t>
      </w:r>
      <w:r w:rsidRPr="005130C6">
        <w:t>10</w:t>
      </w:r>
      <w:r>
        <w:t>). In th</w:t>
      </w:r>
      <w:r w:rsidR="007835D1">
        <w:t xml:space="preserve">e </w:t>
      </w:r>
      <w:r>
        <w:t>Islamic system, both concepts are central to the financial setting.</w:t>
      </w:r>
    </w:p>
    <w:p w:rsidR="00790B28" w:rsidRDefault="00790B28" w:rsidP="003D6150">
      <w:pPr>
        <w:pStyle w:val="libNormal"/>
      </w:pPr>
      <w:r>
        <w:t>This is where the role of the state, which was completely absent from th</w:t>
      </w:r>
      <w:r w:rsidR="007835D1">
        <w:t xml:space="preserve">e </w:t>
      </w:r>
      <w:r>
        <w:t xml:space="preserve">essay on the Islamic bank in </w:t>
      </w:r>
      <w:r w:rsidRPr="0060462A">
        <w:t>1969</w:t>
      </w:r>
      <w:r>
        <w:t>, is so important. The state, through it</w:t>
      </w:r>
      <w:r w:rsidR="001C535C">
        <w:t xml:space="preserve">s </w:t>
      </w:r>
      <w:r>
        <w:t>responsibility towards social justice and help of the downtrodden and poor,</w:t>
      </w:r>
      <w:r w:rsidRPr="006E094B">
        <w:rPr>
          <w:rStyle w:val="libFootnotenumChar"/>
        </w:rPr>
        <w:t>42</w:t>
      </w:r>
      <w:r w:rsidR="001C535C">
        <w:rPr>
          <w:rStyle w:val="libFootnotenumChar"/>
        </w:rPr>
        <w:t xml:space="preserve"> </w:t>
      </w:r>
      <w:r>
        <w:t>will use the means at its disposal in the mantaqat al</w:t>
      </w:r>
      <w:r w:rsidR="007E0342">
        <w:t>-</w:t>
      </w:r>
      <w:r>
        <w:t>faragh (discretionar</w:t>
      </w:r>
      <w:r w:rsidR="007835D1">
        <w:t xml:space="preserve">y </w:t>
      </w:r>
      <w:r>
        <w:t xml:space="preserve">area) (Usus </w:t>
      </w:r>
      <w:r w:rsidRPr="005130C6">
        <w:t>17</w:t>
      </w:r>
      <w:r>
        <w:t>) to prevent hoarding, establish zakat on non</w:t>
      </w:r>
      <w:r w:rsidR="007E0342">
        <w:t>-</w:t>
      </w:r>
      <w:r>
        <w:t>productiv</w:t>
      </w:r>
      <w:r w:rsidR="007835D1">
        <w:t xml:space="preserve">e </w:t>
      </w:r>
      <w:r>
        <w:t xml:space="preserve">funds, and encourage free loans to the needy (Usus </w:t>
      </w:r>
      <w:r w:rsidRPr="005130C6">
        <w:t>15</w:t>
      </w:r>
      <w:r w:rsidR="007E0342">
        <w:t>-</w:t>
      </w:r>
      <w:r w:rsidRPr="005130C6">
        <w:t>18</w:t>
      </w:r>
      <w:r>
        <w:t>). These are matter</w:t>
      </w:r>
      <w:r w:rsidR="007835D1">
        <w:t xml:space="preserve">s </w:t>
      </w:r>
      <w:r>
        <w:t>of public policy which are consonant with the role of the state as regulator o</w:t>
      </w:r>
      <w:r w:rsidR="007835D1">
        <w:t xml:space="preserve">f </w:t>
      </w:r>
      <w:r>
        <w:t>the distribution of wealth.</w:t>
      </w:r>
    </w:p>
    <w:p w:rsidR="00790B28" w:rsidRDefault="00790B28" w:rsidP="003D6150">
      <w:pPr>
        <w:pStyle w:val="libNormal"/>
      </w:pPr>
      <w:r>
        <w:t>From the narrower financial point of view, banking will take two forms.</w:t>
      </w:r>
    </w:p>
    <w:p w:rsidR="00790B28" w:rsidRDefault="00790B28" w:rsidP="003D6150">
      <w:pPr>
        <w:pStyle w:val="libNormal"/>
      </w:pPr>
      <w:r>
        <w:t>The bank will naturally welcome deposits, and the first form of the use o</w:t>
      </w:r>
      <w:r w:rsidR="007835D1">
        <w:t xml:space="preserve">f </w:t>
      </w:r>
      <w:r>
        <w:t>the funds deposited will be a</w:t>
      </w:r>
      <w:r w:rsidR="008258C9">
        <w:t>’</w:t>
      </w:r>
      <w:r>
        <w:t>guaranteed loan</w:t>
      </w:r>
      <w:r w:rsidR="00C82D65">
        <w:t>’</w:t>
      </w:r>
      <w:r>
        <w:t xml:space="preserve"> (qard madman) to th</w:t>
      </w:r>
      <w:r w:rsidR="007835D1">
        <w:t xml:space="preserve">e </w:t>
      </w:r>
      <w:r>
        <w:t>depositor, who becomes the creditor of the bank with restricted rights. Th</w:t>
      </w:r>
      <w:r w:rsidR="007835D1">
        <w:t xml:space="preserve">e </w:t>
      </w:r>
      <w:r>
        <w:t>depositor will be able to withdraw his deposits at will. He could earmar</w:t>
      </w:r>
      <w:r w:rsidR="007835D1">
        <w:t xml:space="preserve">k </w:t>
      </w:r>
      <w:r>
        <w:t>them for specific philanthropic projects towards the poor, and the ban</w:t>
      </w:r>
      <w:r w:rsidR="007835D1">
        <w:t xml:space="preserve">k </w:t>
      </w:r>
      <w:r>
        <w:lastRenderedPageBreak/>
        <w:t>would open a special account for the purpose. Most importantly in Sadr</w:t>
      </w:r>
      <w:r w:rsidR="00C82D65">
        <w:t>’</w:t>
      </w:r>
      <w:r w:rsidR="007835D1">
        <w:t xml:space="preserve">s </w:t>
      </w:r>
      <w:r>
        <w:t>remarks, the depositor should be able to conserve the</w:t>
      </w:r>
      <w:r w:rsidR="008258C9">
        <w:t>’</w:t>
      </w:r>
      <w:r>
        <w:t>real value</w:t>
      </w:r>
      <w:r w:rsidR="00C82D65">
        <w:t>’</w:t>
      </w:r>
      <w:r>
        <w:t xml:space="preserve"> (qim</w:t>
      </w:r>
      <w:r w:rsidR="007835D1">
        <w:t xml:space="preserve">a </w:t>
      </w:r>
      <w:r>
        <w:t>haqiqiyya) of his money, and have it protected from inflation:</w:t>
      </w:r>
      <w:r w:rsidR="00C82D65">
        <w:t>’</w:t>
      </w:r>
      <w:r>
        <w:t xml:space="preserve"> That the ban</w:t>
      </w:r>
      <w:r w:rsidR="007835D1">
        <w:t xml:space="preserve">k </w:t>
      </w:r>
      <w:r>
        <w:t>pays upon restitution what represents the value [of the deposits] does no</w:t>
      </w:r>
      <w:r w:rsidR="007835D1">
        <w:t xml:space="preserve">t </w:t>
      </w:r>
      <w:r>
        <w:t>constitute riba. The real value is calculated on the basis of gold and the pric</w:t>
      </w:r>
      <w:r w:rsidR="007835D1">
        <w:t xml:space="preserve">e </w:t>
      </w:r>
      <w:r>
        <w:t>of gold exchange</w:t>
      </w:r>
      <w:r w:rsidR="00C82D65">
        <w:t>’</w:t>
      </w:r>
      <w:r>
        <w:t xml:space="preserve"> (Usus </w:t>
      </w:r>
      <w:r w:rsidRPr="005130C6">
        <w:t>19</w:t>
      </w:r>
      <w:r>
        <w:t>).</w:t>
      </w:r>
    </w:p>
    <w:p w:rsidR="00790B28" w:rsidRDefault="00790B28" w:rsidP="003D6150">
      <w:pPr>
        <w:pStyle w:val="libNormal"/>
      </w:pPr>
      <w:r>
        <w:t>The second form of banking is based on mudaraba. If the mudaraba i</w:t>
      </w:r>
      <w:r w:rsidR="007835D1">
        <w:t xml:space="preserve">s </w:t>
      </w:r>
      <w:r>
        <w:t>carried out directly by the bank undertaking an economic project, the profi</w:t>
      </w:r>
      <w:r w:rsidR="007835D1">
        <w:t xml:space="preserve">t </w:t>
      </w:r>
      <w:r>
        <w:t>will be split with the depositor on the pre</w:t>
      </w:r>
      <w:r w:rsidR="007E0342">
        <w:t>-</w:t>
      </w:r>
      <w:r>
        <w:t>agreed basis of the mudarab</w:t>
      </w:r>
      <w:r w:rsidR="007835D1">
        <w:t xml:space="preserve">a </w:t>
      </w:r>
      <w:r>
        <w:t>contract. If the bank merely plays an intermediary role, the mudaraba will b</w:t>
      </w:r>
      <w:r w:rsidR="007835D1">
        <w:t xml:space="preserve">e </w:t>
      </w:r>
      <w:r>
        <w:t xml:space="preserve">between the depositor and the borrower, and the bank will simply charge </w:t>
      </w:r>
      <w:r w:rsidR="007835D1">
        <w:t xml:space="preserve">a </w:t>
      </w:r>
      <w:r>
        <w:t>fee Cumula) on its intermediation. But then,</w:t>
      </w:r>
      <w:r w:rsidR="008258C9">
        <w:t>’</w:t>
      </w:r>
      <w:r>
        <w:t>the depositor will not b</w:t>
      </w:r>
      <w:r w:rsidR="007835D1">
        <w:t xml:space="preserve">e </w:t>
      </w:r>
      <w:r>
        <w:t>guaranteed his money back</w:t>
      </w:r>
      <w:r w:rsidR="00C82D65">
        <w:t>’</w:t>
      </w:r>
      <w:r>
        <w:t xml:space="preserve"> (Usus </w:t>
      </w:r>
      <w:r w:rsidRPr="005130C6">
        <w:t>20</w:t>
      </w:r>
      <w:r>
        <w:t>). The rejection of any guarante</w:t>
      </w:r>
      <w:r w:rsidR="007835D1">
        <w:t xml:space="preserve">e </w:t>
      </w:r>
      <w:r>
        <w:t>appears to be at odds with the bank</w:t>
      </w:r>
      <w:r w:rsidR="00C82D65">
        <w:t>’</w:t>
      </w:r>
      <w:r>
        <w:t>s guarantee to its fixed</w:t>
      </w:r>
      <w:r w:rsidR="007E0342">
        <w:t>-</w:t>
      </w:r>
      <w:r>
        <w:t>term depositor</w:t>
      </w:r>
      <w:r w:rsidR="007835D1">
        <w:t xml:space="preserve">s </w:t>
      </w:r>
      <w:r>
        <w:t>in the scheme defended in al</w:t>
      </w:r>
      <w:r w:rsidR="007E0342">
        <w:t>-</w:t>
      </w:r>
      <w:r>
        <w:t>Bank al</w:t>
      </w:r>
      <w:r w:rsidR="007E0342">
        <w:t>-</w:t>
      </w:r>
      <w:r>
        <w:t>la Ribawi. It is not clear whether Sad</w:t>
      </w:r>
      <w:r w:rsidR="007835D1">
        <w:t xml:space="preserve">r </w:t>
      </w:r>
      <w:r>
        <w:t>has overlooked the contradiction between the rules presented in the tw</w:t>
      </w:r>
      <w:r w:rsidR="007835D1">
        <w:t xml:space="preserve">o </w:t>
      </w:r>
      <w:r>
        <w:t>texts, or whether he considered that such guarantee would only function i</w:t>
      </w:r>
      <w:r w:rsidR="007835D1">
        <w:t xml:space="preserve">n </w:t>
      </w:r>
      <w:r>
        <w:t>a non</w:t>
      </w:r>
      <w:r w:rsidR="007E0342">
        <w:t>-</w:t>
      </w:r>
      <w:r>
        <w:t>Islamic environment where conventional banks are competing wit</w:t>
      </w:r>
      <w:r w:rsidR="007835D1">
        <w:t xml:space="preserve">h </w:t>
      </w:r>
      <w:r>
        <w:t>interest</w:t>
      </w:r>
      <w:r w:rsidR="007E0342">
        <w:t>-</w:t>
      </w:r>
      <w:r>
        <w:t>free institutions.</w:t>
      </w:r>
    </w:p>
    <w:p w:rsidR="00790B28" w:rsidRDefault="00790B28" w:rsidP="003D6150">
      <w:pPr>
        <w:pStyle w:val="libNormal"/>
      </w:pPr>
      <w:r>
        <w:t>The system portrayed by Sadr does not otherwise significantly differ fro</w:t>
      </w:r>
      <w:r w:rsidR="007835D1">
        <w:t xml:space="preserve">m </w:t>
      </w:r>
      <w:r>
        <w:t xml:space="preserve">the scheme presented in his </w:t>
      </w:r>
      <w:r w:rsidRPr="0060462A">
        <w:t>1969</w:t>
      </w:r>
      <w:r>
        <w:t xml:space="preserve"> work. One important difference appears</w:t>
      </w:r>
      <w:r w:rsidR="007835D1">
        <w:t xml:space="preserve">, </w:t>
      </w:r>
      <w:r>
        <w:t xml:space="preserve">however, in the overall control of the banks in an Islamic system. In </w:t>
      </w:r>
      <w:r w:rsidRPr="0060462A">
        <w:t>1969</w:t>
      </w:r>
      <w:r>
        <w:t>, th</w:t>
      </w:r>
      <w:r w:rsidR="007835D1">
        <w:t xml:space="preserve">e </w:t>
      </w:r>
      <w:r>
        <w:t>underlying principle was the banks</w:t>
      </w:r>
      <w:r w:rsidR="00C82D65">
        <w:t>’</w:t>
      </w:r>
      <w:r>
        <w:t xml:space="preserve"> independence from the adverse non</w:t>
      </w:r>
      <w:r w:rsidR="007E0342">
        <w:t>-</w:t>
      </w:r>
      <w:r>
        <w:t xml:space="preserve">Islamic state. In </w:t>
      </w:r>
      <w:r w:rsidRPr="0060462A">
        <w:t>1979</w:t>
      </w:r>
      <w:r>
        <w:t>, the picture was quite different:</w:t>
      </w:r>
      <w:r w:rsidR="008258C9">
        <w:t>’</w:t>
      </w:r>
      <w:r>
        <w:t>The operation o</w:t>
      </w:r>
      <w:r w:rsidR="007835D1">
        <w:t xml:space="preserve">f </w:t>
      </w:r>
      <w:r>
        <w:t>mobilising funds and exploiting them is undertaken in the Islamic society b</w:t>
      </w:r>
      <w:r w:rsidR="007835D1">
        <w:t xml:space="preserve">y </w:t>
      </w:r>
      <w:r>
        <w:t>the state through an official bank. Banking operations (istithmarat masrafiyya</w:t>
      </w:r>
      <w:r w:rsidR="00775319">
        <w:t xml:space="preserve">) </w:t>
      </w:r>
      <w:r>
        <w:t>in the private sector are not permitted</w:t>
      </w:r>
      <w:r w:rsidR="00C82D65">
        <w:t>’</w:t>
      </w:r>
      <w:r>
        <w:t xml:space="preserve"> (Usus </w:t>
      </w:r>
      <w:r w:rsidRPr="005130C6">
        <w:t>15</w:t>
      </w:r>
      <w:r>
        <w:t>). The dirigiste measure</w:t>
      </w:r>
      <w:r w:rsidR="007835D1">
        <w:t xml:space="preserve">s </w:t>
      </w:r>
      <w:r>
        <w:t>were thus consecrated.</w:t>
      </w:r>
    </w:p>
    <w:p w:rsidR="00790B28" w:rsidRDefault="00790B28" w:rsidP="00725A07">
      <w:pPr>
        <w:pStyle w:val="Heading3"/>
      </w:pPr>
      <w:bookmarkStart w:id="97" w:name="_Toc479161824"/>
      <w:r>
        <w:t>Conclusion: new financial horizons for the sharfa</w:t>
      </w:r>
      <w:bookmarkEnd w:id="97"/>
    </w:p>
    <w:p w:rsidR="00790B28" w:rsidRDefault="00790B28" w:rsidP="003D6150">
      <w:pPr>
        <w:pStyle w:val="libNormal"/>
      </w:pPr>
      <w:r>
        <w:t xml:space="preserve">When, in the late </w:t>
      </w:r>
      <w:r w:rsidRPr="0060462A">
        <w:t>1960</w:t>
      </w:r>
      <w:r>
        <w:t>s, Muhammad Baqer as</w:t>
      </w:r>
      <w:r w:rsidR="007E0342">
        <w:t>-</w:t>
      </w:r>
      <w:r>
        <w:t>Sadr set out to write a treatis</w:t>
      </w:r>
      <w:r w:rsidR="007835D1">
        <w:t xml:space="preserve">e </w:t>
      </w:r>
      <w:r>
        <w:t>on an interest</w:t>
      </w:r>
      <w:r w:rsidR="007E0342">
        <w:t>-</w:t>
      </w:r>
      <w:r>
        <w:t>free bank in answer to a query by the Kuwaiti Ministry o</w:t>
      </w:r>
      <w:r w:rsidR="007E0342">
        <w:t xml:space="preserve">f </w:t>
      </w:r>
      <w:r>
        <w:t>azuqaf, the territory had remained uncharted but for the debate on riba i</w:t>
      </w:r>
      <w:r w:rsidR="007835D1">
        <w:t xml:space="preserve">n </w:t>
      </w:r>
      <w:r>
        <w:t>Egypt.</w:t>
      </w:r>
    </w:p>
    <w:p w:rsidR="00790B28" w:rsidRDefault="00790B28" w:rsidP="003D6150">
      <w:pPr>
        <w:pStyle w:val="libNormal"/>
      </w:pPr>
      <w:r>
        <w:t>Interest</w:t>
      </w:r>
      <w:r w:rsidR="007E0342">
        <w:t>-</w:t>
      </w:r>
      <w:r>
        <w:t>free transactions in the banking system, as well as the rejection o</w:t>
      </w:r>
      <w:r w:rsidR="007835D1">
        <w:t xml:space="preserve">f </w:t>
      </w:r>
      <w:r>
        <w:t>riba in the simplest transactions ruled by Islamic law, were destined t</w:t>
      </w:r>
      <w:r w:rsidR="007835D1">
        <w:t xml:space="preserve">o </w:t>
      </w:r>
      <w:r>
        <w:t>remain an important concern for the search of an Islamic alternative by wa</w:t>
      </w:r>
      <w:r w:rsidR="007835D1">
        <w:t xml:space="preserve">y </w:t>
      </w:r>
      <w:r>
        <w:t>of the shari</w:t>
      </w:r>
      <w:r w:rsidR="00C82D65">
        <w:t>’</w:t>
      </w:r>
      <w:r>
        <w:t>a.</w:t>
      </w:r>
    </w:p>
    <w:p w:rsidR="00790B28" w:rsidRDefault="00790B28" w:rsidP="003D6150">
      <w:pPr>
        <w:pStyle w:val="libNormal"/>
      </w:pPr>
      <w:r>
        <w:t xml:space="preserve">Two significant practical developments ensued. In the first place, </w:t>
      </w:r>
      <w:r w:rsidR="007835D1">
        <w:t xml:space="preserve">a </w:t>
      </w:r>
      <w:r>
        <w:t>number of Islamic banks were established, especially since the mid</w:t>
      </w:r>
      <w:r w:rsidR="007E0342">
        <w:t>-</w:t>
      </w:r>
      <w:r w:rsidRPr="0060462A">
        <w:t>1970</w:t>
      </w:r>
      <w:r>
        <w:t>s.</w:t>
      </w:r>
    </w:p>
    <w:p w:rsidR="00790B28" w:rsidRDefault="00790B28" w:rsidP="003D6150">
      <w:pPr>
        <w:pStyle w:val="libNormal"/>
      </w:pPr>
      <w:r>
        <w:t>Secondly, some Muslim countries have started examining the possibility o</w:t>
      </w:r>
      <w:r w:rsidR="007835D1">
        <w:t xml:space="preserve">f </w:t>
      </w:r>
      <w:r>
        <w:t>replacing their whole banking system by interest</w:t>
      </w:r>
      <w:r w:rsidR="007E0342">
        <w:t>-</w:t>
      </w:r>
      <w:r>
        <w:t>free institutions. Yet again</w:t>
      </w:r>
      <w:r w:rsidR="007835D1">
        <w:t xml:space="preserve">, </w:t>
      </w:r>
      <w:r>
        <w:t>the shari</w:t>
      </w:r>
      <w:r w:rsidR="00C82D65">
        <w:t>’</w:t>
      </w:r>
      <w:r>
        <w:t>a must adapt.</w:t>
      </w:r>
      <w:r w:rsidRPr="006E094B">
        <w:rPr>
          <w:rStyle w:val="libFootnotenumChar"/>
        </w:rPr>
        <w:t>43</w:t>
      </w:r>
    </w:p>
    <w:p w:rsidR="00790B28" w:rsidRDefault="00790B28" w:rsidP="003D6150">
      <w:pPr>
        <w:pStyle w:val="libNormal"/>
      </w:pPr>
      <w:r>
        <w:t>The gulf between theory and practice remains significant, but it would b</w:t>
      </w:r>
      <w:r w:rsidR="007835D1">
        <w:t xml:space="preserve">e </w:t>
      </w:r>
      <w:r>
        <w:t>difficult for institutions and countries which are concerned either with th</w:t>
      </w:r>
      <w:r w:rsidR="007835D1">
        <w:t xml:space="preserve">e </w:t>
      </w:r>
      <w:r>
        <w:t>civil legislation or the establishment of Islamic financial</w:t>
      </w:r>
      <w:r w:rsidR="008258C9">
        <w:t>’</w:t>
      </w:r>
      <w:r>
        <w:t>money</w:t>
      </w:r>
      <w:r w:rsidR="007E0342">
        <w:t>-</w:t>
      </w:r>
      <w:r>
        <w:t>houses</w:t>
      </w:r>
      <w:r w:rsidR="00C82D65">
        <w:t>’</w:t>
      </w:r>
      <w:r>
        <w:t xml:space="preserve"> t</w:t>
      </w:r>
      <w:r w:rsidR="007835D1">
        <w:t xml:space="preserve">o </w:t>
      </w:r>
      <w:r>
        <w:t>ignore the contributions of the jurists to the field.</w:t>
      </w:r>
    </w:p>
    <w:p w:rsidR="00790B28" w:rsidRDefault="00790B28" w:rsidP="00725A07">
      <w:pPr>
        <w:pStyle w:val="Heading3"/>
      </w:pPr>
      <w:bookmarkStart w:id="98" w:name="_Toc479161825"/>
      <w:r>
        <w:lastRenderedPageBreak/>
        <w:t>Epilogue: the economics of lawyers and historians</w:t>
      </w:r>
      <w:bookmarkEnd w:id="98"/>
    </w:p>
    <w:p w:rsidR="00790B28" w:rsidRDefault="00790B28" w:rsidP="003D6150">
      <w:pPr>
        <w:pStyle w:val="libNormal"/>
      </w:pPr>
      <w:r>
        <w:t>It may appear strange that the parallels with Sadr</w:t>
      </w:r>
      <w:r w:rsidR="00C82D65">
        <w:t>’</w:t>
      </w:r>
      <w:r>
        <w:t>s work are mostly to b</w:t>
      </w:r>
      <w:r w:rsidR="007835D1">
        <w:t xml:space="preserve">e </w:t>
      </w:r>
      <w:r>
        <w:t>found in the writings of modern historians. The convergence can b</w:t>
      </w:r>
      <w:r w:rsidR="007835D1">
        <w:t xml:space="preserve">e </w:t>
      </w:r>
      <w:r>
        <w:t>explained by the heavy recourse, both for the</w:t>
      </w:r>
      <w:r w:rsidR="008258C9">
        <w:t>’</w:t>
      </w:r>
      <w:r>
        <w:t>ulama and the historians, to th</w:t>
      </w:r>
      <w:r w:rsidR="007835D1">
        <w:t xml:space="preserve">e </w:t>
      </w:r>
      <w:r>
        <w:t>testimony of classical</w:t>
      </w:r>
      <w:r w:rsidR="00C82D65">
        <w:t xml:space="preserve"> fiqh</w:t>
      </w:r>
      <w:r>
        <w:t>. Economic historians of the world of Islam,</w:t>
      </w:r>
      <w:r w:rsidRPr="006E094B">
        <w:rPr>
          <w:rStyle w:val="libFootnotenumChar"/>
        </w:rPr>
        <w:t>44</w:t>
      </w:r>
      <w:r>
        <w:t xml:space="preserve"> an</w:t>
      </w:r>
      <w:r w:rsidR="007835D1">
        <w:t xml:space="preserve">d </w:t>
      </w:r>
      <w:r>
        <w:t>scholars who have more specifically written on its systems of credit an</w:t>
      </w:r>
      <w:r w:rsidR="007835D1">
        <w:t xml:space="preserve">d </w:t>
      </w:r>
      <w:r>
        <w:t>finance,</w:t>
      </w:r>
      <w:r w:rsidRPr="006E094B">
        <w:rPr>
          <w:rStyle w:val="libFootnotenumChar"/>
        </w:rPr>
        <w:t>45</w:t>
      </w:r>
      <w:r>
        <w:t xml:space="preserve"> have questioned legal treatises for what they could express on th</w:t>
      </w:r>
      <w:r w:rsidR="007835D1">
        <w:t xml:space="preserve">e </w:t>
      </w:r>
      <w:r>
        <w:t>economics of the Islamic classical age. Similarly, the</w:t>
      </w:r>
      <w:r w:rsidR="008258C9">
        <w:t>’</w:t>
      </w:r>
      <w:r>
        <w:t>ulama had to turn fo</w:t>
      </w:r>
      <w:r w:rsidR="007835D1">
        <w:t xml:space="preserve">r </w:t>
      </w:r>
      <w:r>
        <w:t>their economic theories to the closest materials offered by the tradition. Th</w:t>
      </w:r>
      <w:r w:rsidR="007835D1">
        <w:t xml:space="preserve">e </w:t>
      </w:r>
      <w:r>
        <w:t>Qur</w:t>
      </w:r>
      <w:r w:rsidR="00C82D65">
        <w:t>’</w:t>
      </w:r>
      <w:r>
        <w:t>an and the hadith could be telescoped to offer prescriptions for th</w:t>
      </w:r>
      <w:r w:rsidR="007835D1">
        <w:t xml:space="preserve">e </w:t>
      </w:r>
      <w:r>
        <w:t>economic model, but the injunctions drawn from these early sources wer</w:t>
      </w:r>
      <w:r w:rsidR="007835D1">
        <w:t xml:space="preserve">e </w:t>
      </w:r>
      <w:r>
        <w:t>doubly flawed for an economic use: they were essentially of an injunctiv</w:t>
      </w:r>
      <w:r w:rsidR="007835D1">
        <w:t xml:space="preserve">e </w:t>
      </w:r>
      <w:r>
        <w:t>moral nature, and they were not specific enough.</w:t>
      </w:r>
    </w:p>
    <w:p w:rsidR="00790B28" w:rsidRDefault="00790B28" w:rsidP="003D6150">
      <w:pPr>
        <w:pStyle w:val="libNormal"/>
      </w:pPr>
      <w:r>
        <w:t>Alternatively, there had built up a body of Khalduniana, which took th</w:t>
      </w:r>
      <w:r w:rsidR="007835D1">
        <w:t xml:space="preserve">e </w:t>
      </w:r>
      <w:r>
        <w:t>Muqaddima</w:t>
      </w:r>
      <w:r w:rsidR="00C82D65">
        <w:t>’</w:t>
      </w:r>
      <w:r>
        <w:t>s economic hints as the basis for investigation. But with all th</w:t>
      </w:r>
      <w:r w:rsidR="007835D1">
        <w:t xml:space="preserve">e </w:t>
      </w:r>
      <w:r>
        <w:t xml:space="preserve">brilliant remarks of the Muqaddima, Ibn Khaldun remains primarily </w:t>
      </w:r>
      <w:r w:rsidR="007835D1">
        <w:t xml:space="preserve">a </w:t>
      </w:r>
      <w:r>
        <w:t>historian. For the legal scholars in search of sources to complement th</w:t>
      </w:r>
      <w:r w:rsidR="007835D1">
        <w:t xml:space="preserve">e </w:t>
      </w:r>
      <w:r>
        <w:t>Qur</w:t>
      </w:r>
      <w:r w:rsidR="00C82D65">
        <w:t>’</w:t>
      </w:r>
      <w:r>
        <w:t>anic and hadith injunctions, vast riches had to be uncovered from thei</w:t>
      </w:r>
      <w:r w:rsidR="007835D1">
        <w:t xml:space="preserve">r </w:t>
      </w:r>
      <w:r>
        <w:t>own background, the pure shari</w:t>
      </w:r>
      <w:r w:rsidR="00C82D65">
        <w:t>’</w:t>
      </w:r>
      <w:r>
        <w:t>a background. Early legal texts are extremel</w:t>
      </w:r>
      <w:r w:rsidR="007835D1">
        <w:t xml:space="preserve">y </w:t>
      </w:r>
      <w:r>
        <w:t>difficult to question. The efforts needed a systematic and highly synthetica</w:t>
      </w:r>
      <w:r w:rsidR="007835D1">
        <w:t xml:space="preserve">l </w:t>
      </w:r>
      <w:r>
        <w:t>mind, who could make concepts of modern economics drawn from Wester</w:t>
      </w:r>
      <w:r w:rsidR="007835D1">
        <w:t xml:space="preserve">n </w:t>
      </w:r>
      <w:r>
        <w:t>tradition fuse with early abstruse non</w:t>
      </w:r>
      <w:r w:rsidR="007E0342">
        <w:t>-</w:t>
      </w:r>
      <w:r>
        <w:t>economic material.</w:t>
      </w:r>
    </w:p>
    <w:p w:rsidR="00790B28" w:rsidRDefault="00790B28" w:rsidP="003D6150">
      <w:pPr>
        <w:pStyle w:val="libNormal"/>
      </w:pPr>
      <w:r>
        <w:t>The parallel between economic historians and Sadr must however not b</w:t>
      </w:r>
      <w:r w:rsidR="007835D1">
        <w:t xml:space="preserve">e </w:t>
      </w:r>
      <w:r>
        <w:t>overemphasised. Unlike the work of historians, the efforts of contemporar</w:t>
      </w:r>
      <w:r w:rsidR="007835D1">
        <w:t xml:space="preserve">y </w:t>
      </w:r>
      <w:r>
        <w:t>jurists must be oriented to be made proficient, not merely descriptive. Wha</w:t>
      </w:r>
      <w:r w:rsidR="007835D1">
        <w:t xml:space="preserve">t </w:t>
      </w:r>
      <w:r>
        <w:t>the economic historian looks for in his reading of a legal treatise is confine</w:t>
      </w:r>
      <w:r w:rsidR="007835D1">
        <w:t xml:space="preserve">d </w:t>
      </w:r>
      <w:r>
        <w:t>by the method to reflecting the state of the economic situation at a given an</w:t>
      </w:r>
      <w:r w:rsidR="007835D1">
        <w:t xml:space="preserve">d </w:t>
      </w:r>
      <w:r>
        <w:t>limited time in history and for the role and working of credit institutions.</w:t>
      </w:r>
    </w:p>
    <w:p w:rsidR="00790B28" w:rsidRDefault="00790B28" w:rsidP="003D6150">
      <w:pPr>
        <w:pStyle w:val="libNormal"/>
      </w:pPr>
      <w:r>
        <w:t>When reading the same legal treatise, the modern</w:t>
      </w:r>
      <w:r w:rsidR="008258C9">
        <w:t>’</w:t>
      </w:r>
      <w:r>
        <w:t>alim seeks proficien</w:t>
      </w:r>
      <w:r w:rsidR="007835D1">
        <w:t xml:space="preserve">t </w:t>
      </w:r>
      <w:r>
        <w:t>arguments for immediate use in the system he tries to sketch as an answer t</w:t>
      </w:r>
      <w:r w:rsidR="007835D1">
        <w:t xml:space="preserve">o </w:t>
      </w:r>
      <w:r>
        <w:t>contemporary challenge. The material drawn from the text cannot be merel</w:t>
      </w:r>
      <w:r w:rsidR="007835D1">
        <w:t xml:space="preserve">y </w:t>
      </w:r>
      <w:r>
        <w:t>descriptive or explanatory, it must be able to perform in practice, whether i</w:t>
      </w:r>
      <w:r w:rsidR="007835D1">
        <w:t xml:space="preserve">n </w:t>
      </w:r>
      <w:r>
        <w:t>the state or in a bank. It comes then as no surprise that the task has prove</w:t>
      </w:r>
      <w:r w:rsidR="007835D1">
        <w:t xml:space="preserve">d </w:t>
      </w:r>
      <w:r>
        <w:t>complex and difficult.</w:t>
      </w:r>
    </w:p>
    <w:p w:rsidR="00790B28" w:rsidRDefault="00790B28" w:rsidP="003D6150">
      <w:pPr>
        <w:pStyle w:val="libNormal"/>
      </w:pPr>
      <w:r>
        <w:t xml:space="preserve">The methodological hurdles of the contemporary economist in search of </w:t>
      </w:r>
      <w:r w:rsidR="007835D1">
        <w:t xml:space="preserve">a </w:t>
      </w:r>
      <w:r>
        <w:t>synchronic Islamic theory of economics and banking (as opposed to th</w:t>
      </w:r>
      <w:r w:rsidR="007835D1">
        <w:t xml:space="preserve">e </w:t>
      </w:r>
      <w:r>
        <w:t>diachronic work of the historian) can be summed up as a pyramid o</w:t>
      </w:r>
      <w:r w:rsidR="007835D1">
        <w:t xml:space="preserve">f </w:t>
      </w:r>
      <w:r>
        <w:t>constraints.</w:t>
      </w:r>
    </w:p>
    <w:p w:rsidR="00790B28" w:rsidRDefault="00790B28" w:rsidP="003D6150">
      <w:pPr>
        <w:pStyle w:val="libNormal"/>
      </w:pPr>
      <w:r>
        <w:t>There is no tradition of economics in Islam. Other texts of the turath (th</w:t>
      </w:r>
      <w:r w:rsidR="007835D1">
        <w:t xml:space="preserve">e </w:t>
      </w:r>
      <w:r>
        <w:t>classical tradition) must be questioned</w:t>
      </w:r>
      <w:r w:rsidR="008258C9">
        <w:t>’</w:t>
      </w:r>
      <w:r>
        <w:t>economically</w:t>
      </w:r>
      <w:r w:rsidR="00C82D65">
        <w:t>’</w:t>
      </w:r>
      <w:r>
        <w:t>. The operation i</w:t>
      </w:r>
      <w:r w:rsidR="007835D1">
        <w:t xml:space="preserve">s </w:t>
      </w:r>
      <w:r>
        <w:t>perforce highly selective, and the criticism of Sadr by some Sunni scholar</w:t>
      </w:r>
      <w:r w:rsidR="007835D1">
        <w:t xml:space="preserve">s </w:t>
      </w:r>
      <w:r>
        <w:t>described his operation of ijtihad correctly. But it is this particula</w:t>
      </w:r>
      <w:r w:rsidR="007835D1">
        <w:t xml:space="preserve">r </w:t>
      </w:r>
      <w:r>
        <w:t>imaginative effort which makes for Sadr</w:t>
      </w:r>
      <w:r w:rsidR="00C82D65">
        <w:t>’</w:t>
      </w:r>
      <w:r>
        <w:t>s originality. The logic of th</w:t>
      </w:r>
      <w:r w:rsidR="007835D1">
        <w:t xml:space="preserve">e </w:t>
      </w:r>
      <w:r>
        <w:t>original text had to be dismantled for the sake of the new discipline.</w:t>
      </w:r>
    </w:p>
    <w:p w:rsidR="00790B28" w:rsidRDefault="00790B28" w:rsidP="003D6150">
      <w:pPr>
        <w:pStyle w:val="libNormal"/>
      </w:pPr>
      <w:r>
        <w:t>Nor can the texts exploited be restricted to the Qur</w:t>
      </w:r>
      <w:r w:rsidR="00C82D65">
        <w:t>’</w:t>
      </w:r>
      <w:r>
        <w:t>an and Sunna. Ther</w:t>
      </w:r>
      <w:r w:rsidR="007835D1">
        <w:t xml:space="preserve">e </w:t>
      </w:r>
      <w:r>
        <w:t>is not enough material in the two sacred sources for an economic theory. Th</w:t>
      </w:r>
      <w:r w:rsidR="007835D1">
        <w:t xml:space="preserve">e </w:t>
      </w:r>
      <w:r>
        <w:t>investigation must extend to the much richer resources offered by legal texts.</w:t>
      </w:r>
    </w:p>
    <w:p w:rsidR="00790B28" w:rsidRDefault="00790B28" w:rsidP="003D6150">
      <w:pPr>
        <w:pStyle w:val="libNormal"/>
      </w:pPr>
      <w:r>
        <w:lastRenderedPageBreak/>
        <w:t>The seriousness of</w:t>
      </w:r>
      <w:r w:rsidR="008258C9">
        <w:t>’</w:t>
      </w:r>
      <w:r>
        <w:t>Islamic economics</w:t>
      </w:r>
      <w:r w:rsidR="00C82D65">
        <w:t>’</w:t>
      </w:r>
      <w:r>
        <w:t xml:space="preserve"> can only come from the rich an</w:t>
      </w:r>
      <w:r w:rsidR="007835D1">
        <w:t xml:space="preserve">d </w:t>
      </w:r>
      <w:r>
        <w:t>unique tradition of Islamic law. This is the only tradition which can offe</w:t>
      </w:r>
      <w:r w:rsidR="007835D1">
        <w:t xml:space="preserve">r </w:t>
      </w:r>
      <w:r>
        <w:t>conceptual tools which are properly</w:t>
      </w:r>
      <w:r w:rsidR="008258C9">
        <w:t>’</w:t>
      </w:r>
      <w:r>
        <w:t>Islamic</w:t>
      </w:r>
      <w:r w:rsidR="00C82D65">
        <w:t>’</w:t>
      </w:r>
      <w:r>
        <w:t>. If the contemporary Islami</w:t>
      </w:r>
      <w:r w:rsidR="007835D1">
        <w:t xml:space="preserve">c </w:t>
      </w:r>
      <w:r>
        <w:t>scholar delves into sophisticated economic models without the prerequisit</w:t>
      </w:r>
      <w:r w:rsidR="007835D1">
        <w:t xml:space="preserve">e </w:t>
      </w:r>
      <w:r>
        <w:t>of the classical legal apprenticeship, the Islamic specificity of the model lose</w:t>
      </w:r>
      <w:r w:rsidR="007835D1">
        <w:t xml:space="preserve">s </w:t>
      </w:r>
      <w:r>
        <w:t>its sole intellectually systematic basis.</w:t>
      </w:r>
    </w:p>
    <w:p w:rsidR="00790B28" w:rsidRDefault="00790B28" w:rsidP="003D6150">
      <w:pPr>
        <w:pStyle w:val="libNormal"/>
      </w:pPr>
      <w:r>
        <w:t>This creates a problem of expertise. Legal texts are obscure for nonlawyers.</w:t>
      </w:r>
    </w:p>
    <w:p w:rsidR="00790B28" w:rsidRDefault="00790B28" w:rsidP="003D6150">
      <w:pPr>
        <w:pStyle w:val="libNormal"/>
      </w:pPr>
      <w:r>
        <w:t>Only a jurist abreast of the legal methods and terminology can fee</w:t>
      </w:r>
      <w:r w:rsidR="007835D1">
        <w:t xml:space="preserve">l </w:t>
      </w:r>
      <w:r>
        <w:t>at relative ease in classical legal treatises. Furthermore, the performanc</w:t>
      </w:r>
      <w:r w:rsidR="007835D1">
        <w:t xml:space="preserve">e </w:t>
      </w:r>
      <w:r>
        <w:t>required by the legal text is not historical. It is not directed toward</w:t>
      </w:r>
      <w:r w:rsidR="007835D1">
        <w:t xml:space="preserve">s </w:t>
      </w:r>
      <w:r>
        <w:t xml:space="preserve">understanding the past, however glorious. It is prospective, and deals with </w:t>
      </w:r>
      <w:r w:rsidR="007835D1">
        <w:t>a</w:t>
      </w:r>
      <w:r w:rsidR="008258C9">
        <w:t>’</w:t>
      </w:r>
      <w:r>
        <w:t>programme</w:t>
      </w:r>
      <w:r w:rsidR="00C82D65">
        <w:t>’</w:t>
      </w:r>
      <w:r>
        <w:t>. The question of</w:t>
      </w:r>
      <w:r w:rsidR="008258C9">
        <w:t>’</w:t>
      </w:r>
      <w:r>
        <w:t>what happened?</w:t>
      </w:r>
      <w:r w:rsidR="00C82D65">
        <w:t>’</w:t>
      </w:r>
      <w:r>
        <w:t xml:space="preserve"> must be supplemente</w:t>
      </w:r>
      <w:r w:rsidR="007835D1">
        <w:t xml:space="preserve">d </w:t>
      </w:r>
      <w:r>
        <w:t>with the question</w:t>
      </w:r>
      <w:r w:rsidR="008258C9">
        <w:t>’</w:t>
      </w:r>
      <w:r>
        <w:t xml:space="preserve"> what to do ?</w:t>
      </w:r>
      <w:r w:rsidR="00C82D65">
        <w:t>’</w:t>
      </w:r>
      <w:r>
        <w:t xml:space="preserve"> To that prospective concern, is added th</w:t>
      </w:r>
      <w:r w:rsidR="007835D1">
        <w:t xml:space="preserve">e </w:t>
      </w:r>
      <w:r>
        <w:t>problem of terminology. The language of the discipline of</w:t>
      </w:r>
      <w:r w:rsidR="008258C9">
        <w:t>’</w:t>
      </w:r>
      <w:r>
        <w:t>economics</w:t>
      </w:r>
      <w:r w:rsidR="00C82D65">
        <w:t>’</w:t>
      </w:r>
      <w:r>
        <w:t xml:space="preserve"> i</w:t>
      </w:r>
      <w:r w:rsidR="007835D1">
        <w:t xml:space="preserve">s </w:t>
      </w:r>
      <w:r>
        <w:t>moulded in capitalist and/or socialist categories. The Islamic economis</w:t>
      </w:r>
      <w:r w:rsidR="007835D1">
        <w:t xml:space="preserve">t </w:t>
      </w:r>
      <w:r>
        <w:t>must write his text with a language which is still in the formative process, an</w:t>
      </w:r>
      <w:r w:rsidR="007835D1">
        <w:t xml:space="preserve">d </w:t>
      </w:r>
      <w:r>
        <w:t>the attempt at being different is encumbered by terms</w:t>
      </w:r>
      <w:r w:rsidR="007E0342">
        <w:t>-</w:t>
      </w:r>
      <w:r>
        <w:t>of</w:t>
      </w:r>
      <w:r w:rsidR="007E0342">
        <w:t>-</w:t>
      </w:r>
      <w:r>
        <w:t>art which are alie</w:t>
      </w:r>
      <w:r w:rsidR="007835D1">
        <w:t xml:space="preserve">n </w:t>
      </w:r>
      <w:r>
        <w:t>to his or her tradition.</w:t>
      </w:r>
    </w:p>
    <w:p w:rsidR="00790B28" w:rsidRDefault="00790B28" w:rsidP="003D6150">
      <w:pPr>
        <w:pStyle w:val="libNormal"/>
      </w:pPr>
      <w:r>
        <w:t>All these combinations require the fusing of several specialities. Th</w:t>
      </w:r>
      <w:r w:rsidR="007835D1">
        <w:t xml:space="preserve">e </w:t>
      </w:r>
      <w:r>
        <w:t>Islamic economist needs proficiency in classical legal texts, a practical an</w:t>
      </w:r>
      <w:r w:rsidR="007835D1">
        <w:t xml:space="preserve">d </w:t>
      </w:r>
      <w:r>
        <w:t>performing methodology, synthesis to bring about a comprehensive system</w:t>
      </w:r>
      <w:r w:rsidR="007835D1">
        <w:t xml:space="preserve">, </w:t>
      </w:r>
      <w:r>
        <w:t>and innovation with the terminology. No wonder that few scholars have bee</w:t>
      </w:r>
      <w:r w:rsidR="007835D1">
        <w:t xml:space="preserve">n </w:t>
      </w:r>
      <w:r>
        <w:t>able to meet all the requirements, and Islamic economics is still at an earl</w:t>
      </w:r>
      <w:r w:rsidR="007835D1">
        <w:t xml:space="preserve">y </w:t>
      </w:r>
      <w:r>
        <w:t>formative stage. This explains why a phenomenon like Muhammad Baqe</w:t>
      </w:r>
      <w:r w:rsidR="007835D1">
        <w:t xml:space="preserve">r </w:t>
      </w:r>
      <w:r>
        <w:t>as</w:t>
      </w:r>
      <w:r w:rsidR="007E0342">
        <w:t>-</w:t>
      </w:r>
      <w:r>
        <w:t xml:space="preserve">Sadr is so noteworthy. He was the only scholar able to produce </w:t>
      </w:r>
      <w:r w:rsidR="007835D1">
        <w:t xml:space="preserve">a </w:t>
      </w:r>
      <w:r>
        <w:t>comprehensive text which could draw on the</w:t>
      </w:r>
      <w:r w:rsidR="00C82D65">
        <w:t>’</w:t>
      </w:r>
      <w:r>
        <w:t xml:space="preserve"> economic</w:t>
      </w:r>
      <w:r w:rsidR="00C82D65">
        <w:t>’</w:t>
      </w:r>
      <w:r>
        <w:t xml:space="preserve"> texts of the classica</w:t>
      </w:r>
      <w:r w:rsidR="007835D1">
        <w:t xml:space="preserve">l </w:t>
      </w:r>
      <w:r>
        <w:t>fiqh treatises as well as on the sources of Marxist and capitalist tradition</w:t>
      </w:r>
      <w:r w:rsidR="007E0342">
        <w:t xml:space="preserve">s </w:t>
      </w:r>
      <w:r>
        <w:t>available in Arabic, and surmount that pyramid of constraints with som</w:t>
      </w:r>
      <w:r w:rsidR="007835D1">
        <w:t xml:space="preserve">e </w:t>
      </w:r>
      <w:r>
        <w:t>measure of success.</w:t>
      </w:r>
    </w:p>
    <w:p w:rsidR="00790B28" w:rsidRDefault="00790B28" w:rsidP="003D6150">
      <w:pPr>
        <w:pStyle w:val="libNormal"/>
      </w:pPr>
      <w:r>
        <w:t>It remains that Sadr was neither an economist nor a banker. Eviden</w:t>
      </w:r>
      <w:r w:rsidR="007835D1">
        <w:t xml:space="preserve">t </w:t>
      </w:r>
      <w:r>
        <w:t>mistakes will be found by those who peruse his system with the tools o</w:t>
      </w:r>
      <w:r w:rsidR="007835D1">
        <w:t xml:space="preserve">f </w:t>
      </w:r>
      <w:r>
        <w:t>modern economic and financial theories.</w:t>
      </w:r>
    </w:p>
    <w:p w:rsidR="00790B28" w:rsidRDefault="00790B28" w:rsidP="003D6150">
      <w:pPr>
        <w:pStyle w:val="libNormal"/>
      </w:pPr>
      <w:r>
        <w:t>Muhammad Baqer as</w:t>
      </w:r>
      <w:r w:rsidR="007E0342">
        <w:t>-</w:t>
      </w:r>
      <w:r>
        <w:t>Sadr</w:t>
      </w:r>
      <w:r w:rsidR="00C82D65">
        <w:t>’</w:t>
      </w:r>
      <w:r>
        <w:t>s contribution is none the less remarkable.</w:t>
      </w:r>
    </w:p>
    <w:p w:rsidR="00790B28" w:rsidRDefault="00790B28" w:rsidP="003D6150">
      <w:pPr>
        <w:pStyle w:val="libNormal"/>
      </w:pPr>
      <w:r>
        <w:t>How and why Sadr differs in this respect can be perhaps sought in the way</w:t>
      </w:r>
      <w:r w:rsidR="007835D1">
        <w:t xml:space="preserve">s </w:t>
      </w:r>
      <w:r>
        <w:t>he has overcome two basic hurdles.</w:t>
      </w:r>
    </w:p>
    <w:p w:rsidR="00790B28" w:rsidRDefault="00790B28" w:rsidP="003D6150">
      <w:pPr>
        <w:pStyle w:val="libNormal"/>
      </w:pPr>
      <w:r>
        <w:t>The first hurdle can be generally described in terms of sources. The mos</w:t>
      </w:r>
      <w:r w:rsidR="007835D1">
        <w:t xml:space="preserve">t </w:t>
      </w:r>
      <w:r>
        <w:t>interesting side of Sadr</w:t>
      </w:r>
      <w:r w:rsidR="00C82D65">
        <w:t>’</w:t>
      </w:r>
      <w:r>
        <w:t>s research appears in his emphasis on fiqh. In th</w:t>
      </w:r>
      <w:r w:rsidR="007835D1">
        <w:t xml:space="preserve">e </w:t>
      </w:r>
      <w:r>
        <w:t>absence of a discipline of economics in classical Islam, the complexities an</w:t>
      </w:r>
      <w:r w:rsidR="007835D1">
        <w:t xml:space="preserve">d </w:t>
      </w:r>
      <w:r>
        <w:t>riches of the shari</w:t>
      </w:r>
      <w:r w:rsidR="00C82D65">
        <w:t>’</w:t>
      </w:r>
      <w:r>
        <w:t>a as elaborated in the works of the jurists, and not as a direc</w:t>
      </w:r>
      <w:r w:rsidR="007835D1">
        <w:t xml:space="preserve">t </w:t>
      </w:r>
      <w:r>
        <w:t>extrapolation from a hadith or a Qur</w:t>
      </w:r>
      <w:r w:rsidR="00C82D65">
        <w:t>’</w:t>
      </w:r>
      <w:r>
        <w:t>anic verse, render Sadr</w:t>
      </w:r>
      <w:r w:rsidR="00C82D65">
        <w:t>’</w:t>
      </w:r>
      <w:r>
        <w:t>s exercis</w:t>
      </w:r>
      <w:r w:rsidR="007835D1">
        <w:t xml:space="preserve">e </w:t>
      </w:r>
      <w:r>
        <w:t>different from most of the other endeavours in the field.</w:t>
      </w:r>
    </w:p>
    <w:p w:rsidR="00790B28" w:rsidRDefault="00790B28" w:rsidP="003D6150">
      <w:pPr>
        <w:pStyle w:val="libNormal"/>
      </w:pPr>
      <w:r>
        <w:t>The second essential hurdle can be detected in the method. When Sad</w:t>
      </w:r>
      <w:r w:rsidR="007835D1">
        <w:t xml:space="preserve">r </w:t>
      </w:r>
      <w:r>
        <w:t>writes that Islamic economics is not a science, he weakens perhaps some o</w:t>
      </w:r>
      <w:r w:rsidR="007835D1">
        <w:t xml:space="preserve">f </w:t>
      </w:r>
      <w:r>
        <w:t>the</w:t>
      </w:r>
      <w:r w:rsidR="008258C9">
        <w:t>’</w:t>
      </w:r>
      <w:r>
        <w:t xml:space="preserve"> legitimacy</w:t>
      </w:r>
      <w:r w:rsidR="00C82D65">
        <w:t>’</w:t>
      </w:r>
      <w:r>
        <w:t xml:space="preserve"> of the field, but he does not set as a goal an impossible Hol</w:t>
      </w:r>
      <w:r w:rsidR="007835D1">
        <w:t xml:space="preserve">y </w:t>
      </w:r>
      <w:r>
        <w:t>Grail of truth for a nascent and uncertain discipline.</w:t>
      </w:r>
    </w:p>
    <w:p w:rsidR="007E1AF6" w:rsidRDefault="007E1AF6" w:rsidP="003D6150">
      <w:pPr>
        <w:pStyle w:val="libNormal"/>
      </w:pPr>
      <w:r>
        <w:br w:type="page"/>
      </w:r>
    </w:p>
    <w:p w:rsidR="00790B28" w:rsidRPr="00725A07" w:rsidRDefault="00790B28" w:rsidP="00725A07">
      <w:pPr>
        <w:pStyle w:val="Heading1Center"/>
      </w:pPr>
      <w:bookmarkStart w:id="99" w:name="_Toc479161826"/>
      <w:r w:rsidRPr="00725A07">
        <w:lastRenderedPageBreak/>
        <w:t>Conclusion: The costs of renewal</w:t>
      </w:r>
      <w:bookmarkEnd w:id="99"/>
    </w:p>
    <w:p w:rsidR="00790B28" w:rsidRDefault="00790B28" w:rsidP="003D6150">
      <w:pPr>
        <w:pStyle w:val="libNormal"/>
      </w:pPr>
      <w:r>
        <w:t>At the outset of this work was posed the question of the advances of though</w:t>
      </w:r>
      <w:r w:rsidR="007835D1">
        <w:t xml:space="preserve">t </w:t>
      </w:r>
      <w:r>
        <w:t>in the Islamic Re</w:t>
      </w:r>
      <w:r w:rsidR="00C82D65">
        <w:t>naissance. Was there anything</w:t>
      </w:r>
      <w:r w:rsidR="008258C9">
        <w:t>’</w:t>
      </w:r>
      <w:r>
        <w:t>new</w:t>
      </w:r>
      <w:r w:rsidR="00C82D65">
        <w:t>’</w:t>
      </w:r>
      <w:r>
        <w:t xml:space="preserve"> in the theses elaborate</w:t>
      </w:r>
      <w:r w:rsidR="007835D1">
        <w:t xml:space="preserve">d </w:t>
      </w:r>
      <w:r>
        <w:t>in the Shi</w:t>
      </w:r>
      <w:r w:rsidR="00C82D65">
        <w:t>’</w:t>
      </w:r>
      <w:r>
        <w:t>i colleges, in comparison with the Middle Eastern intellectua</w:t>
      </w:r>
      <w:r w:rsidR="007835D1">
        <w:t xml:space="preserve">l </w:t>
      </w:r>
      <w:r>
        <w:t>scene, and beyond, in the longue duree course of the history of ideas ?</w:t>
      </w:r>
    </w:p>
    <w:p w:rsidR="00790B28" w:rsidRDefault="00790B28" w:rsidP="003D6150">
      <w:pPr>
        <w:pStyle w:val="libNormal"/>
      </w:pPr>
      <w:r>
        <w:t>We have discovered in the works of Muhammad Baqer as</w:t>
      </w:r>
      <w:r w:rsidR="007E0342">
        <w:t>-</w:t>
      </w:r>
      <w:r>
        <w:t>Sadr a system.</w:t>
      </w:r>
    </w:p>
    <w:p w:rsidR="00790B28" w:rsidRDefault="00790B28" w:rsidP="003D6150">
      <w:pPr>
        <w:pStyle w:val="libNormal"/>
      </w:pPr>
      <w:r>
        <w:t>As in all systems, its strength comes from the avenues it opens, rather tha</w:t>
      </w:r>
      <w:r w:rsidR="007835D1">
        <w:t xml:space="preserve">n </w:t>
      </w:r>
      <w:r>
        <w:t>from the specific answers it is able to provide. Sadr was confronted wit</w:t>
      </w:r>
      <w:r w:rsidR="007835D1">
        <w:t xml:space="preserve">h </w:t>
      </w:r>
      <w:r>
        <w:t>several challenges, which he tried to address with the tools of the traditio</w:t>
      </w:r>
      <w:r w:rsidR="007835D1">
        <w:t xml:space="preserve">n </w:t>
      </w:r>
      <w:r>
        <w:t>available to him. In economics and banking, he was operating from difficul</w:t>
      </w:r>
      <w:r w:rsidR="007835D1">
        <w:t xml:space="preserve">t </w:t>
      </w:r>
      <w:r>
        <w:t>uncharted territory, and whilst he sometimes erred, the way he proceede</w:t>
      </w:r>
      <w:r w:rsidR="007835D1">
        <w:t xml:space="preserve">d </w:t>
      </w:r>
      <w:r>
        <w:t>and the seriousness of his work remain unmatched in Islamic literature. A</w:t>
      </w:r>
      <w:r w:rsidR="007835D1">
        <w:t xml:space="preserve">s </w:t>
      </w:r>
      <w:r>
        <w:t>argued in this research, the detour through the shari</w:t>
      </w:r>
      <w:r w:rsidR="00C82D65">
        <w:t>’</w:t>
      </w:r>
      <w:r>
        <w:t>a allowed Sadr t</w:t>
      </w:r>
      <w:r w:rsidR="007835D1">
        <w:t xml:space="preserve">o </w:t>
      </w:r>
      <w:r>
        <w:t>elaborate on economic and banking issues with far more depth than hi</w:t>
      </w:r>
      <w:r w:rsidR="007835D1">
        <w:t xml:space="preserve">s </w:t>
      </w:r>
      <w:r>
        <w:t>immediate contemporaries. Even in the works of the great reformists of th</w:t>
      </w:r>
      <w:r w:rsidR="007835D1">
        <w:t xml:space="preserve">e </w:t>
      </w:r>
      <w:r>
        <w:t>twentieth century, contributions in the field have been rare and unalluring.</w:t>
      </w:r>
    </w:p>
    <w:p w:rsidR="00790B28" w:rsidRDefault="00790B28" w:rsidP="003D6150">
      <w:pPr>
        <w:pStyle w:val="libNormal"/>
      </w:pPr>
      <w:r>
        <w:t>In the longer perspective of the history of ideas, a distinguishing feature o</w:t>
      </w:r>
      <w:r w:rsidR="007835D1">
        <w:t xml:space="preserve">f </w:t>
      </w:r>
      <w:r>
        <w:t>the Najaf Renaissance has been the immediacy with which the propose</w:t>
      </w:r>
      <w:r w:rsidR="007835D1">
        <w:t xml:space="preserve">d </w:t>
      </w:r>
      <w:r>
        <w:t>ideas have found a terrain of application. In the European Renaissance of th</w:t>
      </w:r>
      <w:r w:rsidR="007835D1">
        <w:t xml:space="preserve">e </w:t>
      </w:r>
      <w:r>
        <w:t>fifteenth and sixteenth centuries, as well as during the Enlightenment, th</w:t>
      </w:r>
      <w:r w:rsidR="007835D1">
        <w:t xml:space="preserve">e </w:t>
      </w:r>
      <w:r>
        <w:t>protagonists in the debate of ideas were relatively sheltered from th</w:t>
      </w:r>
      <w:r w:rsidR="007835D1">
        <w:t xml:space="preserve">e </w:t>
      </w:r>
      <w:r>
        <w:t>immediate impact of the application of their world view. In Najaf in contrast</w:t>
      </w:r>
      <w:r w:rsidR="007835D1">
        <w:t xml:space="preserve">, </w:t>
      </w:r>
      <w:r>
        <w:t>Sadr and Khumaini</w:t>
      </w:r>
      <w:r w:rsidR="00C82D65">
        <w:t>’</w:t>
      </w:r>
      <w:r>
        <w:t>s ideas came suddenly as the guidance of a large an</w:t>
      </w:r>
      <w:r w:rsidR="007835D1">
        <w:t xml:space="preserve">d </w:t>
      </w:r>
      <w:r>
        <w:t>powerful Iran. This unique development has prevented the analysis fro</w:t>
      </w:r>
      <w:r w:rsidR="007835D1">
        <w:t xml:space="preserve">m </w:t>
      </w:r>
      <w:r>
        <w:t>seeing behind the</w:t>
      </w:r>
      <w:r w:rsidR="008258C9">
        <w:t>’</w:t>
      </w:r>
      <w:r>
        <w:t>Islamic phenomenon</w:t>
      </w:r>
      <w:r w:rsidR="00C82D65">
        <w:t>’</w:t>
      </w:r>
      <w:r>
        <w:t xml:space="preserve"> witnessed in the </w:t>
      </w:r>
      <w:r w:rsidRPr="0060462A">
        <w:t>1980</w:t>
      </w:r>
      <w:r>
        <w:t>s the deepe</w:t>
      </w:r>
      <w:r w:rsidR="007835D1">
        <w:t xml:space="preserve">r </w:t>
      </w:r>
      <w:r>
        <w:t>renewal that had been shaped in the Iraqi South from Muhammad Husai</w:t>
      </w:r>
      <w:r w:rsidR="007835D1">
        <w:t xml:space="preserve">n </w:t>
      </w:r>
      <w:r>
        <w:t>Kashif al</w:t>
      </w:r>
      <w:r w:rsidR="007E0342">
        <w:t>-</w:t>
      </w:r>
      <w:r>
        <w:t>Ghita</w:t>
      </w:r>
      <w:r w:rsidR="00C82D65">
        <w:t>’</w:t>
      </w:r>
      <w:r>
        <w:t xml:space="preserve"> to Sadr and his companions. On the other hand, th</w:t>
      </w:r>
      <w:r w:rsidR="007835D1">
        <w:t xml:space="preserve">e </w:t>
      </w:r>
      <w:r>
        <w:t>research undertaken in Najaf in a difficult field such as economics an</w:t>
      </w:r>
      <w:r w:rsidR="007835D1">
        <w:t xml:space="preserve">d </w:t>
      </w:r>
      <w:r>
        <w:t>banking could not offer clear and decisive guidelines to action in government.</w:t>
      </w:r>
    </w:p>
    <w:p w:rsidR="00790B28" w:rsidRDefault="00790B28" w:rsidP="003D6150">
      <w:pPr>
        <w:pStyle w:val="libNormal"/>
      </w:pPr>
      <w:r>
        <w:t>The hesitations in agrarian reform in Iran, as well as the difficulty of devisin</w:t>
      </w:r>
      <w:r w:rsidR="007835D1">
        <w:t xml:space="preserve">g </w:t>
      </w:r>
      <w:r>
        <w:t>a sound Islamic financial and economic system, are testimony to the problem</w:t>
      </w:r>
      <w:r w:rsidR="007835D1">
        <w:t xml:space="preserve">s </w:t>
      </w:r>
      <w:r>
        <w:t>inherent to application.</w:t>
      </w:r>
    </w:p>
    <w:p w:rsidR="00790B28" w:rsidRDefault="00790B28" w:rsidP="003D6150">
      <w:pPr>
        <w:pStyle w:val="libNormal"/>
      </w:pPr>
      <w:r>
        <w:t>Developments in the constitutional field were different. The Irania</w:t>
      </w:r>
      <w:r w:rsidR="007835D1">
        <w:t xml:space="preserve">n </w:t>
      </w:r>
      <w:r>
        <w:t>institutions, which were fashioned in the shape of the legal blueprint, hav</w:t>
      </w:r>
      <w:r w:rsidR="007835D1">
        <w:t xml:space="preserve">e </w:t>
      </w:r>
      <w:r>
        <w:t>taken root. A decade of constitutionalism in Iran has offered, in matters o</w:t>
      </w:r>
      <w:r w:rsidR="007835D1">
        <w:t xml:space="preserve">f </w:t>
      </w:r>
      <w:r>
        <w:t>separation of powers and in judicial review law sensu, a rich and lively terrai</w:t>
      </w:r>
      <w:r w:rsidR="007835D1">
        <w:t xml:space="preserve">n </w:t>
      </w:r>
      <w:r>
        <w:t>for analysis and debate. Some areas, of course, were not part of the picture</w:t>
      </w:r>
      <w:r w:rsidR="007E0342">
        <w:t xml:space="preserve">, </w:t>
      </w:r>
      <w:r>
        <w:t>and the record on human rights is a dismal failure of revolutionary Iran. Bu</w:t>
      </w:r>
      <w:r w:rsidR="007835D1">
        <w:t xml:space="preserve">t </w:t>
      </w:r>
      <w:r>
        <w:t>as a peculiar and challenging answer to Juvenal</w:t>
      </w:r>
      <w:r w:rsidR="00C82D65">
        <w:t>’</w:t>
      </w:r>
      <w:r>
        <w:t>s question of</w:t>
      </w:r>
      <w:r w:rsidR="008258C9">
        <w:t>’</w:t>
      </w:r>
      <w:r>
        <w:t>who watche</w:t>
      </w:r>
      <w:r w:rsidR="007835D1">
        <w:t xml:space="preserve">s </w:t>
      </w:r>
      <w:r>
        <w:t>the watchmen ?</w:t>
      </w:r>
      <w:r w:rsidR="00C82D65">
        <w:t>’</w:t>
      </w:r>
      <w:r>
        <w:t>, the old Platonic issue of the philosopher</w:t>
      </w:r>
      <w:r w:rsidR="007E0342">
        <w:t>-</w:t>
      </w:r>
      <w:r>
        <w:t>king was bein</w:t>
      </w:r>
      <w:r w:rsidR="007835D1">
        <w:t xml:space="preserve">g </w:t>
      </w:r>
      <w:r>
        <w:t>answered in effect by way of scholarship in the law. The Leader in Iran, th</w:t>
      </w:r>
      <w:r w:rsidR="007835D1">
        <w:t xml:space="preserve">e </w:t>
      </w:r>
      <w:r>
        <w:t>marja in Sadr</w:t>
      </w:r>
      <w:r w:rsidR="00C82D65">
        <w:t>’</w:t>
      </w:r>
      <w:r>
        <w:t>s constitutional project, Khumaini</w:t>
      </w:r>
      <w:r w:rsidR="00C82D65">
        <w:t>’</w:t>
      </w:r>
      <w:r>
        <w:t>s faqih, are all variation</w:t>
      </w:r>
      <w:r w:rsidR="007835D1">
        <w:t xml:space="preserve">s </w:t>
      </w:r>
      <w:r>
        <w:t>on the theme of leadership in the (Shi</w:t>
      </w:r>
      <w:r w:rsidR="00C82D65">
        <w:t>’</w:t>
      </w:r>
      <w:r>
        <w:t>i) community on the basis of lega</w:t>
      </w:r>
      <w:r w:rsidR="007835D1">
        <w:t xml:space="preserve">l </w:t>
      </w:r>
      <w:r>
        <w:t>knowledge. In this, these ideas and their application offer a unique contras</w:t>
      </w:r>
      <w:r w:rsidR="007835D1">
        <w:t xml:space="preserve">t </w:t>
      </w:r>
      <w:r>
        <w:t>to the Western tradition.</w:t>
      </w:r>
    </w:p>
    <w:p w:rsidR="00790B28" w:rsidRDefault="00790B28" w:rsidP="003D6150">
      <w:pPr>
        <w:pStyle w:val="libNormal"/>
      </w:pPr>
      <w:r>
        <w:lastRenderedPageBreak/>
        <w:t>The renewal of Islamic law lost in the person of Muhammad Baqer as</w:t>
      </w:r>
      <w:r w:rsidR="007E0342">
        <w:t>-</w:t>
      </w:r>
      <w:r>
        <w:t xml:space="preserve">Sadr its most brilliant thinker. With his execution on 8 April </w:t>
      </w:r>
      <w:r w:rsidRPr="0060462A">
        <w:t>1980</w:t>
      </w:r>
      <w:r>
        <w:t xml:space="preserve"> a page i</w:t>
      </w:r>
      <w:r w:rsidR="007835D1">
        <w:t xml:space="preserve">n </w:t>
      </w:r>
      <w:r>
        <w:t>the intellectual life of Iraq was turned. Soon the confrontation would take a</w:t>
      </w:r>
      <w:r w:rsidR="007835D1">
        <w:t xml:space="preserve">n </w:t>
      </w:r>
      <w:r>
        <w:t>international turn. The onset of the Iran</w:t>
      </w:r>
      <w:r w:rsidR="007E0342">
        <w:t>-</w:t>
      </w:r>
      <w:r>
        <w:t>Iraq war in September of that yea</w:t>
      </w:r>
      <w:r w:rsidR="007835D1">
        <w:t xml:space="preserve">r </w:t>
      </w:r>
      <w:r>
        <w:t xml:space="preserve">and the occupation of Kuwait by Iraq in August </w:t>
      </w:r>
      <w:r w:rsidRPr="0060462A">
        <w:t>1990</w:t>
      </w:r>
      <w:r>
        <w:t xml:space="preserve"> started a new era in th</w:t>
      </w:r>
      <w:r w:rsidR="007835D1">
        <w:t xml:space="preserve">e </w:t>
      </w:r>
      <w:r>
        <w:t>Middle East, the deeper consequences of which are yet to be assessed. Fo</w:t>
      </w:r>
      <w:r w:rsidR="007835D1">
        <w:t xml:space="preserve">r </w:t>
      </w:r>
      <w:r>
        <w:t>Najaf, the wars and revolts have brought unmitigated disaster.</w:t>
      </w:r>
    </w:p>
    <w:p w:rsidR="00790B28" w:rsidRDefault="00790B28" w:rsidP="003D6150">
      <w:pPr>
        <w:pStyle w:val="libNormal"/>
      </w:pPr>
      <w:r>
        <w:t>The protagonists of the Renaissance in Iraq, Iran and Lebanon were th</w:t>
      </w:r>
      <w:r w:rsidR="007835D1">
        <w:t xml:space="preserve">e </w:t>
      </w:r>
      <w:r>
        <w:t xml:space="preserve">first victims of the propagation of their reading of the Islamic tradition. </w:t>
      </w:r>
      <w:r w:rsidR="007835D1">
        <w:t xml:space="preserve">A </w:t>
      </w:r>
      <w:r>
        <w:t>decade after the death of Sadr and his sister Bint al</w:t>
      </w:r>
      <w:r w:rsidR="007E0342">
        <w:t>-</w:t>
      </w:r>
      <w:r>
        <w:t>Huda, many of th</w:t>
      </w:r>
      <w:r w:rsidR="007835D1">
        <w:t>e</w:t>
      </w:r>
      <w:r w:rsidR="008258C9">
        <w:t>’</w:t>
      </w:r>
      <w:r>
        <w:t>good companions</w:t>
      </w:r>
      <w:r w:rsidR="00C82D65">
        <w:t>’</w:t>
      </w:r>
      <w:r>
        <w:t xml:space="preserve"> of Najaf met with violence, if not with brutal death. A</w:t>
      </w:r>
      <w:r w:rsidR="007835D1">
        <w:t xml:space="preserve">s </w:t>
      </w:r>
      <w:r>
        <w:t>with Sadr and Bint al</w:t>
      </w:r>
      <w:r w:rsidR="007E0342">
        <w:t>-</w:t>
      </w:r>
      <w:r>
        <w:t>Huda, Mahdi al</w:t>
      </w:r>
      <w:r w:rsidR="007E0342">
        <w:t>-</w:t>
      </w:r>
      <w:r>
        <w:t>Hakim and Hasan ash</w:t>
      </w:r>
      <w:r w:rsidR="007E0342">
        <w:t>-</w:t>
      </w:r>
      <w:r>
        <w:t>Shiraz</w:t>
      </w:r>
      <w:r w:rsidR="007835D1">
        <w:t xml:space="preserve">i </w:t>
      </w:r>
      <w:r>
        <w:t xml:space="preserve">were assassinated. Ragheb Harb was killed in South Lebanon in </w:t>
      </w:r>
      <w:r w:rsidRPr="0060462A">
        <w:t>1984</w:t>
      </w:r>
      <w:r>
        <w:t>.</w:t>
      </w:r>
    </w:p>
    <w:p w:rsidR="00790B28" w:rsidRDefault="00790B28" w:rsidP="003D6150">
      <w:pPr>
        <w:pStyle w:val="libNormal"/>
      </w:pPr>
      <w:r>
        <w:t>Muhammad Mahdi Shamseddin and Muhammad Husain Fadlallah narrowl</w:t>
      </w:r>
      <w:r w:rsidR="007835D1">
        <w:t xml:space="preserve">y </w:t>
      </w:r>
      <w:r>
        <w:t>escaped assassination attempts and were caught in a network of terro</w:t>
      </w:r>
      <w:r w:rsidR="007835D1">
        <w:t xml:space="preserve">r </w:t>
      </w:r>
      <w:r>
        <w:t>in which they were soon depasses. In Iran, the long list of</w:t>
      </w:r>
      <w:r w:rsidR="008258C9">
        <w:t>’</w:t>
      </w:r>
      <w:r>
        <w:t>martyrs</w:t>
      </w:r>
      <w:r w:rsidR="00C82D65">
        <w:t>’</w:t>
      </w:r>
      <w:r>
        <w:t xml:space="preserve"> of th</w:t>
      </w:r>
      <w:r w:rsidR="007835D1">
        <w:t xml:space="preserve">e </w:t>
      </w:r>
      <w:r>
        <w:t>Revolution includes many of the companions of Ruhullah al</w:t>
      </w:r>
      <w:r w:rsidR="007E0342">
        <w:t>-</w:t>
      </w:r>
      <w:r>
        <w:t>Khumaini a</w:t>
      </w:r>
      <w:r w:rsidR="007835D1">
        <w:t xml:space="preserve">t </w:t>
      </w:r>
      <w:r>
        <w:t>Najaf. Amongst the Shi</w:t>
      </w:r>
      <w:r w:rsidR="00C82D65">
        <w:t>’</w:t>
      </w:r>
      <w:r>
        <w:t>i international of Najaf graduates, one can even fin</w:t>
      </w:r>
      <w:r w:rsidR="007835D1">
        <w:t xml:space="preserve">d </w:t>
      </w:r>
      <w:r>
        <w:t>a leader of the Islamic movement in Pakistan,</w:t>
      </w:r>
      <w:r w:rsidR="00C82D65">
        <w:t>’</w:t>
      </w:r>
      <w:r>
        <w:t xml:space="preserve"> Aref Husaini, who was kille</w:t>
      </w:r>
      <w:r w:rsidR="007835D1">
        <w:t xml:space="preserve">d </w:t>
      </w:r>
      <w:r>
        <w:t xml:space="preserve">in </w:t>
      </w:r>
      <w:r w:rsidRPr="0060462A">
        <w:t>1988</w:t>
      </w:r>
      <w:r>
        <w:t>. As to the other militant Iraqis in Najaf, they live almost withou</w:t>
      </w:r>
      <w:r w:rsidR="007835D1">
        <w:t xml:space="preserve">t </w:t>
      </w:r>
      <w:r>
        <w:t>exception scattered in European, Lebanese or Iranian exile, where they carr</w:t>
      </w:r>
      <w:r w:rsidR="007835D1">
        <w:t xml:space="preserve">y </w:t>
      </w:r>
      <w:r>
        <w:t>the torch of the Holy Cities</w:t>
      </w:r>
      <w:r w:rsidR="00C82D65">
        <w:t>’</w:t>
      </w:r>
      <w:r>
        <w:t xml:space="preserve"> rebellion. These include Muhammad Bah</w:t>
      </w:r>
      <w:r w:rsidR="007835D1">
        <w:t xml:space="preserve">r </w:t>
      </w:r>
      <w:r>
        <w:t>al</w:t>
      </w:r>
      <w:r w:rsidR="007E0342">
        <w:t>-</w:t>
      </w:r>
      <w:r w:rsidR="00C82D65">
        <w:t>’</w:t>
      </w:r>
      <w:r>
        <w:t>Ulum, Muhammad Baqer al</w:t>
      </w:r>
      <w:r w:rsidR="007E0342">
        <w:t>-</w:t>
      </w:r>
      <w:r>
        <w:t>Hakim, Muhammad Mahdi al</w:t>
      </w:r>
      <w:r w:rsidR="007E0342">
        <w:t>-</w:t>
      </w:r>
      <w:r>
        <w:t>Asifi</w:t>
      </w:r>
      <w:r w:rsidR="007835D1">
        <w:t xml:space="preserve">, </w:t>
      </w:r>
      <w:r>
        <w:t>Mahmud al</w:t>
      </w:r>
      <w:r w:rsidR="007E0342">
        <w:t>-</w:t>
      </w:r>
      <w:r>
        <w:t>Hashimi and Muhammad ash</w:t>
      </w:r>
      <w:r w:rsidR="007E0342">
        <w:t>-</w:t>
      </w:r>
      <w:r>
        <w:t>Shirazi.</w:t>
      </w:r>
    </w:p>
    <w:p w:rsidR="00790B28" w:rsidRDefault="00790B28" w:rsidP="003D6150">
      <w:pPr>
        <w:pStyle w:val="libNormal"/>
      </w:pPr>
      <w:r>
        <w:t>Some of these names were encountered in the course of this research as th</w:t>
      </w:r>
      <w:r w:rsidR="007835D1">
        <w:t xml:space="preserve">e </w:t>
      </w:r>
      <w:r>
        <w:t>respectable authors of Islamic law treatises. Others were road companion</w:t>
      </w:r>
      <w:r w:rsidR="007835D1">
        <w:t xml:space="preserve">s </w:t>
      </w:r>
      <w:r>
        <w:t>who firmly believed that their version of the shari</w:t>
      </w:r>
      <w:r w:rsidR="00C82D65">
        <w:t>’</w:t>
      </w:r>
      <w:r>
        <w:t>a would in Sadr</w:t>
      </w:r>
      <w:r w:rsidR="00C82D65">
        <w:t>’</w:t>
      </w:r>
      <w:r>
        <w:t>s words</w:t>
      </w:r>
      <w:r w:rsidR="007835D1">
        <w:t>,</w:t>
      </w:r>
      <w:r w:rsidR="008258C9">
        <w:t>’</w:t>
      </w:r>
      <w:r>
        <w:t>clothe the earth with the frame of heaven</w:t>
      </w:r>
      <w:r w:rsidR="00C82D65">
        <w:t>’</w:t>
      </w:r>
      <w:r>
        <w:t>. But as in Goya</w:t>
      </w:r>
      <w:r w:rsidR="00C82D65">
        <w:t>’</w:t>
      </w:r>
      <w:r>
        <w:t>s painting</w:t>
      </w:r>
      <w:r w:rsidR="007835D1">
        <w:t xml:space="preserve">, </w:t>
      </w:r>
      <w:r>
        <w:t>Saturn has brutally claimed his children. Sadr had, in his very firs</w:t>
      </w:r>
      <w:r w:rsidR="007835D1">
        <w:t xml:space="preserve">t </w:t>
      </w:r>
      <w:r>
        <w:t>publication of Fadak in History, warned that</w:t>
      </w:r>
      <w:r w:rsidR="008258C9">
        <w:t>’</w:t>
      </w:r>
      <w:r>
        <w:t>words would be the soldiers o</w:t>
      </w:r>
      <w:r w:rsidR="007835D1">
        <w:t xml:space="preserve">f </w:t>
      </w:r>
      <w:r>
        <w:t>revolution</w:t>
      </w:r>
      <w:r w:rsidR="00C82D65">
        <w:t>’</w:t>
      </w:r>
      <w:r>
        <w:t>. Revolution, as in Karbala for Husain, had failed him. But it ha</w:t>
      </w:r>
      <w:r w:rsidR="007835D1">
        <w:t xml:space="preserve">d </w:t>
      </w:r>
      <w:r>
        <w:t>been successful for Khumaini, whose taking over the state had started a ne</w:t>
      </w:r>
      <w:r w:rsidR="007835D1">
        <w:t xml:space="preserve">w </w:t>
      </w:r>
      <w:r>
        <w:t>institutionalised episode for Islamic law.</w:t>
      </w:r>
    </w:p>
    <w:p w:rsidR="00790B28" w:rsidRDefault="00790B28" w:rsidP="003D6150">
      <w:pPr>
        <w:pStyle w:val="libNormal"/>
      </w:pPr>
      <w:r>
        <w:t xml:space="preserve">Beyond the political tragedies which the legal renewal has triggered, </w:t>
      </w:r>
      <w:r w:rsidR="007835D1">
        <w:t xml:space="preserve">a </w:t>
      </w:r>
      <w:r>
        <w:t>watershed has occurred in the intellectual realm of the shari</w:t>
      </w:r>
      <w:r w:rsidR="00C82D65">
        <w:t>’</w:t>
      </w:r>
      <w:r>
        <w:t>a. No longer i</w:t>
      </w:r>
      <w:r w:rsidR="007835D1">
        <w:t xml:space="preserve">s </w:t>
      </w:r>
      <w:r>
        <w:t>family law the last precinct of the jurists. Islamic law has regained the hig</w:t>
      </w:r>
      <w:r w:rsidR="007835D1">
        <w:t xml:space="preserve">h </w:t>
      </w:r>
      <w:r>
        <w:t>ground in disciplines which had seemed only a few decades ago beyond it</w:t>
      </w:r>
      <w:r w:rsidR="007835D1">
        <w:t xml:space="preserve">s </w:t>
      </w:r>
      <w:r>
        <w:t>pale: constitution, economics and banking.</w:t>
      </w:r>
    </w:p>
    <w:p w:rsidR="007E1AF6" w:rsidRDefault="007E1AF6" w:rsidP="003D6150">
      <w:pPr>
        <w:pStyle w:val="libNormal"/>
      </w:pPr>
      <w:r>
        <w:br w:type="page"/>
      </w:r>
    </w:p>
    <w:p w:rsidR="00790B28" w:rsidRPr="00725A07" w:rsidRDefault="00790B28" w:rsidP="00725A07">
      <w:pPr>
        <w:pStyle w:val="Heading1Center"/>
      </w:pPr>
      <w:bookmarkStart w:id="100" w:name="_Toc479161827"/>
      <w:r w:rsidRPr="00725A07">
        <w:lastRenderedPageBreak/>
        <w:t>Notes</w:t>
      </w:r>
      <w:bookmarkEnd w:id="100"/>
    </w:p>
    <w:p w:rsidR="00790B28" w:rsidRPr="00725A07" w:rsidRDefault="00790B28" w:rsidP="00725A07">
      <w:pPr>
        <w:pStyle w:val="Heading2Center"/>
      </w:pPr>
      <w:bookmarkStart w:id="101" w:name="_Toc479161828"/>
      <w:r w:rsidRPr="00725A07">
        <w:t>The law in the Islamic Renaissance and the role of Muhammad Baqer</w:t>
      </w:r>
      <w:r w:rsidR="007E6910" w:rsidRPr="00725A07">
        <w:t xml:space="preserve"> </w:t>
      </w:r>
      <w:r w:rsidRPr="00725A07">
        <w:t>as</w:t>
      </w:r>
      <w:r w:rsidR="007E0342" w:rsidRPr="00725A07">
        <w:t>-</w:t>
      </w:r>
      <w:r w:rsidRPr="00725A07">
        <w:t>Sadr</w:t>
      </w:r>
      <w:bookmarkEnd w:id="101"/>
    </w:p>
    <w:p w:rsidR="00790B28" w:rsidRDefault="00790B28" w:rsidP="009E1FAB">
      <w:pPr>
        <w:pStyle w:val="libFootnote"/>
      </w:pPr>
      <w:r>
        <w:t>1 In the vast literature on the subject, some telling titles: D. Pipes, In the Path o</w:t>
      </w:r>
      <w:r w:rsidR="007835D1">
        <w:t xml:space="preserve">f </w:t>
      </w:r>
      <w:r>
        <w:t>God: Islam and Political Power, New York, 1983; E. Sivan, Radical Islam, Ne</w:t>
      </w:r>
      <w:r w:rsidR="007835D1">
        <w:t xml:space="preserve">w </w:t>
      </w:r>
      <w:r>
        <w:t>Haven, Conn., 1985; A. Hyman, Muslim Fundamentalism, London, 1985; J.</w:t>
      </w:r>
      <w:r w:rsidR="0010200A">
        <w:t xml:space="preserve"> </w:t>
      </w:r>
      <w:r>
        <w:t>Esposito ed., Voices of Resurgent Islam, Oxford, 1983; S. Hunter ed., The Politic</w:t>
      </w:r>
      <w:r w:rsidR="007835D1">
        <w:t xml:space="preserve">s </w:t>
      </w:r>
      <w:r>
        <w:t>of Islamic Revivalism, Bloomington, 1987;</w:t>
      </w:r>
      <w:r w:rsidR="008258C9">
        <w:t>’</w:t>
      </w:r>
      <w:r>
        <w:t>Islam and Polities</w:t>
      </w:r>
      <w:r w:rsidR="00C82D65">
        <w:t>’</w:t>
      </w:r>
      <w:r>
        <w:t>, Third Worl</w:t>
      </w:r>
      <w:r w:rsidR="007835D1">
        <w:t xml:space="preserve">d </w:t>
      </w:r>
      <w:r>
        <w:t>Quarterly, (Special Issue) 10:2, April 1988; B. Etienne, Ulslamisme Radical</w:t>
      </w:r>
      <w:r w:rsidR="007835D1">
        <w:t xml:space="preserve">, </w:t>
      </w:r>
      <w:r w:rsidR="0025251B">
        <w:t>Paris, 1987; Sou</w:t>
      </w:r>
      <w:r w:rsidR="00C82D65">
        <w:t>’</w:t>
      </w:r>
      <w:r w:rsidR="0025251B">
        <w:t>al ed., L</w:t>
      </w:r>
      <w:r w:rsidR="00C82D65">
        <w:t>’</w:t>
      </w:r>
      <w:r>
        <w:t>lslamisme Aujourd</w:t>
      </w:r>
      <w:r w:rsidR="00C82D65">
        <w:t>’</w:t>
      </w:r>
      <w:r>
        <w:t>hui, Paris, 1985; M. Ayoob, Th</w:t>
      </w:r>
      <w:r w:rsidR="007835D1">
        <w:t xml:space="preserve">e </w:t>
      </w:r>
      <w:r>
        <w:t>Politics of Islamic Reassertion, London, 1981; O. Carre and P. Dumont eds.</w:t>
      </w:r>
      <w:r w:rsidR="007835D1">
        <w:t xml:space="preserve">, </w:t>
      </w:r>
      <w:r>
        <w:t>Radicalismes Islamiques, 2 vols., Paris, 1986; G. H. Jansen, Militant Islam</w:t>
      </w:r>
      <w:r w:rsidR="007835D1">
        <w:t xml:space="preserve">, </w:t>
      </w:r>
      <w:r>
        <w:t>London, 1979; S. Irfani, Revolutionary Islam in Iran, London, 1983; M.S.</w:t>
      </w:r>
      <w:r w:rsidR="00C82D65">
        <w:t>’</w:t>
      </w:r>
      <w:r>
        <w:t>Ashmawi, Al</w:t>
      </w:r>
      <w:r w:rsidR="007E0342">
        <w:t>-</w:t>
      </w:r>
      <w:r>
        <w:t>Islam as</w:t>
      </w:r>
      <w:r w:rsidR="007E0342">
        <w:t>-</w:t>
      </w:r>
      <w:r>
        <w:t>Siyasi (Political Islam), Cairo, 1987; S. Abu Habib</w:t>
      </w:r>
      <w:r w:rsidR="007835D1">
        <w:t xml:space="preserve">, </w:t>
      </w:r>
      <w:r>
        <w:t>Dirasafi Minhaj al</w:t>
      </w:r>
      <w:r w:rsidR="007E0342">
        <w:t>-</w:t>
      </w:r>
      <w:r>
        <w:t>Islam as</w:t>
      </w:r>
      <w:r w:rsidR="007E0342">
        <w:t>-</w:t>
      </w:r>
      <w:r>
        <w:t>Siyasi (Study in the Method of Political Islam), Cairo</w:t>
      </w:r>
      <w:r w:rsidR="007835D1">
        <w:t xml:space="preserve">, </w:t>
      </w:r>
      <w:r>
        <w:t>1985. Among the best introductions remains E. Mortimer, Faith and Power</w:t>
      </w:r>
      <w:r w:rsidR="007835D1">
        <w:t xml:space="preserve">, </w:t>
      </w:r>
      <w:r>
        <w:t>London, 1982. Ironically, disparaging as the word fundamentalism may sound</w:t>
      </w:r>
      <w:r w:rsidR="007835D1">
        <w:t xml:space="preserve">, </w:t>
      </w:r>
      <w:r>
        <w:t>it does correspond to the way some of these movements identify themselves.</w:t>
      </w:r>
    </w:p>
    <w:p w:rsidR="00790B28" w:rsidRDefault="00790B28" w:rsidP="009E1FAB">
      <w:pPr>
        <w:pStyle w:val="libFootnote"/>
      </w:pPr>
      <w:r>
        <w:t>Among the designations,</w:t>
      </w:r>
      <w:r w:rsidR="008258C9">
        <w:t>’</w:t>
      </w:r>
      <w:r>
        <w:t>Usuli</w:t>
      </w:r>
      <w:r w:rsidR="00C82D65">
        <w:t>’</w:t>
      </w:r>
      <w:r>
        <w:t xml:space="preserve"> Islam can be translated literally as</w:t>
      </w:r>
      <w:r w:rsidR="008258C9">
        <w:t>’</w:t>
      </w:r>
      <w:r>
        <w:t>fundamentalist</w:t>
      </w:r>
      <w:r w:rsidR="00C82D65">
        <w:t>’</w:t>
      </w:r>
      <w:r w:rsidR="007835D1">
        <w:t xml:space="preserve">, </w:t>
      </w:r>
      <w:r>
        <w:t>in reference to usul, roots, fundaments. The Arabic word howeve</w:t>
      </w:r>
      <w:r w:rsidR="007835D1">
        <w:t xml:space="preserve">r </w:t>
      </w:r>
      <w:r>
        <w:t>has more connotations, particularly in Shi</w:t>
      </w:r>
      <w:r w:rsidR="00C82D65">
        <w:t>’</w:t>
      </w:r>
      <w:r>
        <w:t>ism. See this volume, chapter one.</w:t>
      </w:r>
    </w:p>
    <w:p w:rsidR="00790B28" w:rsidRDefault="00790B28" w:rsidP="009E1FAB">
      <w:pPr>
        <w:pStyle w:val="libFootnote"/>
      </w:pPr>
      <w:r>
        <w:t>More neutral is</w:t>
      </w:r>
      <w:r w:rsidR="008258C9">
        <w:t>’</w:t>
      </w:r>
      <w:r>
        <w:t>political Islam</w:t>
      </w:r>
      <w:r w:rsidR="00C82D65">
        <w:t>’</w:t>
      </w:r>
      <w:r>
        <w:t>, al</w:t>
      </w:r>
      <w:r w:rsidR="007E0342">
        <w:t>-</w:t>
      </w:r>
      <w:r>
        <w:t>islam as</w:t>
      </w:r>
      <w:r w:rsidR="007E0342">
        <w:t>-</w:t>
      </w:r>
      <w:r>
        <w:t>siyasi. Another generic designatio</w:t>
      </w:r>
      <w:r w:rsidR="007835D1">
        <w:t xml:space="preserve">n </w:t>
      </w:r>
      <w:r>
        <w:t>is haraka islamiyya, Islamic movement. The term salafi (Islam of the forebears)</w:t>
      </w:r>
      <w:r w:rsidR="007835D1">
        <w:t xml:space="preserve">, </w:t>
      </w:r>
      <w:r>
        <w:t>which curried favour at the beginning of the century, especially in Wahhab</w:t>
      </w:r>
      <w:r w:rsidR="007835D1">
        <w:t xml:space="preserve">i </w:t>
      </w:r>
      <w:r>
        <w:t>Arabia, has fallen into disuse.</w:t>
      </w:r>
    </w:p>
    <w:p w:rsidR="00790B28" w:rsidRDefault="00790B28" w:rsidP="00C55FC7">
      <w:pPr>
        <w:pStyle w:val="libFootnote"/>
      </w:pPr>
      <w:r>
        <w:t>2 Interesting works include, from an anthropological perspective, M. Gilsenan</w:t>
      </w:r>
      <w:r w:rsidR="007835D1">
        <w:t xml:space="preserve">, </w:t>
      </w:r>
      <w:r>
        <w:t>Recognizing Islam, London, 1982; L. Caplan ed., Studies in Religious Fundamentalism</w:t>
      </w:r>
      <w:r w:rsidR="007835D1">
        <w:t xml:space="preserve">, </w:t>
      </w:r>
      <w:r>
        <w:t>London, 1987; J.P. Digard ed., Le Cuisinier et le Mangeu</w:t>
      </w:r>
      <w:r w:rsidR="007835D1">
        <w:t>r</w:t>
      </w:r>
      <w:r w:rsidR="00DB0B2A">
        <w:t xml:space="preserve"> </w:t>
      </w:r>
      <w:r w:rsidR="00A956FC">
        <w:t xml:space="preserve">&amp; </w:t>
      </w:r>
      <w:r>
        <w:t>Hommes</w:t>
      </w:r>
      <w:r w:rsidR="007E0342">
        <w:t>-</w:t>
      </w:r>
      <w:r>
        <w:t>Etudes d</w:t>
      </w:r>
      <w:r w:rsidR="00C82D65">
        <w:t>’</w:t>
      </w:r>
      <w:r>
        <w:t>Ethnographie Historique du Proche</w:t>
      </w:r>
      <w:r w:rsidR="007E0342">
        <w:t>-</w:t>
      </w:r>
      <w:r>
        <w:t>Orient, Paris, 1982; fro</w:t>
      </w:r>
      <w:r w:rsidR="007835D1">
        <w:t xml:space="preserve">m </w:t>
      </w:r>
      <w:r>
        <w:t>a sociological perspective, e.g. Saad Eddin Ibrahim,</w:t>
      </w:r>
      <w:r w:rsidR="008258C9">
        <w:t>’</w:t>
      </w:r>
      <w:r>
        <w:t>Anatomy of Egypt</w:t>
      </w:r>
      <w:r w:rsidR="00C82D65">
        <w:t>’</w:t>
      </w:r>
      <w:r w:rsidR="007835D1">
        <w:t xml:space="preserve">s </w:t>
      </w:r>
      <w:r>
        <w:t>militant groups: methodological note and preliminary findings</w:t>
      </w:r>
      <w:r w:rsidR="00C82D65">
        <w:t>’</w:t>
      </w:r>
      <w:r>
        <w:t>, Internationa</w:t>
      </w:r>
      <w:r w:rsidR="007835D1">
        <w:t xml:space="preserve">l </w:t>
      </w:r>
      <w:r>
        <w:t>Journal of Middle Eastern Studies, 12, 1980, 423</w:t>
      </w:r>
      <w:r w:rsidR="007E0342">
        <w:t>-</w:t>
      </w:r>
      <w:r>
        <w:t>53; from an historical angle, I.Lapidus, Contemporary Islamic Movements in Historical Perspective, Berkeley</w:t>
      </w:r>
      <w:r w:rsidR="007835D1">
        <w:t xml:space="preserve">, </w:t>
      </w:r>
      <w:r>
        <w:t>1983; from a broader political</w:t>
      </w:r>
      <w:r w:rsidR="007E0342">
        <w:t>-</w:t>
      </w:r>
      <w:r>
        <w:t>cultural sense, P. Bannermann, Islam i</w:t>
      </w:r>
      <w:r w:rsidR="007835D1">
        <w:t xml:space="preserve">n </w:t>
      </w:r>
      <w:r>
        <w:t>Perspec</w:t>
      </w:r>
      <w:r w:rsidR="008B5360">
        <w:t xml:space="preserve">tive, London, 1988; J. Berque, </w:t>
      </w:r>
      <w:r>
        <w:t>Islam au De</w:t>
      </w:r>
      <w:r w:rsidR="00C82D65">
        <w:t>’</w:t>
      </w:r>
      <w:r>
        <w:t>fi, Paris, 1980.</w:t>
      </w:r>
    </w:p>
    <w:p w:rsidR="00790B28" w:rsidRDefault="00790B28" w:rsidP="00C55FC7">
      <w:pPr>
        <w:pStyle w:val="libFootnote"/>
      </w:pPr>
      <w:r>
        <w:t>3 See the legal thrust of the thesis of the</w:t>
      </w:r>
      <w:r w:rsidR="008258C9">
        <w:t>’</w:t>
      </w:r>
      <w:r>
        <w:t>Islamic engineer</w:t>
      </w:r>
      <w:r w:rsidR="00C82D65">
        <w:t>’</w:t>
      </w:r>
      <w:r>
        <w:t xml:space="preserve"> Muhammad</w:t>
      </w:r>
      <w:r w:rsidR="008258C9">
        <w:t>’</w:t>
      </w:r>
      <w:r>
        <w:t>Abd as</w:t>
      </w:r>
      <w:r w:rsidR="007E0342">
        <w:t>-</w:t>
      </w:r>
      <w:r>
        <w:t>Salam Faraj legitimising Egyptian President Sadat</w:t>
      </w:r>
      <w:r w:rsidR="00C82D65">
        <w:t>’</w:t>
      </w:r>
      <w:r>
        <w:t>s killing, in Muhamma</w:t>
      </w:r>
      <w:r w:rsidR="007835D1">
        <w:t>d</w:t>
      </w:r>
      <w:r w:rsidR="008258C9">
        <w:t>’</w:t>
      </w:r>
      <w:r>
        <w:t>Amara ed., al</w:t>
      </w:r>
      <w:r w:rsidR="007E0342">
        <w:t>-</w:t>
      </w:r>
      <w:r>
        <w:t>Farida al</w:t>
      </w:r>
      <w:r w:rsidR="007E0342">
        <w:t>-</w:t>
      </w:r>
      <w:r>
        <w:t>Gha</w:t>
      </w:r>
      <w:r w:rsidR="00C82D65">
        <w:t>’</w:t>
      </w:r>
      <w:r>
        <w:t>iba (The Neglected Duty), Cairo, 1982; J.J.G.Jansen, The Neglected Duty; the Creed of Sadat</w:t>
      </w:r>
      <w:r w:rsidR="00C82D65">
        <w:t>’</w:t>
      </w:r>
      <w:r>
        <w:t>s Assassins and Islamic Resurgenc</w:t>
      </w:r>
      <w:r w:rsidR="007835D1">
        <w:t xml:space="preserve">e </w:t>
      </w:r>
      <w:r>
        <w:t>in the Middle East, New York, 1986.</w:t>
      </w:r>
    </w:p>
    <w:p w:rsidR="00790B28" w:rsidRDefault="00790B28" w:rsidP="009E1FAB">
      <w:pPr>
        <w:pStyle w:val="libFootnote"/>
      </w:pPr>
      <w:r>
        <w:t>4 The word is Louis Althusser</w:t>
      </w:r>
      <w:r w:rsidR="00C82D65">
        <w:t>’</w:t>
      </w:r>
      <w:r>
        <w:t>s. See e.g. his</w:t>
      </w:r>
      <w:r w:rsidR="008258C9">
        <w:t>’</w:t>
      </w:r>
      <w:r>
        <w:t xml:space="preserve"> Avertissement aux lecteurs du Livr</w:t>
      </w:r>
      <w:r w:rsidR="007835D1">
        <w:t xml:space="preserve">e </w:t>
      </w:r>
      <w:r>
        <w:t>I du Capital</w:t>
      </w:r>
      <w:r w:rsidR="00C82D65">
        <w:t>’</w:t>
      </w:r>
      <w:r>
        <w:t>, in K. Marx, Le Capital, Paris, 1969, p. 6; Le</w:t>
      </w:r>
      <w:r w:rsidR="00C82D65">
        <w:t>’</w:t>
      </w:r>
      <w:r>
        <w:t>nine et la Philosophie</w:t>
      </w:r>
      <w:r w:rsidR="007E0342">
        <w:t>-</w:t>
      </w:r>
      <w:r>
        <w:t>Marx et Le</w:t>
      </w:r>
      <w:r w:rsidR="00C82D65">
        <w:t>’</w:t>
      </w:r>
      <w:r>
        <w:t>nine devant Hegel, Paris, 1972.</w:t>
      </w:r>
    </w:p>
    <w:p w:rsidR="00790B28" w:rsidRDefault="00790B28" w:rsidP="008B5360">
      <w:pPr>
        <w:pStyle w:val="libFootnote"/>
      </w:pPr>
      <w:r>
        <w:t>5 On Ibn Khaldun, see A. al</w:t>
      </w:r>
      <w:r w:rsidR="007E0342">
        <w:t>-</w:t>
      </w:r>
      <w:r>
        <w:t>Azmeh, Ibn Khaldun in Modern Scholarship, Beirut</w:t>
      </w:r>
      <w:r w:rsidR="007835D1">
        <w:t xml:space="preserve">, </w:t>
      </w:r>
      <w:r>
        <w:t>1981, esp.</w:t>
      </w:r>
      <w:r w:rsidR="008258C9">
        <w:t>’</w:t>
      </w:r>
      <w:r>
        <w:t>Bibliography</w:t>
      </w:r>
      <w:r w:rsidR="00C82D65">
        <w:t>’</w:t>
      </w:r>
      <w:r>
        <w:t>, pp. 229</w:t>
      </w:r>
      <w:r w:rsidR="007E0342">
        <w:t>-</w:t>
      </w:r>
      <w:r>
        <w:t>318; on long waves (longue duree) in history</w:t>
      </w:r>
      <w:r w:rsidR="007835D1">
        <w:t xml:space="preserve">, </w:t>
      </w:r>
      <w:r>
        <w:t xml:space="preserve">the masterpiece of F. Braudel, La Mediterranee et le Monde Mediterranean </w:t>
      </w:r>
      <w:r w:rsidR="007835D1">
        <w:t xml:space="preserve">a </w:t>
      </w:r>
      <w:r w:rsidR="008B5360">
        <w:t>L</w:t>
      </w:r>
      <w:r w:rsidR="00C82D65">
        <w:t>’</w:t>
      </w:r>
      <w:r>
        <w:t>Epoque de Philippe II, 2 vols., Paris, new edn 1966, and his theoretical essay</w:t>
      </w:r>
      <w:r w:rsidR="007835D1">
        <w:t>,</w:t>
      </w:r>
      <w:r w:rsidR="008258C9">
        <w:t>’</w:t>
      </w:r>
      <w:r>
        <w:t>Histoire et sciences sociales: la longue duree</w:t>
      </w:r>
      <w:r w:rsidR="00C82D65">
        <w:t>’</w:t>
      </w:r>
      <w:r>
        <w:t>, Annales ESC, 4, Oct.</w:t>
      </w:r>
      <w:r w:rsidR="007E0342">
        <w:t>-</w:t>
      </w:r>
      <w:r>
        <w:t>Dec. 1958</w:t>
      </w:r>
      <w:r w:rsidR="007835D1">
        <w:t xml:space="preserve">, </w:t>
      </w:r>
      <w:r>
        <w:t>725</w:t>
      </w:r>
      <w:r w:rsidR="007E0342">
        <w:t>-</w:t>
      </w:r>
      <w:r w:rsidR="00A956FC">
        <w:t>53, reprinted in Ecrits sur l</w:t>
      </w:r>
      <w:r w:rsidR="00C82D65">
        <w:t>’</w:t>
      </w:r>
      <w:r>
        <w:t>Histoire, Paris, 1969, pp. 41</w:t>
      </w:r>
      <w:r w:rsidR="007E0342">
        <w:t>-</w:t>
      </w:r>
      <w:r>
        <w:t>83. Attempts t</w:t>
      </w:r>
      <w:r w:rsidR="007835D1">
        <w:t xml:space="preserve">o </w:t>
      </w:r>
      <w:r>
        <w:t xml:space="preserve">look at the contemporary turmoil in Islam have not yet displayed a concern for </w:t>
      </w:r>
      <w:r w:rsidR="007835D1">
        <w:t xml:space="preserve">a </w:t>
      </w:r>
      <w:r>
        <w:t>longue duree approach, but inspiration can be drawn from the study of</w:t>
      </w:r>
      <w:r w:rsidR="00C82D65">
        <w:t>’</w:t>
      </w:r>
      <w:r>
        <w:t xml:space="preserve"> salvatio</w:t>
      </w:r>
      <w:r w:rsidR="007835D1">
        <w:t xml:space="preserve">n </w:t>
      </w:r>
      <w:r>
        <w:t>history</w:t>
      </w:r>
      <w:r w:rsidR="00C82D65">
        <w:t>’</w:t>
      </w:r>
      <w:r>
        <w:t xml:space="preserve"> introduced into the field by John Wansbrough. See his Qur</w:t>
      </w:r>
      <w:r w:rsidR="00C82D65">
        <w:t>’</w:t>
      </w:r>
      <w:r>
        <w:t>anic Studies:</w:t>
      </w:r>
    </w:p>
    <w:p w:rsidR="00790B28" w:rsidRDefault="00790B28" w:rsidP="009E1FAB">
      <w:pPr>
        <w:pStyle w:val="libFootnote"/>
      </w:pPr>
      <w:r>
        <w:t>Sources and Methods of Interpretation, Oxford, 1977 and The Sectarian Milieu.</w:t>
      </w:r>
    </w:p>
    <w:p w:rsidR="00790B28" w:rsidRDefault="00790B28" w:rsidP="009E1FAB">
      <w:pPr>
        <w:pStyle w:val="libFootnote"/>
      </w:pPr>
      <w:r>
        <w:t>Content and Composition of Islamic Salvation History, Oxford, 1978; o</w:t>
      </w:r>
      <w:r w:rsidR="007835D1">
        <w:t xml:space="preserve">n </w:t>
      </w:r>
      <w:r>
        <w:t>Wansbrough, see A. Rippin,</w:t>
      </w:r>
      <w:r w:rsidR="008258C9">
        <w:t>’</w:t>
      </w:r>
      <w:r>
        <w:t xml:space="preserve"> Literary analysis of Qur</w:t>
      </w:r>
      <w:r w:rsidR="00C82D65">
        <w:t>’</w:t>
      </w:r>
      <w:r>
        <w:t>an, Tafsir, and Sira: th</w:t>
      </w:r>
      <w:r w:rsidR="007835D1">
        <w:t xml:space="preserve">e </w:t>
      </w:r>
      <w:r>
        <w:t>methodologies of John Wansbrough</w:t>
      </w:r>
      <w:r w:rsidR="00C82D65">
        <w:t>’</w:t>
      </w:r>
      <w:r>
        <w:t>, in R. Martin ed., Approaches to Islam i</w:t>
      </w:r>
      <w:r w:rsidR="007835D1">
        <w:t xml:space="preserve">n </w:t>
      </w:r>
      <w:r>
        <w:t>Religious Studies, Tucson, 1985, pp. 151</w:t>
      </w:r>
      <w:r w:rsidR="007E0342">
        <w:t>-</w:t>
      </w:r>
      <w:r>
        <w:t>63; and my</w:t>
      </w:r>
      <w:r w:rsidR="008258C9">
        <w:t>’</w:t>
      </w:r>
      <w:r>
        <w:t>Contemporary Qur</w:t>
      </w:r>
      <w:r w:rsidR="00C82D65">
        <w:t>’</w:t>
      </w:r>
      <w:r>
        <w:t>ani</w:t>
      </w:r>
      <w:r w:rsidR="007835D1">
        <w:t xml:space="preserve">c </w:t>
      </w:r>
      <w:r>
        <w:t>exegesis between London and Najaf; a view from the law</w:t>
      </w:r>
      <w:r w:rsidR="00C82D65">
        <w:t>’</w:t>
      </w:r>
      <w:r>
        <w:t>, unpublishe</w:t>
      </w:r>
      <w:r w:rsidR="007835D1">
        <w:t xml:space="preserve">d </w:t>
      </w:r>
      <w:r>
        <w:t xml:space="preserve">communication, SOAS, 21 October 1987. For an approach to </w:t>
      </w:r>
      <w:r>
        <w:lastRenderedPageBreak/>
        <w:t>classical Shi</w:t>
      </w:r>
      <w:r w:rsidR="00C82D65">
        <w:t>’</w:t>
      </w:r>
      <w:r>
        <w:t>i text</w:t>
      </w:r>
      <w:r w:rsidR="007835D1">
        <w:t xml:space="preserve">s </w:t>
      </w:r>
      <w:r>
        <w:t>inspired by Wansbrough, see Norman Calder, The Structure of Authority i</w:t>
      </w:r>
      <w:r w:rsidR="007835D1">
        <w:t xml:space="preserve">n </w:t>
      </w:r>
      <w:r>
        <w:t>Imami Shi</w:t>
      </w:r>
      <w:r w:rsidR="00C82D65">
        <w:t>’</w:t>
      </w:r>
      <w:r>
        <w:t>i Jurisprudence, Ph.D. thesis, London, 1980.</w:t>
      </w:r>
    </w:p>
    <w:p w:rsidR="00790B28" w:rsidRDefault="00790B28" w:rsidP="009E1FAB">
      <w:pPr>
        <w:pStyle w:val="libFootnote"/>
      </w:pPr>
      <w:r>
        <w:t>6 On the concept of</w:t>
      </w:r>
      <w:r w:rsidR="008258C9">
        <w:t>’</w:t>
      </w:r>
      <w:r>
        <w:t>breaks</w:t>
      </w:r>
      <w:r w:rsidR="00C82D65">
        <w:t>’</w:t>
      </w:r>
      <w:r>
        <w:t xml:space="preserve"> in scientific disciplines, Thomas Kiihn, The Structur</w:t>
      </w:r>
      <w:r w:rsidR="007835D1">
        <w:t xml:space="preserve">e </w:t>
      </w:r>
      <w:r>
        <w:t>of Scientific Revolutions, Chicago, 1962, new edn, 1970; Gaston Bachelard, L</w:t>
      </w:r>
      <w:r w:rsidR="007835D1">
        <w:t xml:space="preserve">e </w:t>
      </w:r>
      <w:r>
        <w:t>Rationalisme Applique, Paris, 1975 (1st edn, 1949), pp. 104</w:t>
      </w:r>
      <w:r w:rsidR="007E0342">
        <w:t>-</w:t>
      </w:r>
      <w:r>
        <w:t>5. On the birth an</w:t>
      </w:r>
      <w:r w:rsidR="007835D1">
        <w:t xml:space="preserve">d </w:t>
      </w:r>
      <w:r>
        <w:t>formation of Arab historiography, see A. Duri, Bahthfi Nash</w:t>
      </w:r>
      <w:r w:rsidR="00C82D65">
        <w:t>’</w:t>
      </w:r>
      <w:r>
        <w:t>at</w:t>
      </w:r>
      <w:r w:rsidR="008258C9">
        <w:t>’</w:t>
      </w:r>
      <w:r>
        <w:t>Urn at</w:t>
      </w:r>
      <w:r w:rsidR="007E0342">
        <w:t>-</w:t>
      </w:r>
      <w:r>
        <w:t>Tarik</w:t>
      </w:r>
      <w:r w:rsidR="007835D1">
        <w:t xml:space="preserve">h </w:t>
      </w:r>
      <w:r>
        <w:t>nd al</w:t>
      </w:r>
      <w:r w:rsidR="007E0342">
        <w:t>-</w:t>
      </w:r>
      <w:r>
        <w:t>arab, Beirut, i960, translated by L. Conrad as The Rise of Historica</w:t>
      </w:r>
      <w:r w:rsidR="007835D1">
        <w:t xml:space="preserve">l </w:t>
      </w:r>
      <w:r>
        <w:t>Writing among the Arabs, Princeton, 1983.</w:t>
      </w:r>
    </w:p>
    <w:p w:rsidR="00790B28" w:rsidRDefault="00790B28" w:rsidP="009E1FAB">
      <w:pPr>
        <w:pStyle w:val="libFootnote"/>
      </w:pPr>
      <w:r>
        <w:t>7 Relative only, see our use of Ibn Khaldun in chapter 3 on constitutional law.</w:t>
      </w:r>
    </w:p>
    <w:p w:rsidR="00790B28" w:rsidRDefault="00790B28" w:rsidP="009E1FAB">
      <w:pPr>
        <w:pStyle w:val="libFootnote"/>
      </w:pPr>
      <w:r>
        <w:t>8 Ibn Manzur, Lisan al</w:t>
      </w:r>
      <w:r w:rsidR="007E0342">
        <w:t>-</w:t>
      </w:r>
      <w:r w:rsidR="00C82D65">
        <w:t>’</w:t>
      </w:r>
      <w:r>
        <w:t>Arab, Beirut, 1959, vol. 3, pp. I75ff.</w:t>
      </w:r>
    </w:p>
    <w:p w:rsidR="00C55FC7" w:rsidRDefault="00790B28" w:rsidP="009E1FAB">
      <w:pPr>
        <w:pStyle w:val="libFootnote"/>
      </w:pPr>
      <w:r>
        <w:t>9 Az</w:t>
      </w:r>
      <w:r w:rsidR="007E0342">
        <w:t>-</w:t>
      </w:r>
      <w:r>
        <w:t>Zubaydi (d. 1205/1790), Taj al</w:t>
      </w:r>
      <w:r w:rsidR="007E0342">
        <w:t>-</w:t>
      </w:r>
      <w:r w:rsidR="00C82D65">
        <w:t>’</w:t>
      </w:r>
      <w:r>
        <w:t>Arus, n.d., Benghazi, vol.5, PP</w:t>
      </w:r>
      <w:r w:rsidR="007E0342">
        <w:t>-</w:t>
      </w:r>
      <w:r w:rsidR="00C82D65">
        <w:t>394f</w:t>
      </w:r>
      <w:r>
        <w:t>f</w:t>
      </w:r>
      <w:r w:rsidR="007E0342">
        <w:t>-</w:t>
      </w:r>
      <w:r>
        <w:t>Se</w:t>
      </w:r>
      <w:r w:rsidR="007835D1">
        <w:t xml:space="preserve">e </w:t>
      </w:r>
      <w:r>
        <w:t>also Schacht, s.v. sharfa, in Encyclopaedia of Islam I:</w:t>
      </w:r>
      <w:r w:rsidR="008258C9">
        <w:t>’</w:t>
      </w:r>
      <w:r>
        <w:t>the road to the waterin</w:t>
      </w:r>
      <w:r w:rsidR="007835D1">
        <w:t xml:space="preserve">g </w:t>
      </w:r>
      <w:r>
        <w:t>place, the clear path to be followed, the path which the believer has to tread, th</w:t>
      </w:r>
      <w:r w:rsidR="007835D1">
        <w:t xml:space="preserve">e </w:t>
      </w:r>
      <w:r>
        <w:t>religion of Islam, as a technical term, the canon law of Islam.</w:t>
      </w:r>
      <w:r w:rsidR="00C82D65">
        <w:t>’</w:t>
      </w:r>
    </w:p>
    <w:p w:rsidR="00790B28" w:rsidRDefault="00790B28" w:rsidP="009E1FAB">
      <w:pPr>
        <w:pStyle w:val="libFootnote"/>
      </w:pPr>
      <w:r>
        <w:t>10 N. Coulson, Succession in the Muslim Family, Cambridge, 1971, pp. 2</w:t>
      </w:r>
      <w:r w:rsidR="007E0342">
        <w:t>-</w:t>
      </w:r>
      <w:r>
        <w:t>4. Thi</w:t>
      </w:r>
      <w:r w:rsidR="007835D1">
        <w:t xml:space="preserve">s </w:t>
      </w:r>
      <w:r>
        <w:t>view has been seriously challenged recently by D. Powers and M. Mundy. B</w:t>
      </w:r>
      <w:r w:rsidR="007835D1">
        <w:t xml:space="preserve">y </w:t>
      </w:r>
      <w:r>
        <w:t>way of an exegetical analysis, Powers has suggested that there was a</w:t>
      </w:r>
      <w:r w:rsidR="007835D1">
        <w:t xml:space="preserve">n </w:t>
      </w:r>
      <w:r>
        <w:t>intermediary</w:t>
      </w:r>
      <w:r w:rsidR="008258C9">
        <w:t>’</w:t>
      </w:r>
      <w:r>
        <w:t xml:space="preserve"> proto</w:t>
      </w:r>
      <w:r w:rsidR="007E0342">
        <w:t>-</w:t>
      </w:r>
      <w:r>
        <w:t>law of succession</w:t>
      </w:r>
      <w:r w:rsidR="00C82D65">
        <w:t>’</w:t>
      </w:r>
      <w:r>
        <w:t xml:space="preserve"> before the crystallisation of the system o</w:t>
      </w:r>
      <w:r w:rsidR="007835D1">
        <w:t xml:space="preserve">f </w:t>
      </w:r>
      <w:r>
        <w:t>succession. See his Studies in Qur</w:t>
      </w:r>
      <w:r w:rsidR="00C82D65">
        <w:t>’</w:t>
      </w:r>
      <w:r>
        <w:t>an and Hadith, Berkeley, 1986; and</w:t>
      </w:r>
      <w:r w:rsidR="008258C9">
        <w:t>’</w:t>
      </w:r>
      <w:r>
        <w:t>Th</w:t>
      </w:r>
      <w:r w:rsidR="007835D1">
        <w:t xml:space="preserve">e </w:t>
      </w:r>
      <w:r>
        <w:t>historical evolution of Islamic inheritance law</w:t>
      </w:r>
      <w:r w:rsidR="00C82D65">
        <w:t>’</w:t>
      </w:r>
      <w:r>
        <w:t>, in C. Mallat and J. Connors eds.</w:t>
      </w:r>
      <w:r w:rsidR="007835D1">
        <w:t xml:space="preserve">, </w:t>
      </w:r>
      <w:r>
        <w:t>Islamic Family Law, London, 1990, pp. 11</w:t>
      </w:r>
      <w:r w:rsidR="007E0342">
        <w:t>-</w:t>
      </w:r>
      <w:r>
        <w:t>29. Mundy has studied th</w:t>
      </w:r>
      <w:r w:rsidR="007835D1">
        <w:t xml:space="preserve">e </w:t>
      </w:r>
      <w:r>
        <w:t>development and changes of succession law in the wider historical and socia</w:t>
      </w:r>
      <w:r w:rsidR="007835D1">
        <w:t xml:space="preserve">l </w:t>
      </w:r>
      <w:r>
        <w:t>context,</w:t>
      </w:r>
      <w:r w:rsidR="008258C9">
        <w:t>’</w:t>
      </w:r>
      <w:r>
        <w:t>The family, inheritance, and Islam: a re</w:t>
      </w:r>
      <w:r w:rsidR="007E0342">
        <w:t>-</w:t>
      </w:r>
      <w:r>
        <w:t>examination of the sociolog</w:t>
      </w:r>
      <w:r w:rsidR="007835D1">
        <w:t xml:space="preserve">y </w:t>
      </w:r>
      <w:r>
        <w:t>of fara</w:t>
      </w:r>
      <w:r w:rsidR="00C82D65">
        <w:t>’</w:t>
      </w:r>
      <w:r>
        <w:t>id law</w:t>
      </w:r>
      <w:r w:rsidR="00C82D65">
        <w:t>’</w:t>
      </w:r>
      <w:r>
        <w:t>, in A. Azmeh ed., Islamic Law: Social and Historical Contexts</w:t>
      </w:r>
      <w:r w:rsidR="007835D1">
        <w:t xml:space="preserve">, </w:t>
      </w:r>
      <w:r>
        <w:t>London, 1988, pp. 1</w:t>
      </w:r>
      <w:r w:rsidR="007E0342">
        <w:t>-</w:t>
      </w:r>
      <w:r>
        <w:t>123.</w:t>
      </w:r>
    </w:p>
    <w:p w:rsidR="00790B28" w:rsidRDefault="00790B28" w:rsidP="009E1FAB">
      <w:pPr>
        <w:pStyle w:val="libFootnote"/>
      </w:pPr>
      <w:r>
        <w:t>11 On slaves and slave law, see e.g. Mundy,</w:t>
      </w:r>
      <w:r w:rsidR="008258C9">
        <w:t>’</w:t>
      </w:r>
      <w:r>
        <w:t>The family</w:t>
      </w:r>
      <w:r w:rsidR="00C82D65">
        <w:t>’</w:t>
      </w:r>
      <w:r>
        <w:t>, pp. 31</w:t>
      </w:r>
      <w:r w:rsidR="007E0342">
        <w:t>-</w:t>
      </w:r>
      <w:r>
        <w:t>2, 38</w:t>
      </w:r>
      <w:r w:rsidR="007E0342">
        <w:t>-</w:t>
      </w:r>
      <w:r>
        <w:t>40, 107</w:t>
      </w:r>
      <w:r w:rsidR="007835D1">
        <w:t xml:space="preserve">, </w:t>
      </w:r>
      <w:r>
        <w:t>109</w:t>
      </w:r>
      <w:r w:rsidR="007E0342">
        <w:t>-</w:t>
      </w:r>
      <w:r>
        <w:t>12; P. Crone, Slaves on Horses: the Evolution of the Islamic Polity</w:t>
      </w:r>
      <w:r w:rsidR="007835D1">
        <w:t xml:space="preserve">, </w:t>
      </w:r>
      <w:r>
        <w:t>Cambridge, 1980; see also the methodological use of slave law by Y. Linant d</w:t>
      </w:r>
      <w:r w:rsidR="007835D1">
        <w:t xml:space="preserve">e </w:t>
      </w:r>
      <w:r>
        <w:t>Bellefonds, Traite de Droit Musulman Compare, 1, Paris, 1965, p. 9.</w:t>
      </w:r>
    </w:p>
    <w:p w:rsidR="00790B28" w:rsidRDefault="00790B28" w:rsidP="009E1FAB">
      <w:pPr>
        <w:pStyle w:val="libFootnote"/>
      </w:pPr>
      <w:r>
        <w:t>12 Martin Kramer,</w:t>
      </w:r>
      <w:r w:rsidR="008258C9">
        <w:t>’</w:t>
      </w:r>
      <w:r>
        <w:t>Tragedy in Mecca</w:t>
      </w:r>
      <w:r w:rsidR="00C82D65">
        <w:t>’</w:t>
      </w:r>
      <w:r>
        <w:t>, Orbis (Philadelphia), 32:2, 1988, 231</w:t>
      </w:r>
      <w:r w:rsidR="007E0342">
        <w:t>-</w:t>
      </w:r>
      <w:r>
        <w:t>47.</w:t>
      </w:r>
    </w:p>
    <w:p w:rsidR="00790B28" w:rsidRDefault="00790B28" w:rsidP="00C55FC7">
      <w:pPr>
        <w:pStyle w:val="libFootnote"/>
      </w:pPr>
      <w:r>
        <w:t>See recently, the recriminations against Wahhabism in Ayat Allah Ruhullah al</w:t>
      </w:r>
      <w:r w:rsidR="007E0342">
        <w:t>-</w:t>
      </w:r>
      <w:r>
        <w:t>Khumaini</w:t>
      </w:r>
      <w:r w:rsidR="00C82D65">
        <w:t>’</w:t>
      </w:r>
      <w:r>
        <w:t>s testament, published in Keyhan Havd</w:t>
      </w:r>
      <w:r w:rsidR="00C82D65">
        <w:t>’</w:t>
      </w:r>
      <w:r>
        <w:t>i,</w:t>
      </w:r>
      <w:r w:rsidR="008258C9">
        <w:t>’</w:t>
      </w:r>
      <w:r>
        <w:t>Matn</w:t>
      </w:r>
      <w:r w:rsidR="007E0342">
        <w:t>-</w:t>
      </w:r>
      <w:r>
        <w:t>e kamel</w:t>
      </w:r>
      <w:r w:rsidR="007E0342">
        <w:t>-</w:t>
      </w:r>
      <w:r>
        <w:t>e wasiyyatname</w:t>
      </w:r>
      <w:r w:rsidR="007E0342">
        <w:t>-</w:t>
      </w:r>
      <w:r>
        <w:t>ye ilahi</w:t>
      </w:r>
      <w:r w:rsidR="007E0342">
        <w:t>-</w:t>
      </w:r>
      <w:r w:rsidR="00CE62B8">
        <w:t>siayasi Imam Khumaini’</w:t>
      </w:r>
      <w:r>
        <w:t xml:space="preserve"> </w:t>
      </w:r>
      <w:r w:rsidR="00A956FC">
        <w:t>(</w:t>
      </w:r>
      <w:r>
        <w:t>Complete Text of the Divine</w:t>
      </w:r>
      <w:r w:rsidR="007E0342">
        <w:t>-</w:t>
      </w:r>
      <w:r>
        <w:t>Politica</w:t>
      </w:r>
      <w:r w:rsidR="007835D1">
        <w:t xml:space="preserve">l </w:t>
      </w:r>
      <w:r>
        <w:t>Will of Imam Khumaini), 14 June 1989, p. 2.</w:t>
      </w:r>
    </w:p>
    <w:p w:rsidR="00790B28" w:rsidRDefault="00790B28" w:rsidP="009E1FAB">
      <w:pPr>
        <w:pStyle w:val="libFootnote"/>
      </w:pPr>
      <w:r>
        <w:t>13 See literature mentioned in the Introduction to Part I.</w:t>
      </w:r>
    </w:p>
    <w:p w:rsidR="00790B28" w:rsidRDefault="00790B28" w:rsidP="009E1FAB">
      <w:pPr>
        <w:pStyle w:val="libFootnote"/>
      </w:pPr>
      <w:r>
        <w:t>14 Exceptions can be found in Islamic Iran, Pakistan, Saudi Arabia, and the Sudan.</w:t>
      </w:r>
    </w:p>
    <w:p w:rsidR="00790B28" w:rsidRDefault="00790B28" w:rsidP="009E1FAB">
      <w:pPr>
        <w:pStyle w:val="libFootnote"/>
      </w:pPr>
      <w:r>
        <w:t>15 Norman Anderson has closely followed these developments, see e.g. his</w:t>
      </w:r>
      <w:r w:rsidR="008258C9">
        <w:t>’</w:t>
      </w:r>
      <w:r>
        <w:t>Recen</w:t>
      </w:r>
      <w:r w:rsidR="007835D1">
        <w:t xml:space="preserve">t </w:t>
      </w:r>
      <w:r>
        <w:t>developments in shari</w:t>
      </w:r>
      <w:r w:rsidR="00C82D65">
        <w:t>’</w:t>
      </w:r>
      <w:r>
        <w:t>a law</w:t>
      </w:r>
      <w:r w:rsidR="00C82D65">
        <w:t>’</w:t>
      </w:r>
      <w:r>
        <w:t xml:space="preserve"> (i</w:t>
      </w:r>
      <w:r w:rsidR="007E0342">
        <w:t>-</w:t>
      </w:r>
      <w:r>
        <w:t>x), published between 1950 and 1952 in Th</w:t>
      </w:r>
      <w:r w:rsidR="007835D1">
        <w:t xml:space="preserve">e </w:t>
      </w:r>
      <w:r>
        <w:t>Muslim World;</w:t>
      </w:r>
      <w:r w:rsidR="008258C9">
        <w:t>’</w:t>
      </w:r>
      <w:r>
        <w:t>The Syrian law of personal status</w:t>
      </w:r>
      <w:r w:rsidR="00C82D65">
        <w:t>’</w:t>
      </w:r>
      <w:r>
        <w:t>, Bulletin of the School o</w:t>
      </w:r>
      <w:r w:rsidR="007835D1">
        <w:t xml:space="preserve">f </w:t>
      </w:r>
      <w:r>
        <w:t>Oriental and African Studies, 1955,34</w:t>
      </w:r>
      <w:r w:rsidR="007E0342">
        <w:t>-</w:t>
      </w:r>
      <w:r>
        <w:t>49;</w:t>
      </w:r>
      <w:r w:rsidR="008258C9">
        <w:t>’</w:t>
      </w:r>
      <w:r>
        <w:t>A law of personal status for Iraq</w:t>
      </w:r>
      <w:r w:rsidR="00C82D65">
        <w:t>’</w:t>
      </w:r>
      <w:r>
        <w:t xml:space="preserve"> an</w:t>
      </w:r>
      <w:r w:rsidR="007835D1">
        <w:t>d</w:t>
      </w:r>
      <w:r w:rsidR="008258C9">
        <w:t>’</w:t>
      </w:r>
      <w:r>
        <w:t>Changes in the law of personal status in Iraq</w:t>
      </w:r>
      <w:r w:rsidR="00C82D65">
        <w:t>’</w:t>
      </w:r>
      <w:r>
        <w:t>, International and Comparativ</w:t>
      </w:r>
      <w:r w:rsidR="007835D1">
        <w:t xml:space="preserve">e </w:t>
      </w:r>
      <w:r>
        <w:t>Law Quarterly, i960, 542</w:t>
      </w:r>
      <w:r w:rsidR="007E0342">
        <w:t>-</w:t>
      </w:r>
      <w:r>
        <w:t>63 and 1963, 1026</w:t>
      </w:r>
      <w:r w:rsidR="007E0342">
        <w:t>-</w:t>
      </w:r>
      <w:r>
        <w:t>31;</w:t>
      </w:r>
      <w:r w:rsidR="008258C9">
        <w:t>’</w:t>
      </w:r>
      <w:r>
        <w:t>Reforms in family law i</w:t>
      </w:r>
      <w:r w:rsidR="007835D1">
        <w:t xml:space="preserve">n </w:t>
      </w:r>
      <w:r>
        <w:t>Morocco</w:t>
      </w:r>
      <w:r w:rsidR="00C82D65">
        <w:t>’</w:t>
      </w:r>
      <w:r>
        <w:t>, Journal of African Law, 1958, 146</w:t>
      </w:r>
      <w:r w:rsidR="007E0342">
        <w:t>-</w:t>
      </w:r>
      <w:r>
        <w:t>59. See also my</w:t>
      </w:r>
      <w:r w:rsidR="008258C9">
        <w:t>’</w:t>
      </w:r>
      <w:r>
        <w:t>Introduction</w:t>
      </w:r>
      <w:r w:rsidR="00C82D65">
        <w:t>’</w:t>
      </w:r>
      <w:r>
        <w:t xml:space="preserve"> t</w:t>
      </w:r>
      <w:r w:rsidR="007835D1">
        <w:t xml:space="preserve">o </w:t>
      </w:r>
      <w:r>
        <w:t>Mallat and Connors eds., Islamic Family Law, pp. 1</w:t>
      </w:r>
      <w:r w:rsidR="007E0342">
        <w:t>-</w:t>
      </w:r>
      <w:r>
        <w:t>7.</w:t>
      </w:r>
    </w:p>
    <w:p w:rsidR="00790B28" w:rsidRDefault="00790B28" w:rsidP="009E1FAB">
      <w:pPr>
        <w:pStyle w:val="libFootnote"/>
      </w:pPr>
      <w:r>
        <w:t>16 Wahbe az</w:t>
      </w:r>
      <w:r w:rsidR="007E0342">
        <w:t>-</w:t>
      </w:r>
      <w:r>
        <w:t>Zuhaili, Nazariyyat ad</w:t>
      </w:r>
      <w:r w:rsidR="007E0342">
        <w:t>-</w:t>
      </w:r>
      <w:r>
        <w:t>Daman fil</w:t>
      </w:r>
      <w:r w:rsidR="007E0342">
        <w:t>-</w:t>
      </w:r>
      <w:r>
        <w:t>Fiqh al</w:t>
      </w:r>
      <w:r w:rsidR="007E0342">
        <w:t>-</w:t>
      </w:r>
      <w:r>
        <w:t xml:space="preserve">Islami </w:t>
      </w:r>
      <w:r w:rsidR="00A956FC">
        <w:t>(</w:t>
      </w:r>
      <w:r>
        <w:t>Theory of Responsibilit</w:t>
      </w:r>
      <w:r w:rsidR="007835D1">
        <w:t xml:space="preserve">y </w:t>
      </w:r>
      <w:r>
        <w:t>in Islamic Law), Damascus, 1970.</w:t>
      </w:r>
    </w:p>
    <w:p w:rsidR="00790B28" w:rsidRDefault="00790B28" w:rsidP="009E1FAB">
      <w:pPr>
        <w:pStyle w:val="libFootnote"/>
      </w:pPr>
      <w:r>
        <w:t>17 Muhammad Bahr al</w:t>
      </w:r>
      <w:r w:rsidR="007E0342">
        <w:t>-</w:t>
      </w:r>
      <w:r w:rsidR="00C82D65">
        <w:t>’</w:t>
      </w:r>
      <w:r>
        <w:t>Ulum,</w:t>
      </w:r>
      <w:r w:rsidR="008258C9">
        <w:t>’</w:t>
      </w:r>
      <w:r>
        <w:t>Uyub al</w:t>
      </w:r>
      <w:r w:rsidR="007E0342">
        <w:t>-</w:t>
      </w:r>
      <w:r>
        <w:t>Irada fish</w:t>
      </w:r>
      <w:r w:rsidR="007E0342">
        <w:t>-</w:t>
      </w:r>
      <w:r>
        <w:t>Shari</w:t>
      </w:r>
      <w:r w:rsidR="00C82D65">
        <w:t>’</w:t>
      </w:r>
      <w:r>
        <w:t>a al</w:t>
      </w:r>
      <w:r w:rsidR="007E0342">
        <w:t>-</w:t>
      </w:r>
      <w:r>
        <w:t xml:space="preserve">Islamiyya </w:t>
      </w:r>
      <w:r w:rsidR="00A956FC">
        <w:t>(</w:t>
      </w:r>
      <w:r>
        <w:t>Vices o</w:t>
      </w:r>
      <w:r w:rsidR="007835D1">
        <w:t xml:space="preserve">f </w:t>
      </w:r>
      <w:r>
        <w:t>Consent in Islamic Law), Beirut, 1984.</w:t>
      </w:r>
    </w:p>
    <w:p w:rsidR="00790B28" w:rsidRDefault="00790B28" w:rsidP="009E1FAB">
      <w:pPr>
        <w:pStyle w:val="libFootnote"/>
      </w:pPr>
      <w:r>
        <w:t>18 This is the familiar story among specialists of Iran where even as perceptive a</w:t>
      </w:r>
      <w:r w:rsidR="007835D1">
        <w:t xml:space="preserve">n </w:t>
      </w:r>
      <w:r>
        <w:t>analyst as Fred Halliday published just before the Revolution a book which wa</w:t>
      </w:r>
      <w:r w:rsidR="007835D1">
        <w:t xml:space="preserve">s </w:t>
      </w:r>
      <w:r>
        <w:t>sceptical on the solidity of the Shah</w:t>
      </w:r>
      <w:r w:rsidR="00C82D65">
        <w:t>’</w:t>
      </w:r>
      <w:r>
        <w:t>s system, but failed to mention the Islami</w:t>
      </w:r>
      <w:r w:rsidR="007835D1">
        <w:t xml:space="preserve">c </w:t>
      </w:r>
      <w:r>
        <w:t>movement which would soon topple him. F. Halliday, Iran: Dictatorship an</w:t>
      </w:r>
      <w:r w:rsidR="007835D1">
        <w:t xml:space="preserve">d </w:t>
      </w:r>
      <w:r>
        <w:t>Development, London, 1979. An exception was Hamid Algar, whose persona</w:t>
      </w:r>
      <w:r w:rsidR="007835D1">
        <w:t xml:space="preserve">l </w:t>
      </w:r>
      <w:r>
        <w:t>interest and friendship with the revolutionaries allowed him to discern th</w:t>
      </w:r>
      <w:r w:rsidR="007835D1">
        <w:t xml:space="preserve">e </w:t>
      </w:r>
      <w:r>
        <w:t>strongest organised element in the tidal wave that shook Iran in 1978</w:t>
      </w:r>
      <w:r w:rsidR="007E0342">
        <w:t>-</w:t>
      </w:r>
      <w:r>
        <w:t>9.</w:t>
      </w:r>
    </w:p>
    <w:p w:rsidR="00790B28" w:rsidRDefault="00790B28" w:rsidP="009E1FAB">
      <w:pPr>
        <w:pStyle w:val="libFootnote"/>
      </w:pPr>
      <w:r>
        <w:t>H. Algar,</w:t>
      </w:r>
      <w:r w:rsidR="008258C9">
        <w:t>’</w:t>
      </w:r>
      <w:r>
        <w:t>The oppositional role of the ulama in twentieth</w:t>
      </w:r>
      <w:r w:rsidR="007E0342">
        <w:t>-</w:t>
      </w:r>
      <w:r>
        <w:t>century Iran</w:t>
      </w:r>
      <w:r w:rsidR="00C82D65">
        <w:t>’</w:t>
      </w:r>
      <w:r>
        <w:t>, i</w:t>
      </w:r>
      <w:r w:rsidR="007835D1">
        <w:t xml:space="preserve">n </w:t>
      </w:r>
      <w:r>
        <w:t>N. Keddie ed., Scholars, Saints and Sufis, Berkeley, 1972, pp. 231</w:t>
      </w:r>
      <w:r w:rsidR="007E0342">
        <w:t>-</w:t>
      </w:r>
      <w:r>
        <w:t>55 (origina</w:t>
      </w:r>
      <w:r w:rsidR="007835D1">
        <w:t xml:space="preserve">l </w:t>
      </w:r>
      <w:r>
        <w:t>communication delivered in 1969).</w:t>
      </w:r>
    </w:p>
    <w:p w:rsidR="00790B28" w:rsidRDefault="00790B28" w:rsidP="009E1FAB">
      <w:pPr>
        <w:pStyle w:val="libFootnote"/>
      </w:pPr>
      <w:r>
        <w:t>19 Beyond these, there were naturally further dimensions of</w:t>
      </w:r>
      <w:r w:rsidR="008258C9">
        <w:t>’</w:t>
      </w:r>
      <w:r>
        <w:t>Islamicity</w:t>
      </w:r>
      <w:r w:rsidR="00C82D65">
        <w:t>’</w:t>
      </w:r>
      <w:r>
        <w:t>, the mos</w:t>
      </w:r>
      <w:r w:rsidR="007835D1">
        <w:t xml:space="preserve">t </w:t>
      </w:r>
      <w:r>
        <w:t>prominent of which was cultural: the referents to Islam in the culture wer</w:t>
      </w:r>
      <w:r w:rsidR="007835D1">
        <w:t xml:space="preserve">e </w:t>
      </w:r>
      <w:r>
        <w:t xml:space="preserve">institutionalised. </w:t>
      </w:r>
      <w:r>
        <w:lastRenderedPageBreak/>
        <w:t>Such is the case of</w:t>
      </w:r>
      <w:r w:rsidR="008258C9">
        <w:t>’</w:t>
      </w:r>
      <w:r>
        <w:t>martyrdom</w:t>
      </w:r>
      <w:r w:rsidR="00C82D65">
        <w:t>’</w:t>
      </w:r>
      <w:r>
        <w:t xml:space="preserve"> in the Karbala paradigmati</w:t>
      </w:r>
      <w:r w:rsidR="007835D1">
        <w:t xml:space="preserve">c </w:t>
      </w:r>
      <w:r>
        <w:t>form, most strikingly at work in the war with Iraq. But there were other aspect</w:t>
      </w:r>
      <w:r w:rsidR="007835D1">
        <w:t xml:space="preserve">s </w:t>
      </w:r>
      <w:r>
        <w:t>as well, such as the education and the restructuring of the universities, women</w:t>
      </w:r>
      <w:r w:rsidR="00C82D65">
        <w:t>’</w:t>
      </w:r>
      <w:r w:rsidR="007835D1">
        <w:t xml:space="preserve">s </w:t>
      </w:r>
      <w:r>
        <w:t>issues, etc. All these topics, however, fall beyond the strict legal sphere, althoug</w:t>
      </w:r>
      <w:r w:rsidR="007835D1">
        <w:t xml:space="preserve">h </w:t>
      </w:r>
      <w:r>
        <w:t>the law will say an occasional word in terms of prohibitions and encouragement.</w:t>
      </w:r>
    </w:p>
    <w:p w:rsidR="00790B28" w:rsidRDefault="00790B28" w:rsidP="009E1FAB">
      <w:pPr>
        <w:pStyle w:val="libFootnote"/>
      </w:pPr>
      <w:r>
        <w:t>In the area of family law, this probably appears best in the example of the mutla.</w:t>
      </w:r>
    </w:p>
    <w:p w:rsidR="00790B28" w:rsidRDefault="00790B28" w:rsidP="009E1FAB">
      <w:pPr>
        <w:pStyle w:val="libFootnote"/>
      </w:pPr>
      <w:r>
        <w:t>The mut</w:t>
      </w:r>
      <w:r w:rsidR="00C82D65">
        <w:t>’</w:t>
      </w:r>
      <w:r>
        <w:t>a however had never been forbidden by the Ancien Regime, and it</w:t>
      </w:r>
      <w:r w:rsidR="007835D1">
        <w:t xml:space="preserve">s </w:t>
      </w:r>
      <w:r>
        <w:t>enhancement under the new system has taken a purely cultural form. See th</w:t>
      </w:r>
      <w:r w:rsidR="007835D1">
        <w:t xml:space="preserve">e </w:t>
      </w:r>
      <w:r>
        <w:t>remarkable studies of Shahla Haeri,</w:t>
      </w:r>
      <w:r w:rsidR="00C82D65">
        <w:t>’</w:t>
      </w:r>
      <w:r>
        <w:t xml:space="preserve"> The institution of mut</w:t>
      </w:r>
      <w:r w:rsidR="00C82D65">
        <w:t>’</w:t>
      </w:r>
      <w:r>
        <w:t>a marriage in Iran:</w:t>
      </w:r>
    </w:p>
    <w:p w:rsidR="00790B28" w:rsidRDefault="00790B28" w:rsidP="009E1FAB">
      <w:pPr>
        <w:pStyle w:val="libFootnote"/>
      </w:pPr>
      <w:r>
        <w:t>a formal and historical perspective</w:t>
      </w:r>
      <w:r w:rsidR="00C82D65">
        <w:t>’</w:t>
      </w:r>
      <w:r>
        <w:t>, in G. Nashat ed., Women and Revolution i</w:t>
      </w:r>
      <w:r w:rsidR="007835D1">
        <w:t xml:space="preserve">n </w:t>
      </w:r>
      <w:r>
        <w:t>Iran, Boulder, Co., 1983, pp. 231</w:t>
      </w:r>
      <w:r w:rsidR="007E0342">
        <w:t>-</w:t>
      </w:r>
      <w:r>
        <w:t>51;</w:t>
      </w:r>
      <w:r w:rsidR="008258C9">
        <w:t>’</w:t>
      </w:r>
      <w:r>
        <w:t>Power of ambiguity: cultural improvisatio</w:t>
      </w:r>
      <w:r w:rsidR="007835D1">
        <w:t xml:space="preserve">n </w:t>
      </w:r>
      <w:r>
        <w:t>on the theme of temporary marriage</w:t>
      </w:r>
      <w:r w:rsidR="00C82D65">
        <w:t>’</w:t>
      </w:r>
      <w:r>
        <w:t>, Iranian Studies, 19:2, 1986</w:t>
      </w:r>
      <w:r w:rsidR="007835D1">
        <w:t xml:space="preserve">, </w:t>
      </w:r>
      <w:r>
        <w:t>123</w:t>
      </w:r>
      <w:r w:rsidR="007E0342">
        <w:t>-</w:t>
      </w:r>
      <w:r>
        <w:t>54, and her Law of De</w:t>
      </w:r>
      <w:r w:rsidR="008B5360">
        <w:t>sire: Temporary Marriage in Shi</w:t>
      </w:r>
      <w:r w:rsidR="00C82D65">
        <w:t>’</w:t>
      </w:r>
      <w:r w:rsidR="008B5360">
        <w:t>i</w:t>
      </w:r>
      <w:r>
        <w:t xml:space="preserve"> Iran, London, 1989.</w:t>
      </w:r>
    </w:p>
    <w:p w:rsidR="00790B28" w:rsidRDefault="00790B28" w:rsidP="009E1FAB">
      <w:pPr>
        <w:pStyle w:val="libFootnote"/>
      </w:pPr>
      <w:r>
        <w:t>On the idealised prototype of the new</w:t>
      </w:r>
      <w:r w:rsidR="008258C9">
        <w:t>’</w:t>
      </w:r>
      <w:r>
        <w:t>Islamic</w:t>
      </w:r>
      <w:r w:rsidR="00C82D65">
        <w:t>’</w:t>
      </w:r>
      <w:r>
        <w:t xml:space="preserve"> woman, see my</w:t>
      </w:r>
      <w:r w:rsidR="008258C9">
        <w:t>’</w:t>
      </w:r>
      <w:r>
        <w:t>Le feminism</w:t>
      </w:r>
      <w:r w:rsidR="007835D1">
        <w:t xml:space="preserve">e </w:t>
      </w:r>
      <w:r>
        <w:t>islamique de Bint al</w:t>
      </w:r>
      <w:r w:rsidR="007E0342">
        <w:t>-</w:t>
      </w:r>
      <w:r>
        <w:t>Houda</w:t>
      </w:r>
      <w:r w:rsidR="00C82D65">
        <w:t>’</w:t>
      </w:r>
      <w:r>
        <w:t>, Maghreb</w:t>
      </w:r>
      <w:r w:rsidR="007E0342">
        <w:t>-</w:t>
      </w:r>
      <w:r>
        <w:t>Machrek, 116, 1987, 45</w:t>
      </w:r>
      <w:r w:rsidR="007E0342">
        <w:t>-</w:t>
      </w:r>
      <w:r>
        <w:t>58.</w:t>
      </w:r>
    </w:p>
    <w:p w:rsidR="00790B28" w:rsidRDefault="00790B28" w:rsidP="009E1FAB">
      <w:pPr>
        <w:pStyle w:val="libFootnote"/>
      </w:pPr>
      <w:r>
        <w:t>20 On Shari</w:t>
      </w:r>
      <w:r w:rsidR="00C82D65">
        <w:t>’</w:t>
      </w:r>
      <w:r>
        <w:t>ati, see N. Yavari d</w:t>
      </w:r>
      <w:r w:rsidR="00C82D65">
        <w:t>’</w:t>
      </w:r>
      <w:r>
        <w:t>Hellencourt,</w:t>
      </w:r>
      <w:r w:rsidR="008258C9">
        <w:t>’</w:t>
      </w:r>
      <w:r>
        <w:t>Le radicalisme shi</w:t>
      </w:r>
      <w:r w:rsidR="00C82D65">
        <w:t>’</w:t>
      </w:r>
      <w:r>
        <w:t>ite de</w:t>
      </w:r>
      <w:r w:rsidR="008258C9">
        <w:t>’</w:t>
      </w:r>
      <w:r>
        <w:t>Al</w:t>
      </w:r>
      <w:r w:rsidR="007835D1">
        <w:t xml:space="preserve">i </w:t>
      </w:r>
      <w:r>
        <w:t>Shari</w:t>
      </w:r>
      <w:r w:rsidR="00C82D65">
        <w:t>’</w:t>
      </w:r>
      <w:r>
        <w:t>ati</w:t>
      </w:r>
      <w:r w:rsidR="00C82D65">
        <w:t>’</w:t>
      </w:r>
      <w:r>
        <w:t>, in O. Carre and P. Dumont eds., Radicalismes Islamiques, Paris, 1986</w:t>
      </w:r>
      <w:r w:rsidR="007835D1">
        <w:t xml:space="preserve">, </w:t>
      </w:r>
      <w:r>
        <w:t>vol. 1; S. Akhavi,</w:t>
      </w:r>
      <w:r w:rsidR="008258C9">
        <w:t>’</w:t>
      </w:r>
      <w:r>
        <w:t>Shari</w:t>
      </w:r>
      <w:r w:rsidR="00C82D65">
        <w:t>’</w:t>
      </w:r>
      <w:r>
        <w:t>ati</w:t>
      </w:r>
      <w:r w:rsidR="00C82D65">
        <w:t>’</w:t>
      </w:r>
      <w:r>
        <w:t>s social thought</w:t>
      </w:r>
      <w:r w:rsidR="00C82D65">
        <w:t>’</w:t>
      </w:r>
      <w:r>
        <w:t>, in N. Keddie ed., Religion an</w:t>
      </w:r>
      <w:r w:rsidR="007835D1">
        <w:t xml:space="preserve">d </w:t>
      </w:r>
      <w:r>
        <w:t>Politics in Iran, New Haven, 1983, pp. 125</w:t>
      </w:r>
      <w:r w:rsidR="007E0342">
        <w:t>-</w:t>
      </w:r>
      <w:r>
        <w:t>43.</w:t>
      </w:r>
    </w:p>
    <w:p w:rsidR="00790B28" w:rsidRDefault="00790B28" w:rsidP="009E1FAB">
      <w:pPr>
        <w:pStyle w:val="libFootnote"/>
      </w:pPr>
      <w:r>
        <w:t xml:space="preserve">21 Two books published in English cover the field of Islamic thought in </w:t>
      </w:r>
      <w:r w:rsidR="007835D1">
        <w:t xml:space="preserve">a </w:t>
      </w:r>
      <w:r>
        <w:t>comprehensive way. Albert Hourani</w:t>
      </w:r>
      <w:r w:rsidR="00C82D65">
        <w:t>’</w:t>
      </w:r>
      <w:r>
        <w:t>s Arabic Thought in the Liberal Age</w:t>
      </w:r>
      <w:r w:rsidR="007835D1">
        <w:t xml:space="preserve">, </w:t>
      </w:r>
      <w:r>
        <w:t>Cambridge, 1962, and Hamid Enayat</w:t>
      </w:r>
      <w:r w:rsidR="00C82D65">
        <w:t>’</w:t>
      </w:r>
      <w:r>
        <w:t>s Modern Islamic Political Thought, Austin</w:t>
      </w:r>
      <w:r w:rsidR="007835D1">
        <w:t xml:space="preserve">, </w:t>
      </w:r>
      <w:r>
        <w:t>Texas, 1982, span the century with accuracy, comprehensiveness and method.</w:t>
      </w:r>
    </w:p>
    <w:p w:rsidR="00790B28" w:rsidRDefault="00790B28" w:rsidP="009E1FAB">
      <w:pPr>
        <w:pStyle w:val="libFootnote"/>
      </w:pPr>
      <w:r>
        <w:t>See also the good study in Arabic of Ahmad Amin, Zu</w:t>
      </w:r>
      <w:r w:rsidR="00C82D65">
        <w:t>’</w:t>
      </w:r>
      <w:r>
        <w:t>ama</w:t>
      </w:r>
      <w:r w:rsidR="00C82D65">
        <w:t>’</w:t>
      </w:r>
      <w:r>
        <w:t xml:space="preserve"> al</w:t>
      </w:r>
      <w:r w:rsidR="007E0342">
        <w:t>-</w:t>
      </w:r>
      <w:r>
        <w:t xml:space="preserve">Islah </w:t>
      </w:r>
      <w:r w:rsidR="00A956FC">
        <w:t>(</w:t>
      </w:r>
      <w:r>
        <w:t>Leaders o</w:t>
      </w:r>
      <w:r w:rsidR="007835D1">
        <w:t xml:space="preserve">f </w:t>
      </w:r>
      <w:r>
        <w:t>Reform), Cairo, 1948.</w:t>
      </w:r>
    </w:p>
    <w:p w:rsidR="00790B28" w:rsidRDefault="00790B28" w:rsidP="009E1FAB">
      <w:pPr>
        <w:pStyle w:val="libFootnote"/>
      </w:pPr>
      <w:r>
        <w:t>22 E. Rabbath, La Constitution Libanaise, Origines, Textes et Commentaires, Beirut</w:t>
      </w:r>
      <w:r w:rsidR="007835D1">
        <w:t xml:space="preserve">, </w:t>
      </w:r>
      <w:r>
        <w:t>1982, p. 3.</w:t>
      </w:r>
    </w:p>
    <w:p w:rsidR="00790B28" w:rsidRDefault="00790B28" w:rsidP="009E1FAB">
      <w:pPr>
        <w:pStyle w:val="libFootnote"/>
      </w:pPr>
      <w:r>
        <w:t>23 The classic work on the first Iranian constitution is A. Kasravi, Tarikh</w:t>
      </w:r>
      <w:r w:rsidR="007E0342">
        <w:t>-</w:t>
      </w:r>
      <w:r w:rsidR="007835D1">
        <w:t xml:space="preserve">e </w:t>
      </w:r>
      <w:r>
        <w:t>Mashruta</w:t>
      </w:r>
      <w:r w:rsidR="007E0342">
        <w:t>-</w:t>
      </w:r>
      <w:r>
        <w:t>ye Iran (History of the Constitution of Iran), 5th ed. Tehran, 1961.</w:t>
      </w:r>
    </w:p>
    <w:p w:rsidR="00790B28" w:rsidRDefault="00790B28" w:rsidP="009E1FAB">
      <w:pPr>
        <w:pStyle w:val="libFootnote"/>
      </w:pPr>
      <w:r>
        <w:t>Kasravi was assassinated in 1946.</w:t>
      </w:r>
    </w:p>
    <w:p w:rsidR="00790B28" w:rsidRDefault="00790B28" w:rsidP="009E1FAB">
      <w:pPr>
        <w:pStyle w:val="libFootnote"/>
      </w:pPr>
      <w:r>
        <w:t>24 Why the Shi</w:t>
      </w:r>
      <w:r w:rsidR="00C82D65">
        <w:t>’</w:t>
      </w:r>
      <w:r>
        <w:t>i world had suddenly become the locomotive of Islamic thought wil</w:t>
      </w:r>
      <w:r w:rsidR="007835D1">
        <w:t xml:space="preserve">l </w:t>
      </w:r>
      <w:r>
        <w:t>probably remain not completely answered. In a sense, an answer to a negativ</w:t>
      </w:r>
      <w:r w:rsidR="007835D1">
        <w:t xml:space="preserve">e </w:t>
      </w:r>
      <w:r>
        <w:t>question must be sought, and such answers are never completely satisfactory.</w:t>
      </w:r>
    </w:p>
    <w:p w:rsidR="00790B28" w:rsidRDefault="00790B28" w:rsidP="009E1FAB">
      <w:pPr>
        <w:pStyle w:val="libFootnote"/>
      </w:pPr>
      <w:r>
        <w:t>Perhaps some explanation lay in the absence of an independent Sunni educationa</w:t>
      </w:r>
      <w:r w:rsidR="007835D1">
        <w:t xml:space="preserve">l </w:t>
      </w:r>
      <w:r>
        <w:t>machine after the taming of the Azhar at the turn of the century, whereas th</w:t>
      </w:r>
      <w:r w:rsidR="007835D1">
        <w:t xml:space="preserve">e </w:t>
      </w:r>
      <w:r>
        <w:t>Shi</w:t>
      </w:r>
      <w:r w:rsidR="00C82D65">
        <w:t>’</w:t>
      </w:r>
      <w:r>
        <w:t>i</w:t>
      </w:r>
      <w:r w:rsidR="008258C9">
        <w:t>’</w:t>
      </w:r>
      <w:r>
        <w:t>ulama had retained the independence which rendered their thought an</w:t>
      </w:r>
      <w:r w:rsidR="007835D1">
        <w:t xml:space="preserve">d </w:t>
      </w:r>
      <w:r>
        <w:t>contributions much more active. The connection between a radical Islami</w:t>
      </w:r>
      <w:r w:rsidR="007835D1">
        <w:t xml:space="preserve">c </w:t>
      </w:r>
      <w:r>
        <w:t>movement and the state also offers a partial answer: there is no equivalent to Ira</w:t>
      </w:r>
      <w:r w:rsidR="007835D1">
        <w:t xml:space="preserve">n </w:t>
      </w:r>
      <w:r>
        <w:t>as an Islamic revolutionary state in the rest of the Muslim world. The</w:t>
      </w:r>
      <w:r w:rsidR="008258C9">
        <w:t>’</w:t>
      </w:r>
      <w:r>
        <w:t>underdog</w:t>
      </w:r>
      <w:r w:rsidR="00C82D65">
        <w:t>’</w:t>
      </w:r>
      <w:r w:rsidR="007835D1">
        <w:t xml:space="preserve"> </w:t>
      </w:r>
      <w:r>
        <w:t>cultural tradition of Shi</w:t>
      </w:r>
      <w:r w:rsidR="00C82D65">
        <w:t>’</w:t>
      </w:r>
      <w:r>
        <w:t>ism might have also contributed to fuel the subsequen</w:t>
      </w:r>
      <w:r w:rsidR="007835D1">
        <w:t xml:space="preserve">t </w:t>
      </w:r>
      <w:r>
        <w:t>revolutionary message. In any case, and apart from the radical groups in th</w:t>
      </w:r>
      <w:r w:rsidR="007835D1">
        <w:t xml:space="preserve">e </w:t>
      </w:r>
      <w:r>
        <w:t>Sunni world in Syria, Saudi Arabia, Egypt, etc., which disturbed all thes</w:t>
      </w:r>
      <w:r w:rsidR="007835D1">
        <w:t xml:space="preserve">e </w:t>
      </w:r>
      <w:r>
        <w:t>governments in the 1980s, it is not suggested that</w:t>
      </w:r>
      <w:r w:rsidR="008258C9">
        <w:t>’</w:t>
      </w:r>
      <w:r>
        <w:t>new</w:t>
      </w:r>
      <w:r w:rsidR="00C82D65">
        <w:t>’</w:t>
      </w:r>
      <w:r>
        <w:t xml:space="preserve"> thought was limited t</w:t>
      </w:r>
      <w:r w:rsidR="007835D1">
        <w:t xml:space="preserve">o </w:t>
      </w:r>
      <w:r>
        <w:t>Shi</w:t>
      </w:r>
      <w:r w:rsidR="00C82D65">
        <w:t>’</w:t>
      </w:r>
      <w:r>
        <w:t>is. On the issue of riba (interest, usury) for example, the debate in Egyptia</w:t>
      </w:r>
      <w:r w:rsidR="007835D1">
        <w:t xml:space="preserve">n </w:t>
      </w:r>
      <w:r>
        <w:t>legal and clerical circles had no match in terms of intensity and quality.</w:t>
      </w:r>
    </w:p>
    <w:p w:rsidR="00790B28" w:rsidRDefault="00790B28" w:rsidP="009E1FAB">
      <w:pPr>
        <w:pStyle w:val="libFootnote"/>
      </w:pPr>
      <w:r>
        <w:t>25 On wilayat al</w:t>
      </w:r>
      <w:r w:rsidR="007E0342">
        <w:t>-</w:t>
      </w:r>
      <w:r>
        <w:t>faqih, see this volume, chapter 2.</w:t>
      </w:r>
    </w:p>
    <w:p w:rsidR="00790B28" w:rsidRDefault="00790B28" w:rsidP="00A956FC">
      <w:pPr>
        <w:pStyle w:val="libFootnote"/>
      </w:pPr>
      <w:r>
        <w:t>26</w:t>
      </w:r>
      <w:r w:rsidR="008258C9">
        <w:t>’</w:t>
      </w:r>
      <w:r>
        <w:t>Je suis tombe par terre, c</w:t>
      </w:r>
      <w:r w:rsidR="00C82D65">
        <w:t>’</w:t>
      </w:r>
      <w:r>
        <w:t>est lafaute a Voltaire</w:t>
      </w:r>
      <w:r w:rsidR="007835D1">
        <w:t xml:space="preserve">, </w:t>
      </w:r>
      <w:r>
        <w:t>Le nez dans le ruisseau, c</w:t>
      </w:r>
      <w:r w:rsidR="00C82D65">
        <w:t>’</w:t>
      </w:r>
      <w:r>
        <w:t>est lafaute a Rousseau.</w:t>
      </w:r>
      <w:r w:rsidR="00C82D65">
        <w:t>’</w:t>
      </w:r>
      <w:r w:rsidR="007835D1">
        <w:t xml:space="preserve"> </w:t>
      </w:r>
      <w:r>
        <w:t>27 See e.g. Shari</w:t>
      </w:r>
      <w:r w:rsidR="00C82D65">
        <w:t>’</w:t>
      </w:r>
      <w:r>
        <w:t>ati, Husayn, Varith</w:t>
      </w:r>
      <w:r w:rsidR="007E0342">
        <w:t>-</w:t>
      </w:r>
      <w:r w:rsidR="00A956FC">
        <w:t>e Adam (</w:t>
      </w:r>
      <w:r>
        <w:t>Husayn, Heir of Adam), Tehran</w:t>
      </w:r>
      <w:r w:rsidR="007835D1">
        <w:t xml:space="preserve">, </w:t>
      </w:r>
      <w:r>
        <w:t>n.d.; Tashayyu</w:t>
      </w:r>
      <w:r w:rsidR="00C82D65">
        <w:t>’</w:t>
      </w:r>
      <w:r w:rsidR="007E0342">
        <w:t>-</w:t>
      </w:r>
      <w:r>
        <w:t>e</w:t>
      </w:r>
      <w:r w:rsidR="008258C9">
        <w:t>’</w:t>
      </w:r>
      <w:r>
        <w:t>Alavi va Tashayyu</w:t>
      </w:r>
      <w:r w:rsidR="00C82D65">
        <w:t>’</w:t>
      </w:r>
      <w:r w:rsidR="007E0342">
        <w:t>-</w:t>
      </w:r>
      <w:r>
        <w:t xml:space="preserve">e Safavi </w:t>
      </w:r>
      <w:r w:rsidR="00A956FC">
        <w:t>(</w:t>
      </w:r>
      <w:r>
        <w:t>A</w:t>
      </w:r>
      <w:r w:rsidR="00A956FC">
        <w:t>h</w:t>
      </w:r>
      <w:r>
        <w:t xml:space="preserve">d </w:t>
      </w:r>
      <w:r w:rsidR="00A956FC">
        <w:t>Shi</w:t>
      </w:r>
      <w:r w:rsidR="00C82D65">
        <w:t>’</w:t>
      </w:r>
      <w:r w:rsidR="00A956FC">
        <w:t>ism</w:t>
      </w:r>
      <w:r w:rsidR="00DB0B2A">
        <w:t xml:space="preserve"> </w:t>
      </w:r>
      <w:r>
        <w:t>and Safavi</w:t>
      </w:r>
      <w:r w:rsidR="007835D1">
        <w:t xml:space="preserve">d </w:t>
      </w:r>
      <w:r>
        <w:t>Shi</w:t>
      </w:r>
      <w:r w:rsidR="00C82D65">
        <w:t>’</w:t>
      </w:r>
      <w:r>
        <w:t>ism), Tehran, 2nd edn, 1350/1971.</w:t>
      </w:r>
    </w:p>
    <w:p w:rsidR="00790B28" w:rsidRDefault="00790B28" w:rsidP="009E1FAB">
      <w:pPr>
        <w:pStyle w:val="libFootnote"/>
      </w:pPr>
      <w:r>
        <w:t>28 On the Shi</w:t>
      </w:r>
      <w:r w:rsidR="00C82D65">
        <w:t>’</w:t>
      </w:r>
      <w:r>
        <w:t>i international, see this volume, pp. 15</w:t>
      </w:r>
      <w:r w:rsidR="007E0342">
        <w:t>-</w:t>
      </w:r>
      <w:r>
        <w:t>19 and Part I, and literatur</w:t>
      </w:r>
      <w:r w:rsidR="007835D1">
        <w:t xml:space="preserve">e </w:t>
      </w:r>
      <w:r>
        <w:t>cited.</w:t>
      </w:r>
    </w:p>
    <w:p w:rsidR="00790B28" w:rsidRDefault="00790B28" w:rsidP="009E1FAB">
      <w:pPr>
        <w:pStyle w:val="libFootnote"/>
      </w:pPr>
      <w:r>
        <w:t>29</w:t>
      </w:r>
      <w:r w:rsidR="008258C9">
        <w:t>’</w:t>
      </w:r>
      <w:r>
        <w:t>Imam Khomeini</w:t>
      </w:r>
      <w:r w:rsidR="00C82D65">
        <w:t>’</w:t>
      </w:r>
      <w:r>
        <w:t>s message on hearing of the martyrdom of Ayatollah Sayyi</w:t>
      </w:r>
      <w:r w:rsidR="007835D1">
        <w:t xml:space="preserve">d </w:t>
      </w:r>
      <w:r>
        <w:t>Baqir Sadr at the hands of the American puppet Saddam Husain</w:t>
      </w:r>
      <w:r w:rsidR="00C82D65">
        <w:t>’</w:t>
      </w:r>
      <w:r>
        <w:t>, in Th</w:t>
      </w:r>
      <w:r w:rsidR="007835D1">
        <w:t xml:space="preserve">e </w:t>
      </w:r>
      <w:r>
        <w:t>Selected Messages of Imam Khomeini Concerning Iraq and the War Iraq Impose</w:t>
      </w:r>
      <w:r w:rsidR="007835D1">
        <w:t xml:space="preserve">d </w:t>
      </w:r>
      <w:r>
        <w:t>upon Iran, Tehran, 1981, p. 47.</w:t>
      </w:r>
    </w:p>
    <w:p w:rsidR="00790B28" w:rsidRDefault="00790B28" w:rsidP="009E1FAB">
      <w:pPr>
        <w:pStyle w:val="libFootnote"/>
      </w:pPr>
      <w:r>
        <w:t>30 H. Batatu,</w:t>
      </w:r>
      <w:r w:rsidR="008258C9">
        <w:t>’</w:t>
      </w:r>
      <w:r>
        <w:t>Iraq</w:t>
      </w:r>
      <w:r w:rsidR="00C82D65">
        <w:t>’</w:t>
      </w:r>
      <w:r>
        <w:t>s underground Shi</w:t>
      </w:r>
      <w:r w:rsidR="00C82D65">
        <w:t>’</w:t>
      </w:r>
      <w:r>
        <w:t>a movements: characteristics, causes an</w:t>
      </w:r>
      <w:r w:rsidR="007835D1">
        <w:t xml:space="preserve">d </w:t>
      </w:r>
      <w:r>
        <w:t>prospects</w:t>
      </w:r>
      <w:r w:rsidR="00C82D65">
        <w:t>’</w:t>
      </w:r>
      <w:r>
        <w:t>, Middle East Journal, 3514, Spring 1981, 577</w:t>
      </w:r>
      <w:r w:rsidR="007E0342">
        <w:t>-</w:t>
      </w:r>
      <w:r>
        <w:t>94; published also wit</w:t>
      </w:r>
      <w:r w:rsidR="007835D1">
        <w:t xml:space="preserve">h </w:t>
      </w:r>
      <w:r>
        <w:t>slight alterations as</w:t>
      </w:r>
      <w:r w:rsidR="008258C9">
        <w:t>’</w:t>
      </w:r>
      <w:r>
        <w:t xml:space="preserve"> Shi</w:t>
      </w:r>
      <w:r w:rsidR="00C82D65">
        <w:t>’</w:t>
      </w:r>
      <w:r>
        <w:t>i organizations in Iraq: al</w:t>
      </w:r>
      <w:r w:rsidR="007E0342">
        <w:t>-</w:t>
      </w:r>
      <w:r>
        <w:t>da</w:t>
      </w:r>
      <w:r w:rsidR="00C82D65">
        <w:t>’</w:t>
      </w:r>
      <w:r>
        <w:t>wah al</w:t>
      </w:r>
      <w:r w:rsidR="007E0342">
        <w:t>-</w:t>
      </w:r>
      <w:r>
        <w:t>islamiyya and almujahidin</w:t>
      </w:r>
      <w:r w:rsidR="00C82D65">
        <w:t>’</w:t>
      </w:r>
      <w:r w:rsidR="007835D1">
        <w:t xml:space="preserve">, </w:t>
      </w:r>
      <w:r>
        <w:t>in J. Cole and N. Keddie eds., Shilism and Social Protest, Ne</w:t>
      </w:r>
      <w:r w:rsidR="007835D1">
        <w:t xml:space="preserve">w </w:t>
      </w:r>
      <w:r>
        <w:t>Haven, 1986, p. 182.</w:t>
      </w:r>
    </w:p>
    <w:p w:rsidR="00790B28" w:rsidRDefault="00790B28" w:rsidP="009E1FAB">
      <w:pPr>
        <w:pStyle w:val="libFootnote"/>
      </w:pPr>
      <w:r>
        <w:lastRenderedPageBreak/>
        <w:t>31 Muhammad Baqer as</w:t>
      </w:r>
      <w:r w:rsidR="007E0342">
        <w:t>-</w:t>
      </w:r>
      <w:r>
        <w:t>Sadr, Unsere Wirtschaft, Eine Gekurzte Kommentiert</w:t>
      </w:r>
      <w:r w:rsidR="007835D1">
        <w:t xml:space="preserve">e </w:t>
      </w:r>
      <w:r>
        <w:t>Ubersetzung des Buches Iqtisaduna, Translation and Comments by Andrea</w:t>
      </w:r>
      <w:r w:rsidR="007835D1">
        <w:t xml:space="preserve">s </w:t>
      </w:r>
      <w:r>
        <w:t>Rieck, Berlin, 1984. See for various translations this volume, chapter 4, p. 142.</w:t>
      </w:r>
    </w:p>
    <w:p w:rsidR="00790B28" w:rsidRDefault="00790B28" w:rsidP="009E1FAB">
      <w:pPr>
        <w:pStyle w:val="libFootnote"/>
      </w:pPr>
      <w:r>
        <w:t>32 R. Dekmejian, Islam in Revolution, Syracuse, 1985, pp. 127</w:t>
      </w:r>
      <w:r w:rsidR="007E0342">
        <w:t>-</w:t>
      </w:r>
      <w:r>
        <w:t>36.</w:t>
      </w:r>
    </w:p>
    <w:p w:rsidR="00790B28" w:rsidRDefault="00790B28" w:rsidP="009E1FAB">
      <w:pPr>
        <w:pStyle w:val="libFootnote"/>
      </w:pPr>
      <w:r>
        <w:t>33 A. Bar</w:t>
      </w:r>
      <w:r w:rsidR="00C82D65">
        <w:t>’</w:t>
      </w:r>
      <w:r>
        <w:t>am,</w:t>
      </w:r>
      <w:r w:rsidR="008258C9">
        <w:t>’</w:t>
      </w:r>
      <w:r>
        <w:t>The shi</w:t>
      </w:r>
      <w:r w:rsidR="00C82D65">
        <w:t>’</w:t>
      </w:r>
      <w:r>
        <w:t>ite opposition in Iraq under the Ba</w:t>
      </w:r>
      <w:r w:rsidR="00C82D65">
        <w:t>’</w:t>
      </w:r>
      <w:r>
        <w:t>th, 1968</w:t>
      </w:r>
      <w:r w:rsidR="007E0342">
        <w:t>-</w:t>
      </w:r>
      <w:r>
        <w:t>1984</w:t>
      </w:r>
      <w:r w:rsidR="00C82D65">
        <w:t>’</w:t>
      </w:r>
      <w:r>
        <w:t>, i</w:t>
      </w:r>
      <w:r w:rsidR="007835D1">
        <w:t xml:space="preserve">n </w:t>
      </w:r>
      <w:r>
        <w:t>Colloquium on Religious Radicalism and Politics in the Middle East, Hebre</w:t>
      </w:r>
      <w:r w:rsidR="007835D1">
        <w:t xml:space="preserve">w </w:t>
      </w:r>
      <w:r>
        <w:t>University, Jerusalem, 13</w:t>
      </w:r>
      <w:r w:rsidR="007E0342">
        <w:t>-</w:t>
      </w:r>
      <w:r>
        <w:t>15 May 1985.</w:t>
      </w:r>
    </w:p>
    <w:p w:rsidR="00790B28" w:rsidRDefault="00790B28" w:rsidP="009E1FAB">
      <w:pPr>
        <w:pStyle w:val="libFootnote"/>
      </w:pPr>
      <w:r>
        <w:t>34 Dossier: Aux sources de l</w:t>
      </w:r>
      <w:r w:rsidR="00C82D65">
        <w:t>’</w:t>
      </w:r>
      <w:r>
        <w:t>islamisme chiite</w:t>
      </w:r>
      <w:r w:rsidR="007E0342">
        <w:t>-</w:t>
      </w:r>
      <w:r>
        <w:t>Muhammad Baqer as</w:t>
      </w:r>
      <w:r w:rsidR="007E0342">
        <w:t>-</w:t>
      </w:r>
      <w:r>
        <w:t>Sadr</w:t>
      </w:r>
      <w:r w:rsidR="00C82D65">
        <w:t>’</w:t>
      </w:r>
      <w:r>
        <w:t>, Cahier</w:t>
      </w:r>
      <w:r w:rsidR="007835D1">
        <w:t xml:space="preserve">s </w:t>
      </w:r>
      <w:r>
        <w:t>de I</w:t>
      </w:r>
      <w:r w:rsidR="00C82D65">
        <w:t>’</w:t>
      </w:r>
      <w:r>
        <w:t>Orient, issue 8</w:t>
      </w:r>
      <w:r w:rsidR="007E0342">
        <w:t>-</w:t>
      </w:r>
      <w:r>
        <w:t>9, 1987</w:t>
      </w:r>
      <w:r w:rsidR="007E0342">
        <w:t>-</w:t>
      </w:r>
      <w:r>
        <w:t>8, 115</w:t>
      </w:r>
      <w:r w:rsidR="007E0342">
        <w:t>-</w:t>
      </w:r>
      <w:r>
        <w:t>202.</w:t>
      </w:r>
    </w:p>
    <w:p w:rsidR="00790B28" w:rsidRDefault="00790B28" w:rsidP="009E1FAB">
      <w:pPr>
        <w:pStyle w:val="libFootnote"/>
      </w:pPr>
      <w:r>
        <w:t>35 The most comprehensive and authoritative biography of Sadr appears in K.</w:t>
      </w:r>
    </w:p>
    <w:p w:rsidR="00790B28" w:rsidRDefault="00790B28" w:rsidP="00C55FC7">
      <w:pPr>
        <w:pStyle w:val="libFootnote"/>
      </w:pPr>
      <w:r>
        <w:t>Ha</w:t>
      </w:r>
      <w:r w:rsidR="00C82D65">
        <w:t>’</w:t>
      </w:r>
      <w:r>
        <w:t>iri,</w:t>
      </w:r>
      <w:r w:rsidR="008258C9">
        <w:t>’</w:t>
      </w:r>
      <w:r>
        <w:t xml:space="preserve"> Tarjamat hay at as</w:t>
      </w:r>
      <w:r w:rsidR="007E0342">
        <w:t>-</w:t>
      </w:r>
      <w:r>
        <w:t>sayyid ash</w:t>
      </w:r>
      <w:r w:rsidR="007E0342">
        <w:t>-</w:t>
      </w:r>
      <w:r>
        <w:t>shahid</w:t>
      </w:r>
      <w:r w:rsidR="00C82D65">
        <w:t>’</w:t>
      </w:r>
      <w:r>
        <w:t xml:space="preserve"> (Life of the Martyred Sayye</w:t>
      </w:r>
      <w:r w:rsidR="007835D1">
        <w:t xml:space="preserve">d </w:t>
      </w:r>
      <w:r>
        <w:t>[Sadr]), in Muhammad Baqer as</w:t>
      </w:r>
      <w:r w:rsidR="007E0342">
        <w:t>-</w:t>
      </w:r>
      <w:r>
        <w:t>Sadr, Mabaheth al</w:t>
      </w:r>
      <w:r w:rsidR="007E0342">
        <w:t>-</w:t>
      </w:r>
      <w:r>
        <w:t>Usul (Studies in usul), Ha</w:t>
      </w:r>
      <w:r w:rsidR="00C82D65">
        <w:t>’</w:t>
      </w:r>
      <w:r>
        <w:t>ir</w:t>
      </w:r>
      <w:r w:rsidR="007835D1">
        <w:t xml:space="preserve">i </w:t>
      </w:r>
      <w:r>
        <w:t>ed., Qum, 1407/1987, pp. 11</w:t>
      </w:r>
      <w:r w:rsidR="007E0342">
        <w:t>-</w:t>
      </w:r>
      <w:r>
        <w:t>168. The birthdate is mentioned at p. 33. Othe</w:t>
      </w:r>
      <w:r w:rsidR="007835D1">
        <w:t xml:space="preserve">r </w:t>
      </w:r>
      <w:r>
        <w:t>biographies consulted include, in order of importance, Ghaleb Hasan Ab</w:t>
      </w:r>
      <w:r w:rsidR="007835D1">
        <w:t>u</w:t>
      </w:r>
      <w:r w:rsidR="008258C9">
        <w:t>’</w:t>
      </w:r>
      <w:r>
        <w:t>Ammar, Ash</w:t>
      </w:r>
      <w:r w:rsidR="007E0342">
        <w:t>-</w:t>
      </w:r>
      <w:r>
        <w:t>Shahid as</w:t>
      </w:r>
      <w:r w:rsidR="007E0342">
        <w:t>-</w:t>
      </w:r>
      <w:r>
        <w:t>Sadr Ra</w:t>
      </w:r>
      <w:r w:rsidR="00C82D65">
        <w:t>’</w:t>
      </w:r>
      <w:r>
        <w:t>ed ath</w:t>
      </w:r>
      <w:r w:rsidR="007E0342">
        <w:t>-</w:t>
      </w:r>
      <w:r>
        <w:t>Thawra al</w:t>
      </w:r>
      <w:r w:rsidR="007E0342">
        <w:t>-</w:t>
      </w:r>
      <w:r>
        <w:t>hlamiyya fil</w:t>
      </w:r>
      <w:r w:rsidR="007E0342">
        <w:t>-</w:t>
      </w:r>
      <w:r w:rsidR="00C82D65">
        <w:t>’</w:t>
      </w:r>
      <w:r>
        <w:t>Iraq (Marty</w:t>
      </w:r>
      <w:r w:rsidR="007835D1">
        <w:t xml:space="preserve">r </w:t>
      </w:r>
      <w:r>
        <w:t>as</w:t>
      </w:r>
      <w:r w:rsidR="007E0342">
        <w:t>-</w:t>
      </w:r>
      <w:r>
        <w:t>Sadr, Leader of the Islamic Revolution in Iraq), Tehran, 1401/1981 (publishe</w:t>
      </w:r>
      <w:r w:rsidR="007835D1">
        <w:t xml:space="preserve">d </w:t>
      </w:r>
      <w:r>
        <w:t>under the auspices of the Iranian Ministry of Islamic Guidance);</w:t>
      </w:r>
      <w:r w:rsidR="00C82D65">
        <w:t>’</w:t>
      </w:r>
      <w:r>
        <w:t xml:space="preserve"> Al</w:t>
      </w:r>
      <w:r w:rsidR="007E0342">
        <w:t>-</w:t>
      </w:r>
      <w:r>
        <w:t>imam ashshahi</w:t>
      </w:r>
      <w:r w:rsidR="007835D1">
        <w:t xml:space="preserve">d </w:t>
      </w:r>
      <w:r>
        <w:t>as</w:t>
      </w:r>
      <w:r w:rsidR="007E0342">
        <w:t>-</w:t>
      </w:r>
      <w:r>
        <w:t>sayyid Muhammad Baqer as</w:t>
      </w:r>
      <w:r w:rsidR="007E0342">
        <w:t>-</w:t>
      </w:r>
      <w:r>
        <w:t>Sadr</w:t>
      </w:r>
      <w:r w:rsidR="00C82D65">
        <w:t>’</w:t>
      </w:r>
      <w:r>
        <w:t xml:space="preserve"> (The martyred imam Muhamma</w:t>
      </w:r>
      <w:r w:rsidR="007835D1">
        <w:t xml:space="preserve">d </w:t>
      </w:r>
      <w:r>
        <w:t>Baqer as</w:t>
      </w:r>
      <w:r w:rsidR="007E0342">
        <w:t>-</w:t>
      </w:r>
      <w:r>
        <w:t>Sadr), Tariq al</w:t>
      </w:r>
      <w:r w:rsidR="007E0342">
        <w:t>-</w:t>
      </w:r>
      <w:r>
        <w:t>Haqq (London), 2:12, Feb. 1982, pp. 5</w:t>
      </w:r>
      <w:r w:rsidR="007E0342">
        <w:t>-</w:t>
      </w:r>
      <w:r>
        <w:t>20. In Europea</w:t>
      </w:r>
      <w:r w:rsidR="007835D1">
        <w:t xml:space="preserve">n </w:t>
      </w:r>
      <w:r>
        <w:t>languages, the most comprehensive biography is Rieck</w:t>
      </w:r>
      <w:r w:rsidR="00C82D65">
        <w:t>’</w:t>
      </w:r>
      <w:r>
        <w:t>s</w:t>
      </w:r>
      <w:r w:rsidR="008258C9">
        <w:t>’</w:t>
      </w:r>
      <w:r>
        <w:t xml:space="preserve"> Introduction of th</w:t>
      </w:r>
      <w:r w:rsidR="007835D1">
        <w:t xml:space="preserve">e </w:t>
      </w:r>
      <w:r>
        <w:t>translator</w:t>
      </w:r>
      <w:r w:rsidR="00C82D65">
        <w:t>’</w:t>
      </w:r>
      <w:r>
        <w:t>, in Sadr, Unsere Wirtschaft, pp. 39</w:t>
      </w:r>
      <w:r w:rsidR="007E0342">
        <w:t>-</w:t>
      </w:r>
      <w:r>
        <w:t>68. See also the remarks of Batatu</w:t>
      </w:r>
      <w:r w:rsidR="007835D1">
        <w:t>,</w:t>
      </w:r>
      <w:r w:rsidR="008258C9">
        <w:t>’</w:t>
      </w:r>
      <w:r>
        <w:t>Underground</w:t>
      </w:r>
      <w:r w:rsidR="00C82D65">
        <w:t>’</w:t>
      </w:r>
      <w:r>
        <w:t>, pp. 578</w:t>
      </w:r>
      <w:r w:rsidR="007E0342">
        <w:t>-</w:t>
      </w:r>
      <w:r>
        <w:t>81; P. Martin,</w:t>
      </w:r>
      <w:r w:rsidR="008258C9">
        <w:t>’</w:t>
      </w:r>
      <w:r>
        <w:t>Une grande figure de l</w:t>
      </w:r>
      <w:r w:rsidR="00C82D65">
        <w:t>’</w:t>
      </w:r>
      <w:r>
        <w:t>islamisme e</w:t>
      </w:r>
      <w:r w:rsidR="007835D1">
        <w:t xml:space="preserve">n </w:t>
      </w:r>
      <w:r w:rsidR="008B5360">
        <w:t>Irak</w:t>
      </w:r>
      <w:r w:rsidR="00C82D65">
        <w:t>’</w:t>
      </w:r>
      <w:r w:rsidR="008B5360">
        <w:t>, Cahiers de l</w:t>
      </w:r>
      <w:r w:rsidR="00C82D65">
        <w:t>’</w:t>
      </w:r>
      <w:r>
        <w:t>Orient, 8</w:t>
      </w:r>
      <w:r w:rsidR="007E0342">
        <w:t>-</w:t>
      </w:r>
      <w:r>
        <w:t>9, 1987</w:t>
      </w:r>
      <w:r w:rsidR="007E0342">
        <w:t>-</w:t>
      </w:r>
      <w:r>
        <w:t>8, 117</w:t>
      </w:r>
      <w:r w:rsidR="007E0342">
        <w:t>-</w:t>
      </w:r>
      <w:r>
        <w:t>35. The birthdates vary betwee</w:t>
      </w:r>
      <w:r w:rsidR="007835D1">
        <w:t xml:space="preserve">n </w:t>
      </w:r>
      <w:r>
        <w:t>1930 and 1934. The late Mahdi al</w:t>
      </w:r>
      <w:r w:rsidR="007E0342">
        <w:t>-</w:t>
      </w:r>
      <w:r>
        <w:t>Hakim told me that Sadr, like his older brothe</w:t>
      </w:r>
      <w:r w:rsidR="007835D1">
        <w:t xml:space="preserve">r </w:t>
      </w:r>
      <w:r>
        <w:t>Isma</w:t>
      </w:r>
      <w:r w:rsidR="00C82D65">
        <w:t>’</w:t>
      </w:r>
      <w:r>
        <w:t>il, died a year before reaching fifty. If Sadr died at forty</w:t>
      </w:r>
      <w:r w:rsidR="007E0342">
        <w:t>-</w:t>
      </w:r>
      <w:r>
        <w:t>nine, he woul</w:t>
      </w:r>
      <w:r w:rsidR="007835D1">
        <w:t xml:space="preserve">d </w:t>
      </w:r>
      <w:r>
        <w:t>have been born in 1931. Conversations with Mahdi al</w:t>
      </w:r>
      <w:r w:rsidR="007E0342">
        <w:t>-</w:t>
      </w:r>
      <w:r>
        <w:t>Hakim, London, Summer</w:t>
      </w:r>
      <w:r w:rsidR="007E0342">
        <w:t>-</w:t>
      </w:r>
      <w:r>
        <w:t>Autumn 1987. (Mahdi al</w:t>
      </w:r>
      <w:r w:rsidR="007E0342">
        <w:t>-</w:t>
      </w:r>
      <w:r>
        <w:t>Hakim was assassinated in the Sudan in Februar</w:t>
      </w:r>
      <w:r w:rsidR="007835D1">
        <w:t xml:space="preserve">y </w:t>
      </w:r>
      <w:r>
        <w:t>1988.)</w:t>
      </w:r>
    </w:p>
    <w:p w:rsidR="00790B28" w:rsidRDefault="00790B28" w:rsidP="009E1FAB">
      <w:pPr>
        <w:pStyle w:val="libFootnote"/>
      </w:pPr>
      <w:r>
        <w:t>36 Ha</w:t>
      </w:r>
      <w:r w:rsidR="00C82D65">
        <w:t>’</w:t>
      </w:r>
      <w:r>
        <w:t>iri,</w:t>
      </w:r>
      <w:r w:rsidR="008258C9">
        <w:t>’</w:t>
      </w:r>
      <w:r>
        <w:t xml:space="preserve"> Tarjamat</w:t>
      </w:r>
      <w:r w:rsidR="00C82D65">
        <w:t>’</w:t>
      </w:r>
      <w:r>
        <w:t>, p. 28.</w:t>
      </w:r>
    </w:p>
    <w:p w:rsidR="00790B28" w:rsidRDefault="00790B28" w:rsidP="009E1FAB">
      <w:pPr>
        <w:pStyle w:val="libFootnote"/>
      </w:pPr>
      <w:r>
        <w:t>37 Muhammad Baqer as</w:t>
      </w:r>
      <w:r w:rsidR="007E0342">
        <w:t>-</w:t>
      </w:r>
      <w:r>
        <w:t>Sadr was then three years old according to Ha</w:t>
      </w:r>
      <w:r w:rsidR="00C82D65">
        <w:t>’</w:t>
      </w:r>
      <w:r>
        <w:t>iri and Ab</w:t>
      </w:r>
      <w:r w:rsidR="007835D1">
        <w:t>u</w:t>
      </w:r>
      <w:r w:rsidR="008258C9">
        <w:t>’</w:t>
      </w:r>
      <w:r>
        <w:t>Ammar. His sister Bint al</w:t>
      </w:r>
      <w:r w:rsidR="007E0342">
        <w:t>-</w:t>
      </w:r>
      <w:r>
        <w:t>Huda was his junior, born according to Ha</w:t>
      </w:r>
      <w:r w:rsidR="00C82D65">
        <w:t>’</w:t>
      </w:r>
      <w:r>
        <w:t>iri i</w:t>
      </w:r>
      <w:r w:rsidR="007835D1">
        <w:t xml:space="preserve">n </w:t>
      </w:r>
      <w:r>
        <w:t>1356/1937, the year of their father</w:t>
      </w:r>
      <w:r w:rsidR="00C82D65">
        <w:t>’</w:t>
      </w:r>
      <w:r>
        <w:t>s death.</w:t>
      </w:r>
    </w:p>
    <w:p w:rsidR="00790B28" w:rsidRDefault="00790B28" w:rsidP="009E1FAB">
      <w:pPr>
        <w:pStyle w:val="libFootnote"/>
      </w:pPr>
      <w:r>
        <w:t>38 The name of his mother is not mentioned in the sources. She was the daughte</w:t>
      </w:r>
      <w:r w:rsidR="007835D1">
        <w:t xml:space="preserve">r </w:t>
      </w:r>
      <w:r>
        <w:t>of Ayat Allah Shaykh</w:t>
      </w:r>
      <w:r w:rsidR="008258C9">
        <w:t>’</w:t>
      </w:r>
      <w:r>
        <w:t>Abd al</w:t>
      </w:r>
      <w:r w:rsidR="007E0342">
        <w:t>-</w:t>
      </w:r>
      <w:r>
        <w:t>Husayn Al Yasin, who is said to have been a</w:t>
      </w:r>
      <w:r w:rsidR="007835D1">
        <w:t xml:space="preserve">n </w:t>
      </w:r>
      <w:r>
        <w:t>important religious figure of Baghdad after the death of Murtada al</w:t>
      </w:r>
      <w:r w:rsidR="007E0342">
        <w:t>-</w:t>
      </w:r>
      <w:r>
        <w:t>Ansari.</w:t>
      </w:r>
    </w:p>
    <w:p w:rsidR="00790B28" w:rsidRDefault="00790B28" w:rsidP="009E1FAB">
      <w:pPr>
        <w:pStyle w:val="libFootnote"/>
      </w:pPr>
      <w:r>
        <w:t>Sadr</w:t>
      </w:r>
      <w:r w:rsidR="00C82D65">
        <w:t>’</w:t>
      </w:r>
      <w:r>
        <w:t>s mother was the sister of Murtada Al Yasin.</w:t>
      </w:r>
    </w:p>
    <w:p w:rsidR="00790B28" w:rsidRDefault="00790B28" w:rsidP="009E1FAB">
      <w:pPr>
        <w:pStyle w:val="libFootnote"/>
      </w:pPr>
      <w:r>
        <w:t>39 Murtada was a well</w:t>
      </w:r>
      <w:r w:rsidR="007E0342">
        <w:t>-</w:t>
      </w:r>
      <w:r>
        <w:t>established scholar when he issued a famous fatwa agains</w:t>
      </w:r>
      <w:r w:rsidR="007835D1">
        <w:t xml:space="preserve">t </w:t>
      </w:r>
      <w:r>
        <w:t>the Communists on 3 April i960. The fatwa is reported in H. Batatu, The Ol</w:t>
      </w:r>
      <w:r w:rsidR="007835D1">
        <w:t xml:space="preserve">d </w:t>
      </w:r>
      <w:r>
        <w:t>Social Classes and the Revolutionary Movements of Iraq, Princeton, 1978, p. 954.</w:t>
      </w:r>
    </w:p>
    <w:p w:rsidR="00790B28" w:rsidRDefault="00790B28" w:rsidP="009E1FAB">
      <w:pPr>
        <w:pStyle w:val="libFootnote"/>
      </w:pPr>
      <w:r>
        <w:t>(This important work, along with Samir al</w:t>
      </w:r>
      <w:r w:rsidR="007E0342">
        <w:t>-</w:t>
      </w:r>
      <w:r>
        <w:t>Khalil</w:t>
      </w:r>
      <w:r w:rsidR="00C82D65">
        <w:t>’</w:t>
      </w:r>
      <w:r>
        <w:t>s Republic of Fear, London</w:t>
      </w:r>
      <w:r w:rsidR="007835D1">
        <w:t xml:space="preserve">, </w:t>
      </w:r>
      <w:r>
        <w:t>1989, provide the most challenging studies of twentieth</w:t>
      </w:r>
      <w:r w:rsidR="007E0342">
        <w:t>-</w:t>
      </w:r>
      <w:r>
        <w:t>century Iraq. Se</w:t>
      </w:r>
      <w:r w:rsidR="007835D1">
        <w:t xml:space="preserve">e </w:t>
      </w:r>
      <w:r>
        <w:t>further this volume, p. 9 and my article on</w:t>
      </w:r>
      <w:r w:rsidR="008258C9">
        <w:t>’</w:t>
      </w:r>
      <w:r>
        <w:t>Obstacles to democratization i</w:t>
      </w:r>
      <w:r w:rsidR="007835D1">
        <w:t xml:space="preserve">n </w:t>
      </w:r>
      <w:r>
        <w:t>Iraq</w:t>
      </w:r>
      <w:r w:rsidR="00C82D65">
        <w:t>’</w:t>
      </w:r>
      <w:r>
        <w:t>, which is a critical reading of modern Iraqi history in the light of Batatu an</w:t>
      </w:r>
      <w:r w:rsidR="007835D1">
        <w:t xml:space="preserve">d </w:t>
      </w:r>
      <w:r>
        <w:t>Khalil</w:t>
      </w:r>
      <w:r w:rsidR="00C82D65">
        <w:t>’</w:t>
      </w:r>
      <w:r>
        <w:t>s theses, to be published at University of Washington Press, forthcoming</w:t>
      </w:r>
      <w:r w:rsidR="007835D1">
        <w:t xml:space="preserve">, </w:t>
      </w:r>
      <w:r>
        <w:t>1993.) Isma</w:t>
      </w:r>
      <w:r w:rsidR="00C82D65">
        <w:t>’</w:t>
      </w:r>
      <w:r>
        <w:t>il is said to have written several books, two of which, a commentar</w:t>
      </w:r>
      <w:r w:rsidR="007835D1">
        <w:t xml:space="preserve">y </w:t>
      </w:r>
      <w:r>
        <w:t>on Islamic penal legislation and a first volume of Qur</w:t>
      </w:r>
      <w:r w:rsidR="00C82D65">
        <w:t>’</w:t>
      </w:r>
      <w:r>
        <w:t>anic exegesis, wer</w:t>
      </w:r>
      <w:r w:rsidR="007835D1">
        <w:t xml:space="preserve">e </w:t>
      </w:r>
      <w:r>
        <w:t>published. Ha</w:t>
      </w:r>
      <w:r w:rsidR="00C82D65">
        <w:t>’</w:t>
      </w:r>
      <w:r>
        <w:t>iri,</w:t>
      </w:r>
      <w:r w:rsidR="008258C9">
        <w:t>’</w:t>
      </w:r>
      <w:r>
        <w:t xml:space="preserve"> Tarjamat</w:t>
      </w:r>
      <w:r w:rsidR="00C82D65">
        <w:t>’</w:t>
      </w:r>
      <w:r>
        <w:t>, p. 29.</w:t>
      </w:r>
    </w:p>
    <w:p w:rsidR="00790B28" w:rsidRDefault="00790B28" w:rsidP="009E1FAB">
      <w:pPr>
        <w:pStyle w:val="libFootnote"/>
      </w:pPr>
      <w:r>
        <w:t>40 Ha</w:t>
      </w:r>
      <w:r w:rsidR="00C82D65">
        <w:t>’</w:t>
      </w:r>
      <w:r>
        <w:t>iri,</w:t>
      </w:r>
      <w:r w:rsidR="008258C9">
        <w:t>’</w:t>
      </w:r>
      <w:r>
        <w:t>Tarjamat</w:t>
      </w:r>
      <w:r w:rsidR="00C82D65">
        <w:t>’</w:t>
      </w:r>
      <w:r>
        <w:t>, p. 44, relating a recollection by a classmate of Sadr</w:t>
      </w:r>
      <w:r w:rsidR="007835D1">
        <w:t xml:space="preserve">, </w:t>
      </w:r>
      <w:r>
        <w:t>Muhammad</w:t>
      </w:r>
      <w:r w:rsidR="008258C9">
        <w:t>’</w:t>
      </w:r>
      <w:r>
        <w:t>Ali al</w:t>
      </w:r>
      <w:r w:rsidR="007E0342">
        <w:t>-</w:t>
      </w:r>
      <w:r>
        <w:t>Khalili.</w:t>
      </w:r>
    </w:p>
    <w:p w:rsidR="00790B28" w:rsidRDefault="00790B28" w:rsidP="009E1FAB">
      <w:pPr>
        <w:pStyle w:val="libFootnote"/>
      </w:pPr>
      <w:r>
        <w:t>41 Ha</w:t>
      </w:r>
      <w:r w:rsidR="00C82D65">
        <w:t>’</w:t>
      </w:r>
      <w:r>
        <w:t>iri,</w:t>
      </w:r>
      <w:r w:rsidR="008258C9">
        <w:t>’</w:t>
      </w:r>
      <w:r>
        <w:t xml:space="preserve"> Tarjamat</w:t>
      </w:r>
      <w:r w:rsidR="00C82D65">
        <w:t>’</w:t>
      </w:r>
      <w:r>
        <w:t>, p. 42; also Abu</w:t>
      </w:r>
      <w:r w:rsidR="008258C9">
        <w:t>’</w:t>
      </w:r>
      <w:r>
        <w:t>Ali,</w:t>
      </w:r>
      <w:r w:rsidR="008258C9">
        <w:t>’</w:t>
      </w:r>
      <w:r>
        <w:t>A glimpse of the life of the martyre</w:t>
      </w:r>
      <w:r w:rsidR="007835D1">
        <w:t xml:space="preserve">d </w:t>
      </w:r>
      <w:r>
        <w:t>imam Muhammad Baqir al</w:t>
      </w:r>
      <w:r w:rsidR="007E0342">
        <w:t>-</w:t>
      </w:r>
      <w:r>
        <w:t>Sadr</w:t>
      </w:r>
      <w:r w:rsidR="00C82D65">
        <w:t>’</w:t>
      </w:r>
      <w:r>
        <w:t>, n.p. n.d., p. 7.</w:t>
      </w:r>
    </w:p>
    <w:p w:rsidR="00790B28" w:rsidRDefault="00790B28" w:rsidP="009E1FAB">
      <w:pPr>
        <w:pStyle w:val="libFootnote"/>
      </w:pPr>
      <w:r>
        <w:t>42 Muhammad Baqer as</w:t>
      </w:r>
      <w:r w:rsidR="007E0342">
        <w:t>-</w:t>
      </w:r>
      <w:r>
        <w:t>Sadr, Fadak fit</w:t>
      </w:r>
      <w:r w:rsidR="007E0342">
        <w:t>-</w:t>
      </w:r>
      <w:r>
        <w:t>Tarikh (Fadak in History), 1st edn</w:t>
      </w:r>
      <w:r w:rsidR="007835D1">
        <w:t xml:space="preserve">, </w:t>
      </w:r>
      <w:r>
        <w:t>Najaf, 1955. A reference to this first edition, which was published care o</w:t>
      </w:r>
      <w:r w:rsidR="007835D1">
        <w:t xml:space="preserve">f </w:t>
      </w:r>
      <w:r>
        <w:t>Muhammad Kazem al</w:t>
      </w:r>
      <w:r w:rsidR="007E0342">
        <w:t>-</w:t>
      </w:r>
      <w:r>
        <w:t>Kubti, is mentioned s.v. in F. Abdulrazak ed., Catalo</w:t>
      </w:r>
      <w:r w:rsidR="007835D1">
        <w:t xml:space="preserve">g </w:t>
      </w:r>
      <w:r>
        <w:t>of the Arabic Collection, Harvard University, Boston, 1983. A second editio</w:t>
      </w:r>
      <w:r w:rsidR="007835D1">
        <w:t xml:space="preserve">n </w:t>
      </w:r>
      <w:r>
        <w:t>was published at al</w:t>
      </w:r>
      <w:r w:rsidR="007E0342">
        <w:t>-</w:t>
      </w:r>
      <w:r>
        <w:t>Haydariyya Press, also in Najaf, in 1970. Several Beiru</w:t>
      </w:r>
      <w:r w:rsidR="007835D1">
        <w:t xml:space="preserve">t </w:t>
      </w:r>
      <w:r>
        <w:t>reprints followed.</w:t>
      </w:r>
      <w:r w:rsidR="008258C9">
        <w:t>’</w:t>
      </w:r>
      <w:r>
        <w:t>Dr Abu</w:t>
      </w:r>
      <w:r w:rsidR="008258C9">
        <w:t>’</w:t>
      </w:r>
      <w:r>
        <w:t>Ali</w:t>
      </w:r>
      <w:r w:rsidR="00C82D65">
        <w:t>’</w:t>
      </w:r>
      <w:r>
        <w:t xml:space="preserve"> states that Sadr wrote Fadak fit</w:t>
      </w:r>
      <w:r w:rsidR="007E0342">
        <w:t>-</w:t>
      </w:r>
      <w:r>
        <w:t>Tarikh whe</w:t>
      </w:r>
      <w:r w:rsidR="007835D1">
        <w:t xml:space="preserve">n </w:t>
      </w:r>
      <w:r>
        <w:t>he was seventeen.</w:t>
      </w:r>
      <w:r w:rsidR="008258C9">
        <w:t>’</w:t>
      </w:r>
      <w:r>
        <w:t>A glimpse</w:t>
      </w:r>
      <w:r w:rsidR="00C82D65">
        <w:t>’</w:t>
      </w:r>
      <w:r>
        <w:t>, p. 7. This is corroborated in Ha</w:t>
      </w:r>
      <w:r w:rsidR="00C82D65">
        <w:t>’</w:t>
      </w:r>
      <w:r>
        <w:t>iri,</w:t>
      </w:r>
      <w:r w:rsidR="00C82D65">
        <w:t>’</w:t>
      </w:r>
      <w:r>
        <w:t xml:space="preserve"> Tarjamaf</w:t>
      </w:r>
      <w:r w:rsidR="007835D1">
        <w:t xml:space="preserve">, </w:t>
      </w:r>
      <w:r>
        <w:t>p. 64.</w:t>
      </w:r>
    </w:p>
    <w:p w:rsidR="00790B28" w:rsidRDefault="00790B28" w:rsidP="009E1FAB">
      <w:pPr>
        <w:pStyle w:val="libFootnote"/>
      </w:pPr>
      <w:r>
        <w:t>43 See on Fadak within the Shi</w:t>
      </w:r>
      <w:r w:rsidR="00C82D65">
        <w:t>’</w:t>
      </w:r>
      <w:r>
        <w:t>i</w:t>
      </w:r>
      <w:r w:rsidR="007E0342">
        <w:t>-</w:t>
      </w:r>
      <w:r>
        <w:t>Sunni communitarian background, my</w:t>
      </w:r>
      <w:r w:rsidR="008258C9">
        <w:t>’</w:t>
      </w:r>
      <w:r>
        <w:t xml:space="preserve"> Religiou</w:t>
      </w:r>
      <w:r w:rsidR="007835D1">
        <w:t xml:space="preserve">s </w:t>
      </w:r>
      <w:r>
        <w:t>militancy in contemporary Iraq: Muhammad Baqer as</w:t>
      </w:r>
      <w:r w:rsidR="007E0342">
        <w:t>-</w:t>
      </w:r>
      <w:r>
        <w:t>Sadr and the Sunni</w:t>
      </w:r>
      <w:r w:rsidR="007E0342">
        <w:t>-</w:t>
      </w:r>
      <w:r>
        <w:t>Shi</w:t>
      </w:r>
      <w:r w:rsidR="00C82D65">
        <w:t>’</w:t>
      </w:r>
      <w:r w:rsidR="007835D1">
        <w:t xml:space="preserve">a </w:t>
      </w:r>
      <w:r>
        <w:t>paradigm</w:t>
      </w:r>
      <w:r w:rsidR="00C82D65">
        <w:t>’</w:t>
      </w:r>
      <w:r>
        <w:t>, Third World Quarterly, 10:2, April 1988, 714</w:t>
      </w:r>
      <w:r w:rsidR="007E0342">
        <w:t>-</w:t>
      </w:r>
      <w:r>
        <w:t>5.</w:t>
      </w:r>
    </w:p>
    <w:p w:rsidR="00790B28" w:rsidRDefault="00790B28" w:rsidP="009E1FAB">
      <w:pPr>
        <w:pStyle w:val="libFootnote"/>
      </w:pPr>
      <w:r>
        <w:lastRenderedPageBreak/>
        <w:t>44 There is a large literature on the 1920 Revolt and on the role of the</w:t>
      </w:r>
      <w:r w:rsidR="008258C9">
        <w:t>’</w:t>
      </w:r>
      <w:r>
        <w:t>ulam</w:t>
      </w:r>
      <w:r w:rsidR="007835D1">
        <w:t xml:space="preserve">a </w:t>
      </w:r>
      <w:r>
        <w:t>leadership. See e.g. R. al</w:t>
      </w:r>
      <w:r w:rsidR="007E0342">
        <w:t>-</w:t>
      </w:r>
      <w:r>
        <w:t>Khattab, Al</w:t>
      </w:r>
      <w:r w:rsidR="007E0342">
        <w:t>-</w:t>
      </w:r>
      <w:r w:rsidR="00C82D65">
        <w:t>’</w:t>
      </w:r>
      <w:r>
        <w:t xml:space="preserve">Iraq bayna 1921 wa 1927 </w:t>
      </w:r>
      <w:r w:rsidR="00A956FC">
        <w:t>(</w:t>
      </w:r>
      <w:r>
        <w:t>Iraq betwee</w:t>
      </w:r>
      <w:r w:rsidR="007835D1">
        <w:t xml:space="preserve">n </w:t>
      </w:r>
      <w:r>
        <w:t>1921 and 1929), Najaf, 1976; A. al</w:t>
      </w:r>
      <w:r w:rsidR="007E0342">
        <w:t>-</w:t>
      </w:r>
      <w:r>
        <w:t>Fayyad, Ath</w:t>
      </w:r>
      <w:r w:rsidR="007E0342">
        <w:t>-</w:t>
      </w:r>
      <w:r>
        <w:t>Thawra al</w:t>
      </w:r>
      <w:r w:rsidR="007E0342">
        <w:t>-</w:t>
      </w:r>
      <w:r w:rsidR="00C82D65">
        <w:t>’</w:t>
      </w:r>
      <w:r>
        <w:t>Iraqiyya al</w:t>
      </w:r>
      <w:r w:rsidR="007E0342">
        <w:t>-</w:t>
      </w:r>
      <w:r>
        <w:t>Kubr</w:t>
      </w:r>
      <w:r w:rsidR="007835D1">
        <w:t xml:space="preserve">a </w:t>
      </w:r>
      <w:r w:rsidR="00A956FC">
        <w:t>(</w:t>
      </w:r>
      <w:r>
        <w:t>The great Iraqi revolt), Baghdad, 1963. An excellent account is</w:t>
      </w:r>
      <w:r w:rsidR="008258C9">
        <w:t>’</w:t>
      </w:r>
      <w:r>
        <w:t>Ali al</w:t>
      </w:r>
      <w:r w:rsidR="007E0342">
        <w:t>-</w:t>
      </w:r>
      <w:r>
        <w:t>Wardi</w:t>
      </w:r>
      <w:r w:rsidR="007835D1">
        <w:t xml:space="preserve">, </w:t>
      </w:r>
      <w:r>
        <w:t>Tarikh al</w:t>
      </w:r>
      <w:r w:rsidR="007E0342">
        <w:t>-</w:t>
      </w:r>
      <w:r w:rsidR="00C82D65">
        <w:t>’</w:t>
      </w:r>
      <w:r>
        <w:t>Iraq al</w:t>
      </w:r>
      <w:r w:rsidR="007E0342">
        <w:t>-</w:t>
      </w:r>
      <w:r>
        <w:t xml:space="preserve">Hadith </w:t>
      </w:r>
      <w:r w:rsidR="00A956FC">
        <w:t>(</w:t>
      </w:r>
      <w:r>
        <w:t>History of Modern Iraq), vol.6, Min</w:t>
      </w:r>
      <w:r w:rsidR="008258C9">
        <w:t>’</w:t>
      </w:r>
      <w:r>
        <w:t>Am 1920 ila</w:t>
      </w:r>
      <w:r w:rsidR="008258C9">
        <w:t>’</w:t>
      </w:r>
      <w:r>
        <w:t>A</w:t>
      </w:r>
      <w:r w:rsidR="007835D1">
        <w:t xml:space="preserve">m </w:t>
      </w:r>
      <w:r>
        <w:t>1924 (from 1920 to 1924), Baghdad, 1976, pp. 201</w:t>
      </w:r>
      <w:r w:rsidR="007E0342">
        <w:t>-</w:t>
      </w:r>
      <w:r>
        <w:t>67. See also the tellin</w:t>
      </w:r>
      <w:r w:rsidR="007835D1">
        <w:t xml:space="preserve">g </w:t>
      </w:r>
      <w:r>
        <w:t>testimony of Amin ar</w:t>
      </w:r>
      <w:r w:rsidR="007E0342">
        <w:t>-</w:t>
      </w:r>
      <w:r>
        <w:t>Rihani, an eye</w:t>
      </w:r>
      <w:r w:rsidR="007E0342">
        <w:t>-</w:t>
      </w:r>
      <w:r>
        <w:t>witness visitor, Muluk al</w:t>
      </w:r>
      <w:r w:rsidR="007E0342">
        <w:t>-</w:t>
      </w:r>
      <w:r w:rsidR="00C82D65">
        <w:t>’</w:t>
      </w:r>
      <w:r>
        <w:t>Arab (The Ara</w:t>
      </w:r>
      <w:r w:rsidR="007835D1">
        <w:t xml:space="preserve">b </w:t>
      </w:r>
      <w:r>
        <w:t>Kings), Beirut, 2nd edn, 1929, vol.2.</w:t>
      </w:r>
    </w:p>
    <w:p w:rsidR="00790B28" w:rsidRDefault="00790B28" w:rsidP="009E1FAB">
      <w:pPr>
        <w:pStyle w:val="libFootnote"/>
      </w:pPr>
      <w:r>
        <w:t>45 The</w:t>
      </w:r>
      <w:r w:rsidR="008258C9">
        <w:t>’</w:t>
      </w:r>
      <w:r>
        <w:t>Communist threat</w:t>
      </w:r>
      <w:r w:rsidR="00C82D65">
        <w:t>’</w:t>
      </w:r>
      <w:r>
        <w:t xml:space="preserve"> was in the 1950s a common phenomenon in the Middl</w:t>
      </w:r>
      <w:r w:rsidR="007835D1">
        <w:t xml:space="preserve">e </w:t>
      </w:r>
      <w:r>
        <w:t>East, particularly in Iran and Iraq. See generally Batatu, The Old Social Classes</w:t>
      </w:r>
      <w:r w:rsidR="007835D1">
        <w:t xml:space="preserve">, </w:t>
      </w:r>
      <w:r>
        <w:t>Book II, pp. 365</w:t>
      </w:r>
      <w:r w:rsidR="007E0342">
        <w:t>-</w:t>
      </w:r>
      <w:r>
        <w:t>705. On the impact on Sadr</w:t>
      </w:r>
      <w:r w:rsidR="00C82D65">
        <w:t>’</w:t>
      </w:r>
      <w:r>
        <w:t>s writings, see this volume</w:t>
      </w:r>
      <w:r w:rsidR="007835D1">
        <w:t xml:space="preserve">, </w:t>
      </w:r>
      <w:r>
        <w:t>pp. 11</w:t>
      </w:r>
      <w:r w:rsidR="007E0342">
        <w:t>-</w:t>
      </w:r>
      <w:r>
        <w:t>12.</w:t>
      </w:r>
    </w:p>
    <w:p w:rsidR="00790B28" w:rsidRDefault="00790B28" w:rsidP="00C55FC7">
      <w:pPr>
        <w:pStyle w:val="libFootnote"/>
      </w:pPr>
      <w:r>
        <w:t>46 M. H. Kashif al</w:t>
      </w:r>
      <w:r w:rsidR="007E0342">
        <w:t>-</w:t>
      </w:r>
      <w:r>
        <w:t>Ghita</w:t>
      </w:r>
      <w:r w:rsidR="00C82D65">
        <w:t>’</w:t>
      </w:r>
      <w:r>
        <w:t>, Muhawarat al</w:t>
      </w:r>
      <w:r w:rsidR="007E0342">
        <w:t>-</w:t>
      </w:r>
      <w:r>
        <w:t>Imam al</w:t>
      </w:r>
      <w:r w:rsidR="007E0342">
        <w:t>-</w:t>
      </w:r>
      <w:r>
        <w:t>Muslih ash</w:t>
      </w:r>
      <w:r w:rsidR="007E0342">
        <w:t>-</w:t>
      </w:r>
      <w:r>
        <w:t>Shaykh Muhamma</w:t>
      </w:r>
      <w:r w:rsidR="007835D1">
        <w:t xml:space="preserve">d </w:t>
      </w:r>
      <w:r>
        <w:t>al</w:t>
      </w:r>
      <w:r w:rsidR="007E0342">
        <w:t>-</w:t>
      </w:r>
      <w:r>
        <w:t>Husayn ma</w:t>
      </w:r>
      <w:r w:rsidR="00C82D65">
        <w:t>’</w:t>
      </w:r>
      <w:r>
        <w:t xml:space="preserve"> as</w:t>
      </w:r>
      <w:r w:rsidR="007E0342">
        <w:t>-</w:t>
      </w:r>
      <w:r>
        <w:t>Safirayn al</w:t>
      </w:r>
      <w:r w:rsidR="007E0342">
        <w:t>-</w:t>
      </w:r>
      <w:r>
        <w:t>Baritani wal</w:t>
      </w:r>
      <w:r w:rsidR="007E0342">
        <w:t>-</w:t>
      </w:r>
      <w:r>
        <w:t xml:space="preserve">Amriki </w:t>
      </w:r>
      <w:r w:rsidR="00A956FC">
        <w:t>(</w:t>
      </w:r>
      <w:r>
        <w:t>Conversations Between th</w:t>
      </w:r>
      <w:r w:rsidR="007835D1">
        <w:t xml:space="preserve">e </w:t>
      </w:r>
      <w:r>
        <w:t>Reformist Imam Shaykh Muhammad Husayn and the British and America</w:t>
      </w:r>
      <w:r w:rsidR="007835D1">
        <w:t xml:space="preserve">n </w:t>
      </w:r>
      <w:r>
        <w:t>Ambassadors), 4th edn, Najaf, 1954, p. 21. The leitmotiv on the Palestine questio</w:t>
      </w:r>
      <w:r w:rsidR="007835D1">
        <w:t xml:space="preserve">n </w:t>
      </w:r>
      <w:r>
        <w:t>started early:</w:t>
      </w:r>
      <w:r w:rsidR="008258C9">
        <w:t>’</w:t>
      </w:r>
      <w:r>
        <w:t>There is nothing now but friendship, [Kashif al</w:t>
      </w:r>
      <w:r w:rsidR="007E0342">
        <w:t>-</w:t>
      </w:r>
      <w:r>
        <w:t>Ghita</w:t>
      </w:r>
      <w:r w:rsidR="00C82D65">
        <w:t>’</w:t>
      </w:r>
      <w:r>
        <w:t>] said</w:t>
      </w:r>
      <w:r w:rsidR="007835D1">
        <w:t xml:space="preserve">, </w:t>
      </w:r>
      <w:r>
        <w:t>between us and the English, if it were not for the wrongs of our Arab brothers i</w:t>
      </w:r>
      <w:r w:rsidR="007835D1">
        <w:t xml:space="preserve">n </w:t>
      </w:r>
      <w:r>
        <w:t>Palestine, and while those last, there can be neither peace nor love between u</w:t>
      </w:r>
      <w:r w:rsidR="007835D1">
        <w:t xml:space="preserve">s </w:t>
      </w:r>
      <w:r>
        <w:t>from the Mediterranean to India.</w:t>
      </w:r>
      <w:r w:rsidR="00C82D65">
        <w:t>’</w:t>
      </w:r>
      <w:r>
        <w:t xml:space="preserve"> Freya Stark, Baghdad Sketches, London, 1947</w:t>
      </w:r>
      <w:r w:rsidR="00C55FC7">
        <w:t xml:space="preserve"> </w:t>
      </w:r>
      <w:r>
        <w:t>(1st ed. 1937), p. 172. It is to be noted, however, that much as the question o</w:t>
      </w:r>
      <w:r w:rsidR="007835D1">
        <w:t xml:space="preserve">f </w:t>
      </w:r>
      <w:r>
        <w:t>Palestine was central to the</w:t>
      </w:r>
      <w:r w:rsidR="008258C9">
        <w:t>’</w:t>
      </w:r>
      <w:r>
        <w:t>ulama of Iraq and Iran, the issue did not emerge i</w:t>
      </w:r>
      <w:r w:rsidR="007835D1">
        <w:t xml:space="preserve">n </w:t>
      </w:r>
      <w:r>
        <w:t>post</w:t>
      </w:r>
      <w:r w:rsidR="007E0342">
        <w:t>-</w:t>
      </w:r>
      <w:r>
        <w:t>1967 Iraq as it did in Iran. This is due to the fact that the successiv</w:t>
      </w:r>
      <w:r w:rsidR="007835D1">
        <w:t xml:space="preserve">e </w:t>
      </w:r>
      <w:r>
        <w:t>governments which were in power in Baghdad after the demise of the King an</w:t>
      </w:r>
      <w:r w:rsidR="007835D1">
        <w:t xml:space="preserve">d </w:t>
      </w:r>
      <w:r>
        <w:t>Nuri as</w:t>
      </w:r>
      <w:r w:rsidR="007E0342">
        <w:t>-</w:t>
      </w:r>
      <w:r>
        <w:t>Sa</w:t>
      </w:r>
      <w:r w:rsidR="00C82D65">
        <w:t>’</w:t>
      </w:r>
      <w:r>
        <w:t>id (who were perceived, especially after the Baghdad Pact, to b</w:t>
      </w:r>
      <w:r w:rsidR="007835D1">
        <w:t xml:space="preserve">e </w:t>
      </w:r>
      <w:r>
        <w:t>closely aligned with Western powers and by implication with Israel) in 1958 wer</w:t>
      </w:r>
      <w:r w:rsidR="007835D1">
        <w:t xml:space="preserve">e </w:t>
      </w:r>
      <w:r>
        <w:t>consistently opposed, at least in their rhetoric, to the West. This was obviousl</w:t>
      </w:r>
      <w:r w:rsidR="007835D1">
        <w:t xml:space="preserve">y </w:t>
      </w:r>
      <w:r>
        <w:t>not the case with the Shah of Iran.</w:t>
      </w:r>
    </w:p>
    <w:p w:rsidR="00790B28" w:rsidRDefault="00790B28" w:rsidP="009E1FAB">
      <w:pPr>
        <w:pStyle w:val="libFootnote"/>
      </w:pPr>
      <w:r>
        <w:t>47 Muhammad Baqer as</w:t>
      </w:r>
      <w:r w:rsidR="007E0342">
        <w:t>-</w:t>
      </w:r>
      <w:r>
        <w:t xml:space="preserve">Sadr, Falsafatuna </w:t>
      </w:r>
      <w:r w:rsidR="00A956FC">
        <w:t>(</w:t>
      </w:r>
      <w:r>
        <w:t>Our Philosophy), 10th ed. Beirut, 1980</w:t>
      </w:r>
      <w:r w:rsidR="007835D1">
        <w:t xml:space="preserve">, </w:t>
      </w:r>
      <w:r>
        <w:t>pp. 11</w:t>
      </w:r>
      <w:r w:rsidR="007E0342">
        <w:t>-</w:t>
      </w:r>
      <w:r>
        <w:t>53.</w:t>
      </w:r>
    </w:p>
    <w:p w:rsidR="00790B28" w:rsidRDefault="00790B28" w:rsidP="009E1FAB">
      <w:pPr>
        <w:pStyle w:val="libFootnote"/>
      </w:pPr>
      <w:r>
        <w:t>48 Muhammad Baqer as</w:t>
      </w:r>
      <w:r w:rsidR="007E0342">
        <w:t>-</w:t>
      </w:r>
      <w:r>
        <w:t>Sadr, Al</w:t>
      </w:r>
      <w:r w:rsidR="007E0342">
        <w:t>-</w:t>
      </w:r>
      <w:r>
        <w:t>Ma</w:t>
      </w:r>
      <w:r w:rsidR="00C82D65">
        <w:t>’</w:t>
      </w:r>
      <w:r>
        <w:t>alim al</w:t>
      </w:r>
      <w:r w:rsidR="007E0342">
        <w:t>-</w:t>
      </w:r>
      <w:r>
        <w:t>Jadida fil</w:t>
      </w:r>
      <w:r w:rsidR="007E0342">
        <w:t>-</w:t>
      </w:r>
      <w:r>
        <w:t xml:space="preserve">Usul </w:t>
      </w:r>
      <w:r w:rsidR="00A956FC">
        <w:t>(</w:t>
      </w:r>
      <w:r>
        <w:t>The New Configuratio</w:t>
      </w:r>
      <w:r w:rsidR="007835D1">
        <w:t xml:space="preserve">n </w:t>
      </w:r>
      <w:r>
        <w:t>ofusul), Beirut, 1385/1964.</w:t>
      </w:r>
    </w:p>
    <w:p w:rsidR="00790B28" w:rsidRDefault="00790B28" w:rsidP="009E1FAB">
      <w:pPr>
        <w:pStyle w:val="libFootnote"/>
      </w:pPr>
      <w:r>
        <w:t>49 Usul al</w:t>
      </w:r>
      <w:r w:rsidR="007E0342">
        <w:t>-</w:t>
      </w:r>
      <w:r>
        <w:t>fiqh is the most arcane discipline in Islamic law. For a recent introductio</w:t>
      </w:r>
      <w:r w:rsidR="007835D1">
        <w:t xml:space="preserve">n </w:t>
      </w:r>
      <w:r>
        <w:t>in English, see M. H. Kamali, Principles of Islamic Jurisprudence, Malaysia, 1989</w:t>
      </w:r>
      <w:r w:rsidR="007835D1">
        <w:t xml:space="preserve">, </w:t>
      </w:r>
      <w:r>
        <w:t>rpt Cambridge, 1991. On classical Sunni usul, see recently W. Hallaq,</w:t>
      </w:r>
      <w:r w:rsidR="008258C9">
        <w:t>’</w:t>
      </w:r>
      <w:r>
        <w:t>Th</w:t>
      </w:r>
      <w:r w:rsidR="007835D1">
        <w:t xml:space="preserve">e </w:t>
      </w:r>
      <w:r>
        <w:t>development of logical structure in Sunni legal theory</w:t>
      </w:r>
      <w:r w:rsidR="00C82D65">
        <w:t>’</w:t>
      </w:r>
      <w:r>
        <w:t>, Der Islam, 64, 1987</w:t>
      </w:r>
      <w:r w:rsidR="007835D1">
        <w:t xml:space="preserve">, </w:t>
      </w:r>
      <w:r>
        <w:t>42</w:t>
      </w:r>
      <w:r w:rsidR="007E0342">
        <w:t>-</w:t>
      </w:r>
      <w:r>
        <w:t>67. On early Shi</w:t>
      </w:r>
      <w:r w:rsidR="00C82D65">
        <w:t>’</w:t>
      </w:r>
      <w:r>
        <w:t>i usul, R. Brunschvig,</w:t>
      </w:r>
      <w:r w:rsidR="00C82D65">
        <w:t>’</w:t>
      </w:r>
      <w:r>
        <w:t xml:space="preserve"> Les usul al</w:t>
      </w:r>
      <w:r w:rsidR="007E0342">
        <w:t>-</w:t>
      </w:r>
      <w:r>
        <w:t>fiqh imamites a leur stad</w:t>
      </w:r>
      <w:r w:rsidR="007835D1">
        <w:t xml:space="preserve">e </w:t>
      </w:r>
      <w:r>
        <w:t>ancien</w:t>
      </w:r>
      <w:r w:rsidR="00C82D65">
        <w:t>’</w:t>
      </w:r>
      <w:r>
        <w:t>, in Le Shi</w:t>
      </w:r>
      <w:r w:rsidR="00C82D65">
        <w:t>’</w:t>
      </w:r>
      <w:r>
        <w:t>isme Imamite, Paris, 1970, pp. 201</w:t>
      </w:r>
      <w:r w:rsidR="007E0342">
        <w:t>-</w:t>
      </w:r>
      <w:r>
        <w:t>14.</w:t>
      </w:r>
    </w:p>
    <w:p w:rsidR="00790B28" w:rsidRDefault="00790B28" w:rsidP="009E1FAB">
      <w:pPr>
        <w:pStyle w:val="libFootnote"/>
      </w:pPr>
      <w:r>
        <w:t>50 Muhammad Baqer as</w:t>
      </w:r>
      <w:r w:rsidR="007E0342">
        <w:t>-</w:t>
      </w:r>
      <w:r>
        <w:t>Sadr, Durus fi</w:t>
      </w:r>
      <w:r w:rsidR="008258C9">
        <w:t>’</w:t>
      </w:r>
      <w:r>
        <w:t>Urn al</w:t>
      </w:r>
      <w:r w:rsidR="007E0342">
        <w:t>-</w:t>
      </w:r>
      <w:r>
        <w:t xml:space="preserve">Usul </w:t>
      </w:r>
      <w:r w:rsidR="00A956FC">
        <w:t>(</w:t>
      </w:r>
      <w:r>
        <w:t>Lessons in the Discipline o</w:t>
      </w:r>
      <w:r w:rsidR="007835D1">
        <w:t xml:space="preserve">f </w:t>
      </w:r>
      <w:r>
        <w:t>usul), 3 parts in 4 vols, Beirut, 1978</w:t>
      </w:r>
      <w:r w:rsidR="007E0342">
        <w:t>-</w:t>
      </w:r>
      <w:r>
        <w:t>80. On bahth al</w:t>
      </w:r>
      <w:r w:rsidR="007E0342">
        <w:t>-</w:t>
      </w:r>
      <w:r>
        <w:t>kharej and the Naja</w:t>
      </w:r>
      <w:r w:rsidR="007835D1">
        <w:t xml:space="preserve">f </w:t>
      </w:r>
      <w:r>
        <w:t>curriculum, see this volume, chapter 1.</w:t>
      </w:r>
    </w:p>
    <w:p w:rsidR="00790B28" w:rsidRDefault="00790B28" w:rsidP="009E1FAB">
      <w:pPr>
        <w:pStyle w:val="libFootnote"/>
      </w:pPr>
      <w:r>
        <w:t>51</w:t>
      </w:r>
      <w:r w:rsidR="008258C9">
        <w:t>’</w:t>
      </w:r>
      <w:r>
        <w:t xml:space="preserve"> Daght fil</w:t>
      </w:r>
      <w:r w:rsidR="007E0342">
        <w:t>-</w:t>
      </w:r>
      <w:r w:rsidR="00C82D65">
        <w:t>’</w:t>
      </w:r>
      <w:r>
        <w:t>ibara</w:t>
      </w:r>
      <w:r w:rsidR="00C82D65">
        <w:t>’</w:t>
      </w:r>
      <w:r>
        <w:t xml:space="preserve"> Sadr, Durus, I, p. 9.</w:t>
      </w:r>
    </w:p>
    <w:p w:rsidR="00790B28" w:rsidRDefault="00790B28" w:rsidP="00C55FC7">
      <w:pPr>
        <w:pStyle w:val="libFootnote"/>
      </w:pPr>
      <w:r>
        <w:t>52 The four Shi</w:t>
      </w:r>
      <w:r w:rsidR="00C82D65">
        <w:t>’</w:t>
      </w:r>
      <w:r>
        <w:t>i books mentioned are: the Ma</w:t>
      </w:r>
      <w:r w:rsidR="00C82D65">
        <w:t>’</w:t>
      </w:r>
      <w:r>
        <w:t>alim of ash</w:t>
      </w:r>
      <w:r w:rsidR="007E0342">
        <w:t>-</w:t>
      </w:r>
      <w:r>
        <w:t>Shahid ath</w:t>
      </w:r>
      <w:r w:rsidR="007E0342">
        <w:t>-</w:t>
      </w:r>
      <w:r>
        <w:t>Thani (d.</w:t>
      </w:r>
      <w:r w:rsidR="00C55FC7">
        <w:t xml:space="preserve"> </w:t>
      </w:r>
      <w:r>
        <w:t>966/1559), Qummi</w:t>
      </w:r>
      <w:r w:rsidR="00C82D65">
        <w:t>’</w:t>
      </w:r>
      <w:r>
        <w:t>s (d. 1231/1816) Qawanin, al</w:t>
      </w:r>
      <w:r w:rsidR="007E0342">
        <w:t>-</w:t>
      </w:r>
      <w:r>
        <w:t>Khurasani</w:t>
      </w:r>
      <w:r w:rsidR="00C82D65">
        <w:t>’</w:t>
      </w:r>
      <w:r>
        <w:t>s (d. 1328/1910</w:t>
      </w:r>
      <w:r w:rsidR="00775319">
        <w:t xml:space="preserve">) </w:t>
      </w:r>
      <w:r>
        <w:t>Kifaya, and Ansari</w:t>
      </w:r>
      <w:r w:rsidR="00C82D65">
        <w:t>’</w:t>
      </w:r>
      <w:r>
        <w:t>s (d. 1329/1911) Rasa</w:t>
      </w:r>
      <w:r w:rsidR="00C82D65">
        <w:t>’</w:t>
      </w:r>
      <w:r>
        <w:t>el. See also Muhammad Baqer as</w:t>
      </w:r>
      <w:r w:rsidR="007E0342">
        <w:t>-</w:t>
      </w:r>
      <w:r>
        <w:t>Sadr, Durus, Introduction, 1, pp. 19</w:t>
      </w:r>
      <w:r w:rsidR="007E0342">
        <w:t>-</w:t>
      </w:r>
      <w:r>
        <w:t>29; Muhammad Bahr al</w:t>
      </w:r>
      <w:r w:rsidR="007E0342">
        <w:t>-</w:t>
      </w:r>
      <w:r w:rsidR="00C82D65">
        <w:t>’</w:t>
      </w:r>
      <w:r>
        <w:t>Ulum,</w:t>
      </w:r>
      <w:r w:rsidR="00C82D65">
        <w:t>’</w:t>
      </w:r>
      <w:r>
        <w:t xml:space="preserve"> Ad</w:t>
      </w:r>
      <w:r w:rsidR="007E0342">
        <w:t>-</w:t>
      </w:r>
      <w:r>
        <w:t>diras</w:t>
      </w:r>
      <w:r w:rsidR="007835D1">
        <w:t xml:space="preserve">a </w:t>
      </w:r>
      <w:r>
        <w:t>wa tarikhuha fin</w:t>
      </w:r>
      <w:r w:rsidR="007E0342">
        <w:t>-</w:t>
      </w:r>
      <w:r>
        <w:t xml:space="preserve">Najaf </w:t>
      </w:r>
      <w:r w:rsidR="00A956FC">
        <w:t>(</w:t>
      </w:r>
      <w:r>
        <w:t>Teaching and its history in Najaf), in J. Khalili ed.</w:t>
      </w:r>
      <w:r w:rsidR="007835D1">
        <w:t xml:space="preserve">, </w:t>
      </w:r>
      <w:r>
        <w:t>Mausu</w:t>
      </w:r>
      <w:r w:rsidR="00C82D65">
        <w:t>’</w:t>
      </w:r>
      <w:r>
        <w:t xml:space="preserve">at </w:t>
      </w:r>
      <w:r w:rsidR="00E1252D">
        <w:t>al-</w:t>
      </w:r>
      <w:r>
        <w:t>Atabat al</w:t>
      </w:r>
      <w:r w:rsidR="007E0342">
        <w:t>-</w:t>
      </w:r>
      <w:r>
        <w:t>Muqaddasa, Qism an</w:t>
      </w:r>
      <w:r w:rsidR="007E0342">
        <w:t>-</w:t>
      </w:r>
      <w:r>
        <w:t>Najaf (Encyclopaedia of the Hol</w:t>
      </w:r>
      <w:r w:rsidR="007835D1">
        <w:t xml:space="preserve">y </w:t>
      </w:r>
      <w:r>
        <w:t>Places: section on Najaf), vol. 2, Beirut, 1964, pp. 95, 96. See further on thes</w:t>
      </w:r>
      <w:r w:rsidR="007835D1">
        <w:t xml:space="preserve">e </w:t>
      </w:r>
      <w:r>
        <w:t>jurists and the curriculum, this volume, chapter 1, p. 39.</w:t>
      </w:r>
    </w:p>
    <w:p w:rsidR="00790B28" w:rsidRDefault="00790B28" w:rsidP="009E1FAB">
      <w:pPr>
        <w:pStyle w:val="libFootnote"/>
      </w:pPr>
      <w:r>
        <w:t>53 Sadr, Mabaheth al</w:t>
      </w:r>
      <w:r w:rsidR="007E0342">
        <w:t>-</w:t>
      </w:r>
      <w:r>
        <w:t>Usul, quoted above n. 35. According to Ha</w:t>
      </w:r>
      <w:r w:rsidR="00C82D65">
        <w:t>’</w:t>
      </w:r>
      <w:r>
        <w:t>iri, this book i</w:t>
      </w:r>
      <w:r w:rsidR="007835D1">
        <w:t xml:space="preserve">s </w:t>
      </w:r>
      <w:r>
        <w:t>only the compilation of Volume 1 of Part 2 in a series of lectures by Sadr.</w:t>
      </w:r>
    </w:p>
    <w:p w:rsidR="00790B28" w:rsidRDefault="00790B28" w:rsidP="00C55FC7">
      <w:pPr>
        <w:pStyle w:val="libFootnote"/>
      </w:pPr>
      <w:r>
        <w:t>54 Mahmud al</w:t>
      </w:r>
      <w:r w:rsidR="007E0342">
        <w:t>-</w:t>
      </w:r>
      <w:r>
        <w:t>Hashimi, Ta</w:t>
      </w:r>
      <w:r w:rsidR="00C82D65">
        <w:t>’</w:t>
      </w:r>
      <w:r>
        <w:t>arud al</w:t>
      </w:r>
      <w:r w:rsidR="007E0342">
        <w:t>-</w:t>
      </w:r>
      <w:r>
        <w:t>Adilla ash</w:t>
      </w:r>
      <w:r w:rsidR="007E0342">
        <w:t>-</w:t>
      </w:r>
      <w:r>
        <w:t>Shar</w:t>
      </w:r>
      <w:r w:rsidR="00A956FC">
        <w:t>iyya</w:t>
      </w:r>
      <w:r>
        <w:t>a Taqriran li</w:t>
      </w:r>
      <w:r w:rsidR="007E0342">
        <w:t>-</w:t>
      </w:r>
      <w:r>
        <w:t>Abhath as</w:t>
      </w:r>
      <w:r w:rsidR="007E0342">
        <w:t>-</w:t>
      </w:r>
      <w:r>
        <w:t>Sayyid Muhammad Baqer as</w:t>
      </w:r>
      <w:r w:rsidR="007E0342">
        <w:t>-</w:t>
      </w:r>
      <w:r>
        <w:t>Sadr (Contradictions of Legal Evidence, a Report o</w:t>
      </w:r>
      <w:r w:rsidR="007835D1">
        <w:t xml:space="preserve">n </w:t>
      </w:r>
      <w:r>
        <w:t>the Research of Muhammad Baqer as</w:t>
      </w:r>
      <w:r w:rsidR="007E0342">
        <w:t>-</w:t>
      </w:r>
      <w:r>
        <w:t>Sadr), Beirut, 2nd edn, 1980. Introductio</w:t>
      </w:r>
      <w:r w:rsidR="007835D1">
        <w:t xml:space="preserve">n </w:t>
      </w:r>
      <w:r>
        <w:t>in Sadr</w:t>
      </w:r>
      <w:r w:rsidR="00C82D65">
        <w:t>’</w:t>
      </w:r>
      <w:r>
        <w:t>s hand, dated 1394/1974.</w:t>
      </w:r>
    </w:p>
    <w:p w:rsidR="00790B28" w:rsidRDefault="00790B28" w:rsidP="009E1FAB">
      <w:pPr>
        <w:pStyle w:val="libFootnote"/>
      </w:pPr>
      <w:r>
        <w:t>55 Ha</w:t>
      </w:r>
      <w:r w:rsidR="00C82D65">
        <w:t>’</w:t>
      </w:r>
      <w:r>
        <w:t>iri,</w:t>
      </w:r>
      <w:r w:rsidR="008258C9">
        <w:t>’</w:t>
      </w:r>
      <w:r>
        <w:t>Tajribat</w:t>
      </w:r>
      <w:r w:rsidR="00C82D65">
        <w:t>’</w:t>
      </w:r>
      <w:r>
        <w:t>, p. 67. In his introduction to the translation of Iqtisaduna</w:t>
      </w:r>
      <w:r w:rsidR="007835D1">
        <w:t xml:space="preserve">, </w:t>
      </w:r>
      <w:r>
        <w:t>p. 67, Rieck mentions ten volumes printed in Najaf since 1955.</w:t>
      </w:r>
    </w:p>
    <w:p w:rsidR="00790B28" w:rsidRDefault="00790B28" w:rsidP="009E1FAB">
      <w:pPr>
        <w:pStyle w:val="libFootnote"/>
      </w:pPr>
      <w:r>
        <w:t>56 Ha</w:t>
      </w:r>
      <w:r w:rsidR="00C82D65">
        <w:t>’</w:t>
      </w:r>
      <w:r>
        <w:t>iri,</w:t>
      </w:r>
      <w:r w:rsidR="008258C9">
        <w:t>’</w:t>
      </w:r>
      <w:r>
        <w:t xml:space="preserve"> Tajribat</w:t>
      </w:r>
      <w:r w:rsidR="00C82D65">
        <w:t>’</w:t>
      </w:r>
      <w:r>
        <w:t>, p. 44.</w:t>
      </w:r>
    </w:p>
    <w:p w:rsidR="00790B28" w:rsidRDefault="00790B28" w:rsidP="009E1FAB">
      <w:pPr>
        <w:pStyle w:val="libFootnote"/>
      </w:pPr>
      <w:r>
        <w:t>57 Muhammad Baqer as</w:t>
      </w:r>
      <w:r w:rsidR="007E0342">
        <w:t>-</w:t>
      </w:r>
      <w:r>
        <w:t>Sadr, Al</w:t>
      </w:r>
      <w:r w:rsidR="007E0342">
        <w:t>-</w:t>
      </w:r>
      <w:r>
        <w:t>Usus al</w:t>
      </w:r>
      <w:r w:rsidR="007E0342">
        <w:t>-</w:t>
      </w:r>
      <w:r>
        <w:t>Mantiqiyya lil</w:t>
      </w:r>
      <w:r w:rsidR="007E0342">
        <w:t>-</w:t>
      </w:r>
      <w:r>
        <w:t>Istiqra</w:t>
      </w:r>
      <w:r w:rsidR="00C82D65">
        <w:t>’</w:t>
      </w:r>
      <w:r>
        <w:t xml:space="preserve"> (The Logica</w:t>
      </w:r>
      <w:r w:rsidR="007835D1">
        <w:t xml:space="preserve">l </w:t>
      </w:r>
      <w:r>
        <w:t>Bases of Induction), Beirut, 1972.</w:t>
      </w:r>
    </w:p>
    <w:p w:rsidR="00790B28" w:rsidRDefault="00790B28" w:rsidP="009E1FAB">
      <w:pPr>
        <w:pStyle w:val="libFootnote"/>
      </w:pPr>
      <w:r>
        <w:t>58 Sadr, Al</w:t>
      </w:r>
      <w:r w:rsidR="007E0342">
        <w:t>-</w:t>
      </w:r>
      <w:r>
        <w:t>Usus al</w:t>
      </w:r>
      <w:r w:rsidR="007E0342">
        <w:t>-</w:t>
      </w:r>
      <w:r>
        <w:t>Mantiqiyya, p. 507.</w:t>
      </w:r>
    </w:p>
    <w:p w:rsidR="00790B28" w:rsidRDefault="00790B28" w:rsidP="009E1FAB">
      <w:pPr>
        <w:pStyle w:val="libFootnote"/>
      </w:pPr>
      <w:r>
        <w:lastRenderedPageBreak/>
        <w:t>59 Muhammad Baqer as</w:t>
      </w:r>
      <w:r w:rsidR="007E0342">
        <w:t>-</w:t>
      </w:r>
      <w:r>
        <w:t>Sadr,</w:t>
      </w:r>
      <w:r w:rsidR="008258C9">
        <w:t>’</w:t>
      </w:r>
      <w:r>
        <w:t xml:space="preserve"> Al</w:t>
      </w:r>
      <w:r w:rsidR="007E0342">
        <w:t>-</w:t>
      </w:r>
      <w:r>
        <w:t>yaqin ar</w:t>
      </w:r>
      <w:r w:rsidR="007E0342">
        <w:t>-</w:t>
      </w:r>
      <w:r>
        <w:t>riyadi wal</w:t>
      </w:r>
      <w:r w:rsidR="007E0342">
        <w:t>-</w:t>
      </w:r>
      <w:r>
        <w:t>mantiq al</w:t>
      </w:r>
      <w:r w:rsidR="007E0342">
        <w:t>-</w:t>
      </w:r>
      <w:r w:rsidR="0025251B">
        <w:t>wad</w:t>
      </w:r>
      <w:r w:rsidR="00C82D65">
        <w:t>’</w:t>
      </w:r>
      <w:r w:rsidR="0025251B">
        <w:t>i</w:t>
      </w:r>
      <w:r>
        <w:t xml:space="preserve"> (Mathematica</w:t>
      </w:r>
      <w:r w:rsidR="007835D1">
        <w:t xml:space="preserve">l </w:t>
      </w:r>
      <w:r>
        <w:t>Certainty and Positive Logic), in Ikhtarnalak (Choice of Works), Beirut</w:t>
      </w:r>
      <w:r w:rsidR="007835D1">
        <w:t xml:space="preserve">, </w:t>
      </w:r>
      <w:r w:rsidR="0025251B">
        <w:t xml:space="preserve">I975, </w:t>
      </w:r>
      <w:r>
        <w:t>PP</w:t>
      </w:r>
      <w:r w:rsidR="007E0342">
        <w:t>-</w:t>
      </w:r>
      <w:r>
        <w:t>9</w:t>
      </w:r>
      <w:r w:rsidR="007E0342">
        <w:t>-</w:t>
      </w:r>
      <w:r>
        <w:t>21.</w:t>
      </w:r>
    </w:p>
    <w:p w:rsidR="00790B28" w:rsidRDefault="00790B28" w:rsidP="009E1FAB">
      <w:pPr>
        <w:pStyle w:val="libFootnote"/>
      </w:pPr>
      <w:r>
        <w:t>60 Muhammad Baqer as</w:t>
      </w:r>
      <w:r w:rsidR="007E0342">
        <w:t>-</w:t>
      </w:r>
      <w:r>
        <w:t>Sadr, Falsafatuna, 1st edn, Najaf, 1959. Translated b</w:t>
      </w:r>
      <w:r w:rsidR="007835D1">
        <w:t xml:space="preserve">y </w:t>
      </w:r>
      <w:r>
        <w:t>Shams Inati, London, 1987.</w:t>
      </w:r>
    </w:p>
    <w:p w:rsidR="00790B28" w:rsidRDefault="00790B28" w:rsidP="009E1FAB">
      <w:pPr>
        <w:pStyle w:val="libFootnote"/>
      </w:pPr>
      <w:r>
        <w:t>61 Ha</w:t>
      </w:r>
      <w:r w:rsidR="00C82D65">
        <w:t>’</w:t>
      </w:r>
      <w:r>
        <w:t>iri,</w:t>
      </w:r>
      <w:r w:rsidR="008258C9">
        <w:t>’</w:t>
      </w:r>
      <w:r>
        <w:t xml:space="preserve"> Tajribat</w:t>
      </w:r>
      <w:r w:rsidR="00C82D65">
        <w:t>’</w:t>
      </w:r>
      <w:r>
        <w:t>, p. 63. Conversations with Mahdi al</w:t>
      </w:r>
      <w:r w:rsidR="007E0342">
        <w:t>-</w:t>
      </w:r>
      <w:r>
        <w:t>Hakim, summer 1987.</w:t>
      </w:r>
    </w:p>
    <w:p w:rsidR="00790B28" w:rsidRDefault="00790B28" w:rsidP="00A2120B">
      <w:pPr>
        <w:pStyle w:val="libFootnote"/>
      </w:pPr>
      <w:r>
        <w:t>62 See Sadr</w:t>
      </w:r>
      <w:r w:rsidR="00C82D65">
        <w:t>’</w:t>
      </w:r>
      <w:r>
        <w:t>s Introduction to Falsafatuna. Y. Muhammad,</w:t>
      </w:r>
      <w:r w:rsidR="008258C9">
        <w:t>’</w:t>
      </w:r>
      <w:r>
        <w:t>Nazarat falsafiyya f</w:t>
      </w:r>
      <w:r w:rsidR="007835D1">
        <w:t xml:space="preserve">i </w:t>
      </w:r>
      <w:r>
        <w:t>fikr ash</w:t>
      </w:r>
      <w:r w:rsidR="007E0342">
        <w:t>-</w:t>
      </w:r>
      <w:r>
        <w:t>shahid as</w:t>
      </w:r>
      <w:r w:rsidR="007E0342">
        <w:t>-</w:t>
      </w:r>
      <w:r>
        <w:t>Sadr</w:t>
      </w:r>
      <w:r w:rsidR="00C82D65">
        <w:t>’</w:t>
      </w:r>
      <w:r>
        <w:t xml:space="preserve"> (Philosophical Enquiries into the Thought of Martyr as</w:t>
      </w:r>
      <w:r w:rsidR="007E0342">
        <w:t>-</w:t>
      </w:r>
      <w:r>
        <w:t>Sadr), Dirasat wa Buhuth (Tehran), 2:6, 1983, 173. The debate has persisted t</w:t>
      </w:r>
      <w:r w:rsidR="007835D1">
        <w:t xml:space="preserve">o </w:t>
      </w:r>
      <w:r>
        <w:t>date. See H. Haidar, Madha Ja</w:t>
      </w:r>
      <w:r w:rsidR="00C82D65">
        <w:t>’</w:t>
      </w:r>
      <w:r>
        <w:t>a Hawla Kitab Falsafatuna? (What Has bee</w:t>
      </w:r>
      <w:r w:rsidR="007835D1">
        <w:t xml:space="preserve">n </w:t>
      </w:r>
      <w:r>
        <w:t>Written about Falsafatuna?), Qum, 1403/1983.</w:t>
      </w:r>
    </w:p>
    <w:p w:rsidR="00790B28" w:rsidRDefault="00790B28" w:rsidP="009E1FAB">
      <w:pPr>
        <w:pStyle w:val="libFootnote"/>
      </w:pPr>
      <w:r>
        <w:t>63 The Appendix was prepared by Muhammad Rida al</w:t>
      </w:r>
      <w:r w:rsidR="007E0342">
        <w:t>-</w:t>
      </w:r>
      <w:r>
        <w:t>Ja</w:t>
      </w:r>
      <w:r w:rsidR="00C82D65">
        <w:t>’</w:t>
      </w:r>
      <w:r>
        <w:t>fari, Falsafatuna, 1s</w:t>
      </w:r>
      <w:r w:rsidR="007835D1">
        <w:t xml:space="preserve">t </w:t>
      </w:r>
      <w:r>
        <w:t>edition, pp. 348</w:t>
      </w:r>
      <w:r w:rsidR="007E0342">
        <w:t>-</w:t>
      </w:r>
      <w:r>
        <w:t>9. It was omitted in later editions. The list includes classics i</w:t>
      </w:r>
      <w:r w:rsidR="007835D1">
        <w:t xml:space="preserve">n </w:t>
      </w:r>
      <w:r>
        <w:t>Arabic by Marx, Engels, Stalin, Mao Tse</w:t>
      </w:r>
      <w:r w:rsidR="007E0342">
        <w:t>-</w:t>
      </w:r>
      <w:r>
        <w:t>Tung, Plekhanov, a fair number o</w:t>
      </w:r>
      <w:r w:rsidR="007835D1">
        <w:t xml:space="preserve">f </w:t>
      </w:r>
      <w:r>
        <w:t>French communists popular in the 1950s, Henri Lefebvre, Roger Garaudy</w:t>
      </w:r>
      <w:r w:rsidR="007835D1">
        <w:t xml:space="preserve">, </w:t>
      </w:r>
      <w:r>
        <w:t>Georges Politzer, as well as some</w:t>
      </w:r>
      <w:r w:rsidR="008258C9">
        <w:t>’</w:t>
      </w:r>
      <w:r>
        <w:t>local</w:t>
      </w:r>
      <w:r w:rsidR="00C82D65">
        <w:t>’</w:t>
      </w:r>
      <w:r>
        <w:t xml:space="preserve"> Arab and Iranian Marxists such a</w:t>
      </w:r>
      <w:r w:rsidR="007835D1">
        <w:t xml:space="preserve">s </w:t>
      </w:r>
      <w:r>
        <w:t>Georges Hanna and Taqi Arani.</w:t>
      </w:r>
    </w:p>
    <w:p w:rsidR="00790B28" w:rsidRDefault="00790B28" w:rsidP="009E1FAB">
      <w:pPr>
        <w:pStyle w:val="libFootnote"/>
      </w:pPr>
      <w:r>
        <w:t>64 Sadr, Falsafatuna, pp. 227</w:t>
      </w:r>
      <w:r w:rsidR="007E0342">
        <w:t>-</w:t>
      </w:r>
      <w:r>
        <w:t>53.</w:t>
      </w:r>
    </w:p>
    <w:p w:rsidR="00790B28" w:rsidRDefault="00790B28" w:rsidP="009E1FAB">
      <w:pPr>
        <w:pStyle w:val="libFootnote"/>
      </w:pPr>
      <w:r>
        <w:t>65 Ibid., p. 229.</w:t>
      </w:r>
    </w:p>
    <w:p w:rsidR="00790B28" w:rsidRDefault="00790B28" w:rsidP="009E1FAB">
      <w:pPr>
        <w:pStyle w:val="libFootnote"/>
      </w:pPr>
      <w:r>
        <w:t>66 Ibid., p. 233. See also note p. 233 n. 1.</w:t>
      </w:r>
    </w:p>
    <w:p w:rsidR="00790B28" w:rsidRDefault="00790B28" w:rsidP="009E1FAB">
      <w:pPr>
        <w:pStyle w:val="libFootnote"/>
      </w:pPr>
      <w:r>
        <w:t>67 Ibid., p. 236.</w:t>
      </w:r>
    </w:p>
    <w:p w:rsidR="00790B28" w:rsidRDefault="00790B28" w:rsidP="009E1FAB">
      <w:pPr>
        <w:pStyle w:val="libFootnote"/>
      </w:pPr>
      <w:r>
        <w:t>68 In contemporary Shi</w:t>
      </w:r>
      <w:r w:rsidR="00C82D65">
        <w:t>’</w:t>
      </w:r>
      <w:r>
        <w:t>i law, see e.g. the treatises of Muhsin al</w:t>
      </w:r>
      <w:r w:rsidR="007E0342">
        <w:t>-</w:t>
      </w:r>
      <w:r>
        <w:t>Hakim (d. 1970)</w:t>
      </w:r>
      <w:r w:rsidR="007835D1">
        <w:t xml:space="preserve">, </w:t>
      </w:r>
      <w:r>
        <w:t>Minhaj as</w:t>
      </w:r>
      <w:r w:rsidR="007E0342">
        <w:t>-</w:t>
      </w:r>
      <w:r>
        <w:t>Salihin (The Path of the Righteous), 2 vols., Beirut, 1976, 1980;</w:t>
      </w:r>
    </w:p>
    <w:p w:rsidR="00790B28" w:rsidRDefault="00790B28" w:rsidP="009E1FAB">
      <w:pPr>
        <w:pStyle w:val="libFootnote"/>
      </w:pPr>
      <w:r>
        <w:t>Ruhullah al</w:t>
      </w:r>
      <w:r w:rsidR="007E0342">
        <w:t>-</w:t>
      </w:r>
      <w:r>
        <w:t>Khumaini (d.1989), Tahrir al</w:t>
      </w:r>
      <w:r w:rsidR="007E0342">
        <w:t>-</w:t>
      </w:r>
      <w:r>
        <w:t>Wasila (Clearing the way), 2 vols.</w:t>
      </w:r>
      <w:r w:rsidR="007835D1">
        <w:t xml:space="preserve">, </w:t>
      </w:r>
      <w:r>
        <w:t>Beirut, 1985 [Original published in Najaf, 1387/1967]; Abul</w:t>
      </w:r>
      <w:r w:rsidR="007E0342">
        <w:t>-</w:t>
      </w:r>
      <w:r>
        <w:t>Qasem al</w:t>
      </w:r>
      <w:r w:rsidR="007E0342">
        <w:t>-</w:t>
      </w:r>
      <w:r>
        <w:t>Khu</w:t>
      </w:r>
      <w:r w:rsidR="00C82D65">
        <w:t>’</w:t>
      </w:r>
      <w:r>
        <w:t>i</w:t>
      </w:r>
      <w:r w:rsidR="007835D1">
        <w:t xml:space="preserve">, </w:t>
      </w:r>
      <w:r>
        <w:t>Minhaj as</w:t>
      </w:r>
      <w:r w:rsidR="007E0342">
        <w:t>-</w:t>
      </w:r>
      <w:r>
        <w:t>Salihin, 10th edn, Beirut, n.d., 2 vols.; summary in al</w:t>
      </w:r>
      <w:r w:rsidR="007E0342">
        <w:t>-</w:t>
      </w:r>
      <w:r>
        <w:t>Masa</w:t>
      </w:r>
      <w:r w:rsidR="00C82D65">
        <w:t>’</w:t>
      </w:r>
      <w:r>
        <w:t>el al</w:t>
      </w:r>
      <w:r w:rsidR="000F4627">
        <w:t>-</w:t>
      </w:r>
      <w:r>
        <w:t>Muntakhaba (Chosen Questions), 22nd edn, Beirut, 1985.</w:t>
      </w:r>
    </w:p>
    <w:p w:rsidR="00790B28" w:rsidRDefault="00790B28" w:rsidP="00A2120B">
      <w:pPr>
        <w:pStyle w:val="libFootnote"/>
      </w:pPr>
      <w:r>
        <w:t>69 Muhammad Baqer as</w:t>
      </w:r>
      <w:r w:rsidR="007E0342">
        <w:t>-</w:t>
      </w:r>
      <w:r>
        <w:t>Sadr</w:t>
      </w:r>
      <w:r w:rsidR="00C82D65">
        <w:t>’</w:t>
      </w:r>
      <w:r>
        <w:t>s comments on Muhsin al</w:t>
      </w:r>
      <w:r w:rsidR="007E0342">
        <w:t>-</w:t>
      </w:r>
      <w:r>
        <w:t>Hakim</w:t>
      </w:r>
      <w:r w:rsidR="00C82D65">
        <w:t>’</w:t>
      </w:r>
      <w:r>
        <w:t>s Minhaj as</w:t>
      </w:r>
      <w:r w:rsidR="007E0342">
        <w:t>-</w:t>
      </w:r>
      <w:r>
        <w:t>Salihin appear in the edition mentioned in the previous note. They were writte</w:t>
      </w:r>
      <w:r w:rsidR="007835D1">
        <w:t xml:space="preserve">n </w:t>
      </w:r>
      <w:r>
        <w:t>in 1974.</w:t>
      </w:r>
    </w:p>
    <w:p w:rsidR="00790B28" w:rsidRDefault="00790B28" w:rsidP="009E1FAB">
      <w:pPr>
        <w:pStyle w:val="libFootnote"/>
      </w:pPr>
      <w:r>
        <w:t>70 Muhammad Baqer as</w:t>
      </w:r>
      <w:r w:rsidR="007E0342">
        <w:t>-</w:t>
      </w:r>
      <w:r>
        <w:t>Sadr, Buhuth fi Sharh al</w:t>
      </w:r>
      <w:r w:rsidR="007E0342">
        <w:t>-</w:t>
      </w:r>
      <w:r>
        <w:t>Urwa al</w:t>
      </w:r>
      <w:r w:rsidR="007E0342">
        <w:t>-</w:t>
      </w:r>
      <w:r>
        <w:t>Wuthqa (Studies on al</w:t>
      </w:r>
      <w:r w:rsidR="000F4627">
        <w:t>-</w:t>
      </w:r>
      <w:r w:rsidR="00C82D65">
        <w:t>’</w:t>
      </w:r>
      <w:r>
        <w:t>Urwa al</w:t>
      </w:r>
      <w:r w:rsidR="007E0342">
        <w:t>-</w:t>
      </w:r>
      <w:r>
        <w:t>Wuthqa), 3 vols., Najaf, 1971 ff. Another fiqh work is Muhamma</w:t>
      </w:r>
      <w:r w:rsidR="007835D1">
        <w:t xml:space="preserve">d </w:t>
      </w:r>
      <w:r>
        <w:t>Baqer as</w:t>
      </w:r>
      <w:r w:rsidR="007E0342">
        <w:t>-</w:t>
      </w:r>
      <w:r>
        <w:t>Sadr, Mujaz Ahkam al</w:t>
      </w:r>
      <w:r w:rsidR="007E0342">
        <w:t>-</w:t>
      </w:r>
      <w:r>
        <w:t>Hajj (Compendium of Pilgrimage Rules), Beirut</w:t>
      </w:r>
      <w:r w:rsidR="007835D1">
        <w:t xml:space="preserve">, </w:t>
      </w:r>
      <w:r>
        <w:t>n.d. (Introduction dated 1395/1975). Sadr also wrote an Introduction to th</w:t>
      </w:r>
      <w:r w:rsidR="007835D1">
        <w:t xml:space="preserve">e </w:t>
      </w:r>
      <w:r>
        <w:t>Shi</w:t>
      </w:r>
      <w:r w:rsidR="00C82D65">
        <w:t>’</w:t>
      </w:r>
      <w:r>
        <w:t>i Imam Zayn al</w:t>
      </w:r>
      <w:r w:rsidR="007E0342">
        <w:t>-</w:t>
      </w:r>
      <w:r w:rsidR="00C82D65">
        <w:t>’</w:t>
      </w:r>
      <w:r>
        <w:t>Abidin</w:t>
      </w:r>
      <w:r w:rsidR="00C82D65">
        <w:t>’</w:t>
      </w:r>
      <w:r>
        <w:t>s book of prayers As</w:t>
      </w:r>
      <w:r w:rsidR="007E0342">
        <w:t>-</w:t>
      </w:r>
      <w:r>
        <w:t>Sahifa as</w:t>
      </w:r>
      <w:r w:rsidR="007E0342">
        <w:t>-</w:t>
      </w:r>
      <w:r>
        <w:t>Sajjadiyya, Beirut</w:t>
      </w:r>
      <w:r w:rsidR="007835D1">
        <w:t xml:space="preserve">, </w:t>
      </w:r>
      <w:r>
        <w:t>n.d..</w:t>
      </w:r>
    </w:p>
    <w:p w:rsidR="00790B28" w:rsidRDefault="00790B28" w:rsidP="009E1FAB">
      <w:pPr>
        <w:pStyle w:val="libFootnote"/>
      </w:pPr>
      <w:r>
        <w:t>71 Muhammad Baqer as</w:t>
      </w:r>
      <w:r w:rsidR="007E0342">
        <w:t>-</w:t>
      </w:r>
      <w:r>
        <w:t>Sadr, al</w:t>
      </w:r>
      <w:r w:rsidR="007E0342">
        <w:t>-</w:t>
      </w:r>
      <w:r>
        <w:t>Fatawa [or Fatawi, plural offatzua] al</w:t>
      </w:r>
      <w:r w:rsidR="007E0342">
        <w:t>-</w:t>
      </w:r>
      <w:r>
        <w:t>Wadih</w:t>
      </w:r>
      <w:r w:rsidR="007835D1">
        <w:t xml:space="preserve">a </w:t>
      </w:r>
      <w:r>
        <w:t>Wifqan li</w:t>
      </w:r>
      <w:r w:rsidR="007E0342">
        <w:t>-</w:t>
      </w:r>
      <w:r>
        <w:t>Madhhab Ahl al</w:t>
      </w:r>
      <w:r w:rsidR="007E0342">
        <w:t>-</w:t>
      </w:r>
      <w:r>
        <w:t>Bayt (The Clear Decrees According to the Rite of th</w:t>
      </w:r>
      <w:r w:rsidR="007835D1">
        <w:t xml:space="preserve">e </w:t>
      </w:r>
      <w:r>
        <w:t>Household of the Prophet), Beirut, 1976. But see a critique of the risala as genr</w:t>
      </w:r>
      <w:r w:rsidR="007835D1">
        <w:t xml:space="preserve">e </w:t>
      </w:r>
      <w:r>
        <w:t>in al</w:t>
      </w:r>
      <w:r w:rsidR="007E0342">
        <w:t>-</w:t>
      </w:r>
      <w:r>
        <w:t>Fatawa al</w:t>
      </w:r>
      <w:r w:rsidR="007E0342">
        <w:t>-</w:t>
      </w:r>
      <w:r>
        <w:t>Wadiha, pp. 11</w:t>
      </w:r>
      <w:r w:rsidR="007E0342">
        <w:t>-</w:t>
      </w:r>
      <w:r>
        <w:t>12.</w:t>
      </w:r>
    </w:p>
    <w:p w:rsidR="00790B28" w:rsidRDefault="00790B28" w:rsidP="009E1FAB">
      <w:pPr>
        <w:pStyle w:val="libFootnote"/>
      </w:pPr>
      <w:r>
        <w:t>72 In the 1976 edition of al</w:t>
      </w:r>
      <w:r w:rsidR="007E0342">
        <w:t>-</w:t>
      </w:r>
      <w:r>
        <w:t>Fatawa al</w:t>
      </w:r>
      <w:r w:rsidR="007E0342">
        <w:t>-</w:t>
      </w:r>
      <w:r>
        <w:t>Wadiha, there is a separately paginate</w:t>
      </w:r>
      <w:r w:rsidR="007835D1">
        <w:t xml:space="preserve">d </w:t>
      </w:r>
      <w:r>
        <w:t>pamphlet, al</w:t>
      </w:r>
      <w:r w:rsidR="007E0342">
        <w:t>-</w:t>
      </w:r>
      <w:r>
        <w:t>Mursil, ar</w:t>
      </w:r>
      <w:r w:rsidR="007E0342">
        <w:t>-</w:t>
      </w:r>
      <w:r>
        <w:t>Rasul, ar</w:t>
      </w:r>
      <w:r w:rsidR="007E0342">
        <w:t>-</w:t>
      </w:r>
      <w:r>
        <w:t>Risala (The Sender, the Messenger, and th</w:t>
      </w:r>
      <w:r w:rsidR="007835D1">
        <w:t xml:space="preserve">e </w:t>
      </w:r>
      <w:r>
        <w:t>Message), which is not very original. It is independent of the proper chapte</w:t>
      </w:r>
      <w:r w:rsidR="007835D1">
        <w:t xml:space="preserve">r </w:t>
      </w:r>
      <w:r>
        <w:t>introducing al</w:t>
      </w:r>
      <w:r w:rsidR="007E0342">
        <w:t>-</w:t>
      </w:r>
      <w:r>
        <w:t>Fatawa al</w:t>
      </w:r>
      <w:r w:rsidR="007E0342">
        <w:t>-</w:t>
      </w:r>
      <w:r>
        <w:t>Wadiha, which, in contrast, includes interesting an</w:t>
      </w:r>
      <w:r w:rsidR="007835D1">
        <w:t xml:space="preserve">d </w:t>
      </w:r>
      <w:r>
        <w:t>novel remarks.</w:t>
      </w:r>
    </w:p>
    <w:p w:rsidR="00790B28" w:rsidRDefault="00790B28" w:rsidP="008B5360">
      <w:pPr>
        <w:pStyle w:val="libFootnote"/>
      </w:pPr>
      <w:r>
        <w:t>73 Sadr, al</w:t>
      </w:r>
      <w:r w:rsidR="007E0342">
        <w:t>-</w:t>
      </w:r>
      <w:r>
        <w:t>Fatawa al</w:t>
      </w:r>
      <w:r w:rsidR="007E0342">
        <w:t>-</w:t>
      </w:r>
      <w:r>
        <w:t>Wadiha, pp. 46</w:t>
      </w:r>
      <w:r w:rsidR="007E0342">
        <w:t>-</w:t>
      </w:r>
      <w:r>
        <w:t>7. For property law and legal concepts lik</w:t>
      </w:r>
      <w:r w:rsidR="007835D1">
        <w:t xml:space="preserve">e </w:t>
      </w:r>
      <w:r>
        <w:t>zakat, khums, etc., see this volume, chapters 4 and 5. See also this passage in th</w:t>
      </w:r>
      <w:r w:rsidR="007835D1">
        <w:t xml:space="preserve">e </w:t>
      </w:r>
      <w:r>
        <w:t>context of the history of Shi</w:t>
      </w:r>
      <w:r w:rsidR="00C82D65">
        <w:t>’</w:t>
      </w:r>
      <w:r>
        <w:t>i law, H. M. Tabataba</w:t>
      </w:r>
      <w:r w:rsidR="00C82D65">
        <w:t>’</w:t>
      </w:r>
      <w:r>
        <w:t>i, Introduction to Shi</w:t>
      </w:r>
      <w:r w:rsidR="00C82D65">
        <w:t>’</w:t>
      </w:r>
      <w:r w:rsidR="008B5360">
        <w:t>i</w:t>
      </w:r>
      <w:r>
        <w:t xml:space="preserve"> Law</w:t>
      </w:r>
      <w:r w:rsidR="007835D1">
        <w:t xml:space="preserve">, </w:t>
      </w:r>
      <w:r>
        <w:t>London, 1984, p. 16.</w:t>
      </w:r>
    </w:p>
    <w:p w:rsidR="00790B28" w:rsidRDefault="00790B28" w:rsidP="009E1FAB">
      <w:pPr>
        <w:pStyle w:val="libFootnote"/>
      </w:pPr>
      <w:r>
        <w:t>74 Comments of Muhammad Baqer as</w:t>
      </w:r>
      <w:r w:rsidR="007E0342">
        <w:t>-</w:t>
      </w:r>
      <w:r>
        <w:t>Sadr on Hakim</w:t>
      </w:r>
      <w:r w:rsidR="00C82D65">
        <w:t>’</w:t>
      </w:r>
      <w:r>
        <w:t>s Minhaj as</w:t>
      </w:r>
      <w:r w:rsidR="007E0342">
        <w:t>-</w:t>
      </w:r>
      <w:r>
        <w:t>Salihin, quote</w:t>
      </w:r>
      <w:r w:rsidR="007835D1">
        <w:t xml:space="preserve">d </w:t>
      </w:r>
      <w:r>
        <w:t>above n. 65. Part one,</w:t>
      </w:r>
      <w:r w:rsidR="008258C9">
        <w:t>’</w:t>
      </w:r>
      <w:r>
        <w:t>Ibadat; Part two, Mu</w:t>
      </w:r>
      <w:r w:rsidR="00C82D65">
        <w:t>’</w:t>
      </w:r>
      <w:r>
        <w:t>amalat.</w:t>
      </w:r>
    </w:p>
    <w:p w:rsidR="00790B28" w:rsidRDefault="00790B28" w:rsidP="009E1FAB">
      <w:pPr>
        <w:pStyle w:val="libFootnote"/>
      </w:pPr>
      <w:r>
        <w:t>75 Muhammad Baqer as</w:t>
      </w:r>
      <w:r w:rsidR="007E0342">
        <w:t>-</w:t>
      </w:r>
      <w:r>
        <w:t>Sadr, al</w:t>
      </w:r>
      <w:r w:rsidR="007E0342">
        <w:t>-</w:t>
      </w:r>
      <w:r>
        <w:t>Bank al</w:t>
      </w:r>
      <w:r w:rsidR="007E0342">
        <w:t>-</w:t>
      </w:r>
      <w:r>
        <w:t>la Ribawi fil</w:t>
      </w:r>
      <w:r w:rsidR="007E0342">
        <w:t>-</w:t>
      </w:r>
      <w:r>
        <w:t>Islam (The Interest</w:t>
      </w:r>
      <w:r w:rsidR="007E0342">
        <w:t>-</w:t>
      </w:r>
      <w:r>
        <w:t>fre</w:t>
      </w:r>
      <w:r w:rsidR="007835D1">
        <w:t xml:space="preserve">e </w:t>
      </w:r>
      <w:r>
        <w:t>Bank in Islam), Kuwait, 1969, discussed in this volume, chapter 5.</w:t>
      </w:r>
    </w:p>
    <w:p w:rsidR="00790B28" w:rsidRDefault="00790B28" w:rsidP="00A2120B">
      <w:pPr>
        <w:pStyle w:val="libFootnote"/>
      </w:pPr>
      <w:r>
        <w:t>76 Muhammad Baqer as</w:t>
      </w:r>
      <w:r w:rsidR="007E0342">
        <w:t>-</w:t>
      </w:r>
      <w:r>
        <w:t>Sadr, Lamha Fiqhiyya Tamhidiyya</w:t>
      </w:r>
      <w:r w:rsidR="008258C9">
        <w:t>’</w:t>
      </w:r>
      <w:r w:rsidR="00C82D65">
        <w:t>‘</w:t>
      </w:r>
      <w:r>
        <w:t>an Mashru1 Dustur al</w:t>
      </w:r>
      <w:r w:rsidR="007E0342">
        <w:t>-</w:t>
      </w:r>
      <w:r>
        <w:t>Jumhuriyya al</w:t>
      </w:r>
      <w:r w:rsidR="007E0342">
        <w:t>-</w:t>
      </w:r>
      <w:r>
        <w:t xml:space="preserve">Islamiyya fi Iran (A Preliminary Legal Note on the Project of </w:t>
      </w:r>
      <w:r w:rsidR="007835D1">
        <w:t xml:space="preserve">a </w:t>
      </w:r>
      <w:r>
        <w:t>Constitution for the Islamic Republic of Iran), Beirut, 1979; Khilafat al</w:t>
      </w:r>
      <w:r w:rsidR="007E0342">
        <w:t>-</w:t>
      </w:r>
      <w:r>
        <w:t>Insan w</w:t>
      </w:r>
      <w:r w:rsidR="007835D1">
        <w:t xml:space="preserve">a </w:t>
      </w:r>
      <w:r>
        <w:t>Shahadat al</w:t>
      </w:r>
      <w:r w:rsidR="007E0342">
        <w:t>-</w:t>
      </w:r>
      <w:r>
        <w:t>Anbiya"1 (Succession of Man and Testimony of the Prophets), Beirut</w:t>
      </w:r>
      <w:r w:rsidR="007835D1">
        <w:t xml:space="preserve">, </w:t>
      </w:r>
      <w:r>
        <w:t>1979; Manabi1 al</w:t>
      </w:r>
      <w:r w:rsidR="007E0342">
        <w:t>-</w:t>
      </w:r>
      <w:r>
        <w:t>Qudra fid</w:t>
      </w:r>
      <w:r w:rsidR="007E0342">
        <w:t>-</w:t>
      </w:r>
      <w:r>
        <w:t>Dawla al</w:t>
      </w:r>
      <w:r w:rsidR="007E0342">
        <w:t>-</w:t>
      </w:r>
      <w:r>
        <w:t>Islamiyya (The Sources of Power in th</w:t>
      </w:r>
      <w:r w:rsidR="007835D1">
        <w:t xml:space="preserve">e </w:t>
      </w:r>
      <w:r>
        <w:t>Islamic State), Beirut, 1979. See this volume, chapter 2.</w:t>
      </w:r>
    </w:p>
    <w:p w:rsidR="00790B28" w:rsidRDefault="00790B28" w:rsidP="009E1FAB">
      <w:pPr>
        <w:pStyle w:val="libFootnote"/>
      </w:pPr>
      <w:r>
        <w:t>77 Muhammad Baqer as</w:t>
      </w:r>
      <w:r w:rsidR="007E0342">
        <w:t>-</w:t>
      </w:r>
      <w:r>
        <w:t>Sadr, al</w:t>
      </w:r>
      <w:r w:rsidR="007E0342">
        <w:t>-</w:t>
      </w:r>
      <w:r>
        <w:t>Madrasa al</w:t>
      </w:r>
      <w:r w:rsidR="007E0342">
        <w:t>-</w:t>
      </w:r>
      <w:r>
        <w:t>Qur</w:t>
      </w:r>
      <w:r w:rsidR="00C82D65">
        <w:t>’</w:t>
      </w:r>
      <w:r>
        <w:t>aniyya (The Qur</w:t>
      </w:r>
      <w:r w:rsidR="00C82D65">
        <w:t>’</w:t>
      </w:r>
      <w:r>
        <w:t>anic School)</w:t>
      </w:r>
      <w:r w:rsidR="007835D1">
        <w:t xml:space="preserve">, </w:t>
      </w:r>
      <w:r>
        <w:t>Beirut, 2nd edn, 1981. (Lectures on the Qur</w:t>
      </w:r>
      <w:r w:rsidR="00C82D65">
        <w:t>’</w:t>
      </w:r>
      <w:r>
        <w:t>an given in 1979</w:t>
      </w:r>
      <w:r w:rsidR="007E0342">
        <w:t>-</w:t>
      </w:r>
      <w:r>
        <w:t>80.)</w:t>
      </w:r>
    </w:p>
    <w:p w:rsidR="00790B28" w:rsidRDefault="00790B28" w:rsidP="009E1FAB">
      <w:pPr>
        <w:pStyle w:val="libFootnote"/>
      </w:pPr>
      <w:r>
        <w:t>78 For a complete list of Sadr</w:t>
      </w:r>
      <w:r w:rsidR="00C82D65">
        <w:t>’</w:t>
      </w:r>
      <w:r>
        <w:t>s works see s.v. in the bibliography. An edition of th</w:t>
      </w:r>
      <w:r w:rsidR="007835D1">
        <w:t>e</w:t>
      </w:r>
      <w:r w:rsidR="008258C9">
        <w:t>’</w:t>
      </w:r>
      <w:r>
        <w:t xml:space="preserve"> Collected Works</w:t>
      </w:r>
      <w:r w:rsidR="00C82D65">
        <w:t>’</w:t>
      </w:r>
      <w:r>
        <w:t xml:space="preserve"> of Muhammad Baqer as</w:t>
      </w:r>
      <w:r w:rsidR="007E0342">
        <w:t>-</w:t>
      </w:r>
      <w:r>
        <w:t>Sadr, of which fifteen large volume</w:t>
      </w:r>
      <w:r w:rsidR="007835D1">
        <w:t xml:space="preserve">s </w:t>
      </w:r>
      <w:r>
        <w:t>have now appeared, was started in 1980 by Sadr</w:t>
      </w:r>
      <w:r w:rsidR="00C82D65">
        <w:t>’</w:t>
      </w:r>
      <w:r>
        <w:t>s traditional Lebanes</w:t>
      </w:r>
      <w:r w:rsidR="007835D1">
        <w:t xml:space="preserve">e </w:t>
      </w:r>
      <w:r>
        <w:t>publishing house, Ta</w:t>
      </w:r>
      <w:r w:rsidR="00C82D65">
        <w:t>’</w:t>
      </w:r>
      <w:r>
        <w:t xml:space="preserve">aruf. It </w:t>
      </w:r>
      <w:r>
        <w:lastRenderedPageBreak/>
        <w:t>includes in volume 13 a medium</w:t>
      </w:r>
      <w:r w:rsidR="007E0342">
        <w:t>-</w:t>
      </w:r>
      <w:r>
        <w:t>sized bookle</w:t>
      </w:r>
      <w:r w:rsidR="007835D1">
        <w:t xml:space="preserve">t </w:t>
      </w:r>
      <w:r>
        <w:t>called al</w:t>
      </w:r>
      <w:r w:rsidR="007E0342">
        <w:t>-</w:t>
      </w:r>
      <w:r>
        <w:t>Mihna. Other pamphlets on Shi</w:t>
      </w:r>
      <w:r w:rsidR="00C82D65">
        <w:t>’</w:t>
      </w:r>
      <w:r>
        <w:t>ism, Bahth hawlal</w:t>
      </w:r>
      <w:r w:rsidR="007E0342">
        <w:t>-</w:t>
      </w:r>
      <w:r>
        <w:t>Wilaya (Studies o</w:t>
      </w:r>
      <w:r w:rsidR="007835D1">
        <w:t xml:space="preserve">n </w:t>
      </w:r>
      <w:r>
        <w:t>the Wilaya) and Bahth hawlal</w:t>
      </w:r>
      <w:r w:rsidR="007E0342">
        <w:t>-</w:t>
      </w:r>
      <w:r>
        <w:t>Mahdi (Study on the Mahdi), were publishe</w:t>
      </w:r>
      <w:r w:rsidR="007835D1">
        <w:t xml:space="preserve">d </w:t>
      </w:r>
      <w:r>
        <w:t>separately in Beirut in 1977, but they were written earlier, and perhaps publishe</w:t>
      </w:r>
      <w:r w:rsidR="007835D1">
        <w:t xml:space="preserve">d </w:t>
      </w:r>
      <w:r>
        <w:t>as prefaces to other authors</w:t>
      </w:r>
      <w:r w:rsidR="00C82D65">
        <w:t>’</w:t>
      </w:r>
      <w:r>
        <w:t xml:space="preserve"> works (see the introduction of Sadr to</w:t>
      </w:r>
      <w:r w:rsidR="008258C9">
        <w:t>’</w:t>
      </w:r>
      <w:r>
        <w:t>Abdalla</w:t>
      </w:r>
      <w:r w:rsidR="007835D1">
        <w:t xml:space="preserve">h </w:t>
      </w:r>
      <w:r>
        <w:t>Fayyad</w:t>
      </w:r>
      <w:r w:rsidR="00C82D65">
        <w:t>’</w:t>
      </w:r>
      <w:r>
        <w:t>s Tarikh al</w:t>
      </w:r>
      <w:r w:rsidR="007E0342">
        <w:t>-</w:t>
      </w:r>
      <w:r>
        <w:t>Imamiyya wa Aslafuhum, Beirut, 4th ed., 1973). Th</w:t>
      </w:r>
      <w:r w:rsidR="007835D1">
        <w:t xml:space="preserve">e </w:t>
      </w:r>
      <w:r>
        <w:t>contributions on Shi</w:t>
      </w:r>
      <w:r w:rsidR="00C82D65">
        <w:t>’</w:t>
      </w:r>
      <w:r>
        <w:t>i history, Dawr al</w:t>
      </w:r>
      <w:r w:rsidR="007E0342">
        <w:t>-</w:t>
      </w:r>
      <w:r>
        <w:t>A</w:t>
      </w:r>
      <w:r w:rsidR="00C82D65">
        <w:t>’</w:t>
      </w:r>
      <w:r>
        <w:t>immafil</w:t>
      </w:r>
      <w:r w:rsidR="007E0342">
        <w:t>-</w:t>
      </w:r>
      <w:r>
        <w:t>Hayat al</w:t>
      </w:r>
      <w:r w:rsidR="007E0342">
        <w:t>-</w:t>
      </w:r>
      <w:r>
        <w:t>Islamiyya (The Rol</w:t>
      </w:r>
      <w:r w:rsidR="007835D1">
        <w:t xml:space="preserve">e </w:t>
      </w:r>
      <w:r>
        <w:t>of the Imams in Islamic Life), and Ahl al</w:t>
      </w:r>
      <w:r w:rsidR="007E0342">
        <w:t>-</w:t>
      </w:r>
      <w:r>
        <w:t>Bayt, Tanawwu1 Adwar wa Wahda</w:t>
      </w:r>
      <w:r w:rsidR="007835D1">
        <w:t xml:space="preserve">t </w:t>
      </w:r>
      <w:r>
        <w:t>Hadaf(The Household of the Prophet, Diversity of Roles and Unity of Goal) wer</w:t>
      </w:r>
      <w:r w:rsidR="007835D1">
        <w:t xml:space="preserve">e </w:t>
      </w:r>
      <w:r>
        <w:t>lectures given between 1966 and 1969 and posthumously published. Muhamma</w:t>
      </w:r>
      <w:r w:rsidR="007835D1">
        <w:t xml:space="preserve">d </w:t>
      </w:r>
      <w:r>
        <w:t>Baqer as</w:t>
      </w:r>
      <w:r w:rsidR="007E0342">
        <w:t>-</w:t>
      </w:r>
      <w:r>
        <w:t>Sadr wrote also several articles published in various journals. On al</w:t>
      </w:r>
      <w:r w:rsidR="007835D1">
        <w:t xml:space="preserve">l </w:t>
      </w:r>
      <w:r>
        <w:t>these works, see generally my</w:t>
      </w:r>
      <w:r w:rsidR="008258C9">
        <w:t>’</w:t>
      </w:r>
      <w:r>
        <w:t>Religious militancy</w:t>
      </w:r>
      <w:r w:rsidR="00C82D65">
        <w:t>’</w:t>
      </w:r>
      <w:r>
        <w:t>. Two other collections ca</w:t>
      </w:r>
      <w:r w:rsidR="007835D1">
        <w:t xml:space="preserve">n </w:t>
      </w:r>
      <w:r>
        <w:t>be found in Ikhtarnalak, mentioned above, n. 59, and al</w:t>
      </w:r>
      <w:r w:rsidR="007E0342">
        <w:t>-</w:t>
      </w:r>
      <w:r>
        <w:t>Madrasa al</w:t>
      </w:r>
      <w:r w:rsidR="007E0342">
        <w:t>-</w:t>
      </w:r>
      <w:r>
        <w:t>Islamiyy</w:t>
      </w:r>
      <w:r w:rsidR="007835D1">
        <w:t xml:space="preserve">a </w:t>
      </w:r>
      <w:r>
        <w:t>(The Islamic School), Beirut, 1973. Al</w:t>
      </w:r>
      <w:r w:rsidR="007E0342">
        <w:t>-</w:t>
      </w:r>
      <w:r>
        <w:t>Islam Yaqudal</w:t>
      </w:r>
      <w:r w:rsidR="007E0342">
        <w:t>-</w:t>
      </w:r>
      <w:r>
        <w:t>Hayat (Islam Guides Life)</w:t>
      </w:r>
      <w:r w:rsidR="00A2120B">
        <w:t xml:space="preserve"> </w:t>
      </w:r>
      <w:r>
        <w:t>is the title of a series published in 1979, which is a collection of six pamphlet</w:t>
      </w:r>
      <w:r w:rsidR="007835D1">
        <w:t xml:space="preserve">s </w:t>
      </w:r>
      <w:r>
        <w:t>(Beirut, 1980). Three pamphlets deal with the constitution (above, n. 76), and th</w:t>
      </w:r>
      <w:r w:rsidR="007835D1">
        <w:t xml:space="preserve">e </w:t>
      </w:r>
      <w:r>
        <w:t>three others are on economics and banking: Sura</w:t>
      </w:r>
      <w:r w:rsidR="008258C9">
        <w:t>’</w:t>
      </w:r>
      <w:r>
        <w:t>an Iqtisad al</w:t>
      </w:r>
      <w:r w:rsidR="007E0342">
        <w:t>-</w:t>
      </w:r>
      <w:r>
        <w:t>Mujtama1 al</w:t>
      </w:r>
      <w:r w:rsidR="000F4627">
        <w:t>-</w:t>
      </w:r>
      <w:r>
        <w:t>Islami (Picture of the Economics of the Islamic Society); Khutut Tafsiliyya</w:t>
      </w:r>
      <w:r w:rsidR="008258C9">
        <w:t>’</w:t>
      </w:r>
      <w:r>
        <w:t>a</w:t>
      </w:r>
      <w:r w:rsidR="007835D1">
        <w:t xml:space="preserve">n </w:t>
      </w:r>
      <w:r>
        <w:t>Iqtisad al</w:t>
      </w:r>
      <w:r w:rsidR="007E0342">
        <w:t>-</w:t>
      </w:r>
      <w:r>
        <w:t>Mujtama</w:t>
      </w:r>
      <w:r w:rsidR="00C82D65">
        <w:t>’</w:t>
      </w:r>
      <w:r>
        <w:t xml:space="preserve"> al</w:t>
      </w:r>
      <w:r w:rsidR="007E0342">
        <w:t>-</w:t>
      </w:r>
      <w:r>
        <w:t>Islami (Detailed Guidelines to the Economy of the Islami</w:t>
      </w:r>
      <w:r w:rsidR="007835D1">
        <w:t xml:space="preserve">c </w:t>
      </w:r>
      <w:r>
        <w:t>Society); and Al</w:t>
      </w:r>
      <w:r w:rsidR="007E0342">
        <w:t>-</w:t>
      </w:r>
      <w:r>
        <w:t>Usus al</w:t>
      </w:r>
      <w:r w:rsidR="007E0342">
        <w:t>-</w:t>
      </w:r>
      <w:r w:rsidR="00C82D65">
        <w:t>’</w:t>
      </w:r>
      <w:r>
        <w:t>Amma lil</w:t>
      </w:r>
      <w:r w:rsidR="007E0342">
        <w:t>-</w:t>
      </w:r>
      <w:r>
        <w:t>Bank fil</w:t>
      </w:r>
      <w:r w:rsidR="007E0342">
        <w:t>-</w:t>
      </w:r>
      <w:r>
        <w:t>Mujtama</w:t>
      </w:r>
      <w:r w:rsidR="00C82D65">
        <w:t>’</w:t>
      </w:r>
      <w:r>
        <w:t xml:space="preserve"> al</w:t>
      </w:r>
      <w:r w:rsidR="007E0342">
        <w:t>-</w:t>
      </w:r>
      <w:r>
        <w:t xml:space="preserve">Islami </w:t>
      </w:r>
      <w:r w:rsidR="00A956FC">
        <w:t>(</w:t>
      </w:r>
      <w:r>
        <w:t>General Base</w:t>
      </w:r>
      <w:r w:rsidR="007835D1">
        <w:t xml:space="preserve">s </w:t>
      </w:r>
      <w:r>
        <w:t>of a Bank in the Islamic Society), discussed in this volume, chapters 2 and 5.</w:t>
      </w:r>
    </w:p>
    <w:p w:rsidR="00790B28" w:rsidRDefault="00790B28" w:rsidP="007F5731">
      <w:pPr>
        <w:pStyle w:val="libFootnote"/>
      </w:pPr>
      <w:r>
        <w:t>79 A fuller analysis of the political dimensions and implications of the Naja</w:t>
      </w:r>
      <w:r w:rsidR="007835D1">
        <w:t xml:space="preserve">f </w:t>
      </w:r>
      <w:r>
        <w:t>Renaissance can be found in various articles which I published in recent years.</w:t>
      </w:r>
      <w:r w:rsidR="007F5731">
        <w:t xml:space="preserve"> </w:t>
      </w:r>
      <w:r>
        <w:t>The following topics related to the Najaf Renaissance are addressed in som</w:t>
      </w:r>
      <w:r w:rsidR="007835D1">
        <w:t xml:space="preserve">e </w:t>
      </w:r>
      <w:r>
        <w:t>detail: the reaction of Najaf to the unification of personal status law by th</w:t>
      </w:r>
      <w:r w:rsidR="007835D1">
        <w:t xml:space="preserve">e </w:t>
      </w:r>
      <w:r>
        <w:t>government of</w:t>
      </w:r>
      <w:r w:rsidR="008258C9">
        <w:t>’</w:t>
      </w:r>
      <w:r>
        <w:t>Abd al</w:t>
      </w:r>
      <w:r w:rsidR="007E0342">
        <w:t>-</w:t>
      </w:r>
      <w:r>
        <w:t>Karim Qasem (</w:t>
      </w:r>
      <w:r w:rsidR="00C82D65">
        <w:t>‘</w:t>
      </w:r>
      <w:r>
        <w:t xml:space="preserve"> Shi</w:t>
      </w:r>
      <w:r w:rsidR="00C82D65">
        <w:t>’</w:t>
      </w:r>
      <w:r>
        <w:t>ism and Sunnism in Iraq: revisitin</w:t>
      </w:r>
      <w:r w:rsidR="007835D1">
        <w:t xml:space="preserve">g </w:t>
      </w:r>
      <w:r>
        <w:t>the Codes</w:t>
      </w:r>
      <w:r w:rsidR="00C82D65">
        <w:t>’</w:t>
      </w:r>
      <w:r>
        <w:t>, in Mallat and Connors eds., Islamic Family Law, pp. 71</w:t>
      </w:r>
      <w:r w:rsidR="007E0342">
        <w:t>-</w:t>
      </w:r>
      <w:r>
        <w:t>91); th</w:t>
      </w:r>
      <w:r w:rsidR="007835D1">
        <w:t xml:space="preserve">e </w:t>
      </w:r>
      <w:r>
        <w:t>causes of the Iran</w:t>
      </w:r>
      <w:r w:rsidR="007E0342">
        <w:t>-</w:t>
      </w:r>
      <w:r>
        <w:t>Iraq war from the vantage</w:t>
      </w:r>
      <w:r w:rsidR="007E0342">
        <w:t>-</w:t>
      </w:r>
      <w:r>
        <w:t>point of the Najaf</w:t>
      </w:r>
      <w:r w:rsidR="007E0342">
        <w:t>-</w:t>
      </w:r>
      <w:r>
        <w:t>Tehran axis (</w:t>
      </w:r>
      <w:r w:rsidR="00C82D65">
        <w:t>‘</w:t>
      </w:r>
      <w:r w:rsidR="007835D1">
        <w:t xml:space="preserve">A </w:t>
      </w:r>
      <w:r>
        <w:t>l</w:t>
      </w:r>
      <w:r w:rsidR="00C82D65">
        <w:t>’</w:t>
      </w:r>
      <w:r>
        <w:t>Origine de la Guerre Iran</w:t>
      </w:r>
      <w:r w:rsidR="007E0342">
        <w:t>-</w:t>
      </w:r>
      <w:r>
        <w:t>Irak: l</w:t>
      </w:r>
      <w:r w:rsidR="00C82D65">
        <w:t>’</w:t>
      </w:r>
      <w:r>
        <w:t>axe Najaf</w:t>
      </w:r>
      <w:r w:rsidR="007E0342">
        <w:t>-</w:t>
      </w:r>
      <w:r>
        <w:t>Teheran</w:t>
      </w:r>
      <w:r w:rsidR="00C82D65">
        <w:t>’</w:t>
      </w:r>
      <w:r>
        <w:t>, L</w:t>
      </w:r>
      <w:r w:rsidR="008B5360">
        <w:t>es Cahiers de l</w:t>
      </w:r>
      <w:r w:rsidR="00C82D65">
        <w:t>’</w:t>
      </w:r>
      <w:r>
        <w:t>Orient</w:t>
      </w:r>
      <w:r w:rsidR="007835D1">
        <w:t xml:space="preserve">, </w:t>
      </w:r>
      <w:r>
        <w:t>Paris, Autumn 1986, 119</w:t>
      </w:r>
      <w:r w:rsidR="007E0342">
        <w:t>-</w:t>
      </w:r>
      <w:r>
        <w:t>36); the works of Muhammad Baqer as</w:t>
      </w:r>
      <w:r w:rsidR="007E0342">
        <w:t>-</w:t>
      </w:r>
      <w:r>
        <w:t>Sadr in th</w:t>
      </w:r>
      <w:r w:rsidR="007835D1">
        <w:t xml:space="preserve">e </w:t>
      </w:r>
      <w:r>
        <w:t>mirror of the delicate Sunni</w:t>
      </w:r>
      <w:r w:rsidR="007E0342">
        <w:t>-</w:t>
      </w:r>
      <w:r>
        <w:t>Shi</w:t>
      </w:r>
      <w:r w:rsidR="00C82D65">
        <w:t>’</w:t>
      </w:r>
      <w:r>
        <w:t>i controversy in Iraq (</w:t>
      </w:r>
      <w:r w:rsidR="00C82D65">
        <w:t>‘</w:t>
      </w:r>
      <w:r>
        <w:t xml:space="preserve"> Religious militancy i</w:t>
      </w:r>
      <w:r w:rsidR="007835D1">
        <w:t xml:space="preserve">n </w:t>
      </w:r>
      <w:r>
        <w:t>contemporary Iraq</w:t>
      </w:r>
      <w:r w:rsidR="00C82D65">
        <w:t>’</w:t>
      </w:r>
      <w:r>
        <w:t>); the general rise of political Islam and the role of Sadr an</w:t>
      </w:r>
      <w:r w:rsidR="007835D1">
        <w:t xml:space="preserve">d </w:t>
      </w:r>
      <w:r>
        <w:t>his companions, as well as the development of the Islamic movement after Sadr</w:t>
      </w:r>
      <w:r w:rsidR="00C82D65">
        <w:t>’</w:t>
      </w:r>
      <w:r w:rsidR="007835D1">
        <w:t xml:space="preserve">s </w:t>
      </w:r>
      <w:r>
        <w:t>death (</w:t>
      </w:r>
      <w:r w:rsidR="00C82D65">
        <w:t>‘</w:t>
      </w:r>
      <w:r>
        <w:t>Iraq</w:t>
      </w:r>
      <w:r w:rsidR="00C82D65">
        <w:t>’</w:t>
      </w:r>
      <w:r>
        <w:t>, in Shireen Hunter ed., The Politics of Islamic Revivalism</w:t>
      </w:r>
      <w:r w:rsidR="007835D1">
        <w:t xml:space="preserve">, </w:t>
      </w:r>
      <w:r>
        <w:t>pp. 71</w:t>
      </w:r>
      <w:r w:rsidR="007E0342">
        <w:t>-</w:t>
      </w:r>
      <w:r>
        <w:t>87. This is a shortened version of a fuller unpublished study,</w:t>
      </w:r>
      <w:r w:rsidR="008258C9">
        <w:t>’</w:t>
      </w:r>
      <w:r>
        <w:t>Politica</w:t>
      </w:r>
      <w:r w:rsidR="007835D1">
        <w:t xml:space="preserve">l </w:t>
      </w:r>
      <w:r>
        <w:t>Islam and the</w:t>
      </w:r>
      <w:r w:rsidR="008258C9">
        <w:t>’</w:t>
      </w:r>
      <w:r>
        <w:t>Ulama in Iraq</w:t>
      </w:r>
      <w:r w:rsidR="00C82D65">
        <w:t>’</w:t>
      </w:r>
      <w:r>
        <w:t>, Berkeley, October 1986); the world view of Sadr</w:t>
      </w:r>
      <w:r w:rsidR="00C82D65">
        <w:t>’</w:t>
      </w:r>
      <w:r w:rsidR="007835D1">
        <w:t xml:space="preserve">s </w:t>
      </w:r>
      <w:r>
        <w:t>sister (</w:t>
      </w:r>
      <w:r w:rsidR="00C82D65">
        <w:t>‘</w:t>
      </w:r>
      <w:r>
        <w:t>Le Feminisme Islamique de Bint al</w:t>
      </w:r>
      <w:r w:rsidR="007E0342">
        <w:t>-</w:t>
      </w:r>
      <w:r>
        <w:t>Houda</w:t>
      </w:r>
      <w:r w:rsidR="00C82D65">
        <w:t>’</w:t>
      </w:r>
      <w:r>
        <w:t>); and the role in Lebanes</w:t>
      </w:r>
      <w:r w:rsidR="007835D1">
        <w:t xml:space="preserve">e </w:t>
      </w:r>
      <w:r>
        <w:t>politics of three graduates from Najaf, Muhammad Jawad Mughniyya</w:t>
      </w:r>
      <w:r w:rsidR="007835D1">
        <w:t xml:space="preserve">, </w:t>
      </w:r>
      <w:r>
        <w:t>Muhammad Mahdi Shamseddin, and Muhammad Husayn Fadlallah (</w:t>
      </w:r>
      <w:r w:rsidR="00C82D65">
        <w:t>‘</w:t>
      </w:r>
      <w:r>
        <w:t>Shi</w:t>
      </w:r>
      <w:r w:rsidR="00C82D65">
        <w:t>’</w:t>
      </w:r>
      <w:r w:rsidR="007835D1">
        <w:t xml:space="preserve">i </w:t>
      </w:r>
      <w:r>
        <w:t>thought from the South of Lebanon</w:t>
      </w:r>
      <w:r w:rsidR="00C82D65">
        <w:t>’</w:t>
      </w:r>
      <w:r>
        <w:t>, Centre for Lebanese Studies Papers</w:t>
      </w:r>
      <w:r w:rsidR="007835D1">
        <w:t xml:space="preserve">, </w:t>
      </w:r>
      <w:r>
        <w:t>Oxford, April 1988). The reader can also consult a recent study on the large</w:t>
      </w:r>
      <w:r w:rsidR="007835D1">
        <w:t xml:space="preserve">r </w:t>
      </w:r>
      <w:r>
        <w:t>scene of the Iraqi opposition, of which the Islamic movement is of course part.</w:t>
      </w:r>
      <w:r w:rsidR="007F5731">
        <w:t xml:space="preserve"> </w:t>
      </w:r>
      <w:r>
        <w:t>(The Iraqi O</w:t>
      </w:r>
      <w:r w:rsidR="008B5360">
        <w:t>pposition: a Dossier, SO</w:t>
      </w:r>
      <w:r>
        <w:t>AS, London, 1991. This includes a shor</w:t>
      </w:r>
      <w:r w:rsidR="007835D1">
        <w:t xml:space="preserve">t </w:t>
      </w:r>
      <w:r>
        <w:t>article on</w:t>
      </w:r>
      <w:r w:rsidR="008258C9">
        <w:t>’</w:t>
      </w:r>
      <w:r>
        <w:t>Democratic a Bagdad</w:t>
      </w:r>
      <w:r w:rsidR="00C82D65">
        <w:t>’</w:t>
      </w:r>
      <w:r>
        <w:t>, Le Monde, 12 February 1991.) For a fulle</w:t>
      </w:r>
      <w:r w:rsidR="007835D1">
        <w:t xml:space="preserve">r </w:t>
      </w:r>
      <w:r>
        <w:t>bibliography on an increasingly well</w:t>
      </w:r>
      <w:r w:rsidR="007E0342">
        <w:t>-</w:t>
      </w:r>
      <w:r>
        <w:t>documented phenomenon, the reader i</w:t>
      </w:r>
      <w:r w:rsidR="007835D1">
        <w:t xml:space="preserve">s </w:t>
      </w:r>
      <w:r>
        <w:t>referred to the works cited in these articles.</w:t>
      </w:r>
    </w:p>
    <w:p w:rsidR="00790B28" w:rsidRDefault="00790B28" w:rsidP="009E1FAB">
      <w:pPr>
        <w:pStyle w:val="libFootnote"/>
      </w:pPr>
      <w:r>
        <w:t>80 The fatwa of Muhsin al</w:t>
      </w:r>
      <w:r w:rsidR="007E0342">
        <w:t>-</w:t>
      </w:r>
      <w:r>
        <w:t>Hakim, which was issued in February i960, is reporte</w:t>
      </w:r>
      <w:r w:rsidR="007835D1">
        <w:t xml:space="preserve">d </w:t>
      </w:r>
      <w:r>
        <w:t>in O. Spies,</w:t>
      </w:r>
      <w:r w:rsidR="00C82D65">
        <w:t>’</w:t>
      </w:r>
      <w:r>
        <w:t xml:space="preserve"> Urteil des Gross</w:t>
      </w:r>
      <w:r w:rsidR="007E0342">
        <w:t>-</w:t>
      </w:r>
      <w:r>
        <w:t>Mujtahids iiber den Kommunismus</w:t>
      </w:r>
      <w:r w:rsidR="00C82D65">
        <w:t>’</w:t>
      </w:r>
      <w:r>
        <w:t>, Die Welt de</w:t>
      </w:r>
      <w:r w:rsidR="007835D1">
        <w:t xml:space="preserve">s </w:t>
      </w:r>
      <w:r>
        <w:t>Islam, 6,1959</w:t>
      </w:r>
      <w:r w:rsidR="007E0342">
        <w:t>-</w:t>
      </w:r>
      <w:r>
        <w:t>1961, pp. 264</w:t>
      </w:r>
      <w:r w:rsidR="007E0342">
        <w:t>-</w:t>
      </w:r>
      <w:r>
        <w:t>5; Murtada Al Yasin</w:t>
      </w:r>
      <w:r w:rsidR="00C82D65">
        <w:t>’</w:t>
      </w:r>
      <w:r>
        <w:t>s/ata</w:t>
      </w:r>
      <w:r w:rsidR="00C82D65">
        <w:t>’</w:t>
      </w:r>
      <w:r>
        <w:t>a was mentioned abov</w:t>
      </w:r>
      <w:r w:rsidR="007835D1">
        <w:t xml:space="preserve">e </w:t>
      </w:r>
      <w:r>
        <w:t>n.39.</w:t>
      </w:r>
    </w:p>
    <w:p w:rsidR="00790B28" w:rsidRDefault="00790B28" w:rsidP="009E1FAB">
      <w:pPr>
        <w:pStyle w:val="libFootnote"/>
      </w:pPr>
      <w:r>
        <w:t>81 See this volume, chapter 1.1 worked with Mahdi al</w:t>
      </w:r>
      <w:r w:rsidR="007E0342">
        <w:t>-</w:t>
      </w:r>
      <w:r>
        <w:t>Hakim on the rather unclea</w:t>
      </w:r>
      <w:r w:rsidR="007835D1">
        <w:t xml:space="preserve">r </w:t>
      </w:r>
      <w:r>
        <w:t>picture of the early confrontation between Najaf and Baghdad, but hi</w:t>
      </w:r>
      <w:r w:rsidR="007835D1">
        <w:t xml:space="preserve">s </w:t>
      </w:r>
      <w:r>
        <w:t>assassination in February 1988 prevented the completion of fascinating interview</w:t>
      </w:r>
      <w:r w:rsidR="007835D1">
        <w:t xml:space="preserve">s </w:t>
      </w:r>
      <w:r>
        <w:t>started in the summer of 1987. The present remarks are also the result o</w:t>
      </w:r>
      <w:r w:rsidR="007835D1">
        <w:t xml:space="preserve">f </w:t>
      </w:r>
      <w:r>
        <w:t>close collaboration with Muhammad Bahr al</w:t>
      </w:r>
      <w:r w:rsidR="007E0342">
        <w:t>-</w:t>
      </w:r>
      <w:r w:rsidR="00C82D65">
        <w:t>’</w:t>
      </w:r>
      <w:r>
        <w:t>Ulum, who has tirelessly given m</w:t>
      </w:r>
      <w:r w:rsidR="007835D1">
        <w:t xml:space="preserve">e </w:t>
      </w:r>
      <w:r>
        <w:t>his time and documentation to lift the veil on modern Iraqi history.</w:t>
      </w:r>
    </w:p>
    <w:p w:rsidR="00790B28" w:rsidRDefault="00790B28" w:rsidP="009E1FAB">
      <w:pPr>
        <w:pStyle w:val="libFootnote"/>
      </w:pPr>
      <w:r>
        <w:t>82 Muhammad Baqer as</w:t>
      </w:r>
      <w:r w:rsidR="007E0342">
        <w:t>-</w:t>
      </w:r>
      <w:r>
        <w:t>Sadr, Iqtisaduna, p. 5; Falsafatuna, p. 400.</w:t>
      </w:r>
    </w:p>
    <w:p w:rsidR="00790B28" w:rsidRDefault="00790B28" w:rsidP="009E1FAB">
      <w:pPr>
        <w:pStyle w:val="libFootnote"/>
      </w:pPr>
      <w:r>
        <w:t>83 Muhammad Baqer as</w:t>
      </w:r>
      <w:r w:rsidR="007E0342">
        <w:t>-</w:t>
      </w:r>
      <w:r>
        <w:t xml:space="preserve">Sadr, Risalatuna </w:t>
      </w:r>
      <w:r w:rsidR="00A956FC">
        <w:t>(</w:t>
      </w:r>
      <w:r>
        <w:t>Our Message), Tehran, 1982. Origina</w:t>
      </w:r>
      <w:r w:rsidR="007835D1">
        <w:t xml:space="preserve">l </w:t>
      </w:r>
      <w:r>
        <w:t>said to have been published fourteen years earlier (1967</w:t>
      </w:r>
      <w:r w:rsidR="007E0342">
        <w:t>-</w:t>
      </w:r>
      <w:r>
        <w:t>8).</w:t>
      </w:r>
    </w:p>
    <w:p w:rsidR="00790B28" w:rsidRDefault="00790B28" w:rsidP="009E1FAB">
      <w:pPr>
        <w:pStyle w:val="libFootnote"/>
      </w:pPr>
      <w:r>
        <w:t>84 Bint al</w:t>
      </w:r>
      <w:r w:rsidR="007E0342">
        <w:t>-</w:t>
      </w:r>
      <w:r>
        <w:t>Huda, al</w:t>
      </w:r>
      <w:r w:rsidR="007E0342">
        <w:t>-</w:t>
      </w:r>
      <w:r>
        <w:t>Majmula al</w:t>
      </w:r>
      <w:r w:rsidR="007E0342">
        <w:t>-</w:t>
      </w:r>
      <w:r>
        <w:t>Qasasiyya al</w:t>
      </w:r>
      <w:r w:rsidR="007E0342">
        <w:t>-</w:t>
      </w:r>
      <w:r>
        <w:t xml:space="preserve">Kamila </w:t>
      </w:r>
      <w:r w:rsidR="00A956FC">
        <w:t>(</w:t>
      </w:r>
      <w:r>
        <w:t>The Complete Fictio</w:t>
      </w:r>
      <w:r w:rsidR="007835D1">
        <w:t xml:space="preserve">n </w:t>
      </w:r>
      <w:r>
        <w:t>Collection), 3 vols., Beirut, n.d. (early 1980s). This collection includes also nonfictio</w:t>
      </w:r>
      <w:r w:rsidR="007835D1">
        <w:t xml:space="preserve">n </w:t>
      </w:r>
      <w:r>
        <w:t>works, like her articles in al</w:t>
      </w:r>
      <w:r w:rsidR="007E0342">
        <w:t>-</w:t>
      </w:r>
      <w:r>
        <w:t>Adwa</w:t>
      </w:r>
      <w:r w:rsidR="00C82D65">
        <w:t>’</w:t>
      </w:r>
    </w:p>
    <w:p w:rsidR="00790B28" w:rsidRDefault="00790B28" w:rsidP="009E1FAB">
      <w:pPr>
        <w:pStyle w:val="libFootnote"/>
      </w:pPr>
      <w:r>
        <w:t>85 Al</w:t>
      </w:r>
      <w:r w:rsidR="007E0342">
        <w:t>-</w:t>
      </w:r>
      <w:r>
        <w:t>Majmu</w:t>
      </w:r>
      <w:r w:rsidR="00C82D65">
        <w:t>’</w:t>
      </w:r>
      <w:r>
        <w:t>a al</w:t>
      </w:r>
      <w:r w:rsidR="007E0342">
        <w:t>-</w:t>
      </w:r>
      <w:r>
        <w:t>Qasasiyya al</w:t>
      </w:r>
      <w:r w:rsidR="007E0342">
        <w:t>-</w:t>
      </w:r>
      <w:r>
        <w:t>Kamila, vol. 3, p. 181.</w:t>
      </w:r>
    </w:p>
    <w:p w:rsidR="00790B28" w:rsidRDefault="00790B28" w:rsidP="009E1FAB">
      <w:pPr>
        <w:pStyle w:val="libFootnote"/>
      </w:pPr>
      <w:r>
        <w:lastRenderedPageBreak/>
        <w:t>86 Ja</w:t>
      </w:r>
      <w:r w:rsidR="00C82D65">
        <w:t>’</w:t>
      </w:r>
      <w:r>
        <w:t>far Husayn Nizar,</w:t>
      </w:r>
      <w:r w:rsidR="008258C9">
        <w:t>’</w:t>
      </w:r>
      <w:r>
        <w:t>Adhra</w:t>
      </w:r>
      <w:r w:rsidR="00C82D65">
        <w:t>’</w:t>
      </w:r>
      <w:r>
        <w:t xml:space="preserve"> al</w:t>
      </w:r>
      <w:r w:rsidR="007E0342">
        <w:t>-</w:t>
      </w:r>
      <w:r w:rsidR="00F211A6">
        <w:t>A</w:t>
      </w:r>
      <w:r>
        <w:t>qida wal</w:t>
      </w:r>
      <w:r w:rsidR="007E0342">
        <w:t>-</w:t>
      </w:r>
      <w:r>
        <w:t>Madhhab: ash</w:t>
      </w:r>
      <w:r w:rsidR="007E0342">
        <w:t>-</w:t>
      </w:r>
      <w:r>
        <w:t>Shahida Bint al</w:t>
      </w:r>
      <w:r w:rsidR="000F4627">
        <w:t>-</w:t>
      </w:r>
      <w:r>
        <w:t xml:space="preserve">Huda </w:t>
      </w:r>
      <w:r w:rsidR="00A956FC">
        <w:t>(</w:t>
      </w:r>
      <w:r>
        <w:t>The Virgin of Principles: the Martyr Bint al</w:t>
      </w:r>
      <w:r w:rsidR="007E0342">
        <w:t>-</w:t>
      </w:r>
      <w:r>
        <w:t>Huda), Beirut, 1985, p. 33</w:t>
      </w:r>
      <w:r w:rsidR="007835D1">
        <w:t xml:space="preserve">, </w:t>
      </w:r>
      <w:r>
        <w:t>quoting the article which is published in al</w:t>
      </w:r>
      <w:r w:rsidR="007E0342">
        <w:t>-</w:t>
      </w:r>
      <w:r>
        <w:t>Majmula al</w:t>
      </w:r>
      <w:r w:rsidR="007E0342">
        <w:t>-</w:t>
      </w:r>
      <w:r>
        <w:t>Qasasiyya al</w:t>
      </w:r>
      <w:r w:rsidR="007E0342">
        <w:t>-</w:t>
      </w:r>
      <w:r>
        <w:t>Kamila</w:t>
      </w:r>
      <w:r w:rsidR="007835D1">
        <w:t xml:space="preserve">, </w:t>
      </w:r>
      <w:r>
        <w:t>vol. 3, pp. 137</w:t>
      </w:r>
      <w:r w:rsidR="007E0342">
        <w:t>-</w:t>
      </w:r>
      <w:r>
        <w:t>9.</w:t>
      </w:r>
    </w:p>
    <w:p w:rsidR="00790B28" w:rsidRDefault="00790B28" w:rsidP="00A2120B">
      <w:pPr>
        <w:pStyle w:val="libFootnote"/>
      </w:pPr>
      <w:r>
        <w:t>87 This information appears in</w:t>
      </w:r>
      <w:r w:rsidR="008258C9">
        <w:t>’</w:t>
      </w:r>
      <w:r>
        <w:t xml:space="preserve"> as</w:t>
      </w:r>
      <w:r w:rsidR="007E0342">
        <w:t>-</w:t>
      </w:r>
      <w:r>
        <w:t>Sayyed yularrif nafsah (as</w:t>
      </w:r>
      <w:r w:rsidR="007E0342">
        <w:t>-</w:t>
      </w:r>
      <w:r>
        <w:t>Sayyed [Fadlalah]</w:t>
      </w:r>
      <w:r w:rsidR="00A2120B">
        <w:t xml:space="preserve"> </w:t>
      </w:r>
      <w:r>
        <w:t>introduces himself)</w:t>
      </w:r>
      <w:r w:rsidR="00C82D65">
        <w:t>’</w:t>
      </w:r>
      <w:r>
        <w:t>, al</w:t>
      </w:r>
      <w:r w:rsidR="007E0342">
        <w:t>-</w:t>
      </w:r>
      <w:r w:rsidR="00F211A6">
        <w:t>A</w:t>
      </w:r>
      <w:r>
        <w:t>lam, London, 13 September 1987, p. 34.</w:t>
      </w:r>
    </w:p>
    <w:p w:rsidR="00790B28" w:rsidRDefault="00790B28" w:rsidP="009E1FAB">
      <w:pPr>
        <w:pStyle w:val="libFootnote"/>
      </w:pPr>
      <w:r>
        <w:t>88 See these articles in M. H. Fad</w:t>
      </w:r>
      <w:r w:rsidR="0025251B">
        <w:t>lallah, Afaq Islamiyya wa Mawadi</w:t>
      </w:r>
      <w:r w:rsidR="00C82D65">
        <w:t>’</w:t>
      </w:r>
      <w:r>
        <w:t xml:space="preserve"> Ukhra </w:t>
      </w:r>
      <w:r w:rsidR="00A956FC">
        <w:t>(</w:t>
      </w:r>
      <w:r>
        <w:t>Islami</w:t>
      </w:r>
      <w:r w:rsidR="007835D1">
        <w:t xml:space="preserve">c </w:t>
      </w:r>
      <w:r>
        <w:t>Horizons and other Issues), Beirut, 1980.</w:t>
      </w:r>
    </w:p>
    <w:p w:rsidR="00790B28" w:rsidRDefault="00790B28" w:rsidP="009E1FAB">
      <w:pPr>
        <w:pStyle w:val="libFootnote"/>
      </w:pPr>
      <w:r>
        <w:t xml:space="preserve">89 Muhammad Husayn Fadlallah, </w:t>
      </w:r>
      <w:r w:rsidR="00F211A6">
        <w:t>A</w:t>
      </w:r>
      <w:r>
        <w:t>dwa</w:t>
      </w:r>
      <w:r w:rsidR="00C82D65">
        <w:t>’</w:t>
      </w:r>
      <w:r w:rsidR="008258C9">
        <w:t>’</w:t>
      </w:r>
      <w:r>
        <w:t>alal</w:t>
      </w:r>
      <w:r w:rsidR="007E0342">
        <w:t>-</w:t>
      </w:r>
      <w:r>
        <w:t>Adwa</w:t>
      </w:r>
      <w:r w:rsidR="00C82D65">
        <w:t>’</w:t>
      </w:r>
      <w:r>
        <w:t xml:space="preserve"> (Lights on al</w:t>
      </w:r>
      <w:r w:rsidR="007E0342">
        <w:t>-</w:t>
      </w:r>
      <w:r>
        <w:t>Adwa"), in al</w:t>
      </w:r>
      <w:r w:rsidR="000F4627">
        <w:t>-</w:t>
      </w:r>
      <w:r>
        <w:t>Adwa</w:t>
      </w:r>
      <w:r w:rsidR="00C82D65">
        <w:t>’</w:t>
      </w:r>
      <w:r>
        <w:t xml:space="preserve"> 5:2, 1984, p. 168. The new Adwa</w:t>
      </w:r>
      <w:r w:rsidR="00C82D65">
        <w:t>’</w:t>
      </w:r>
      <w:r>
        <w:t xml:space="preserve"> journal, which is printed in Qum, ha</w:t>
      </w:r>
      <w:r w:rsidR="007835D1">
        <w:t xml:space="preserve">s </w:t>
      </w:r>
      <w:r>
        <w:t>obviously been named after its illustrious predecessor. Fadlallah</w:t>
      </w:r>
      <w:r w:rsidR="00C82D65">
        <w:t>’</w:t>
      </w:r>
      <w:r>
        <w:t>s article wa</w:t>
      </w:r>
      <w:r w:rsidR="007835D1">
        <w:t xml:space="preserve">s </w:t>
      </w:r>
      <w:r>
        <w:t>also published as a preface to Sadr</w:t>
      </w:r>
      <w:r w:rsidR="00C82D65">
        <w:t>’</w:t>
      </w:r>
      <w:r>
        <w:t>s Risalatuna, pp. 16</w:t>
      </w:r>
      <w:r w:rsidR="007E0342">
        <w:t>-</w:t>
      </w:r>
      <w:r>
        <w:t>17.</w:t>
      </w:r>
    </w:p>
    <w:p w:rsidR="00790B28" w:rsidRDefault="00790B28" w:rsidP="009E1FAB">
      <w:pPr>
        <w:pStyle w:val="libFootnote"/>
      </w:pPr>
      <w:r>
        <w:t>90 For details on the collection Min Hadi an</w:t>
      </w:r>
      <w:r w:rsidR="007E0342">
        <w:t>-</w:t>
      </w:r>
      <w:r>
        <w:t>Najaf, see my</w:t>
      </w:r>
      <w:r w:rsidR="008258C9">
        <w:t>’</w:t>
      </w:r>
      <w:r>
        <w:t>Religious militancy</w:t>
      </w:r>
      <w:r w:rsidR="00C82D65">
        <w:t>’</w:t>
      </w:r>
      <w:r w:rsidR="007835D1">
        <w:t xml:space="preserve">, </w:t>
      </w:r>
      <w:r>
        <w:t>pp. 719</w:t>
      </w:r>
      <w:r w:rsidR="007E0342">
        <w:t>-</w:t>
      </w:r>
      <w:r>
        <w:t>23; for Hashimi and Hakim,</w:t>
      </w:r>
      <w:r w:rsidR="008258C9">
        <w:t>’</w:t>
      </w:r>
      <w:r>
        <w:t>Political Islam</w:t>
      </w:r>
      <w:r w:rsidR="00C82D65">
        <w:t>’</w:t>
      </w:r>
      <w:r>
        <w:t>, pp. 23</w:t>
      </w:r>
      <w:r w:rsidR="007E0342">
        <w:t>-</w:t>
      </w:r>
      <w:r>
        <w:t>40; fo</w:t>
      </w:r>
      <w:r w:rsidR="007835D1">
        <w:t xml:space="preserve">r </w:t>
      </w:r>
      <w:r>
        <w:t>Shamseddin,</w:t>
      </w:r>
      <w:r w:rsidR="008258C9">
        <w:t>’</w:t>
      </w:r>
      <w:r>
        <w:t>Shi</w:t>
      </w:r>
      <w:r w:rsidR="00C82D65">
        <w:t>’</w:t>
      </w:r>
      <w:r>
        <w:t>i thought</w:t>
      </w:r>
      <w:r w:rsidR="00C82D65">
        <w:t>’</w:t>
      </w:r>
      <w:r>
        <w:t>, pp. 25 ff.</w:t>
      </w:r>
    </w:p>
    <w:p w:rsidR="00790B28" w:rsidRDefault="00790B28" w:rsidP="009E1FAB">
      <w:pPr>
        <w:pStyle w:val="libFootnote"/>
      </w:pPr>
      <w:r>
        <w:t>91 Conversations with Dr Ahmad Chalabi, a prominent Iraqi businessman, no</w:t>
      </w:r>
      <w:r w:rsidR="007835D1">
        <w:t xml:space="preserve">w </w:t>
      </w:r>
      <w:r>
        <w:t>living in exile in London, winter 1990, and with Dr Muhammad Bahr al</w:t>
      </w:r>
      <w:r w:rsidR="007E0342">
        <w:t>-</w:t>
      </w:r>
      <w:r w:rsidR="00C82D65">
        <w:t>’</w:t>
      </w:r>
      <w:r>
        <w:t>Ulum.</w:t>
      </w:r>
    </w:p>
    <w:p w:rsidR="00790B28" w:rsidRDefault="00790B28" w:rsidP="009E1FAB">
      <w:pPr>
        <w:pStyle w:val="libFootnote"/>
      </w:pPr>
      <w:r>
        <w:t>92 See Nizar az</w:t>
      </w:r>
      <w:r w:rsidR="007E0342">
        <w:t>-</w:t>
      </w:r>
      <w:r w:rsidR="008B5360">
        <w:t xml:space="preserve">Zein, </w:t>
      </w:r>
      <w:r>
        <w:t>Hadith ash</w:t>
      </w:r>
      <w:r w:rsidR="007E0342">
        <w:t>-</w:t>
      </w:r>
      <w:r>
        <w:t xml:space="preserve">Shahr (Talk of the month), </w:t>
      </w:r>
      <w:r w:rsidR="00E1252D">
        <w:t>al-</w:t>
      </w:r>
      <w:r>
        <w:t>Irfan (Sidon)</w:t>
      </w:r>
      <w:r w:rsidR="007835D1">
        <w:t xml:space="preserve">, </w:t>
      </w:r>
      <w:r>
        <w:t>57:6, October 1969, pp. 888</w:t>
      </w:r>
      <w:r w:rsidR="007E0342">
        <w:t>-</w:t>
      </w:r>
      <w:r>
        <w:t>9; quoted in</w:t>
      </w:r>
      <w:r w:rsidR="008258C9">
        <w:t>’</w:t>
      </w:r>
      <w:r>
        <w:t>Shi</w:t>
      </w:r>
      <w:r w:rsidR="00C82D65">
        <w:t>’</w:t>
      </w:r>
      <w:r>
        <w:t>i thought</w:t>
      </w:r>
      <w:r w:rsidR="00C82D65">
        <w:t>’</w:t>
      </w:r>
      <w:r>
        <w:t>, p. 14.</w:t>
      </w:r>
    </w:p>
    <w:p w:rsidR="00790B28" w:rsidRDefault="00790B28" w:rsidP="009E1FAB">
      <w:pPr>
        <w:pStyle w:val="libFootnote"/>
      </w:pPr>
      <w:r>
        <w:t>93 Muhsin al</w:t>
      </w:r>
      <w:r w:rsidR="007E0342">
        <w:t>-</w:t>
      </w:r>
      <w:r>
        <w:t>Hakim recalled the shouts of the mourners,</w:t>
      </w:r>
      <w:r w:rsidR="00C82D65">
        <w:t>’</w:t>
      </w:r>
      <w:r>
        <w:t xml:space="preserve"> Sayyed Mahdi mujasus</w:t>
      </w:r>
      <w:r w:rsidR="007835D1">
        <w:t xml:space="preserve">, </w:t>
      </w:r>
      <w:r>
        <w:t>isma</w:t>
      </w:r>
      <w:r w:rsidR="00C82D65">
        <w:t>’</w:t>
      </w:r>
      <w:r>
        <w:t>ya rayyes (Sayyed Mahdi is no Spy, Listen O President [Bakr]</w:t>
      </w:r>
      <w:r w:rsidR="00C82D65">
        <w:t>’</w:t>
      </w:r>
      <w:r>
        <w:t>, and was stil</w:t>
      </w:r>
      <w:r w:rsidR="007835D1">
        <w:t xml:space="preserve">l </w:t>
      </w:r>
      <w:r>
        <w:t>afflicted two decades later for not having been able to attend the funeral of hi</w:t>
      </w:r>
      <w:r w:rsidR="007835D1">
        <w:t xml:space="preserve">s </w:t>
      </w:r>
      <w:r>
        <w:t>father. Conversations with Mahdi al</w:t>
      </w:r>
      <w:r w:rsidR="007E0342">
        <w:t>-</w:t>
      </w:r>
      <w:r>
        <w:t>Hakim, London, summer 1987.</w:t>
      </w:r>
    </w:p>
    <w:p w:rsidR="00790B28" w:rsidRPr="00725A07" w:rsidRDefault="00790B28" w:rsidP="00725A07">
      <w:pPr>
        <w:pStyle w:val="Heading2Center"/>
      </w:pPr>
      <w:bookmarkStart w:id="102" w:name="_Toc479161829"/>
      <w:r w:rsidRPr="00725A07">
        <w:t>Introduction to Part I</w:t>
      </w:r>
      <w:bookmarkEnd w:id="102"/>
    </w:p>
    <w:p w:rsidR="00790B28" w:rsidRDefault="00790B28" w:rsidP="00A2120B">
      <w:pPr>
        <w:pStyle w:val="libFootnote"/>
      </w:pPr>
      <w:r>
        <w:t>1 There were also attempts to carve up smaller or different entities from th</w:t>
      </w:r>
      <w:r w:rsidR="007835D1">
        <w:t xml:space="preserve">e </w:t>
      </w:r>
      <w:r>
        <w:t>existing ones. Israel</w:t>
      </w:r>
      <w:r w:rsidR="007E0342">
        <w:t>-</w:t>
      </w:r>
      <w:r>
        <w:t>Palestine is an example of the brutal coming to existence o</w:t>
      </w:r>
      <w:r w:rsidR="007835D1">
        <w:t xml:space="preserve">f </w:t>
      </w:r>
      <w:r>
        <w:t>a nation</w:t>
      </w:r>
      <w:r w:rsidR="007E0342">
        <w:t>-</w:t>
      </w:r>
      <w:r>
        <w:t>state, and has its own exceptional logic. In the case of some Christia</w:t>
      </w:r>
      <w:r w:rsidR="007835D1">
        <w:t xml:space="preserve">n </w:t>
      </w:r>
      <w:r>
        <w:t>groups in Lebanon vying for a smaller Lebanese</w:t>
      </w:r>
      <w:r w:rsidR="008258C9">
        <w:t>’</w:t>
      </w:r>
      <w:r>
        <w:t xml:space="preserve"> Marunistan</w:t>
      </w:r>
      <w:r w:rsidR="00C82D65">
        <w:t>’</w:t>
      </w:r>
      <w:r>
        <w:t>, the concept wa</w:t>
      </w:r>
      <w:r w:rsidR="007835D1">
        <w:t xml:space="preserve">s </w:t>
      </w:r>
      <w:r>
        <w:t>so circumstantially limited that it must be read into the fine print of th</w:t>
      </w:r>
      <w:r w:rsidR="007835D1">
        <w:t xml:space="preserve">e </w:t>
      </w:r>
      <w:r>
        <w:t>declarations of the most extremist leaders. On the concept of Marunistan, see J.Randal, The Tragedy of Lebanon, London, 1983. In the case of the Kurds, th</w:t>
      </w:r>
      <w:r w:rsidR="007835D1">
        <w:t xml:space="preserve">e </w:t>
      </w:r>
      <w:r>
        <w:t>favouring of a Kurdish entity against the fragmentation of the Kurdish peopl</w:t>
      </w:r>
      <w:r w:rsidR="007835D1">
        <w:t xml:space="preserve">e </w:t>
      </w:r>
      <w:r>
        <w:t>across five nations has been time and again militarily subdued. See a good publi</w:t>
      </w:r>
      <w:r w:rsidR="007835D1">
        <w:t xml:space="preserve">c </w:t>
      </w:r>
      <w:r>
        <w:t>law analysis in L. C. Buchheit, Secession: the Legitimacy of Self</w:t>
      </w:r>
      <w:r w:rsidR="007E0342">
        <w:t>-</w:t>
      </w:r>
      <w:r>
        <w:t>Determination</w:t>
      </w:r>
      <w:r w:rsidR="007835D1">
        <w:t xml:space="preserve">, </w:t>
      </w:r>
      <w:r>
        <w:t>New Haven, 1978, pp. 153</w:t>
      </w:r>
      <w:r w:rsidR="007E0342">
        <w:t>-</w:t>
      </w:r>
      <w:r>
        <w:t>62.</w:t>
      </w:r>
    </w:p>
    <w:p w:rsidR="00790B28" w:rsidRDefault="00790B28" w:rsidP="009E1FAB">
      <w:pPr>
        <w:pStyle w:val="libFootnote"/>
      </w:pPr>
      <w:r>
        <w:t>2 On the early forms, M. Kramer, Islam Assembled: the Advent of the Musli</w:t>
      </w:r>
      <w:r w:rsidR="007835D1">
        <w:t xml:space="preserve">m </w:t>
      </w:r>
      <w:r>
        <w:t>Congresses, New York, 1986; A. Sanhoury [Sanhuri], Le Calif at, Paris, 1926. O</w:t>
      </w:r>
      <w:r w:rsidR="007835D1">
        <w:t xml:space="preserve">n </w:t>
      </w:r>
      <w:r>
        <w:t>the later forms, Saudi style, see R. Schulze, Islamischer Internationalismus in 20.</w:t>
      </w:r>
    </w:p>
    <w:p w:rsidR="00790B28" w:rsidRDefault="00790B28" w:rsidP="00A2120B">
      <w:pPr>
        <w:pStyle w:val="libFootnote"/>
      </w:pPr>
      <w:r>
        <w:t>Jahrhundert; Untersuchungen zur Geschichte der Islamischen Weltliga (Mekka)</w:t>
      </w:r>
      <w:r w:rsidR="007835D1">
        <w:t xml:space="preserve">, </w:t>
      </w:r>
      <w:r>
        <w:t>Leiden, 1990; G. Salame, As</w:t>
      </w:r>
      <w:r w:rsidR="007E0342">
        <w:t>-</w:t>
      </w:r>
      <w:r>
        <w:t>Siyasa al</w:t>
      </w:r>
      <w:r w:rsidR="007E0342">
        <w:t>-</w:t>
      </w:r>
      <w:r>
        <w:t>Kharijiyya as</w:t>
      </w:r>
      <w:r w:rsidR="007E0342">
        <w:t>-</w:t>
      </w:r>
      <w:r>
        <w:t>Sa</w:t>
      </w:r>
      <w:r w:rsidR="00C82D65">
        <w:t>’</w:t>
      </w:r>
      <w:r>
        <w:t>udiyya mundhu</w:t>
      </w:r>
      <w:r w:rsidR="008258C9">
        <w:t>’</w:t>
      </w:r>
      <w:r w:rsidR="00C82D65">
        <w:t>‘</w:t>
      </w:r>
      <w:r>
        <w:t>a</w:t>
      </w:r>
      <w:r w:rsidR="007835D1">
        <w:t xml:space="preserve">m </w:t>
      </w:r>
      <w:r>
        <w:t>1945 (Saudi Foreign Policy since 1945), Beirut, 1980; (Post</w:t>
      </w:r>
      <w:r w:rsidR="007E0342">
        <w:t>-</w:t>
      </w:r>
      <w:r>
        <w:t>revolutionary)</w:t>
      </w:r>
      <w:r w:rsidR="00A2120B">
        <w:t xml:space="preserve"> </w:t>
      </w:r>
      <w:r>
        <w:t>Iranian style, F. Halliday,</w:t>
      </w:r>
      <w:r w:rsidR="008258C9">
        <w:t>’</w:t>
      </w:r>
      <w:r>
        <w:t>Iranian foreign policy since 1979: internationalis</w:t>
      </w:r>
      <w:r w:rsidR="007835D1">
        <w:t xml:space="preserve">m </w:t>
      </w:r>
      <w:r>
        <w:t>and nationalism in the Islamic revolution</w:t>
      </w:r>
      <w:r w:rsidR="00C82D65">
        <w:t>’</w:t>
      </w:r>
      <w:r>
        <w:t>, in Cole and Keddie eds., Shi</w:t>
      </w:r>
      <w:r w:rsidR="00C82D65">
        <w:t>’</w:t>
      </w:r>
      <w:r>
        <w:t>ism an</w:t>
      </w:r>
      <w:r w:rsidR="007835D1">
        <w:t xml:space="preserve">d </w:t>
      </w:r>
      <w:r>
        <w:t>Social Protest, pp. 88</w:t>
      </w:r>
      <w:r w:rsidR="007E0342">
        <w:t>-</w:t>
      </w:r>
      <w:r>
        <w:t>107. Generally on the modern period, A. Dawisha ed.</w:t>
      </w:r>
      <w:r w:rsidR="007835D1">
        <w:t xml:space="preserve">, </w:t>
      </w:r>
      <w:r>
        <w:t>Islam in Foreign Policy, Cambridge, 1983; J. Piscatori, Islam in a World o</w:t>
      </w:r>
      <w:r w:rsidR="007835D1">
        <w:t xml:space="preserve">f </w:t>
      </w:r>
      <w:r>
        <w:t>Nation</w:t>
      </w:r>
      <w:r w:rsidR="007E0342">
        <w:t>-</w:t>
      </w:r>
      <w:r>
        <w:t>States, Cambridge, 1986.</w:t>
      </w:r>
    </w:p>
    <w:p w:rsidR="00790B28" w:rsidRDefault="00790B28" w:rsidP="00A2120B">
      <w:pPr>
        <w:pStyle w:val="libFootnote"/>
      </w:pPr>
      <w:r>
        <w:t>3 Shaybani (d. 189/804), Sharh Kitab as</w:t>
      </w:r>
      <w:r w:rsidR="007E0342">
        <w:t>-</w:t>
      </w:r>
      <w:r>
        <w:t>Siyar al</w:t>
      </w:r>
      <w:r w:rsidR="007E0342">
        <w:t>-</w:t>
      </w:r>
      <w:r>
        <w:t>Kabir, with comments b</w:t>
      </w:r>
      <w:r w:rsidR="007835D1">
        <w:t xml:space="preserve">y </w:t>
      </w:r>
      <w:r>
        <w:t>Sarakhsi (d. c. 485/1092), S. Munajjid ed., 3 vols., Cairo, 1971. See also S.</w:t>
      </w:r>
      <w:r w:rsidR="00A2120B">
        <w:t xml:space="preserve"> </w:t>
      </w:r>
      <w:r>
        <w:t>Mahmassani [Mahmasani],</w:t>
      </w:r>
      <w:r w:rsidR="008258C9">
        <w:t>’</w:t>
      </w:r>
      <w:r>
        <w:t>Les principes de droit international a la lumiere d</w:t>
      </w:r>
      <w:r w:rsidR="007835D1">
        <w:t xml:space="preserve">e </w:t>
      </w:r>
      <w:r>
        <w:t>la doctrine islamique</w:t>
      </w:r>
      <w:r w:rsidR="00C82D65">
        <w:t>’</w:t>
      </w:r>
      <w:r>
        <w:t>, Academie de Droit International, Recueil des Cours (Th</w:t>
      </w:r>
      <w:r w:rsidR="007835D1">
        <w:t xml:space="preserve">e </w:t>
      </w:r>
      <w:r>
        <w:t>Hague), 117, 1966, 205</w:t>
      </w:r>
      <w:r w:rsidR="007E0342">
        <w:t>-</w:t>
      </w:r>
      <w:r>
        <w:t>328; M. Khadduri, War and Peace in the Law of Islam</w:t>
      </w:r>
      <w:r w:rsidR="007835D1">
        <w:t xml:space="preserve">, </w:t>
      </w:r>
      <w:r>
        <w:t>Baltimore, 1955.</w:t>
      </w:r>
    </w:p>
    <w:p w:rsidR="00790B28" w:rsidRDefault="00790B28" w:rsidP="009E1FAB">
      <w:pPr>
        <w:pStyle w:val="libFootnote"/>
      </w:pPr>
      <w:r>
        <w:t>4 Sadr, Lamha Fiqhiyya, quoted this volume, General introduction, n. 76.</w:t>
      </w:r>
    </w:p>
    <w:p w:rsidR="00790B28" w:rsidRPr="00725A07" w:rsidRDefault="00790B28" w:rsidP="00725A07">
      <w:pPr>
        <w:pStyle w:val="Heading2Center"/>
      </w:pPr>
      <w:bookmarkStart w:id="103" w:name="_Toc479161830"/>
      <w:r w:rsidRPr="00725A07">
        <w:t>5</w:t>
      </w:r>
      <w:r w:rsidR="008258C9" w:rsidRPr="00725A07">
        <w:t>’</w:t>
      </w:r>
      <w:r w:rsidRPr="00725A07">
        <w:t xml:space="preserve"> Dossier</w:t>
      </w:r>
      <w:r w:rsidR="00C82D65" w:rsidRPr="00725A07">
        <w:t>’</w:t>
      </w:r>
      <w:r w:rsidRPr="00725A07">
        <w:t>, in Cahiers de P Orient, 1988, quoted this volume, General introduction</w:t>
      </w:r>
      <w:r w:rsidR="007835D1" w:rsidRPr="00725A07">
        <w:t xml:space="preserve">, </w:t>
      </w:r>
      <w:r w:rsidRPr="00725A07">
        <w:t>n. 34</w:t>
      </w:r>
      <w:r w:rsidR="000F4627" w:rsidRPr="00725A07">
        <w:t>-</w:t>
      </w:r>
      <w:r w:rsidRPr="00725A07">
        <w:t>1</w:t>
      </w:r>
      <w:r w:rsidR="0029696D" w:rsidRPr="00725A07">
        <w:t>-</w:t>
      </w:r>
      <w:r w:rsidRPr="00725A07">
        <w:t xml:space="preserve"> Archetypes of Shi</w:t>
      </w:r>
      <w:r w:rsidR="00C82D65" w:rsidRPr="00725A07">
        <w:t>’</w:t>
      </w:r>
      <w:r w:rsidRPr="00725A07">
        <w:t>i law</w:t>
      </w:r>
      <w:bookmarkEnd w:id="103"/>
    </w:p>
    <w:p w:rsidR="00790B28" w:rsidRDefault="00790B28" w:rsidP="00A2120B">
      <w:pPr>
        <w:pStyle w:val="libFootnote"/>
      </w:pPr>
      <w:r>
        <w:t>1 In this work, Ja</w:t>
      </w:r>
      <w:r w:rsidR="00C82D65">
        <w:t>’</w:t>
      </w:r>
      <w:r>
        <w:t>farism, Twelver or Ithna</w:t>
      </w:r>
      <w:r w:rsidR="00C82D65">
        <w:t>’</w:t>
      </w:r>
      <w:r>
        <w:t>ashari Shi</w:t>
      </w:r>
      <w:r w:rsidR="00C82D65">
        <w:t>’</w:t>
      </w:r>
      <w:r>
        <w:t>ism, and Imamism are use</w:t>
      </w:r>
      <w:r w:rsidR="007835D1">
        <w:t xml:space="preserve">d </w:t>
      </w:r>
      <w:r>
        <w:t>interchangeably. Technically, the term Ja</w:t>
      </w:r>
      <w:r w:rsidR="00C82D65">
        <w:t>’</w:t>
      </w:r>
      <w:r>
        <w:t>farism, after the 6th Imam and mos</w:t>
      </w:r>
      <w:r w:rsidR="007835D1">
        <w:t xml:space="preserve">t </w:t>
      </w:r>
      <w:r>
        <w:t>renowned early jurist Ja</w:t>
      </w:r>
      <w:r w:rsidR="00C82D65">
        <w:t>’</w:t>
      </w:r>
      <w:r>
        <w:t>far as</w:t>
      </w:r>
      <w:r w:rsidR="007E0342">
        <w:t>-</w:t>
      </w:r>
      <w:r>
        <w:t>Sadeq (d. 148/765), emphasises the legal side o</w:t>
      </w:r>
      <w:r w:rsidR="007835D1">
        <w:t xml:space="preserve">f </w:t>
      </w:r>
      <w:r>
        <w:t>the sect. Imamism is more general, as it may include the Isma</w:t>
      </w:r>
      <w:r w:rsidR="00C82D65">
        <w:t>’</w:t>
      </w:r>
      <w:r>
        <w:t>ilis, who believ</w:t>
      </w:r>
      <w:r w:rsidR="007835D1">
        <w:t xml:space="preserve">e </w:t>
      </w:r>
      <w:r>
        <w:t>in the specificity of seven, as opposed to the Twelve Imams of the largest Shi</w:t>
      </w:r>
      <w:r w:rsidR="00C82D65">
        <w:t>’</w:t>
      </w:r>
      <w:r w:rsidR="007835D1">
        <w:t xml:space="preserve">i </w:t>
      </w:r>
      <w:r>
        <w:t>sect, and the Zaydis. Ithna</w:t>
      </w:r>
      <w:r w:rsidR="00C82D65">
        <w:t>’</w:t>
      </w:r>
      <w:r>
        <w:t xml:space="preserve">asharism is </w:t>
      </w:r>
      <w:r>
        <w:lastRenderedPageBreak/>
        <w:t>predominant among Shi</w:t>
      </w:r>
      <w:r w:rsidR="00C82D65">
        <w:t>’</w:t>
      </w:r>
      <w:r>
        <w:t>is in Iran, Iraq</w:t>
      </w:r>
      <w:r w:rsidR="007835D1">
        <w:t xml:space="preserve">, </w:t>
      </w:r>
      <w:r>
        <w:t>Lebanon, Pakistan, India, and parts of East Africa. For all these terms, see q.v.</w:t>
      </w:r>
      <w:r w:rsidR="00A2120B">
        <w:t xml:space="preserve"> </w:t>
      </w:r>
      <w:r>
        <w:t>Encyclopaedia of Islam, Leiden, 1st edn, 1913</w:t>
      </w:r>
      <w:r w:rsidR="007E0342">
        <w:t>-</w:t>
      </w:r>
      <w:r>
        <w:t>38, 2nd edn, i960 ff.; also E.</w:t>
      </w:r>
    </w:p>
    <w:p w:rsidR="00790B28" w:rsidRDefault="00790B28" w:rsidP="00A2120B">
      <w:pPr>
        <w:pStyle w:val="libFootnote"/>
      </w:pPr>
      <w:r>
        <w:t>Kohlberg,</w:t>
      </w:r>
      <w:r w:rsidR="008258C9">
        <w:t>’</w:t>
      </w:r>
      <w:r>
        <w:t>From Imamiyya to Ithna</w:t>
      </w:r>
      <w:r w:rsidR="00C82D65">
        <w:t>’</w:t>
      </w:r>
      <w:r>
        <w:t>ashariyya</w:t>
      </w:r>
      <w:r w:rsidR="00C82D65">
        <w:t>’</w:t>
      </w:r>
      <w:r>
        <w:t>, Bulletin of the School o</w:t>
      </w:r>
      <w:r w:rsidR="007835D1">
        <w:t xml:space="preserve">f </w:t>
      </w:r>
      <w:r>
        <w:t>Oriental and African Studies, 39, 1976, 521</w:t>
      </w:r>
      <w:r w:rsidR="007E0342">
        <w:t>-</w:t>
      </w:r>
      <w:r>
        <w:t>34. See on sects generally, H.</w:t>
      </w:r>
      <w:r w:rsidR="00A2120B">
        <w:t xml:space="preserve"> </w:t>
      </w:r>
      <w:r w:rsidR="008B5360">
        <w:t>Laoust, Les Schismes dans L</w:t>
      </w:r>
      <w:r w:rsidR="00C82D65">
        <w:t>’</w:t>
      </w:r>
      <w:r>
        <w:t>Islam, Paris, 1965.</w:t>
      </w:r>
    </w:p>
    <w:p w:rsidR="00790B28" w:rsidRDefault="00790B28" w:rsidP="009E1FAB">
      <w:pPr>
        <w:pStyle w:val="libFootnote"/>
      </w:pPr>
      <w:r>
        <w:t>2 A. Newman, The Development and Political Significance of the Rationalist (Usuli</w:t>
      </w:r>
      <w:r w:rsidR="00775319">
        <w:t xml:space="preserve">) </w:t>
      </w:r>
      <w:r>
        <w:t>and Traditionalist (Akhbari) School in Imami Shili History from the third / ninth t</w:t>
      </w:r>
      <w:r w:rsidR="007835D1">
        <w:t xml:space="preserve">o </w:t>
      </w:r>
      <w:r>
        <w:t>the tenth/sixteenth Century A. D., Ph.D. thesis, 2 vols., University of Californi</w:t>
      </w:r>
      <w:r w:rsidR="007835D1">
        <w:t xml:space="preserve">a </w:t>
      </w:r>
      <w:r>
        <w:t>at Los Angeles, 1986.</w:t>
      </w:r>
    </w:p>
    <w:p w:rsidR="00790B28" w:rsidRDefault="00790B28" w:rsidP="009E1FAB">
      <w:pPr>
        <w:pStyle w:val="libFootnote"/>
      </w:pPr>
      <w:r>
        <w:t>3 J. Cole,</w:t>
      </w:r>
      <w:r w:rsidR="00C82D65">
        <w:t>’</w:t>
      </w:r>
      <w:r>
        <w:t xml:space="preserve"> Shi</w:t>
      </w:r>
      <w:r w:rsidR="00C82D65">
        <w:t>’</w:t>
      </w:r>
      <w:r>
        <w:t>i clerics in Iraq and Iran 1722</w:t>
      </w:r>
      <w:r w:rsidR="007E0342">
        <w:t>-</w:t>
      </w:r>
      <w:r>
        <w:t>1780: the Akhbari</w:t>
      </w:r>
      <w:r w:rsidR="007E0342">
        <w:t>-</w:t>
      </w:r>
      <w:r>
        <w:t>Usuli controvers</w:t>
      </w:r>
      <w:r w:rsidR="007835D1">
        <w:t xml:space="preserve">y </w:t>
      </w:r>
      <w:r>
        <w:t>reconsidered</w:t>
      </w:r>
      <w:r w:rsidR="00C82D65">
        <w:t>’</w:t>
      </w:r>
      <w:r>
        <w:t>, Iranian Studies, 18:1, 1985, 3</w:t>
      </w:r>
      <w:r w:rsidR="007E0342">
        <w:t>-</w:t>
      </w:r>
      <w:r>
        <w:t>34.</w:t>
      </w:r>
    </w:p>
    <w:p w:rsidR="00790B28" w:rsidRDefault="00790B28" w:rsidP="009E1FAB">
      <w:pPr>
        <w:pStyle w:val="libFootnote"/>
      </w:pPr>
      <w:r>
        <w:t>4 Muhammad Baqir Ibn Muhammad Akmal al</w:t>
      </w:r>
      <w:r w:rsidR="007E0342">
        <w:t>-</w:t>
      </w:r>
      <w:r>
        <w:t>Behbehani, known as al</w:t>
      </w:r>
      <w:r w:rsidR="007E0342">
        <w:t>-</w:t>
      </w:r>
      <w:r>
        <w:t>Wahid al</w:t>
      </w:r>
      <w:r w:rsidR="000F4627">
        <w:t>-</w:t>
      </w:r>
      <w:r>
        <w:t>Behbehani (d. 1205/1791), author of al</w:t>
      </w:r>
      <w:r w:rsidR="007E0342">
        <w:t>-</w:t>
      </w:r>
      <w:r>
        <w:t>Fawa</w:t>
      </w:r>
      <w:r w:rsidR="00C82D65">
        <w:t>’</w:t>
      </w:r>
      <w:r>
        <w:t>ed al</w:t>
      </w:r>
      <w:r w:rsidR="007E0342">
        <w:t>-</w:t>
      </w:r>
      <w:r>
        <w:t>Ha</w:t>
      </w:r>
      <w:r w:rsidR="00C82D65">
        <w:t>’</w:t>
      </w:r>
      <w:r>
        <w:t>iriyya, MS mentioned i</w:t>
      </w:r>
      <w:r w:rsidR="007835D1">
        <w:t xml:space="preserve">n </w:t>
      </w:r>
      <w:r>
        <w:t>Agha Buzurg at</w:t>
      </w:r>
      <w:r w:rsidR="007E0342">
        <w:t>-</w:t>
      </w:r>
      <w:r>
        <w:t>Tihrani, adh</w:t>
      </w:r>
      <w:r w:rsidR="007E0342">
        <w:t>-</w:t>
      </w:r>
      <w:r>
        <w:t>Dhari</w:t>
      </w:r>
      <w:r w:rsidR="00C82D65">
        <w:t>’</w:t>
      </w:r>
      <w:r>
        <w:t>a ila Tasanif ash</w:t>
      </w:r>
      <w:r w:rsidR="007E0342">
        <w:t>-</w:t>
      </w:r>
      <w:r>
        <w:t>Shi</w:t>
      </w:r>
      <w:r w:rsidR="00C82D65">
        <w:t>’</w:t>
      </w:r>
      <w:r>
        <w:t>a, 3rd edn, Beirut</w:t>
      </w:r>
      <w:r w:rsidR="007835D1">
        <w:t xml:space="preserve">, </w:t>
      </w:r>
      <w:r>
        <w:t>n.d., vol. 16, p. 331. See also H. M. Mudarrisi, An Introduction to Shi</w:t>
      </w:r>
      <w:r w:rsidR="00C82D65">
        <w:t>’</w:t>
      </w:r>
      <w:r>
        <w:t>i Law</w:t>
      </w:r>
      <w:r w:rsidR="007835D1">
        <w:t xml:space="preserve">, </w:t>
      </w:r>
      <w:r>
        <w:t>PP</w:t>
      </w:r>
      <w:r w:rsidR="007E0342">
        <w:t>-</w:t>
      </w:r>
      <w:r>
        <w:t>55—7; G. Scarcia,</w:t>
      </w:r>
      <w:r w:rsidR="008258C9">
        <w:t>’</w:t>
      </w:r>
      <w:r>
        <w:t>Intorno alle controversie tra ahbari e usuli presso gl</w:t>
      </w:r>
      <w:r w:rsidR="007835D1">
        <w:t xml:space="preserve">i </w:t>
      </w:r>
      <w:r>
        <w:t>imamiti di Persia</w:t>
      </w:r>
      <w:r w:rsidR="00C82D65">
        <w:t>’</w:t>
      </w:r>
      <w:r>
        <w:t>, Rivista degli Studi Orientali, 33, 1958, 211</w:t>
      </w:r>
      <w:r w:rsidR="007E0342">
        <w:t>-</w:t>
      </w:r>
      <w:r>
        <w:t>50.</w:t>
      </w:r>
    </w:p>
    <w:p w:rsidR="00790B28" w:rsidRDefault="00790B28" w:rsidP="00A2120B">
      <w:pPr>
        <w:pStyle w:val="libFootnote"/>
      </w:pPr>
      <w:r>
        <w:t>5 Faraj al</w:t>
      </w:r>
      <w:r w:rsidR="007E0342">
        <w:t>-</w:t>
      </w:r>
      <w:r w:rsidR="00C82D65">
        <w:t>’</w:t>
      </w:r>
      <w:r>
        <w:t>Umrani, al</w:t>
      </w:r>
      <w:r w:rsidR="007E0342">
        <w:t>-</w:t>
      </w:r>
      <w:r>
        <w:t>Usuliyyun wal</w:t>
      </w:r>
      <w:r w:rsidR="007E0342">
        <w:t>-</w:t>
      </w:r>
      <w:r>
        <w:t>Akhbariyyun Firqa Wahida (Usulis an</w:t>
      </w:r>
      <w:r w:rsidR="007835D1">
        <w:t xml:space="preserve">d </w:t>
      </w:r>
      <w:r>
        <w:t>Akhbaris are One and the Same [Sect]), quoted in Muhammad Bahr al</w:t>
      </w:r>
      <w:r w:rsidR="007E0342">
        <w:t>-</w:t>
      </w:r>
      <w:r w:rsidR="00C82D65">
        <w:t>’</w:t>
      </w:r>
      <w:r>
        <w:t>Ulum, al</w:t>
      </w:r>
      <w:r w:rsidR="007E0342">
        <w:t>-</w:t>
      </w:r>
      <w:r>
        <w:t xml:space="preserve">Akhbariyya, Usuluha wa Tatawwuruha, </w:t>
      </w:r>
      <w:r w:rsidR="00A956FC">
        <w:t>(</w:t>
      </w:r>
      <w:r>
        <w:t>The Akhbariyya, Principles and Development)</w:t>
      </w:r>
      <w:r w:rsidR="007835D1">
        <w:t xml:space="preserve">, </w:t>
      </w:r>
      <w:r>
        <w:t>MS kindly provided by the author, 1988. [Hereinafter quoted a</w:t>
      </w:r>
      <w:r w:rsidR="007835D1">
        <w:t xml:space="preserve">s </w:t>
      </w:r>
      <w:r>
        <w:t>Bahr al</w:t>
      </w:r>
      <w:r w:rsidR="007E0342">
        <w:t>-</w:t>
      </w:r>
      <w:r w:rsidR="00C82D65">
        <w:t>’</w:t>
      </w:r>
      <w:r>
        <w:t>Ulum, MS 1988], p. 1 n. 3; see also n. 9, below; Muhammad Baqer as</w:t>
      </w:r>
      <w:r w:rsidR="007E0342">
        <w:t>-</w:t>
      </w:r>
      <w:r>
        <w:t>Sadr, al</w:t>
      </w:r>
      <w:r w:rsidR="007E0342">
        <w:t>-</w:t>
      </w:r>
      <w:r>
        <w:t>Ma</w:t>
      </w:r>
      <w:r w:rsidR="00C82D65">
        <w:t>’</w:t>
      </w:r>
      <w:r>
        <w:t>alim al</w:t>
      </w:r>
      <w:r w:rsidR="007E0342">
        <w:t>-</w:t>
      </w:r>
      <w:r>
        <w:t>Jadida, pp. 76</w:t>
      </w:r>
      <w:r w:rsidR="007E0342">
        <w:t>-</w:t>
      </w:r>
      <w:r>
        <w:t>89.</w:t>
      </w:r>
    </w:p>
    <w:p w:rsidR="00790B28" w:rsidRDefault="00790B28" w:rsidP="009E1FAB">
      <w:pPr>
        <w:pStyle w:val="libFootnote"/>
      </w:pPr>
      <w:r>
        <w:t>6 The scholarship of the Bahr al</w:t>
      </w:r>
      <w:r w:rsidR="007E0342">
        <w:t>-</w:t>
      </w:r>
      <w:r w:rsidR="00C82D65">
        <w:t>’</w:t>
      </w:r>
      <w:r>
        <w:t>Ulum family goes back several generations.</w:t>
      </w:r>
    </w:p>
    <w:p w:rsidR="00790B28" w:rsidRDefault="00790B28" w:rsidP="00A2120B">
      <w:pPr>
        <w:pStyle w:val="libFootnote"/>
      </w:pPr>
      <w:r>
        <w:t>Among the most famous</w:t>
      </w:r>
      <w:r w:rsidR="008258C9">
        <w:t>’</w:t>
      </w:r>
      <w:r>
        <w:t>ulama was Muhammad ibn Taqi ibn Rida ibn Mahd</w:t>
      </w:r>
      <w:r w:rsidR="007835D1">
        <w:t xml:space="preserve">i </w:t>
      </w:r>
      <w:r>
        <w:t>at</w:t>
      </w:r>
      <w:r w:rsidR="007E0342">
        <w:t>-</w:t>
      </w:r>
      <w:r>
        <w:t>Tabataba</w:t>
      </w:r>
      <w:r w:rsidR="00C82D65">
        <w:t>’</w:t>
      </w:r>
      <w:r>
        <w:t>i, known as Bahr al</w:t>
      </w:r>
      <w:r w:rsidR="007E0342">
        <w:t>-</w:t>
      </w:r>
      <w:r w:rsidR="00C82D65">
        <w:t>’</w:t>
      </w:r>
      <w:r>
        <w:t>Ulum, author of Bulghat al</w:t>
      </w:r>
      <w:r w:rsidR="007E0342">
        <w:t>-</w:t>
      </w:r>
      <w:r>
        <w:t>Faqih (Thefaqih</w:t>
      </w:r>
      <w:r w:rsidR="00C82D65">
        <w:t>’</w:t>
      </w:r>
      <w:r w:rsidR="007835D1">
        <w:t xml:space="preserve">s </w:t>
      </w:r>
      <w:r>
        <w:t>summum), who died in 1326/1908. Further see references in Agha Buzurg at</w:t>
      </w:r>
      <w:r w:rsidR="007E0342">
        <w:t>-</w:t>
      </w:r>
      <w:r>
        <w:t>Tihrani, adh</w:t>
      </w:r>
      <w:r w:rsidR="007E0342">
        <w:t>-</w:t>
      </w:r>
      <w:r>
        <w:t>Dharila, vol. 3, p. 148.</w:t>
      </w:r>
    </w:p>
    <w:p w:rsidR="00790B28" w:rsidRDefault="00790B28" w:rsidP="009E1FAB">
      <w:pPr>
        <w:pStyle w:val="libFootnote"/>
      </w:pPr>
      <w:r>
        <w:t>7 See this volume General introduction, p. 16 and note 79.</w:t>
      </w:r>
    </w:p>
    <w:p w:rsidR="00790B28" w:rsidRDefault="00790B28" w:rsidP="008B5360">
      <w:pPr>
        <w:pStyle w:val="libFootnote"/>
      </w:pPr>
      <w:r>
        <w:t>8 Muhammad Bahr al</w:t>
      </w:r>
      <w:r w:rsidR="007E0342">
        <w:t>-</w:t>
      </w:r>
      <w:r w:rsidR="00C82D65">
        <w:t>’</w:t>
      </w:r>
      <w:r w:rsidR="008B5360">
        <w:t xml:space="preserve">Ulum, </w:t>
      </w:r>
      <w:r>
        <w:t>Uyub al</w:t>
      </w:r>
      <w:r w:rsidR="007E0342">
        <w:t>-</w:t>
      </w:r>
      <w:r>
        <w:t>Irada; The thesis was submitted at Cair</w:t>
      </w:r>
      <w:r w:rsidR="007835D1">
        <w:t xml:space="preserve">o </w:t>
      </w:r>
      <w:r>
        <w:t>University in 1980.</w:t>
      </w:r>
    </w:p>
    <w:p w:rsidR="00790B28" w:rsidRDefault="00790B28" w:rsidP="00A2120B">
      <w:pPr>
        <w:pStyle w:val="libFootnote"/>
      </w:pPr>
      <w:r>
        <w:t>9 Muhammad Bahr al</w:t>
      </w:r>
      <w:r w:rsidR="007E0342">
        <w:t>-</w:t>
      </w:r>
      <w:r w:rsidR="00C82D65">
        <w:t>’</w:t>
      </w:r>
      <w:r>
        <w:t>Ulum,</w:t>
      </w:r>
      <w:r w:rsidR="008258C9">
        <w:t>’</w:t>
      </w:r>
      <w:r>
        <w:t>ad</w:t>
      </w:r>
      <w:r w:rsidR="007E0342">
        <w:t>-</w:t>
      </w:r>
      <w:r>
        <w:t>dirasa fin</w:t>
      </w:r>
      <w:r w:rsidR="007E0342">
        <w:t>-</w:t>
      </w:r>
      <w:r>
        <w:t>najaf wa tatawwuruha</w:t>
      </w:r>
      <w:r w:rsidR="00C82D65">
        <w:t>’</w:t>
      </w:r>
      <w:r>
        <w:t xml:space="preserve"> (Studies i</w:t>
      </w:r>
      <w:r w:rsidR="007835D1">
        <w:t xml:space="preserve">n </w:t>
      </w:r>
      <w:r>
        <w:t xml:space="preserve">Najaf and their development), in J. Khalili ed., Mausulat </w:t>
      </w:r>
      <w:r w:rsidR="00E1252D">
        <w:t>al-</w:t>
      </w:r>
      <w:r>
        <w:t>Atabat al</w:t>
      </w:r>
      <w:r w:rsidR="007E0342">
        <w:t>-</w:t>
      </w:r>
      <w:r>
        <w:t>Muqaddasa, vol.2, Beirut, 1964 [hereinafter Dirasa 1964]; Bahr al</w:t>
      </w:r>
      <w:r w:rsidR="007E0342">
        <w:t>-</w:t>
      </w:r>
      <w:r w:rsidR="00C82D65">
        <w:t>’</w:t>
      </w:r>
      <w:r>
        <w:t>Ulum, al</w:t>
      </w:r>
      <w:r w:rsidR="007E0342">
        <w:t>-</w:t>
      </w:r>
      <w:r>
        <w:t>Ijtihad, Beirut, 1977 [hereinafter Ijtihad 1977]; Bahr al</w:t>
      </w:r>
      <w:r w:rsidR="007E0342">
        <w:t>-</w:t>
      </w:r>
      <w:r w:rsidR="00C82D65">
        <w:t>’</w:t>
      </w:r>
      <w:r>
        <w:t>Ulum, MS 1988, abov</w:t>
      </w:r>
      <w:r w:rsidR="007835D1">
        <w:t xml:space="preserve">e </w:t>
      </w:r>
      <w:r>
        <w:t>n.5.</w:t>
      </w:r>
    </w:p>
    <w:p w:rsidR="00790B28" w:rsidRDefault="00790B28" w:rsidP="00231292">
      <w:pPr>
        <w:pStyle w:val="libFootnote"/>
      </w:pPr>
      <w:r>
        <w:t>10 According to some reports, Astarabadi died in Mecca in 1026/1617, in 1033/1623</w:t>
      </w:r>
      <w:r w:rsidR="00231292">
        <w:t xml:space="preserve"> </w:t>
      </w:r>
      <w:r>
        <w:t>in others. Muhammad Bahr al</w:t>
      </w:r>
      <w:r w:rsidR="007E0342">
        <w:t>-</w:t>
      </w:r>
      <w:r w:rsidR="00C82D65">
        <w:t>’</w:t>
      </w:r>
      <w:r>
        <w:t>Ulum, Dirasa 1964, p. 64. Yusuf al</w:t>
      </w:r>
      <w:r w:rsidR="007E0342">
        <w:t>-</w:t>
      </w:r>
      <w:r>
        <w:t>Bahrani (d.</w:t>
      </w:r>
    </w:p>
    <w:p w:rsidR="00790B28" w:rsidRDefault="00790B28" w:rsidP="009E1FAB">
      <w:pPr>
        <w:pStyle w:val="libFootnote"/>
      </w:pPr>
      <w:r>
        <w:t>11</w:t>
      </w:r>
      <w:r w:rsidR="00231292">
        <w:t xml:space="preserve"> </w:t>
      </w:r>
      <w:r>
        <w:t>86/1772), Lu</w:t>
      </w:r>
      <w:r w:rsidR="00C82D65">
        <w:t>’</w:t>
      </w:r>
      <w:r>
        <w:t>lu</w:t>
      </w:r>
      <w:r w:rsidR="00C82D65">
        <w:t>’</w:t>
      </w:r>
      <w:r>
        <w:t>at al</w:t>
      </w:r>
      <w:r w:rsidR="007E0342">
        <w:t>-</w:t>
      </w:r>
      <w:r>
        <w:t>Bahrayn, Najaf, 1966, p. 119.</w:t>
      </w:r>
    </w:p>
    <w:p w:rsidR="00790B28" w:rsidRDefault="00790B28" w:rsidP="009E1FAB">
      <w:pPr>
        <w:pStyle w:val="libFootnote"/>
      </w:pPr>
      <w:r>
        <w:t>11</w:t>
      </w:r>
      <w:r w:rsidR="00231292">
        <w:t xml:space="preserve"> </w:t>
      </w:r>
      <w:r w:rsidR="008258C9">
        <w:t>’</w:t>
      </w:r>
      <w:r>
        <w:t>Akhbari salb</w:t>
      </w:r>
      <w:r w:rsidR="00C82D65">
        <w:t>’</w:t>
      </w:r>
      <w:r>
        <w:t xml:space="preserve"> Bahrani, Lu</w:t>
      </w:r>
      <w:r w:rsidR="00C82D65">
        <w:t>’</w:t>
      </w:r>
      <w:r>
        <w:t>lu</w:t>
      </w:r>
      <w:r w:rsidR="00C82D65">
        <w:t>’</w:t>
      </w:r>
      <w:r>
        <w:t>at, p. 117.</w:t>
      </w:r>
    </w:p>
    <w:p w:rsidR="00790B28" w:rsidRDefault="00790B28" w:rsidP="009E1FAB">
      <w:pPr>
        <w:pStyle w:val="libFootnote"/>
      </w:pPr>
      <w:r>
        <w:t>12 See now W. Hallaq,</w:t>
      </w:r>
      <w:r w:rsidR="008258C9">
        <w:t>’</w:t>
      </w:r>
      <w:r>
        <w:t>The development of logical structure</w:t>
      </w:r>
      <w:r w:rsidR="00C82D65">
        <w:t>’</w:t>
      </w:r>
      <w:r>
        <w:t>.</w:t>
      </w:r>
    </w:p>
    <w:p w:rsidR="00790B28" w:rsidRDefault="00790B28" w:rsidP="009E1FAB">
      <w:pPr>
        <w:pStyle w:val="libFootnote"/>
      </w:pPr>
      <w:r>
        <w:t>13 Bahr al</w:t>
      </w:r>
      <w:r w:rsidR="007E0342">
        <w:t>-</w:t>
      </w:r>
      <w:r w:rsidR="00C82D65">
        <w:t>’</w:t>
      </w:r>
      <w:r>
        <w:t>Ulum, Dirasa 1964, p. 65.</w:t>
      </w:r>
    </w:p>
    <w:p w:rsidR="00790B28" w:rsidRDefault="00790B28" w:rsidP="009E1FAB">
      <w:pPr>
        <w:pStyle w:val="libFootnote"/>
      </w:pPr>
      <w:r>
        <w:t>14 Ibid. This account also suggests that the emergence and early rise of Akhbaris</w:t>
      </w:r>
      <w:r w:rsidR="007835D1">
        <w:t xml:space="preserve">m </w:t>
      </w:r>
      <w:r>
        <w:t>is rooted in the more general debate between Sunnism and Shi</w:t>
      </w:r>
      <w:r w:rsidR="00C82D65">
        <w:t>’</w:t>
      </w:r>
      <w:r>
        <w:t>ism. Akhbaris</w:t>
      </w:r>
      <w:r w:rsidR="007835D1">
        <w:t xml:space="preserve">m </w:t>
      </w:r>
      <w:r>
        <w:t>was a reaction to the imitation in Shi</w:t>
      </w:r>
      <w:r w:rsidR="00C82D65">
        <w:t>’</w:t>
      </w:r>
      <w:r>
        <w:t>i usul of the earlier and by then establishe</w:t>
      </w:r>
      <w:r w:rsidR="007835D1">
        <w:t xml:space="preserve">d </w:t>
      </w:r>
      <w:r>
        <w:t>Sunni discipline. The Akhbari school came to reinstitute the distinctiveness o</w:t>
      </w:r>
      <w:r w:rsidR="007835D1">
        <w:t xml:space="preserve">f </w:t>
      </w:r>
      <w:r>
        <w:t>Shi</w:t>
      </w:r>
      <w:r w:rsidR="00C82D65">
        <w:t>’</w:t>
      </w:r>
      <w:r>
        <w:t>ism by introducing literalism in the Shi</w:t>
      </w:r>
      <w:r w:rsidR="00C82D65">
        <w:t>’</w:t>
      </w:r>
      <w:r>
        <w:t>i legal system through a narrow an</w:t>
      </w:r>
      <w:r w:rsidR="007835D1">
        <w:t xml:space="preserve">d </w:t>
      </w:r>
      <w:r>
        <w:t>exclusive interpretation of the Shi</w:t>
      </w:r>
      <w:r w:rsidR="00C82D65">
        <w:t>’</w:t>
      </w:r>
      <w:r>
        <w:t>i hadith.</w:t>
      </w:r>
    </w:p>
    <w:p w:rsidR="00790B28" w:rsidRDefault="00790B28" w:rsidP="00A2120B">
      <w:pPr>
        <w:pStyle w:val="libFootnote"/>
      </w:pPr>
      <w:r>
        <w:t>15</w:t>
      </w:r>
      <w:r w:rsidR="008258C9">
        <w:t>’</w:t>
      </w:r>
      <w:r>
        <w:t xml:space="preserve"> The four books</w:t>
      </w:r>
      <w:r w:rsidR="00C82D65">
        <w:t>’</w:t>
      </w:r>
      <w:r>
        <w:t xml:space="preserve"> of Shi</w:t>
      </w:r>
      <w:r w:rsidR="00C82D65">
        <w:t>’</w:t>
      </w:r>
      <w:r>
        <w:t>i hadith (which are hadith of the Prophet as well as of th</w:t>
      </w:r>
      <w:r w:rsidR="007835D1">
        <w:t xml:space="preserve">e </w:t>
      </w:r>
      <w:r>
        <w:t>Twelve Imams) are Kulayni</w:t>
      </w:r>
      <w:r w:rsidR="00C82D65">
        <w:t>’</w:t>
      </w:r>
      <w:r>
        <w:t>s (d. 329/941) Kafi; Ibn Babawayh al</w:t>
      </w:r>
      <w:r w:rsidR="007E0342">
        <w:t>-</w:t>
      </w:r>
      <w:r>
        <w:t>Qummi</w:t>
      </w:r>
      <w:r w:rsidR="007835D1">
        <w:t xml:space="preserve">, </w:t>
      </w:r>
      <w:r>
        <w:t>known as as</w:t>
      </w:r>
      <w:r w:rsidR="007E0342">
        <w:t>-</w:t>
      </w:r>
      <w:r>
        <w:t>Saduq (d. 381/991), Man la</w:t>
      </w:r>
      <w:r w:rsidR="007E0342">
        <w:t>-</w:t>
      </w:r>
      <w:r>
        <w:t>Yahdaruhu al</w:t>
      </w:r>
      <w:r w:rsidR="007E0342">
        <w:t>-</w:t>
      </w:r>
      <w:r>
        <w:t>Faqih; Muhammad Ib</w:t>
      </w:r>
      <w:r w:rsidR="007835D1">
        <w:t xml:space="preserve">n </w:t>
      </w:r>
      <w:r>
        <w:t>Hasan at</w:t>
      </w:r>
      <w:r w:rsidR="007E0342">
        <w:t>-</w:t>
      </w:r>
      <w:r>
        <w:t>Tusi, known as Shaykh at</w:t>
      </w:r>
      <w:r w:rsidR="007E0342">
        <w:t>-</w:t>
      </w:r>
      <w:r>
        <w:t>Ta</w:t>
      </w:r>
      <w:r w:rsidR="00C82D65">
        <w:t>’</w:t>
      </w:r>
      <w:r>
        <w:t>ifa (the community</w:t>
      </w:r>
      <w:r w:rsidR="00C82D65">
        <w:t>’</w:t>
      </w:r>
      <w:r>
        <w:t>s shaykh), d.</w:t>
      </w:r>
      <w:r w:rsidR="00A2120B">
        <w:t xml:space="preserve"> </w:t>
      </w:r>
      <w:r>
        <w:t>460/1067, Tahdhib al</w:t>
      </w:r>
      <w:r w:rsidR="007E0342">
        <w:t>-</w:t>
      </w:r>
      <w:r>
        <w:t>Ahkam; and by Tusi also, al</w:t>
      </w:r>
      <w:r w:rsidR="007E0342">
        <w:t>-</w:t>
      </w:r>
      <w:r>
        <w:t>Istibsar.</w:t>
      </w:r>
    </w:p>
    <w:p w:rsidR="00790B28" w:rsidRDefault="00790B28" w:rsidP="009E1FAB">
      <w:pPr>
        <w:pStyle w:val="libFootnote"/>
      </w:pPr>
      <w:r>
        <w:t xml:space="preserve">16 Kulayni (d. 329/941) presents laql in the following passage of his Kitab </w:t>
      </w:r>
      <w:r w:rsidR="00E1252D">
        <w:t>al-</w:t>
      </w:r>
      <w:r>
        <w:t>aq</w:t>
      </w:r>
      <w:r w:rsidR="007835D1">
        <w:t xml:space="preserve">l </w:t>
      </w:r>
      <w:r>
        <w:t>wal</w:t>
      </w:r>
      <w:r w:rsidR="007E0342">
        <w:t>-</w:t>
      </w:r>
      <w:r>
        <w:t xml:space="preserve">Jahl </w:t>
      </w:r>
      <w:r w:rsidR="00A956FC">
        <w:t>(</w:t>
      </w:r>
      <w:r>
        <w:t>Book of Reason and Ignorance):</w:t>
      </w:r>
      <w:r w:rsidR="008258C9">
        <w:t>’</w:t>
      </w:r>
      <w:r>
        <w:t xml:space="preserve"> [The angel] Gabriel came to Ada</w:t>
      </w:r>
      <w:r w:rsidR="007835D1">
        <w:t xml:space="preserve">m </w:t>
      </w:r>
      <w:r>
        <w:t>and said to him: O Adam, I was ordered to offer you a choice of one of three.</w:t>
      </w:r>
    </w:p>
    <w:p w:rsidR="00790B28" w:rsidRDefault="00790B28" w:rsidP="00A2120B">
      <w:pPr>
        <w:pStyle w:val="libFootnote"/>
      </w:pPr>
      <w:r>
        <w:t>Adam said: what are the three? Gabriel said: reason Caql), circumspectio</w:t>
      </w:r>
      <w:r w:rsidR="007835D1">
        <w:t xml:space="preserve">n </w:t>
      </w:r>
      <w:r>
        <w:t>(haya1) and religion (din). Adam said: I choose reason</w:t>
      </w:r>
      <w:r w:rsidR="00C82D65">
        <w:t>’</w:t>
      </w:r>
      <w:r>
        <w:t>, al</w:t>
      </w:r>
      <w:r w:rsidR="007E0342">
        <w:t>-</w:t>
      </w:r>
      <w:r>
        <w:t>Usul minal</w:t>
      </w:r>
      <w:r w:rsidR="007E0342">
        <w:t>-</w:t>
      </w:r>
      <w:r>
        <w:t>Jami</w:t>
      </w:r>
      <w:r w:rsidR="00C82D65">
        <w:t>’</w:t>
      </w:r>
      <w:r>
        <w:t xml:space="preserve"> al</w:t>
      </w:r>
      <w:r w:rsidR="007E0342">
        <w:t>-</w:t>
      </w:r>
      <w:r>
        <w:t>Kafi (Rules of the Sufficient Compendium), 1, n.p., n.d., pp. 6</w:t>
      </w:r>
      <w:r w:rsidR="007E0342">
        <w:t>-</w:t>
      </w:r>
      <w:r>
        <w:t>7.</w:t>
      </w:r>
    </w:p>
    <w:p w:rsidR="00790B28" w:rsidRDefault="00790B28" w:rsidP="00A2120B">
      <w:pPr>
        <w:pStyle w:val="libFootnote"/>
      </w:pPr>
      <w:r>
        <w:lastRenderedPageBreak/>
        <w:t>17 The general differences and the more detailed twenty</w:t>
      </w:r>
      <w:r w:rsidR="007E0342">
        <w:t>-</w:t>
      </w:r>
      <w:r>
        <w:t>nine legal difference</w:t>
      </w:r>
      <w:r w:rsidR="007835D1">
        <w:t xml:space="preserve">s </w:t>
      </w:r>
      <w:r>
        <w:t>presented by the Shi</w:t>
      </w:r>
      <w:r w:rsidR="00C82D65">
        <w:t>’</w:t>
      </w:r>
      <w:r>
        <w:t>i jurist appear in charts. See details in Bahr al</w:t>
      </w:r>
      <w:r w:rsidR="007E0342">
        <w:t>-</w:t>
      </w:r>
      <w:r w:rsidR="00C82D65">
        <w:t>’</w:t>
      </w:r>
      <w:r>
        <w:t>Ulum</w:t>
      </w:r>
      <w:r w:rsidR="007835D1">
        <w:t xml:space="preserve">, </w:t>
      </w:r>
      <w:r>
        <w:t>Dirasa 1964, pp. 64</w:t>
      </w:r>
      <w:r w:rsidR="007E0342">
        <w:t>-</w:t>
      </w:r>
      <w:r>
        <w:t>71; Yusuf al</w:t>
      </w:r>
      <w:r w:rsidR="007E0342">
        <w:t>-</w:t>
      </w:r>
      <w:r>
        <w:t>Bahrani, in al</w:t>
      </w:r>
      <w:r w:rsidR="007E0342">
        <w:t>-</w:t>
      </w:r>
      <w:r>
        <w:t>Hada</w:t>
      </w:r>
      <w:r w:rsidR="00C82D65">
        <w:t>’</w:t>
      </w:r>
      <w:r>
        <w:t>eq an</w:t>
      </w:r>
      <w:r w:rsidR="007E0342">
        <w:t>-</w:t>
      </w:r>
      <w:r>
        <w:t>Nadira, 2nd ed.</w:t>
      </w:r>
      <w:r w:rsidR="00A2120B">
        <w:t xml:space="preserve"> </w:t>
      </w:r>
      <w:r>
        <w:t>Beirut, 1405/1985,1, p. 167, mentions that</w:t>
      </w:r>
      <w:r w:rsidR="008258C9">
        <w:t>’</w:t>
      </w:r>
      <w:r>
        <w:t>Abdallah ibn Saleh al</w:t>
      </w:r>
      <w:r w:rsidR="007E0342">
        <w:t>-</w:t>
      </w:r>
      <w:r>
        <w:t>Bahrani liste</w:t>
      </w:r>
      <w:r w:rsidR="007835D1">
        <w:t xml:space="preserve">d </w:t>
      </w:r>
      <w:r>
        <w:t>up to forty</w:t>
      </w:r>
      <w:r w:rsidR="007E0342">
        <w:t>-</w:t>
      </w:r>
      <w:r>
        <w:t>three differences in his book Munyat al</w:t>
      </w:r>
      <w:r w:rsidR="007E0342">
        <w:t>-</w:t>
      </w:r>
      <w:r>
        <w:t>Mumarisin. See also chart</w:t>
      </w:r>
      <w:r w:rsidR="007835D1">
        <w:t xml:space="preserve">s </w:t>
      </w:r>
      <w:r>
        <w:t>drawn after Khwansari</w:t>
      </w:r>
      <w:r w:rsidR="00C82D65">
        <w:t>’</w:t>
      </w:r>
      <w:r>
        <w:t>s Rawdat al</w:t>
      </w:r>
      <w:r w:rsidR="007E0342">
        <w:t>-</w:t>
      </w:r>
      <w:r>
        <w:t>Jannat, in M. Momen, An Introduction t</w:t>
      </w:r>
      <w:r w:rsidR="007835D1">
        <w:t xml:space="preserve">o </w:t>
      </w:r>
      <w:r>
        <w:t>Shi</w:t>
      </w:r>
      <w:r w:rsidR="00C82D65">
        <w:t>’</w:t>
      </w:r>
      <w:r>
        <w:t>i Islam, New Haven, 1985, pp. 222</w:t>
      </w:r>
      <w:r w:rsidR="007E0342">
        <w:t>-</w:t>
      </w:r>
      <w:r>
        <w:t>5.</w:t>
      </w:r>
    </w:p>
    <w:p w:rsidR="00790B28" w:rsidRDefault="00790B28" w:rsidP="009E1FAB">
      <w:pPr>
        <w:pStyle w:val="libFootnote"/>
      </w:pPr>
      <w:r>
        <w:t>18 Sunni hadith has been categorised by S. Mahmasani as sahih, hasan, da1 if</w:t>
      </w:r>
      <w:r w:rsidR="007835D1">
        <w:t xml:space="preserve">, </w:t>
      </w:r>
      <w:r>
        <w:t>(strong, good, weak), as well as sahih, hasan,gharib (strange). See respectively hi</w:t>
      </w:r>
      <w:r w:rsidR="007835D1">
        <w:t xml:space="preserve">s </w:t>
      </w:r>
      <w:r>
        <w:t>Al</w:t>
      </w:r>
      <w:r w:rsidR="007E0342">
        <w:t>-</w:t>
      </w:r>
      <w:r>
        <w:t>Awda</w:t>
      </w:r>
      <w:r w:rsidR="00C82D65">
        <w:t>’</w:t>
      </w:r>
      <w:r>
        <w:t xml:space="preserve"> at</w:t>
      </w:r>
      <w:r w:rsidR="007E0342">
        <w:t>-</w:t>
      </w:r>
      <w:r>
        <w:t>Tashriliyya fid</w:t>
      </w:r>
      <w:r w:rsidR="007E0342">
        <w:t>-</w:t>
      </w:r>
      <w:r>
        <w:t xml:space="preserve">Duwal </w:t>
      </w:r>
      <w:r w:rsidR="00E1252D">
        <w:t>al-</w:t>
      </w:r>
      <w:r>
        <w:t>arabiyya Madiha wa Hadiruha (Lega</w:t>
      </w:r>
      <w:r w:rsidR="007835D1">
        <w:t xml:space="preserve">l </w:t>
      </w:r>
      <w:r>
        <w:t>Systems in the Arab States, Past and Present), Beirut, 1957, p. 128; Falsafat at</w:t>
      </w:r>
      <w:r w:rsidR="000F4627">
        <w:t>-</w:t>
      </w:r>
      <w:r>
        <w:t>Tashri1 fil</w:t>
      </w:r>
      <w:r w:rsidR="007E0342">
        <w:t>-</w:t>
      </w:r>
      <w:r>
        <w:t>Islam (Philosophy of Jurisprudence in Islam), Beirut, 1946, p. 123. Th</w:t>
      </w:r>
      <w:r w:rsidR="007835D1">
        <w:t xml:space="preserve">e </w:t>
      </w:r>
      <w:r>
        <w:t>late Subhi as</w:t>
      </w:r>
      <w:r w:rsidR="007E0342">
        <w:t>-</w:t>
      </w:r>
      <w:r>
        <w:t>Saleh has adopted a general division between sahih and da</w:t>
      </w:r>
      <w:r w:rsidR="00C82D65">
        <w:t>’</w:t>
      </w:r>
      <w:r>
        <w:t>if</w:t>
      </w:r>
      <w:r w:rsidR="007835D1">
        <w:t xml:space="preserve">, </w:t>
      </w:r>
      <w:r>
        <w:t>although he recognised, following Ibn as</w:t>
      </w:r>
      <w:r w:rsidR="007E0342">
        <w:t>-</w:t>
      </w:r>
      <w:r>
        <w:t>Salah (d. 676/1277), the possibility o</w:t>
      </w:r>
      <w:r w:rsidR="007835D1">
        <w:t>f</w:t>
      </w:r>
      <w:r w:rsidR="008258C9">
        <w:t>’</w:t>
      </w:r>
      <w:r>
        <w:t>more than sixty</w:t>
      </w:r>
      <w:r w:rsidR="007E0342">
        <w:t>-</w:t>
      </w:r>
      <w:r>
        <w:t>five categories of hadith</w:t>
      </w:r>
      <w:r w:rsidR="00C82D65">
        <w:t>’</w:t>
      </w:r>
      <w:r>
        <w:t>.</w:t>
      </w:r>
      <w:r w:rsidR="008258C9">
        <w:t>’</w:t>
      </w:r>
      <w:r>
        <w:t>Ulum al</w:t>
      </w:r>
      <w:r w:rsidR="007E0342">
        <w:t>-</w:t>
      </w:r>
      <w:r>
        <w:t>Hadith wa Mustalahuh</w:t>
      </w:r>
      <w:r w:rsidR="007835D1">
        <w:t xml:space="preserve">u </w:t>
      </w:r>
      <w:r>
        <w:t>(The Sciences and Terminology of hadith), 2nd edn, Damascus, 1963.</w:t>
      </w:r>
    </w:p>
    <w:p w:rsidR="00790B28" w:rsidRDefault="00790B28" w:rsidP="009E1FAB">
      <w:pPr>
        <w:pStyle w:val="libFootnote"/>
      </w:pPr>
      <w:r>
        <w:t>19 Al</w:t>
      </w:r>
      <w:r w:rsidR="007E0342">
        <w:t>-</w:t>
      </w:r>
      <w:r>
        <w:t>Ijtihad, quoted above n.9.</w:t>
      </w:r>
    </w:p>
    <w:p w:rsidR="00790B28" w:rsidRDefault="00790B28" w:rsidP="009E1FAB">
      <w:pPr>
        <w:pStyle w:val="libFootnote"/>
      </w:pPr>
      <w:r>
        <w:t>20 Muhammad Bahr al</w:t>
      </w:r>
      <w:r w:rsidR="007E0342">
        <w:t>-</w:t>
      </w:r>
      <w:r w:rsidR="00C82D65">
        <w:t>’</w:t>
      </w:r>
      <w:r>
        <w:t>Ulum, Ijtihad 1977, pp. 168</w:t>
      </w:r>
      <w:r w:rsidR="007E0342">
        <w:t>-</w:t>
      </w:r>
      <w:r>
        <w:t>83.</w:t>
      </w:r>
    </w:p>
    <w:p w:rsidR="00790B28" w:rsidRDefault="00790B28" w:rsidP="009E1FAB">
      <w:pPr>
        <w:pStyle w:val="libFootnote"/>
      </w:pPr>
      <w:r>
        <w:t>21 Ibid., p. 170.</w:t>
      </w:r>
    </w:p>
    <w:p w:rsidR="00790B28" w:rsidRDefault="00790B28" w:rsidP="009E1FAB">
      <w:pPr>
        <w:pStyle w:val="libFootnote"/>
      </w:pPr>
      <w:r>
        <w:t>22 On the importance of this distinction see in comparison the present debate i</w:t>
      </w:r>
      <w:r w:rsidR="007835D1">
        <w:t xml:space="preserve">n </w:t>
      </w:r>
      <w:r>
        <w:t>Iran, this volume, chapter 3, as well as the comments related to the discretionar</w:t>
      </w:r>
      <w:r w:rsidR="007835D1">
        <w:t xml:space="preserve">y </w:t>
      </w:r>
      <w:r>
        <w:t>area of the Islamic ruler in Muhammad Baqer as</w:t>
      </w:r>
      <w:r w:rsidR="007E0342">
        <w:t>-</w:t>
      </w:r>
      <w:r>
        <w:t>Sadr, Iqtisaduna, this volume</w:t>
      </w:r>
      <w:r w:rsidR="007835D1">
        <w:t xml:space="preserve">, </w:t>
      </w:r>
      <w:r>
        <w:t>chapter 4.</w:t>
      </w:r>
    </w:p>
    <w:p w:rsidR="00790B28" w:rsidRDefault="00790B28" w:rsidP="009E1FAB">
      <w:pPr>
        <w:pStyle w:val="libFootnote"/>
      </w:pPr>
      <w:r>
        <w:t>23 Astarabadi, al</w:t>
      </w:r>
      <w:r w:rsidR="007E0342">
        <w:t>-</w:t>
      </w:r>
      <w:r>
        <w:t>Fawa</w:t>
      </w:r>
      <w:r w:rsidR="00C82D65">
        <w:t>’</w:t>
      </w:r>
      <w:r>
        <w:t>ed al</w:t>
      </w:r>
      <w:r w:rsidR="007E0342">
        <w:t>-</w:t>
      </w:r>
      <w:r>
        <w:t>Madaniyya, pp. 47</w:t>
      </w:r>
      <w:r w:rsidR="007E0342">
        <w:t>-</w:t>
      </w:r>
      <w:r>
        <w:t>8, quoted in Muhammad Bahr al</w:t>
      </w:r>
      <w:r w:rsidR="000F4627">
        <w:t>-</w:t>
      </w:r>
      <w:r w:rsidR="00C82D65">
        <w:t>’</w:t>
      </w:r>
      <w:r>
        <w:t>Ulum, Ijtihad 1977, p. 172. See on al</w:t>
      </w:r>
      <w:r w:rsidR="007E0342">
        <w:t>-</w:t>
      </w:r>
      <w:r>
        <w:t>Fawa</w:t>
      </w:r>
      <w:r w:rsidR="00C82D65">
        <w:t>’</w:t>
      </w:r>
      <w:r>
        <w:t>ed al</w:t>
      </w:r>
      <w:r w:rsidR="007E0342">
        <w:t>-</w:t>
      </w:r>
      <w:r>
        <w:t>Madaniyya Agha Buzurg at</w:t>
      </w:r>
      <w:r w:rsidR="000F4627">
        <w:t>-</w:t>
      </w:r>
      <w:r>
        <w:t>Tihrani, adh</w:t>
      </w:r>
      <w:r w:rsidR="007E0342">
        <w:t>-</w:t>
      </w:r>
      <w:r>
        <w:t>Dhari</w:t>
      </w:r>
      <w:r w:rsidR="00C82D65">
        <w:t>’</w:t>
      </w:r>
      <w:r>
        <w:t>a, vol. 16, p. 358.</w:t>
      </w:r>
    </w:p>
    <w:p w:rsidR="00790B28" w:rsidRDefault="00790B28" w:rsidP="009E1FAB">
      <w:pPr>
        <w:pStyle w:val="libFootnote"/>
      </w:pPr>
      <w:r>
        <w:t>24 Bahr al</w:t>
      </w:r>
      <w:r w:rsidR="007E0342">
        <w:t>-</w:t>
      </w:r>
      <w:r w:rsidR="00C82D65">
        <w:t>’</w:t>
      </w:r>
      <w:r>
        <w:t>Ulum, Ijtihad 1977, p. 173.</w:t>
      </w:r>
    </w:p>
    <w:p w:rsidR="00790B28" w:rsidRDefault="00790B28" w:rsidP="009E1FAB">
      <w:pPr>
        <w:pStyle w:val="libFootnote"/>
      </w:pPr>
      <w:r>
        <w:t>25 Yusuf al</w:t>
      </w:r>
      <w:r w:rsidR="007E0342">
        <w:t>-</w:t>
      </w:r>
      <w:r>
        <w:t>Bahrani</w:t>
      </w:r>
      <w:r w:rsidR="00C82D65">
        <w:t>’</w:t>
      </w:r>
      <w:r>
        <w:t>s moderation is best expressed in the</w:t>
      </w:r>
      <w:r w:rsidR="008258C9">
        <w:t>’</w:t>
      </w:r>
      <w:r>
        <w:t>twelfth introduction</w:t>
      </w:r>
      <w:r w:rsidR="00C82D65">
        <w:t>’</w:t>
      </w:r>
      <w:r>
        <w:t xml:space="preserve"> t</w:t>
      </w:r>
      <w:r w:rsidR="007835D1">
        <w:t xml:space="preserve">o </w:t>
      </w:r>
      <w:r>
        <w:t>his compendium, al</w:t>
      </w:r>
      <w:r w:rsidR="007E0342">
        <w:t>-</w:t>
      </w:r>
      <w:r>
        <w:t>Hada</w:t>
      </w:r>
      <w:r w:rsidR="00C82D65">
        <w:t>’</w:t>
      </w:r>
      <w:r>
        <w:t>eq an</w:t>
      </w:r>
      <w:r w:rsidR="007E0342">
        <w:t>-</w:t>
      </w:r>
      <w:r>
        <w:t>Nadira, above n.17, pp. 167</w:t>
      </w:r>
      <w:r w:rsidR="007E0342">
        <w:t>-</w:t>
      </w:r>
      <w:r>
        <w:t>70, in which h</w:t>
      </w:r>
      <w:r w:rsidR="007835D1">
        <w:t xml:space="preserve">e </w:t>
      </w:r>
      <w:r>
        <w:t>admits having first been closer to the Akhbaris: however,</w:t>
      </w:r>
      <w:r w:rsidR="008258C9">
        <w:t>’</w:t>
      </w:r>
      <w:r>
        <w:t>what [the polemists i</w:t>
      </w:r>
      <w:r w:rsidR="007835D1">
        <w:t xml:space="preserve">n </w:t>
      </w:r>
      <w:r>
        <w:t>the two schools] have mentioned in terms of differences is in the most, if not i</w:t>
      </w:r>
      <w:r w:rsidR="007835D1">
        <w:t xml:space="preserve">n </w:t>
      </w:r>
      <w:r>
        <w:t>totality, unfruitful (layuthmir farqan fil</w:t>
      </w:r>
      <w:r w:rsidR="007E0342">
        <w:t>-</w:t>
      </w:r>
      <w:r>
        <w:t>maqam)</w:t>
      </w:r>
      <w:r w:rsidR="00C82D65">
        <w:t>’</w:t>
      </w:r>
      <w:r>
        <w:t>, p. 167.</w:t>
      </w:r>
    </w:p>
    <w:p w:rsidR="00790B28" w:rsidRDefault="00790B28" w:rsidP="009E1FAB">
      <w:pPr>
        <w:pStyle w:val="libFootnote"/>
      </w:pPr>
      <w:r>
        <w:t>26 Bahr al</w:t>
      </w:r>
      <w:r w:rsidR="007E0342">
        <w:t>-</w:t>
      </w:r>
      <w:r w:rsidR="00C82D65">
        <w:t>’</w:t>
      </w:r>
      <w:r>
        <w:t>Ulum, Ijtihad 1977, pp. 173</w:t>
      </w:r>
      <w:r w:rsidR="007E0342">
        <w:t>-</w:t>
      </w:r>
      <w:r>
        <w:t>81.</w:t>
      </w:r>
    </w:p>
    <w:p w:rsidR="00790B28" w:rsidRDefault="00790B28" w:rsidP="009E1FAB">
      <w:pPr>
        <w:pStyle w:val="libFootnote"/>
      </w:pPr>
      <w:r>
        <w:t>27 Bahr al</w:t>
      </w:r>
      <w:r w:rsidR="007E0342">
        <w:t>-</w:t>
      </w:r>
      <w:r w:rsidR="00C82D65">
        <w:t>’</w:t>
      </w:r>
      <w:r>
        <w:t>Ulum, MS 1988, quoted above n. 5.</w:t>
      </w:r>
    </w:p>
    <w:p w:rsidR="00790B28" w:rsidRDefault="00790B28" w:rsidP="009E1FAB">
      <w:pPr>
        <w:pStyle w:val="libFootnote"/>
      </w:pPr>
      <w:r>
        <w:t>28 Ibid., p. 18; see also Ijtihad 1977, p. 183.</w:t>
      </w:r>
    </w:p>
    <w:p w:rsidR="00790B28" w:rsidRDefault="00790B28" w:rsidP="009E1FAB">
      <w:pPr>
        <w:pStyle w:val="libFootnote"/>
      </w:pPr>
      <w:r>
        <w:t>29 Bahr al</w:t>
      </w:r>
      <w:r w:rsidR="007E0342">
        <w:t>-</w:t>
      </w:r>
      <w:r w:rsidR="00C82D65">
        <w:t>’</w:t>
      </w:r>
      <w:r>
        <w:t>Ulum, MS 1988, p. 17.</w:t>
      </w:r>
    </w:p>
    <w:p w:rsidR="00790B28" w:rsidRDefault="00790B28" w:rsidP="009E1FAB">
      <w:pPr>
        <w:pStyle w:val="libFootnote"/>
      </w:pPr>
      <w:r>
        <w:t>30 Muhammad Rida al</w:t>
      </w:r>
      <w:r w:rsidR="007E0342">
        <w:t>-</w:t>
      </w:r>
      <w:r>
        <w:t>Muzaffar, Usul al</w:t>
      </w:r>
      <w:r w:rsidR="007E0342">
        <w:t>-</w:t>
      </w:r>
      <w:r>
        <w:t>Fiqh, rpt al</w:t>
      </w:r>
      <w:r w:rsidR="007E0342">
        <w:t>-</w:t>
      </w:r>
      <w:r>
        <w:t>Qutayf, n.d., vol. 11</w:t>
      </w:r>
      <w:r w:rsidR="007835D1">
        <w:t xml:space="preserve">, </w:t>
      </w:r>
      <w:r>
        <w:t>p. 105.</w:t>
      </w:r>
    </w:p>
    <w:p w:rsidR="00790B28" w:rsidRDefault="00790B28" w:rsidP="009E1FAB">
      <w:pPr>
        <w:pStyle w:val="libFootnote"/>
      </w:pPr>
      <w:r>
        <w:t>31 Bahr al</w:t>
      </w:r>
      <w:r w:rsidR="007E0342">
        <w:t>-</w:t>
      </w:r>
      <w:r w:rsidR="00C82D65">
        <w:t>’</w:t>
      </w:r>
      <w:r>
        <w:t>Ulum, MS 1988, p. 17.</w:t>
      </w:r>
    </w:p>
    <w:p w:rsidR="00790B28" w:rsidRDefault="00790B28" w:rsidP="009E1FAB">
      <w:pPr>
        <w:pStyle w:val="libFootnote"/>
      </w:pPr>
      <w:r>
        <w:t>32 The implications of this reading of ijma1 are far</w:t>
      </w:r>
      <w:r w:rsidR="007E0342">
        <w:t>-</w:t>
      </w:r>
      <w:r>
        <w:t>reaching both for the genera</w:t>
      </w:r>
      <w:r w:rsidR="007835D1">
        <w:t xml:space="preserve">l </w:t>
      </w:r>
      <w:r>
        <w:t>approach to Islamic law and for the received idea on the Usuli school. In term</w:t>
      </w:r>
      <w:r w:rsidR="007835D1">
        <w:t xml:space="preserve">s </w:t>
      </w:r>
      <w:r>
        <w:t>of general Islamic law, it tends to undermine the idea of the</w:t>
      </w:r>
      <w:r w:rsidR="008258C9">
        <w:t>’</w:t>
      </w:r>
      <w:r>
        <w:t>four sources of th</w:t>
      </w:r>
      <w:r w:rsidR="007835D1">
        <w:t xml:space="preserve">e </w:t>
      </w:r>
      <w:r>
        <w:t>law</w:t>
      </w:r>
      <w:r w:rsidR="00C82D65">
        <w:t>’</w:t>
      </w:r>
      <w:r>
        <w:t xml:space="preserve"> by simply subsuming ijma1 under the Sunna. With the imprecision of th</w:t>
      </w:r>
      <w:r w:rsidR="007835D1">
        <w:t xml:space="preserve">e </w:t>
      </w:r>
      <w:r>
        <w:t xml:space="preserve">concept of Sunna, this means that the whole system generally attributed as </w:t>
      </w:r>
      <w:r w:rsidR="007835D1">
        <w:t xml:space="preserve">a </w:t>
      </w:r>
      <w:r>
        <w:t>specificity of the shari</w:t>
      </w:r>
      <w:r w:rsidR="00C82D65">
        <w:t>’</w:t>
      </w:r>
      <w:r>
        <w:t>a should come under new scrutiny. It is perhaps time t</w:t>
      </w:r>
      <w:r w:rsidR="007835D1">
        <w:t xml:space="preserve">o </w:t>
      </w:r>
      <w:r>
        <w:t>start questioning such received ideas as</w:t>
      </w:r>
      <w:r w:rsidR="008258C9">
        <w:t>’</w:t>
      </w:r>
      <w:r>
        <w:t>the sources of Islamic law</w:t>
      </w:r>
      <w:r w:rsidR="00C82D65">
        <w:t>’</w:t>
      </w:r>
      <w:r>
        <w:t>, whic</w:t>
      </w:r>
      <w:r w:rsidR="007835D1">
        <w:t xml:space="preserve">h </w:t>
      </w:r>
      <w:r>
        <w:t>reinforce the premises of</w:t>
      </w:r>
      <w:r w:rsidR="008258C9">
        <w:t>’</w:t>
      </w:r>
      <w:r>
        <w:t>stagnation</w:t>
      </w:r>
      <w:r w:rsidR="00C82D65">
        <w:t>’</w:t>
      </w:r>
      <w:r>
        <w:t xml:space="preserve"> as a characteristic of the shari</w:t>
      </w:r>
      <w:r w:rsidR="00C82D65">
        <w:t>’</w:t>
      </w:r>
      <w:r>
        <w:t>a.</w:t>
      </w:r>
    </w:p>
    <w:p w:rsidR="00790B28" w:rsidRDefault="00790B28" w:rsidP="009E1FAB">
      <w:pPr>
        <w:pStyle w:val="libFootnote"/>
      </w:pPr>
      <w:r>
        <w:t>33 Muhammad Taqi al</w:t>
      </w:r>
      <w:r w:rsidR="007E0342">
        <w:t>-</w:t>
      </w:r>
      <w:r>
        <w:t>Hakim, al</w:t>
      </w:r>
      <w:r w:rsidR="007E0342">
        <w:t>-</w:t>
      </w:r>
      <w:r>
        <w:t>Usul al</w:t>
      </w:r>
      <w:r w:rsidR="007E0342">
        <w:t>-</w:t>
      </w:r>
      <w:r w:rsidR="00C82D65">
        <w:t>’</w:t>
      </w:r>
      <w:r>
        <w:t>Amma lil</w:t>
      </w:r>
      <w:r w:rsidR="007E0342">
        <w:t>-</w:t>
      </w:r>
      <w:r>
        <w:t>Fiqh al</w:t>
      </w:r>
      <w:r w:rsidR="007E0342">
        <w:t>-</w:t>
      </w:r>
      <w:r>
        <w:t>Muqaran (The Genera</w:t>
      </w:r>
      <w:r w:rsidR="007835D1">
        <w:t xml:space="preserve">l </w:t>
      </w:r>
      <w:r>
        <w:t>Bases of Comparative Jurisprudence), Beirut, 1963, p. 299.</w:t>
      </w:r>
    </w:p>
    <w:p w:rsidR="00790B28" w:rsidRDefault="00790B28" w:rsidP="009E1FAB">
      <w:pPr>
        <w:pStyle w:val="libFootnote"/>
      </w:pPr>
      <w:r>
        <w:t>34 Bahr al</w:t>
      </w:r>
      <w:r w:rsidR="007E0342">
        <w:t>-</w:t>
      </w:r>
      <w:r w:rsidR="00C82D65">
        <w:t>’</w:t>
      </w:r>
      <w:r>
        <w:t>Ulum, MS 1988, p. 17.</w:t>
      </w:r>
    </w:p>
    <w:p w:rsidR="00790B28" w:rsidRDefault="00790B28" w:rsidP="009E1FAB">
      <w:pPr>
        <w:pStyle w:val="libFootnote"/>
      </w:pPr>
      <w:r>
        <w:t>35 Vide especially Bahr al</w:t>
      </w:r>
      <w:r w:rsidR="007E0342">
        <w:t>-</w:t>
      </w:r>
      <w:r w:rsidR="00C82D65">
        <w:t>’</w:t>
      </w:r>
      <w:r>
        <w:t>Ulum, Ijtihad 1977, p. 177.</w:t>
      </w:r>
    </w:p>
    <w:p w:rsidR="00790B28" w:rsidRDefault="00790B28" w:rsidP="009E1FAB">
      <w:pPr>
        <w:pStyle w:val="libFootnote"/>
      </w:pPr>
      <w:r>
        <w:t>36 Bahr al</w:t>
      </w:r>
      <w:r w:rsidR="007E0342">
        <w:t>-</w:t>
      </w:r>
      <w:r w:rsidR="00C82D65">
        <w:t>’</w:t>
      </w:r>
      <w:r>
        <w:t>Ulum, MS 1988, p. 17.</w:t>
      </w:r>
    </w:p>
    <w:p w:rsidR="00790B28" w:rsidRDefault="00790B28" w:rsidP="009E1FAB">
      <w:pPr>
        <w:pStyle w:val="libFootnote"/>
      </w:pPr>
      <w:r>
        <w:t>37</w:t>
      </w:r>
      <w:r w:rsidR="008258C9">
        <w:t>’</w:t>
      </w:r>
      <w:r>
        <w:t>Inna al</w:t>
      </w:r>
      <w:r w:rsidR="007E0342">
        <w:t>-</w:t>
      </w:r>
      <w:r>
        <w:t>faqih al</w:t>
      </w:r>
      <w:r w:rsidR="007E0342">
        <w:t>-</w:t>
      </w:r>
      <w:r>
        <w:t>akhbari mujtahid duna an yusarrih bi</w:t>
      </w:r>
      <w:r w:rsidR="007E0342">
        <w:t>-</w:t>
      </w:r>
      <w:r>
        <w:t>dhalik</w:t>
      </w:r>
      <w:r w:rsidR="00C82D65">
        <w:t>’</w:t>
      </w:r>
      <w:r>
        <w:t>, Ijtihad 1977</w:t>
      </w:r>
      <w:r w:rsidR="007835D1">
        <w:t xml:space="preserve">, </w:t>
      </w:r>
      <w:r>
        <w:t>p. 182.</w:t>
      </w:r>
    </w:p>
    <w:p w:rsidR="00790B28" w:rsidRDefault="00790B28" w:rsidP="009E1FAB">
      <w:pPr>
        <w:pStyle w:val="libFootnote"/>
      </w:pPr>
      <w:r>
        <w:t>38 See now the criticism of W. Hallaq,</w:t>
      </w:r>
      <w:r w:rsidR="008258C9">
        <w:t>’</w:t>
      </w:r>
      <w:r>
        <w:t>Was the Gate of Ijtihad ever closed?</w:t>
      </w:r>
      <w:r w:rsidR="00C82D65">
        <w:t>’</w:t>
      </w:r>
      <w:r w:rsidR="007835D1">
        <w:t xml:space="preserve">, </w:t>
      </w:r>
      <w:r>
        <w:t>International Journal of Middle Eastern Studies, 1984, 1</w:t>
      </w:r>
      <w:r w:rsidR="007E0342">
        <w:t>-</w:t>
      </w:r>
      <w:r>
        <w:t>33; (originally as Ph.D.</w:t>
      </w:r>
    </w:p>
    <w:p w:rsidR="00790B28" w:rsidRDefault="00790B28" w:rsidP="009E1FAB">
      <w:pPr>
        <w:pStyle w:val="libFootnote"/>
      </w:pPr>
      <w:r>
        <w:t>Thesis, University of Washington, Seattle, 1983);</w:t>
      </w:r>
      <w:r w:rsidR="008258C9">
        <w:t>’</w:t>
      </w:r>
      <w:r>
        <w:t>On the origins of th</w:t>
      </w:r>
      <w:r w:rsidR="007835D1">
        <w:t xml:space="preserve">e </w:t>
      </w:r>
      <w:r>
        <w:t>controversy about the existence of mujtahids and the gate of ijtihad</w:t>
      </w:r>
      <w:r w:rsidR="00C82D65">
        <w:t>’</w:t>
      </w:r>
      <w:r>
        <w:t>, Studi</w:t>
      </w:r>
      <w:r w:rsidR="007835D1">
        <w:t xml:space="preserve">a </w:t>
      </w:r>
      <w:r>
        <w:t>Islamica, 63, 1986, 129</w:t>
      </w:r>
      <w:r w:rsidR="007E0342">
        <w:t>-</w:t>
      </w:r>
      <w:r>
        <w:t>42.</w:t>
      </w:r>
    </w:p>
    <w:p w:rsidR="00790B28" w:rsidRDefault="00790B28" w:rsidP="009E1FAB">
      <w:pPr>
        <w:pStyle w:val="libFootnote"/>
      </w:pPr>
      <w:r>
        <w:t>39 The works of Cole and Newman have unveiled some social dimension</w:t>
      </w:r>
      <w:r w:rsidR="007835D1">
        <w:t xml:space="preserve">s </w:t>
      </w:r>
      <w:r>
        <w:t>concerning the controversy between Akhbarism and Usulism, but the evidenc</w:t>
      </w:r>
      <w:r w:rsidR="007835D1">
        <w:t xml:space="preserve">e </w:t>
      </w:r>
      <w:r>
        <w:t>is understandably elusive. I am not aware of any work that carried th</w:t>
      </w:r>
      <w:r w:rsidR="007835D1">
        <w:t xml:space="preserve">e </w:t>
      </w:r>
      <w:r>
        <w:t>contribution of Hallaq on the myth of the closing of bob al</w:t>
      </w:r>
      <w:r w:rsidR="007E0342">
        <w:t>-</w:t>
      </w:r>
      <w:r>
        <w:t>ijtihad further. Ther</w:t>
      </w:r>
      <w:r w:rsidR="007835D1">
        <w:t xml:space="preserve">e </w:t>
      </w:r>
      <w:r>
        <w:t>is a telltale absence of such a concept in the masterly works of Goldziher (esp.</w:t>
      </w:r>
    </w:p>
    <w:p w:rsidR="00790B28" w:rsidRDefault="00790B28" w:rsidP="009E1FAB">
      <w:pPr>
        <w:pStyle w:val="libFootnote"/>
      </w:pPr>
      <w:r>
        <w:lastRenderedPageBreak/>
        <w:t>Muhammadenische Studien, 2 vols., Halle, 1889</w:t>
      </w:r>
      <w:r w:rsidR="007E0342">
        <w:t>-</w:t>
      </w:r>
      <w:r>
        <w:t>90, and Vorlesungen uber de</w:t>
      </w:r>
      <w:r w:rsidR="007835D1">
        <w:t xml:space="preserve">n </w:t>
      </w:r>
      <w:r>
        <w:t>Islam, Heidelberg, 1910). This absence suggests that the concept took root in th</w:t>
      </w:r>
      <w:r w:rsidR="007835D1">
        <w:t xml:space="preserve">e </w:t>
      </w:r>
      <w:r>
        <w:t>West sometime after the death of the great scholar. It is probable that the myt</w:t>
      </w:r>
      <w:r w:rsidR="007835D1">
        <w:t xml:space="preserve">h </w:t>
      </w:r>
      <w:r>
        <w:t>also started being established in the Muslim world at the same period. Mor</w:t>
      </w:r>
      <w:r w:rsidR="007835D1">
        <w:t xml:space="preserve">e </w:t>
      </w:r>
      <w:r>
        <w:t>research in the field might cast new light on interesting strands in Islamic law an</w:t>
      </w:r>
      <w:r w:rsidR="007835D1">
        <w:t xml:space="preserve">d </w:t>
      </w:r>
      <w:r>
        <w:t>Orientalism on the one hand: why was it convenient for Western scholarship t</w:t>
      </w:r>
      <w:r w:rsidR="007835D1">
        <w:t xml:space="preserve">o </w:t>
      </w:r>
      <w:r>
        <w:t>insist that the shari</w:t>
      </w:r>
      <w:r w:rsidR="00C82D65">
        <w:t>’</w:t>
      </w:r>
      <w:r>
        <w:t>a had been static since the tenth century ?; and, on the othe</w:t>
      </w:r>
      <w:r w:rsidR="007835D1">
        <w:t xml:space="preserve">r </w:t>
      </w:r>
      <w:r>
        <w:t>hand, Islamic law and gharbzadegi (the</w:t>
      </w:r>
      <w:r w:rsidR="008258C9">
        <w:t>’</w:t>
      </w:r>
      <w:r>
        <w:t xml:space="preserve"> Occidentosis</w:t>
      </w:r>
      <w:r w:rsidR="00C82D65">
        <w:t>’</w:t>
      </w:r>
      <w:r>
        <w:t xml:space="preserve"> portrayed by Jalal Al</w:t>
      </w:r>
      <w:r w:rsidR="007E0342">
        <w:t>-</w:t>
      </w:r>
      <w:r w:rsidR="007835D1">
        <w:t xml:space="preserve">e </w:t>
      </w:r>
      <w:r>
        <w:t>Ahmad): why have Muslim jurists found it convenient to accept and repeat th</w:t>
      </w:r>
      <w:r w:rsidR="007835D1">
        <w:t xml:space="preserve">e </w:t>
      </w:r>
      <w:r>
        <w:t>idea?</w:t>
      </w:r>
    </w:p>
    <w:p w:rsidR="00790B28" w:rsidRDefault="00790B28" w:rsidP="009E1FAB">
      <w:pPr>
        <w:pStyle w:val="libFootnote"/>
      </w:pPr>
      <w:r>
        <w:t>It is noteworthy that the idea of an ijtihad being barred at some point in histor</w:t>
      </w:r>
      <w:r w:rsidR="007835D1">
        <w:t xml:space="preserve">y </w:t>
      </w:r>
      <w:r>
        <w:t>was never invoked in the case of Ja</w:t>
      </w:r>
      <w:r w:rsidR="00C82D65">
        <w:t>’</w:t>
      </w:r>
      <w:r>
        <w:t>fari law.</w:t>
      </w:r>
    </w:p>
    <w:p w:rsidR="00790B28" w:rsidRDefault="00790B28" w:rsidP="009E1FAB">
      <w:pPr>
        <w:pStyle w:val="libFootnote"/>
      </w:pPr>
      <w:r>
        <w:t>40 The young Sadr was often chosen to deliver sermons and prayers on the occasio</w:t>
      </w:r>
      <w:r w:rsidR="007835D1">
        <w:t xml:space="preserve">n </w:t>
      </w:r>
      <w:r>
        <w:t>of the husayni pageants at the celebrations of Karbala. Ha</w:t>
      </w:r>
      <w:r w:rsidR="00C82D65">
        <w:t>’</w:t>
      </w:r>
      <w:r>
        <w:t>iri,</w:t>
      </w:r>
      <w:r w:rsidR="00C82D65">
        <w:t>’</w:t>
      </w:r>
      <w:r>
        <w:t xml:space="preserve"> Tarjamat", p. 41.</w:t>
      </w:r>
    </w:p>
    <w:p w:rsidR="00790B28" w:rsidRDefault="00790B28" w:rsidP="009E1FAB">
      <w:pPr>
        <w:pStyle w:val="libFootnote"/>
      </w:pPr>
      <w:r>
        <w:t>41 See this volume, pp. 7</w:t>
      </w:r>
      <w:r w:rsidR="007E0342">
        <w:t>-</w:t>
      </w:r>
      <w:r>
        <w:t>19 and bibliography.</w:t>
      </w:r>
    </w:p>
    <w:p w:rsidR="00790B28" w:rsidRDefault="00790B28" w:rsidP="009E1FAB">
      <w:pPr>
        <w:pStyle w:val="libFootnote"/>
      </w:pPr>
      <w:r>
        <w:t>42 The concept of civil society has increasingly been used in the Middle East t</w:t>
      </w:r>
      <w:r w:rsidR="007835D1">
        <w:t xml:space="preserve">o </w:t>
      </w:r>
      <w:r>
        <w:t>depict that part of social organization(s) which is not directly associated wit</w:t>
      </w:r>
      <w:r w:rsidR="007835D1">
        <w:t xml:space="preserve">h </w:t>
      </w:r>
      <w:r>
        <w:t>state authorities, and for which some spaces of democratic processes seem t</w:t>
      </w:r>
      <w:r w:rsidR="007835D1">
        <w:t xml:space="preserve">o </w:t>
      </w:r>
      <w:r>
        <w:t>operate by default. The more the state apparatus tends to be authoritarian an</w:t>
      </w:r>
      <w:r w:rsidR="007835D1">
        <w:t xml:space="preserve">d </w:t>
      </w:r>
      <w:r>
        <w:t>generally disrespectful of human rights or proper electoral representation, th</w:t>
      </w:r>
      <w:r w:rsidR="007835D1">
        <w:t xml:space="preserve">e </w:t>
      </w:r>
      <w:r>
        <w:t>more</w:t>
      </w:r>
      <w:r w:rsidR="008258C9">
        <w:t>’</w:t>
      </w:r>
      <w:r>
        <w:t>mechanisms</w:t>
      </w:r>
      <w:r w:rsidR="00C82D65">
        <w:t>’</w:t>
      </w:r>
      <w:r>
        <w:t xml:space="preserve"> of civil society seem to offer a democratic counterpoint.</w:t>
      </w:r>
    </w:p>
    <w:p w:rsidR="00790B28" w:rsidRDefault="00C82D65" w:rsidP="009E1FAB">
      <w:pPr>
        <w:pStyle w:val="libFootnote"/>
      </w:pPr>
      <w:r>
        <w:t>‘</w:t>
      </w:r>
      <w:r w:rsidR="00790B28">
        <w:t>Civil society</w:t>
      </w:r>
      <w:r>
        <w:t>’</w:t>
      </w:r>
      <w:r w:rsidR="00790B28">
        <w:t xml:space="preserve"> appeared as a developed concept first in the 1830s in Hegel</w:t>
      </w:r>
      <w:r>
        <w:t>’</w:t>
      </w:r>
      <w:r w:rsidR="007835D1">
        <w:t xml:space="preserve">s </w:t>
      </w:r>
      <w:r w:rsidR="00790B28">
        <w:t>Philosophy of Right. The concept is helpful in the Middle East contemporar</w:t>
      </w:r>
      <w:r w:rsidR="007835D1">
        <w:t xml:space="preserve">y </w:t>
      </w:r>
      <w:r w:rsidR="00790B28">
        <w:t>context to depict</w:t>
      </w:r>
      <w:r w:rsidR="008258C9">
        <w:t>’</w:t>
      </w:r>
      <w:r w:rsidR="00790B28">
        <w:t xml:space="preserve"> a new reflection of what resists in society, on the reserves o</w:t>
      </w:r>
      <w:r w:rsidR="007835D1">
        <w:t xml:space="preserve">f </w:t>
      </w:r>
      <w:r w:rsidR="00790B28">
        <w:t xml:space="preserve">inertia and opacity which a society in crisis opposes to the actions </w:t>
      </w:r>
      <w:r w:rsidR="007E0342">
        <w:t>-</w:t>
      </w:r>
      <w:r w:rsidR="00790B28">
        <w:t>and acquire</w:t>
      </w:r>
      <w:r w:rsidR="007835D1">
        <w:t xml:space="preserve">d </w:t>
      </w:r>
      <w:r w:rsidR="00790B28">
        <w:t xml:space="preserve">knowledge </w:t>
      </w:r>
      <w:r w:rsidR="007E0342">
        <w:t>-</w:t>
      </w:r>
      <w:r w:rsidR="00790B28">
        <w:t>of these actors</w:t>
      </w:r>
      <w:r>
        <w:t>’</w:t>
      </w:r>
      <w:r w:rsidR="00790B28">
        <w:t>. This definition appears in the sophisticated Summ</w:t>
      </w:r>
      <w:r w:rsidR="007835D1">
        <w:t xml:space="preserve">a </w:t>
      </w:r>
      <w:r w:rsidR="00790B28">
        <w:t>of Robert Fossaert, La Societe, (six volumes published in Paris since 1977). In it</w:t>
      </w:r>
      <w:r w:rsidR="007835D1">
        <w:t xml:space="preserve">s </w:t>
      </w:r>
      <w:r w:rsidR="00790B28">
        <w:t>peculiar independence from state power,</w:t>
      </w:r>
      <w:r w:rsidR="008258C9">
        <w:t>’</w:t>
      </w:r>
      <w:r w:rsidR="00790B28">
        <w:t>Shi</w:t>
      </w:r>
      <w:r>
        <w:t>’</w:t>
      </w:r>
      <w:r w:rsidR="00790B28">
        <w:t>i civil society</w:t>
      </w:r>
      <w:r>
        <w:t>’</w:t>
      </w:r>
      <w:r w:rsidR="00790B28">
        <w:t xml:space="preserve"> in twentiethcentur</w:t>
      </w:r>
      <w:r w:rsidR="007835D1">
        <w:t xml:space="preserve">y </w:t>
      </w:r>
      <w:r w:rsidR="00790B28">
        <w:t>Iraq fits well the characteristics Fossaert gives in volume 5 (Les Etats) o</w:t>
      </w:r>
      <w:r w:rsidR="007835D1">
        <w:t>n</w:t>
      </w:r>
      <w:r w:rsidR="008258C9">
        <w:t>’</w:t>
      </w:r>
      <w:r w:rsidR="00790B28">
        <w:t xml:space="preserve"> Les formes de la Societe Civile</w:t>
      </w:r>
      <w:r>
        <w:t>’</w:t>
      </w:r>
      <w:r w:rsidR="00790B28">
        <w:t>:</w:t>
      </w:r>
      <w:r w:rsidR="008258C9">
        <w:t>’</w:t>
      </w:r>
      <w:r w:rsidR="00790B28">
        <w:t xml:space="preserve"> A contrario, will be considered as pertainin</w:t>
      </w:r>
      <w:r w:rsidR="007835D1">
        <w:t xml:space="preserve">g </w:t>
      </w:r>
      <w:r w:rsidR="00790B28">
        <w:t>to Civil Society all the elements of social organization which are or see</w:t>
      </w:r>
      <w:r w:rsidR="007835D1">
        <w:t xml:space="preserve">m </w:t>
      </w:r>
      <w:r w:rsidR="00790B28">
        <w:t>independent from the State, and even those which seem to enjoy sufficien</w:t>
      </w:r>
      <w:r w:rsidR="007835D1">
        <w:t xml:space="preserve">t </w:t>
      </w:r>
      <w:r w:rsidR="00790B28">
        <w:t>autonomy vis a vis the State ...</w:t>
      </w:r>
      <w:r w:rsidR="008258C9">
        <w:t>’</w:t>
      </w:r>
      <w:r w:rsidR="00790B28">
        <w:t xml:space="preserve"> (R. Fossaert, Les Etats, Paris, 1981, p. 137 an</w:t>
      </w:r>
      <w:r w:rsidR="007835D1">
        <w:t xml:space="preserve">d </w:t>
      </w:r>
      <w:r w:rsidR="00790B28">
        <w:t>pp. 152</w:t>
      </w:r>
      <w:r w:rsidR="007E0342">
        <w:t>-</w:t>
      </w:r>
      <w:r w:rsidR="00790B28">
        <w:t>3. Emphasis in original.)</w:t>
      </w:r>
    </w:p>
    <w:p w:rsidR="00790B28" w:rsidRDefault="00790B28" w:rsidP="009E1FAB">
      <w:pPr>
        <w:pStyle w:val="libFootnote"/>
      </w:pPr>
      <w:r>
        <w:t>43 Ha</w:t>
      </w:r>
      <w:r w:rsidR="00C82D65">
        <w:t>’</w:t>
      </w:r>
      <w:r>
        <w:t>iri,</w:t>
      </w:r>
      <w:r w:rsidR="008258C9">
        <w:t>’</w:t>
      </w:r>
      <w:r>
        <w:t xml:space="preserve"> Tarjamat</w:t>
      </w:r>
      <w:r w:rsidR="00C82D65">
        <w:t>’</w:t>
      </w:r>
      <w:r>
        <w:t>, p. 52.</w:t>
      </w:r>
    </w:p>
    <w:p w:rsidR="00790B28" w:rsidRDefault="00790B28" w:rsidP="009E1FAB">
      <w:pPr>
        <w:pStyle w:val="libFootnote"/>
      </w:pPr>
      <w:r>
        <w:t>44 On the 1948 revolt (the wathba) and the execution of Fahd, see Batatu, The Ol</w:t>
      </w:r>
      <w:r w:rsidR="007835D1">
        <w:t xml:space="preserve">d </w:t>
      </w:r>
      <w:r>
        <w:t>Social Classes, pp. 545</w:t>
      </w:r>
      <w:r w:rsidR="007E0342">
        <w:t>-</w:t>
      </w:r>
      <w:r>
        <w:t>71; the rise of the Communists at the expense of the Shi</w:t>
      </w:r>
      <w:r w:rsidR="00C82D65">
        <w:t>’</w:t>
      </w:r>
      <w:r w:rsidR="007835D1">
        <w:t xml:space="preserve">i </w:t>
      </w:r>
      <w:r>
        <w:t>mujtahids was manifest in the last great revolt against the monarchy before th</w:t>
      </w:r>
      <w:r w:rsidR="007835D1">
        <w:t xml:space="preserve">e </w:t>
      </w:r>
      <w:r>
        <w:t>1958 coup, which took place in Najaf in 1956. On this revolt, Batatu, pp. 749</w:t>
      </w:r>
      <w:r w:rsidR="007E0342">
        <w:t>-</w:t>
      </w:r>
      <w:r>
        <w:t>57</w:t>
      </w:r>
      <w:r w:rsidR="007835D1">
        <w:t xml:space="preserve">, </w:t>
      </w:r>
      <w:r>
        <w:t>esp. p. 752:</w:t>
      </w:r>
      <w:r w:rsidR="008258C9">
        <w:t>’</w:t>
      </w:r>
      <w:r>
        <w:t>A number of factors contributed to the strength of the Communist</w:t>
      </w:r>
      <w:r w:rsidR="007835D1">
        <w:t xml:space="preserve">s </w:t>
      </w:r>
      <w:r>
        <w:t>at Najaf, the holiest city of the Shi</w:t>
      </w:r>
      <w:r w:rsidR="00C82D65">
        <w:t>’</w:t>
      </w:r>
      <w:r>
        <w:t>ah. For one thing, Najaf was still, as it ha</w:t>
      </w:r>
      <w:r w:rsidR="007835D1">
        <w:t xml:space="preserve">d </w:t>
      </w:r>
      <w:r>
        <w:t>been for centuries, the seat of oppressive wealth and dire poverty. For another</w:t>
      </w:r>
      <w:r w:rsidR="007835D1">
        <w:t xml:space="preserve">, </w:t>
      </w:r>
      <w:r>
        <w:t>Najaf was and remains at one and the same time a center for the most stubbor</w:t>
      </w:r>
      <w:r w:rsidR="007835D1">
        <w:t xml:space="preserve">n </w:t>
      </w:r>
      <w:r>
        <w:t>religious traditionalism and a ferment for the most advanced of revolutionar</w:t>
      </w:r>
      <w:r w:rsidR="007835D1">
        <w:t xml:space="preserve">y </w:t>
      </w:r>
      <w:r>
        <w:t>ideas.</w:t>
      </w:r>
      <w:r w:rsidR="00C82D65">
        <w:t>’</w:t>
      </w:r>
      <w:r w:rsidR="007835D1">
        <w:t xml:space="preserve"> </w:t>
      </w:r>
      <w:r>
        <w:t>45 See this volume, General introduction, n. 46 and accompanying text. Al</w:t>
      </w:r>
      <w:r w:rsidR="007E0342">
        <w:t>-</w:t>
      </w:r>
      <w:r>
        <w:t>Muthu</w:t>
      </w:r>
      <w:r w:rsidR="007835D1">
        <w:t xml:space="preserve">l </w:t>
      </w:r>
      <w:r>
        <w:t>al</w:t>
      </w:r>
      <w:r w:rsidR="007E0342">
        <w:t>-</w:t>
      </w:r>
      <w:r w:rsidR="00C82D65">
        <w:t>’</w:t>
      </w:r>
      <w:r>
        <w:t>Ulya fil</w:t>
      </w:r>
      <w:r w:rsidR="007E0342">
        <w:t>-</w:t>
      </w:r>
      <w:r>
        <w:t xml:space="preserve">Islam la fi Bhamdun </w:t>
      </w:r>
      <w:r w:rsidR="00A956FC">
        <w:t>(</w:t>
      </w:r>
      <w:r>
        <w:t>The Supreme Values are in Islam, not i</w:t>
      </w:r>
      <w:r w:rsidR="007835D1">
        <w:t xml:space="preserve">n </w:t>
      </w:r>
      <w:r>
        <w:t>Bhamdun) was written in answer to an invitation organised by an America</w:t>
      </w:r>
      <w:r w:rsidR="007835D1">
        <w:t xml:space="preserve">n </w:t>
      </w:r>
      <w:r>
        <w:t>proselytiser to a number of religious dignitaries to counter the</w:t>
      </w:r>
      <w:r w:rsidR="008258C9">
        <w:t>’</w:t>
      </w:r>
      <w:r>
        <w:t>materialist</w:t>
      </w:r>
      <w:r w:rsidR="00C82D65">
        <w:t>’</w:t>
      </w:r>
      <w:r w:rsidR="007835D1">
        <w:t xml:space="preserve"> </w:t>
      </w:r>
      <w:r>
        <w:t>message disseminated by Communism in the Middle East. The pamphlet, whic</w:t>
      </w:r>
      <w:r w:rsidR="007835D1">
        <w:t xml:space="preserve">h </w:t>
      </w:r>
      <w:r>
        <w:t>dates from 1954, was republished in Tehran in 1983.</w:t>
      </w:r>
    </w:p>
    <w:p w:rsidR="00790B28" w:rsidRDefault="00790B28" w:rsidP="009E1FAB">
      <w:pPr>
        <w:pStyle w:val="libFootnote"/>
      </w:pPr>
      <w:r>
        <w:t>46 Sadr, Fadak fit</w:t>
      </w:r>
      <w:r w:rsidR="007E0342">
        <w:t>-</w:t>
      </w:r>
      <w:r>
        <w:t>Tarikh (1955). See General introduction, and</w:t>
      </w:r>
      <w:r w:rsidR="008258C9">
        <w:t>’</w:t>
      </w:r>
      <w:r>
        <w:t>Religiou</w:t>
      </w:r>
      <w:r w:rsidR="007835D1">
        <w:t xml:space="preserve">s </w:t>
      </w:r>
      <w:r>
        <w:t>militancy</w:t>
      </w:r>
      <w:r w:rsidR="00C82D65">
        <w:t>’</w:t>
      </w:r>
      <w:r>
        <w:t>, pp. 712</w:t>
      </w:r>
      <w:r w:rsidR="007E0342">
        <w:t>-</w:t>
      </w:r>
      <w:r>
        <w:t>15.</w:t>
      </w:r>
    </w:p>
    <w:p w:rsidR="00790B28" w:rsidRDefault="00790B28" w:rsidP="009E1FAB">
      <w:pPr>
        <w:pStyle w:val="libFootnote"/>
      </w:pPr>
      <w:r>
        <w:t>47 Sadr, Falsafatuna (1959). See General introduction.</w:t>
      </w:r>
    </w:p>
    <w:p w:rsidR="00790B28" w:rsidRDefault="00790B28" w:rsidP="009E1FAB">
      <w:pPr>
        <w:pStyle w:val="libFootnote"/>
      </w:pPr>
      <w:r>
        <w:t>48 Details on Sadr</w:t>
      </w:r>
      <w:r w:rsidR="00C82D65">
        <w:t>’</w:t>
      </w:r>
      <w:r>
        <w:t>s works in usul in General introduction.</w:t>
      </w:r>
    </w:p>
    <w:p w:rsidR="00790B28" w:rsidRDefault="00790B28" w:rsidP="009E1FAB">
      <w:pPr>
        <w:pStyle w:val="libFootnote"/>
      </w:pPr>
      <w:r>
        <w:t>49 See generally E. Honigmann,</w:t>
      </w:r>
      <w:r w:rsidR="00C82D65">
        <w:t>’</w:t>
      </w:r>
      <w:r>
        <w:t xml:space="preserve"> al</w:t>
      </w:r>
      <w:r w:rsidR="007E0342">
        <w:t>-</w:t>
      </w:r>
      <w:r>
        <w:t>Nadjaf</w:t>
      </w:r>
      <w:r w:rsidR="00C82D65">
        <w:t>’</w:t>
      </w:r>
      <w:r>
        <w:t>, Encyclopaedia of Islam, 1 st ed., Leide</w:t>
      </w:r>
      <w:r w:rsidR="007835D1">
        <w:t xml:space="preserve">n </w:t>
      </w:r>
      <w:r>
        <w:t>1936, in, pp. 815</w:t>
      </w:r>
      <w:r w:rsidR="007E0342">
        <w:t>-</w:t>
      </w:r>
      <w:r>
        <w:t>16; J. Mahbuba, Madi an</w:t>
      </w:r>
      <w:r w:rsidR="007E0342">
        <w:t>-</w:t>
      </w:r>
      <w:r>
        <w:t>Najafwa Hadiruha (Najaf Past an</w:t>
      </w:r>
      <w:r w:rsidR="007835D1">
        <w:t xml:space="preserve">d </w:t>
      </w:r>
      <w:r>
        <w:t>Present), Najaf, 3 vols., 1955</w:t>
      </w:r>
      <w:r w:rsidR="007E0342">
        <w:t>-</w:t>
      </w:r>
      <w:r>
        <w:t>8, especially vol. 1; Khalili ed., Mausu</w:t>
      </w:r>
      <w:r w:rsidR="00C82D65">
        <w:t>’</w:t>
      </w:r>
      <w:r>
        <w:t>at, quote</w:t>
      </w:r>
      <w:r w:rsidR="007835D1">
        <w:t xml:space="preserve">d </w:t>
      </w:r>
      <w:r>
        <w:t>this volume, General introduction n. 52.</w:t>
      </w:r>
    </w:p>
    <w:p w:rsidR="00790B28" w:rsidRDefault="00790B28" w:rsidP="009E1FAB">
      <w:pPr>
        <w:pStyle w:val="libFootnote"/>
      </w:pPr>
      <w:r>
        <w:t>50 J. Abu Lughod, Cairo: 1001 Years of the City Victorious, Princeton, 1971.</w:t>
      </w:r>
    </w:p>
    <w:p w:rsidR="00790B28" w:rsidRDefault="00790B28" w:rsidP="009E1FAB">
      <w:pPr>
        <w:pStyle w:val="libFootnote"/>
      </w:pPr>
      <w:r>
        <w:t>51 On the history of al</w:t>
      </w:r>
      <w:r w:rsidR="007E0342">
        <w:t>-</w:t>
      </w:r>
      <w:r>
        <w:t>Azhar, see e.g. Al</w:t>
      </w:r>
      <w:r w:rsidR="007E0342">
        <w:t>-</w:t>
      </w:r>
      <w:r>
        <w:t>Azhar, Tarikhuhu wa Tatawwuruhu (Th</w:t>
      </w:r>
      <w:r w:rsidR="007835D1">
        <w:t xml:space="preserve">e </w:t>
      </w:r>
      <w:r>
        <w:t>Azhar: its History and Development), Cairo, 1964; B. Dodge, A Millennium o</w:t>
      </w:r>
      <w:r w:rsidR="007835D1">
        <w:t xml:space="preserve">f </w:t>
      </w:r>
      <w:r>
        <w:t>Muslim Learning, Washington, 1961; A. Chris Eccel, Egypt, Islam and Socia</w:t>
      </w:r>
      <w:r w:rsidR="007835D1">
        <w:t xml:space="preserve">l </w:t>
      </w:r>
      <w:r>
        <w:t>Change: al</w:t>
      </w:r>
      <w:r w:rsidR="007E0342">
        <w:t>-</w:t>
      </w:r>
      <w:r>
        <w:t>Azhar in Conflict and Accommodation, Berlin, 1984.</w:t>
      </w:r>
    </w:p>
    <w:p w:rsidR="00790B28" w:rsidRDefault="00790B28" w:rsidP="009E1FAB">
      <w:pPr>
        <w:pStyle w:val="libFootnote"/>
      </w:pPr>
      <w:r>
        <w:lastRenderedPageBreak/>
        <w:t>52 See the complaints of another Lebanese graduate from Najaf, Muhammad Jawa</w:t>
      </w:r>
      <w:r w:rsidR="007835D1">
        <w:t xml:space="preserve">d </w:t>
      </w:r>
      <w:r>
        <w:t>Mughniyya,</w:t>
      </w:r>
      <w:r w:rsidR="008258C9">
        <w:t>’</w:t>
      </w:r>
      <w:r>
        <w:t>An</w:t>
      </w:r>
      <w:r w:rsidR="007E0342">
        <w:t>-</w:t>
      </w:r>
      <w:r>
        <w:t>najaf fi alf lam</w:t>
      </w:r>
      <w:r w:rsidR="00C82D65">
        <w:t>’</w:t>
      </w:r>
      <w:r>
        <w:t xml:space="preserve"> (Najaf over a Millennium), in Min Huna w</w:t>
      </w:r>
      <w:r w:rsidR="007835D1">
        <w:t xml:space="preserve">a </w:t>
      </w:r>
      <w:r>
        <w:t>Hunak (From Here and There), Beirut, n.d., pp. 48</w:t>
      </w:r>
      <w:r w:rsidR="007E0342">
        <w:t>-</w:t>
      </w:r>
      <w:r>
        <w:t>50 (originally published i</w:t>
      </w:r>
      <w:r w:rsidR="007835D1">
        <w:t xml:space="preserve">n </w:t>
      </w:r>
      <w:r>
        <w:t>Najaf in 1957).</w:t>
      </w:r>
    </w:p>
    <w:p w:rsidR="00790B28" w:rsidRDefault="00790B28" w:rsidP="009E1FAB">
      <w:pPr>
        <w:pStyle w:val="libFootnote"/>
      </w:pPr>
      <w:r>
        <w:t>53 The difference between learning at Najaf and at a Western University will appea</w:t>
      </w:r>
      <w:r w:rsidR="007835D1">
        <w:t xml:space="preserve">r </w:t>
      </w:r>
      <w:r>
        <w:t>more evident in this section. It is interesting however to note that Naja</w:t>
      </w:r>
      <w:r w:rsidR="007835D1">
        <w:t xml:space="preserve">f </w:t>
      </w:r>
      <w:r>
        <w:t>graduates, like Muhammad Mahdi Shamseddin, presented themselves as part o</w:t>
      </w:r>
      <w:r w:rsidR="007835D1">
        <w:t>f</w:t>
      </w:r>
      <w:r w:rsidR="008258C9">
        <w:t>’</w:t>
      </w:r>
      <w:r>
        <w:t>the University of Najaf (jami</w:t>
      </w:r>
      <w:r w:rsidR="00C82D65">
        <w:t>’</w:t>
      </w:r>
      <w:r>
        <w:t>at an</w:t>
      </w:r>
      <w:r w:rsidR="007E0342">
        <w:t>-</w:t>
      </w:r>
      <w:r>
        <w:t>najaf). See Shamseddin, Nazam al</w:t>
      </w:r>
      <w:r w:rsidR="007E0342">
        <w:t>-</w:t>
      </w:r>
      <w:r>
        <w:t>Huk</w:t>
      </w:r>
      <w:r w:rsidR="007835D1">
        <w:t xml:space="preserve">m </w:t>
      </w:r>
      <w:r>
        <w:t>wal</w:t>
      </w:r>
      <w:r w:rsidR="007E0342">
        <w:t>-</w:t>
      </w:r>
      <w:r>
        <w:t>Idara fil</w:t>
      </w:r>
      <w:r w:rsidR="007E0342">
        <w:t>-</w:t>
      </w:r>
      <w:r>
        <w:t>Islam (The System of Governance and Administration in Islam)</w:t>
      </w:r>
      <w:r w:rsidR="007835D1">
        <w:t xml:space="preserve">, </w:t>
      </w:r>
      <w:r>
        <w:t>Beirut, 1955, cover page. See also in next footnote the texts of Muzaffar an</w:t>
      </w:r>
      <w:r w:rsidR="007835D1">
        <w:t xml:space="preserve">d </w:t>
      </w:r>
      <w:r>
        <w:t>Faqih.</w:t>
      </w:r>
    </w:p>
    <w:p w:rsidR="00790B28" w:rsidRDefault="00790B28" w:rsidP="008B5360">
      <w:pPr>
        <w:pStyle w:val="libFootnote"/>
      </w:pPr>
      <w:r>
        <w:t>54 Descriptions of Najaf and its curriculum can be found in F. Jamali,</w:t>
      </w:r>
      <w:r w:rsidR="008258C9">
        <w:t>’</w:t>
      </w:r>
      <w:r>
        <w:t>Th</w:t>
      </w:r>
      <w:r w:rsidR="007835D1">
        <w:t xml:space="preserve">e </w:t>
      </w:r>
      <w:r>
        <w:t>theological colleges of Najaf</w:t>
      </w:r>
      <w:r w:rsidR="00C82D65">
        <w:t>’</w:t>
      </w:r>
      <w:r>
        <w:t>, The Muslim World, 50, i960, pp. 15</w:t>
      </w:r>
      <w:r w:rsidR="007E0342">
        <w:t>-</w:t>
      </w:r>
      <w:r>
        <w:t>22. (Thi</w:t>
      </w:r>
      <w:r w:rsidR="007835D1">
        <w:t xml:space="preserve">s </w:t>
      </w:r>
      <w:r>
        <w:t>outsider account was written by an erstwhile Shi</w:t>
      </w:r>
      <w:r w:rsidR="00C82D65">
        <w:t>’</w:t>
      </w:r>
      <w:r>
        <w:t>i Prime Minister of Iraq</w:t>
      </w:r>
      <w:r w:rsidR="00775319">
        <w:t xml:space="preserve">) </w:t>
      </w:r>
      <w:r>
        <w:t>[hereinafter Jamali]; Muhammad Rida al</w:t>
      </w:r>
      <w:r w:rsidR="007E0342">
        <w:t>-</w:t>
      </w:r>
      <w:r>
        <w:t>Muzaffar (d. 1964),</w:t>
      </w:r>
      <w:r w:rsidR="008258C9">
        <w:t>’</w:t>
      </w:r>
      <w:r>
        <w:t>Jami</w:t>
      </w:r>
      <w:r w:rsidR="00C82D65">
        <w:t>’</w:t>
      </w:r>
      <w:r>
        <w:t>at an</w:t>
      </w:r>
      <w:r w:rsidR="007E0342">
        <w:t>-</w:t>
      </w:r>
      <w:r>
        <w:t>naja</w:t>
      </w:r>
      <w:r w:rsidR="007835D1">
        <w:t xml:space="preserve">f </w:t>
      </w:r>
      <w:r>
        <w:t>al</w:t>
      </w:r>
      <w:r w:rsidR="007E0342">
        <w:t>-</w:t>
      </w:r>
      <w:r>
        <w:t>ashraf wa jami</w:t>
      </w:r>
      <w:r w:rsidR="00C82D65">
        <w:t>’</w:t>
      </w:r>
      <w:r>
        <w:t>iat al</w:t>
      </w:r>
      <w:r w:rsidR="007E0342">
        <w:t>-</w:t>
      </w:r>
      <w:r>
        <w:t>qarawiyyin</w:t>
      </w:r>
      <w:r w:rsidR="00C82D65">
        <w:t>’</w:t>
      </w:r>
      <w:r>
        <w:t xml:space="preserve"> (The University of Holy Najaf and th</w:t>
      </w:r>
      <w:r w:rsidR="007835D1">
        <w:t xml:space="preserve">e </w:t>
      </w:r>
      <w:r>
        <w:t>University at Qarawiyyin [Fes, Morocco]), Majallat al</w:t>
      </w:r>
      <w:r w:rsidR="007E0342">
        <w:t>-</w:t>
      </w:r>
      <w:r>
        <w:t>Majmal al</w:t>
      </w:r>
      <w:r w:rsidR="007E0342">
        <w:t>-</w:t>
      </w:r>
      <w:r>
        <w:t>Ilmi (Baghdad)</w:t>
      </w:r>
      <w:r w:rsidR="007835D1">
        <w:t xml:space="preserve">, </w:t>
      </w:r>
      <w:r>
        <w:t>1964, pp. 293</w:t>
      </w:r>
      <w:r w:rsidR="007E0342">
        <w:t>-</w:t>
      </w:r>
      <w:r>
        <w:t xml:space="preserve">301 (this report by a scholar versed in usul was read to </w:t>
      </w:r>
      <w:r w:rsidR="007835D1">
        <w:t xml:space="preserve">a </w:t>
      </w:r>
      <w:r>
        <w:t>Moroccan audience) [hereinafter Muzaffar]; Muhammad Mahdi al</w:t>
      </w:r>
      <w:r w:rsidR="007E0342">
        <w:t>-</w:t>
      </w:r>
      <w:r>
        <w:t>Asifi (one o</w:t>
      </w:r>
      <w:r w:rsidR="007835D1">
        <w:t xml:space="preserve">f </w:t>
      </w:r>
      <w:r>
        <w:t>the leaders of the Islamic opposition), Madrasat an</w:t>
      </w:r>
      <w:r w:rsidR="007E0342">
        <w:t>-</w:t>
      </w:r>
      <w:r>
        <w:t>Najaf wa Tatawwur al</w:t>
      </w:r>
      <w:r w:rsidR="000F4627">
        <w:t>-</w:t>
      </w:r>
      <w:r>
        <w:t>Haraka al</w:t>
      </w:r>
      <w:r w:rsidR="007E0342">
        <w:t>-</w:t>
      </w:r>
      <w:r>
        <w:t>Islamiyya fiha (The School of Najaf and the Development of the Islami</w:t>
      </w:r>
      <w:r w:rsidR="007835D1">
        <w:t xml:space="preserve">c </w:t>
      </w:r>
      <w:r>
        <w:t>Movement), Najaf, 1964; Mughniyya,</w:t>
      </w:r>
      <w:r w:rsidR="008258C9">
        <w:t>’</w:t>
      </w:r>
      <w:r>
        <w:t>An</w:t>
      </w:r>
      <w:r w:rsidR="007E0342">
        <w:t>-</w:t>
      </w:r>
      <w:r>
        <w:t>najaf fi alf</w:t>
      </w:r>
      <w:r w:rsidR="008258C9">
        <w:t>’</w:t>
      </w:r>
      <w:r>
        <w:t>am</w:t>
      </w:r>
      <w:r w:rsidR="00C82D65">
        <w:t>’</w:t>
      </w:r>
      <w:r>
        <w:t>; but the two mos</w:t>
      </w:r>
      <w:r w:rsidR="007835D1">
        <w:t xml:space="preserve">t </w:t>
      </w:r>
      <w:r>
        <w:t>detailed analyses are Muhammad Taqi al</w:t>
      </w:r>
      <w:r w:rsidR="007E0342">
        <w:t>-</w:t>
      </w:r>
      <w:r>
        <w:t>Faqih, Jamilat an</w:t>
      </w:r>
      <w:r w:rsidR="007E0342">
        <w:t>-</w:t>
      </w:r>
      <w:r>
        <w:t xml:space="preserve">Najaf fi </w:t>
      </w:r>
      <w:r w:rsidR="00F211A6">
        <w:t>A</w:t>
      </w:r>
      <w:r>
        <w:t>sriha al</w:t>
      </w:r>
      <w:r w:rsidR="000F4627">
        <w:t>-</w:t>
      </w:r>
      <w:r>
        <w:t>Hadir (The University of Najaf in the Present Era), Tyre, Lebanon, n.d.</w:t>
      </w:r>
    </w:p>
    <w:p w:rsidR="00790B28" w:rsidRDefault="00790B28" w:rsidP="009E1FAB">
      <w:pPr>
        <w:pStyle w:val="libFootnote"/>
      </w:pPr>
      <w:r>
        <w:t>[hereinafter Faqih. This work is difficult to date with precision, because parts o</w:t>
      </w:r>
      <w:r w:rsidR="007835D1">
        <w:t xml:space="preserve">f </w:t>
      </w:r>
      <w:r>
        <w:t>it were written at different periods. The bulk dates probably from the 1940s];</w:t>
      </w:r>
    </w:p>
    <w:p w:rsidR="00790B28" w:rsidRDefault="00790B28" w:rsidP="009E1FAB">
      <w:pPr>
        <w:pStyle w:val="libFootnote"/>
      </w:pPr>
      <w:r>
        <w:t>and Muhammad Bahr al</w:t>
      </w:r>
      <w:r w:rsidR="007E0342">
        <w:t>-</w:t>
      </w:r>
      <w:r w:rsidR="00C82D65">
        <w:t>’</w:t>
      </w:r>
      <w:r>
        <w:t>Ulum, Dirasa 1964, quoted above n. 9.</w:t>
      </w:r>
    </w:p>
    <w:p w:rsidR="00790B28" w:rsidRDefault="00790B28" w:rsidP="0025251B">
      <w:pPr>
        <w:pStyle w:val="libFootnote"/>
      </w:pPr>
      <w:r>
        <w:t>Traces of criticism of old</w:t>
      </w:r>
      <w:r w:rsidR="007E0342">
        <w:t>-</w:t>
      </w:r>
      <w:r>
        <w:t>fashioned style and content in the Najaf system can b</w:t>
      </w:r>
      <w:r w:rsidR="007835D1">
        <w:t xml:space="preserve">e </w:t>
      </w:r>
      <w:r>
        <w:t>detected in the description of Jamali, but there is a remarkable instance of suc</w:t>
      </w:r>
      <w:r w:rsidR="007835D1">
        <w:t xml:space="preserve">h </w:t>
      </w:r>
      <w:r>
        <w:t>criticism as late as 1970. See</w:t>
      </w:r>
      <w:r w:rsidR="008258C9">
        <w:t>’</w:t>
      </w:r>
      <w:r>
        <w:t>Ali az</w:t>
      </w:r>
      <w:r w:rsidR="007E0342">
        <w:t>-</w:t>
      </w:r>
      <w:r>
        <w:t>Zein,</w:t>
      </w:r>
      <w:r w:rsidR="008258C9">
        <w:t>’</w:t>
      </w:r>
      <w:r>
        <w:t xml:space="preserve"> Adzva</w:t>
      </w:r>
      <w:r w:rsidR="00C82D65">
        <w:t>’</w:t>
      </w:r>
      <w:r w:rsidR="008258C9">
        <w:t>’</w:t>
      </w:r>
      <w:r w:rsidR="00C82D65">
        <w:t>‘</w:t>
      </w:r>
      <w:r>
        <w:t xml:space="preserve"> alal</w:t>
      </w:r>
      <w:r w:rsidR="007E0342">
        <w:t>-</w:t>
      </w:r>
      <w:r>
        <w:t>madares ad</w:t>
      </w:r>
      <w:r w:rsidR="007E0342">
        <w:t>-</w:t>
      </w:r>
      <w:r>
        <w:t>diniyya finnaja</w:t>
      </w:r>
      <w:r w:rsidR="007835D1">
        <w:t xml:space="preserve">f </w:t>
      </w:r>
      <w:r>
        <w:t>(Lights on the Religious Schools of Najaf), al</w:t>
      </w:r>
      <w:r w:rsidR="007E0342">
        <w:t>-</w:t>
      </w:r>
      <w:r w:rsidR="00C82D65">
        <w:t>’</w:t>
      </w:r>
      <w:r>
        <w:t>Irfan (Sidon), 58:3</w:t>
      </w:r>
      <w:r w:rsidR="007E0342">
        <w:t>-</w:t>
      </w:r>
      <w:r>
        <w:t>4, 1970</w:t>
      </w:r>
      <w:r w:rsidR="007835D1">
        <w:t xml:space="preserve">, </w:t>
      </w:r>
      <w:r>
        <w:t>pp. 307</w:t>
      </w:r>
      <w:r w:rsidR="007E0342">
        <w:t>-</w:t>
      </w:r>
      <w:r>
        <w:t>17. For the curriculum and the colleges in Iran, compare the remarkabl</w:t>
      </w:r>
      <w:r w:rsidR="007835D1">
        <w:t xml:space="preserve">e </w:t>
      </w:r>
      <w:r>
        <w:t>study of an apprentice</w:t>
      </w:r>
      <w:r w:rsidR="007E0342">
        <w:t>-</w:t>
      </w:r>
      <w:r>
        <w:t>M</w:t>
      </w:r>
      <w:r w:rsidR="0025251B">
        <w:t>ujtahid</w:t>
      </w:r>
      <w:r w:rsidR="00C82D65">
        <w:t>’</w:t>
      </w:r>
      <w:r>
        <w:t>s upbringing in R. Mottahedeh, The Mantle o</w:t>
      </w:r>
      <w:r w:rsidR="007835D1">
        <w:t xml:space="preserve">f </w:t>
      </w:r>
      <w:r>
        <w:t>the Prophet: Learning and Power in Modern Iran, London, 1986; M. Fisher</w:t>
      </w:r>
      <w:r w:rsidR="007835D1">
        <w:t xml:space="preserve">, </w:t>
      </w:r>
      <w:r>
        <w:t>Iran: From Religious Dispute to Revolution, Cambridge, Mass., 1980, pp. 12</w:t>
      </w:r>
      <w:r w:rsidR="007E0342">
        <w:t>-</w:t>
      </w:r>
      <w:r>
        <w:t>104.</w:t>
      </w:r>
    </w:p>
    <w:p w:rsidR="00790B28" w:rsidRDefault="00790B28" w:rsidP="00DB0B2A">
      <w:pPr>
        <w:pStyle w:val="libFootnote"/>
      </w:pPr>
      <w:r>
        <w:t>55 Muzaffar, p. 296, Bahr al</w:t>
      </w:r>
      <w:r w:rsidR="007E0342">
        <w:t>-</w:t>
      </w:r>
      <w:r w:rsidR="00C82D65">
        <w:t>’</w:t>
      </w:r>
      <w:r>
        <w:t>Ulum, Dirasa 1964, p. 83; but contrast Jamali, p. 15</w:t>
      </w:r>
      <w:r w:rsidR="007835D1">
        <w:t xml:space="preserve">, </w:t>
      </w:r>
      <w:r>
        <w:t>who puts the figure at 1954 students, of whom 326 Iraqis only, 896 Iranians, 47</w:t>
      </w:r>
      <w:r w:rsidR="00DB0B2A">
        <w:t xml:space="preserve"> </w:t>
      </w:r>
      <w:r>
        <w:t>from Lebanon and Syria, 665 from South Asia. In contrast, Batatu notes, ther</w:t>
      </w:r>
      <w:r w:rsidR="007835D1">
        <w:t xml:space="preserve">e </w:t>
      </w:r>
      <w:r>
        <w:t>were some 6,000 students at Najaf in 1918. Batatu,</w:t>
      </w:r>
      <w:r w:rsidR="008258C9">
        <w:t>’</w:t>
      </w:r>
      <w:r>
        <w:t>Iraq</w:t>
      </w:r>
      <w:r w:rsidR="00C82D65">
        <w:t>’</w:t>
      </w:r>
      <w:r>
        <w:t>s underground Shi</w:t>
      </w:r>
      <w:r w:rsidR="00C82D65">
        <w:t>’</w:t>
      </w:r>
      <w:r w:rsidR="007835D1">
        <w:t xml:space="preserve">a </w:t>
      </w:r>
      <w:r>
        <w:t>movements</w:t>
      </w:r>
      <w:r w:rsidR="00C82D65">
        <w:t>’</w:t>
      </w:r>
      <w:r>
        <w:t>, p. 582. Since the definition of a</w:t>
      </w:r>
      <w:r w:rsidR="008258C9">
        <w:t>’</w:t>
      </w:r>
      <w:r>
        <w:t>student</w:t>
      </w:r>
      <w:r w:rsidR="00C82D65">
        <w:t>’</w:t>
      </w:r>
      <w:r>
        <w:t xml:space="preserve"> of Najaf is rathe</w:t>
      </w:r>
      <w:r w:rsidR="007835D1">
        <w:t xml:space="preserve">r </w:t>
      </w:r>
      <w:r>
        <w:t>mercurial, as will be seen in this section, the precision of any census cannot b</w:t>
      </w:r>
      <w:r w:rsidR="007835D1">
        <w:t xml:space="preserve">e </w:t>
      </w:r>
      <w:r>
        <w:t>ascertained.</w:t>
      </w:r>
    </w:p>
    <w:p w:rsidR="00790B28" w:rsidRDefault="00790B28" w:rsidP="009E1FAB">
      <w:pPr>
        <w:pStyle w:val="libFootnote"/>
      </w:pPr>
      <w:r>
        <w:t>56 Muhammad Jawad Mughniyya, Tajarib (Trials), Beirut, 1980, p. 61.</w:t>
      </w:r>
    </w:p>
    <w:p w:rsidR="00790B28" w:rsidRDefault="00790B28" w:rsidP="009E1FAB">
      <w:pPr>
        <w:pStyle w:val="libFootnote"/>
      </w:pPr>
      <w:r>
        <w:t>57 Bahr al</w:t>
      </w:r>
      <w:r w:rsidR="007E0342">
        <w:t>-</w:t>
      </w:r>
      <w:r w:rsidR="00C82D65">
        <w:t>’</w:t>
      </w:r>
      <w:r>
        <w:t>Ulum, Dirasa 1964, p. 83.</w:t>
      </w:r>
    </w:p>
    <w:p w:rsidR="00790B28" w:rsidRDefault="00790B28" w:rsidP="009E1FAB">
      <w:pPr>
        <w:pStyle w:val="libFootnote"/>
      </w:pPr>
      <w:r>
        <w:t>58 For revenues of the</w:t>
      </w:r>
      <w:r w:rsidR="008258C9">
        <w:t>’</w:t>
      </w:r>
      <w:r>
        <w:t>ulama in Shi</w:t>
      </w:r>
      <w:r w:rsidR="00C82D65">
        <w:t>’</w:t>
      </w:r>
      <w:r>
        <w:t>i law, see this volume, p. 44; the poverty o</w:t>
      </w:r>
      <w:r w:rsidR="007835D1">
        <w:t xml:space="preserve">f </w:t>
      </w:r>
      <w:r>
        <w:t>many mujtahids is related in Jamali, p. 18; at the highest echelons of the Shi</w:t>
      </w:r>
      <w:r w:rsidR="00C82D65">
        <w:t>’</w:t>
      </w:r>
      <w:r w:rsidR="007835D1">
        <w:t xml:space="preserve">i </w:t>
      </w:r>
      <w:r>
        <w:t>hierarchy, however, money does not seem to have been a serious problem</w:t>
      </w:r>
      <w:r w:rsidR="007835D1">
        <w:t xml:space="preserve">, </w:t>
      </w:r>
      <w:r>
        <w:t>especially since the 1960s and the support of many merchants for the</w:t>
      </w:r>
      <w:r w:rsidR="008258C9">
        <w:t>’</w:t>
      </w:r>
      <w:r>
        <w:t>ulama</w:t>
      </w:r>
      <w:r w:rsidR="00C82D65">
        <w:t>’</w:t>
      </w:r>
      <w:r>
        <w:t>s rol</w:t>
      </w:r>
      <w:r w:rsidR="007835D1">
        <w:t xml:space="preserve">e </w:t>
      </w:r>
      <w:r>
        <w:t>in containing communism. Mahdi al</w:t>
      </w:r>
      <w:r w:rsidR="007E0342">
        <w:t>-</w:t>
      </w:r>
      <w:r>
        <w:t>Hakim told me how ridiculous the charg</w:t>
      </w:r>
      <w:r w:rsidR="007835D1">
        <w:t xml:space="preserve">e </w:t>
      </w:r>
      <w:r>
        <w:t>of his embezzlement with CIA funds had appeared in 1969, in view of the mean</w:t>
      </w:r>
      <w:r w:rsidR="007835D1">
        <w:t xml:space="preserve">s </w:t>
      </w:r>
      <w:r>
        <w:t>at the disposal of his father Ayat Allah Muhsin al</w:t>
      </w:r>
      <w:r w:rsidR="007E0342">
        <w:t>-</w:t>
      </w:r>
      <w:r>
        <w:t>Hakim. The charge fo</w:t>
      </w:r>
      <w:r w:rsidR="007835D1">
        <w:t xml:space="preserve">r </w:t>
      </w:r>
      <w:r>
        <w:t>embezzlement was for a paltry 50,000 Lebanese pounds (then the equivalent o</w:t>
      </w:r>
      <w:r w:rsidR="007835D1">
        <w:t xml:space="preserve">f </w:t>
      </w:r>
      <w:r>
        <w:t>some 20,000 US dollars)! This remark gives an idea, a contrario, of the scale o</w:t>
      </w:r>
      <w:r w:rsidR="007835D1">
        <w:t xml:space="preserve">f </w:t>
      </w:r>
      <w:r>
        <w:t>cash revenues available to the great mujtahids.</w:t>
      </w:r>
    </w:p>
    <w:p w:rsidR="00790B28" w:rsidRDefault="00790B28" w:rsidP="009E1FAB">
      <w:pPr>
        <w:pStyle w:val="libFootnote"/>
      </w:pPr>
      <w:r>
        <w:t>59 A remarkable case history of the turbulences in eighteenth</w:t>
      </w:r>
      <w:r w:rsidR="007E0342">
        <w:t>-</w:t>
      </w:r>
      <w:r>
        <w:t>century Iraq can b</w:t>
      </w:r>
      <w:r w:rsidR="007835D1">
        <w:t xml:space="preserve">e </w:t>
      </w:r>
      <w:r>
        <w:t>found in R. Olson, The Siege of Mosul and Ottoman</w:t>
      </w:r>
      <w:r w:rsidR="007E0342">
        <w:t>-</w:t>
      </w:r>
      <w:r>
        <w:t>Persian Relations 1718</w:t>
      </w:r>
      <w:r w:rsidR="007E0342">
        <w:t>-</w:t>
      </w:r>
      <w:r>
        <w:t>1843</w:t>
      </w:r>
      <w:r w:rsidR="007835D1">
        <w:t xml:space="preserve">, </w:t>
      </w:r>
      <w:r>
        <w:t>Bloomington, Indiana, 1975.</w:t>
      </w:r>
    </w:p>
    <w:p w:rsidR="00790B28" w:rsidRDefault="00790B28" w:rsidP="009E1FAB">
      <w:pPr>
        <w:pStyle w:val="libFootnote"/>
      </w:pPr>
      <w:r>
        <w:t>60 Faqih, above, n. 54.</w:t>
      </w:r>
    </w:p>
    <w:p w:rsidR="00790B28" w:rsidRDefault="00790B28" w:rsidP="009E1FAB">
      <w:pPr>
        <w:pStyle w:val="libFootnote"/>
      </w:pPr>
      <w:r>
        <w:t>61 Bahr al</w:t>
      </w:r>
      <w:r w:rsidR="007E0342">
        <w:t>-</w:t>
      </w:r>
      <w:r w:rsidR="00C82D65">
        <w:t>’</w:t>
      </w:r>
      <w:r>
        <w:t>Ulum, Dirasa 1964, p. 92.</w:t>
      </w:r>
    </w:p>
    <w:p w:rsidR="00790B28" w:rsidRDefault="00790B28" w:rsidP="009E1FAB">
      <w:pPr>
        <w:pStyle w:val="libFootnote"/>
      </w:pPr>
      <w:r>
        <w:t>62 See Jamali, p. 16.</w:t>
      </w:r>
    </w:p>
    <w:p w:rsidR="00790B28" w:rsidRDefault="00790B28" w:rsidP="009E1FAB">
      <w:pPr>
        <w:pStyle w:val="libFootnote"/>
      </w:pPr>
      <w:r>
        <w:t>63 The following section is based on Bahr al</w:t>
      </w:r>
      <w:r w:rsidR="007E0342">
        <w:t>-</w:t>
      </w:r>
      <w:r w:rsidR="00C82D65">
        <w:t>’</w:t>
      </w:r>
      <w:r>
        <w:t>Ulum, Dirasa 1964, pp. 92</w:t>
      </w:r>
      <w:r w:rsidR="007E0342">
        <w:t>-</w:t>
      </w:r>
      <w:r>
        <w:t>100;</w:t>
      </w:r>
    </w:p>
    <w:p w:rsidR="00790B28" w:rsidRDefault="00790B28" w:rsidP="009E1FAB">
      <w:pPr>
        <w:pStyle w:val="libFootnote"/>
      </w:pPr>
      <w:r>
        <w:t>Muzaffar, pp. 297</w:t>
      </w:r>
      <w:r w:rsidR="007E0342">
        <w:t>-</w:t>
      </w:r>
      <w:r>
        <w:t>300; Faqih, pp. 105</w:t>
      </w:r>
      <w:r w:rsidR="007E0342">
        <w:t>-</w:t>
      </w:r>
      <w:r>
        <w:t>18.</w:t>
      </w:r>
    </w:p>
    <w:p w:rsidR="00790B28" w:rsidRDefault="00790B28" w:rsidP="009E1FAB">
      <w:pPr>
        <w:pStyle w:val="libFootnote"/>
      </w:pPr>
      <w:r>
        <w:t>64 Muzaffar, p. 297.</w:t>
      </w:r>
    </w:p>
    <w:p w:rsidR="00790B28" w:rsidRDefault="00790B28" w:rsidP="009E1FAB">
      <w:pPr>
        <w:pStyle w:val="libFootnote"/>
      </w:pPr>
      <w:r>
        <w:lastRenderedPageBreak/>
        <w:t>65 Ibid., p. 299.</w:t>
      </w:r>
    </w:p>
    <w:p w:rsidR="00790B28" w:rsidRDefault="00790B28" w:rsidP="009E1FAB">
      <w:pPr>
        <w:pStyle w:val="libFootnote"/>
      </w:pPr>
      <w:r>
        <w:t>66 Bahr al</w:t>
      </w:r>
      <w:r w:rsidR="007E0342">
        <w:t>-</w:t>
      </w:r>
      <w:r w:rsidR="00C82D65">
        <w:t>’</w:t>
      </w:r>
      <w:r>
        <w:t>Ulum, Dirasa 1964, p. 92.</w:t>
      </w:r>
    </w:p>
    <w:p w:rsidR="00790B28" w:rsidRDefault="00790B28" w:rsidP="009E1FAB">
      <w:pPr>
        <w:pStyle w:val="libFootnote"/>
      </w:pPr>
      <w:r>
        <w:t>67 Sadr, al</w:t>
      </w:r>
      <w:r w:rsidR="007E0342">
        <w:t>-</w:t>
      </w:r>
      <w:r>
        <w:t>Ma</w:t>
      </w:r>
      <w:r w:rsidR="00C82D65">
        <w:t>’</w:t>
      </w:r>
      <w:r>
        <w:t>alem al</w:t>
      </w:r>
      <w:r w:rsidR="007E0342">
        <w:t>-</w:t>
      </w:r>
      <w:r>
        <w:t>Jadida, quoted in General Introduction, n. 48.</w:t>
      </w:r>
    </w:p>
    <w:p w:rsidR="00790B28" w:rsidRDefault="00790B28" w:rsidP="009E1FAB">
      <w:pPr>
        <w:pStyle w:val="libFootnote"/>
      </w:pPr>
      <w:r>
        <w:t>68 Bahr al</w:t>
      </w:r>
      <w:r w:rsidR="007E0342">
        <w:t>-</w:t>
      </w:r>
      <w:r w:rsidR="00C82D65">
        <w:t>’</w:t>
      </w:r>
      <w:r>
        <w:t>Ulum, Dirasa 1964, p. 95.</w:t>
      </w:r>
    </w:p>
    <w:p w:rsidR="00790B28" w:rsidRDefault="00790B28" w:rsidP="009E1FAB">
      <w:pPr>
        <w:pStyle w:val="libFootnote"/>
      </w:pPr>
      <w:r>
        <w:t>69 Faqih, p. 107.</w:t>
      </w:r>
    </w:p>
    <w:p w:rsidR="00790B28" w:rsidRDefault="00790B28" w:rsidP="009E1FAB">
      <w:pPr>
        <w:pStyle w:val="libFootnote"/>
      </w:pPr>
      <w:r>
        <w:t>70 Muhammad Taqi al</w:t>
      </w:r>
      <w:r w:rsidR="007E0342">
        <w:t>-</w:t>
      </w:r>
      <w:r>
        <w:t>Hakim, al</w:t>
      </w:r>
      <w:r w:rsidR="007E0342">
        <w:t>-</w:t>
      </w:r>
      <w:r>
        <w:t>Usul al</w:t>
      </w:r>
      <w:r w:rsidR="007E0342">
        <w:t>-</w:t>
      </w:r>
      <w:r w:rsidR="00C82D65">
        <w:t>’</w:t>
      </w:r>
      <w:r>
        <w:t>Amma, quoted above, n. 33.</w:t>
      </w:r>
    </w:p>
    <w:p w:rsidR="00790B28" w:rsidRDefault="00790B28" w:rsidP="009E1FAB">
      <w:pPr>
        <w:pStyle w:val="libFootnote"/>
      </w:pPr>
      <w:r>
        <w:t>71 Faqih, p. i n .</w:t>
      </w:r>
    </w:p>
    <w:p w:rsidR="00790B28" w:rsidRDefault="00790B28" w:rsidP="009E1FAB">
      <w:pPr>
        <w:pStyle w:val="libFootnote"/>
      </w:pPr>
      <w:r>
        <w:t>72 Ibid.s p. 114.</w:t>
      </w:r>
    </w:p>
    <w:p w:rsidR="00790B28" w:rsidRDefault="00790B28" w:rsidP="009E1FAB">
      <w:pPr>
        <w:pStyle w:val="libFootnote"/>
      </w:pPr>
      <w:r>
        <w:t>73 Ibid., p. 115.</w:t>
      </w:r>
    </w:p>
    <w:p w:rsidR="00790B28" w:rsidRDefault="00790B28" w:rsidP="009E1FAB">
      <w:pPr>
        <w:pStyle w:val="libFootnote"/>
      </w:pPr>
      <w:r>
        <w:t>74 Bahr al</w:t>
      </w:r>
      <w:r w:rsidR="007E0342">
        <w:t>-</w:t>
      </w:r>
      <w:r w:rsidR="00C82D65">
        <w:t>’</w:t>
      </w:r>
      <w:r>
        <w:t>Ulum, Dirasa 1964, p. 98.</w:t>
      </w:r>
    </w:p>
    <w:p w:rsidR="00790B28" w:rsidRDefault="00790B28" w:rsidP="009E1FAB">
      <w:pPr>
        <w:pStyle w:val="libFootnote"/>
      </w:pPr>
      <w:r>
        <w:t>75 Ibid., p. 99; Faqih, pp. 116</w:t>
      </w:r>
      <w:r w:rsidR="007E0342">
        <w:t>-</w:t>
      </w:r>
      <w:r>
        <w:t>17.</w:t>
      </w:r>
    </w:p>
    <w:p w:rsidR="00790B28" w:rsidRDefault="00790B28" w:rsidP="009E1FAB">
      <w:pPr>
        <w:pStyle w:val="libFootnote"/>
      </w:pPr>
      <w:r>
        <w:t>76 See Faqih, section entitled</w:t>
      </w:r>
      <w:r w:rsidR="008258C9">
        <w:t>’</w:t>
      </w:r>
      <w:r>
        <w:t>shahadat jami</w:t>
      </w:r>
      <w:r w:rsidR="00C82D65">
        <w:t>’</w:t>
      </w:r>
      <w:r>
        <w:t>at an</w:t>
      </w:r>
      <w:r w:rsidR="007E0342">
        <w:t>-</w:t>
      </w:r>
      <w:r>
        <w:t>najaf (The Diploma of th</w:t>
      </w:r>
      <w:r w:rsidR="007835D1">
        <w:t xml:space="preserve">e </w:t>
      </w:r>
      <w:r>
        <w:t>University of Najaf), pp. 119</w:t>
      </w:r>
      <w:r w:rsidR="007E0342">
        <w:t>-</w:t>
      </w:r>
      <w:r>
        <w:t>30, 146</w:t>
      </w:r>
      <w:r w:rsidR="007E0342">
        <w:t>-</w:t>
      </w:r>
      <w:r>
        <w:t>54.</w:t>
      </w:r>
    </w:p>
    <w:p w:rsidR="00790B28" w:rsidRDefault="00790B28" w:rsidP="009E1FAB">
      <w:pPr>
        <w:pStyle w:val="libFootnote"/>
      </w:pPr>
      <w:r>
        <w:t>77 Ibid., p. 120.</w:t>
      </w:r>
    </w:p>
    <w:p w:rsidR="00790B28" w:rsidRDefault="00790B28" w:rsidP="009E1FAB">
      <w:pPr>
        <w:pStyle w:val="libFootnote"/>
      </w:pPr>
      <w:r>
        <w:t>78 Ibid., p. 146.</w:t>
      </w:r>
    </w:p>
    <w:p w:rsidR="00790B28" w:rsidRDefault="00790B28" w:rsidP="009E1FAB">
      <w:pPr>
        <w:pStyle w:val="libFootnote"/>
      </w:pPr>
      <w:r>
        <w:t>79 Ibid., p. 147.</w:t>
      </w:r>
    </w:p>
    <w:p w:rsidR="00790B28" w:rsidRDefault="00790B28" w:rsidP="009E1FAB">
      <w:pPr>
        <w:pStyle w:val="libFootnote"/>
      </w:pPr>
      <w:r>
        <w:t>80 Ibid., p. 148.</w:t>
      </w:r>
    </w:p>
    <w:p w:rsidR="00790B28" w:rsidRDefault="00790B28" w:rsidP="009E1FAB">
      <w:pPr>
        <w:pStyle w:val="libFootnote"/>
      </w:pPr>
      <w:r>
        <w:t>81 Ibid., p. 147.</w:t>
      </w:r>
    </w:p>
    <w:p w:rsidR="00790B28" w:rsidRDefault="00790B28" w:rsidP="009E1FAB">
      <w:pPr>
        <w:pStyle w:val="libFootnote"/>
      </w:pPr>
      <w:r>
        <w:t>82 Ibid., p. 149.</w:t>
      </w:r>
    </w:p>
    <w:p w:rsidR="00790B28" w:rsidRDefault="00790B28" w:rsidP="009E1FAB">
      <w:pPr>
        <w:pStyle w:val="libFootnote"/>
      </w:pPr>
      <w:r>
        <w:t>83 Ibid., p. 150.</w:t>
      </w:r>
    </w:p>
    <w:p w:rsidR="00790B28" w:rsidRDefault="00790B28" w:rsidP="009E1FAB">
      <w:pPr>
        <w:pStyle w:val="libFootnote"/>
      </w:pPr>
      <w:r>
        <w:t>84 Ibid., pp. 151</w:t>
      </w:r>
      <w:r w:rsidR="007E0342">
        <w:t>-</w:t>
      </w:r>
      <w:r>
        <w:t>4.</w:t>
      </w:r>
    </w:p>
    <w:p w:rsidR="00790B28" w:rsidRDefault="00790B28" w:rsidP="009E1FAB">
      <w:pPr>
        <w:pStyle w:val="libFootnote"/>
      </w:pPr>
      <w:r>
        <w:t>85 Abul</w:t>
      </w:r>
      <w:r w:rsidR="007E0342">
        <w:t>-</w:t>
      </w:r>
      <w:r>
        <w:t>Qasem al</w:t>
      </w:r>
      <w:r w:rsidR="007E0342">
        <w:t>-</w:t>
      </w:r>
      <w:r>
        <w:t>Khu</w:t>
      </w:r>
      <w:r w:rsidR="00C82D65">
        <w:t>’</w:t>
      </w:r>
      <w:r>
        <w:t>i, al</w:t>
      </w:r>
      <w:r w:rsidR="007E0342">
        <w:t>-</w:t>
      </w:r>
      <w:r>
        <w:t>Masa</w:t>
      </w:r>
      <w:r w:rsidR="00C82D65">
        <w:t>’</w:t>
      </w:r>
      <w:r>
        <w:t>el al</w:t>
      </w:r>
      <w:r w:rsidR="007E0342">
        <w:t>-</w:t>
      </w:r>
      <w:r>
        <w:t>Muntakhaba, p. 2 [hereinafter Masa</w:t>
      </w:r>
      <w:r w:rsidR="00C82D65">
        <w:t>’</w:t>
      </w:r>
      <w:r>
        <w:t>el].</w:t>
      </w:r>
    </w:p>
    <w:p w:rsidR="00790B28" w:rsidRDefault="00790B28" w:rsidP="009E1FAB">
      <w:pPr>
        <w:pStyle w:val="libFootnote"/>
      </w:pPr>
      <w:r>
        <w:t>This work is an abridged version authorised by Ay at Allah al</w:t>
      </w:r>
      <w:r w:rsidR="007E0342">
        <w:t>-</w:t>
      </w:r>
      <w:r>
        <w:t>Khu</w:t>
      </w:r>
      <w:r w:rsidR="00C82D65">
        <w:t>’</w:t>
      </w:r>
      <w:r>
        <w:t>i, who reside</w:t>
      </w:r>
      <w:r w:rsidR="007835D1">
        <w:t xml:space="preserve">s </w:t>
      </w:r>
      <w:r>
        <w:t>in Najaf to date. Khu</w:t>
      </w:r>
      <w:r w:rsidR="00C82D65">
        <w:t>’</w:t>
      </w:r>
      <w:r>
        <w:t>i has always steered away from politics, and his testimon</w:t>
      </w:r>
      <w:r w:rsidR="007835D1">
        <w:t xml:space="preserve">y </w:t>
      </w:r>
      <w:r>
        <w:t>shows the degree of consensus on the institutional structure of Shi</w:t>
      </w:r>
      <w:r w:rsidR="00C82D65">
        <w:t>’</w:t>
      </w:r>
      <w:r>
        <w:t>i civil societ</w:t>
      </w:r>
      <w:r w:rsidR="007835D1">
        <w:t xml:space="preserve">y </w:t>
      </w:r>
      <w:r>
        <w:t>among both activist and quietist mujtahids.</w:t>
      </w:r>
    </w:p>
    <w:p w:rsidR="00790B28" w:rsidRDefault="00790B28" w:rsidP="009E1FAB">
      <w:pPr>
        <w:pStyle w:val="libFootnote"/>
      </w:pPr>
      <w:r>
        <w:t>86 Khu</w:t>
      </w:r>
      <w:r w:rsidR="00C82D65">
        <w:t>’</w:t>
      </w:r>
      <w:r>
        <w:t>i, Masa</w:t>
      </w:r>
      <w:r w:rsidR="00C82D65">
        <w:t>’</w:t>
      </w:r>
      <w:r>
        <w:t>el, pp. 2</w:t>
      </w:r>
      <w:r w:rsidR="007E0342">
        <w:t>-</w:t>
      </w:r>
      <w:r>
        <w:t>3. On a case of ihtyat, see an example in the quotation o</w:t>
      </w:r>
      <w:r w:rsidR="007835D1">
        <w:t xml:space="preserve">f </w:t>
      </w:r>
      <w:r>
        <w:t>Sadr, n. 43 above.</w:t>
      </w:r>
    </w:p>
    <w:p w:rsidR="00790B28" w:rsidRDefault="00790B28" w:rsidP="009E1FAB">
      <w:pPr>
        <w:pStyle w:val="libFootnote"/>
      </w:pPr>
      <w:r>
        <w:t>87 On khums, see the treatise of Muhammad Hadi al</w:t>
      </w:r>
      <w:r w:rsidR="007E0342">
        <w:t>-</w:t>
      </w:r>
      <w:r>
        <w:t>Milani, Muhadarat fi</w:t>
      </w:r>
      <w:r w:rsidR="007E0342">
        <w:t>-</w:t>
      </w:r>
      <w:r>
        <w:t>Fiq</w:t>
      </w:r>
      <w:r w:rsidR="007835D1">
        <w:t xml:space="preserve">h </w:t>
      </w:r>
      <w:r>
        <w:t>al</w:t>
      </w:r>
      <w:r w:rsidR="007E0342">
        <w:t>-</w:t>
      </w:r>
      <w:r>
        <w:t>Imamiyya, Kitab al</w:t>
      </w:r>
      <w:r w:rsidR="007E0342">
        <w:t>-</w:t>
      </w:r>
      <w:r>
        <w:t>Khums (Lectures in Imami Jurisprudence, the Book o</w:t>
      </w:r>
      <w:r w:rsidR="007835D1">
        <w:t xml:space="preserve">f </w:t>
      </w:r>
      <w:r>
        <w:t>khums), F. Milani ed., n.p., 1400/1800; N. Calder,</w:t>
      </w:r>
      <w:r w:rsidR="008258C9">
        <w:t>’</w:t>
      </w:r>
      <w:r>
        <w:t>Khums in Imami Shi</w:t>
      </w:r>
      <w:r w:rsidR="00C82D65">
        <w:t>’</w:t>
      </w:r>
      <w:r w:rsidR="007835D1">
        <w:t xml:space="preserve">i </w:t>
      </w:r>
      <w:r>
        <w:t>jurisprudence, from the tenth to the sixteenth century AD</w:t>
      </w:r>
      <w:r w:rsidR="00C82D65">
        <w:t>’</w:t>
      </w:r>
      <w:r>
        <w:t>, BSOAS, 45, 1982</w:t>
      </w:r>
      <w:r w:rsidR="007835D1">
        <w:t xml:space="preserve">, </w:t>
      </w:r>
      <w:r>
        <w:t>PP</w:t>
      </w:r>
      <w:r w:rsidR="007E0342">
        <w:t>-</w:t>
      </w:r>
      <w:r>
        <w:t>39</w:t>
      </w:r>
      <w:r w:rsidR="007E0342">
        <w:t>-</w:t>
      </w:r>
      <w:r>
        <w:t>47</w:t>
      </w:r>
      <w:r w:rsidR="000F4627">
        <w:t>-</w:t>
      </w:r>
      <w:r>
        <w:t>88 H. Algar mentions that in nineteenth</w:t>
      </w:r>
      <w:r w:rsidR="007E0342">
        <w:t>-</w:t>
      </w:r>
      <w:r>
        <w:t>century Iran</w:t>
      </w:r>
      <w:r w:rsidR="00C82D65">
        <w:t>’</w:t>
      </w:r>
      <w:r>
        <w:t xml:space="preserve"> prominent mujtahids did no</w:t>
      </w:r>
      <w:r w:rsidR="007835D1">
        <w:t xml:space="preserve">t </w:t>
      </w:r>
      <w:r>
        <w:t>hesitate to use coercion</w:t>
      </w:r>
      <w:r w:rsidR="00C82D65">
        <w:t>’</w:t>
      </w:r>
      <w:r>
        <w:t xml:space="preserve"> for the collection of taxes, Religion and State in Iran</w:t>
      </w:r>
      <w:r w:rsidR="007835D1">
        <w:t xml:space="preserve">, </w:t>
      </w:r>
      <w:r>
        <w:t>1785</w:t>
      </w:r>
      <w:r w:rsidR="007E0342">
        <w:t>-</w:t>
      </w:r>
      <w:r>
        <w:t>1906, Berkeley, 1969, p. 12.</w:t>
      </w:r>
    </w:p>
    <w:p w:rsidR="00790B28" w:rsidRDefault="00790B28" w:rsidP="009E1FAB">
      <w:pPr>
        <w:pStyle w:val="libFootnote"/>
      </w:pPr>
      <w:r>
        <w:t>89 With the constraints of Ba</w:t>
      </w:r>
      <w:r w:rsidR="00C82D65">
        <w:t>’</w:t>
      </w:r>
      <w:r>
        <w:t>thist rule in Baghdad, the pendulum has shifted agai</w:t>
      </w:r>
      <w:r w:rsidR="007835D1">
        <w:t xml:space="preserve">n </w:t>
      </w:r>
      <w:r>
        <w:t>towards Qum and Mashhad, but more perspective is needed to judge the rise an</w:t>
      </w:r>
      <w:r w:rsidR="007835D1">
        <w:t xml:space="preserve">d </w:t>
      </w:r>
      <w:r>
        <w:t>fall of the standards of legal scholarship in Iran and Iraq. Political events will n</w:t>
      </w:r>
      <w:r w:rsidR="007835D1">
        <w:t xml:space="preserve">o </w:t>
      </w:r>
      <w:r>
        <w:t>doubt have a decisive impact on the curriculum and role of the educationa</w:t>
      </w:r>
      <w:r w:rsidR="007835D1">
        <w:t xml:space="preserve">l </w:t>
      </w:r>
      <w:r>
        <w:t>institutions in both countries.</w:t>
      </w:r>
    </w:p>
    <w:p w:rsidR="00790B28" w:rsidRDefault="00790B28" w:rsidP="009E1FAB">
      <w:pPr>
        <w:pStyle w:val="libFootnote"/>
      </w:pPr>
      <w:r>
        <w:t>90 In his general theory of society, Fossaert writes quite pointedly about thi</w:t>
      </w:r>
      <w:r w:rsidR="007835D1">
        <w:t xml:space="preserve">s </w:t>
      </w:r>
      <w:r>
        <w:t>phenomenon in Iran. To</w:t>
      </w:r>
      <w:r w:rsidR="008258C9">
        <w:t>’</w:t>
      </w:r>
      <w:r>
        <w:t>understand the complexities of the relationshi</w:t>
      </w:r>
      <w:r w:rsidR="007835D1">
        <w:t xml:space="preserve">p </w:t>
      </w:r>
      <w:r>
        <w:t>between the State and Civil Society ... it is important to avoid identifying at al</w:t>
      </w:r>
      <w:r w:rsidR="007835D1">
        <w:t xml:space="preserve">l </w:t>
      </w:r>
      <w:r>
        <w:t>times and in all places religious order and established political order. The Shi</w:t>
      </w:r>
      <w:r w:rsidR="00C82D65">
        <w:t>’</w:t>
      </w:r>
      <w:r w:rsidR="007835D1">
        <w:t xml:space="preserve">i </w:t>
      </w:r>
      <w:r>
        <w:t>mullahs have once again demonstrated this point, in Iran between 1976 and 1979</w:t>
      </w:r>
      <w:r w:rsidR="007835D1">
        <w:t xml:space="preserve">, </w:t>
      </w:r>
      <w:r>
        <w:t>even if they would thereafter try to convert their religious order into a ne</w:t>
      </w:r>
      <w:r w:rsidR="007835D1">
        <w:t xml:space="preserve">w </w:t>
      </w:r>
      <w:r>
        <w:t>political order.</w:t>
      </w:r>
      <w:r w:rsidR="00C82D65">
        <w:t>’</w:t>
      </w:r>
      <w:r>
        <w:t xml:space="preserve"> R. Fossaert, La Societe, vol.5, P</w:t>
      </w:r>
      <w:r w:rsidR="007E0342">
        <w:t>-</w:t>
      </w:r>
      <w:r>
        <w:t>l 67</w:t>
      </w:r>
      <w:r w:rsidR="00E2001F">
        <w:t>.</w:t>
      </w:r>
    </w:p>
    <w:p w:rsidR="00790B28" w:rsidRDefault="00790B28" w:rsidP="009E1FAB">
      <w:pPr>
        <w:pStyle w:val="libFootnote"/>
      </w:pPr>
      <w:r>
        <w:t>91 See a veiled criticism by Muhammad Baqer as</w:t>
      </w:r>
      <w:r w:rsidR="007E0342">
        <w:t>-</w:t>
      </w:r>
      <w:r>
        <w:t>Sadr of the limits of the risal</w:t>
      </w:r>
      <w:r w:rsidR="007835D1">
        <w:t>a</w:t>
      </w:r>
      <w:r w:rsidR="008258C9">
        <w:t>’</w:t>
      </w:r>
      <w:r>
        <w:t>amaliyya, in Khutut Tafsilyya</w:t>
      </w:r>
      <w:r w:rsidR="008258C9">
        <w:t>’</w:t>
      </w:r>
      <w:r>
        <w:t>an Iqtisad al</w:t>
      </w:r>
      <w:r w:rsidR="007E0342">
        <w:t>-</w:t>
      </w:r>
      <w:r>
        <w:t>Mujtama</w:t>
      </w:r>
      <w:r w:rsidR="00C82D65">
        <w:t>’</w:t>
      </w:r>
      <w:r>
        <w:t xml:space="preserve"> al</w:t>
      </w:r>
      <w:r w:rsidR="007E0342">
        <w:t>-</w:t>
      </w:r>
      <w:r>
        <w:t xml:space="preserve">hlami </w:t>
      </w:r>
      <w:r w:rsidR="00A956FC">
        <w:t>(</w:t>
      </w:r>
      <w:r>
        <w:t>Detaile</w:t>
      </w:r>
      <w:r w:rsidR="007835D1">
        <w:t xml:space="preserve">d </w:t>
      </w:r>
      <w:r>
        <w:t>Guidelines of the Economy of an Islamic Society), Beirut, 1979, p. 12; see also thi</w:t>
      </w:r>
      <w:r w:rsidR="007835D1">
        <w:t xml:space="preserve">s </w:t>
      </w:r>
      <w:r>
        <w:t>volume, General introduction, p. 13.</w:t>
      </w:r>
    </w:p>
    <w:p w:rsidR="00790B28" w:rsidRDefault="00790B28" w:rsidP="00231292">
      <w:pPr>
        <w:pStyle w:val="libFootnote"/>
      </w:pPr>
      <w:r>
        <w:t>92 Muhammad Husayn Kashif al</w:t>
      </w:r>
      <w:r w:rsidR="007E0342">
        <w:t>-</w:t>
      </w:r>
      <w:r>
        <w:t>Ghita</w:t>
      </w:r>
      <w:r w:rsidR="00C82D65">
        <w:t>’</w:t>
      </w:r>
      <w:r>
        <w:t>, Asl ash</w:t>
      </w:r>
      <w:r w:rsidR="007E0342">
        <w:t>-</w:t>
      </w:r>
      <w:r>
        <w:t>Shi</w:t>
      </w:r>
      <w:r w:rsidR="00C82D65">
        <w:t>’</w:t>
      </w:r>
      <w:r>
        <w:t>a wa Usuluha (The Origin an</w:t>
      </w:r>
      <w:r w:rsidR="007835D1">
        <w:t xml:space="preserve">d </w:t>
      </w:r>
      <w:r>
        <w:t>Principles of Shi</w:t>
      </w:r>
      <w:r w:rsidR="00C82D65">
        <w:t>’</w:t>
      </w:r>
      <w:r>
        <w:t>ism), original edition in the 1930s, translated in Pakistan in 1982</w:t>
      </w:r>
      <w:r w:rsidR="00231292">
        <w:t xml:space="preserve"> </w:t>
      </w:r>
      <w:r>
        <w:t>as Shi1 a: Origin and Faith.</w:t>
      </w:r>
    </w:p>
    <w:p w:rsidR="00790B28" w:rsidRDefault="00790B28" w:rsidP="009E1FAB">
      <w:pPr>
        <w:pStyle w:val="libFootnote"/>
      </w:pPr>
      <w:r>
        <w:t>93 All three books of Kashif al</w:t>
      </w:r>
      <w:r w:rsidR="007E0342">
        <w:t>-</w:t>
      </w:r>
      <w:r>
        <w:t>Ghita</w:t>
      </w:r>
      <w:r w:rsidR="00C82D65">
        <w:t>’</w:t>
      </w:r>
      <w:r>
        <w:t xml:space="preserve"> were printed several times in Iraq, Lebanon</w:t>
      </w:r>
      <w:r w:rsidR="007835D1">
        <w:t xml:space="preserve">, </w:t>
      </w:r>
      <w:r>
        <w:t>Iran and Pakistan.</w:t>
      </w:r>
    </w:p>
    <w:p w:rsidR="00790B28" w:rsidRDefault="00790B28" w:rsidP="009E1FAB">
      <w:pPr>
        <w:pStyle w:val="libFootnote"/>
      </w:pPr>
      <w:r>
        <w:t>94 Quoted above, n. 53.</w:t>
      </w:r>
    </w:p>
    <w:p w:rsidR="00790B28" w:rsidRDefault="00790B28" w:rsidP="009E1FAB">
      <w:pPr>
        <w:pStyle w:val="libFootnote"/>
      </w:pPr>
      <w:r>
        <w:t>95 Muhammad Husayn Kashif al</w:t>
      </w:r>
      <w:r w:rsidR="007E0342">
        <w:t>-</w:t>
      </w:r>
      <w:r>
        <w:t>Ghita</w:t>
      </w:r>
      <w:r w:rsidR="00C82D65">
        <w:t>’</w:t>
      </w:r>
      <w:r>
        <w:t>, Tahrir al</w:t>
      </w:r>
      <w:r w:rsidR="007E0342">
        <w:t>-</w:t>
      </w:r>
      <w:r>
        <w:t xml:space="preserve">Majalla, </w:t>
      </w:r>
      <w:r w:rsidR="00A956FC">
        <w:t>(</w:t>
      </w:r>
      <w:r>
        <w:t>Comment on th</w:t>
      </w:r>
      <w:r w:rsidR="007835D1">
        <w:t xml:space="preserve">e </w:t>
      </w:r>
      <w:r>
        <w:t>Majalla), Najaf, c. 1940, I, p. 3.</w:t>
      </w:r>
    </w:p>
    <w:p w:rsidR="00790B28" w:rsidRDefault="00790B28" w:rsidP="009E1FAB">
      <w:pPr>
        <w:pStyle w:val="libFootnote"/>
      </w:pPr>
      <w:r>
        <w:t>96 Ibid., p. 4.</w:t>
      </w:r>
    </w:p>
    <w:p w:rsidR="00790B28" w:rsidRDefault="00790B28" w:rsidP="009E1FAB">
      <w:pPr>
        <w:pStyle w:val="libFootnote"/>
      </w:pPr>
      <w:r>
        <w:lastRenderedPageBreak/>
        <w:t>97 Ibid., 11, p. 326.</w:t>
      </w:r>
    </w:p>
    <w:p w:rsidR="00790B28" w:rsidRDefault="00790B28" w:rsidP="009E1FAB">
      <w:pPr>
        <w:pStyle w:val="libFootnote"/>
      </w:pPr>
      <w:r>
        <w:t>98 The fact that Tahrir al</w:t>
      </w:r>
      <w:r w:rsidR="007E0342">
        <w:t>-</w:t>
      </w:r>
      <w:r>
        <w:t>Majalla was disregarded by the Iraqi codiners i</w:t>
      </w:r>
      <w:r w:rsidR="007835D1">
        <w:t xml:space="preserve">s </w:t>
      </w:r>
      <w:r>
        <w:t>surprising. No doubt the sojourn of</w:t>
      </w:r>
      <w:r w:rsidR="008258C9">
        <w:t>’</w:t>
      </w:r>
      <w:r>
        <w:t>Abd ar</w:t>
      </w:r>
      <w:r w:rsidR="007E0342">
        <w:t>-</w:t>
      </w:r>
      <w:r>
        <w:t>Razzaq as</w:t>
      </w:r>
      <w:r w:rsidR="007E0342">
        <w:t>-</w:t>
      </w:r>
      <w:r>
        <w:t>Sanhuri as Dean of th</w:t>
      </w:r>
      <w:r w:rsidR="007835D1">
        <w:t xml:space="preserve">e </w:t>
      </w:r>
      <w:r>
        <w:t>Baghdad law school and the dominant pan</w:t>
      </w:r>
      <w:r w:rsidR="007E0342">
        <w:t>-</w:t>
      </w:r>
      <w:r>
        <w:t>Arabist trend at the time made th</w:t>
      </w:r>
      <w:r w:rsidR="007835D1">
        <w:t xml:space="preserve">e </w:t>
      </w:r>
      <w:r>
        <w:t>Egyptian influence prevalent.</w:t>
      </w:r>
    </w:p>
    <w:p w:rsidR="00790B28" w:rsidRDefault="00790B28" w:rsidP="00231292">
      <w:pPr>
        <w:pStyle w:val="libFootnote"/>
      </w:pPr>
      <w:r>
        <w:t>99 In the most richly documented biography of Khumaini, there is only on</w:t>
      </w:r>
      <w:r w:rsidR="007835D1">
        <w:t xml:space="preserve">e </w:t>
      </w:r>
      <w:r>
        <w:t>mention of Muhammad Baqer as</w:t>
      </w:r>
      <w:r w:rsidR="007E0342">
        <w:t>-</w:t>
      </w:r>
      <w:r>
        <w:t>Sadr, and the context is one of rivalry over th</w:t>
      </w:r>
      <w:r w:rsidR="007835D1">
        <w:t xml:space="preserve">e </w:t>
      </w:r>
      <w:r>
        <w:t>supreme marja</w:t>
      </w:r>
      <w:r w:rsidR="00C82D65">
        <w:t>’</w:t>
      </w:r>
      <w:r>
        <w:t>iyya. This is when Khumaini wrote a particularly disheartenin</w:t>
      </w:r>
      <w:r w:rsidR="007835D1">
        <w:t xml:space="preserve">g </w:t>
      </w:r>
      <w:r>
        <w:t>letter to his son Ahmad. The text of the letter appears in H. Ruhani, Nehzat</w:t>
      </w:r>
      <w:r w:rsidR="007E0342">
        <w:t>-</w:t>
      </w:r>
      <w:r w:rsidR="007835D1">
        <w:t xml:space="preserve">e </w:t>
      </w:r>
      <w:r>
        <w:t xml:space="preserve">Imam Khumaini </w:t>
      </w:r>
      <w:r w:rsidR="00A956FC">
        <w:t>(</w:t>
      </w:r>
      <w:r>
        <w:t>The Movement of Imam Khumaini), Tehran, 1364/1985</w:t>
      </w:r>
      <w:r w:rsidR="00775319">
        <w:t xml:space="preserve"> </w:t>
      </w:r>
      <w:r>
        <w:t>(earlier ed., Qum, 1977), 11, pp. 568</w:t>
      </w:r>
      <w:r w:rsidR="007E0342">
        <w:t>-</w:t>
      </w:r>
      <w:r>
        <w:t>9. This letter is dated 28 Shawwal 1390</w:t>
      </w:r>
      <w:r w:rsidR="00231292">
        <w:t xml:space="preserve"> </w:t>
      </w:r>
      <w:r>
        <w:t>(27 December 1970).</w:t>
      </w:r>
    </w:p>
    <w:p w:rsidR="00790B28" w:rsidRDefault="00790B28" w:rsidP="009E1FAB">
      <w:pPr>
        <w:pStyle w:val="libFootnote"/>
      </w:pPr>
      <w:r>
        <w:t>100 A. Taheri, Khomeiny, Paris, 1985, p. 163.</w:t>
      </w:r>
    </w:p>
    <w:p w:rsidR="00790B28" w:rsidRDefault="00790B28" w:rsidP="009E1FAB">
      <w:pPr>
        <w:pStyle w:val="libFootnote"/>
      </w:pPr>
      <w:r>
        <w:t>101 For details on this period, see Mallat,</w:t>
      </w:r>
      <w:r w:rsidR="008258C9">
        <w:t>’</w:t>
      </w:r>
      <w:r>
        <w:t>Religious militancy</w:t>
      </w:r>
      <w:r w:rsidR="00C82D65">
        <w:t>’</w:t>
      </w:r>
      <w:r>
        <w:t xml:space="preserve"> and</w:t>
      </w:r>
      <w:r w:rsidR="008258C9">
        <w:t>’</w:t>
      </w:r>
      <w:r>
        <w:t>Politica</w:t>
      </w:r>
      <w:r w:rsidR="007835D1">
        <w:t xml:space="preserve">l </w:t>
      </w:r>
      <w:r>
        <w:t>Islam</w:t>
      </w:r>
      <w:r w:rsidR="00C82D65">
        <w:t>’</w:t>
      </w:r>
      <w:r>
        <w:t>.</w:t>
      </w:r>
    </w:p>
    <w:p w:rsidR="00790B28" w:rsidRDefault="00790B28" w:rsidP="009E1FAB">
      <w:pPr>
        <w:pStyle w:val="libFootnote"/>
      </w:pPr>
      <w:r>
        <w:t>102 O. Bengio,</w:t>
      </w:r>
      <w:r w:rsidR="00C82D65">
        <w:t>’</w:t>
      </w:r>
      <w:r>
        <w:t xml:space="preserve"> Shi</w:t>
      </w:r>
      <w:r w:rsidR="00C82D65">
        <w:t>’</w:t>
      </w:r>
      <w:r>
        <w:t>s and politics in Ba</w:t>
      </w:r>
      <w:r w:rsidR="00C82D65">
        <w:t>’</w:t>
      </w:r>
      <w:r>
        <w:t>thi Iraq</w:t>
      </w:r>
      <w:r w:rsidR="00C82D65">
        <w:t>’</w:t>
      </w:r>
      <w:r>
        <w:t>, Middle Eastern Studies, 1985, p. 2.</w:t>
      </w:r>
    </w:p>
    <w:p w:rsidR="00790B28" w:rsidRDefault="00790B28" w:rsidP="009E1FAB">
      <w:pPr>
        <w:pStyle w:val="libFootnote"/>
      </w:pPr>
      <w:r>
        <w:t>Also P. Marr, The Modern History of Iraq, Boulder, Co, 1985, pp. 228</w:t>
      </w:r>
      <w:r w:rsidR="007E0342">
        <w:t>-</w:t>
      </w:r>
      <w:r>
        <w:t>30; P.</w:t>
      </w:r>
    </w:p>
    <w:p w:rsidR="00790B28" w:rsidRDefault="00790B28" w:rsidP="009E1FAB">
      <w:pPr>
        <w:pStyle w:val="libFootnote"/>
      </w:pPr>
      <w:r>
        <w:t>Sluglett and M. Farouk</w:t>
      </w:r>
      <w:r w:rsidR="007E0342">
        <w:t>-</w:t>
      </w:r>
      <w:r>
        <w:t>Sluglett, Iraq since 1958</w:t>
      </w:r>
      <w:r w:rsidR="008258C9">
        <w:t>’</w:t>
      </w:r>
      <w:r>
        <w:t>.from Revolution to Dictatorship</w:t>
      </w:r>
      <w:r w:rsidR="007835D1">
        <w:t xml:space="preserve">, </w:t>
      </w:r>
      <w:r>
        <w:t>London, 1987, pp. 198, 208.</w:t>
      </w:r>
    </w:p>
    <w:p w:rsidR="00790B28" w:rsidRDefault="00790B28" w:rsidP="009E1FAB">
      <w:pPr>
        <w:pStyle w:val="libFootnote"/>
      </w:pPr>
      <w:r>
        <w:t>103 Ha</w:t>
      </w:r>
      <w:r w:rsidR="00C82D65">
        <w:t>’</w:t>
      </w:r>
      <w:r>
        <w:t>iri,</w:t>
      </w:r>
      <w:r w:rsidR="00C82D65">
        <w:t>’</w:t>
      </w:r>
      <w:r>
        <w:t xml:space="preserve"> Tarjamat</w:t>
      </w:r>
      <w:r w:rsidR="00C82D65">
        <w:t>’</w:t>
      </w:r>
      <w:r>
        <w:t>, p. 117. I was not able to find the exact date of the telegram</w:t>
      </w:r>
      <w:r w:rsidR="007835D1">
        <w:t xml:space="preserve">, </w:t>
      </w:r>
      <w:r>
        <w:t>which was aired on the Arabic program of Radio Tehran. There is also no recor</w:t>
      </w:r>
      <w:r w:rsidR="007835D1">
        <w:t xml:space="preserve">d </w:t>
      </w:r>
      <w:r>
        <w:t>of Sadr</w:t>
      </w:r>
      <w:r w:rsidR="00C82D65">
        <w:t>’</w:t>
      </w:r>
      <w:r>
        <w:t>s request to seek refuge in Iran. This gap has fuelled several rumours a</w:t>
      </w:r>
      <w:r w:rsidR="007835D1">
        <w:t xml:space="preserve">s </w:t>
      </w:r>
      <w:r>
        <w:t>to the exact sequence of events.</w:t>
      </w:r>
    </w:p>
    <w:p w:rsidR="00790B28" w:rsidRDefault="00790B28" w:rsidP="009E1FAB">
      <w:pPr>
        <w:pStyle w:val="libFootnote"/>
      </w:pPr>
      <w:r>
        <w:t>104 Ha</w:t>
      </w:r>
      <w:r w:rsidR="00C82D65">
        <w:t>’</w:t>
      </w:r>
      <w:r>
        <w:t>iri,</w:t>
      </w:r>
      <w:r w:rsidR="008258C9">
        <w:t>’</w:t>
      </w:r>
      <w:r>
        <w:t xml:space="preserve"> Tarjamat</w:t>
      </w:r>
      <w:r w:rsidR="00C82D65">
        <w:t>’</w:t>
      </w:r>
      <w:r>
        <w:t>, p. 123.</w:t>
      </w:r>
    </w:p>
    <w:p w:rsidR="00790B28" w:rsidRDefault="00790B28" w:rsidP="009E1FAB">
      <w:pPr>
        <w:pStyle w:val="libFootnote"/>
      </w:pPr>
      <w:r>
        <w:t>105</w:t>
      </w:r>
      <w:r w:rsidR="008258C9">
        <w:t>’</w:t>
      </w:r>
      <w:r>
        <w:t>Imam Khomeini</w:t>
      </w:r>
      <w:r w:rsidR="00C82D65">
        <w:t>’</w:t>
      </w:r>
      <w:r>
        <w:t>s message</w:t>
      </w:r>
      <w:r w:rsidR="00C82D65">
        <w:t>’</w:t>
      </w:r>
      <w:r>
        <w:t>, quoted this volume, General introduction, n. 29.</w:t>
      </w:r>
    </w:p>
    <w:p w:rsidR="00790B28" w:rsidRDefault="00790B28" w:rsidP="009E1FAB">
      <w:pPr>
        <w:pStyle w:val="libFootnote"/>
      </w:pPr>
      <w:r>
        <w:t>106 See</w:t>
      </w:r>
      <w:r w:rsidR="008258C9">
        <w:t>’</w:t>
      </w:r>
      <w:r>
        <w:t>Ali al</w:t>
      </w:r>
      <w:r w:rsidR="007E0342">
        <w:t>-</w:t>
      </w:r>
      <w:r>
        <w:t>Wardi, Tarikh al</w:t>
      </w:r>
      <w:r w:rsidR="007E0342">
        <w:t>-</w:t>
      </w:r>
      <w:r w:rsidR="00C82D65">
        <w:t>’</w:t>
      </w:r>
      <w:r>
        <w:t>Iraq al</w:t>
      </w:r>
      <w:r w:rsidR="007E0342">
        <w:t>-</w:t>
      </w:r>
      <w:r>
        <w:t xml:space="preserve">Hadith </w:t>
      </w:r>
      <w:r w:rsidR="00A956FC">
        <w:t>(</w:t>
      </w:r>
      <w:r>
        <w:t>History of Modern Iraq), vol.6, Mi</w:t>
      </w:r>
      <w:r w:rsidR="007835D1">
        <w:t>n</w:t>
      </w:r>
      <w:r w:rsidR="008258C9">
        <w:t>’</w:t>
      </w:r>
      <w:r>
        <w:t>Am 1920 ila</w:t>
      </w:r>
      <w:r w:rsidR="008258C9">
        <w:t>’</w:t>
      </w:r>
      <w:r>
        <w:t>Am 1924 (from 1920 to 1924), Baghdad, 1976, p. 251. See also P.</w:t>
      </w:r>
    </w:p>
    <w:p w:rsidR="00790B28" w:rsidRDefault="00790B28" w:rsidP="009E1FAB">
      <w:pPr>
        <w:pStyle w:val="libFootnote"/>
      </w:pPr>
      <w:r>
        <w:t>Sluglett, Britain in Iraq 1914</w:t>
      </w:r>
      <w:r w:rsidR="007E0342">
        <w:t>-</w:t>
      </w:r>
      <w:r>
        <w:t>1932, London, 1976, pp. 300</w:t>
      </w:r>
      <w:r w:rsidR="007E0342">
        <w:t>-</w:t>
      </w:r>
      <w:r>
        <w:t>16.</w:t>
      </w:r>
    </w:p>
    <w:p w:rsidR="00790B28" w:rsidRDefault="00790B28" w:rsidP="009E1FAB">
      <w:pPr>
        <w:pStyle w:val="libFootnote"/>
      </w:pPr>
      <w:r>
        <w:t>107 This is a well</w:t>
      </w:r>
      <w:r w:rsidR="007E0342">
        <w:t>-</w:t>
      </w:r>
      <w:r>
        <w:t>known episode in the Shi</w:t>
      </w:r>
      <w:r w:rsidR="00C82D65">
        <w:t>’</w:t>
      </w:r>
      <w:r>
        <w:t>i hierarchy. It was matched recently b</w:t>
      </w:r>
      <w:r w:rsidR="007835D1">
        <w:t xml:space="preserve">y </w:t>
      </w:r>
      <w:r>
        <w:t>the</w:t>
      </w:r>
      <w:r w:rsidR="008258C9">
        <w:t>’</w:t>
      </w:r>
      <w:r>
        <w:t>downgrading</w:t>
      </w:r>
      <w:r w:rsidR="00C82D65">
        <w:t>’</w:t>
      </w:r>
      <w:r>
        <w:t xml:space="preserve"> of Husain Muntazeri from Ay at Allah to Hujjat al</w:t>
      </w:r>
      <w:r w:rsidR="007E0342">
        <w:t>-</w:t>
      </w:r>
      <w:r>
        <w:t>Islam.</w:t>
      </w:r>
    </w:p>
    <w:p w:rsidR="00790B28" w:rsidRDefault="00790B28" w:rsidP="009E1FAB">
      <w:pPr>
        <w:pStyle w:val="libFootnote"/>
      </w:pPr>
      <w:r>
        <w:t>108 To this could be added other examples of the</w:t>
      </w:r>
      <w:r w:rsidR="008258C9">
        <w:t>’</w:t>
      </w:r>
      <w:r>
        <w:t>war of the titles</w:t>
      </w:r>
      <w:r w:rsidR="00C82D65">
        <w:t>’</w:t>
      </w:r>
      <w:r>
        <w:t>, such as th</w:t>
      </w:r>
      <w:r w:rsidR="007835D1">
        <w:t xml:space="preserve">e </w:t>
      </w:r>
      <w:r>
        <w:t>sudden upgrading of the (relatively) young Hujjat al</w:t>
      </w:r>
      <w:r w:rsidR="007E0342">
        <w:t>-</w:t>
      </w:r>
      <w:r>
        <w:t>hlam Khamene</w:t>
      </w:r>
      <w:r w:rsidR="00C82D65">
        <w:t>’</w:t>
      </w:r>
      <w:r>
        <w:t>i to th</w:t>
      </w:r>
      <w:r w:rsidR="007835D1">
        <w:t xml:space="preserve">e </w:t>
      </w:r>
      <w:r>
        <w:t>rank of Ayat Allah by the Iranian Assembly of Experts in June 1989.</w:t>
      </w:r>
    </w:p>
    <w:p w:rsidR="00790B28" w:rsidRDefault="00790B28" w:rsidP="009E1FAB">
      <w:pPr>
        <w:pStyle w:val="libFootnote"/>
      </w:pPr>
      <w:r>
        <w:t>109 It is not a wanton speculation to trace part of Khumaini</w:t>
      </w:r>
      <w:r w:rsidR="00C82D65">
        <w:t>’</w:t>
      </w:r>
      <w:r>
        <w:t>s obduracy to continu</w:t>
      </w:r>
      <w:r w:rsidR="007835D1">
        <w:t xml:space="preserve">e </w:t>
      </w:r>
      <w:r>
        <w:t xml:space="preserve">the war beyond the liberation of Iranian territory in 1982 in terms of </w:t>
      </w:r>
      <w:r w:rsidR="007835D1">
        <w:t xml:space="preserve">a </w:t>
      </w:r>
      <w:r>
        <w:t>posthumous debt to Muhammad Baqer as</w:t>
      </w:r>
      <w:r w:rsidR="007E0342">
        <w:t>-</w:t>
      </w:r>
      <w:r>
        <w:t>Sadr. On the connection in genera</w:t>
      </w:r>
      <w:r w:rsidR="007835D1">
        <w:t xml:space="preserve">l </w:t>
      </w:r>
      <w:r>
        <w:t>between the war and the Shi</w:t>
      </w:r>
      <w:r w:rsidR="00C82D65">
        <w:t>’</w:t>
      </w:r>
      <w:r>
        <w:t>i International from a Clausewitzian perspective</w:t>
      </w:r>
      <w:r w:rsidR="007835D1">
        <w:t xml:space="preserve">, </w:t>
      </w:r>
      <w:r>
        <w:t>see my</w:t>
      </w:r>
      <w:r w:rsidR="008258C9">
        <w:t>’</w:t>
      </w:r>
      <w:r>
        <w:t>Aux Origines</w:t>
      </w:r>
      <w:r w:rsidR="00C82D65">
        <w:t>’</w:t>
      </w:r>
      <w:r>
        <w:t>.</w:t>
      </w:r>
    </w:p>
    <w:p w:rsidR="00790B28" w:rsidRDefault="00790B28" w:rsidP="009E1FAB">
      <w:pPr>
        <w:pStyle w:val="libFootnote"/>
      </w:pPr>
      <w:r>
        <w:t>n o Batatu, The Old Social Classes, p. 49.</w:t>
      </w:r>
    </w:p>
    <w:p w:rsidR="00790B28" w:rsidRDefault="00790B28" w:rsidP="009E1FAB">
      <w:pPr>
        <w:pStyle w:val="libFootnote"/>
      </w:pPr>
      <w:r>
        <w:t>i n Compare the superb description of a similar phenomenon in the Europea</w:t>
      </w:r>
      <w:r w:rsidR="007835D1">
        <w:t xml:space="preserve">n </w:t>
      </w:r>
      <w:r>
        <w:t>Renaissance in</w:t>
      </w:r>
      <w:r w:rsidR="008B5360">
        <w:t xml:space="preserve"> Lucien Febvre, Le Probleme de l</w:t>
      </w:r>
      <w:r w:rsidR="00C82D65">
        <w:t>’</w:t>
      </w:r>
      <w:r>
        <w:t>Incroyance au Seizieme Siecle</w:t>
      </w:r>
      <w:r w:rsidR="007835D1">
        <w:t xml:space="preserve">, </w:t>
      </w:r>
      <w:r>
        <w:t>Paris, 1947, pp. 19</w:t>
      </w:r>
      <w:r w:rsidR="007E0342">
        <w:t>-</w:t>
      </w:r>
      <w:r>
        <w:t>104:</w:t>
      </w:r>
      <w:r w:rsidR="008258C9">
        <w:t>’</w:t>
      </w:r>
      <w:r>
        <w:t>Les bons camarades</w:t>
      </w:r>
      <w:r w:rsidR="00C82D65">
        <w:t>’</w:t>
      </w:r>
      <w:r>
        <w:t>.</w:t>
      </w:r>
    </w:p>
    <w:p w:rsidR="00790B28" w:rsidRDefault="00790B28" w:rsidP="009E1FAB">
      <w:pPr>
        <w:pStyle w:val="libFootnote"/>
      </w:pPr>
      <w:r>
        <w:t>112 Muhammad Jawad Mughniyya, al</w:t>
      </w:r>
      <w:r w:rsidR="007E0342">
        <w:t>-</w:t>
      </w:r>
      <w:r>
        <w:t>Islam wal</w:t>
      </w:r>
      <w:r w:rsidR="007E0342">
        <w:t>-</w:t>
      </w:r>
      <w:r w:rsidR="00C82D65">
        <w:t>’</w:t>
      </w:r>
      <w:r>
        <w:t>aql (Islam and Reason), Beirut</w:t>
      </w:r>
      <w:r w:rsidR="007835D1">
        <w:t xml:space="preserve">, </w:t>
      </w:r>
      <w:r>
        <w:t>1967, p. 230.</w:t>
      </w:r>
    </w:p>
    <w:p w:rsidR="00790B28" w:rsidRDefault="00790B28" w:rsidP="009E1FAB">
      <w:pPr>
        <w:pStyle w:val="libFootnote"/>
      </w:pPr>
      <w:r>
        <w:t>113 Khu</w:t>
      </w:r>
      <w:r w:rsidR="00C82D65">
        <w:t>’</w:t>
      </w:r>
      <w:r>
        <w:t>i, Masa</w:t>
      </w:r>
      <w:r w:rsidR="00C82D65">
        <w:t>’</w:t>
      </w:r>
      <w:r>
        <w:t>el, p. 3.</w:t>
      </w:r>
    </w:p>
    <w:p w:rsidR="00790B28" w:rsidRDefault="00790B28" w:rsidP="009E1FAB">
      <w:pPr>
        <w:pStyle w:val="libFootnote"/>
      </w:pPr>
      <w:r>
        <w:t>114 Ibid., p. 2.</w:t>
      </w:r>
    </w:p>
    <w:p w:rsidR="00790B28" w:rsidRDefault="00790B28" w:rsidP="009E1FAB">
      <w:pPr>
        <w:pStyle w:val="libFootnote"/>
      </w:pPr>
      <w:r>
        <w:t>115 Ibid., p. 3. In Khumaini</w:t>
      </w:r>
      <w:r w:rsidR="00C82D65">
        <w:t>’</w:t>
      </w:r>
      <w:r>
        <w:t>s Tahrir al</w:t>
      </w:r>
      <w:r w:rsidR="007E0342">
        <w:t>-</w:t>
      </w:r>
      <w:r>
        <w:t>Wasila, 1, pp. 3</w:t>
      </w:r>
      <w:r w:rsidR="007E0342">
        <w:t>-</w:t>
      </w:r>
      <w:r>
        <w:t>8, there is no mention of thi</w:t>
      </w:r>
      <w:r w:rsidR="007835D1">
        <w:t xml:space="preserve">s </w:t>
      </w:r>
      <w:r>
        <w:t>difference, but a hierarchy is established at the top of the pyramid, with th</w:t>
      </w:r>
      <w:r w:rsidR="007835D1">
        <w:t xml:space="preserve">e </w:t>
      </w:r>
      <w:r>
        <w:t>definition of the marjai as the</w:t>
      </w:r>
      <w:r w:rsidR="008258C9">
        <w:t>’</w:t>
      </w:r>
      <w:r>
        <w:t>most competent mujtahid</w:t>
      </w:r>
      <w:r w:rsidR="00C82D65">
        <w:t>’</w:t>
      </w:r>
      <w:r>
        <w:t>.</w:t>
      </w:r>
    </w:p>
    <w:p w:rsidR="00790B28" w:rsidRDefault="00790B28" w:rsidP="009E1FAB">
      <w:pPr>
        <w:pStyle w:val="libFootnote"/>
      </w:pPr>
      <w:r>
        <w:t>116 Faqih, pp. 130</w:t>
      </w:r>
      <w:r w:rsidR="007E0342">
        <w:t>-</w:t>
      </w:r>
      <w:r>
        <w:t>40.</w:t>
      </w:r>
    </w:p>
    <w:p w:rsidR="00790B28" w:rsidRDefault="00790B28" w:rsidP="009E1FAB">
      <w:pPr>
        <w:pStyle w:val="libFootnote"/>
      </w:pPr>
      <w:r>
        <w:t>117 Ibid., p. 131.</w:t>
      </w:r>
    </w:p>
    <w:p w:rsidR="00790B28" w:rsidRDefault="00790B28" w:rsidP="009E1FAB">
      <w:pPr>
        <w:pStyle w:val="libFootnote"/>
      </w:pPr>
      <w:r>
        <w:t>118 The list is traditional. See e.g. Mawardi (d. 450/1058), al</w:t>
      </w:r>
      <w:r w:rsidR="007E0342">
        <w:t>-</w:t>
      </w:r>
      <w:r>
        <w:t>Ahkam as</w:t>
      </w:r>
      <w:r w:rsidR="007E0342">
        <w:t>-</w:t>
      </w:r>
      <w:r>
        <w:t>Sultaniyy</w:t>
      </w:r>
      <w:r w:rsidR="007835D1">
        <w:t xml:space="preserve">a </w:t>
      </w:r>
      <w:r>
        <w:t>(Sultanic Rules), Cairo, 2nd edn, 1966, pp. 5</w:t>
      </w:r>
      <w:r w:rsidR="007E0342">
        <w:t>-</w:t>
      </w:r>
      <w:r>
        <w:t>6, quoted in A. Lambton, State an</w:t>
      </w:r>
      <w:r w:rsidR="007835D1">
        <w:t xml:space="preserve">d </w:t>
      </w:r>
      <w:r>
        <w:t>Government in Medieval Islam, London, 1981, pp. 89</w:t>
      </w:r>
      <w:r w:rsidR="007E0342">
        <w:t>-</w:t>
      </w:r>
      <w:r>
        <w:t>90.</w:t>
      </w:r>
    </w:p>
    <w:p w:rsidR="00790B28" w:rsidRDefault="00790B28" w:rsidP="009E1FAB">
      <w:pPr>
        <w:pStyle w:val="libFootnote"/>
      </w:pPr>
      <w:r>
        <w:t>119 Faqih, p. 131.</w:t>
      </w:r>
    </w:p>
    <w:p w:rsidR="00790B28" w:rsidRDefault="00790B28" w:rsidP="009E1FAB">
      <w:pPr>
        <w:pStyle w:val="libFootnote"/>
      </w:pPr>
      <w:r>
        <w:t>120 Ibid.3 p. 132.</w:t>
      </w:r>
    </w:p>
    <w:p w:rsidR="00790B28" w:rsidRDefault="00790B28" w:rsidP="009E1FAB">
      <w:pPr>
        <w:pStyle w:val="libFootnote"/>
      </w:pPr>
      <w:r>
        <w:t>121 Ibid., p. 133.</w:t>
      </w:r>
    </w:p>
    <w:p w:rsidR="00790B28" w:rsidRDefault="00790B28" w:rsidP="009E1FAB">
      <w:pPr>
        <w:pStyle w:val="libFootnote"/>
      </w:pPr>
      <w:r>
        <w:t>122 Ibid.</w:t>
      </w:r>
    </w:p>
    <w:p w:rsidR="00790B28" w:rsidRDefault="00790B28" w:rsidP="009E1FAB">
      <w:pPr>
        <w:pStyle w:val="libFootnote"/>
      </w:pPr>
      <w:r>
        <w:t>123 Ibid., p. 136.</w:t>
      </w:r>
    </w:p>
    <w:p w:rsidR="00790B28" w:rsidRPr="00725A07" w:rsidRDefault="00790B28" w:rsidP="00725A07">
      <w:pPr>
        <w:pStyle w:val="Heading2Center"/>
      </w:pPr>
      <w:bookmarkStart w:id="104" w:name="_Toc479161831"/>
      <w:r w:rsidRPr="00725A07">
        <w:t>2</w:t>
      </w:r>
      <w:r w:rsidR="0029696D" w:rsidRPr="00725A07">
        <w:t>-</w:t>
      </w:r>
      <w:r w:rsidRPr="00725A07">
        <w:t xml:space="preserve"> On the origins of the Iranian constitution: Muhammad Baqer as</w:t>
      </w:r>
      <w:r w:rsidR="007E0342" w:rsidRPr="00725A07">
        <w:t>-</w:t>
      </w:r>
      <w:r w:rsidRPr="00725A07">
        <w:t>Sadr</w:t>
      </w:r>
      <w:r w:rsidR="00C82D65" w:rsidRPr="00725A07">
        <w:t>’</w:t>
      </w:r>
      <w:r w:rsidRPr="00725A07">
        <w:t>s</w:t>
      </w:r>
      <w:r w:rsidR="007E6910" w:rsidRPr="00725A07">
        <w:t xml:space="preserve"> </w:t>
      </w:r>
      <w:r w:rsidRPr="00725A07">
        <w:t>1979 treatises</w:t>
      </w:r>
      <w:bookmarkEnd w:id="104"/>
    </w:p>
    <w:p w:rsidR="00790B28" w:rsidRDefault="00790B28" w:rsidP="009E1FAB">
      <w:pPr>
        <w:pStyle w:val="libFootnote"/>
      </w:pPr>
      <w:r>
        <w:lastRenderedPageBreak/>
        <w:t>1 There is now an important literature on these lectures. Among the best studie</w:t>
      </w:r>
      <w:r w:rsidR="007835D1">
        <w:t xml:space="preserve">s </w:t>
      </w:r>
      <w:r>
        <w:t>are G. Rose,</w:t>
      </w:r>
      <w:r w:rsidR="00C82D65">
        <w:t>’</w:t>
      </w:r>
      <w:r>
        <w:t xml:space="preserve"> Velayat</w:t>
      </w:r>
      <w:r w:rsidR="007E0342">
        <w:t>-</w:t>
      </w:r>
      <w:r>
        <w:t>e Faqih and the recovery of Islamic identity in the though</w:t>
      </w:r>
      <w:r w:rsidR="007835D1">
        <w:t xml:space="preserve">t </w:t>
      </w:r>
      <w:r>
        <w:t>of Ayatollah Khomeini</w:t>
      </w:r>
      <w:r w:rsidR="00C82D65">
        <w:t>’</w:t>
      </w:r>
      <w:r>
        <w:t>, in N. Keddie ed., Religion and Politics in Iran, Ne</w:t>
      </w:r>
      <w:r w:rsidR="007835D1">
        <w:t xml:space="preserve">w </w:t>
      </w:r>
      <w:r>
        <w:t>Haven, 1983, pp. 166</w:t>
      </w:r>
      <w:r w:rsidR="007E0342">
        <w:t>-</w:t>
      </w:r>
      <w:r>
        <w:t>88; H. Enayat,</w:t>
      </w:r>
      <w:r w:rsidR="008258C9">
        <w:t>’</w:t>
      </w:r>
      <w:r>
        <w:t>Iran: Khumayni</w:t>
      </w:r>
      <w:r w:rsidR="00C82D65">
        <w:t>’</w:t>
      </w:r>
      <w:r>
        <w:t>s concept of th</w:t>
      </w:r>
      <w:r w:rsidR="007835D1">
        <w:t xml:space="preserve">e </w:t>
      </w:r>
      <w:r>
        <w:t>"Guardianship of the Jurisconsult</w:t>
      </w:r>
      <w:r w:rsidR="00C82D65">
        <w:t>’</w:t>
      </w:r>
      <w:r>
        <w:t>", in J. Piscatori ed., Islam and the Politica</w:t>
      </w:r>
      <w:r w:rsidR="007835D1">
        <w:t xml:space="preserve">l </w:t>
      </w:r>
      <w:r>
        <w:t>Process, Cambridge, 1982, pp. 160</w:t>
      </w:r>
      <w:r w:rsidR="007E0342">
        <w:t>-</w:t>
      </w:r>
      <w:r>
        <w:t>80; S. Zubaida,</w:t>
      </w:r>
      <w:r w:rsidR="008258C9">
        <w:t>’</w:t>
      </w:r>
      <w:r>
        <w:t>The ideological condition</w:t>
      </w:r>
      <w:r w:rsidR="007835D1">
        <w:t xml:space="preserve">s </w:t>
      </w:r>
      <w:r>
        <w:t>for Khomeini</w:t>
      </w:r>
      <w:r w:rsidR="00C82D65">
        <w:t>’</w:t>
      </w:r>
      <w:r>
        <w:t>s doctrine of government</w:t>
      </w:r>
      <w:r w:rsidR="00C82D65">
        <w:t>’</w:t>
      </w:r>
      <w:r>
        <w:t>, Economy and Society, n :2, 1982; se</w:t>
      </w:r>
      <w:r w:rsidR="007835D1">
        <w:t xml:space="preserve">e </w:t>
      </w:r>
      <w:r>
        <w:t>also Zubaida, Islam, the People and the State, London, 1989, and my review i</w:t>
      </w:r>
      <w:r w:rsidR="007835D1">
        <w:t xml:space="preserve">n </w:t>
      </w:r>
      <w:r>
        <w:t>Middle East Reports, 21 3 , May/June 1991,46; K. H. Gobel, Moderne Shiitisch</w:t>
      </w:r>
      <w:r w:rsidR="007835D1">
        <w:t xml:space="preserve">e </w:t>
      </w:r>
      <w:r>
        <w:t>Politik und Staatsidee, Leske, 1984. Norman Calder has published a stud</w:t>
      </w:r>
      <w:r w:rsidR="007835D1">
        <w:t xml:space="preserve">y </w:t>
      </w:r>
      <w:r>
        <w:t>comparing Khumaini</w:t>
      </w:r>
      <w:r w:rsidR="00C82D65">
        <w:t>’</w:t>
      </w:r>
      <w:r>
        <w:t xml:space="preserve">s thought on the </w:t>
      </w:r>
      <w:r w:rsidR="00231292">
        <w:t>‘ulama</w:t>
      </w:r>
      <w:r>
        <w:t xml:space="preserve"> and the state in his jurisprudentia</w:t>
      </w:r>
      <w:r w:rsidR="007835D1">
        <w:t xml:space="preserve">l </w:t>
      </w:r>
      <w:r>
        <w:t>work Kitab al</w:t>
      </w:r>
      <w:r w:rsidR="007E0342">
        <w:t>-</w:t>
      </w:r>
      <w:r>
        <w:t>Buyu</w:t>
      </w:r>
      <w:r w:rsidR="00C82D65">
        <w:t>’</w:t>
      </w:r>
      <w:r>
        <w:t xml:space="preserve"> with classical works in Shi</w:t>
      </w:r>
      <w:r w:rsidR="00C82D65">
        <w:t>’</w:t>
      </w:r>
      <w:r>
        <w:t>i law, particularly Murtad</w:t>
      </w:r>
      <w:r w:rsidR="007835D1">
        <w:t xml:space="preserve">a </w:t>
      </w:r>
      <w:r>
        <w:t>Ansari</w:t>
      </w:r>
      <w:r w:rsidR="00C82D65">
        <w:t>’</w:t>
      </w:r>
      <w:r>
        <w:t>s (d. 1281/1864) Kitab al</w:t>
      </w:r>
      <w:r w:rsidR="007E0342">
        <w:t>-</w:t>
      </w:r>
      <w:r>
        <w:t>Makasib. N. Calder,</w:t>
      </w:r>
      <w:r w:rsidR="008258C9">
        <w:t>’</w:t>
      </w:r>
      <w:r>
        <w:t>Accommodation an</w:t>
      </w:r>
      <w:r w:rsidR="007835D1">
        <w:t xml:space="preserve">d </w:t>
      </w:r>
      <w:r>
        <w:t>revolution in Imami Shi</w:t>
      </w:r>
      <w:r w:rsidR="00C82D65">
        <w:t>’</w:t>
      </w:r>
      <w:r>
        <w:t>i jurisprudence: Khumayni and the classical tradition</w:t>
      </w:r>
      <w:r w:rsidR="00C82D65">
        <w:t>’</w:t>
      </w:r>
      <w:r w:rsidR="007835D1">
        <w:t xml:space="preserve">, </w:t>
      </w:r>
      <w:r>
        <w:t>Middle East Studies, 18, 1982. Khumaini</w:t>
      </w:r>
      <w:r w:rsidR="00C82D65">
        <w:t>’</w:t>
      </w:r>
      <w:r>
        <w:t>s lectures were delivered in Naja</w:t>
      </w:r>
      <w:r w:rsidR="007835D1">
        <w:t xml:space="preserve">f </w:t>
      </w:r>
      <w:r>
        <w:t>between 21 January and 8 February, 1970 and collected from student note</w:t>
      </w:r>
      <w:r w:rsidR="007835D1">
        <w:t xml:space="preserve">s </w:t>
      </w:r>
      <w:r>
        <w:t>to be published in Persian in 1971. This collection was translated by H. Algar a</w:t>
      </w:r>
      <w:r w:rsidR="007835D1">
        <w:t>s</w:t>
      </w:r>
      <w:r w:rsidR="008258C9">
        <w:t>’</w:t>
      </w:r>
      <w:r>
        <w:t>Islam and Government</w:t>
      </w:r>
      <w:r w:rsidR="00C82D65">
        <w:t>’</w:t>
      </w:r>
      <w:r>
        <w:t>, and published in Imam Khomeini, Islam an</w:t>
      </w:r>
      <w:r w:rsidR="007835D1">
        <w:t xml:space="preserve">d </w:t>
      </w:r>
      <w:r>
        <w:t>Revolution, Berkeley, 1981, pp. 27</w:t>
      </w:r>
      <w:r w:rsidR="007E0342">
        <w:t>-</w:t>
      </w:r>
      <w:r>
        <w:t>151. There are two Arabic editions, publishe</w:t>
      </w:r>
      <w:r w:rsidR="007835D1">
        <w:t xml:space="preserve">d </w:t>
      </w:r>
      <w:r>
        <w:t>in Beirut in 1979. According to Rose, mentioning Ahmad Khumaini, the origina</w:t>
      </w:r>
      <w:r w:rsidR="007835D1">
        <w:t xml:space="preserve">l </w:t>
      </w:r>
      <w:r>
        <w:t>was in Arabic. We have used here al</w:t>
      </w:r>
      <w:r w:rsidR="007E0342">
        <w:t>-</w:t>
      </w:r>
      <w:r>
        <w:t>Hukuma al</w:t>
      </w:r>
      <w:r w:rsidR="007E0342">
        <w:t>-</w:t>
      </w:r>
      <w:r>
        <w:t>Islamiyya (Islamic Government)</w:t>
      </w:r>
      <w:r w:rsidR="007835D1">
        <w:t xml:space="preserve">, </w:t>
      </w:r>
      <w:r>
        <w:t>published by Dar at</w:t>
      </w:r>
      <w:r w:rsidR="007E0342">
        <w:t>-</w:t>
      </w:r>
      <w:r>
        <w:t>Tali</w:t>
      </w:r>
      <w:r w:rsidR="00C82D65">
        <w:t>’</w:t>
      </w:r>
      <w:r>
        <w:t>a in Beirut, Velayat</w:t>
      </w:r>
      <w:r w:rsidR="007E0342">
        <w:t>-</w:t>
      </w:r>
      <w:r>
        <w:t>e Faqih (Persian version), Tehran</w:t>
      </w:r>
      <w:r w:rsidR="007835D1">
        <w:t xml:space="preserve">, </w:t>
      </w:r>
      <w:r>
        <w:t>I357/I979J as well as Algar</w:t>
      </w:r>
      <w:r w:rsidR="00C82D65">
        <w:t>’</w:t>
      </w:r>
      <w:r>
        <w:t>s English version. They are respectively quote</w:t>
      </w:r>
      <w:r w:rsidR="007835D1">
        <w:t xml:space="preserve">d </w:t>
      </w:r>
      <w:r>
        <w:t>hereafter as Khumaini, Hukuma, Khumaini, Velayat, and Khumaini, Government.</w:t>
      </w:r>
    </w:p>
    <w:p w:rsidR="00790B28" w:rsidRDefault="00790B28" w:rsidP="009E1FAB">
      <w:pPr>
        <w:pStyle w:val="libFootnote"/>
      </w:pPr>
      <w:r>
        <w:t>2 On the early Iraqi parliament, see Muhammad Muzaffar al</w:t>
      </w:r>
      <w:r w:rsidR="007E0342">
        <w:t>-</w:t>
      </w:r>
      <w:r>
        <w:t>Adhami, Politica</w:t>
      </w:r>
      <w:r w:rsidR="007835D1">
        <w:t xml:space="preserve">l </w:t>
      </w:r>
      <w:r>
        <w:t>Aspects of the Iraqi Parliament and Election Processes 1920</w:t>
      </w:r>
      <w:r w:rsidR="007E0342">
        <w:t>-</w:t>
      </w:r>
      <w:r>
        <w:t>1932, Ph.D. Thesis</w:t>
      </w:r>
      <w:r w:rsidR="007835D1">
        <w:t xml:space="preserve">, </w:t>
      </w:r>
      <w:r>
        <w:t>London, 1978; see also E. Kedourie,</w:t>
      </w:r>
      <w:r w:rsidR="008258C9">
        <w:t>’</w:t>
      </w:r>
      <w:r>
        <w:t>The Kingdom of Iraq: a retrospect</w:t>
      </w:r>
      <w:r w:rsidR="00C82D65">
        <w:t>’</w:t>
      </w:r>
      <w:r>
        <w:t>, i</w:t>
      </w:r>
      <w:r w:rsidR="007835D1">
        <w:t xml:space="preserve">n </w:t>
      </w:r>
      <w:r>
        <w:t>The Chatham House Version, London, 1970, pp. 250, 265.</w:t>
      </w:r>
    </w:p>
    <w:p w:rsidR="00790B28" w:rsidRDefault="00790B28" w:rsidP="009E1FAB">
      <w:pPr>
        <w:pStyle w:val="libFootnote"/>
      </w:pPr>
      <w:r>
        <w:t>3 Batatu, Old Social Classes, p. 1146.</w:t>
      </w:r>
    </w:p>
    <w:p w:rsidR="00790B28" w:rsidRDefault="00790B28" w:rsidP="009E1FAB">
      <w:pPr>
        <w:pStyle w:val="libFootnote"/>
      </w:pPr>
      <w:r>
        <w:t xml:space="preserve">4 See Muhammad Rashid Rida on the role of the </w:t>
      </w:r>
      <w:r w:rsidR="00231292">
        <w:t>‘ulama</w:t>
      </w:r>
      <w:r>
        <w:t xml:space="preserve"> at the time of the collaps</w:t>
      </w:r>
      <w:r w:rsidR="007835D1">
        <w:t xml:space="preserve">e </w:t>
      </w:r>
      <w:r>
        <w:t>of the Caliphate in the early 1920s, in his al</w:t>
      </w:r>
      <w:r w:rsidR="007E0342">
        <w:t>-</w:t>
      </w:r>
      <w:r>
        <w:t>Khilafa wal</w:t>
      </w:r>
      <w:r w:rsidR="007E0342">
        <w:t>-</w:t>
      </w:r>
      <w:r>
        <w:t xml:space="preserve">Imama </w:t>
      </w:r>
      <w:r w:rsidR="00E1252D">
        <w:t>al-</w:t>
      </w:r>
      <w:r>
        <w:t>Uzma (Th</w:t>
      </w:r>
      <w:r w:rsidR="007835D1">
        <w:t xml:space="preserve">e </w:t>
      </w:r>
      <w:r>
        <w:t>Caliphate and the Great Leadership), Cairo, 1923. An early example in Egypt o</w:t>
      </w:r>
      <w:r w:rsidR="007835D1">
        <w:t xml:space="preserve">f </w:t>
      </w:r>
      <w:r>
        <w:t xml:space="preserve">the opposition of some </w:t>
      </w:r>
      <w:r w:rsidR="00231292">
        <w:t>‘ulama</w:t>
      </w:r>
      <w:r>
        <w:t xml:space="preserve"> to Napoleon</w:t>
      </w:r>
      <w:r w:rsidR="00C82D65">
        <w:t>’</w:t>
      </w:r>
      <w:r>
        <w:t>s invasion is documented in A. Loutf</w:t>
      </w:r>
      <w:r w:rsidR="007835D1">
        <w:t xml:space="preserve">i </w:t>
      </w:r>
      <w:r>
        <w:t>el</w:t>
      </w:r>
      <w:r w:rsidR="007E0342">
        <w:t>-</w:t>
      </w:r>
      <w:r>
        <w:t>Sayed,</w:t>
      </w:r>
      <w:r w:rsidR="008258C9">
        <w:t>’</w:t>
      </w:r>
      <w:r>
        <w:t>The role of the</w:t>
      </w:r>
      <w:r w:rsidR="008258C9">
        <w:t>’</w:t>
      </w:r>
      <w:r>
        <w:t>ulama in Egypt during the early nineteenth century</w:t>
      </w:r>
      <w:r w:rsidR="00C82D65">
        <w:t>’</w:t>
      </w:r>
      <w:r w:rsidR="007835D1">
        <w:t xml:space="preserve">, </w:t>
      </w:r>
      <w:r>
        <w:t>in P. M. Holt ed., Political and Social Change in Modern Egypt, London, 1968</w:t>
      </w:r>
      <w:r w:rsidR="007835D1">
        <w:t xml:space="preserve">, </w:t>
      </w:r>
      <w:r>
        <w:t>pp. 270</w:t>
      </w:r>
      <w:r w:rsidR="007E0342">
        <w:t>-</w:t>
      </w:r>
      <w:r>
        <w:t>4. Compare E. Said on the accommodationist</w:t>
      </w:r>
      <w:r w:rsidR="008258C9">
        <w:t>’</w:t>
      </w:r>
      <w:r>
        <w:t>ulama, Orientalism</w:t>
      </w:r>
      <w:r w:rsidR="007835D1">
        <w:t xml:space="preserve">, </w:t>
      </w:r>
      <w:r>
        <w:t>London, 1978, p. 82.</w:t>
      </w:r>
    </w:p>
    <w:p w:rsidR="00790B28" w:rsidRDefault="00790B28" w:rsidP="009E1FAB">
      <w:pPr>
        <w:pStyle w:val="libFootnote"/>
      </w:pPr>
      <w:r>
        <w:t>5 Khumaini, Hukuma, pp. 8</w:t>
      </w:r>
      <w:r w:rsidR="007E0342">
        <w:t>-</w:t>
      </w:r>
      <w:r>
        <w:t>9; Velayat, p. 8; Government, p. 28.</w:t>
      </w:r>
    </w:p>
    <w:p w:rsidR="00790B28" w:rsidRDefault="00790B28" w:rsidP="009E1FAB">
      <w:pPr>
        <w:pStyle w:val="libFootnote"/>
      </w:pPr>
      <w:r>
        <w:t>6 Khumaini, Hukuma, p. 20; Velayat, p. 23; Government, p. 37.</w:t>
      </w:r>
    </w:p>
    <w:p w:rsidR="00790B28" w:rsidRDefault="00790B28" w:rsidP="009E1FAB">
      <w:pPr>
        <w:pStyle w:val="libFootnote"/>
      </w:pPr>
      <w:r>
        <w:t>7 H. Algar, Religion and State, pp. 205</w:t>
      </w:r>
      <w:r w:rsidR="007E0342">
        <w:t>-</w:t>
      </w:r>
      <w:r>
        <w:t>21; N. Keddie, Religion and Rebellion i</w:t>
      </w:r>
      <w:r w:rsidR="007835D1">
        <w:t xml:space="preserve">n </w:t>
      </w:r>
      <w:r>
        <w:t>Iran: the Tobacco Protest of 1891</w:t>
      </w:r>
      <w:r w:rsidR="007E0342">
        <w:t>-</w:t>
      </w:r>
      <w:r>
        <w:t>1892, London, 1966.</w:t>
      </w:r>
    </w:p>
    <w:p w:rsidR="00790B28" w:rsidRDefault="00790B28" w:rsidP="009E1FAB">
      <w:pPr>
        <w:pStyle w:val="libFootnote"/>
      </w:pPr>
      <w:r>
        <w:t>8 See the recent book by Vanessa Martin, Islam and Modernism: the Irania</w:t>
      </w:r>
      <w:r w:rsidR="007835D1">
        <w:t xml:space="preserve">n </w:t>
      </w:r>
      <w:r>
        <w:t>Revolution of 1906, London, 1989.</w:t>
      </w:r>
    </w:p>
    <w:p w:rsidR="00790B28" w:rsidRDefault="00790B28" w:rsidP="009E1FAB">
      <w:pPr>
        <w:pStyle w:val="libFootnote"/>
      </w:pPr>
      <w:r>
        <w:t>9 This volume, books mentioned in the General introduction, n .41; see also</w:t>
      </w:r>
      <w:r w:rsidR="008258C9">
        <w:t>’</w:t>
      </w:r>
      <w:r>
        <w:t>Ab</w:t>
      </w:r>
      <w:r w:rsidR="007835D1">
        <w:t xml:space="preserve">d </w:t>
      </w:r>
      <w:r>
        <w:t>ar</w:t>
      </w:r>
      <w:r w:rsidR="007E0342">
        <w:t>-</w:t>
      </w:r>
      <w:r>
        <w:t>Razzaq al</w:t>
      </w:r>
      <w:r w:rsidR="007E0342">
        <w:t>-</w:t>
      </w:r>
      <w:r>
        <w:t>Hasani, ath</w:t>
      </w:r>
      <w:r w:rsidR="007E0342">
        <w:t>-</w:t>
      </w:r>
      <w:r>
        <w:t xml:space="preserve">Thawra </w:t>
      </w:r>
      <w:r w:rsidR="00E1252D">
        <w:t>al-</w:t>
      </w:r>
      <w:r>
        <w:t>Iraqiyya al</w:t>
      </w:r>
      <w:r w:rsidR="007E0342">
        <w:t>-</w:t>
      </w:r>
      <w:r>
        <w:t>Kubra (The Great Iraq</w:t>
      </w:r>
      <w:r w:rsidR="007835D1">
        <w:t xml:space="preserve">i </w:t>
      </w:r>
      <w:r>
        <w:t>Revolt), 3rd edn, Saida, 1972; A. Rihani, Muluk al</w:t>
      </w:r>
      <w:r w:rsidR="007E0342">
        <w:t>-</w:t>
      </w:r>
      <w:r w:rsidR="00C82D65">
        <w:t>’</w:t>
      </w:r>
      <w:r>
        <w:t>Arab (The Kings of th</w:t>
      </w:r>
      <w:r w:rsidR="007835D1">
        <w:t xml:space="preserve">e </w:t>
      </w:r>
      <w:r>
        <w:t>Arabs), Beirut, 2nd edn, 1929, vol. 2, p. 329.</w:t>
      </w:r>
    </w:p>
    <w:p w:rsidR="00790B28" w:rsidRDefault="00790B28" w:rsidP="009E1FAB">
      <w:pPr>
        <w:pStyle w:val="libFootnote"/>
      </w:pPr>
      <w:r>
        <w:t>10 There is a vast literature on these constitutional bodies. The best comparativ</w:t>
      </w:r>
      <w:r w:rsidR="007835D1">
        <w:t xml:space="preserve">e </w:t>
      </w:r>
      <w:r>
        <w:t>work is Mauro Cappelletti</w:t>
      </w:r>
      <w:r w:rsidR="00C82D65">
        <w:t>’</w:t>
      </w:r>
      <w:r>
        <w:t>s. See e.g. his</w:t>
      </w:r>
      <w:r w:rsidR="00C82D65">
        <w:t>’</w:t>
      </w:r>
      <w:r>
        <w:t xml:space="preserve"> Who watches the watchmen</w:t>
      </w:r>
      <w:r w:rsidR="00C82D65">
        <w:t>’</w:t>
      </w:r>
      <w:r>
        <w:t>, America</w:t>
      </w:r>
      <w:r w:rsidR="007835D1">
        <w:t xml:space="preserve">n </w:t>
      </w:r>
      <w:r>
        <w:t>Journal of Comparative Law, 31,1983, p. 1. This article, and other studies, wer</w:t>
      </w:r>
      <w:r w:rsidR="007835D1">
        <w:t xml:space="preserve">e </w:t>
      </w:r>
      <w:r>
        <w:t>collected recently in M. Cappelletti, The Judicial Process in Comparativ</w:t>
      </w:r>
      <w:r w:rsidR="007835D1">
        <w:t xml:space="preserve">e </w:t>
      </w:r>
      <w:r>
        <w:t>Perspective, Oxford, 1989. Compare A. Lambton,</w:t>
      </w:r>
      <w:r w:rsidR="008258C9">
        <w:t>’</w:t>
      </w:r>
      <w:r>
        <w:t>Quis custodiet custodes?</w:t>
      </w:r>
    </w:p>
    <w:p w:rsidR="00790B28" w:rsidRDefault="00790B28" w:rsidP="009E1FAB">
      <w:pPr>
        <w:pStyle w:val="libFootnote"/>
      </w:pPr>
      <w:r>
        <w:t>some reflections on the Persian theory of government</w:t>
      </w:r>
      <w:r w:rsidR="00C82D65">
        <w:t>’</w:t>
      </w:r>
      <w:r>
        <w:t>, Studia Islamica, 5,1955</w:t>
      </w:r>
      <w:r w:rsidR="007835D1">
        <w:t xml:space="preserve">, </w:t>
      </w:r>
      <w:r>
        <w:t>125</w:t>
      </w:r>
      <w:r w:rsidR="007E0342">
        <w:t>-</w:t>
      </w:r>
      <w:r>
        <w:t>48; 6, 1956, 125</w:t>
      </w:r>
      <w:r w:rsidR="007E0342">
        <w:t>-</w:t>
      </w:r>
      <w:r>
        <w:t>46. See further chapter 3, this volume.</w:t>
      </w:r>
    </w:p>
    <w:p w:rsidR="00790B28" w:rsidRDefault="00790B28" w:rsidP="009E1FAB">
      <w:pPr>
        <w:pStyle w:val="libFootnote"/>
      </w:pPr>
      <w:r>
        <w:t>11 Khumaini, Hukuma, p. 10; Velayat, p. 11; Government, p. 31.</w:t>
      </w:r>
    </w:p>
    <w:p w:rsidR="00790B28" w:rsidRDefault="00790B28" w:rsidP="009E1FAB">
      <w:pPr>
        <w:pStyle w:val="libFootnote"/>
      </w:pPr>
      <w:r>
        <w:t>12 Khumaini, Hukuma, p. 50; Velayat, p. 64; Government, p. 62.</w:t>
      </w:r>
    </w:p>
    <w:p w:rsidR="00790B28" w:rsidRDefault="00790B28" w:rsidP="009E1FAB">
      <w:pPr>
        <w:pStyle w:val="libFootnote"/>
      </w:pPr>
      <w:r>
        <w:t>13 Khumaini, Hukuma, p. 46. The Persian and English versions are slightl</w:t>
      </w:r>
      <w:r w:rsidR="007835D1">
        <w:t xml:space="preserve">y </w:t>
      </w:r>
      <w:r>
        <w:t>different. See Khumaini, Velayat, p. 60. Algar</w:t>
      </w:r>
      <w:r w:rsidR="00C82D65">
        <w:t>’</w:t>
      </w:r>
      <w:r>
        <w:t>s translation reads:</w:t>
      </w:r>
      <w:r w:rsidR="008258C9">
        <w:t>’</w:t>
      </w:r>
      <w:r>
        <w:t>If the rule</w:t>
      </w:r>
      <w:r w:rsidR="007835D1">
        <w:t xml:space="preserve">r </w:t>
      </w:r>
      <w:r>
        <w:t>adheres to Islam, he must necessarily submit to the faqih, asking him about th</w:t>
      </w:r>
      <w:r w:rsidR="007835D1">
        <w:t xml:space="preserve">e </w:t>
      </w:r>
      <w:r>
        <w:t>laws and ordinances of Islam in order to implement them. This being the case</w:t>
      </w:r>
      <w:r w:rsidR="007835D1">
        <w:t xml:space="preserve">, </w:t>
      </w:r>
      <w:r>
        <w:t>the true rulers are the fuqaha themselves, and rulership ought officially to b</w:t>
      </w:r>
      <w:r w:rsidR="007835D1">
        <w:t xml:space="preserve">e </w:t>
      </w:r>
      <w:r>
        <w:t xml:space="preserve">theirs, to apply to them, not to those who are obliged to </w:t>
      </w:r>
      <w:r>
        <w:lastRenderedPageBreak/>
        <w:t>follow the guidance of th</w:t>
      </w:r>
      <w:r w:rsidR="007835D1">
        <w:t xml:space="preserve">e </w:t>
      </w:r>
      <w:r>
        <w:t>fuqaha on account of their own ignorance of the law.</w:t>
      </w:r>
      <w:r w:rsidR="00C82D65">
        <w:t>’</w:t>
      </w:r>
      <w:r>
        <w:t xml:space="preserve"> Government, p. 60.</w:t>
      </w:r>
    </w:p>
    <w:p w:rsidR="00790B28" w:rsidRDefault="00790B28" w:rsidP="009E1FAB">
      <w:pPr>
        <w:pStyle w:val="libFootnote"/>
      </w:pPr>
      <w:r>
        <w:t>14</w:t>
      </w:r>
      <w:r w:rsidR="008258C9">
        <w:t>’</w:t>
      </w:r>
      <w:r>
        <w:t xml:space="preserve"> Idha ra</w:t>
      </w:r>
      <w:r w:rsidR="00C82D65">
        <w:t>’</w:t>
      </w:r>
      <w:r>
        <w:t>ayta al</w:t>
      </w:r>
      <w:r w:rsidR="007E0342">
        <w:t>-</w:t>
      </w:r>
      <w:r>
        <w:t>fuqaha</w:t>
      </w:r>
      <w:r w:rsidR="00C82D65">
        <w:t>’</w:t>
      </w:r>
      <w:r>
        <w:t xml:space="preserve"> lala abwab as</w:t>
      </w:r>
      <w:r w:rsidR="007E0342">
        <w:t>-</w:t>
      </w:r>
      <w:r>
        <w:t>salatin, fa</w:t>
      </w:r>
      <w:r w:rsidR="007E0342">
        <w:t>-</w:t>
      </w:r>
      <w:r>
        <w:t>bi</w:t>
      </w:r>
      <w:r w:rsidR="00C82D65">
        <w:t>’</w:t>
      </w:r>
      <w:r>
        <w:t>sa la</w:t>
      </w:r>
      <w:r w:rsidR="007E0342">
        <w:t>-</w:t>
      </w:r>
      <w:r>
        <w:t>fuqaha</w:t>
      </w:r>
      <w:r w:rsidR="00C82D65">
        <w:t>’</w:t>
      </w:r>
      <w:r>
        <w:t xml:space="preserve"> wa bi</w:t>
      </w:r>
      <w:r w:rsidR="00C82D65">
        <w:t>’</w:t>
      </w:r>
      <w:r>
        <w:t>sa assalatin;</w:t>
      </w:r>
    </w:p>
    <w:p w:rsidR="00790B28" w:rsidRDefault="00790B28" w:rsidP="009E1FAB">
      <w:pPr>
        <w:pStyle w:val="libFootnote"/>
      </w:pPr>
      <w:r>
        <w:t>wa idha ra</w:t>
      </w:r>
      <w:r w:rsidR="00C82D65">
        <w:t>’</w:t>
      </w:r>
      <w:r>
        <w:t>ayta as</w:t>
      </w:r>
      <w:r w:rsidR="007E0342">
        <w:t>-</w:t>
      </w:r>
      <w:r>
        <w:t>salatin</w:t>
      </w:r>
      <w:r w:rsidR="008258C9">
        <w:t>’</w:t>
      </w:r>
      <w:r>
        <w:t>ala abwab al</w:t>
      </w:r>
      <w:r w:rsidR="007E0342">
        <w:t>-</w:t>
      </w:r>
      <w:r>
        <w:t>fuqaha</w:t>
      </w:r>
      <w:r w:rsidR="00C82D65">
        <w:t>’’</w:t>
      </w:r>
      <w:r>
        <w:t xml:space="preserve"> fa</w:t>
      </w:r>
      <w:r w:rsidR="007E0342">
        <w:t>-</w:t>
      </w:r>
      <w:r>
        <w:t>ni</w:t>
      </w:r>
      <w:r w:rsidR="00C82D65">
        <w:t>’</w:t>
      </w:r>
      <w:r>
        <w:t>ma al</w:t>
      </w:r>
      <w:r w:rsidR="007E0342">
        <w:t>-</w:t>
      </w:r>
      <w:r>
        <w:t>fuqaha</w:t>
      </w:r>
      <w:r w:rsidR="00C82D65">
        <w:t>’</w:t>
      </w:r>
      <w:r>
        <w:t xml:space="preserve"> wanilm</w:t>
      </w:r>
      <w:r w:rsidR="007835D1">
        <w:t xml:space="preserve">a </w:t>
      </w:r>
      <w:r>
        <w:t>as</w:t>
      </w:r>
      <w:r w:rsidR="007E0342">
        <w:t>-</w:t>
      </w:r>
      <w:r>
        <w:t>salatin</w:t>
      </w:r>
      <w:r w:rsidR="00C82D65">
        <w:t>’</w:t>
      </w:r>
      <w:r>
        <w:t>, aphorism attributed to Mirza Muhammad Hasan ash</w:t>
      </w:r>
      <w:r w:rsidR="007E0342">
        <w:t>-</w:t>
      </w:r>
      <w:r>
        <w:t>Shirazi</w:t>
      </w:r>
      <w:r w:rsidR="007835D1">
        <w:t xml:space="preserve">, </w:t>
      </w:r>
      <w:r>
        <w:t>the leader of the Tobacco Revolt.</w:t>
      </w:r>
    </w:p>
    <w:p w:rsidR="00790B28" w:rsidRDefault="00790B28" w:rsidP="009E1FAB">
      <w:pPr>
        <w:pStyle w:val="libFootnote"/>
      </w:pPr>
      <w:r>
        <w:t>15 Ayat Allah Mahmud Taliqani (d. 1979)3 who was second in political prominenc</w:t>
      </w:r>
      <w:r w:rsidR="007835D1">
        <w:t xml:space="preserve">e </w:t>
      </w:r>
      <w:r>
        <w:t>only to Khumaini, wrote two significant contributions to the constitutiona</w:t>
      </w:r>
      <w:r w:rsidR="007835D1">
        <w:t xml:space="preserve">l </w:t>
      </w:r>
      <w:r>
        <w:t>debate in Iran. The first contribution was in the form of the publication of Aya</w:t>
      </w:r>
      <w:r w:rsidR="007835D1">
        <w:t xml:space="preserve">t </w:t>
      </w:r>
      <w:r>
        <w:t>Allah Muhammad Husayn Na</w:t>
      </w:r>
      <w:r w:rsidR="00C82D65">
        <w:t>’</w:t>
      </w:r>
      <w:r>
        <w:t>ini, Tanbih al</w:t>
      </w:r>
      <w:r w:rsidR="007E0342">
        <w:t>-</w:t>
      </w:r>
      <w:r>
        <w:t>Umma wa Tanzih al</w:t>
      </w:r>
      <w:r w:rsidR="007E0342">
        <w:t>-</w:t>
      </w:r>
      <w:r>
        <w:t>Milla:</w:t>
      </w:r>
    </w:p>
    <w:p w:rsidR="00790B28" w:rsidRDefault="00790B28" w:rsidP="009E1FAB">
      <w:pPr>
        <w:pStyle w:val="libFootnote"/>
      </w:pPr>
      <w:r>
        <w:t>Hukumat az Nazar</w:t>
      </w:r>
      <w:r w:rsidR="007E0342">
        <w:t>-</w:t>
      </w:r>
      <w:r>
        <w:t>i Islam, Tehran, 1955 (original 1909). On this work b</w:t>
      </w:r>
      <w:r w:rsidR="007835D1">
        <w:t xml:space="preserve">y </w:t>
      </w:r>
      <w:r>
        <w:t>Na</w:t>
      </w:r>
      <w:r w:rsidR="00C82D65">
        <w:t>’</w:t>
      </w:r>
      <w:r>
        <w:t>ini, see the detailed study of A. Hairi, Shi</w:t>
      </w:r>
      <w:r w:rsidR="00C82D65">
        <w:t>’</w:t>
      </w:r>
      <w:r>
        <w:t>ism and Constitutionalism in Iran</w:t>
      </w:r>
      <w:r w:rsidR="007835D1">
        <w:t xml:space="preserve">, </w:t>
      </w:r>
      <w:r>
        <w:t>Leiden, 1977. The second contribution appears in his article in the importan</w:t>
      </w:r>
      <w:r w:rsidR="007835D1">
        <w:t xml:space="preserve">t </w:t>
      </w:r>
      <w:r>
        <w:t>collective Bahthi dar Baray</w:t>
      </w:r>
      <w:r w:rsidR="007E0342">
        <w:t>-</w:t>
      </w:r>
      <w:r>
        <w:t>e Marja</w:t>
      </w:r>
      <w:r w:rsidR="00C82D65">
        <w:t>’</w:t>
      </w:r>
      <w:r>
        <w:t>iyyat va Ruhaniyyat (Studies on Marja</w:t>
      </w:r>
      <w:r w:rsidR="00A956FC">
        <w:t>iyya</w:t>
      </w:r>
      <w:r w:rsidR="007835D1">
        <w:t xml:space="preserve">a </w:t>
      </w:r>
      <w:r>
        <w:t>and Spirituality), Tehran, 1963, pp. 199</w:t>
      </w:r>
      <w:r w:rsidR="007E0342">
        <w:t>-</w:t>
      </w:r>
      <w:r>
        <w:t>211. On Bahthi, see A. Lambton,</w:t>
      </w:r>
      <w:r w:rsidR="008258C9">
        <w:t>’</w:t>
      </w:r>
      <w:r w:rsidR="007835D1">
        <w:t xml:space="preserve">a </w:t>
      </w:r>
      <w:r>
        <w:t>reconsideration of the position of the marja1 al</w:t>
      </w:r>
      <w:r w:rsidR="007E0342">
        <w:t>-</w:t>
      </w:r>
      <w:r>
        <w:t>taqlid and the religiou</w:t>
      </w:r>
      <w:r w:rsidR="007835D1">
        <w:t xml:space="preserve">s </w:t>
      </w:r>
      <w:r>
        <w:t>institution</w:t>
      </w:r>
      <w:r w:rsidR="00C82D65">
        <w:t>’</w:t>
      </w:r>
      <w:r>
        <w:t>, Studia Islamica, 20, 1964, 115</w:t>
      </w:r>
      <w:r w:rsidR="007E0342">
        <w:t>-</w:t>
      </w:r>
      <w:r>
        <w:t>35. On Taliqani in general, see M.</w:t>
      </w:r>
    </w:p>
    <w:p w:rsidR="00790B28" w:rsidRDefault="00790B28" w:rsidP="009E1FAB">
      <w:pPr>
        <w:pStyle w:val="libFootnote"/>
      </w:pPr>
      <w:r>
        <w:t>Bayat,</w:t>
      </w:r>
      <w:r w:rsidR="008258C9">
        <w:t>’</w:t>
      </w:r>
      <w:r>
        <w:t>Mahmud Taleqani and the Iranian revolution</w:t>
      </w:r>
      <w:r w:rsidR="00C82D65">
        <w:t>’</w:t>
      </w:r>
      <w:r>
        <w:t>, in M. Kramer ed.</w:t>
      </w:r>
      <w:r w:rsidR="007835D1">
        <w:t xml:space="preserve">, </w:t>
      </w:r>
      <w:r>
        <w:t>Shi</w:t>
      </w:r>
      <w:r w:rsidR="00C82D65">
        <w:t>’</w:t>
      </w:r>
      <w:r>
        <w:t>ism, Resistance and Revolution, Boulder Co., 1987, pp. 67</w:t>
      </w:r>
      <w:r w:rsidR="007E0342">
        <w:t>-</w:t>
      </w:r>
      <w:r>
        <w:t>94.</w:t>
      </w:r>
    </w:p>
    <w:p w:rsidR="00790B28" w:rsidRDefault="00790B28" w:rsidP="009E1FAB">
      <w:pPr>
        <w:pStyle w:val="libFootnote"/>
      </w:pPr>
      <w:r>
        <w:t>16 Muhammad Baqer as</w:t>
      </w:r>
      <w:r w:rsidR="007E0342">
        <w:t>-</w:t>
      </w:r>
      <w:r>
        <w:t>Sadr, Lamha Fiqhiyya, quoted this volume, Genera</w:t>
      </w:r>
      <w:r w:rsidR="007835D1">
        <w:t xml:space="preserve">l </w:t>
      </w:r>
      <w:r>
        <w:t>introduction, n. 76.</w:t>
      </w:r>
    </w:p>
    <w:p w:rsidR="00790B28" w:rsidRDefault="00790B28" w:rsidP="009E1FAB">
      <w:pPr>
        <w:pStyle w:val="libFootnote"/>
      </w:pPr>
      <w:r>
        <w:t>17 Qur</w:t>
      </w:r>
      <w:r w:rsidR="00C82D65">
        <w:t>’</w:t>
      </w:r>
      <w:r>
        <w:t>an, 42:38: wa amrukum shura baynakum (your affairs must be decide</w:t>
      </w:r>
      <w:r w:rsidR="007835D1">
        <w:t xml:space="preserve">d </w:t>
      </w:r>
      <w:r>
        <w:t>amongst yourselves by consultation).</w:t>
      </w:r>
    </w:p>
    <w:p w:rsidR="00790B28" w:rsidRDefault="00790B28" w:rsidP="009E1FAB">
      <w:pPr>
        <w:pStyle w:val="libFootnote"/>
      </w:pPr>
      <w:r>
        <w:t>18 Khumaini, Hukuma, pp. 103</w:t>
      </w:r>
      <w:r w:rsidR="007E0342">
        <w:t>-</w:t>
      </w:r>
      <w:r>
        <w:t>4. The quote is in Arabic in Velayat, p. 146;</w:t>
      </w:r>
    </w:p>
    <w:p w:rsidR="00790B28" w:rsidRDefault="00790B28" w:rsidP="009E1FAB">
      <w:pPr>
        <w:pStyle w:val="libFootnote"/>
      </w:pPr>
      <w:r>
        <w:t>Government, p. 109.</w:t>
      </w:r>
    </w:p>
    <w:p w:rsidR="00790B28" w:rsidRDefault="00790B28" w:rsidP="009E1FAB">
      <w:pPr>
        <w:pStyle w:val="libFootnote"/>
      </w:pPr>
      <w:r>
        <w:t>19 See</w:t>
      </w:r>
      <w:r w:rsidR="008258C9">
        <w:t>’</w:t>
      </w:r>
      <w:r>
        <w:t>Kitab al</w:t>
      </w:r>
      <w:r w:rsidR="007E0342">
        <w:t>-</w:t>
      </w:r>
      <w:r>
        <w:t>amr bil</w:t>
      </w:r>
      <w:r w:rsidR="007E0342">
        <w:t>-</w:t>
      </w:r>
      <w:r>
        <w:t>malruf wan</w:t>
      </w:r>
      <w:r w:rsidR="007E0342">
        <w:t>-</w:t>
      </w:r>
      <w:r>
        <w:t>nahi</w:t>
      </w:r>
      <w:r w:rsidR="008258C9">
        <w:t>’</w:t>
      </w:r>
      <w:r>
        <w:t>an al</w:t>
      </w:r>
      <w:r w:rsidR="007E0342">
        <w:t>-</w:t>
      </w:r>
      <w:r>
        <w:t>munkar</w:t>
      </w:r>
      <w:r w:rsidR="00C82D65">
        <w:t>’</w:t>
      </w:r>
      <w:r>
        <w:t xml:space="preserve"> (The Book of Enjoinin</w:t>
      </w:r>
      <w:r w:rsidR="007835D1">
        <w:t xml:space="preserve">g </w:t>
      </w:r>
      <w:r>
        <w:t>Good and Forbidding Evil) [in reference to Qur</w:t>
      </w:r>
      <w:r w:rsidR="00C82D65">
        <w:t>’</w:t>
      </w:r>
      <w:r>
        <w:t>an, 3:104,114; 7:157; 22:41;</w:t>
      </w:r>
    </w:p>
    <w:p w:rsidR="00790B28" w:rsidRDefault="00790B28" w:rsidP="009E1FAB">
      <w:pPr>
        <w:pStyle w:val="libFootnote"/>
      </w:pPr>
      <w:r>
        <w:t>31:17], in Ruhullah al</w:t>
      </w:r>
      <w:r w:rsidR="007E0342">
        <w:t>-</w:t>
      </w:r>
      <w:r>
        <w:t>Khumaini, Tahrir al</w:t>
      </w:r>
      <w:r w:rsidR="007E0342">
        <w:t>-</w:t>
      </w:r>
      <w:r>
        <w:t>Wasila, 2nd ed., Beirut, 1985, 1</w:t>
      </w:r>
      <w:r w:rsidR="007835D1">
        <w:t xml:space="preserve">, </w:t>
      </w:r>
      <w:r>
        <w:t>pp. 424</w:t>
      </w:r>
      <w:r w:rsidR="007E0342">
        <w:t>-</w:t>
      </w:r>
      <w:r>
        <w:t>44; and the line by line commentary by A. Mutahhari, Mustanad Tahri</w:t>
      </w:r>
      <w:r w:rsidR="007835D1">
        <w:t xml:space="preserve">r </w:t>
      </w:r>
      <w:r>
        <w:t>al</w:t>
      </w:r>
      <w:r w:rsidR="007E0342">
        <w:t>-</w:t>
      </w:r>
      <w:r>
        <w:t>Wasila, Qum, 1403/1983.</w:t>
      </w:r>
    </w:p>
    <w:p w:rsidR="00790B28" w:rsidRDefault="00790B28" w:rsidP="009E1FAB">
      <w:pPr>
        <w:pStyle w:val="libFootnote"/>
      </w:pPr>
      <w:r>
        <w:t>20 There is a gap in our knowledge of the development of Sadr</w:t>
      </w:r>
      <w:r w:rsidR="00C82D65">
        <w:t>’</w:t>
      </w:r>
      <w:r>
        <w:t>s constitutiona</w:t>
      </w:r>
      <w:r w:rsidR="007835D1">
        <w:t xml:space="preserve">l </w:t>
      </w:r>
      <w:r>
        <w:t>thought. The work on Mujtama</w:t>
      </w:r>
      <w:r w:rsidR="00C82D65">
        <w:t>’</w:t>
      </w:r>
      <w:r>
        <w:t>una (Our Society), promised as a sequel t</w:t>
      </w:r>
      <w:r w:rsidR="007835D1">
        <w:t xml:space="preserve">o </w:t>
      </w:r>
      <w:r>
        <w:t>Iqtisaduna and Falsafatuna, was probably never written. Until 1979, the strictl</w:t>
      </w:r>
      <w:r w:rsidR="007835D1">
        <w:t xml:space="preserve">y </w:t>
      </w:r>
      <w:r>
        <w:t>political</w:t>
      </w:r>
      <w:r w:rsidR="007E0342">
        <w:t>-</w:t>
      </w:r>
      <w:r>
        <w:t>constitutional thought of Sadr must be collated from his works o</w:t>
      </w:r>
      <w:r w:rsidR="007835D1">
        <w:t xml:space="preserve">n </w:t>
      </w:r>
      <w:r w:rsidR="0025251B">
        <w:t>history (Fadak, Ahl</w:t>
      </w:r>
      <w:r>
        <w:t xml:space="preserve"> al</w:t>
      </w:r>
      <w:r w:rsidR="007E0342">
        <w:t>-</w:t>
      </w:r>
      <w:r>
        <w:t>Bayt, Dawr al</w:t>
      </w:r>
      <w:r w:rsidR="007E0342">
        <w:t>-</w:t>
      </w:r>
      <w:r>
        <w:t>A</w:t>
      </w:r>
      <w:r w:rsidR="00C82D65">
        <w:t>’</w:t>
      </w:r>
      <w:r>
        <w:t>imma), and on fiqh (al</w:t>
      </w:r>
      <w:r w:rsidR="007E0342">
        <w:t>-</w:t>
      </w:r>
      <w:r>
        <w:t>Fatawa al</w:t>
      </w:r>
      <w:r w:rsidR="000F4627">
        <w:t>-</w:t>
      </w:r>
      <w:r>
        <w:t>Wadiha). The articles published as editorials in the journal al</w:t>
      </w:r>
      <w:r w:rsidR="007E0342">
        <w:t>-</w:t>
      </w:r>
      <w:r>
        <w:t>Adwa</w:t>
      </w:r>
      <w:r w:rsidR="00C82D65">
        <w:t>’</w:t>
      </w:r>
      <w:r>
        <w:t xml:space="preserve"> an</w:t>
      </w:r>
      <w:r w:rsidR="007835D1">
        <w:t xml:space="preserve">d </w:t>
      </w:r>
      <w:r>
        <w:t>collected in Risalatuna do not give a systematic view on his thought. (Al</w:t>
      </w:r>
      <w:r w:rsidR="007835D1">
        <w:t xml:space="preserve">l </w:t>
      </w:r>
      <w:r>
        <w:t>references mentioned this volume, General introduction, pp. 7</w:t>
      </w:r>
      <w:r w:rsidR="007E0342">
        <w:t>-</w:t>
      </w:r>
      <w:r>
        <w:t>19). There is n</w:t>
      </w:r>
      <w:r w:rsidR="007835D1">
        <w:t xml:space="preserve">o </w:t>
      </w:r>
      <w:r>
        <w:t>doubt, however, that Sadr must have devoted considerable reflection to th</w:t>
      </w:r>
      <w:r w:rsidR="007835D1">
        <w:t xml:space="preserve">e </w:t>
      </w:r>
      <w:r>
        <w:t>constitutional structure of the Islamic state, and traces of it can be found in</w:t>
      </w:r>
      <w:r w:rsidR="008258C9">
        <w:t>’</w:t>
      </w:r>
      <w:r>
        <w:t>Iz</w:t>
      </w:r>
      <w:r w:rsidR="007835D1">
        <w:t xml:space="preserve">z </w:t>
      </w:r>
      <w:r>
        <w:t>ad</w:t>
      </w:r>
      <w:r w:rsidR="007E0342">
        <w:t>-</w:t>
      </w:r>
      <w:r>
        <w:t>Din Salim,</w:t>
      </w:r>
      <w:r w:rsidR="00C82D65">
        <w:t>’</w:t>
      </w:r>
      <w:r>
        <w:t xml:space="preserve"> Ash</w:t>
      </w:r>
      <w:r w:rsidR="007E0342">
        <w:t>-</w:t>
      </w:r>
      <w:r>
        <w:t>shahid as</w:t>
      </w:r>
      <w:r w:rsidR="007E0342">
        <w:t>-</w:t>
      </w:r>
      <w:r>
        <w:t>Sadr, ra</w:t>
      </w:r>
      <w:r w:rsidR="00C82D65">
        <w:t>’</w:t>
      </w:r>
      <w:r>
        <w:t>ed harakat at</w:t>
      </w:r>
      <w:r w:rsidR="007E0342">
        <w:t>-</w:t>
      </w:r>
      <w:r>
        <w:t>taghyir fil</w:t>
      </w:r>
      <w:r w:rsidR="007E0342">
        <w:t>-</w:t>
      </w:r>
      <w:r>
        <w:t>umma</w:t>
      </w:r>
      <w:r w:rsidR="00C82D65">
        <w:t>’</w:t>
      </w:r>
      <w:r>
        <w:t xml:space="preserve"> (Marty</w:t>
      </w:r>
      <w:r w:rsidR="007835D1">
        <w:t xml:space="preserve">r </w:t>
      </w:r>
      <w:r>
        <w:t>as</w:t>
      </w:r>
      <w:r w:rsidR="007E0342">
        <w:t>-</w:t>
      </w:r>
      <w:r>
        <w:t>Sadr, leader of the movement for change in the nation), Tawhid, 27</w:t>
      </w:r>
      <w:r w:rsidR="007835D1">
        <w:t xml:space="preserve">, </w:t>
      </w:r>
      <w:r>
        <w:t>1407/1987, pp. 25</w:t>
      </w:r>
      <w:r w:rsidR="007E0342">
        <w:t>-</w:t>
      </w:r>
      <w:r>
        <w:t>39. The late Mahdi al</w:t>
      </w:r>
      <w:r w:rsidR="007E0342">
        <w:t>-</w:t>
      </w:r>
      <w:r>
        <w:t>Hakim told me of constitutiona</w:t>
      </w:r>
      <w:r w:rsidR="007835D1">
        <w:t xml:space="preserve">l </w:t>
      </w:r>
      <w:r>
        <w:t>blueprints by Sadr in the early 1960s, but his untimely death has prevented an</w:t>
      </w:r>
      <w:r w:rsidR="007835D1">
        <w:t xml:space="preserve">y </w:t>
      </w:r>
      <w:r>
        <w:t>further elaboration on the formation of young Sadr</w:t>
      </w:r>
      <w:r w:rsidR="00C82D65">
        <w:t>’</w:t>
      </w:r>
      <w:r>
        <w:t>s constitutional thought.</w:t>
      </w:r>
    </w:p>
    <w:p w:rsidR="00790B28" w:rsidRDefault="00790B28" w:rsidP="009E1FAB">
      <w:pPr>
        <w:pStyle w:val="libFootnote"/>
      </w:pPr>
      <w:r>
        <w:t>21 Muhammad Baqer as</w:t>
      </w:r>
      <w:r w:rsidR="007E0342">
        <w:t>-</w:t>
      </w:r>
      <w:r>
        <w:t>Sadr, Manabi1 al</w:t>
      </w:r>
      <w:r w:rsidR="007E0342">
        <w:t>-</w:t>
      </w:r>
      <w:r>
        <w:t>Qudra, quoted in General introduction</w:t>
      </w:r>
      <w:r w:rsidR="007835D1">
        <w:t xml:space="preserve">, </w:t>
      </w:r>
      <w:r>
        <w:t>n. 76.</w:t>
      </w:r>
    </w:p>
    <w:p w:rsidR="00790B28" w:rsidRDefault="00790B28" w:rsidP="009E1FAB">
      <w:pPr>
        <w:pStyle w:val="libFootnote"/>
      </w:pPr>
      <w:r>
        <w:t>22 Muhammad Baqer as</w:t>
      </w:r>
      <w:r w:rsidR="007E0342">
        <w:t>-</w:t>
      </w:r>
      <w:r>
        <w:t>Sadr, Khilafat al</w:t>
      </w:r>
      <w:r w:rsidR="007E0342">
        <w:t>-</w:t>
      </w:r>
      <w:r>
        <w:t>Insan, quoted in General introduction</w:t>
      </w:r>
      <w:r w:rsidR="007835D1">
        <w:t xml:space="preserve">, </w:t>
      </w:r>
      <w:r>
        <w:t>n. 76. [hereinafter Khilafat]</w:t>
      </w:r>
    </w:p>
    <w:p w:rsidR="00790B28" w:rsidRDefault="00790B28" w:rsidP="009E1FAB">
      <w:pPr>
        <w:pStyle w:val="libFootnote"/>
      </w:pPr>
      <w:r>
        <w:t>23 Translation of A. Yusuf Ali, The Holy Qur</w:t>
      </w:r>
      <w:r w:rsidR="00C82D65">
        <w:t>’</w:t>
      </w:r>
      <w:r>
        <w:t>an, Lahore, 1934.</w:t>
      </w:r>
    </w:p>
    <w:p w:rsidR="00790B28" w:rsidRDefault="00790B28" w:rsidP="009E1FAB">
      <w:pPr>
        <w:pStyle w:val="libFootnote"/>
      </w:pPr>
      <w:r>
        <w:t>24 The cause of revelation of Qur</w:t>
      </w:r>
      <w:r w:rsidR="00C82D65">
        <w:t>’</w:t>
      </w:r>
      <w:r>
        <w:t>an 5:44 is related in early tafsirs. See e.g. Tabar</w:t>
      </w:r>
      <w:r w:rsidR="007835D1">
        <w:t xml:space="preserve">i </w:t>
      </w:r>
      <w:r>
        <w:t>(d. 310/923), Tafsir, Cairo, n.d., vol. 10, pp. 338</w:t>
      </w:r>
      <w:r w:rsidR="007E0342">
        <w:t>-</w:t>
      </w:r>
      <w:r>
        <w:t>40. On the</w:t>
      </w:r>
      <w:r w:rsidR="008258C9">
        <w:t>’</w:t>
      </w:r>
      <w:r>
        <w:t>cause of revelation</w:t>
      </w:r>
      <w:r w:rsidR="00C82D65">
        <w:t>’</w:t>
      </w:r>
      <w:r w:rsidR="007835D1">
        <w:t xml:space="preserve"> </w:t>
      </w:r>
      <w:r>
        <w:t>genre, see A. Rippin,</w:t>
      </w:r>
      <w:r w:rsidR="008258C9">
        <w:t>’</w:t>
      </w:r>
      <w:r>
        <w:t>The exegetical genre Asbab al</w:t>
      </w:r>
      <w:r w:rsidR="007E0342">
        <w:t>-</w:t>
      </w:r>
      <w:r>
        <w:t>Nuzul: a bibliographica</w:t>
      </w:r>
      <w:r w:rsidR="007835D1">
        <w:t xml:space="preserve">l </w:t>
      </w:r>
      <w:r>
        <w:t>and terminological survey</w:t>
      </w:r>
      <w:r w:rsidR="00C82D65">
        <w:t>’</w:t>
      </w:r>
      <w:r>
        <w:t>, BSOAS, 48, 1985, 1</w:t>
      </w:r>
      <w:r w:rsidR="007E0342">
        <w:t>-</w:t>
      </w:r>
      <w:r>
        <w:t>15.</w:t>
      </w:r>
    </w:p>
    <w:p w:rsidR="00790B28" w:rsidRDefault="00790B28" w:rsidP="009E1FAB">
      <w:pPr>
        <w:pStyle w:val="libFootnote"/>
      </w:pPr>
      <w:r>
        <w:t>25 The word shahada carries several meanings. It is both testimony and martyrdo</w:t>
      </w:r>
      <w:r w:rsidR="007835D1">
        <w:t xml:space="preserve">m </w:t>
      </w:r>
      <w:r>
        <w:t>(and it means also, as discussed in chapter 1, diploma). For a</w:t>
      </w:r>
      <w:r w:rsidR="008258C9">
        <w:t>’</w:t>
      </w:r>
      <w:r>
        <w:t>revolutionary</w:t>
      </w:r>
      <w:r w:rsidR="00C82D65">
        <w:t>’</w:t>
      </w:r>
      <w:r w:rsidR="007835D1">
        <w:t xml:space="preserve"> </w:t>
      </w:r>
      <w:r>
        <w:t>elaboration, see Mahmud Taliqani, Jihad va Shahadat (Jihad and shahada)</w:t>
      </w:r>
      <w:r w:rsidR="007835D1">
        <w:t xml:space="preserve">, </w:t>
      </w:r>
      <w:r>
        <w:t>Tehran, 1963, translated by R. Campbell, and annotated by H. Algar, i</w:t>
      </w:r>
      <w:r w:rsidR="007835D1">
        <w:t xml:space="preserve">n </w:t>
      </w:r>
      <w:r>
        <w:t>Mahmud Taleghani, Society and Economics in Islam, Berkeley, 1982, pp. 75</w:t>
      </w:r>
      <w:r w:rsidR="007E0342">
        <w:t>-</w:t>
      </w:r>
      <w:r>
        <w:t>105</w:t>
      </w:r>
      <w:r w:rsidR="007835D1">
        <w:t xml:space="preserve">, </w:t>
      </w:r>
      <w:r>
        <w:t>especially at p. 99.</w:t>
      </w:r>
    </w:p>
    <w:p w:rsidR="00790B28" w:rsidRDefault="00790B28" w:rsidP="009E1FAB">
      <w:pPr>
        <w:pStyle w:val="libFootnote"/>
      </w:pPr>
      <w:r>
        <w:t>26 Sadr, Khilafat, p. 24.</w:t>
      </w:r>
    </w:p>
    <w:p w:rsidR="00790B28" w:rsidRDefault="00790B28" w:rsidP="009E1FAB">
      <w:pPr>
        <w:pStyle w:val="libFootnote"/>
      </w:pPr>
      <w:r>
        <w:lastRenderedPageBreak/>
        <w:t>27 Muhammad Rashid Rida, Tof sir al</w:t>
      </w:r>
      <w:r w:rsidR="007E0342">
        <w:t>-</w:t>
      </w:r>
      <w:r>
        <w:t>Qur</w:t>
      </w:r>
      <w:r w:rsidR="00C82D65">
        <w:t>’</w:t>
      </w:r>
      <w:r>
        <w:t>an al</w:t>
      </w:r>
      <w:r w:rsidR="007E0342">
        <w:t>-</w:t>
      </w:r>
      <w:r>
        <w:t>Karim ash</w:t>
      </w:r>
      <w:r w:rsidR="007E0342">
        <w:t>-</w:t>
      </w:r>
      <w:r>
        <w:t>Shahir bi</w:t>
      </w:r>
      <w:r w:rsidR="007E0342">
        <w:t>-</w:t>
      </w:r>
      <w:r>
        <w:t>Tafsir al</w:t>
      </w:r>
      <w:r w:rsidR="000F4627">
        <w:t>-</w:t>
      </w:r>
      <w:r>
        <w:t>Manar (Interpretation of the Qur</w:t>
      </w:r>
      <w:r w:rsidR="00C82D65">
        <w:t>’</w:t>
      </w:r>
      <w:r>
        <w:t>an known as the Interpretation of the Manar)</w:t>
      </w:r>
      <w:r w:rsidR="007835D1">
        <w:t xml:space="preserve">, </w:t>
      </w:r>
      <w:r>
        <w:t>Cairo, 3rd edn 1367/1947, vi, pp. 397</w:t>
      </w:r>
      <w:r w:rsidR="007E0342">
        <w:t>-</w:t>
      </w:r>
      <w:r>
        <w:t>8.</w:t>
      </w:r>
    </w:p>
    <w:p w:rsidR="00790B28" w:rsidRDefault="00790B28" w:rsidP="009E1FAB">
      <w:pPr>
        <w:pStyle w:val="libFootnote"/>
      </w:pPr>
      <w:r>
        <w:t>28 Sayyid Qutb, Fi Zilal al</w:t>
      </w:r>
      <w:r w:rsidR="007E0342">
        <w:t>-</w:t>
      </w:r>
      <w:r>
        <w:t>Qur</w:t>
      </w:r>
      <w:r w:rsidR="00C82D65">
        <w:t>’</w:t>
      </w:r>
      <w:r>
        <w:t>an (In the Shades of the Qur</w:t>
      </w:r>
      <w:r w:rsidR="00C82D65">
        <w:t>’</w:t>
      </w:r>
      <w:r>
        <w:t>an), Beirut, new edn</w:t>
      </w:r>
      <w:r w:rsidR="007835D1">
        <w:t xml:space="preserve">, </w:t>
      </w:r>
      <w:r>
        <w:t>1973, 11, p. 887. For a recent analysis of the Zilal, and a comparison with th</w:t>
      </w:r>
      <w:r w:rsidR="007835D1">
        <w:t xml:space="preserve">e </w:t>
      </w:r>
      <w:r>
        <w:t>Manar, O. Carre, Mystique et Politique, Lecture Re</w:t>
      </w:r>
      <w:r w:rsidR="00C82D65">
        <w:t>’</w:t>
      </w:r>
      <w:r>
        <w:t>volutionnaire du Cor an pa</w:t>
      </w:r>
      <w:r w:rsidR="007835D1">
        <w:t xml:space="preserve">r </w:t>
      </w:r>
      <w:r>
        <w:t>Sayyid Qutb, Frere Musulman Radical, Paris, 1984.</w:t>
      </w:r>
    </w:p>
    <w:p w:rsidR="00790B28" w:rsidRDefault="00790B28" w:rsidP="009E1FAB">
      <w:pPr>
        <w:pStyle w:val="libFootnote"/>
      </w:pPr>
      <w:r>
        <w:t>29 Qutb, 11, p. 897.</w:t>
      </w:r>
    </w:p>
    <w:p w:rsidR="00790B28" w:rsidRDefault="00790B28" w:rsidP="009E1FAB">
      <w:pPr>
        <w:pStyle w:val="libFootnote"/>
      </w:pPr>
      <w:r>
        <w:t>30 On these characters, see the studies of R. Mitchell, The Society of the Musli</w:t>
      </w:r>
      <w:r w:rsidR="007835D1">
        <w:t xml:space="preserve">m </w:t>
      </w:r>
      <w:r>
        <w:t>Brothers, Oxford, 1969; G. Kepel, Le Prophete et le Pharaon, Paris, 1984.</w:t>
      </w:r>
    </w:p>
    <w:p w:rsidR="00790B28" w:rsidRDefault="00790B28" w:rsidP="009E1FAB">
      <w:pPr>
        <w:pStyle w:val="libFootnote"/>
      </w:pPr>
      <w:r>
        <w:t>31 Muhammad Husayn Tabataba</w:t>
      </w:r>
      <w:r w:rsidR="00C82D65">
        <w:t>’</w:t>
      </w:r>
      <w:r>
        <w:t>i, al</w:t>
      </w:r>
      <w:r w:rsidR="007E0342">
        <w:t>-</w:t>
      </w:r>
      <w:r>
        <w:t>Mizanfi Tafsir al</w:t>
      </w:r>
      <w:r w:rsidR="007E0342">
        <w:t>-</w:t>
      </w:r>
      <w:r>
        <w:t>Qur</w:t>
      </w:r>
      <w:r w:rsidR="00C82D65">
        <w:t>’</w:t>
      </w:r>
      <w:r>
        <w:t>an (The Balance i</w:t>
      </w:r>
      <w:r w:rsidR="007835D1">
        <w:t xml:space="preserve">n </w:t>
      </w:r>
      <w:r>
        <w:t>the Interpretation of the Qur</w:t>
      </w:r>
      <w:r w:rsidR="00C82D65">
        <w:t>’</w:t>
      </w:r>
      <w:r>
        <w:t>an), Beirut, 1970.</w:t>
      </w:r>
    </w:p>
    <w:p w:rsidR="00790B28" w:rsidRDefault="00790B28" w:rsidP="009E1FAB">
      <w:pPr>
        <w:pStyle w:val="libFootnote"/>
      </w:pPr>
      <w:r>
        <w:t>32 Muhammad al</w:t>
      </w:r>
      <w:r w:rsidR="007E0342">
        <w:t>-</w:t>
      </w:r>
      <w:r>
        <w:t>Husayni ash</w:t>
      </w:r>
      <w:r w:rsidR="007E0342">
        <w:t>-</w:t>
      </w:r>
      <w:r>
        <w:t>Shirazi, Taqrib al</w:t>
      </w:r>
      <w:r w:rsidR="007E0342">
        <w:t>-</w:t>
      </w:r>
      <w:r>
        <w:t>Qur</w:t>
      </w:r>
      <w:r w:rsidR="00C82D65">
        <w:t>’</w:t>
      </w:r>
      <w:r>
        <w:t>an ilal</w:t>
      </w:r>
      <w:r w:rsidR="007E0342">
        <w:t>-</w:t>
      </w:r>
      <w:r>
        <w:t>Adhhan (Bringing th</w:t>
      </w:r>
      <w:r w:rsidR="007835D1">
        <w:t xml:space="preserve">e </w:t>
      </w:r>
      <w:r>
        <w:t>Qur</w:t>
      </w:r>
      <w:r w:rsidR="00C82D65">
        <w:t>’</w:t>
      </w:r>
      <w:r>
        <w:t>an Closer to the Mind), Beirut, 1980.</w:t>
      </w:r>
    </w:p>
    <w:p w:rsidR="00790B28" w:rsidRDefault="00790B28" w:rsidP="009E1FAB">
      <w:pPr>
        <w:pStyle w:val="libFootnote"/>
      </w:pPr>
      <w:r>
        <w:t>33 Shirazi, vi, p. 91.</w:t>
      </w:r>
    </w:p>
    <w:p w:rsidR="00790B28" w:rsidRDefault="00790B28" w:rsidP="009E1FAB">
      <w:pPr>
        <w:pStyle w:val="libFootnote"/>
      </w:pPr>
      <w:r>
        <w:t>34 Ibid., p. 92.</w:t>
      </w:r>
    </w:p>
    <w:p w:rsidR="00790B28" w:rsidRDefault="00790B28" w:rsidP="009E1FAB">
      <w:pPr>
        <w:pStyle w:val="libFootnote"/>
      </w:pPr>
      <w:r>
        <w:t>35 Tabataba</w:t>
      </w:r>
      <w:r w:rsidR="00C82D65">
        <w:t>’</w:t>
      </w:r>
      <w:r>
        <w:t>i, vi, p. 366.</w:t>
      </w:r>
    </w:p>
    <w:p w:rsidR="00790B28" w:rsidRDefault="00790B28" w:rsidP="009E1FAB">
      <w:pPr>
        <w:pStyle w:val="libFootnote"/>
      </w:pPr>
      <w:r>
        <w:t>36 Ibid., p. 363.</w:t>
      </w:r>
    </w:p>
    <w:p w:rsidR="00790B28" w:rsidRDefault="00790B28" w:rsidP="009E1FAB">
      <w:pPr>
        <w:pStyle w:val="libFootnote"/>
      </w:pPr>
      <w:r>
        <w:t>37 Emphasis supplied.</w:t>
      </w:r>
    </w:p>
    <w:p w:rsidR="00790B28" w:rsidRDefault="00790B28" w:rsidP="009E1FAB">
      <w:pPr>
        <w:pStyle w:val="libFootnote"/>
      </w:pPr>
      <w:r>
        <w:t>38 Tabataba</w:t>
      </w:r>
      <w:r w:rsidR="00C82D65">
        <w:t>’</w:t>
      </w:r>
      <w:r>
        <w:t>i, vi, p. 362.</w:t>
      </w:r>
    </w:p>
    <w:p w:rsidR="00790B28" w:rsidRDefault="00790B28" w:rsidP="009E1FAB">
      <w:pPr>
        <w:pStyle w:val="libFootnote"/>
      </w:pPr>
      <w:r>
        <w:t>39 See also his reference to the Shi</w:t>
      </w:r>
      <w:r w:rsidR="00C82D65">
        <w:t>’</w:t>
      </w:r>
      <w:r>
        <w:t>i concept of</w:t>
      </w:r>
      <w:r w:rsidR="008258C9">
        <w:t>’</w:t>
      </w:r>
      <w:r>
        <w:t>ismat, infallibility, id., p. 362.</w:t>
      </w:r>
    </w:p>
    <w:p w:rsidR="00790B28" w:rsidRDefault="00790B28" w:rsidP="009E1FAB">
      <w:pPr>
        <w:pStyle w:val="libFootnote"/>
      </w:pPr>
      <w:r>
        <w:t>Muhammad Baqer as</w:t>
      </w:r>
      <w:r w:rsidR="007E0342">
        <w:t>-</w:t>
      </w:r>
      <w:r>
        <w:t>Sadr has an interesting definition of</w:t>
      </w:r>
      <w:r w:rsidR="00C82D65">
        <w:t>’</w:t>
      </w:r>
      <w:r>
        <w:t>ismat, which differ</w:t>
      </w:r>
      <w:r w:rsidR="007835D1">
        <w:t xml:space="preserve">s </w:t>
      </w:r>
      <w:r>
        <w:t>from the classical equation of the word with the Twelve Imams</w:t>
      </w:r>
      <w:r w:rsidR="00C82D65">
        <w:t>’</w:t>
      </w:r>
      <w:r>
        <w:t xml:space="preserve"> sanctity from si</w:t>
      </w:r>
      <w:r w:rsidR="007835D1">
        <w:t xml:space="preserve">n </w:t>
      </w:r>
      <w:r>
        <w:t>and error. It is m</w:t>
      </w:r>
      <w:r w:rsidR="0025251B">
        <w:t>etaphorically depicted in his Ahl</w:t>
      </w:r>
      <w:r>
        <w:t xml:space="preserve"> al</w:t>
      </w:r>
      <w:r w:rsidR="007E0342">
        <w:t>-</w:t>
      </w:r>
      <w:r>
        <w:t>Bayt as</w:t>
      </w:r>
      <w:r w:rsidR="008258C9">
        <w:t>’</w:t>
      </w:r>
      <w:r>
        <w:t>the expression o</w:t>
      </w:r>
      <w:r w:rsidR="007835D1">
        <w:t xml:space="preserve">f </w:t>
      </w:r>
      <w:r>
        <w:t>[the Imams</w:t>
      </w:r>
      <w:r w:rsidR="00C82D65">
        <w:t>’</w:t>
      </w:r>
      <w:r>
        <w:t>] total permeation by the Message [of Islam], and their embodimen</w:t>
      </w:r>
      <w:r w:rsidR="007835D1">
        <w:t xml:space="preserve">t </w:t>
      </w:r>
      <w:r>
        <w:t>of all the elements of this Message in the spiritual, intellectual, and menta</w:t>
      </w:r>
      <w:r w:rsidR="007835D1">
        <w:t xml:space="preserve">l </w:t>
      </w:r>
      <w:r>
        <w:t>[realms]</w:t>
      </w:r>
      <w:r w:rsidR="00C82D65">
        <w:t>’</w:t>
      </w:r>
      <w:r>
        <w:t>, Ahl</w:t>
      </w:r>
      <w:r w:rsidR="007E0342">
        <w:t>-</w:t>
      </w:r>
      <w:r>
        <w:t>al</w:t>
      </w:r>
      <w:r w:rsidR="007E0342">
        <w:t>-</w:t>
      </w:r>
      <w:r>
        <w:t>Bayt, quoted at n. 78 of General introduction, p. 74.</w:t>
      </w:r>
    </w:p>
    <w:p w:rsidR="00790B28" w:rsidRDefault="00790B28" w:rsidP="009E1FAB">
      <w:pPr>
        <w:pStyle w:val="libFootnote"/>
      </w:pPr>
      <w:r>
        <w:t>40 Tabataba</w:t>
      </w:r>
      <w:r w:rsidR="00C82D65">
        <w:t>’</w:t>
      </w:r>
      <w:r>
        <w:t>i, vi, pp. 356</w:t>
      </w:r>
      <w:r w:rsidR="007E0342">
        <w:t>-</w:t>
      </w:r>
      <w:r>
        <w:t>366.</w:t>
      </w:r>
    </w:p>
    <w:p w:rsidR="00790B28" w:rsidRDefault="00790B28" w:rsidP="009E1FAB">
      <w:pPr>
        <w:pStyle w:val="libFootnote"/>
      </w:pPr>
      <w:r>
        <w:t>41 Ibid., pp. 350</w:t>
      </w:r>
      <w:r w:rsidR="007E0342">
        <w:t>-</w:t>
      </w:r>
      <w:r>
        <w:t>6.</w:t>
      </w:r>
    </w:p>
    <w:p w:rsidR="00790B28" w:rsidRDefault="00790B28" w:rsidP="009E1FAB">
      <w:pPr>
        <w:pStyle w:val="libFootnote"/>
      </w:pPr>
      <w:r>
        <w:t>42 Tabataba</w:t>
      </w:r>
      <w:r w:rsidR="00C82D65">
        <w:t>’</w:t>
      </w:r>
      <w:r>
        <w:t>i</w:t>
      </w:r>
      <w:r w:rsidR="00C82D65">
        <w:t>’</w:t>
      </w:r>
      <w:r>
        <w:t>s political concern was generally limited. Until he died in 1983, h</w:t>
      </w:r>
      <w:r w:rsidR="007835D1">
        <w:t xml:space="preserve">e </w:t>
      </w:r>
      <w:r>
        <w:t>had remained aloof from the world of politics, although not antagonistic to th</w:t>
      </w:r>
      <w:r w:rsidR="007835D1">
        <w:t xml:space="preserve">e </w:t>
      </w:r>
      <w:r>
        <w:t>institutions of higher learning sponsored by the Shah. In his writings, as i</w:t>
      </w:r>
      <w:r w:rsidR="007835D1">
        <w:t xml:space="preserve">n </w:t>
      </w:r>
      <w:r>
        <w:t>Henry Corbin</w:t>
      </w:r>
      <w:r w:rsidR="00C82D65">
        <w:t>’</w:t>
      </w:r>
      <w:r>
        <w:t>s (who was very close to him), the esoteric and spiritual aspects o</w:t>
      </w:r>
      <w:r w:rsidR="007835D1">
        <w:t xml:space="preserve">f </w:t>
      </w:r>
      <w:r>
        <w:t>Shi</w:t>
      </w:r>
      <w:r w:rsidR="00C82D65">
        <w:t>’</w:t>
      </w:r>
      <w:r>
        <w:t>ism receive the strongest emphasis. See Tabataba</w:t>
      </w:r>
      <w:r w:rsidR="00C82D65">
        <w:t>’</w:t>
      </w:r>
      <w:r>
        <w:t>i</w:t>
      </w:r>
      <w:r w:rsidR="00C82D65">
        <w:t>’</w:t>
      </w:r>
      <w:r>
        <w:t>s</w:t>
      </w:r>
      <w:r w:rsidR="008258C9">
        <w:t>’</w:t>
      </w:r>
      <w:r>
        <w:t>Ijtihad va taqlid da</w:t>
      </w:r>
      <w:r w:rsidR="007835D1">
        <w:t xml:space="preserve">r </w:t>
      </w:r>
      <w:r>
        <w:t>Islam va shi</w:t>
      </w:r>
      <w:r w:rsidR="00C82D65">
        <w:t>’</w:t>
      </w:r>
      <w:r>
        <w:t>a</w:t>
      </w:r>
      <w:r w:rsidR="00C82D65">
        <w:t>’</w:t>
      </w:r>
      <w:r>
        <w:t xml:space="preserve"> (Ijtihad and taqlid in Islam and Shi</w:t>
      </w:r>
      <w:r w:rsidR="00C82D65">
        <w:t>’</w:t>
      </w:r>
      <w:r>
        <w:t>ism), and lvilayat va za</w:t>
      </w:r>
      <w:r w:rsidR="00C82D65">
        <w:t>’</w:t>
      </w:r>
      <w:r>
        <w:t>amat</w:t>
      </w:r>
      <w:r w:rsidR="00C82D65">
        <w:t>’</w:t>
      </w:r>
      <w:r w:rsidR="007835D1">
        <w:t xml:space="preserve"> </w:t>
      </w:r>
      <w:r>
        <w:t>(Wilaya and Leadership), both in Bahthi, above n. 15. On Tabataba</w:t>
      </w:r>
      <w:r w:rsidR="00C82D65">
        <w:t>’</w:t>
      </w:r>
      <w:r>
        <w:t>i in th</w:t>
      </w:r>
      <w:r w:rsidR="007835D1">
        <w:t xml:space="preserve">e </w:t>
      </w:r>
      <w:r>
        <w:t>Iranian context and his study of the gnostic aspects of Islam, see S. Akhavi</w:t>
      </w:r>
      <w:r w:rsidR="007835D1">
        <w:t xml:space="preserve">, </w:t>
      </w:r>
      <w:r>
        <w:t>Religion and Politics in Contemporary Iran, Albany, NY, 1980, p. 138, and th</w:t>
      </w:r>
      <w:r w:rsidR="007835D1">
        <w:t xml:space="preserve">e </w:t>
      </w:r>
      <w:r>
        <w:t>introduction</w:t>
      </w:r>
      <w:r w:rsidR="008B5360">
        <w:t xml:space="preserve"> by H. Nasr to Tabataba</w:t>
      </w:r>
      <w:r w:rsidR="00C82D65">
        <w:t>’</w:t>
      </w:r>
      <w:r w:rsidR="008B5360">
        <w:t>i</w:t>
      </w:r>
      <w:r w:rsidR="00C82D65">
        <w:t>’</w:t>
      </w:r>
      <w:r w:rsidR="008B5360">
        <w:t>s Shi</w:t>
      </w:r>
      <w:r w:rsidR="00C82D65">
        <w:t>’</w:t>
      </w:r>
      <w:r w:rsidR="008B5360">
        <w:t>i</w:t>
      </w:r>
      <w:r>
        <w:t>te Islam, Albany, NY, 1975.</w:t>
      </w:r>
    </w:p>
    <w:p w:rsidR="00790B28" w:rsidRDefault="00790B28" w:rsidP="00231292">
      <w:pPr>
        <w:pStyle w:val="libFootnote"/>
      </w:pPr>
      <w:r>
        <w:t>43 There is no trace in early Shi</w:t>
      </w:r>
      <w:r w:rsidR="00C82D65">
        <w:t>’</w:t>
      </w:r>
      <w:r>
        <w:t>i tafsir of the distinction made by Sadr. Hi</w:t>
      </w:r>
      <w:r w:rsidR="007835D1">
        <w:t xml:space="preserve">s </w:t>
      </w:r>
      <w:r>
        <w:t xml:space="preserve">reference to rabbaniyyun as the Imams and to the ahbar as the </w:t>
      </w:r>
      <w:r w:rsidR="00231292">
        <w:t>‘ulama</w:t>
      </w:r>
      <w:r>
        <w:t xml:space="preserve"> is not foun</w:t>
      </w:r>
      <w:r w:rsidR="007835D1">
        <w:t xml:space="preserve">d </w:t>
      </w:r>
      <w:r>
        <w:t>in the two classic Shi</w:t>
      </w:r>
      <w:r w:rsidR="00C82D65">
        <w:t>’</w:t>
      </w:r>
      <w:r>
        <w:t>i tafsirs: Abu Ja</w:t>
      </w:r>
      <w:r w:rsidR="00C82D65">
        <w:t>’</w:t>
      </w:r>
      <w:r>
        <w:t>far at</w:t>
      </w:r>
      <w:r w:rsidR="007E0342">
        <w:t>-</w:t>
      </w:r>
      <w:r>
        <w:t>Tusi (d. 460/1067), at</w:t>
      </w:r>
      <w:r w:rsidR="007E0342">
        <w:t>-</w:t>
      </w:r>
      <w:r>
        <w:t>Tibyan</w:t>
      </w:r>
      <w:r w:rsidR="007835D1">
        <w:t xml:space="preserve">, </w:t>
      </w:r>
      <w:r>
        <w:t>Najaf, n.d., vol.3, PP</w:t>
      </w:r>
      <w:r w:rsidR="007E0342">
        <w:t>-</w:t>
      </w:r>
      <w:r>
        <w:t>526</w:t>
      </w:r>
      <w:r w:rsidR="007E0342">
        <w:t>-</w:t>
      </w:r>
      <w:r>
        <w:t>9; Abu</w:t>
      </w:r>
      <w:r w:rsidR="008258C9">
        <w:t>’</w:t>
      </w:r>
      <w:r>
        <w:t>Ali at</w:t>
      </w:r>
      <w:r w:rsidR="007E0342">
        <w:t>-</w:t>
      </w:r>
      <w:r>
        <w:t>Tabarsi (sixth/twelfth century)</w:t>
      </w:r>
      <w:r w:rsidR="007835D1">
        <w:t xml:space="preserve">, </w:t>
      </w:r>
      <w:r>
        <w:t>Majma1 al</w:t>
      </w:r>
      <w:r w:rsidR="007E0342">
        <w:t>-</w:t>
      </w:r>
      <w:r>
        <w:t>Bayan fi Tafsir al</w:t>
      </w:r>
      <w:r w:rsidR="007E0342">
        <w:t>-</w:t>
      </w:r>
      <w:r>
        <w:t>Qur</w:t>
      </w:r>
      <w:r w:rsidR="00C82D65">
        <w:t>’</w:t>
      </w:r>
      <w:r>
        <w:t>an, Beirut, n.d., vol. 6</w:t>
      </w:r>
      <w:r w:rsidR="007E0342">
        <w:t>-</w:t>
      </w:r>
      <w:r>
        <w:t>7, pp. 101</w:t>
      </w:r>
      <w:r w:rsidR="007E0342">
        <w:t>-</w:t>
      </w:r>
      <w:r>
        <w:t>4. Th</w:t>
      </w:r>
      <w:r w:rsidR="007835D1">
        <w:t xml:space="preserve">e </w:t>
      </w:r>
      <w:r>
        <w:t>sabab an</w:t>
      </w:r>
      <w:r w:rsidR="007E0342">
        <w:t>-</w:t>
      </w:r>
      <w:r>
        <w:t>nuzul they mention is similar to Sunni exegesis. Both interpreter</w:t>
      </w:r>
      <w:r w:rsidR="007835D1">
        <w:t xml:space="preserve">s </w:t>
      </w:r>
      <w:r>
        <w:t>wonder about the universality of the verse or its restriction to the</w:t>
      </w:r>
      <w:r w:rsidR="008258C9">
        <w:t>’</w:t>
      </w:r>
      <w:r>
        <w:t>Jewish</w:t>
      </w:r>
      <w:r w:rsidR="00C82D65">
        <w:t>’</w:t>
      </w:r>
      <w:r w:rsidR="007835D1">
        <w:t xml:space="preserve"> </w:t>
      </w:r>
      <w:r>
        <w:t>occasion. Compare Tusi, pp. 528</w:t>
      </w:r>
      <w:r w:rsidR="007E0342">
        <w:t>-</w:t>
      </w:r>
      <w:r>
        <w:t>9 and Tabarsi, pp. 103</w:t>
      </w:r>
      <w:r w:rsidR="007E0342">
        <w:t>-</w:t>
      </w:r>
      <w:r>
        <w:t>4 with Tabari, above</w:t>
      </w:r>
      <w:r w:rsidR="007835D1">
        <w:t xml:space="preserve">, </w:t>
      </w:r>
      <w:r>
        <w:t>n. 24.</w:t>
      </w:r>
    </w:p>
    <w:p w:rsidR="00790B28" w:rsidRDefault="00790B28" w:rsidP="009E1FAB">
      <w:pPr>
        <w:pStyle w:val="libFootnote"/>
      </w:pPr>
      <w:r>
        <w:t>44 Sadr, Khilafat, p. 50.</w:t>
      </w:r>
    </w:p>
    <w:p w:rsidR="00790B28" w:rsidRDefault="00790B28" w:rsidP="009E1FAB">
      <w:pPr>
        <w:pStyle w:val="libFootnote"/>
      </w:pPr>
      <w:r>
        <w:t>45 There is an overall correlation between the tafsir of verse 44 of sura 5 and th</w:t>
      </w:r>
      <w:r w:rsidR="007835D1">
        <w:t xml:space="preserve">e </w:t>
      </w:r>
      <w:r>
        <w:t>political world views and role of the five interpreters. This correspondenc</w:t>
      </w:r>
      <w:r w:rsidR="007835D1">
        <w:t xml:space="preserve">e </w:t>
      </w:r>
      <w:r>
        <w:t>should however not be over</w:t>
      </w:r>
      <w:r w:rsidR="007E0342">
        <w:t>-</w:t>
      </w:r>
      <w:r>
        <w:t>emphasised. Tabataba</w:t>
      </w:r>
      <w:r w:rsidR="00C82D65">
        <w:t>’</w:t>
      </w:r>
      <w:r>
        <w:t>i said his word on social an</w:t>
      </w:r>
      <w:r w:rsidR="007835D1">
        <w:t xml:space="preserve">d </w:t>
      </w:r>
      <w:r>
        <w:t>political issues, and occasionally criticised the laws in Iran (Akhavi, Religion an</w:t>
      </w:r>
      <w:r w:rsidR="007835D1">
        <w:t xml:space="preserve">d </w:t>
      </w:r>
      <w:r>
        <w:t>Politics, p. 127). The Karbala scholar Muhammad al</w:t>
      </w:r>
      <w:r w:rsidR="007E0342">
        <w:t>-</w:t>
      </w:r>
      <w:r>
        <w:t>Husayni ash</w:t>
      </w:r>
      <w:r w:rsidR="007E0342">
        <w:t>-</w:t>
      </w:r>
      <w:r>
        <w:t>Shirazi ha</w:t>
      </w:r>
      <w:r w:rsidR="007835D1">
        <w:t xml:space="preserve">s </w:t>
      </w:r>
      <w:r>
        <w:t>been directly involved in Caesar</w:t>
      </w:r>
      <w:r w:rsidR="00C82D65">
        <w:t>’</w:t>
      </w:r>
      <w:r>
        <w:t>s realm and his brother Hasan was extremel</w:t>
      </w:r>
      <w:r w:rsidR="007835D1">
        <w:t xml:space="preserve">y </w:t>
      </w:r>
      <w:r>
        <w:t>active in the Shi</w:t>
      </w:r>
      <w:r w:rsidR="00C82D65">
        <w:t>’</w:t>
      </w:r>
      <w:r>
        <w:t>i international until he was killed in Beirut in 1980; his other so</w:t>
      </w:r>
      <w:r w:rsidR="007835D1">
        <w:t xml:space="preserve">n </w:t>
      </w:r>
      <w:r>
        <w:t>Muhammad has remained involved to date in Iraqi politics, from his basis i</w:t>
      </w:r>
      <w:r w:rsidR="007835D1">
        <w:t xml:space="preserve">n </w:t>
      </w:r>
      <w:r>
        <w:t>Qum. Rida</w:t>
      </w:r>
      <w:r w:rsidR="00C82D65">
        <w:t>’</w:t>
      </w:r>
      <w:r>
        <w:t>s political role, of course, notwithstanding his tafsir of the verse, wa</w:t>
      </w:r>
      <w:r w:rsidR="007835D1">
        <w:t xml:space="preserve">s </w:t>
      </w:r>
      <w:r>
        <w:t>important. See in particular his theses on the Islamic state in al</w:t>
      </w:r>
      <w:r w:rsidR="007E0342">
        <w:t>-</w:t>
      </w:r>
      <w:r>
        <w:t>Khilafa wallmam</w:t>
      </w:r>
      <w:r w:rsidR="007835D1">
        <w:t xml:space="preserve">a </w:t>
      </w:r>
      <w:r>
        <w:t>al</w:t>
      </w:r>
      <w:r w:rsidR="007E0342">
        <w:t>-</w:t>
      </w:r>
      <w:r w:rsidR="00C82D65">
        <w:t>’</w:t>
      </w:r>
      <w:r>
        <w:t>Uzma, quoted above, n. 4.</w:t>
      </w:r>
    </w:p>
    <w:p w:rsidR="00790B28" w:rsidRDefault="00790B28" w:rsidP="009E1FAB">
      <w:pPr>
        <w:pStyle w:val="libFootnote"/>
      </w:pPr>
      <w:r>
        <w:t>46 Sadr, Iqtisaduna, pp. 359</w:t>
      </w:r>
      <w:r w:rsidR="007E0342">
        <w:t>-</w:t>
      </w:r>
      <w:r>
        <w:t>60.</w:t>
      </w:r>
    </w:p>
    <w:p w:rsidR="00790B28" w:rsidRDefault="00790B28" w:rsidP="009E1FAB">
      <w:pPr>
        <w:pStyle w:val="libFootnote"/>
      </w:pPr>
      <w:r>
        <w:t>47 For further details, this volume, chapter 4.</w:t>
      </w:r>
    </w:p>
    <w:p w:rsidR="00790B28" w:rsidRDefault="00790B28" w:rsidP="009E1FAB">
      <w:pPr>
        <w:pStyle w:val="libFootnote"/>
      </w:pPr>
      <w:r>
        <w:lastRenderedPageBreak/>
        <w:t>48 Sadr, Iqtisaduna, pp. 331, 656.</w:t>
      </w:r>
    </w:p>
    <w:p w:rsidR="00790B28" w:rsidRDefault="00790B28" w:rsidP="009E1FAB">
      <w:pPr>
        <w:pStyle w:val="libFootnote"/>
      </w:pPr>
      <w:r>
        <w:t>49 See General introduction, nn. 73, 75. Manabi1 al</w:t>
      </w:r>
      <w:r w:rsidR="007E0342">
        <w:t>-</w:t>
      </w:r>
      <w:r>
        <w:t>Qudra fid</w:t>
      </w:r>
      <w:r w:rsidR="007E0342">
        <w:t>-</w:t>
      </w:r>
      <w:r>
        <w:t>Dawla al</w:t>
      </w:r>
      <w:r w:rsidR="007E0342">
        <w:t>-</w:t>
      </w:r>
      <w:r>
        <w:t>Islamiyy</w:t>
      </w:r>
      <w:r w:rsidR="007835D1">
        <w:t xml:space="preserve">a </w:t>
      </w:r>
      <w:r w:rsidR="00A956FC">
        <w:t>(</w:t>
      </w:r>
      <w:r>
        <w:t>The Sources of Power in the Islamic State) will be referred to henceforth a</w:t>
      </w:r>
      <w:r w:rsidR="007835D1">
        <w:t xml:space="preserve">s </w:t>
      </w:r>
      <w:r>
        <w:t>Manabi1.</w:t>
      </w:r>
    </w:p>
    <w:p w:rsidR="00790B28" w:rsidRDefault="00790B28" w:rsidP="009E1FAB">
      <w:pPr>
        <w:pStyle w:val="libFootnote"/>
      </w:pPr>
      <w:r>
        <w:t>50 Sadr, Manabi1, p. 9.</w:t>
      </w:r>
    </w:p>
    <w:p w:rsidR="00790B28" w:rsidRDefault="00790B28" w:rsidP="009E1FAB">
      <w:pPr>
        <w:pStyle w:val="libFootnote"/>
      </w:pPr>
      <w:r>
        <w:t>51 Ibid.</w:t>
      </w:r>
    </w:p>
    <w:p w:rsidR="00790B28" w:rsidRDefault="00790B28" w:rsidP="009E1FAB">
      <w:pPr>
        <w:pStyle w:val="libFootnote"/>
      </w:pPr>
      <w:r>
        <w:t>52 Ibid., pp. 12, 13.</w:t>
      </w:r>
    </w:p>
    <w:p w:rsidR="00790B28" w:rsidRDefault="00790B28" w:rsidP="009E1FAB">
      <w:pPr>
        <w:pStyle w:val="libFootnote"/>
      </w:pPr>
      <w:r>
        <w:t>53 Ibid., pp. 14</w:t>
      </w:r>
      <w:r w:rsidR="007E0342">
        <w:t>-</w:t>
      </w:r>
      <w:r>
        <w:t>24.</w:t>
      </w:r>
    </w:p>
    <w:p w:rsidR="00790B28" w:rsidRDefault="00790B28" w:rsidP="009E1FAB">
      <w:pPr>
        <w:pStyle w:val="libFootnote"/>
      </w:pPr>
      <w:r>
        <w:t>54 Ibid., p. 17.</w:t>
      </w:r>
    </w:p>
    <w:p w:rsidR="00790B28" w:rsidRDefault="00790B28" w:rsidP="009E1FAB">
      <w:pPr>
        <w:pStyle w:val="libFootnote"/>
      </w:pPr>
      <w:r>
        <w:t>55 Ibid.</w:t>
      </w:r>
    </w:p>
    <w:p w:rsidR="00790B28" w:rsidRDefault="00790B28" w:rsidP="009E1FAB">
      <w:pPr>
        <w:pStyle w:val="libFootnote"/>
      </w:pPr>
      <w:r>
        <w:t>56 Ibid., p. 32.</w:t>
      </w:r>
    </w:p>
    <w:p w:rsidR="00790B28" w:rsidRDefault="00790B28" w:rsidP="009E1FAB">
      <w:pPr>
        <w:pStyle w:val="libFootnote"/>
      </w:pPr>
      <w:r>
        <w:t>57 Ibid., pp. 40, 41.</w:t>
      </w:r>
    </w:p>
    <w:p w:rsidR="00790B28" w:rsidRDefault="00790B28" w:rsidP="009E1FAB">
      <w:pPr>
        <w:pStyle w:val="libFootnote"/>
      </w:pPr>
      <w:r>
        <w:t>58 In the 1979 Constitution of Iran, it appears as an important concern of the ne</w:t>
      </w:r>
      <w:r w:rsidR="007835D1">
        <w:t>w</w:t>
      </w:r>
      <w:r w:rsidR="008258C9">
        <w:t>’</w:t>
      </w:r>
      <w:r>
        <w:t xml:space="preserve"> Bill of Rights</w:t>
      </w:r>
      <w:r w:rsidR="00C82D65">
        <w:t>’</w:t>
      </w:r>
      <w:r>
        <w:t>; see especially the preliminary section on</w:t>
      </w:r>
      <w:r w:rsidR="00C82D65">
        <w:t>’</w:t>
      </w:r>
      <w:r>
        <w:t xml:space="preserve"> the economy as mean</w:t>
      </w:r>
      <w:r w:rsidR="007835D1">
        <w:t xml:space="preserve">s </w:t>
      </w:r>
      <w:r>
        <w:t>and not end</w:t>
      </w:r>
      <w:r w:rsidR="00C82D65">
        <w:t>’</w:t>
      </w:r>
      <w:r>
        <w:t xml:space="preserve"> and art. 3, para. 12. See generally Hamid Algar,</w:t>
      </w:r>
      <w:r w:rsidR="008258C9">
        <w:t>’</w:t>
      </w:r>
      <w:r>
        <w:t>Social justice i</w:t>
      </w:r>
      <w:r w:rsidR="007835D1">
        <w:t xml:space="preserve">n </w:t>
      </w:r>
      <w:r>
        <w:t>the ideology and legislation of the Islamic revolution of Iran</w:t>
      </w:r>
      <w:r w:rsidR="00C82D65">
        <w:t>’</w:t>
      </w:r>
      <w:r>
        <w:t>, in L. Michalak an</w:t>
      </w:r>
      <w:r w:rsidR="007835D1">
        <w:t xml:space="preserve">d </w:t>
      </w:r>
      <w:r>
        <w:t>J. Salacuse eds, Social Legislation in the Contemporary Middle East, Berkeley</w:t>
      </w:r>
      <w:r w:rsidR="007835D1">
        <w:t xml:space="preserve">, </w:t>
      </w:r>
      <w:r>
        <w:t>1986, pp. 17</w:t>
      </w:r>
      <w:r w:rsidR="007E0342">
        <w:t>-</w:t>
      </w:r>
      <w:r>
        <w:t>60; S. Bakhash,</w:t>
      </w:r>
      <w:r w:rsidR="008258C9">
        <w:t>’</w:t>
      </w:r>
      <w:r>
        <w:t>Islam and social justice in Iran</w:t>
      </w:r>
      <w:r w:rsidR="00C82D65">
        <w:t>’</w:t>
      </w:r>
      <w:r>
        <w:t>, in M. Krame</w:t>
      </w:r>
      <w:r w:rsidR="007835D1">
        <w:t xml:space="preserve">r </w:t>
      </w:r>
      <w:r>
        <w:t>ed., Shi</w:t>
      </w:r>
      <w:r w:rsidR="00C82D65">
        <w:t>’</w:t>
      </w:r>
      <w:r>
        <w:t>ism, Resistance and Revolution, pp. 95</w:t>
      </w:r>
      <w:r w:rsidR="007E0342">
        <w:t>-</w:t>
      </w:r>
      <w:r>
        <w:t>116.</w:t>
      </w:r>
    </w:p>
    <w:p w:rsidR="00790B28" w:rsidRDefault="00790B28" w:rsidP="009E1FAB">
      <w:pPr>
        <w:pStyle w:val="libFootnote"/>
      </w:pPr>
      <w:r>
        <w:t>59 This is discussed in more detail in my</w:t>
      </w:r>
      <w:r w:rsidR="008258C9">
        <w:t>’</w:t>
      </w:r>
      <w:r>
        <w:t>Religious militancy</w:t>
      </w:r>
      <w:r w:rsidR="00C82D65">
        <w:t>’</w:t>
      </w:r>
      <w:r>
        <w:t xml:space="preserve"> and</w:t>
      </w:r>
      <w:r w:rsidR="008258C9">
        <w:t>’</w:t>
      </w:r>
      <w:r>
        <w:t>Politica</w:t>
      </w:r>
      <w:r w:rsidR="007835D1">
        <w:t xml:space="preserve">l </w:t>
      </w:r>
      <w:r>
        <w:t>Islam</w:t>
      </w:r>
      <w:r w:rsidR="00C82D65">
        <w:t>’</w:t>
      </w:r>
      <w:r>
        <w:t>.</w:t>
      </w:r>
    </w:p>
    <w:p w:rsidR="00790B28" w:rsidRDefault="00790B28" w:rsidP="009E1FAB">
      <w:pPr>
        <w:pStyle w:val="libFootnote"/>
      </w:pPr>
      <w:r>
        <w:t>60 This message appears often in the literature of the Iraqi Islamic opposition. Se</w:t>
      </w:r>
      <w:r w:rsidR="007835D1">
        <w:t xml:space="preserve">e </w:t>
      </w:r>
      <w:r>
        <w:t>e.g. the back cover ofal</w:t>
      </w:r>
      <w:r w:rsidR="007E0342">
        <w:t>-</w:t>
      </w:r>
      <w:r>
        <w:t>Hiwar al</w:t>
      </w:r>
      <w:r w:rsidR="007E0342">
        <w:t>-</w:t>
      </w:r>
      <w:r>
        <w:t>Fikri was</w:t>
      </w:r>
      <w:r w:rsidR="007E0342">
        <w:t>-</w:t>
      </w:r>
      <w:r>
        <w:t>Siyasi (Tehran), 30</w:t>
      </w:r>
      <w:r w:rsidR="007E0342">
        <w:t>-</w:t>
      </w:r>
      <w:r>
        <w:t>1,1985; Ha</w:t>
      </w:r>
      <w:r w:rsidR="00C82D65">
        <w:t>’</w:t>
      </w:r>
      <w:r>
        <w:t>iri</w:t>
      </w:r>
      <w:r w:rsidR="007835D1">
        <w:t>,</w:t>
      </w:r>
      <w:r w:rsidR="008258C9">
        <w:t>’</w:t>
      </w:r>
      <w:r>
        <w:t xml:space="preserve"> Tarjamat</w:t>
      </w:r>
      <w:r w:rsidR="00C82D65">
        <w:t>’</w:t>
      </w:r>
      <w:r>
        <w:t>, p. 151</w:t>
      </w:r>
      <w:r w:rsidR="007E0342">
        <w:t>-</w:t>
      </w:r>
      <w:r>
        <w:t>2. In English, the message is reproduced as</w:t>
      </w:r>
      <w:r w:rsidR="008258C9">
        <w:t>’</w:t>
      </w:r>
      <w:r>
        <w:t>Baqir al</w:t>
      </w:r>
      <w:r w:rsidR="007E0342">
        <w:t>-</w:t>
      </w:r>
      <w:r>
        <w:t>Sadr</w:t>
      </w:r>
      <w:r w:rsidR="00C82D65">
        <w:t>’</w:t>
      </w:r>
      <w:r w:rsidR="007835D1">
        <w:t xml:space="preserve">s </w:t>
      </w:r>
      <w:r>
        <w:t>last message on the unity of the Ummah</w:t>
      </w:r>
      <w:r w:rsidR="00C82D65">
        <w:t>’</w:t>
      </w:r>
      <w:r>
        <w:t>, in K. Siddiqui ed., Issues in the Islami</w:t>
      </w:r>
      <w:r w:rsidR="007835D1">
        <w:t xml:space="preserve">c </w:t>
      </w:r>
      <w:r>
        <w:t>Movement, London, 1981, p. 57.</w:t>
      </w:r>
    </w:p>
    <w:p w:rsidR="00790B28" w:rsidRDefault="00790B28" w:rsidP="009E1FAB">
      <w:pPr>
        <w:pStyle w:val="libFootnote"/>
      </w:pPr>
      <w:r>
        <w:t>61 See Yann Richard,</w:t>
      </w:r>
      <w:r w:rsidR="008258C9">
        <w:t>’</w:t>
      </w:r>
      <w:r>
        <w:t>Du nationalisme a l</w:t>
      </w:r>
      <w:r w:rsidR="00C82D65">
        <w:t>’</w:t>
      </w:r>
      <w:r>
        <w:t>islamisme: dimensions de l</w:t>
      </w:r>
      <w:r w:rsidR="00C82D65">
        <w:t>’</w:t>
      </w:r>
      <w:r>
        <w:t>identit</w:t>
      </w:r>
      <w:r w:rsidR="007835D1">
        <w:t xml:space="preserve">e </w:t>
      </w:r>
      <w:r>
        <w:t>ethnique en Iran</w:t>
      </w:r>
      <w:r w:rsidR="00C82D65">
        <w:t>’</w:t>
      </w:r>
      <w:r>
        <w:t>, in Le Fait Ethnique en Iran et en Afghanistan, Paris, 1988</w:t>
      </w:r>
      <w:r w:rsidR="007835D1">
        <w:t xml:space="preserve">, </w:t>
      </w:r>
      <w:r>
        <w:t>pp. 267</w:t>
      </w:r>
      <w:r w:rsidR="007E0342">
        <w:t>-</w:t>
      </w:r>
      <w:r>
        <w:t>75.</w:t>
      </w:r>
    </w:p>
    <w:p w:rsidR="00790B28" w:rsidRDefault="00790B28" w:rsidP="009E1FAB">
      <w:pPr>
        <w:pStyle w:val="libFootnote"/>
      </w:pPr>
      <w:r>
        <w:t>62 The Lamha will be quoted hereinafter as Note. The Note was translated int</w:t>
      </w:r>
      <w:r w:rsidR="007835D1">
        <w:t xml:space="preserve">o </w:t>
      </w:r>
      <w:r>
        <w:t>French by Abbas al</w:t>
      </w:r>
      <w:r w:rsidR="007E0342">
        <w:t>-</w:t>
      </w:r>
      <w:r>
        <w:t>Bostani at Ahl el</w:t>
      </w:r>
      <w:r w:rsidR="007E0342">
        <w:t>-</w:t>
      </w:r>
      <w:r>
        <w:t>Beit Press in 1983. It appeared again wit</w:t>
      </w:r>
      <w:r w:rsidR="007835D1">
        <w:t xml:space="preserve">h </w:t>
      </w:r>
      <w:r>
        <w:t>an introduction by P</w:t>
      </w:r>
      <w:r w:rsidR="008B5360">
        <w:t>ierre Martin in Les Cahiers de l</w:t>
      </w:r>
      <w:r w:rsidR="00C82D65">
        <w:t>’</w:t>
      </w:r>
      <w:r>
        <w:t>Orient, 8</w:t>
      </w:r>
      <w:r w:rsidR="007E0342">
        <w:t>-</w:t>
      </w:r>
      <w:r>
        <w:t>9, 1987</w:t>
      </w:r>
      <w:r w:rsidR="007E0342">
        <w:t>-</w:t>
      </w:r>
      <w:r>
        <w:t>8</w:t>
      </w:r>
      <w:r w:rsidR="007835D1">
        <w:t xml:space="preserve">, </w:t>
      </w:r>
      <w:r>
        <w:t>pp. 164</w:t>
      </w:r>
      <w:r w:rsidR="007E0342">
        <w:t>-</w:t>
      </w:r>
      <w:r>
        <w:t>78.</w:t>
      </w:r>
    </w:p>
    <w:p w:rsidR="00790B28" w:rsidRDefault="00790B28" w:rsidP="009E1FAB">
      <w:pPr>
        <w:pStyle w:val="libFootnote"/>
      </w:pPr>
      <w:r>
        <w:t>63 Sadr, Note, p. 27.</w:t>
      </w:r>
    </w:p>
    <w:p w:rsidR="00790B28" w:rsidRDefault="00790B28" w:rsidP="009E1FAB">
      <w:pPr>
        <w:pStyle w:val="libFootnote"/>
      </w:pPr>
      <w:r>
        <w:t>64 For good accounts of these days, see Gary Sick, All Fall Down, London, 1985</w:t>
      </w:r>
      <w:r w:rsidR="007835D1">
        <w:t xml:space="preserve">, </w:t>
      </w:r>
      <w:r>
        <w:t>pp. 154</w:t>
      </w:r>
      <w:r w:rsidR="007E0342">
        <w:t>-</w:t>
      </w:r>
      <w:r>
        <w:t>6; Dilip Hiro, Iran under the Ayatollahs, London, 1985, pp. 91</w:t>
      </w:r>
      <w:r w:rsidR="007E0342">
        <w:t>-</w:t>
      </w:r>
      <w:r>
        <w:t>3; E.</w:t>
      </w:r>
    </w:p>
    <w:p w:rsidR="00790B28" w:rsidRDefault="00790B28" w:rsidP="009E1FAB">
      <w:pPr>
        <w:pStyle w:val="libFootnote"/>
      </w:pPr>
      <w:r>
        <w:t>Abrahamian, Iran Between Two Revolutions, Princeton, 1982, pp. 527</w:t>
      </w:r>
      <w:r w:rsidR="007E0342">
        <w:t>-</w:t>
      </w:r>
      <w:r>
        <w:t>9; F.</w:t>
      </w:r>
    </w:p>
    <w:p w:rsidR="00790B28" w:rsidRDefault="00790B28" w:rsidP="009E1FAB">
      <w:pPr>
        <w:pStyle w:val="libFootnote"/>
      </w:pPr>
      <w:r>
        <w:t>Hoveyda, The Fall of the Shah, London, 1980, pp. 149</w:t>
      </w:r>
      <w:r w:rsidR="007E0342">
        <w:t>-</w:t>
      </w:r>
      <w:r>
        <w:t>51.</w:t>
      </w:r>
    </w:p>
    <w:p w:rsidR="00790B28" w:rsidRDefault="00790B28" w:rsidP="009E1FAB">
      <w:pPr>
        <w:pStyle w:val="libFootnote"/>
      </w:pPr>
      <w:r>
        <w:t>65 See this volume, Part I, Introduction.</w:t>
      </w:r>
    </w:p>
    <w:p w:rsidR="00790B28" w:rsidRDefault="00790B28" w:rsidP="009E1FAB">
      <w:pPr>
        <w:pStyle w:val="libFootnote"/>
      </w:pPr>
      <w:r>
        <w:t>66 Above, n. 15.</w:t>
      </w:r>
    </w:p>
    <w:p w:rsidR="00790B28" w:rsidRDefault="00790B28" w:rsidP="009E1FAB">
      <w:pPr>
        <w:pStyle w:val="libFootnote"/>
      </w:pPr>
      <w:r>
        <w:t>67 It was reported in the newspapers that an aide to Khumaini mentioned</w:t>
      </w:r>
      <w:r w:rsidR="00C82D65">
        <w:t>’</w:t>
      </w:r>
      <w:r>
        <w:t xml:space="preserve"> privately</w:t>
      </w:r>
      <w:r w:rsidR="00C82D65">
        <w:t>’</w:t>
      </w:r>
      <w:r w:rsidR="007835D1">
        <w:t xml:space="preserve"> </w:t>
      </w:r>
      <w:r>
        <w:t>on 3 February</w:t>
      </w:r>
      <w:r w:rsidR="008258C9">
        <w:t>’</w:t>
      </w:r>
      <w:r>
        <w:t>that</w:t>
      </w:r>
      <w:r w:rsidR="008258C9">
        <w:t>’</w:t>
      </w:r>
      <w:r>
        <w:t>the main outlines</w:t>
      </w:r>
      <w:r w:rsidR="00C82D65">
        <w:t>’</w:t>
      </w:r>
      <w:r>
        <w:t xml:space="preserve"> of the Constitution of the propose</w:t>
      </w:r>
      <w:r w:rsidR="007835D1">
        <w:t xml:space="preserve">d </w:t>
      </w:r>
      <w:r>
        <w:t>Islamic Republic have been written, but not the entire document</w:t>
      </w:r>
      <w:r w:rsidR="00C82D65">
        <w:t>’</w:t>
      </w:r>
      <w:r>
        <w:t>, New Yor</w:t>
      </w:r>
      <w:r w:rsidR="007835D1">
        <w:t xml:space="preserve">k </w:t>
      </w:r>
      <w:r>
        <w:t>Times, 4 Feb. 1979. But in his press conference on that day, Khumaini onl</w:t>
      </w:r>
      <w:r w:rsidR="007835D1">
        <w:t xml:space="preserve">y </w:t>
      </w:r>
      <w:r>
        <w:t>alluded to a council which would eventually be formed to write a ne</w:t>
      </w:r>
      <w:r w:rsidR="007835D1">
        <w:t xml:space="preserve">w </w:t>
      </w:r>
      <w:r>
        <w:t>constitution. See Foreign Broadcast Information Service, Daily Report: Middl</w:t>
      </w:r>
      <w:r w:rsidR="007835D1">
        <w:t xml:space="preserve">e </w:t>
      </w:r>
      <w:r>
        <w:t>East and Africa (Washington), 5 Feb. 1979. The Constitution was indee</w:t>
      </w:r>
      <w:r w:rsidR="007835D1">
        <w:t xml:space="preserve">d </w:t>
      </w:r>
      <w:r>
        <w:t>drafted by the council a few months later.</w:t>
      </w:r>
    </w:p>
    <w:p w:rsidR="00790B28" w:rsidRDefault="00790B28" w:rsidP="009E1FAB">
      <w:pPr>
        <w:pStyle w:val="libFootnote"/>
      </w:pPr>
      <w:r>
        <w:t>68 A confusion of significant importance originates in the ambiguity of the Arabi</w:t>
      </w:r>
      <w:r w:rsidR="007835D1">
        <w:t xml:space="preserve">c </w:t>
      </w:r>
      <w:r>
        <w:t>title of the Note. There is a notion of certainty which, if included in th</w:t>
      </w:r>
      <w:r w:rsidR="007835D1">
        <w:t xml:space="preserve">e </w:t>
      </w:r>
      <w:r>
        <w:t>translation as</w:t>
      </w:r>
      <w:r w:rsidR="008258C9">
        <w:t>’</w:t>
      </w:r>
      <w:r>
        <w:t>a preliminary legal note on the project of a constitution for th</w:t>
      </w:r>
      <w:r w:rsidR="007835D1">
        <w:t xml:space="preserve">e </w:t>
      </w:r>
      <w:r>
        <w:t>Islamic Republic of Iran</w:t>
      </w:r>
      <w:r w:rsidR="00C82D65">
        <w:t>’</w:t>
      </w:r>
      <w:r>
        <w:t>, might suggest that such a project existed already, an</w:t>
      </w:r>
      <w:r w:rsidR="007835D1">
        <w:t xml:space="preserve">d </w:t>
      </w:r>
      <w:r>
        <w:t>that Sadr was commenting on it in the form of the Note. The thrust of ou</w:t>
      </w:r>
      <w:r w:rsidR="007835D1">
        <w:t xml:space="preserve">r </w:t>
      </w:r>
      <w:r>
        <w:t>argument, however, is that this element of certainty did not exist, as there was n</w:t>
      </w:r>
      <w:r w:rsidR="007835D1">
        <w:t xml:space="preserve">o </w:t>
      </w:r>
      <w:r>
        <w:t>document of a constitutional nature at the time of Sadr</w:t>
      </w:r>
      <w:r w:rsidR="00C82D65">
        <w:t>’</w:t>
      </w:r>
      <w:r>
        <w:t>s writing of his Note. Sad</w:t>
      </w:r>
      <w:r w:rsidR="007835D1">
        <w:t xml:space="preserve">r </w:t>
      </w:r>
      <w:r>
        <w:t>was not working on any pre</w:t>
      </w:r>
      <w:r w:rsidR="007E0342">
        <w:t>-</w:t>
      </w:r>
      <w:r>
        <w:t>existing text. His Note was an answer to a quer</w:t>
      </w:r>
      <w:r w:rsidR="007835D1">
        <w:t xml:space="preserve">y </w:t>
      </w:r>
      <w:r>
        <w:t>which was</w:t>
      </w:r>
      <w:r w:rsidR="008258C9">
        <w:t>’</w:t>
      </w:r>
      <w:r>
        <w:t>in the air</w:t>
      </w:r>
      <w:r w:rsidR="00C82D65">
        <w:t>’</w:t>
      </w:r>
      <w:r>
        <w:t xml:space="preserve"> at the time, and it is significant, both in terms of Shi</w:t>
      </w:r>
      <w:r w:rsidR="00C82D65">
        <w:t>’</w:t>
      </w:r>
      <w:r w:rsidR="007835D1">
        <w:t xml:space="preserve">i </w:t>
      </w:r>
      <w:r>
        <w:t>internationalism, and in terms of his intellectual leadership in the whol</w:t>
      </w:r>
      <w:r w:rsidR="007835D1">
        <w:t xml:space="preserve">e </w:t>
      </w:r>
      <w:r>
        <w:t>community, that the Note has come in answer to a question put to him by th</w:t>
      </w:r>
      <w:r w:rsidR="007835D1">
        <w:t xml:space="preserve">e </w:t>
      </w:r>
      <w:r>
        <w:t>Lebanese mujtahids, most prominent among whom were relatives of Muhamma</w:t>
      </w:r>
      <w:r w:rsidR="007835D1">
        <w:t xml:space="preserve">d </w:t>
      </w:r>
      <w:r>
        <w:t>Mahdi Shamseddin, the present leader of the Lebanese Shi</w:t>
      </w:r>
      <w:r w:rsidR="00C82D65">
        <w:t>’</w:t>
      </w:r>
      <w:r>
        <w:t>i council and Raghe</w:t>
      </w:r>
      <w:r w:rsidR="007835D1">
        <w:t xml:space="preserve">b </w:t>
      </w:r>
      <w:r>
        <w:t>Harb, who would be assassinated by the Israelis in 1984 because of his role in th</w:t>
      </w:r>
      <w:r w:rsidR="007835D1">
        <w:t xml:space="preserve">e </w:t>
      </w:r>
      <w:r>
        <w:t>Resistance in South Lebanon.</w:t>
      </w:r>
    </w:p>
    <w:p w:rsidR="00790B28" w:rsidRDefault="00790B28" w:rsidP="009E1FAB">
      <w:pPr>
        <w:pStyle w:val="libFootnote"/>
      </w:pPr>
      <w:r>
        <w:t>Another significant dimension is the role of the Note as a constitutiona</w:t>
      </w:r>
      <w:r w:rsidR="007835D1">
        <w:t xml:space="preserve">l </w:t>
      </w:r>
      <w:r>
        <w:t>blueprint for the first Islamic Republic of Iran. Our argument is based on th</w:t>
      </w:r>
      <w:r w:rsidR="007835D1">
        <w:t xml:space="preserve">e </w:t>
      </w:r>
      <w:r>
        <w:t>conviction that the Note was of utmost importance for the Iranian Constitutio</w:t>
      </w:r>
      <w:r w:rsidR="007835D1">
        <w:t xml:space="preserve">n </w:t>
      </w:r>
      <w:r>
        <w:t xml:space="preserve">adopted in 1979, because the similarities </w:t>
      </w:r>
      <w:r w:rsidR="007E0342">
        <w:t>-</w:t>
      </w:r>
      <w:r>
        <w:lastRenderedPageBreak/>
        <w:t xml:space="preserve">sometimes verbatim </w:t>
      </w:r>
      <w:r w:rsidR="007E0342">
        <w:t>-</w:t>
      </w:r>
      <w:r>
        <w:t>of the institution</w:t>
      </w:r>
      <w:r w:rsidR="007835D1">
        <w:t xml:space="preserve">s </w:t>
      </w:r>
      <w:r>
        <w:t>adopted in two texts are too significant to be due to chance (see also th</w:t>
      </w:r>
      <w:r w:rsidR="007835D1">
        <w:t xml:space="preserve">e </w:t>
      </w:r>
      <w:r>
        <w:t>following footnotes). In my conversations with Iranian scholars, there ha</w:t>
      </w:r>
      <w:r w:rsidR="007835D1">
        <w:t xml:space="preserve">s </w:t>
      </w:r>
      <w:r>
        <w:t>appeared some reluctance to admit that the relevance of the Note is as strong a</w:t>
      </w:r>
      <w:r w:rsidR="007835D1">
        <w:t xml:space="preserve">s </w:t>
      </w:r>
      <w:r>
        <w:t>I am suggesting. More light will come from the work presently undertaken a</w:t>
      </w:r>
      <w:r w:rsidR="007835D1">
        <w:t xml:space="preserve">t </w:t>
      </w:r>
      <w:r>
        <w:t>Oxford by Ahmad Jalali on the genesis of the Iranian Constitution.</w:t>
      </w:r>
    </w:p>
    <w:p w:rsidR="00790B28" w:rsidRDefault="00790B28" w:rsidP="009E1FAB">
      <w:pPr>
        <w:pStyle w:val="libFootnote"/>
      </w:pPr>
      <w:r>
        <w:t>69 S. Bakhash, The Reign of the Ayatollahs, New York, 1984, p. 74. This i</w:t>
      </w:r>
      <w:r w:rsidR="007835D1">
        <w:t xml:space="preserve">s </w:t>
      </w:r>
      <w:r>
        <w:t>confirmed by M. Bayat, quoting M. Bazargan, the first Prime Minister of th</w:t>
      </w:r>
      <w:r w:rsidR="007835D1">
        <w:t xml:space="preserve">e </w:t>
      </w:r>
      <w:r>
        <w:t>Islamic Republic :</w:t>
      </w:r>
      <w:r w:rsidR="00C82D65">
        <w:t>’</w:t>
      </w:r>
      <w:r>
        <w:t xml:space="preserve"> Neither in the preliminary working paper on the Constitutio</w:t>
      </w:r>
      <w:r w:rsidR="007835D1">
        <w:t xml:space="preserve">n </w:t>
      </w:r>
      <w:r>
        <w:t>written while Khumaini was still in Paris, nor in the draft written in collaboratio</w:t>
      </w:r>
      <w:r w:rsidR="007835D1">
        <w:t xml:space="preserve">n </w:t>
      </w:r>
      <w:r>
        <w:t>with the Provisional Government and the Revolutionary Council with Khumaini</w:t>
      </w:r>
      <w:r w:rsidR="00C82D65">
        <w:t>’</w:t>
      </w:r>
      <w:r w:rsidR="007835D1">
        <w:t xml:space="preserve">s </w:t>
      </w:r>
      <w:r>
        <w:t>and other</w:t>
      </w:r>
      <w:r w:rsidR="008258C9">
        <w:t>’</w:t>
      </w:r>
      <w:r>
        <w:t>ulama</w:t>
      </w:r>
      <w:r w:rsidR="00C82D65">
        <w:t>’</w:t>
      </w:r>
      <w:r>
        <w:t>s approval, was there the slightest reference to it [th</w:t>
      </w:r>
      <w:r w:rsidR="007835D1">
        <w:t xml:space="preserve">e </w:t>
      </w:r>
      <w:r>
        <w:t>rule of the/ags</w:t>
      </w:r>
      <w:r w:rsidR="00C82D65">
        <w:t>’</w:t>
      </w:r>
      <w:r>
        <w:t>A]. It was only invented later, in the final draft of the Constitutio</w:t>
      </w:r>
      <w:r w:rsidR="007835D1">
        <w:t xml:space="preserve">n </w:t>
      </w:r>
      <w:r>
        <w:t>drawn by the Council of Experts under Khumaini</w:t>
      </w:r>
      <w:r w:rsidR="00C82D65">
        <w:t>’</w:t>
      </w:r>
      <w:r>
        <w:t>s direction.</w:t>
      </w:r>
      <w:r w:rsidR="00C82D65">
        <w:t>’</w:t>
      </w:r>
      <w:r>
        <w:t xml:space="preserve"> Bayat,</w:t>
      </w:r>
      <w:r w:rsidR="00C82D65">
        <w:t>’</w:t>
      </w:r>
      <w:r>
        <w:t xml:space="preserve"> Mahmu</w:t>
      </w:r>
      <w:r w:rsidR="007835D1">
        <w:t xml:space="preserve">d </w:t>
      </w:r>
      <w:r>
        <w:t>Taleqani</w:t>
      </w:r>
      <w:r w:rsidR="00C82D65">
        <w:t>’</w:t>
      </w:r>
      <w:r>
        <w:t>, pp. 79</w:t>
      </w:r>
      <w:r w:rsidR="007E0342">
        <w:t>-</w:t>
      </w:r>
      <w:r>
        <w:t>80.</w:t>
      </w:r>
    </w:p>
    <w:p w:rsidR="00790B28" w:rsidRDefault="00790B28" w:rsidP="009E1FAB">
      <w:pPr>
        <w:pStyle w:val="libFootnote"/>
      </w:pPr>
      <w:r>
        <w:t>70 I am grateful for this piece of information to Professor Hamid Algar.</w:t>
      </w:r>
    </w:p>
    <w:p w:rsidR="00790B28" w:rsidRDefault="00790B28" w:rsidP="009E1FAB">
      <w:pPr>
        <w:pStyle w:val="libFootnote"/>
      </w:pPr>
      <w:r>
        <w:t>71 Qur</w:t>
      </w:r>
      <w:r w:rsidR="00C82D65">
        <w:t>’</w:t>
      </w:r>
      <w:r>
        <w:t>an, 18 (al</w:t>
      </w:r>
      <w:r w:rsidR="007E0342">
        <w:t>-</w:t>
      </w:r>
      <w:r>
        <w:t>kahf): 109; Sadr, Note, p. 23.</w:t>
      </w:r>
    </w:p>
    <w:p w:rsidR="00790B28" w:rsidRDefault="00790B28" w:rsidP="009E1FAB">
      <w:pPr>
        <w:pStyle w:val="libFootnote"/>
      </w:pPr>
      <w:r>
        <w:t>72 Sadr, Note, p. 24.</w:t>
      </w:r>
    </w:p>
    <w:p w:rsidR="00790B28" w:rsidRDefault="00790B28" w:rsidP="009E1FAB">
      <w:pPr>
        <w:pStyle w:val="libFootnote"/>
      </w:pPr>
      <w:r>
        <w:t>73 Friedrich Engels, The Origin of the Family, Private Property and the State</w:t>
      </w:r>
      <w:r w:rsidR="007835D1">
        <w:t xml:space="preserve">, </w:t>
      </w:r>
      <w:r>
        <w:t>London, 1940 (original German 1884).</w:t>
      </w:r>
    </w:p>
    <w:p w:rsidR="00790B28" w:rsidRDefault="00790B28" w:rsidP="009E1FAB">
      <w:pPr>
        <w:pStyle w:val="libFootnote"/>
      </w:pPr>
      <w:r>
        <w:t>74 The text of the Constitution is quoted after M. Watani ed., Majmu</w:t>
      </w:r>
      <w:r w:rsidR="00C82D65">
        <w:t>’</w:t>
      </w:r>
      <w:r>
        <w:t>e</w:t>
      </w:r>
      <w:r w:rsidR="007E0342">
        <w:t>-</w:t>
      </w:r>
      <w:r>
        <w:t>ye Kamel</w:t>
      </w:r>
      <w:r w:rsidR="007835D1">
        <w:t xml:space="preserve">e </w:t>
      </w:r>
      <w:r>
        <w:t>Qavanin</w:t>
      </w:r>
      <w:r w:rsidR="007E0342">
        <w:t>-</w:t>
      </w:r>
      <w:r>
        <w:t>e Madani</w:t>
      </w:r>
      <w:r w:rsidR="007E0342">
        <w:t>-</w:t>
      </w:r>
      <w:r>
        <w:t xml:space="preserve">Asasi </w:t>
      </w:r>
      <w:r w:rsidR="00A956FC">
        <w:t>(</w:t>
      </w:r>
      <w:r>
        <w:t>Collection of Civil and Constitutional Laws), Tehran</w:t>
      </w:r>
      <w:r w:rsidR="007835D1">
        <w:t xml:space="preserve">, </w:t>
      </w:r>
      <w:r>
        <w:t>1364/1985.</w:t>
      </w:r>
    </w:p>
    <w:p w:rsidR="00790B28" w:rsidRDefault="00790B28" w:rsidP="009E1FAB">
      <w:pPr>
        <w:pStyle w:val="libFootnote"/>
      </w:pPr>
      <w:r>
        <w:t>75 For instance, relevant to this context is art. 2 of the Iraqi interim Constitution o</w:t>
      </w:r>
      <w:r w:rsidR="007835D1">
        <w:t xml:space="preserve">f </w:t>
      </w:r>
      <w:r>
        <w:t>1970. Text in the journal al</w:t>
      </w:r>
      <w:r w:rsidR="007E0342">
        <w:t>-</w:t>
      </w:r>
      <w:r>
        <w:t>Haqq, (Cairo), September 1972, pp. 134</w:t>
      </w:r>
      <w:r w:rsidR="007E0342">
        <w:t>-</w:t>
      </w:r>
      <w:r>
        <w:t>49.</w:t>
      </w:r>
    </w:p>
    <w:p w:rsidR="00790B28" w:rsidRDefault="00790B28" w:rsidP="009E1FAB">
      <w:pPr>
        <w:pStyle w:val="libFootnote"/>
      </w:pPr>
      <w:r>
        <w:t>76 This is of course true of other Islamic thinkers, such as Khumaini and th</w:t>
      </w:r>
      <w:r w:rsidR="007835D1">
        <w:t xml:space="preserve">e </w:t>
      </w:r>
      <w:r>
        <w:t>Pakistani Mawdudi. See an interesting discussion on the Constitution o</w:t>
      </w:r>
      <w:r w:rsidR="007835D1">
        <w:t xml:space="preserve">f </w:t>
      </w:r>
      <w:r>
        <w:t>Pakistan, in N. Anderson, Law Reform in the Muslim World, London, 1976</w:t>
      </w:r>
      <w:r w:rsidR="007835D1">
        <w:t xml:space="preserve">, </w:t>
      </w:r>
      <w:r>
        <w:t>pp. 173</w:t>
      </w:r>
      <w:r w:rsidR="007E0342">
        <w:t>-</w:t>
      </w:r>
      <w:r>
        <w:t>83</w:t>
      </w:r>
      <w:r w:rsidR="007E0342">
        <w:t>-</w:t>
      </w:r>
    </w:p>
    <w:p w:rsidR="00790B28" w:rsidRDefault="00790B28" w:rsidP="009E1FAB">
      <w:pPr>
        <w:pStyle w:val="libFootnote"/>
      </w:pPr>
      <w:r>
        <w:t>77 Sadr, Note, p. 17.</w:t>
      </w:r>
    </w:p>
    <w:p w:rsidR="00790B28" w:rsidRDefault="00790B28" w:rsidP="009E1FAB">
      <w:pPr>
        <w:pStyle w:val="libFootnote"/>
      </w:pPr>
      <w:r>
        <w:t>78 Ibid., p. 24.</w:t>
      </w:r>
    </w:p>
    <w:p w:rsidR="00790B28" w:rsidRDefault="00790B28" w:rsidP="009E1FAB">
      <w:pPr>
        <w:pStyle w:val="libFootnote"/>
      </w:pPr>
      <w:r>
        <w:t>79 Ibid., p. 21.</w:t>
      </w:r>
    </w:p>
    <w:p w:rsidR="00790B28" w:rsidRDefault="00790B28" w:rsidP="009E1FAB">
      <w:pPr>
        <w:pStyle w:val="libFootnote"/>
      </w:pPr>
      <w:r>
        <w:t>80 Ibid., p. 24.</w:t>
      </w:r>
    </w:p>
    <w:p w:rsidR="00790B28" w:rsidRDefault="00790B28" w:rsidP="009E1FAB">
      <w:pPr>
        <w:pStyle w:val="libFootnote"/>
      </w:pPr>
      <w:r>
        <w:t>81 Khumaini, Hukuma, p. 49; Velayat, p. 63; Government, p. 62. It must be note</w:t>
      </w:r>
      <w:r w:rsidR="007835D1">
        <w:t xml:space="preserve">d </w:t>
      </w:r>
      <w:r>
        <w:t>that Khumaini did not advocate the necessity of one faqih to lead the government.</w:t>
      </w:r>
    </w:p>
    <w:p w:rsidR="00790B28" w:rsidRDefault="00790B28" w:rsidP="009E1FAB">
      <w:pPr>
        <w:pStyle w:val="libFootnote"/>
      </w:pPr>
      <w:r>
        <w:t>In his 1970 lectures, he insisted on the cooperation in power of several fuqaha:</w:t>
      </w:r>
    </w:p>
    <w:p w:rsidR="00790B28" w:rsidRDefault="00C82D65" w:rsidP="009E1FAB">
      <w:pPr>
        <w:pStyle w:val="libFootnote"/>
      </w:pPr>
      <w:r>
        <w:t>‘</w:t>
      </w:r>
      <w:r w:rsidR="00790B28">
        <w:t xml:space="preserve"> The government of the faqih over the other fuqaha does not allow him t</w:t>
      </w:r>
      <w:r w:rsidR="007835D1">
        <w:t xml:space="preserve">o </w:t>
      </w:r>
      <w:r w:rsidR="00790B28">
        <w:t>discharge them or appoint them, because all the fuqaha are equal in terms o</w:t>
      </w:r>
      <w:r w:rsidR="007835D1">
        <w:t xml:space="preserve">f </w:t>
      </w:r>
      <w:r w:rsidR="00790B28">
        <w:t>capacity (ahliyya)... the fuqaha should work alone or together to establish a lega</w:t>
      </w:r>
      <w:r w:rsidR="007835D1">
        <w:t xml:space="preserve">l </w:t>
      </w:r>
      <w:r w:rsidR="00790B28">
        <w:t>government</w:t>
      </w:r>
      <w:r>
        <w:t>’</w:t>
      </w:r>
      <w:r w:rsidR="00790B28">
        <w:t>, Hukuma, p. 51.</w:t>
      </w:r>
    </w:p>
    <w:p w:rsidR="00790B28" w:rsidRDefault="00790B28" w:rsidP="009E1FAB">
      <w:pPr>
        <w:pStyle w:val="libFootnote"/>
      </w:pPr>
      <w:r>
        <w:t>82 Sadr, Note, p. 25.</w:t>
      </w:r>
    </w:p>
    <w:p w:rsidR="00790B28" w:rsidRDefault="00790B28" w:rsidP="009E1FAB">
      <w:pPr>
        <w:pStyle w:val="libFootnote"/>
      </w:pPr>
      <w:r>
        <w:t>83 Khumaini, Hukuma, p. 41; Velayat, pp. 52</w:t>
      </w:r>
      <w:r w:rsidR="007E0342">
        <w:t>-</w:t>
      </w:r>
      <w:r>
        <w:t>3; Government, p. 55.</w:t>
      </w:r>
    </w:p>
    <w:p w:rsidR="00790B28" w:rsidRDefault="00790B28" w:rsidP="009E1FAB">
      <w:pPr>
        <w:pStyle w:val="libFootnote"/>
      </w:pPr>
      <w:r>
        <w:t>84</w:t>
      </w:r>
      <w:r w:rsidR="008258C9">
        <w:t>’</w:t>
      </w:r>
      <w:r>
        <w:t>The people, ash</w:t>
      </w:r>
      <w:r w:rsidR="007E0342">
        <w:t>-</w:t>
      </w:r>
      <w:r>
        <w:t>sha</w:t>
      </w:r>
      <w:r w:rsidR="00C82D65">
        <w:t>’</w:t>
      </w:r>
      <w:r>
        <w:t>b</w:t>
      </w:r>
      <w:r w:rsidR="00C82D65">
        <w:t>’</w:t>
      </w:r>
      <w:r>
        <w:t>, Sadr, Note, p. 15.</w:t>
      </w:r>
    </w:p>
    <w:p w:rsidR="00790B28" w:rsidRDefault="00790B28" w:rsidP="009E1FAB">
      <w:pPr>
        <w:pStyle w:val="libFootnote"/>
      </w:pPr>
      <w:r>
        <w:t>85 Ibid., p. 19.</w:t>
      </w:r>
    </w:p>
    <w:p w:rsidR="00790B28" w:rsidRDefault="00790B28" w:rsidP="009E1FAB">
      <w:pPr>
        <w:pStyle w:val="libFootnote"/>
      </w:pPr>
      <w:r>
        <w:t>86 This is similar to the separation of powers in the French system.</w:t>
      </w:r>
    </w:p>
    <w:p w:rsidR="00790B28" w:rsidRDefault="00790B28" w:rsidP="009E1FAB">
      <w:pPr>
        <w:pStyle w:val="libFootnote"/>
      </w:pPr>
      <w:r>
        <w:t>87 Sadr, Note, p. 20. The discretionary area (or area of vacuum, faragh) is a concep</w:t>
      </w:r>
      <w:r w:rsidR="007835D1">
        <w:t xml:space="preserve">t </w:t>
      </w:r>
      <w:r>
        <w:t>carried forward from Sadr</w:t>
      </w:r>
      <w:r w:rsidR="00C82D65">
        <w:t>’</w:t>
      </w:r>
      <w:r>
        <w:t>s Iqtisaduna, see Part II. It refers in his 1979 parlanc</w:t>
      </w:r>
      <w:r w:rsidR="007835D1">
        <w:t xml:space="preserve">e </w:t>
      </w:r>
      <w:r>
        <w:t>to the areas of the law which must be addressed without the guidance o</w:t>
      </w:r>
      <w:r w:rsidR="007835D1">
        <w:t xml:space="preserve">f </w:t>
      </w:r>
      <w:r>
        <w:t>precedent. The lack of precision of the concept is, not surprisingly, at the root o</w:t>
      </w:r>
      <w:r w:rsidR="007835D1">
        <w:t xml:space="preserve">f </w:t>
      </w:r>
      <w:r>
        <w:t>most of the difficult parliamentary debates in post</w:t>
      </w:r>
      <w:r w:rsidR="007E0342">
        <w:t>-</w:t>
      </w:r>
      <w:r>
        <w:t>revolutionary Iran. Se</w:t>
      </w:r>
      <w:r w:rsidR="007835D1">
        <w:t xml:space="preserve">e </w:t>
      </w:r>
      <w:r>
        <w:t>chapter 4.</w:t>
      </w:r>
    </w:p>
    <w:p w:rsidR="00790B28" w:rsidRDefault="00790B28" w:rsidP="009E1FAB">
      <w:pPr>
        <w:pStyle w:val="libFootnote"/>
      </w:pPr>
      <w:r>
        <w:t>88 Sadr, Note, p. 21.</w:t>
      </w:r>
    </w:p>
    <w:p w:rsidR="00790B28" w:rsidRDefault="00790B28" w:rsidP="009E1FAB">
      <w:pPr>
        <w:pStyle w:val="libFootnote"/>
      </w:pPr>
      <w:r>
        <w:t>89 Ibid., p. 20.</w:t>
      </w:r>
    </w:p>
    <w:p w:rsidR="00790B28" w:rsidRDefault="00790B28" w:rsidP="009E1FAB">
      <w:pPr>
        <w:pStyle w:val="libFootnote"/>
      </w:pPr>
      <w:r>
        <w:t>90 Ibid.</w:t>
      </w:r>
    </w:p>
    <w:p w:rsidR="00790B28" w:rsidRDefault="00790B28" w:rsidP="009E1FAB">
      <w:pPr>
        <w:pStyle w:val="libFootnote"/>
      </w:pPr>
      <w:r>
        <w:t>91 See on the Council of Guardians, chapter 3.</w:t>
      </w:r>
    </w:p>
    <w:p w:rsidR="00790B28" w:rsidRDefault="00790B28" w:rsidP="009E1FAB">
      <w:pPr>
        <w:pStyle w:val="libFootnote"/>
      </w:pPr>
      <w:r>
        <w:t>92 Sadr, Note, p. 21.</w:t>
      </w:r>
    </w:p>
    <w:p w:rsidR="00790B28" w:rsidRDefault="00790B28" w:rsidP="009E1FAB">
      <w:pPr>
        <w:pStyle w:val="libFootnote"/>
      </w:pPr>
      <w:r>
        <w:t>93 Ibid., pp. 20</w:t>
      </w:r>
      <w:r w:rsidR="007E0342">
        <w:t>-</w:t>
      </w:r>
      <w:r>
        <w:t>1.</w:t>
      </w:r>
    </w:p>
    <w:p w:rsidR="00790B28" w:rsidRDefault="00790B28" w:rsidP="009E1FAB">
      <w:pPr>
        <w:pStyle w:val="libFootnote"/>
      </w:pPr>
      <w:r>
        <w:t>94 Through his command of the army. See supra n. 89 and accompanying text.</w:t>
      </w:r>
    </w:p>
    <w:p w:rsidR="00790B28" w:rsidRDefault="00790B28" w:rsidP="009E1FAB">
      <w:pPr>
        <w:pStyle w:val="libFootnote"/>
      </w:pPr>
      <w:r>
        <w:t>95 Sadr, Note, p. 20.</w:t>
      </w:r>
    </w:p>
    <w:p w:rsidR="00790B28" w:rsidRDefault="00790B28" w:rsidP="009E1FAB">
      <w:pPr>
        <w:pStyle w:val="libFootnote"/>
      </w:pPr>
      <w:r>
        <w:t>96 Ibid., p. 21.</w:t>
      </w:r>
    </w:p>
    <w:p w:rsidR="00790B28" w:rsidRDefault="00790B28" w:rsidP="009E1FAB">
      <w:pPr>
        <w:pStyle w:val="libFootnote"/>
      </w:pPr>
      <w:r>
        <w:t>97 Ibid., p. 22.</w:t>
      </w:r>
    </w:p>
    <w:p w:rsidR="00790B28" w:rsidRDefault="00790B28" w:rsidP="009E1FAB">
      <w:pPr>
        <w:pStyle w:val="libFootnote"/>
      </w:pPr>
      <w:r>
        <w:t>98 Ibid., p. 21.</w:t>
      </w:r>
    </w:p>
    <w:p w:rsidR="00790B28" w:rsidRDefault="00790B28" w:rsidP="009E1FAB">
      <w:pPr>
        <w:pStyle w:val="libFootnote"/>
      </w:pPr>
      <w:r>
        <w:lastRenderedPageBreak/>
        <w:t>99 Ibid., p. 21. For further parallels between Sadr</w:t>
      </w:r>
      <w:r w:rsidR="00C82D65">
        <w:t>’</w:t>
      </w:r>
      <w:r>
        <w:t>s Note and the Irania</w:t>
      </w:r>
      <w:r w:rsidR="007835D1">
        <w:t xml:space="preserve">n </w:t>
      </w:r>
      <w:r>
        <w:t>Constitution, see the good analysis of Muhammad</w:t>
      </w:r>
      <w:r w:rsidR="008258C9">
        <w:t>’</w:t>
      </w:r>
      <w:r>
        <w:t>Abdallah,</w:t>
      </w:r>
      <w:r w:rsidR="008258C9">
        <w:t>’</w:t>
      </w:r>
      <w:r>
        <w:t>Dawlat wilaya</w:t>
      </w:r>
      <w:r w:rsidR="007835D1">
        <w:t xml:space="preserve">t </w:t>
      </w:r>
      <w:r>
        <w:t>al</w:t>
      </w:r>
      <w:r w:rsidR="007E0342">
        <w:t>-</w:t>
      </w:r>
      <w:r>
        <w:t>faqih</w:t>
      </w:r>
      <w:r w:rsidR="00C82D65">
        <w:t>’</w:t>
      </w:r>
      <w:r>
        <w:t xml:space="preserve"> (The State in wilayat al</w:t>
      </w:r>
      <w:r w:rsidR="007E0342">
        <w:t>-</w:t>
      </w:r>
      <w:r>
        <w:t>faqih), Dirasat wa Buhuth (Tehran), 2:8</w:t>
      </w:r>
      <w:r w:rsidR="007835D1">
        <w:t xml:space="preserve">, </w:t>
      </w:r>
      <w:r>
        <w:t>1403/1983, pp. 97</w:t>
      </w:r>
      <w:r w:rsidR="007E0342">
        <w:t>-</w:t>
      </w:r>
      <w:r>
        <w:t>127.</w:t>
      </w:r>
    </w:p>
    <w:p w:rsidR="00790B28" w:rsidRPr="00725A07" w:rsidRDefault="00790B28" w:rsidP="00725A07">
      <w:pPr>
        <w:pStyle w:val="Heading2Center"/>
      </w:pPr>
      <w:bookmarkStart w:id="105" w:name="_Toc479161832"/>
      <w:r w:rsidRPr="00725A07">
        <w:t>3</w:t>
      </w:r>
      <w:r w:rsidR="0029696D" w:rsidRPr="00725A07">
        <w:t>-</w:t>
      </w:r>
      <w:r w:rsidRPr="00725A07">
        <w:t xml:space="preserve"> The first decade of the Iranian constitution: problems of the least</w:t>
      </w:r>
      <w:r w:rsidR="007E6910" w:rsidRPr="00725A07">
        <w:t xml:space="preserve"> </w:t>
      </w:r>
      <w:r w:rsidRPr="00725A07">
        <w:t>dangerous branch</w:t>
      </w:r>
      <w:bookmarkEnd w:id="105"/>
    </w:p>
    <w:p w:rsidR="00790B28" w:rsidRDefault="00790B28" w:rsidP="009E1FAB">
      <w:pPr>
        <w:pStyle w:val="libFootnote"/>
      </w:pPr>
      <w:r>
        <w:t>1 L. Carroll, Through the Looking Glass, in Complete Works, London, 1939, p. 196.</w:t>
      </w:r>
    </w:p>
    <w:p w:rsidR="00790B28" w:rsidRDefault="00790B28" w:rsidP="009E1FAB">
      <w:pPr>
        <w:pStyle w:val="libFootnote"/>
      </w:pPr>
      <w:r>
        <w:t>2</w:t>
      </w:r>
      <w:r w:rsidR="008258C9">
        <w:t>’</w:t>
      </w:r>
      <w:r>
        <w:t xml:space="preserve"> Bishop Hoadly</w:t>
      </w:r>
      <w:r w:rsidR="00C82D65">
        <w:t>’</w:t>
      </w:r>
      <w:r>
        <w:t>s sermon preached before the King, March 31,1717</w:t>
      </w:r>
      <w:r w:rsidR="00C82D65">
        <w:t>’</w:t>
      </w:r>
      <w:r>
        <w:t>, quoted i</w:t>
      </w:r>
      <w:r w:rsidR="007835D1">
        <w:t xml:space="preserve">n </w:t>
      </w:r>
      <w:r>
        <w:t>W. Lockhart, Y. Kamisar and J. Choper eds., Constitutional Law, Cases</w:t>
      </w:r>
      <w:r w:rsidR="007835D1">
        <w:t xml:space="preserve">, </w:t>
      </w:r>
      <w:r>
        <w:t>Comments, Questions, Chicago, 3rd edn, 1970 (1st edn, 1964), p. 1. Thi</w:t>
      </w:r>
      <w:r w:rsidR="007835D1">
        <w:t xml:space="preserve">s </w:t>
      </w:r>
      <w:r>
        <w:t>collection of cases is widely used in American law schools.</w:t>
      </w:r>
    </w:p>
    <w:p w:rsidR="00790B28" w:rsidRDefault="00790B28" w:rsidP="009E1FAB">
      <w:pPr>
        <w:pStyle w:val="libFootnote"/>
      </w:pPr>
      <w:r>
        <w:t>3 Article 61, mod. 1974, of the French Constitution states:</w:t>
      </w:r>
      <w:r w:rsidR="008258C9">
        <w:t>’</w:t>
      </w:r>
      <w:r>
        <w:t>Les lois organique</w:t>
      </w:r>
      <w:r w:rsidR="007835D1">
        <w:t xml:space="preserve">s </w:t>
      </w:r>
      <w:r>
        <w:t>avant leur promulgation, et les reglements des assemblies parlementaires, avan</w:t>
      </w:r>
      <w:r w:rsidR="007835D1">
        <w:t xml:space="preserve">t </w:t>
      </w:r>
      <w:r>
        <w:t>leur mise en application, doivent etre soumis au Conseil Constitutionnel qui s</w:t>
      </w:r>
      <w:r w:rsidR="007835D1">
        <w:t xml:space="preserve">e </w:t>
      </w:r>
      <w:r>
        <w:t>prononce sur leur conformite a la Constitution. Aux memes fins, les lois peuven</w:t>
      </w:r>
      <w:r w:rsidR="007835D1">
        <w:t xml:space="preserve">t </w:t>
      </w:r>
      <w:r>
        <w:t>etre deferees au Conseil Constitutionnel, avant leur promulgation, par l</w:t>
      </w:r>
      <w:r w:rsidR="007835D1">
        <w:t xml:space="preserve">e </w:t>
      </w:r>
      <w:r>
        <w:t>President de la Republique, le Premier Ministre, le President de l</w:t>
      </w:r>
      <w:r w:rsidR="00C82D65">
        <w:t>’</w:t>
      </w:r>
      <w:r>
        <w:t>Assemble</w:t>
      </w:r>
      <w:r w:rsidR="007835D1">
        <w:t xml:space="preserve">e </w:t>
      </w:r>
      <w:r>
        <w:t>Nationale, le President du Senat ou soixante deputes ou soixante senateurs. Dan</w:t>
      </w:r>
      <w:r w:rsidR="007835D1">
        <w:t xml:space="preserve">s </w:t>
      </w:r>
      <w:r>
        <w:t>les cas prevus aux deux articles precedents, le Conseil Constitutionnel doi</w:t>
      </w:r>
      <w:r w:rsidR="007835D1">
        <w:t xml:space="preserve">t </w:t>
      </w:r>
      <w:r>
        <w:t>statuer dans le delai d</w:t>
      </w:r>
      <w:r w:rsidR="00C82D65">
        <w:t>’</w:t>
      </w:r>
      <w:r>
        <w:t>un mois. Toutefois, a la demande du Gouvernement, s</w:t>
      </w:r>
      <w:r w:rsidR="00C82D65">
        <w:t>’</w:t>
      </w:r>
      <w:r>
        <w:t>i</w:t>
      </w:r>
      <w:r w:rsidR="007835D1">
        <w:t xml:space="preserve">l </w:t>
      </w:r>
      <w:r>
        <w:t>y a urgence, ce delai est ramene a huit jours.</w:t>
      </w:r>
      <w:r w:rsidR="00C82D65">
        <w:t>’</w:t>
      </w:r>
      <w:r>
        <w:t xml:space="preserve"> There is a large literature on th</w:t>
      </w:r>
      <w:r w:rsidR="007835D1">
        <w:t xml:space="preserve">e </w:t>
      </w:r>
      <w:r>
        <w:t>Conseil Constitutionnel. Its main decisions are collected and discussed in L.</w:t>
      </w:r>
    </w:p>
    <w:p w:rsidR="00790B28" w:rsidRDefault="00790B28" w:rsidP="009E1FAB">
      <w:pPr>
        <w:pStyle w:val="libFootnote"/>
      </w:pPr>
      <w:r>
        <w:t>Philip and L. Favoreu, Les Grandes Decisions du Conseil Constitutionnel, Paris</w:t>
      </w:r>
      <w:r w:rsidR="007835D1">
        <w:t xml:space="preserve">, </w:t>
      </w:r>
      <w:r>
        <w:t>4th ed., 1986; see also Francois Luchaire, Le Conseil Constitutionnel, Paris</w:t>
      </w:r>
      <w:r w:rsidR="007835D1">
        <w:t xml:space="preserve">, </w:t>
      </w:r>
      <w:r>
        <w:t>1980; L. Hamon, Les Juges de la Loi, Paris, 1987. Recently, an amendment ha</w:t>
      </w:r>
      <w:r w:rsidR="007835D1">
        <w:t xml:space="preserve">s </w:t>
      </w:r>
      <w:r>
        <w:t>been proposed by the French President to allow private citizens direct access t</w:t>
      </w:r>
      <w:r w:rsidR="007835D1">
        <w:t xml:space="preserve">o </w:t>
      </w:r>
      <w:r>
        <w:t>the Conseil, but the opposition did not rally around the proposal in a way tha</w:t>
      </w:r>
      <w:r w:rsidR="007835D1">
        <w:t xml:space="preserve">t </w:t>
      </w:r>
      <w:r>
        <w:t>would allow its endorsement by the qualified majority needed for a constitutiona</w:t>
      </w:r>
      <w:r w:rsidR="007835D1">
        <w:t xml:space="preserve">l </w:t>
      </w:r>
      <w:r>
        <w:t>revision.</w:t>
      </w:r>
    </w:p>
    <w:p w:rsidR="00790B28" w:rsidRDefault="00790B28" w:rsidP="009E1FAB">
      <w:pPr>
        <w:pStyle w:val="libFootnote"/>
      </w:pPr>
      <w:r>
        <w:t>4 E.g. the Syrian constitution of 1973, art. 3(1):</w:t>
      </w:r>
      <w:r w:rsidR="008258C9">
        <w:t>’</w:t>
      </w:r>
      <w:r>
        <w:t>The religion of the President o</w:t>
      </w:r>
      <w:r w:rsidR="007835D1">
        <w:t xml:space="preserve">f </w:t>
      </w:r>
      <w:r>
        <w:t>the Republic shall be Islam.</w:t>
      </w:r>
      <w:r w:rsidR="00C82D65">
        <w:t>’</w:t>
      </w:r>
      <w:r>
        <w:t xml:space="preserve"> Text in A. Blaustein and G. Flanz eds., Constitution</w:t>
      </w:r>
      <w:r w:rsidR="007835D1">
        <w:t xml:space="preserve">s </w:t>
      </w:r>
      <w:r>
        <w:t>of the Countries of the World, Vol.16, New York (issued June 1974).</w:t>
      </w:r>
    </w:p>
    <w:p w:rsidR="00790B28" w:rsidRDefault="00790B28" w:rsidP="009E1FAB">
      <w:pPr>
        <w:pStyle w:val="libFootnote"/>
      </w:pPr>
      <w:r>
        <w:t>5 On 29 July 1985, the Council of Guardians accepted the candidacy of only thre</w:t>
      </w:r>
      <w:r w:rsidR="007835D1">
        <w:t xml:space="preserve">e </w:t>
      </w:r>
      <w:r>
        <w:t>presidential candidates. Bazargan</w:t>
      </w:r>
      <w:r w:rsidR="00C82D65">
        <w:t>’</w:t>
      </w:r>
      <w:r>
        <w:t>s candidacy was rejected. In the presidentia</w:t>
      </w:r>
      <w:r w:rsidR="007835D1">
        <w:t xml:space="preserve">l </w:t>
      </w:r>
      <w:r>
        <w:t>elections of July 1989, out of some eighty names, two candidacies were retaine</w:t>
      </w:r>
      <w:r w:rsidR="007835D1">
        <w:t xml:space="preserve">d </w:t>
      </w:r>
      <w:r>
        <w:t>by the Council.</w:t>
      </w:r>
    </w:p>
    <w:p w:rsidR="00790B28" w:rsidRDefault="00790B28" w:rsidP="009E1FAB">
      <w:pPr>
        <w:pStyle w:val="libFootnote"/>
      </w:pPr>
      <w:r>
        <w:t>6 Art. 71:</w:t>
      </w:r>
      <w:r w:rsidR="008258C9">
        <w:t>’</w:t>
      </w:r>
      <w:r>
        <w:t>Parliament has the power to legislate in all matters, within th</w:t>
      </w:r>
      <w:r w:rsidR="007835D1">
        <w:t xml:space="preserve">e </w:t>
      </w:r>
      <w:r>
        <w:t>boundaries set by the Constitution.</w:t>
      </w:r>
      <w:r w:rsidR="00C82D65">
        <w:t>’</w:t>
      </w:r>
      <w:r w:rsidR="007835D1">
        <w:t xml:space="preserve"> </w:t>
      </w:r>
      <w:r>
        <w:t>7 Discussed in chapter 4, this volume.</w:t>
      </w:r>
    </w:p>
    <w:p w:rsidR="00790B28" w:rsidRDefault="00790B28" w:rsidP="009E1FAB">
      <w:pPr>
        <w:pStyle w:val="libFootnote"/>
      </w:pPr>
      <w:r>
        <w:t>8 Marbury v. Madison, 1 Cranch 137 (1803).</w:t>
      </w:r>
    </w:p>
    <w:p w:rsidR="00790B28" w:rsidRDefault="00790B28" w:rsidP="009E1FAB">
      <w:pPr>
        <w:pStyle w:val="libFootnote"/>
      </w:pPr>
      <w:r>
        <w:t>9 Khu</w:t>
      </w:r>
      <w:r w:rsidR="00C82D65">
        <w:t>’</w:t>
      </w:r>
      <w:r>
        <w:t>i, al</w:t>
      </w:r>
      <w:r w:rsidR="007E0342">
        <w:t>-</w:t>
      </w:r>
      <w:r>
        <w:t>Masa</w:t>
      </w:r>
      <w:r w:rsidR="00C82D65">
        <w:t>’</w:t>
      </w:r>
      <w:r>
        <w:t>el al</w:t>
      </w:r>
      <w:r w:rsidR="007E0342">
        <w:t>-</w:t>
      </w:r>
      <w:r>
        <w:t>Muntakhaba, p. 8. Khumaini, Tahrir al</w:t>
      </w:r>
      <w:r w:rsidR="007E0342">
        <w:t>-</w:t>
      </w:r>
      <w:r>
        <w:t>Wasila, I, p. 3.</w:t>
      </w:r>
    </w:p>
    <w:p w:rsidR="00790B28" w:rsidRDefault="00790B28" w:rsidP="009E1FAB">
      <w:pPr>
        <w:pStyle w:val="libFootnote"/>
      </w:pPr>
      <w:r>
        <w:t>(Note an interesting detail in Khumaini</w:t>
      </w:r>
      <w:r w:rsidR="00C82D65">
        <w:t>’</w:t>
      </w:r>
      <w:r>
        <w:t>s development. In the introductor</w:t>
      </w:r>
      <w:r w:rsidR="007835D1">
        <w:t xml:space="preserve">y </w:t>
      </w:r>
      <w:r>
        <w:t>section on ijtihad, Khumaini writes that</w:t>
      </w:r>
      <w:r w:rsidR="008258C9">
        <w:t>’</w:t>
      </w:r>
      <w:r>
        <w:t>the marja1 at</w:t>
      </w:r>
      <w:r w:rsidR="007E0342">
        <w:t>-</w:t>
      </w:r>
      <w:r>
        <w:t>taqlid must be a schola</w:t>
      </w:r>
      <w:r w:rsidR="007835D1">
        <w:t xml:space="preserve">r </w:t>
      </w:r>
      <w:r>
        <w:t>(</w:t>
      </w:r>
      <w:r w:rsidR="00C82D65">
        <w:t>‘</w:t>
      </w:r>
      <w:r>
        <w:t>alim)3 mujtahid, just (</w:t>
      </w:r>
      <w:r w:rsidR="00C82D65">
        <w:t>‘</w:t>
      </w:r>
      <w:r>
        <w:t>adil)</w:t>
      </w:r>
      <w:r w:rsidR="00C82D65">
        <w:t>’</w:t>
      </w:r>
      <w:r>
        <w:t xml:space="preserve"> pious (wari</w:t>
      </w:r>
      <w:r w:rsidR="00C82D65">
        <w:t>’</w:t>
      </w:r>
      <w:r>
        <w:t>fi din allah), and uninvolved in worldl</w:t>
      </w:r>
      <w:r w:rsidR="007835D1">
        <w:t xml:space="preserve">y </w:t>
      </w:r>
      <w:r>
        <w:t>affairs (ghayr mukibb lalad</w:t>
      </w:r>
      <w:r w:rsidR="007E0342">
        <w:t>-</w:t>
      </w:r>
      <w:r>
        <w:t>dunia).</w:t>
      </w:r>
      <w:r w:rsidR="00C82D65">
        <w:t>’</w:t>
      </w:r>
      <w:r>
        <w:t xml:space="preserve"> This is different from the thrust of the Naja</w:t>
      </w:r>
      <w:r w:rsidR="007835D1">
        <w:t xml:space="preserve">f </w:t>
      </w:r>
      <w:r>
        <w:t>lectures on wilayat al</w:t>
      </w:r>
      <w:r w:rsidR="007E0342">
        <w:t>-</w:t>
      </w:r>
      <w:r>
        <w:t>faqih.) Other traditional qualifications are attached to th</w:t>
      </w:r>
      <w:r w:rsidR="007835D1">
        <w:t xml:space="preserve">e </w:t>
      </w:r>
      <w:r>
        <w:t>person of the judge, and included in</w:t>
      </w:r>
      <w:r w:rsidR="008258C9">
        <w:t>’</w:t>
      </w:r>
      <w:r>
        <w:t xml:space="preserve"> kitab al</w:t>
      </w:r>
      <w:r w:rsidR="007E0342">
        <w:t>-</w:t>
      </w:r>
      <w:r>
        <w:t>qada</w:t>
      </w:r>
      <w:r w:rsidR="00C82D65">
        <w:t>’’</w:t>
      </w:r>
      <w:r>
        <w:t xml:space="preserve"> (chapter on the judiciary)</w:t>
      </w:r>
      <w:r w:rsidR="007835D1">
        <w:t xml:space="preserve">, </w:t>
      </w:r>
      <w:r>
        <w:t>Tahrir al</w:t>
      </w:r>
      <w:r w:rsidR="007E0342">
        <w:t>-</w:t>
      </w:r>
      <w:r>
        <w:t>Wasila, II, pp. 366</w:t>
      </w:r>
      <w:r w:rsidR="007E0342">
        <w:t>-</w:t>
      </w:r>
      <w:r>
        <w:t>8.</w:t>
      </w:r>
    </w:p>
    <w:p w:rsidR="00790B28" w:rsidRDefault="00790B28" w:rsidP="009E1FAB">
      <w:pPr>
        <w:pStyle w:val="libFootnote"/>
      </w:pPr>
      <w:r>
        <w:t>10 Khumaini was known to repeat that he was</w:t>
      </w:r>
      <w:r w:rsidR="008258C9">
        <w:t>’</w:t>
      </w:r>
      <w:r>
        <w:t>a Husayni, not a Hasani</w:t>
      </w:r>
      <w:r w:rsidR="00C82D65">
        <w:t>’</w:t>
      </w:r>
      <w:r>
        <w:t>.</w:t>
      </w:r>
    </w:p>
    <w:p w:rsidR="00790B28" w:rsidRDefault="00790B28" w:rsidP="009E1FAB">
      <w:pPr>
        <w:pStyle w:val="libFootnote"/>
      </w:pPr>
      <w:r>
        <w:t>11 Ibn Khaldun (d. 808/1406), al</w:t>
      </w:r>
      <w:r w:rsidR="007E0342">
        <w:t>-</w:t>
      </w:r>
      <w:r>
        <w:t>Muqaddima, Cairo, n.d. (edition of the Matba</w:t>
      </w:r>
      <w:r w:rsidR="00C82D65">
        <w:t>’</w:t>
      </w:r>
      <w:r w:rsidR="007835D1">
        <w:t xml:space="preserve">a </w:t>
      </w:r>
      <w:r>
        <w:t>Tijariyya), chapter 34, p. 542.</w:t>
      </w:r>
    </w:p>
    <w:p w:rsidR="00790B28" w:rsidRDefault="00790B28" w:rsidP="009E1FAB">
      <w:pPr>
        <w:pStyle w:val="libFootnote"/>
      </w:pPr>
      <w:r>
        <w:t>12 Ibid.</w:t>
      </w:r>
    </w:p>
    <w:p w:rsidR="00790B28" w:rsidRDefault="00790B28" w:rsidP="008B5360">
      <w:pPr>
        <w:pStyle w:val="libFootnote"/>
      </w:pPr>
      <w:r>
        <w:t xml:space="preserve">13 Also Montesquieu, </w:t>
      </w:r>
      <w:r w:rsidR="008B5360">
        <w:t>L</w:t>
      </w:r>
      <w:r w:rsidR="00C82D65">
        <w:t>’</w:t>
      </w:r>
      <w:r>
        <w:t>Esprit des Lois:</w:t>
      </w:r>
      <w:r w:rsidR="008258C9">
        <w:t>’</w:t>
      </w:r>
      <w:r>
        <w:t>The power (puissance) of judging...</w:t>
      </w:r>
    </w:p>
    <w:p w:rsidR="00790B28" w:rsidRDefault="00790B28" w:rsidP="009E1FAB">
      <w:pPr>
        <w:pStyle w:val="libFootnote"/>
      </w:pPr>
      <w:r>
        <w:t>becomes, so to speak, invisible and null</w:t>
      </w:r>
      <w:r w:rsidR="00C82D65">
        <w:t>’</w:t>
      </w:r>
      <w:r>
        <w:t>, in Oeuvres Completes, Paris, 1964</w:t>
      </w:r>
      <w:r w:rsidR="007835D1">
        <w:t xml:space="preserve">, </w:t>
      </w:r>
      <w:r>
        <w:t>P</w:t>
      </w:r>
      <w:r w:rsidR="007E0342">
        <w:t>-</w:t>
      </w:r>
      <w:r>
        <w:t>587.</w:t>
      </w:r>
    </w:p>
    <w:p w:rsidR="00790B28" w:rsidRDefault="00790B28" w:rsidP="009E1FAB">
      <w:pPr>
        <w:pStyle w:val="libFootnote"/>
      </w:pPr>
      <w:r>
        <w:t>14 The Federalist Papers (1787</w:t>
      </w:r>
      <w:r w:rsidR="007E0342">
        <w:t>-</w:t>
      </w:r>
      <w:r>
        <w:t>8), New York, 1961, paper 78 (A. Hamilton)</w:t>
      </w:r>
      <w:r w:rsidR="007835D1">
        <w:t xml:space="preserve">, </w:t>
      </w:r>
      <w:r>
        <w:t>p. 469.</w:t>
      </w:r>
    </w:p>
    <w:p w:rsidR="00790B28" w:rsidRDefault="00790B28" w:rsidP="009E1FAB">
      <w:pPr>
        <w:pStyle w:val="libFootnote"/>
      </w:pPr>
      <w:r>
        <w:t>15 John Hart Ely, Democracy and Distrust, Cambridge, Mass., 1980, p. 4</w:t>
      </w:r>
      <w:r w:rsidR="007E0342">
        <w:t>-</w:t>
      </w:r>
      <w:r>
        <w:t>5. See als</w:t>
      </w:r>
      <w:r w:rsidR="007835D1">
        <w:t xml:space="preserve">o </w:t>
      </w:r>
      <w:r>
        <w:t>J. Choper, Judicial Review and the National Political Process, Chicago, 1980</w:t>
      </w:r>
      <w:r w:rsidR="007835D1">
        <w:t xml:space="preserve">, </w:t>
      </w:r>
      <w:r>
        <w:t>p. 10. These two books, especially Ely</w:t>
      </w:r>
      <w:r w:rsidR="00C82D65">
        <w:t>’</w:t>
      </w:r>
      <w:r>
        <w:t>s, are much celebrated in the United State</w:t>
      </w:r>
      <w:r w:rsidR="007835D1">
        <w:t xml:space="preserve">s </w:t>
      </w:r>
      <w:r>
        <w:t>for their theories on judicial review in the American system. For this debate, se</w:t>
      </w:r>
      <w:r w:rsidR="007835D1">
        <w:t xml:space="preserve">e </w:t>
      </w:r>
      <w:r>
        <w:t>my</w:t>
      </w:r>
      <w:r w:rsidR="008258C9">
        <w:t>’</w:t>
      </w:r>
      <w:r>
        <w:t>al</w:t>
      </w:r>
      <w:r w:rsidR="007E0342">
        <w:t>-</w:t>
      </w:r>
      <w:r>
        <w:t>mahkama al</w:t>
      </w:r>
      <w:r w:rsidR="007E0342">
        <w:t>-</w:t>
      </w:r>
      <w:r>
        <w:t>lulya al</w:t>
      </w:r>
      <w:r w:rsidR="007E0342">
        <w:t>-</w:t>
      </w:r>
      <w:r>
        <w:t>amirkiyya fin</w:t>
      </w:r>
      <w:r w:rsidR="007E0342">
        <w:t>-</w:t>
      </w:r>
      <w:r>
        <w:t>niqash al</w:t>
      </w:r>
      <w:r w:rsidR="007E0342">
        <w:t>-</w:t>
      </w:r>
      <w:r>
        <w:t>qanuni al</w:t>
      </w:r>
      <w:r w:rsidR="007E0342">
        <w:t>-</w:t>
      </w:r>
      <w:r>
        <w:t>mu</w:t>
      </w:r>
      <w:r w:rsidR="00C82D65">
        <w:t>’</w:t>
      </w:r>
      <w:r>
        <w:t>asir</w:t>
      </w:r>
      <w:r w:rsidR="00C82D65">
        <w:t>’</w:t>
      </w:r>
      <w:r>
        <w:t xml:space="preserve"> (Th</w:t>
      </w:r>
      <w:r w:rsidR="007835D1">
        <w:t xml:space="preserve">e </w:t>
      </w:r>
      <w:r>
        <w:t>American Supreme Court in the Contemporary Legal Debate), Proche</w:t>
      </w:r>
      <w:r w:rsidR="007E0342">
        <w:t>-</w:t>
      </w:r>
      <w:r>
        <w:t>Orien</w:t>
      </w:r>
      <w:r w:rsidR="007835D1">
        <w:t xml:space="preserve">t </w:t>
      </w:r>
      <w:r>
        <w:t>Etudes Juridiques, 1987, pp. 9</w:t>
      </w:r>
      <w:r w:rsidR="007E0342">
        <w:t>-</w:t>
      </w:r>
      <w:r>
        <w:t>26, and the literature cited.</w:t>
      </w:r>
    </w:p>
    <w:p w:rsidR="00790B28" w:rsidRDefault="00790B28" w:rsidP="009E1FAB">
      <w:pPr>
        <w:pStyle w:val="libFootnote"/>
      </w:pPr>
      <w:r>
        <w:lastRenderedPageBreak/>
        <w:t>16 E.g. in France, the President of the Republic, art. 15; in the USA, the President</w:t>
      </w:r>
      <w:r w:rsidR="007835D1">
        <w:t xml:space="preserve">, </w:t>
      </w:r>
      <w:r>
        <w:t>Article n Section 2.</w:t>
      </w:r>
    </w:p>
    <w:p w:rsidR="00790B28" w:rsidRDefault="00790B28" w:rsidP="009E1FAB">
      <w:pPr>
        <w:pStyle w:val="libFootnote"/>
      </w:pPr>
      <w:r>
        <w:t>17 The principle (already quoted in chapter 2) in the opening article of the chapte</w:t>
      </w:r>
      <w:r w:rsidR="007835D1">
        <w:t xml:space="preserve">r </w:t>
      </w:r>
      <w:r>
        <w:t>on the Executive power further establishes the secondary importance of th</w:t>
      </w:r>
      <w:r w:rsidR="007835D1">
        <w:t xml:space="preserve">e </w:t>
      </w:r>
      <w:r>
        <w:t>Presidency, which</w:t>
      </w:r>
      <w:r w:rsidR="008258C9">
        <w:t>’</w:t>
      </w:r>
      <w:r>
        <w:t xml:space="preserve"> is the highest official position of the country</w:t>
      </w:r>
      <w:r w:rsidR="00C82D65">
        <w:t>’</w:t>
      </w:r>
      <w:r>
        <w:t xml:space="preserve"> only</w:t>
      </w:r>
      <w:r w:rsidR="008258C9">
        <w:t>’</w:t>
      </w:r>
      <w:r>
        <w:t xml:space="preserve"> after th</w:t>
      </w:r>
      <w:r w:rsidR="007835D1">
        <w:t xml:space="preserve">e </w:t>
      </w:r>
      <w:r>
        <w:t>leadership</w:t>
      </w:r>
      <w:r w:rsidR="00C82D65">
        <w:t>’</w:t>
      </w:r>
      <w:r>
        <w:t>.</w:t>
      </w:r>
    </w:p>
    <w:p w:rsidR="00790B28" w:rsidRDefault="00790B28" w:rsidP="009E1FAB">
      <w:pPr>
        <w:pStyle w:val="libFootnote"/>
      </w:pPr>
      <w:r>
        <w:t>18 In the United States, impeachment was used only once, against Presiden</w:t>
      </w:r>
      <w:r w:rsidR="007835D1">
        <w:t xml:space="preserve">t </w:t>
      </w:r>
      <w:r>
        <w:t>Andrew Johnson in 1868. In 1974, President Nixon chose to resign after th</w:t>
      </w:r>
      <w:r w:rsidR="007835D1">
        <w:t xml:space="preserve">e </w:t>
      </w:r>
      <w:r>
        <w:t>Judiciary Committee of the House of Representatives voted to recommend thre</w:t>
      </w:r>
      <w:r w:rsidR="007835D1">
        <w:t xml:space="preserve">e </w:t>
      </w:r>
      <w:r>
        <w:t>articles of impeachment. See generally J. Labovitz, Presidential Impeachment</w:t>
      </w:r>
      <w:r w:rsidR="007835D1">
        <w:t xml:space="preserve">, </w:t>
      </w:r>
      <w:r>
        <w:t>New Haven, 1978.</w:t>
      </w:r>
    </w:p>
    <w:p w:rsidR="00790B28" w:rsidRDefault="00790B28" w:rsidP="009E1FAB">
      <w:pPr>
        <w:pStyle w:val="libFootnote"/>
      </w:pPr>
      <w:r>
        <w:t>19 Hiro, Iran Under the Ayatollahs, pp. 181</w:t>
      </w:r>
      <w:r w:rsidR="007E0342">
        <w:t>-</w:t>
      </w:r>
      <w:r>
        <w:t>2; S. Bakhash, The Reign, pp. 125</w:t>
      </w:r>
      <w:r w:rsidR="007E0342">
        <w:t>-</w:t>
      </w:r>
      <w:r>
        <w:t>65</w:t>
      </w:r>
      <w:r w:rsidR="007835D1">
        <w:t xml:space="preserve">, </w:t>
      </w:r>
      <w:r>
        <w:t>especially at pp. 159</w:t>
      </w:r>
      <w:r w:rsidR="007E0342">
        <w:t>-</w:t>
      </w:r>
      <w:r>
        <w:t>62.</w:t>
      </w:r>
    </w:p>
    <w:p w:rsidR="00790B28" w:rsidRDefault="00790B28" w:rsidP="009E1FAB">
      <w:pPr>
        <w:pStyle w:val="libFootnote"/>
      </w:pPr>
      <w:r>
        <w:t>20 Sermon reproduced in Keyhan Hava</w:t>
      </w:r>
      <w:r w:rsidR="00C82D65">
        <w:t>’</w:t>
      </w:r>
      <w:r>
        <w:t>i, 6 Jan. 1988.</w:t>
      </w:r>
    </w:p>
    <w:p w:rsidR="00790B28" w:rsidRDefault="00790B28" w:rsidP="009E1FAB">
      <w:pPr>
        <w:pStyle w:val="libFootnote"/>
      </w:pPr>
      <w:r>
        <w:t>21 Khumaini</w:t>
      </w:r>
      <w:r w:rsidR="00C82D65">
        <w:t>’</w:t>
      </w:r>
      <w:r>
        <w:t>s lett</w:t>
      </w:r>
      <w:r w:rsidR="008B5360">
        <w:t>er was published in Keyhan Hava</w:t>
      </w:r>
      <w:r w:rsidR="00C82D65">
        <w:t>’</w:t>
      </w:r>
      <w:r w:rsidR="008B5360">
        <w:t>i</w:t>
      </w:r>
      <w:r>
        <w:t>, 13 Jan. 1988. A translatio</w:t>
      </w:r>
      <w:r w:rsidR="007835D1">
        <w:t xml:space="preserve">n </w:t>
      </w:r>
      <w:r>
        <w:t>appears in Summary of World Broadcasts: Middle East and Africa [hereinafte</w:t>
      </w:r>
      <w:r w:rsidR="007835D1">
        <w:t xml:space="preserve">r </w:t>
      </w:r>
      <w:r>
        <w:t>SWB), (London), 8 Jan., 1988, p. A/7. See now on the letter, J. Reissner,</w:t>
      </w:r>
      <w:r w:rsidR="008258C9">
        <w:t>’</w:t>
      </w:r>
      <w:r>
        <w:t>De</w:t>
      </w:r>
      <w:r w:rsidR="007835D1">
        <w:t xml:space="preserve">r </w:t>
      </w:r>
      <w:r>
        <w:t>Imam und die Verfassung; zur politischen und staatsrechtlichen Bedeutung de</w:t>
      </w:r>
      <w:r w:rsidR="007835D1">
        <w:t xml:space="preserve">r </w:t>
      </w:r>
      <w:r>
        <w:t>Direktive Imam Khomeinis vom 7. Januar 1988</w:t>
      </w:r>
      <w:r w:rsidR="00C82D65">
        <w:t>’</w:t>
      </w:r>
      <w:r>
        <w:t>, Orient, 29:2,1988, pp. 213</w:t>
      </w:r>
      <w:r w:rsidR="007E0342">
        <w:t>-</w:t>
      </w:r>
      <w:r>
        <w:t>36.</w:t>
      </w:r>
    </w:p>
    <w:p w:rsidR="00790B28" w:rsidRDefault="00790B28" w:rsidP="009E1FAB">
      <w:pPr>
        <w:pStyle w:val="libFootnote"/>
      </w:pPr>
      <w:r>
        <w:t>The date of the letter is 6 January, but its public release took place on the 7th.</w:t>
      </w:r>
    </w:p>
    <w:p w:rsidR="00790B28" w:rsidRDefault="00790B28" w:rsidP="009E1FAB">
      <w:pPr>
        <w:pStyle w:val="libFootnote"/>
      </w:pPr>
      <w:r>
        <w:t>22 Muntazeri, commenting on Khumaini</w:t>
      </w:r>
      <w:r w:rsidR="00C82D65">
        <w:t>’</w:t>
      </w:r>
      <w:r>
        <w:t>s 6 January letter, SWB, n Jan. 1988</w:t>
      </w:r>
      <w:r w:rsidR="007835D1">
        <w:t xml:space="preserve">, </w:t>
      </w:r>
      <w:r>
        <w:t>p. A/6.</w:t>
      </w:r>
    </w:p>
    <w:p w:rsidR="00790B28" w:rsidRDefault="00790B28" w:rsidP="009E1FAB">
      <w:pPr>
        <w:pStyle w:val="libFootnote"/>
      </w:pPr>
      <w:r>
        <w:t>23 This is in reference to Muhammad Baqer an</w:t>
      </w:r>
      <w:r w:rsidR="007E0342">
        <w:t>-</w:t>
      </w:r>
      <w:r>
        <w:t>Najafi, d. 1266/1850, known a</w:t>
      </w:r>
      <w:r w:rsidR="007835D1">
        <w:t xml:space="preserve">s </w:t>
      </w:r>
      <w:r>
        <w:t>Sahib al</w:t>
      </w:r>
      <w:r w:rsidR="007E0342">
        <w:t>-</w:t>
      </w:r>
      <w:r>
        <w:t>Jawahir, and to al</w:t>
      </w:r>
      <w:r w:rsidR="007E0342">
        <w:t>-</w:t>
      </w:r>
      <w:r w:rsidR="00C82D65">
        <w:t>’</w:t>
      </w:r>
      <w:r>
        <w:t>Allama al</w:t>
      </w:r>
      <w:r w:rsidR="007E0342">
        <w:t>-</w:t>
      </w:r>
      <w:r>
        <w:t>Hilli</w:t>
      </w:r>
      <w:r w:rsidR="00C82D65">
        <w:t>’</w:t>
      </w:r>
      <w:r>
        <w:t>s (d. 726/1325) Tahrir al</w:t>
      </w:r>
      <w:r w:rsidR="007E0342">
        <w:t>-</w:t>
      </w:r>
      <w:r>
        <w:t>Ahka</w:t>
      </w:r>
      <w:r w:rsidR="007835D1">
        <w:t xml:space="preserve">m </w:t>
      </w:r>
      <w:r>
        <w:t>ash</w:t>
      </w:r>
      <w:r w:rsidR="007E0342">
        <w:t>-</w:t>
      </w:r>
      <w:r>
        <w:t>Shar</w:t>
      </w:r>
      <w:r w:rsidR="00C82D65">
        <w:t>’</w:t>
      </w:r>
      <w:r>
        <w:t>iyya.</w:t>
      </w:r>
    </w:p>
    <w:p w:rsidR="00790B28" w:rsidRDefault="00790B28" w:rsidP="009E1FAB">
      <w:pPr>
        <w:pStyle w:val="libFootnote"/>
      </w:pPr>
      <w:r>
        <w:t>24 On anfal, which is associated in Sadr</w:t>
      </w:r>
      <w:r w:rsidR="00C82D65">
        <w:t>’</w:t>
      </w:r>
      <w:r>
        <w:t>s economic theory with</w:t>
      </w:r>
      <w:r w:rsidR="008258C9">
        <w:t>’</w:t>
      </w:r>
      <w:r>
        <w:t>state property</w:t>
      </w:r>
      <w:r w:rsidR="00C82D65">
        <w:t>’</w:t>
      </w:r>
      <w:r w:rsidR="007835D1">
        <w:t xml:space="preserve"> </w:t>
      </w:r>
      <w:r>
        <w:t>(Iqtisaduna, p. 421), see chapter 4.</w:t>
      </w:r>
    </w:p>
    <w:p w:rsidR="00790B28" w:rsidRDefault="00790B28" w:rsidP="009E1FAB">
      <w:pPr>
        <w:pStyle w:val="libFootnote"/>
      </w:pPr>
      <w:r>
        <w:t>25 Marbury, at 178.</w:t>
      </w:r>
    </w:p>
    <w:p w:rsidR="00790B28" w:rsidRDefault="00790B28" w:rsidP="009E1FAB">
      <w:pPr>
        <w:pStyle w:val="libFootnote"/>
      </w:pPr>
      <w:r>
        <w:t>26 Ibid., at 176.</w:t>
      </w:r>
    </w:p>
    <w:p w:rsidR="00790B28" w:rsidRDefault="00790B28" w:rsidP="009E1FAB">
      <w:pPr>
        <w:pStyle w:val="libFootnote"/>
      </w:pPr>
      <w:r>
        <w:t>27 Letter from Khamene</w:t>
      </w:r>
      <w:r w:rsidR="00C82D65">
        <w:t>’</w:t>
      </w:r>
      <w:r>
        <w:t>i to Khumaini, in Ettela</w:t>
      </w:r>
      <w:r w:rsidR="00C82D65">
        <w:t>’</w:t>
      </w:r>
      <w:r>
        <w:t>at (Tehran), 12 Jan. 1988; SWB</w:t>
      </w:r>
      <w:r w:rsidR="007835D1">
        <w:t xml:space="preserve">, </w:t>
      </w:r>
      <w:r>
        <w:t>13 Jan. 1988.</w:t>
      </w:r>
    </w:p>
    <w:p w:rsidR="00790B28" w:rsidRDefault="00790B28" w:rsidP="009E1FAB">
      <w:pPr>
        <w:pStyle w:val="libFootnote"/>
      </w:pPr>
      <w:r>
        <w:t>28 Letter from Khumaini to Khamene</w:t>
      </w:r>
      <w:r w:rsidR="00C82D65">
        <w:t>’</w:t>
      </w:r>
      <w:r>
        <w:t>i, in Ettela</w:t>
      </w:r>
      <w:r w:rsidR="00C82D65">
        <w:t>’</w:t>
      </w:r>
      <w:r>
        <w:t>at, 12 Jan. 1988; SWB, 13 Jan.</w:t>
      </w:r>
    </w:p>
    <w:p w:rsidR="00790B28" w:rsidRDefault="00790B28" w:rsidP="009E1FAB">
      <w:pPr>
        <w:pStyle w:val="libFootnote"/>
      </w:pPr>
      <w:r>
        <w:t>1988.</w:t>
      </w:r>
    </w:p>
    <w:p w:rsidR="00790B28" w:rsidRDefault="00790B28" w:rsidP="009E1FAB">
      <w:pPr>
        <w:pStyle w:val="libFootnote"/>
      </w:pPr>
      <w:r>
        <w:t>29 In June 1989, Khamene</w:t>
      </w:r>
      <w:r w:rsidR="00C82D65">
        <w:t>’</w:t>
      </w:r>
      <w:r>
        <w:t>i was appointed second rahbar of the Islamic Republic o</w:t>
      </w:r>
      <w:r w:rsidR="007835D1">
        <w:t xml:space="preserve">f </w:t>
      </w:r>
      <w:r>
        <w:t>Iran, and</w:t>
      </w:r>
      <w:r w:rsidR="008258C9">
        <w:t>’</w:t>
      </w:r>
      <w:r>
        <w:t>upgraded</w:t>
      </w:r>
      <w:r w:rsidR="00C82D65">
        <w:t>’</w:t>
      </w:r>
      <w:r>
        <w:t xml:space="preserve"> with the title of Ay at Allah. Without the reassurance o</w:t>
      </w:r>
      <w:r w:rsidR="007835D1">
        <w:t xml:space="preserve">f </w:t>
      </w:r>
      <w:r>
        <w:t>Khumaini</w:t>
      </w:r>
      <w:r w:rsidR="00C82D65">
        <w:t>’</w:t>
      </w:r>
      <w:r>
        <w:t>s support after his initial admonition of Khamene</w:t>
      </w:r>
      <w:r w:rsidR="00C82D65">
        <w:t>’</w:t>
      </w:r>
      <w:r>
        <w:t>i</w:t>
      </w:r>
      <w:r w:rsidR="00C82D65">
        <w:t>’</w:t>
      </w:r>
      <w:r>
        <w:t>s interpretatio</w:t>
      </w:r>
      <w:r w:rsidR="007835D1">
        <w:t xml:space="preserve">n </w:t>
      </w:r>
      <w:r>
        <w:t>of wilayat al</w:t>
      </w:r>
      <w:r w:rsidR="007E0342">
        <w:t>-</w:t>
      </w:r>
      <w:r>
        <w:t>faqih, it would hardly be conceivable for his candidacy to b</w:t>
      </w:r>
      <w:r w:rsidR="007835D1">
        <w:t xml:space="preserve">e </w:t>
      </w:r>
      <w:r>
        <w:t>retained by the Assembly of Experts. The demise of Ay at Allah Muntazeri itsel</w:t>
      </w:r>
      <w:r w:rsidR="007835D1">
        <w:t xml:space="preserve">f </w:t>
      </w:r>
      <w:r>
        <w:t>is a significant and yet to be fully documented event in Iran. It is hoped tha</w:t>
      </w:r>
      <w:r w:rsidR="007835D1">
        <w:t xml:space="preserve">t </w:t>
      </w:r>
      <w:r>
        <w:t>Professor Mottahedeh</w:t>
      </w:r>
      <w:r w:rsidR="00C82D65">
        <w:t>’</w:t>
      </w:r>
      <w:r>
        <w:t>s communication on the subject (SOAS Middle Eas</w:t>
      </w:r>
      <w:r w:rsidR="007835D1">
        <w:t xml:space="preserve">t </w:t>
      </w:r>
      <w:r>
        <w:t>Forum, 17 May 1991) will be published soon.</w:t>
      </w:r>
    </w:p>
    <w:p w:rsidR="00790B28" w:rsidRDefault="00790B28" w:rsidP="009E1FAB">
      <w:pPr>
        <w:pStyle w:val="libFootnote"/>
      </w:pPr>
      <w:r>
        <w:t>30 SWB, 16 Jan. 1988, p. A/6. Emphasis added.</w:t>
      </w:r>
    </w:p>
    <w:p w:rsidR="00790B28" w:rsidRDefault="00790B28" w:rsidP="009E1FAB">
      <w:pPr>
        <w:pStyle w:val="libFootnote"/>
      </w:pPr>
      <w:r>
        <w:t>31 SWB, 8 Jan. 1988, p. A/8.</w:t>
      </w:r>
    </w:p>
    <w:p w:rsidR="00790B28" w:rsidRDefault="00790B28" w:rsidP="009E1FAB">
      <w:pPr>
        <w:pStyle w:val="libFootnote"/>
      </w:pPr>
      <w:r>
        <w:t>32 Ibid. Even in his letter of 6 Jan., Khumaini was reluctant to intervene:</w:t>
      </w:r>
      <w:r w:rsidR="008258C9">
        <w:t>’</w:t>
      </w:r>
      <w:r>
        <w:t>Afte</w:t>
      </w:r>
      <w:r w:rsidR="007835D1">
        <w:t xml:space="preserve">r </w:t>
      </w:r>
      <w:r>
        <w:t>greetings and salutations, I did not wish that any controversy should arise at thi</w:t>
      </w:r>
      <w:r w:rsidR="007835D1">
        <w:t xml:space="preserve">s </w:t>
      </w:r>
      <w:r>
        <w:t>sensitive juncture, and I believe that in such circumstances, silence is the bes</w:t>
      </w:r>
      <w:r w:rsidR="007835D1">
        <w:t xml:space="preserve">t </w:t>
      </w:r>
      <w:r>
        <w:t>attitude.</w:t>
      </w:r>
      <w:r w:rsidR="00C82D65">
        <w:t>’</w:t>
      </w:r>
      <w:r>
        <w:t xml:space="preserve"> Compare constitutional silence in the American context, see L. Tribe</w:t>
      </w:r>
      <w:r w:rsidR="007835D1">
        <w:t>,</w:t>
      </w:r>
      <w:r w:rsidR="008258C9">
        <w:t>’</w:t>
      </w:r>
      <w:r>
        <w:t>Towards a syntax of the unsaid: construing the sounds of congressional an</w:t>
      </w:r>
      <w:r w:rsidR="007835D1">
        <w:t xml:space="preserve">d </w:t>
      </w:r>
      <w:r>
        <w:t>constitutional silence</w:t>
      </w:r>
      <w:r w:rsidR="00C82D65">
        <w:t>’</w:t>
      </w:r>
      <w:r>
        <w:t>, Indiana Law Journal, 57, 1982, 515, published also a</w:t>
      </w:r>
      <w:r w:rsidR="007835D1">
        <w:t xml:space="preserve">s </w:t>
      </w:r>
      <w:r>
        <w:t>Chapter 4 of his Constitutional Choices, Cambridge, Mass., 1985.</w:t>
      </w:r>
    </w:p>
    <w:p w:rsidR="00790B28" w:rsidRDefault="00790B28" w:rsidP="009E1FAB">
      <w:pPr>
        <w:pStyle w:val="libFootnote"/>
      </w:pPr>
      <w:r>
        <w:t>33 SWB, 8 Jan. 1988, p. A/8.</w:t>
      </w:r>
    </w:p>
    <w:p w:rsidR="00790B28" w:rsidRDefault="00790B28" w:rsidP="009E1FAB">
      <w:pPr>
        <w:pStyle w:val="libFootnote"/>
      </w:pPr>
      <w:r>
        <w:t>34 Shakespeare, Hamlet, m, i, 66 (G. Hibbard ed., Oxford, 1987).</w:t>
      </w:r>
    </w:p>
    <w:p w:rsidR="00790B28" w:rsidRDefault="00790B28" w:rsidP="00231292">
      <w:pPr>
        <w:pStyle w:val="libFootnote"/>
      </w:pPr>
      <w:r>
        <w:t>35 It is again interesting to draw a parallel with the US Supreme Court at the tim</w:t>
      </w:r>
      <w:r w:rsidR="007835D1">
        <w:t xml:space="preserve">e </w:t>
      </w:r>
      <w:r>
        <w:t>of the New Deal, when the majority of the judges would not let Presiden</w:t>
      </w:r>
      <w:r w:rsidR="007835D1">
        <w:t xml:space="preserve">t </w:t>
      </w:r>
      <w:r>
        <w:t>Roosevelt</w:t>
      </w:r>
      <w:r w:rsidR="00C82D65">
        <w:t>’</w:t>
      </w:r>
      <w:r>
        <w:t>s new laws pass constitutional muster, on ground that intervention i</w:t>
      </w:r>
      <w:r w:rsidR="007835D1">
        <w:t xml:space="preserve">n </w:t>
      </w:r>
      <w:r>
        <w:t>economic matters was against the</w:t>
      </w:r>
      <w:r w:rsidR="008258C9">
        <w:t>’</w:t>
      </w:r>
      <w:r>
        <w:t>commerce</w:t>
      </w:r>
      <w:r w:rsidR="00C82D65">
        <w:t>’</w:t>
      </w:r>
      <w:r>
        <w:t xml:space="preserve"> and</w:t>
      </w:r>
      <w:r w:rsidR="008258C9">
        <w:t>’</w:t>
      </w:r>
      <w:r>
        <w:t>due process</w:t>
      </w:r>
      <w:r w:rsidR="00C82D65">
        <w:t>’</w:t>
      </w:r>
      <w:r>
        <w:t xml:space="preserve"> clauses of th</w:t>
      </w:r>
      <w:r w:rsidR="007835D1">
        <w:t xml:space="preserve">e </w:t>
      </w:r>
      <w:r>
        <w:t>Constitution. See e.g. Schlechter Poultry Corp. v. US, 295 US 495 (1935)</w:t>
      </w:r>
      <w:r w:rsidR="007835D1">
        <w:t xml:space="preserve">, </w:t>
      </w:r>
      <w:r>
        <w:t>invalidating the National Industrial Recovery Act of 1933 because</w:t>
      </w:r>
      <w:r w:rsidR="008258C9">
        <w:t>’</w:t>
      </w:r>
      <w:r>
        <w:t>the attemp</w:t>
      </w:r>
      <w:r w:rsidR="007835D1">
        <w:t xml:space="preserve">t </w:t>
      </w:r>
      <w:r>
        <w:t>through the provisions of he Code to fix the hours and wages of employes [sic] o</w:t>
      </w:r>
      <w:r w:rsidR="007835D1">
        <w:t xml:space="preserve">f </w:t>
      </w:r>
      <w:r>
        <w:t>defendants in their intrastate business was not a valid exercise of federal power</w:t>
      </w:r>
      <w:r w:rsidR="00C82D65">
        <w:t>’</w:t>
      </w:r>
      <w:r w:rsidR="007835D1">
        <w:t xml:space="preserve">, </w:t>
      </w:r>
      <w:r>
        <w:t>at 550; Carter v. Carter Coal Co., 298 US 238 (1936), invalidating an ac</w:t>
      </w:r>
      <w:r w:rsidR="007835D1">
        <w:t xml:space="preserve">t </w:t>
      </w:r>
      <w:r>
        <w:t>regulating maximum hours and minimum wages in coal mines; and th</w:t>
      </w:r>
      <w:r w:rsidR="007835D1">
        <w:t xml:space="preserve">e </w:t>
      </w:r>
      <w:r>
        <w:t>formulation in Railroad Retirement Board v. Alton Railroad Co., 295 US 330</w:t>
      </w:r>
      <w:r w:rsidR="00231292">
        <w:t xml:space="preserve"> </w:t>
      </w:r>
      <w:r>
        <w:t>(1935) at 338:</w:t>
      </w:r>
      <w:r w:rsidR="008258C9">
        <w:t>’</w:t>
      </w:r>
      <w:r>
        <w:t>It is apparent that [the new legal regulations] are really an</w:t>
      </w:r>
      <w:r w:rsidR="007835D1">
        <w:t xml:space="preserve">d </w:t>
      </w:r>
      <w:r>
        <w:t xml:space="preserve">essentially related solely to the social welfare of the </w:t>
      </w:r>
      <w:r>
        <w:lastRenderedPageBreak/>
        <w:t>worker and therefore remot</w:t>
      </w:r>
      <w:r w:rsidR="007835D1">
        <w:t xml:space="preserve">e </w:t>
      </w:r>
      <w:r>
        <w:t>from any regulation of commerce as such.</w:t>
      </w:r>
      <w:r w:rsidR="00C82D65">
        <w:t>’</w:t>
      </w:r>
      <w:r>
        <w:t xml:space="preserve"> The issue was ultimately solved to th</w:t>
      </w:r>
      <w:r w:rsidR="007835D1">
        <w:t xml:space="preserve">e </w:t>
      </w:r>
      <w:r>
        <w:t>advantage of the Presidency after several changes in the membership of th</w:t>
      </w:r>
      <w:r w:rsidR="007835D1">
        <w:t xml:space="preserve">e </w:t>
      </w:r>
      <w:r>
        <w:t>Supreme Court. By 1937, National Labor Relations Board v. Jones Steel Corp.</w:t>
      </w:r>
      <w:r w:rsidR="007835D1">
        <w:t xml:space="preserve">, </w:t>
      </w:r>
      <w:r>
        <w:t>301 US 57, started the reversal trend by upholding the constitutionality of th</w:t>
      </w:r>
      <w:r w:rsidR="007835D1">
        <w:t xml:space="preserve">e </w:t>
      </w:r>
      <w:r>
        <w:t>National Labor Relations Act of 1935.</w:t>
      </w:r>
    </w:p>
    <w:p w:rsidR="00790B28" w:rsidRDefault="00790B28" w:rsidP="009E1FAB">
      <w:pPr>
        <w:pStyle w:val="libFootnote"/>
      </w:pPr>
      <w:r>
        <w:t>36 SWB, 18 Jan. 1988, p. A / I .</w:t>
      </w:r>
    </w:p>
    <w:p w:rsidR="00790B28" w:rsidRDefault="00790B28" w:rsidP="009E1FAB">
      <w:pPr>
        <w:pStyle w:val="libFootnote"/>
      </w:pPr>
      <w:r>
        <w:t>37 SWB, 12 Jan. 1988, p. A/5.</w:t>
      </w:r>
    </w:p>
    <w:p w:rsidR="00790B28" w:rsidRDefault="00790B28" w:rsidP="009E1FAB">
      <w:pPr>
        <w:pStyle w:val="libFootnote"/>
      </w:pPr>
      <w:r>
        <w:t>38 SWB, 16 Jan. 1988, p. A/6.</w:t>
      </w:r>
    </w:p>
    <w:p w:rsidR="00790B28" w:rsidRDefault="00790B28" w:rsidP="009E1FAB">
      <w:pPr>
        <w:pStyle w:val="libFootnote"/>
      </w:pPr>
      <w:r>
        <w:t>39 The letter to Khumaini, as well as Khumaini</w:t>
      </w:r>
      <w:r w:rsidR="00C82D65">
        <w:t>’</w:t>
      </w:r>
      <w:r>
        <w:t>s message in response, can be foun</w:t>
      </w:r>
      <w:r w:rsidR="007835D1">
        <w:t xml:space="preserve">d </w:t>
      </w:r>
      <w:r>
        <w:t>in SWB, 8 Feb. 1988, p. A/6. The message of Khumaini is dated 6 Feb. 1988.</w:t>
      </w:r>
    </w:p>
    <w:p w:rsidR="00790B28" w:rsidRDefault="00790B28" w:rsidP="009E1FAB">
      <w:pPr>
        <w:pStyle w:val="libFootnote"/>
      </w:pPr>
      <w:r>
        <w:t>40 Ibid.</w:t>
      </w:r>
    </w:p>
    <w:p w:rsidR="00790B28" w:rsidRDefault="00790B28" w:rsidP="009E1FAB">
      <w:pPr>
        <w:pStyle w:val="libFootnote"/>
      </w:pPr>
      <w:r>
        <w:t>41 Ibid.</w:t>
      </w:r>
    </w:p>
    <w:p w:rsidR="00790B28" w:rsidRDefault="00790B28" w:rsidP="009E1FAB">
      <w:pPr>
        <w:pStyle w:val="libFootnote"/>
      </w:pPr>
      <w:r>
        <w:t>42 Ibid. This is again reminiscent of the threat introduced by the</w:t>
      </w:r>
      <w:r w:rsidR="008258C9">
        <w:t>’</w:t>
      </w:r>
      <w:r>
        <w:t>Court</w:t>
      </w:r>
      <w:r w:rsidR="007E0342">
        <w:t>-</w:t>
      </w:r>
      <w:r>
        <w:t>packing</w:t>
      </w:r>
      <w:r w:rsidR="00C82D65">
        <w:t>’</w:t>
      </w:r>
      <w:r w:rsidR="007835D1">
        <w:t xml:space="preserve"> </w:t>
      </w:r>
      <w:r>
        <w:t>plan of President Roosevelt. Khumaini has in effect undermined the blockin</w:t>
      </w:r>
      <w:r w:rsidR="007835D1">
        <w:t xml:space="preserve">g </w:t>
      </w:r>
      <w:r>
        <w:t>power of the Council of Guardians by increasing the number of constitutiona</w:t>
      </w:r>
      <w:r w:rsidR="007835D1">
        <w:t xml:space="preserve">l </w:t>
      </w:r>
      <w:r>
        <w:t>watchdogs to a new majority.</w:t>
      </w:r>
    </w:p>
    <w:p w:rsidR="00790B28" w:rsidRDefault="00790B28" w:rsidP="009E1FAB">
      <w:pPr>
        <w:pStyle w:val="libFootnote"/>
      </w:pPr>
      <w:r>
        <w:t>43 Ibid.</w:t>
      </w:r>
    </w:p>
    <w:p w:rsidR="00790B28" w:rsidRDefault="00790B28" w:rsidP="00231292">
      <w:pPr>
        <w:pStyle w:val="libFootnote"/>
      </w:pPr>
      <w:r>
        <w:t>44 Article 112 as amended. I am grateful to my colleague Ja</w:t>
      </w:r>
      <w:r w:rsidR="00C82D65">
        <w:t>’</w:t>
      </w:r>
      <w:r>
        <w:t>far Delshad fo</w:t>
      </w:r>
      <w:r w:rsidR="007835D1">
        <w:t xml:space="preserve">r </w:t>
      </w:r>
      <w:r>
        <w:t>providing me with the original text of the constitutional amendments. The tex</w:t>
      </w:r>
      <w:r w:rsidR="007835D1">
        <w:t xml:space="preserve">t </w:t>
      </w:r>
      <w:r>
        <w:t>can now be found in the yearly publication of laws by the Ministry of Justice</w:t>
      </w:r>
      <w:r w:rsidR="007835D1">
        <w:t xml:space="preserve">, </w:t>
      </w:r>
      <w:r>
        <w:t>Majmu</w:t>
      </w:r>
      <w:r w:rsidR="00C82D65">
        <w:t>’</w:t>
      </w:r>
      <w:r>
        <w:t>e</w:t>
      </w:r>
      <w:r w:rsidR="007E0342">
        <w:t>-</w:t>
      </w:r>
      <w:r>
        <w:t>ye Qavanin (Collection of Laws), Year 1368 (1989</w:t>
      </w:r>
      <w:r w:rsidR="007E0342">
        <w:t>-</w:t>
      </w:r>
      <w:r>
        <w:t>90), Tehran, 1369</w:t>
      </w:r>
      <w:r w:rsidR="00231292">
        <w:t xml:space="preserve"> </w:t>
      </w:r>
      <w:r>
        <w:t>(1990</w:t>
      </w:r>
      <w:r w:rsidR="007E0342">
        <w:t>-</w:t>
      </w:r>
      <w:r>
        <w:t>1), pp. 455</w:t>
      </w:r>
      <w:r w:rsidR="007E0342">
        <w:t>-</w:t>
      </w:r>
      <w:r>
        <w:t>68.</w:t>
      </w:r>
    </w:p>
    <w:p w:rsidR="00790B28" w:rsidRDefault="00790B28" w:rsidP="009E1FAB">
      <w:pPr>
        <w:pStyle w:val="libFootnote"/>
      </w:pPr>
      <w:r>
        <w:t>45 These details were gracefully provided by Chris Rundle, an outstanding schola</w:t>
      </w:r>
      <w:r w:rsidR="007835D1">
        <w:t xml:space="preserve">r </w:t>
      </w:r>
      <w:r>
        <w:t>of Iran with the British Foreign Office.</w:t>
      </w:r>
    </w:p>
    <w:p w:rsidR="00790B28" w:rsidRDefault="00790B28" w:rsidP="009E1FAB">
      <w:pPr>
        <w:pStyle w:val="libFootnote"/>
      </w:pPr>
      <w:r>
        <w:t>46 See details on the substantive details related to agrarian law, this volume</w:t>
      </w:r>
      <w:r w:rsidR="007835D1">
        <w:t xml:space="preserve">, </w:t>
      </w:r>
      <w:r>
        <w:t>chapter 4.</w:t>
      </w:r>
    </w:p>
    <w:p w:rsidR="00790B28" w:rsidRDefault="00790B28" w:rsidP="009E1FAB">
      <w:pPr>
        <w:pStyle w:val="libFootnote"/>
      </w:pPr>
      <w:r>
        <w:t>47 See text of the Bill and its approval into law by the Majma</w:t>
      </w:r>
      <w:r w:rsidR="00C82D65">
        <w:t>’</w:t>
      </w:r>
      <w:r>
        <w:t xml:space="preserve"> in Ministry of Justice</w:t>
      </w:r>
      <w:r w:rsidR="007835D1">
        <w:t xml:space="preserve">, </w:t>
      </w:r>
      <w:r>
        <w:t>Majmu</w:t>
      </w:r>
      <w:r w:rsidR="00C82D65">
        <w:t>’</w:t>
      </w:r>
      <w:r>
        <w:t>e</w:t>
      </w:r>
      <w:r w:rsidR="007E0342">
        <w:t>-</w:t>
      </w:r>
      <w:r>
        <w:t>ye Qavanin, Year 1369 (1990</w:t>
      </w:r>
      <w:r w:rsidR="007E0342">
        <w:t>-</w:t>
      </w:r>
      <w:r>
        <w:t>1), Tehran, 1370 (1991</w:t>
      </w:r>
      <w:r w:rsidR="007E0342">
        <w:t>-</w:t>
      </w:r>
      <w:r>
        <w:t>2), pp. 731</w:t>
      </w:r>
      <w:r w:rsidR="007E0342">
        <w:t>-</w:t>
      </w:r>
      <w:r>
        <w:t>75.</w:t>
      </w:r>
    </w:p>
    <w:p w:rsidR="00790B28" w:rsidRPr="00725A07" w:rsidRDefault="00790B28" w:rsidP="00725A07">
      <w:pPr>
        <w:pStyle w:val="Heading2Center"/>
      </w:pPr>
      <w:bookmarkStart w:id="106" w:name="_Toc479161833"/>
      <w:r w:rsidRPr="00725A07">
        <w:t>Introduction to Part II</w:t>
      </w:r>
      <w:bookmarkEnd w:id="106"/>
    </w:p>
    <w:p w:rsidR="00790B28" w:rsidRDefault="00790B28" w:rsidP="009E1FAB">
      <w:pPr>
        <w:pStyle w:val="libFootnote"/>
      </w:pPr>
      <w:r>
        <w:t>1 In Arabic,</w:t>
      </w:r>
      <w:r w:rsidR="008258C9">
        <w:t>’</w:t>
      </w:r>
      <w:r>
        <w:t>Abd al</w:t>
      </w:r>
      <w:r w:rsidR="007E0342">
        <w:t>-</w:t>
      </w:r>
      <w:r>
        <w:t>Jabbar ar</w:t>
      </w:r>
      <w:r w:rsidR="007E0342">
        <w:t>-</w:t>
      </w:r>
      <w:r>
        <w:t>Rifa</w:t>
      </w:r>
      <w:r w:rsidR="00C82D65">
        <w:t>’</w:t>
      </w:r>
      <w:r>
        <w:t>i,</w:t>
      </w:r>
      <w:r w:rsidR="00C82D65">
        <w:t>’</w:t>
      </w:r>
      <w:r>
        <w:t>Fihrist al</w:t>
      </w:r>
      <w:r w:rsidR="007E0342">
        <w:t>-</w:t>
      </w:r>
      <w:r>
        <w:t>Iqtisad al</w:t>
      </w:r>
      <w:r w:rsidR="007E0342">
        <w:t>-</w:t>
      </w:r>
      <w:r>
        <w:t>hlami I</w:t>
      </w:r>
      <w:r w:rsidR="007E0342">
        <w:t>-</w:t>
      </w:r>
      <w:r>
        <w:t>VII</w:t>
      </w:r>
      <w:r w:rsidR="00C82D65">
        <w:t>’</w:t>
      </w:r>
      <w:r>
        <w:t xml:space="preserve"> (Index o</w:t>
      </w:r>
      <w:r w:rsidR="007835D1">
        <w:t xml:space="preserve">f </w:t>
      </w:r>
      <w:r>
        <w:t>Islamic Economics), at</w:t>
      </w:r>
      <w:r w:rsidR="007E0342">
        <w:t>-</w:t>
      </w:r>
      <w:r>
        <w:t>Tawhid, issue 20 (1986) to issue 27 (1987); in German an</w:t>
      </w:r>
      <w:r w:rsidR="007835D1">
        <w:t xml:space="preserve">d </w:t>
      </w:r>
      <w:r>
        <w:t>English, V. Nienhaus, Literature on Islamic Economics in English and in German</w:t>
      </w:r>
      <w:r w:rsidR="007835D1">
        <w:t xml:space="preserve">, </w:t>
      </w:r>
      <w:r>
        <w:t>Cologne, 1982.</w:t>
      </w:r>
    </w:p>
    <w:p w:rsidR="00790B28" w:rsidRDefault="00790B28" w:rsidP="009E1FAB">
      <w:pPr>
        <w:pStyle w:val="libFootnote"/>
      </w:pPr>
      <w:r>
        <w:t>2 An overview of the literature can be found in T. Kuran,</w:t>
      </w:r>
      <w:r w:rsidR="008258C9">
        <w:t>’</w:t>
      </w:r>
      <w:r>
        <w:t xml:space="preserve"> On the notion o</w:t>
      </w:r>
      <w:r w:rsidR="007835D1">
        <w:t xml:space="preserve">f </w:t>
      </w:r>
      <w:r>
        <w:t>economic justice in contemporary Islamic thought</w:t>
      </w:r>
      <w:r w:rsidR="00C82D65">
        <w:t>’</w:t>
      </w:r>
      <w:r>
        <w:t>, IJMES, 21, 1989, 171</w:t>
      </w:r>
      <w:r w:rsidR="007E0342">
        <w:t>-</w:t>
      </w:r>
      <w:r>
        <w:t>91;</w:t>
      </w:r>
    </w:p>
    <w:p w:rsidR="00790B28" w:rsidRDefault="00C82D65" w:rsidP="009E1FAB">
      <w:pPr>
        <w:pStyle w:val="libFootnote"/>
      </w:pPr>
      <w:r>
        <w:t>‘</w:t>
      </w:r>
      <w:r w:rsidR="00790B28">
        <w:t>The economic system in contemporary Islamic thought: interpretation an</w:t>
      </w:r>
      <w:r w:rsidR="007835D1">
        <w:t xml:space="preserve">d </w:t>
      </w:r>
      <w:r w:rsidR="00790B28">
        <w:t>assessment</w:t>
      </w:r>
      <w:r>
        <w:t>’</w:t>
      </w:r>
      <w:r w:rsidR="00790B28">
        <w:t>, IJMES, 18,1980,135</w:t>
      </w:r>
      <w:r w:rsidR="007E0342">
        <w:t>-</w:t>
      </w:r>
      <w:r w:rsidR="00790B28">
        <w:t>64. Kuran</w:t>
      </w:r>
      <w:r>
        <w:t>’</w:t>
      </w:r>
      <w:r w:rsidR="00790B28">
        <w:t>s criticism is based mainly on th</w:t>
      </w:r>
      <w:r w:rsidR="007835D1">
        <w:t xml:space="preserve">e </w:t>
      </w:r>
      <w:r w:rsidR="00790B28">
        <w:t>literature produced in English. An interesting analysis can be found i</w:t>
      </w:r>
      <w:r w:rsidR="007835D1">
        <w:t xml:space="preserve">n </w:t>
      </w:r>
      <w:r w:rsidR="00790B28">
        <w:t>Biancamaria Amoretti,</w:t>
      </w:r>
      <w:r>
        <w:t>’</w:t>
      </w:r>
      <w:r w:rsidR="00790B28">
        <w:t xml:space="preserve"> Pour une analyse politique de l</w:t>
      </w:r>
      <w:r>
        <w:t>’</w:t>
      </w:r>
      <w:r w:rsidR="00790B28">
        <w:t>economie islamique</w:t>
      </w:r>
      <w:r>
        <w:t>’</w:t>
      </w:r>
      <w:r w:rsidR="00790B28">
        <w:t>, L</w:t>
      </w:r>
      <w:r w:rsidR="007835D1">
        <w:t xml:space="preserve">a </w:t>
      </w:r>
      <w:r w:rsidR="00790B28">
        <w:t>Pense</w:t>
      </w:r>
      <w:r>
        <w:t>’</w:t>
      </w:r>
      <w:r w:rsidR="00790B28">
        <w:t>e, 229, 1982, 62</w:t>
      </w:r>
      <w:r w:rsidR="007E0342">
        <w:t>-</w:t>
      </w:r>
      <w:r w:rsidR="00790B28">
        <w:t>70.</w:t>
      </w:r>
    </w:p>
    <w:p w:rsidR="00790B28" w:rsidRDefault="00790B28" w:rsidP="009E1FAB">
      <w:pPr>
        <w:pStyle w:val="libFootnote"/>
      </w:pPr>
      <w:r>
        <w:t>3 Muhammad</w:t>
      </w:r>
      <w:r w:rsidR="008258C9">
        <w:t>’</w:t>
      </w:r>
      <w:r>
        <w:t>Abd al</w:t>
      </w:r>
      <w:r w:rsidR="007E0342">
        <w:t>-</w:t>
      </w:r>
      <w:r>
        <w:t>Mun</w:t>
      </w:r>
      <w:r w:rsidR="00C82D65">
        <w:t>’</w:t>
      </w:r>
      <w:r>
        <w:t>im al</w:t>
      </w:r>
      <w:r w:rsidR="007E0342">
        <w:t>-</w:t>
      </w:r>
      <w:r>
        <w:t>Jamal, Mausu</w:t>
      </w:r>
      <w:r w:rsidR="00C82D65">
        <w:t>’</w:t>
      </w:r>
      <w:r>
        <w:t>at al</w:t>
      </w:r>
      <w:r w:rsidR="007E0342">
        <w:t>-</w:t>
      </w:r>
      <w:r>
        <w:t>Iqtisad al</w:t>
      </w:r>
      <w:r w:rsidR="007E0342">
        <w:t>-</w:t>
      </w:r>
      <w:r>
        <w:t>Islami (Encyclopaedi</w:t>
      </w:r>
      <w:r w:rsidR="007835D1">
        <w:t xml:space="preserve">a </w:t>
      </w:r>
      <w:r>
        <w:t>of Islamic Economics), Cairo, 1980, 2 vols.</w:t>
      </w:r>
    </w:p>
    <w:p w:rsidR="00790B28" w:rsidRDefault="00790B28" w:rsidP="009E1FAB">
      <w:pPr>
        <w:pStyle w:val="libFootnote"/>
      </w:pPr>
      <w:r>
        <w:t>4 See e.g. Pedro Chalmeta,</w:t>
      </w:r>
      <w:r w:rsidR="008258C9">
        <w:t>’</w:t>
      </w:r>
      <w:r>
        <w:t>Au sujet des theories economiques d</w:t>
      </w:r>
      <w:r w:rsidR="00C82D65">
        <w:t>’</w:t>
      </w:r>
      <w:r>
        <w:t>lbn Khaldun</w:t>
      </w:r>
      <w:r w:rsidR="00C82D65">
        <w:t>’</w:t>
      </w:r>
      <w:r w:rsidR="007835D1">
        <w:t xml:space="preserve">, </w:t>
      </w:r>
      <w:r>
        <w:t>Rivista degli Studi Orientali, 1983, 93</w:t>
      </w:r>
      <w:r w:rsidR="007E0342">
        <w:t>-</w:t>
      </w:r>
      <w:r>
        <w:t>120; J. Spengler,</w:t>
      </w:r>
      <w:r w:rsidR="008258C9">
        <w:t>’</w:t>
      </w:r>
      <w:r>
        <w:t>Economic thought i</w:t>
      </w:r>
      <w:r w:rsidR="007835D1">
        <w:t xml:space="preserve">n </w:t>
      </w:r>
      <w:r>
        <w:t>Islam: Ibn Khaldun</w:t>
      </w:r>
      <w:r w:rsidR="00C82D65">
        <w:t>’</w:t>
      </w:r>
      <w:r>
        <w:t>, Comparative Studies in Society and History, 1963</w:t>
      </w:r>
      <w:r w:rsidR="007E0342">
        <w:t>-</w:t>
      </w:r>
      <w:r>
        <w:t>4</w:t>
      </w:r>
      <w:r w:rsidR="007835D1">
        <w:t xml:space="preserve">, </w:t>
      </w:r>
      <w:r>
        <w:t>268</w:t>
      </w:r>
      <w:r w:rsidR="007E0342">
        <w:t>-</w:t>
      </w:r>
      <w:r>
        <w:t>306.</w:t>
      </w:r>
    </w:p>
    <w:p w:rsidR="00790B28" w:rsidRDefault="00790B28" w:rsidP="009E1FAB">
      <w:pPr>
        <w:pStyle w:val="libFootnote"/>
      </w:pPr>
      <w:r>
        <w:t>5 S. Mahmassani, Les Ide</w:t>
      </w:r>
      <w:r w:rsidR="00C82D65">
        <w:t>’</w:t>
      </w:r>
      <w:r>
        <w:t>es Economiques d</w:t>
      </w:r>
      <w:r w:rsidR="00C82D65">
        <w:t>’</w:t>
      </w:r>
      <w:r>
        <w:t>lbn Khaldoun. Essai Historique</w:t>
      </w:r>
      <w:r w:rsidR="007835D1">
        <w:t xml:space="preserve">, </w:t>
      </w:r>
      <w:r>
        <w:t>Analytique et Critique, Lyon, 1932. Originally a doctoral thesis at the Universit</w:t>
      </w:r>
      <w:r w:rsidR="007835D1">
        <w:t xml:space="preserve">y </w:t>
      </w:r>
      <w:r>
        <w:t>of Lyon.</w:t>
      </w:r>
    </w:p>
    <w:p w:rsidR="00790B28" w:rsidRDefault="00790B28" w:rsidP="009E1FAB">
      <w:pPr>
        <w:pStyle w:val="libFootnote"/>
      </w:pPr>
      <w:r>
        <w:t>6 Muhammad Baqer as</w:t>
      </w:r>
      <w:r w:rsidR="007E0342">
        <w:t>-</w:t>
      </w:r>
      <w:r>
        <w:t>Sadr, Iqtisaduna (Our economic system), first edition i</w:t>
      </w:r>
      <w:r w:rsidR="007835D1">
        <w:t xml:space="preserve">n </w:t>
      </w:r>
      <w:r>
        <w:t>two volumes, 1961. See this volume chapter 4, n. 21 and passim. For easie</w:t>
      </w:r>
      <w:r w:rsidR="007835D1">
        <w:t xml:space="preserve">r </w:t>
      </w:r>
      <w:r>
        <w:t>reference, Iqtisaduna will be henceforth quoted in the text as / , followed by th</w:t>
      </w:r>
      <w:r w:rsidR="007835D1">
        <w:t xml:space="preserve">e </w:t>
      </w:r>
      <w:r>
        <w:t>page. There have been more than ten reprints of Iqtisaduna. The edition use</w:t>
      </w:r>
      <w:r w:rsidR="007835D1">
        <w:t xml:space="preserve">d </w:t>
      </w:r>
      <w:r>
        <w:t>here is the 1977 one, published in one volume by Dar al</w:t>
      </w:r>
      <w:r w:rsidR="007E0342">
        <w:t>-</w:t>
      </w:r>
      <w:r>
        <w:t>Kitab al</w:t>
      </w:r>
      <w:r w:rsidR="007E0342">
        <w:t>-</w:t>
      </w:r>
      <w:r>
        <w:t>Lubnan</w:t>
      </w:r>
      <w:r w:rsidR="007835D1">
        <w:t xml:space="preserve">i </w:t>
      </w:r>
      <w:r>
        <w:t>(Beirut) and Dar al</w:t>
      </w:r>
      <w:r w:rsidR="007E0342">
        <w:t>-</w:t>
      </w:r>
      <w:r>
        <w:t>Kitab al</w:t>
      </w:r>
      <w:r w:rsidR="007E0342">
        <w:t>-</w:t>
      </w:r>
      <w:r>
        <w:t>Masri (Cairo).</w:t>
      </w:r>
    </w:p>
    <w:p w:rsidR="00790B28" w:rsidRDefault="00790B28" w:rsidP="009E1FAB">
      <w:pPr>
        <w:pStyle w:val="libFootnote"/>
      </w:pPr>
      <w:r>
        <w:t>7 Muhammad Baqer as</w:t>
      </w:r>
      <w:r w:rsidR="007E0342">
        <w:t>-</w:t>
      </w:r>
      <w:r>
        <w:t>Sadr, al</w:t>
      </w:r>
      <w:r w:rsidR="007E0342">
        <w:t>-</w:t>
      </w:r>
      <w:r>
        <w:t>Bank al</w:t>
      </w:r>
      <w:r w:rsidR="007E0342">
        <w:t>-</w:t>
      </w:r>
      <w:r>
        <w:t>la Ribawi fil</w:t>
      </w:r>
      <w:r w:rsidR="007E0342">
        <w:t>-</w:t>
      </w:r>
      <w:r>
        <w:t>Islam (The Interest</w:t>
      </w:r>
      <w:r w:rsidR="007E0342">
        <w:t>-</w:t>
      </w:r>
      <w:r>
        <w:t>Fre</w:t>
      </w:r>
      <w:r w:rsidR="007835D1">
        <w:t xml:space="preserve">e </w:t>
      </w:r>
      <w:r>
        <w:t>Bank in Islam), first edition, Kuwait, c. 1969. The reference will be henceforth t</w:t>
      </w:r>
      <w:r w:rsidR="007835D1">
        <w:t xml:space="preserve">o </w:t>
      </w:r>
      <w:r>
        <w:t>IFB (Interest</w:t>
      </w:r>
      <w:r w:rsidR="007E0342">
        <w:t>-</w:t>
      </w:r>
      <w:r>
        <w:t>Free Bank), followed by the page number. Reference is to th</w:t>
      </w:r>
      <w:r w:rsidR="007835D1">
        <w:t xml:space="preserve">e </w:t>
      </w:r>
      <w:r>
        <w:t>eighth edition, Beirut, 1983.</w:t>
      </w:r>
    </w:p>
    <w:p w:rsidR="00790B28" w:rsidRDefault="00790B28" w:rsidP="009E1FAB">
      <w:pPr>
        <w:pStyle w:val="libFootnote"/>
      </w:pPr>
      <w:r>
        <w:t>8 See for details my</w:t>
      </w:r>
      <w:r w:rsidR="008258C9">
        <w:t>’</w:t>
      </w:r>
      <w:r>
        <w:t>Riba and interest in twentieth century jurisprudence</w:t>
      </w:r>
      <w:r w:rsidR="00C82D65">
        <w:t>’</w:t>
      </w:r>
      <w:r>
        <w:t>, in C.</w:t>
      </w:r>
    </w:p>
    <w:p w:rsidR="00790B28" w:rsidRDefault="00790B28" w:rsidP="009E1FAB">
      <w:pPr>
        <w:pStyle w:val="libFootnote"/>
      </w:pPr>
      <w:r>
        <w:t>Mallat ed., Islamic Law and Finance, London, 1988, pp. 71</w:t>
      </w:r>
      <w:r w:rsidR="007E0342">
        <w:t>-</w:t>
      </w:r>
      <w:r>
        <w:t>87.</w:t>
      </w:r>
    </w:p>
    <w:p w:rsidR="00790B28" w:rsidRPr="00725A07" w:rsidRDefault="00790B28" w:rsidP="00725A07">
      <w:pPr>
        <w:pStyle w:val="Heading2Center"/>
      </w:pPr>
      <w:bookmarkStart w:id="107" w:name="_Toc479161834"/>
      <w:r w:rsidRPr="00725A07">
        <w:t>4</w:t>
      </w:r>
      <w:r w:rsidR="0029696D" w:rsidRPr="00725A07">
        <w:t>-</w:t>
      </w:r>
      <w:r w:rsidRPr="00725A07">
        <w:t xml:space="preserve"> Law and the</w:t>
      </w:r>
      <w:r w:rsidR="007E6910" w:rsidRPr="00725A07">
        <w:t xml:space="preserve"> discovery of</w:t>
      </w:r>
      <w:r w:rsidR="008258C9" w:rsidRPr="00725A07">
        <w:t>’</w:t>
      </w:r>
      <w:r w:rsidR="007E6910" w:rsidRPr="00725A07">
        <w:t>Islamic economics</w:t>
      </w:r>
      <w:r w:rsidR="00C82D65" w:rsidRPr="00725A07">
        <w:t>’</w:t>
      </w:r>
      <w:bookmarkEnd w:id="107"/>
    </w:p>
    <w:p w:rsidR="00790B28" w:rsidRDefault="00790B28" w:rsidP="009E1FAB">
      <w:pPr>
        <w:pStyle w:val="libFootnote"/>
      </w:pPr>
      <w:r>
        <w:t>1 For Sadr, by allowing the existence of various forms of property simultaneously</w:t>
      </w:r>
      <w:r w:rsidR="007835D1">
        <w:t xml:space="preserve">, </w:t>
      </w:r>
      <w:r>
        <w:t>Islam did not have to provide for exceptions to the social norm, as did Capitalis</w:t>
      </w:r>
      <w:r w:rsidR="007835D1">
        <w:t xml:space="preserve">m </w:t>
      </w:r>
      <w:r>
        <w:t>long ago by tolerating forms of nationalisation and public service; or whe</w:t>
      </w:r>
      <w:r w:rsidR="007835D1">
        <w:t xml:space="preserve">n </w:t>
      </w:r>
      <w:r>
        <w:t xml:space="preserve">Socialism and </w:t>
      </w:r>
      <w:r>
        <w:lastRenderedPageBreak/>
        <w:t>Communism admitted private property, as in Articles 7 and 9 o</w:t>
      </w:r>
      <w:r w:rsidR="007835D1">
        <w:t xml:space="preserve">n </w:t>
      </w:r>
      <w:r>
        <w:t>kolkhoze private property schemes in the 1936 Constitution of the USS</w:t>
      </w:r>
      <w:r w:rsidR="007835D1">
        <w:t xml:space="preserve">R </w:t>
      </w:r>
      <w:r w:rsidR="002B7A83">
        <w:t xml:space="preserve">(I </w:t>
      </w:r>
      <w:r>
        <w:t>259</w:t>
      </w:r>
      <w:r w:rsidR="007E0342">
        <w:t>-</w:t>
      </w:r>
      <w:r>
        <w:t>60).</w:t>
      </w:r>
    </w:p>
    <w:p w:rsidR="00790B28" w:rsidRDefault="00790B28" w:rsidP="009E1FAB">
      <w:pPr>
        <w:pStyle w:val="libFootnote"/>
      </w:pPr>
      <w:r>
        <w:t>2 Ati</w:t>
      </w:r>
      <w:r w:rsidR="00C82D65">
        <w:t>’</w:t>
      </w:r>
      <w:r>
        <w:t>u allah wa ati</w:t>
      </w:r>
      <w:r w:rsidR="00C82D65">
        <w:t>’</w:t>
      </w:r>
      <w:r>
        <w:t>u ar</w:t>
      </w:r>
      <w:r w:rsidR="007E0342">
        <w:t>-</w:t>
      </w:r>
      <w:r>
        <w:t>rasul wa uli al</w:t>
      </w:r>
      <w:r w:rsidR="007E0342">
        <w:t>-</w:t>
      </w:r>
      <w:r>
        <w:t xml:space="preserve">amr minkum </w:t>
      </w:r>
      <w:r w:rsidR="00A956FC">
        <w:t>(</w:t>
      </w:r>
      <w:r>
        <w:t>Obey God, the Prophet an</w:t>
      </w:r>
      <w:r w:rsidR="007835D1">
        <w:t xml:space="preserve">d </w:t>
      </w:r>
      <w:r>
        <w:t>those amongst you who are in charge), Q: iv, 58. This verse is often quoted i</w:t>
      </w:r>
      <w:r w:rsidR="007835D1">
        <w:t xml:space="preserve">n </w:t>
      </w:r>
      <w:r>
        <w:t>Sunni literature in support of obedience to the ruler, however unjust he may be.</w:t>
      </w:r>
    </w:p>
    <w:p w:rsidR="00790B28" w:rsidRDefault="00790B28" w:rsidP="009E1FAB">
      <w:pPr>
        <w:pStyle w:val="libFootnote"/>
      </w:pPr>
      <w:r>
        <w:t>See Mawardi (d. 450/1058), al</w:t>
      </w:r>
      <w:r w:rsidR="007E0342">
        <w:t>-</w:t>
      </w:r>
      <w:r>
        <w:t>Ahkam as</w:t>
      </w:r>
      <w:r w:rsidR="007E0342">
        <w:t>-</w:t>
      </w:r>
      <w:r>
        <w:t>Sultaniyya, p. 6, quoted in Lambton</w:t>
      </w:r>
      <w:r w:rsidR="007835D1">
        <w:t xml:space="preserve">, </w:t>
      </w:r>
      <w:r>
        <w:t>State and Government, p. 86. An earlier authority can be found in Abu Yusuf (d.</w:t>
      </w:r>
    </w:p>
    <w:p w:rsidR="00790B28" w:rsidRDefault="00790B28" w:rsidP="009E1FAB">
      <w:pPr>
        <w:pStyle w:val="libFootnote"/>
      </w:pPr>
      <w:r>
        <w:t>182/798), Kitab al</w:t>
      </w:r>
      <w:r w:rsidR="007E0342">
        <w:t>-</w:t>
      </w:r>
      <w:r>
        <w:t>Kharaj, ed. Beirut, 1979, pp. 8</w:t>
      </w:r>
      <w:r w:rsidR="007E0342">
        <w:t>-</w:t>
      </w:r>
      <w:r>
        <w:t>10; on the attitude of earl</w:t>
      </w:r>
      <w:r w:rsidR="007835D1">
        <w:t xml:space="preserve">y </w:t>
      </w:r>
      <w:r>
        <w:t>Shi</w:t>
      </w:r>
      <w:r w:rsidR="00C82D65">
        <w:t>’</w:t>
      </w:r>
      <w:r>
        <w:t xml:space="preserve">i </w:t>
      </w:r>
      <w:r w:rsidR="00231292">
        <w:t>‘ulama</w:t>
      </w:r>
      <w:r>
        <w:t>, see generally Lambton, pp. 242</w:t>
      </w:r>
      <w:r w:rsidR="007E0342">
        <w:t>-</w:t>
      </w:r>
      <w:r>
        <w:t>63.</w:t>
      </w:r>
    </w:p>
    <w:p w:rsidR="00790B28" w:rsidRDefault="00790B28" w:rsidP="009E1FAB">
      <w:pPr>
        <w:pStyle w:val="libFootnote"/>
      </w:pPr>
      <w:r>
        <w:t>3 The reference to inheritance must be seen in the Iraqi context. See my</w:t>
      </w:r>
      <w:r w:rsidR="008258C9">
        <w:t>’</w:t>
      </w:r>
      <w:r>
        <w:t xml:space="preserve"> Sunnis</w:t>
      </w:r>
      <w:r w:rsidR="007835D1">
        <w:t xml:space="preserve">m </w:t>
      </w:r>
      <w:r>
        <w:t>and Shi</w:t>
      </w:r>
      <w:r w:rsidR="00C82D65">
        <w:t>’</w:t>
      </w:r>
      <w:r>
        <w:t xml:space="preserve">ism in Iraqi Islamic family law </w:t>
      </w:r>
      <w:r w:rsidR="007E0342">
        <w:t>-</w:t>
      </w:r>
      <w:r>
        <w:t>Revisiting the codes</w:t>
      </w:r>
      <w:r w:rsidR="00C82D65">
        <w:t>’</w:t>
      </w:r>
      <w:r>
        <w:t>, in Mallat an</w:t>
      </w:r>
      <w:r w:rsidR="007835D1">
        <w:t xml:space="preserve">d </w:t>
      </w:r>
      <w:r>
        <w:t>Connors eds., Islamic Family Law; Y. Linant de Bellefonds,</w:t>
      </w:r>
      <w:r w:rsidR="008258C9">
        <w:t>’</w:t>
      </w:r>
      <w:r>
        <w:t>Le code du statu</w:t>
      </w:r>
      <w:r w:rsidR="007835D1">
        <w:t xml:space="preserve">t </w:t>
      </w:r>
      <w:r>
        <w:t>personnel irakien du 30 decembre 1959</w:t>
      </w:r>
      <w:r w:rsidR="00C82D65">
        <w:t>’</w:t>
      </w:r>
      <w:r>
        <w:t>, Studia Islamica, 13, i960, 79</w:t>
      </w:r>
      <w:r w:rsidR="007E0342">
        <w:t>-</w:t>
      </w:r>
      <w:r>
        <w:t>135; N.</w:t>
      </w:r>
    </w:p>
    <w:p w:rsidR="00790B28" w:rsidRDefault="00790B28" w:rsidP="009E1FAB">
      <w:pPr>
        <w:pStyle w:val="libFootnote"/>
      </w:pPr>
      <w:r>
        <w:t>Anderson,</w:t>
      </w:r>
      <w:r w:rsidR="008258C9">
        <w:t>’</w:t>
      </w:r>
      <w:r>
        <w:t>A law of personal status for Iraq</w:t>
      </w:r>
      <w:r w:rsidR="00C82D65">
        <w:t>’</w:t>
      </w:r>
      <w:r>
        <w:t>, and</w:t>
      </w:r>
      <w:r w:rsidR="008258C9">
        <w:t>’</w:t>
      </w:r>
      <w:r>
        <w:t>Changes in the law o</w:t>
      </w:r>
      <w:r w:rsidR="007835D1">
        <w:t xml:space="preserve">f </w:t>
      </w:r>
      <w:r>
        <w:t>personal status in Iraq</w:t>
      </w:r>
      <w:r w:rsidR="00C82D65">
        <w:t>’</w:t>
      </w:r>
      <w:r>
        <w:t>, International and Comparative Law Quarterly, 9, i960</w:t>
      </w:r>
      <w:r w:rsidR="007835D1">
        <w:t xml:space="preserve">, </w:t>
      </w:r>
      <w:r>
        <w:t>542</w:t>
      </w:r>
      <w:r w:rsidR="007E0342">
        <w:t>-</w:t>
      </w:r>
      <w:r>
        <w:t>63; 12, 1963, 1026</w:t>
      </w:r>
      <w:r w:rsidR="007E0342">
        <w:t>-</w:t>
      </w:r>
      <w:r>
        <w:t>31.</w:t>
      </w:r>
    </w:p>
    <w:p w:rsidR="00790B28" w:rsidRDefault="00790B28" w:rsidP="009E1FAB">
      <w:pPr>
        <w:pStyle w:val="libFootnote"/>
      </w:pPr>
      <w:r>
        <w:t>4 As frequently appears in the Islamic theory of government, Sadr refers to th</w:t>
      </w:r>
      <w:r w:rsidR="007835D1">
        <w:t xml:space="preserve">e </w:t>
      </w:r>
      <w:r>
        <w:t>Prophet</w:t>
      </w:r>
      <w:r w:rsidR="00C82D65">
        <w:t>’</w:t>
      </w:r>
      <w:r>
        <w:t xml:space="preserve">s rule in Medina as the ideal period in the history of Islam </w:t>
      </w:r>
      <w:r w:rsidR="002B7A83">
        <w:t>(I</w:t>
      </w:r>
      <w:r>
        <w:t xml:space="preserve"> 263</w:t>
      </w:r>
      <w:r w:rsidR="007E0342">
        <w:t>-</w:t>
      </w:r>
      <w:r>
        <w:t>4). I</w:t>
      </w:r>
      <w:r w:rsidR="007835D1">
        <w:t xml:space="preserve">n </w:t>
      </w:r>
      <w:r>
        <w:t>terms of Islamic economics, however, he introduced some qualifications to thi</w:t>
      </w:r>
      <w:r w:rsidR="007835D1">
        <w:t xml:space="preserve">s </w:t>
      </w:r>
      <w:r>
        <w:t>depiction, particularly as to the relevance of the capitalist atmosphere prevailin</w:t>
      </w:r>
      <w:r w:rsidR="007835D1">
        <w:t xml:space="preserve">g </w:t>
      </w:r>
      <w:r>
        <w:t>at the time in relation to the present, more complex social relations.</w:t>
      </w:r>
    </w:p>
    <w:p w:rsidR="00790B28" w:rsidRDefault="00790B28" w:rsidP="009E1FAB">
      <w:pPr>
        <w:pStyle w:val="libFootnote"/>
      </w:pPr>
      <w:r>
        <w:t>5 This is generally consonant with the tradition. Sadr, however, introduces zaka</w:t>
      </w:r>
      <w:r w:rsidR="007835D1">
        <w:t xml:space="preserve">t </w:t>
      </w:r>
      <w:r>
        <w:t>in a different taxonomic framework in his Fatawa Wadiha (1976). See tex</w:t>
      </w:r>
      <w:r w:rsidR="007835D1">
        <w:t xml:space="preserve">t </w:t>
      </w:r>
      <w:r>
        <w:t>quoted this volume, General introduction, n. 73; compare N. Calder,</w:t>
      </w:r>
      <w:r w:rsidR="00C82D65">
        <w:t>’</w:t>
      </w:r>
      <w:r>
        <w:t xml:space="preserve"> Zakat i</w:t>
      </w:r>
      <w:r w:rsidR="007835D1">
        <w:t xml:space="preserve">n </w:t>
      </w:r>
      <w:r>
        <w:t>Imami Shi</w:t>
      </w:r>
      <w:r w:rsidR="00C82D65">
        <w:t>’</w:t>
      </w:r>
      <w:r>
        <w:t>i jurisprudence, from the tenth to the sixteenth century</w:t>
      </w:r>
      <w:r w:rsidR="00C82D65">
        <w:t>’</w:t>
      </w:r>
      <w:r>
        <w:t>, BSOAS</w:t>
      </w:r>
      <w:r w:rsidR="007835D1">
        <w:t xml:space="preserve">, </w:t>
      </w:r>
      <w:r>
        <w:t>64, 1981, 468</w:t>
      </w:r>
      <w:r w:rsidR="007E0342">
        <w:t>-</w:t>
      </w:r>
      <w:r>
        <w:t>80.</w:t>
      </w:r>
    </w:p>
    <w:p w:rsidR="00790B28" w:rsidRDefault="00790B28" w:rsidP="009E1FAB">
      <w:pPr>
        <w:pStyle w:val="libFootnote"/>
      </w:pPr>
      <w:r>
        <w:t>6 No explanation is given for this bizarre assertion.</w:t>
      </w:r>
    </w:p>
    <w:p w:rsidR="00790B28" w:rsidRDefault="00790B28" w:rsidP="00231292">
      <w:pPr>
        <w:pStyle w:val="libFootnote"/>
      </w:pPr>
      <w:r>
        <w:t>7 The image of the society as a building with a basis and a superstructure ofte</w:t>
      </w:r>
      <w:r w:rsidR="007835D1">
        <w:t xml:space="preserve">n </w:t>
      </w:r>
      <w:r>
        <w:t xml:space="preserve">recurs in Iqtisaduna. This idea was current in the Marxism of the 1950s as </w:t>
      </w:r>
      <w:r w:rsidR="007835D1">
        <w:t xml:space="preserve">a </w:t>
      </w:r>
      <w:r>
        <w:t>metaphor for society. For famous formulations, see K. Marx,</w:t>
      </w:r>
      <w:r w:rsidR="008258C9">
        <w:t>’</w:t>
      </w:r>
      <w:r>
        <w:t>Preface</w:t>
      </w:r>
      <w:r w:rsidR="00C82D65">
        <w:t>’</w:t>
      </w:r>
      <w:r>
        <w:t xml:space="preserve"> to </w:t>
      </w:r>
      <w:r w:rsidR="007835D1">
        <w:t xml:space="preserve">A </w:t>
      </w:r>
      <w:r>
        <w:t>Contribution to the Critique of Political Economy (translation of the Grundrisse</w:t>
      </w:r>
      <w:r w:rsidR="007835D1">
        <w:t xml:space="preserve">, </w:t>
      </w:r>
      <w:r>
        <w:t>1859), reproduced e.g. in T. Bottomore and P. Goode, Readings in Marxis</w:t>
      </w:r>
      <w:r w:rsidR="007835D1">
        <w:t xml:space="preserve">t </w:t>
      </w:r>
      <w:r>
        <w:t>Sociology, Oxford, 1983, pp. 49</w:t>
      </w:r>
      <w:r w:rsidR="007E0342">
        <w:t>-</w:t>
      </w:r>
      <w:r>
        <w:t>50; F. Engels,</w:t>
      </w:r>
      <w:r w:rsidR="008258C9">
        <w:t>’</w:t>
      </w:r>
      <w:r>
        <w:t>Letter to J. Bloch, 21</w:t>
      </w:r>
      <w:r w:rsidR="007E0342">
        <w:t>-</w:t>
      </w:r>
      <w:r>
        <w:t>22</w:t>
      </w:r>
      <w:r w:rsidR="00231292">
        <w:t xml:space="preserve"> </w:t>
      </w:r>
      <w:r>
        <w:t>September 1890</w:t>
      </w:r>
      <w:r w:rsidR="00C82D65">
        <w:t>’</w:t>
      </w:r>
      <w:r>
        <w:t>, in K. Marx and F. Engels, Selected Works, Moscow, 1951</w:t>
      </w:r>
      <w:r w:rsidR="007835D1">
        <w:t xml:space="preserve">, </w:t>
      </w:r>
      <w:r>
        <w:t>vol. 2, pp. 443</w:t>
      </w:r>
      <w:r w:rsidR="007E0342">
        <w:t>-</w:t>
      </w:r>
      <w:r>
        <w:t>4. This was one of the editions prepared by the foreign language</w:t>
      </w:r>
      <w:r w:rsidR="007835D1">
        <w:t xml:space="preserve">s </w:t>
      </w:r>
      <w:r>
        <w:t>department in Moscow, and was also available in Arabic. On the idea o</w:t>
      </w:r>
      <w:r w:rsidR="007835D1">
        <w:t xml:space="preserve">f </w:t>
      </w:r>
      <w:r>
        <w:t>infrastructure in the 1950s, compare L. Febvre, quoted in H. D. Mann, Lucie</w:t>
      </w:r>
      <w:r w:rsidR="007835D1">
        <w:t xml:space="preserve">n </w:t>
      </w:r>
      <w:r>
        <w:t>Febvre: la Pense</w:t>
      </w:r>
      <w:r w:rsidR="00C82D65">
        <w:t>’</w:t>
      </w:r>
      <w:r>
        <w:t>e Vivante d</w:t>
      </w:r>
      <w:r w:rsidR="00C82D65">
        <w:t>’</w:t>
      </w:r>
      <w:r>
        <w:t>un Historien, Paris, 1971, p. 126:</w:t>
      </w:r>
      <w:r w:rsidR="008258C9">
        <w:t>’</w:t>
      </w:r>
      <w:r>
        <w:t>[Infrastructure]</w:t>
      </w:r>
      <w:r w:rsidR="007835D1">
        <w:t xml:space="preserve">, </w:t>
      </w:r>
      <w:r>
        <w:t>mot que je n</w:t>
      </w:r>
      <w:r w:rsidR="00C82D65">
        <w:t>’</w:t>
      </w:r>
      <w:r>
        <w:t>aime guere, on me le pardonnera. Metaphore statique de maitremacon</w:t>
      </w:r>
      <w:r w:rsidR="007835D1">
        <w:t xml:space="preserve">, </w:t>
      </w:r>
      <w:r>
        <w:t>de cimentier prudent.</w:t>
      </w:r>
      <w:r w:rsidR="00C82D65">
        <w:t>’</w:t>
      </w:r>
      <w:r w:rsidR="007835D1">
        <w:t xml:space="preserve"> </w:t>
      </w:r>
      <w:r>
        <w:t>8 Compare C. Chehata,</w:t>
      </w:r>
      <w:r w:rsidR="008258C9">
        <w:t>’</w:t>
      </w:r>
      <w:r>
        <w:t>La theorie de l</w:t>
      </w:r>
      <w:r w:rsidR="00C82D65">
        <w:t>’</w:t>
      </w:r>
      <w:r>
        <w:t>abus des droits chez les jurisconsulte</w:t>
      </w:r>
      <w:r w:rsidR="007835D1">
        <w:t xml:space="preserve">s </w:t>
      </w:r>
      <w:r>
        <w:t>musulmans</w:t>
      </w:r>
      <w:r w:rsidR="00C82D65">
        <w:t>’</w:t>
      </w:r>
      <w:r>
        <w:t>, Revue Marocaine de Droit, 1953, 105</w:t>
      </w:r>
      <w:r w:rsidR="007E0342">
        <w:t>-</w:t>
      </w:r>
      <w:r>
        <w:t>13.</w:t>
      </w:r>
    </w:p>
    <w:p w:rsidR="00790B28" w:rsidRDefault="00790B28" w:rsidP="009E1FAB">
      <w:pPr>
        <w:pStyle w:val="libFootnote"/>
      </w:pPr>
      <w:r>
        <w:t>9 Mudaraba (contract of commenda) is discussed in detail in Sadr</w:t>
      </w:r>
      <w:r w:rsidR="00C82D65">
        <w:t>’</w:t>
      </w:r>
      <w:r>
        <w:t>s works o</w:t>
      </w:r>
      <w:r w:rsidR="007835D1">
        <w:t xml:space="preserve">n </w:t>
      </w:r>
      <w:r>
        <w:t>banking. See this volume, chapter 5.</w:t>
      </w:r>
    </w:p>
    <w:p w:rsidR="00790B28" w:rsidRDefault="00790B28" w:rsidP="009E1FAB">
      <w:pPr>
        <w:pStyle w:val="libFootnote"/>
      </w:pPr>
      <w:r>
        <w:t>10 Sadr also addresses</w:t>
      </w:r>
      <w:r w:rsidR="008258C9">
        <w:t>’</w:t>
      </w:r>
      <w:r>
        <w:t>the social problem</w:t>
      </w:r>
      <w:r w:rsidR="00C82D65">
        <w:t>’</w:t>
      </w:r>
      <w:r>
        <w:t xml:space="preserve"> as a central philosophical question i</w:t>
      </w:r>
      <w:r w:rsidR="007835D1">
        <w:t xml:space="preserve">n </w:t>
      </w:r>
      <w:r>
        <w:t>Falsafatuna,pp. 11</w:t>
      </w:r>
      <w:r w:rsidR="007E0342">
        <w:t>-</w:t>
      </w:r>
      <w:r>
        <w:t>53.</w:t>
      </w:r>
    </w:p>
    <w:p w:rsidR="00790B28" w:rsidRDefault="00790B28" w:rsidP="009E1FAB">
      <w:pPr>
        <w:pStyle w:val="libFootnote"/>
      </w:pPr>
      <w:r>
        <w:t>11 Nafi ad</w:t>
      </w:r>
      <w:r w:rsidR="007E0342">
        <w:t>-</w:t>
      </w:r>
      <w:r>
        <w:t>darar. This is the torts principle suggested in the hadith, la darar wa l</w:t>
      </w:r>
      <w:r w:rsidR="007835D1">
        <w:t xml:space="preserve">a </w:t>
      </w:r>
      <w:r>
        <w:t>darar, see W. Zuhaili, Nazariyyat ad</w:t>
      </w:r>
      <w:r w:rsidR="007E0342">
        <w:t>-</w:t>
      </w:r>
      <w:r>
        <w:t>Daman, pp. 18</w:t>
      </w:r>
      <w:r w:rsidR="007E0342">
        <w:t>-</w:t>
      </w:r>
      <w:r>
        <w:t>19.</w:t>
      </w:r>
    </w:p>
    <w:p w:rsidR="00790B28" w:rsidRDefault="00790B28" w:rsidP="009E1FAB">
      <w:pPr>
        <w:pStyle w:val="libFootnote"/>
      </w:pPr>
      <w:r>
        <w:t>12 Madhhab denotes either an ideological school (as in</w:t>
      </w:r>
      <w:r w:rsidR="008258C9">
        <w:t>’</w:t>
      </w:r>
      <w:r>
        <w:t>socialist madhhab</w:t>
      </w:r>
      <w:r w:rsidR="00C82D65">
        <w:t>’</w:t>
      </w:r>
      <w:r>
        <w:t xml:space="preserve">) or </w:t>
      </w:r>
      <w:r w:rsidR="007835D1">
        <w:t xml:space="preserve">a </w:t>
      </w:r>
      <w:r>
        <w:t>classical school in Sunni law. On legal madhhabs, see G. Makdisi,</w:t>
      </w:r>
      <w:r w:rsidR="008258C9">
        <w:t>’</w:t>
      </w:r>
      <w:r>
        <w:t>Th</w:t>
      </w:r>
      <w:r w:rsidR="007835D1">
        <w:t xml:space="preserve">e </w:t>
      </w:r>
      <w:r>
        <w:t>significance of the Sunni schools of law in Islamic religious history</w:t>
      </w:r>
      <w:r w:rsidR="00C82D65">
        <w:t>’</w:t>
      </w:r>
      <w:r>
        <w:t>, IJMES, 11</w:t>
      </w:r>
      <w:r w:rsidR="007835D1">
        <w:t xml:space="preserve">, </w:t>
      </w:r>
      <w:r>
        <w:t>1979s 1</w:t>
      </w:r>
      <w:r w:rsidR="007E0342">
        <w:t>-</w:t>
      </w:r>
      <w:r>
        <w:t>8. Sadr uses the word in both senses. See also J. Donohue,</w:t>
      </w:r>
      <w:r w:rsidR="008258C9">
        <w:t>’</w:t>
      </w:r>
      <w:r>
        <w:t>Notr</w:t>
      </w:r>
      <w:r w:rsidR="007835D1">
        <w:t xml:space="preserve">e </w:t>
      </w:r>
      <w:r w:rsidR="008B5360">
        <w:t>economie</w:t>
      </w:r>
      <w:r w:rsidR="00C82D65">
        <w:t>’</w:t>
      </w:r>
      <w:r w:rsidR="008B5360">
        <w:t>, Cahiers de l</w:t>
      </w:r>
      <w:r w:rsidR="00C82D65">
        <w:t>’</w:t>
      </w:r>
      <w:r>
        <w:t>Orient, 8</w:t>
      </w:r>
      <w:r w:rsidR="007E0342">
        <w:t>-</w:t>
      </w:r>
      <w:r>
        <w:t>9, 1987</w:t>
      </w:r>
      <w:r w:rsidR="007E0342">
        <w:t>-</w:t>
      </w:r>
      <w:r>
        <w:t>8, 179</w:t>
      </w:r>
      <w:r w:rsidR="007E0342">
        <w:t>-</w:t>
      </w:r>
      <w:r>
        <w:t>80, 192.</w:t>
      </w:r>
    </w:p>
    <w:p w:rsidR="00790B28" w:rsidRDefault="00790B28" w:rsidP="009E1FAB">
      <w:pPr>
        <w:pStyle w:val="libFootnote"/>
      </w:pPr>
      <w:r>
        <w:t>13 Tanaqus al</w:t>
      </w:r>
      <w:r w:rsidR="007E0342">
        <w:t>-</w:t>
      </w:r>
      <w:r>
        <w:t>ghilla. This is probably a reference to Marx</w:t>
      </w:r>
      <w:r w:rsidR="00C82D65">
        <w:t>’</w:t>
      </w:r>
      <w:r>
        <w:t>s laws on the fall o</w:t>
      </w:r>
      <w:r w:rsidR="007835D1">
        <w:t xml:space="preserve">f </w:t>
      </w:r>
      <w:r>
        <w:t>production, or of the tendency of the rate of profit to fall.</w:t>
      </w:r>
    </w:p>
    <w:p w:rsidR="00790B28" w:rsidRDefault="00790B28" w:rsidP="009E1FAB">
      <w:pPr>
        <w:pStyle w:val="libFootnote"/>
      </w:pPr>
      <w:r>
        <w:t>14 The concept of the topsy</w:t>
      </w:r>
      <w:r w:rsidR="007E0342">
        <w:t>-</w:t>
      </w:r>
      <w:r>
        <w:t>turvy image is current in Marxist language, especiall</w:t>
      </w:r>
      <w:r w:rsidR="007835D1">
        <w:t xml:space="preserve">y </w:t>
      </w:r>
      <w:r>
        <w:t>in relation to the reading of Hegel by Marx.</w:t>
      </w:r>
    </w:p>
    <w:p w:rsidR="00790B28" w:rsidRDefault="00790B28" w:rsidP="009E1FAB">
      <w:pPr>
        <w:pStyle w:val="libFootnote"/>
      </w:pPr>
      <w:r>
        <w:t>15 See this volume, chapter 3,</w:t>
      </w:r>
      <w:r w:rsidR="008258C9">
        <w:t>’</w:t>
      </w:r>
      <w:r>
        <w:t>Islamic law constrained</w:t>
      </w:r>
      <w:r w:rsidR="00C82D65">
        <w:t>’</w:t>
      </w:r>
      <w:r>
        <w:t>.</w:t>
      </w:r>
    </w:p>
    <w:p w:rsidR="00790B28" w:rsidRDefault="00790B28" w:rsidP="009E1FAB">
      <w:pPr>
        <w:pStyle w:val="libFootnote"/>
      </w:pPr>
      <w:r>
        <w:t>16 See further my</w:t>
      </w:r>
      <w:r w:rsidR="008258C9">
        <w:t>’</w:t>
      </w:r>
      <w:r>
        <w:t>Religious militancy</w:t>
      </w:r>
      <w:r w:rsidR="00C82D65">
        <w:t>’</w:t>
      </w:r>
      <w:r>
        <w:t>, pp. 705</w:t>
      </w:r>
      <w:r w:rsidR="007E0342">
        <w:t>-</w:t>
      </w:r>
      <w:r>
        <w:t>9.</w:t>
      </w:r>
    </w:p>
    <w:p w:rsidR="00790B28" w:rsidRDefault="00790B28" w:rsidP="009E1FAB">
      <w:pPr>
        <w:pStyle w:val="libFootnote"/>
      </w:pPr>
      <w:r>
        <w:t>17 Chapter 3 and pp. 146</w:t>
      </w:r>
      <w:r w:rsidR="007E0342">
        <w:t>-</w:t>
      </w:r>
      <w:r>
        <w:t>57.</w:t>
      </w:r>
    </w:p>
    <w:p w:rsidR="00790B28" w:rsidRDefault="00790B28" w:rsidP="009E1FAB">
      <w:pPr>
        <w:pStyle w:val="libFootnote"/>
      </w:pPr>
      <w:r>
        <w:lastRenderedPageBreak/>
        <w:t>18 For details on tasq, defined after Tusi as the imposition of land for the benefit o</w:t>
      </w:r>
      <w:r w:rsidR="007835D1">
        <w:t xml:space="preserve">f </w:t>
      </w:r>
      <w:r>
        <w:t>the community, / 504</w:t>
      </w:r>
      <w:r w:rsidR="007E0342">
        <w:t>-</w:t>
      </w:r>
      <w:r>
        <w:t>6; and details on the concept of property in Islam i</w:t>
      </w:r>
      <w:r w:rsidR="007835D1">
        <w:t xml:space="preserve">n </w:t>
      </w:r>
      <w:r>
        <w:t>contrast with Socialism, and on the rules of inheritance and the economy</w:t>
      </w:r>
      <w:r w:rsidR="007835D1">
        <w:t xml:space="preserve">, </w:t>
      </w:r>
      <w:r>
        <w:t>/499</w:t>
      </w:r>
      <w:r w:rsidR="007E0342">
        <w:t>-</w:t>
      </w:r>
      <w:r>
        <w:t>5I4</w:t>
      </w:r>
      <w:r w:rsidR="007E0342">
        <w:t>-</w:t>
      </w:r>
    </w:p>
    <w:p w:rsidR="00790B28" w:rsidRDefault="00790B28" w:rsidP="009E1FAB">
      <w:pPr>
        <w:pStyle w:val="libFootnote"/>
      </w:pPr>
      <w:r>
        <w:t>19 For ju</w:t>
      </w:r>
      <w:r w:rsidR="00C82D65">
        <w:t>’</w:t>
      </w:r>
      <w:r>
        <w:t>ala (compensation), see this volume, chapter 5.</w:t>
      </w:r>
    </w:p>
    <w:p w:rsidR="00790B28" w:rsidRDefault="00790B28" w:rsidP="009E1FAB">
      <w:pPr>
        <w:pStyle w:val="libFootnote"/>
      </w:pPr>
      <w:r>
        <w:t>20 Kay la yakun dulatan minal</w:t>
      </w:r>
      <w:r w:rsidR="007E0342">
        <w:t>-</w:t>
      </w:r>
      <w:r>
        <w:t>aghniya</w:t>
      </w:r>
      <w:r w:rsidR="00C82D65">
        <w:t>’</w:t>
      </w:r>
      <w:r>
        <w:t xml:space="preserve"> minkum, Q: 59,7.</w:t>
      </w:r>
    </w:p>
    <w:p w:rsidR="00790B28" w:rsidRDefault="00790B28" w:rsidP="009E1FAB">
      <w:pPr>
        <w:pStyle w:val="libFootnote"/>
      </w:pPr>
      <w:r>
        <w:t>21 I was not able to find a copy of the original edition of Iqtisaduna. There i</w:t>
      </w:r>
      <w:r w:rsidR="007835D1">
        <w:t xml:space="preserve">s </w:t>
      </w:r>
      <w:r>
        <w:t>reference to a first volume, published in Najaf in 1961 (the original was apparentl</w:t>
      </w:r>
      <w:r w:rsidR="007835D1">
        <w:t xml:space="preserve">y </w:t>
      </w:r>
      <w:r>
        <w:t>in two volumes) in the catalogue of the British Library Oriental section i</w:t>
      </w:r>
      <w:r w:rsidR="007835D1">
        <w:t xml:space="preserve">n </w:t>
      </w:r>
      <w:r>
        <w:t>London, but the volume is missing from the shelf. The editions of Iqtisadun</w:t>
      </w:r>
      <w:r w:rsidR="007835D1">
        <w:t xml:space="preserve">a </w:t>
      </w:r>
      <w:r>
        <w:t>since 1970 have been incorporated in one volume, but one can find an editio</w:t>
      </w:r>
      <w:r w:rsidR="007835D1">
        <w:t xml:space="preserve">n </w:t>
      </w:r>
      <w:r>
        <w:t>consisting of two volumes in one, published in Beirut in 1968.</w:t>
      </w:r>
    </w:p>
    <w:p w:rsidR="00790B28" w:rsidRDefault="00790B28" w:rsidP="009E1FAB">
      <w:pPr>
        <w:pStyle w:val="libFootnote"/>
      </w:pPr>
      <w:r>
        <w:t>22 See General introduction, n. 60.</w:t>
      </w:r>
    </w:p>
    <w:p w:rsidR="00790B28" w:rsidRDefault="00790B28" w:rsidP="009E1FAB">
      <w:pPr>
        <w:pStyle w:val="libFootnote"/>
      </w:pPr>
      <w:r>
        <w:t>23 Iqtisaduna was published in Persian in 1971 (Iqtisadima, vol. 1, tr. b</w:t>
      </w:r>
      <w:r w:rsidR="007835D1">
        <w:t xml:space="preserve">y </w:t>
      </w:r>
      <w:r>
        <w:t xml:space="preserve">Muhammad Kazim Musavi) and 1978 </w:t>
      </w:r>
      <w:r w:rsidR="00A956FC">
        <w:t>(</w:t>
      </w:r>
      <w:r>
        <w:t>Iqtisadima, vol. 2, tr. by Abdol</w:t>
      </w:r>
      <w:r w:rsidR="007E0342">
        <w:t>-</w:t>
      </w:r>
      <w:r>
        <w:t>Al</w:t>
      </w:r>
      <w:r w:rsidR="007835D1">
        <w:t xml:space="preserve">i </w:t>
      </w:r>
      <w:r>
        <w:t>Ispahbudi). The book was used in the Shi</w:t>
      </w:r>
      <w:r w:rsidR="00C82D65">
        <w:t>’</w:t>
      </w:r>
      <w:r>
        <w:t>i colleges in Iran, but the firs</w:t>
      </w:r>
      <w:r w:rsidR="007835D1">
        <w:t xml:space="preserve">t </w:t>
      </w:r>
      <w:r>
        <w:t>translation is said to have been poor. See M. Fisher, From Religious Dispute t</w:t>
      </w:r>
      <w:r w:rsidR="007835D1">
        <w:t xml:space="preserve">o </w:t>
      </w:r>
      <w:r>
        <w:t>Revolution, p. 157. A new Persian translation appeared in 1981.</w:t>
      </w:r>
    </w:p>
    <w:p w:rsidR="00790B28" w:rsidRDefault="00790B28" w:rsidP="009E1FAB">
      <w:pPr>
        <w:pStyle w:val="libFootnote"/>
      </w:pPr>
      <w:r>
        <w:t>24 For the German translation, see this volume, General introduction, n. 28. Th</w:t>
      </w:r>
      <w:r w:rsidR="007835D1">
        <w:t xml:space="preserve">e </w:t>
      </w:r>
      <w:r>
        <w:t>Turkish translation of Iqtisaduna was undertaken by Mehmet Keskin an</w:t>
      </w:r>
      <w:r w:rsidR="007835D1">
        <w:t xml:space="preserve">d </w:t>
      </w:r>
      <w:r>
        <w:t>Sadettin Ergiin, Istanbul, 1978.</w:t>
      </w:r>
    </w:p>
    <w:p w:rsidR="00790B28" w:rsidRDefault="00790B28" w:rsidP="009E1FAB">
      <w:pPr>
        <w:pStyle w:val="libFootnote"/>
      </w:pPr>
      <w:r>
        <w:t>25 Iqtisaduna was translated in English in Tehran in 4 vols., 1982</w:t>
      </w:r>
      <w:r w:rsidR="007E0342">
        <w:t>-</w:t>
      </w:r>
      <w:r>
        <w:t>4.</w:t>
      </w:r>
    </w:p>
    <w:p w:rsidR="00790B28" w:rsidRDefault="00790B28" w:rsidP="009E1FAB">
      <w:pPr>
        <w:pStyle w:val="libFootnote"/>
      </w:pPr>
      <w:r>
        <w:t>26 Translation, in part, by I. Howard in successive articles which appeared in al</w:t>
      </w:r>
      <w:r w:rsidR="000F4627">
        <w:t>-</w:t>
      </w:r>
      <w:r>
        <w:t>Serat as</w:t>
      </w:r>
      <w:r w:rsidR="008258C9">
        <w:t>’</w:t>
      </w:r>
      <w:r>
        <w:t>The Islamic Economy i</w:t>
      </w:r>
      <w:r w:rsidR="007E0342">
        <w:t>-</w:t>
      </w:r>
      <w:r>
        <w:t>vn</w:t>
      </w:r>
      <w:r w:rsidR="00C82D65">
        <w:t>’</w:t>
      </w:r>
      <w:r>
        <w:t xml:space="preserve"> (March 1981 to Spring 1985).</w:t>
      </w:r>
    </w:p>
    <w:p w:rsidR="00790B28" w:rsidRDefault="00790B28" w:rsidP="009E1FAB">
      <w:pPr>
        <w:pStyle w:val="libFootnote"/>
      </w:pPr>
      <w:r>
        <w:t>27 Muhammad Ja</w:t>
      </w:r>
      <w:r w:rsidR="00C82D65">
        <w:t>’</w:t>
      </w:r>
      <w:r>
        <w:t xml:space="preserve">far Shamseddin, Iqtisaduna, Talkhis wa Tawdih </w:t>
      </w:r>
      <w:r w:rsidR="00A956FC">
        <w:t>(</w:t>
      </w:r>
      <w:r>
        <w:t>Iqtisaduna</w:t>
      </w:r>
      <w:r w:rsidR="007835D1">
        <w:t xml:space="preserve">, </w:t>
      </w:r>
      <w:r>
        <w:t>Summary and Clarification), 4 vols., Beirut, 1986</w:t>
      </w:r>
      <w:r w:rsidR="007E0342">
        <w:t>-</w:t>
      </w:r>
      <w:r>
        <w:t>7.</w:t>
      </w:r>
    </w:p>
    <w:p w:rsidR="00790B28" w:rsidRDefault="00790B28" w:rsidP="009E1FAB">
      <w:pPr>
        <w:pStyle w:val="libFootnote"/>
      </w:pPr>
      <w:r>
        <w:t>28 General introduction, n. 68.</w:t>
      </w:r>
    </w:p>
    <w:p w:rsidR="00790B28" w:rsidRDefault="00790B28" w:rsidP="009E1FAB">
      <w:pPr>
        <w:pStyle w:val="libFootnote"/>
      </w:pPr>
      <w:r>
        <w:t>29 Yusuf Kamal and Abul</w:t>
      </w:r>
      <w:r w:rsidR="007E0342">
        <w:t>-</w:t>
      </w:r>
      <w:r>
        <w:t>Majd Harak, Al</w:t>
      </w:r>
      <w:r w:rsidR="007E0342">
        <w:t>-</w:t>
      </w:r>
      <w:r>
        <w:t>Iqtisad al</w:t>
      </w:r>
      <w:r w:rsidR="007E0342">
        <w:t>-</w:t>
      </w:r>
      <w:r>
        <w:t>Islami bayna Fiqh ash</w:t>
      </w:r>
      <w:r w:rsidR="007E0342">
        <w:t>-</w:t>
      </w:r>
      <w:r>
        <w:t>Shi</w:t>
      </w:r>
      <w:r w:rsidR="00C82D65">
        <w:t>’</w:t>
      </w:r>
      <w:r w:rsidR="007835D1">
        <w:t xml:space="preserve">a </w:t>
      </w:r>
      <w:r>
        <w:t>wa Fiqh as</w:t>
      </w:r>
      <w:r w:rsidR="007E0342">
        <w:t>-</w:t>
      </w:r>
      <w:r>
        <w:t>Sunna: Qira</w:t>
      </w:r>
      <w:r w:rsidR="00C82D65">
        <w:t>’</w:t>
      </w:r>
      <w:r>
        <w:t xml:space="preserve">a Naqdiyya fi Kitab Iqtisaduna </w:t>
      </w:r>
      <w:r w:rsidR="00A956FC">
        <w:t>(</w:t>
      </w:r>
      <w:r>
        <w:t>Islamic Economic</w:t>
      </w:r>
      <w:r w:rsidR="007835D1">
        <w:t xml:space="preserve">s </w:t>
      </w:r>
      <w:r>
        <w:t>between Shi</w:t>
      </w:r>
      <w:r w:rsidR="00C82D65">
        <w:t>’</w:t>
      </w:r>
      <w:r>
        <w:t>i and Sunni Fiqh: a Critical Reading of Iqtisaduna), Cairo, 1987/1408.</w:t>
      </w:r>
    </w:p>
    <w:p w:rsidR="00790B28" w:rsidRDefault="00790B28" w:rsidP="009E1FAB">
      <w:pPr>
        <w:pStyle w:val="libFootnote"/>
      </w:pPr>
      <w:r>
        <w:t>The book will be quoted here following each of the two authors</w:t>
      </w:r>
      <w:r w:rsidR="00C82D65">
        <w:t>’</w:t>
      </w:r>
      <w:r>
        <w:t xml:space="preserve"> separate essay</w:t>
      </w:r>
      <w:r w:rsidR="007835D1">
        <w:t xml:space="preserve">, </w:t>
      </w:r>
      <w:r>
        <w:t>as</w:t>
      </w:r>
      <w:r w:rsidR="008258C9">
        <w:t>’</w:t>
      </w:r>
      <w:r>
        <w:t>Kamal</w:t>
      </w:r>
      <w:r w:rsidR="00C82D65">
        <w:t>’</w:t>
      </w:r>
      <w:r>
        <w:t xml:space="preserve"> and, alternatively,</w:t>
      </w:r>
      <w:r w:rsidR="008258C9">
        <w:t>’</w:t>
      </w:r>
      <w:r>
        <w:t>Harak</w:t>
      </w:r>
      <w:r w:rsidR="00C82D65">
        <w:t>’</w:t>
      </w:r>
      <w:r>
        <w:t>, followed by the page number.</w:t>
      </w:r>
    </w:p>
    <w:p w:rsidR="00790B28" w:rsidRDefault="00790B28" w:rsidP="009E1FAB">
      <w:pPr>
        <w:pStyle w:val="libFootnote"/>
      </w:pPr>
      <w:r>
        <w:t>30 Introduction by the publisher, p. 5.</w:t>
      </w:r>
    </w:p>
    <w:p w:rsidR="00790B28" w:rsidRDefault="00790B28" w:rsidP="009E1FAB">
      <w:pPr>
        <w:pStyle w:val="libFootnote"/>
      </w:pPr>
      <w:r>
        <w:t>31 Ibid. See for similar statements, Harak, p. 91; Kamal, p. 95.</w:t>
      </w:r>
    </w:p>
    <w:p w:rsidR="00790B28" w:rsidRDefault="00790B28" w:rsidP="009E1FAB">
      <w:pPr>
        <w:pStyle w:val="libFootnote"/>
      </w:pPr>
      <w:r>
        <w:t>32 Kamal, p. 123.</w:t>
      </w:r>
    </w:p>
    <w:p w:rsidR="00790B28" w:rsidRDefault="00790B28" w:rsidP="009E1FAB">
      <w:pPr>
        <w:pStyle w:val="libFootnote"/>
      </w:pPr>
      <w:r>
        <w:t>33 On the note of page 124, Kamal quotes p. 417 of a book which is 200 pages long.</w:t>
      </w:r>
    </w:p>
    <w:p w:rsidR="00790B28" w:rsidRDefault="00790B28" w:rsidP="009E1FAB">
      <w:pPr>
        <w:pStyle w:val="libFootnote"/>
      </w:pPr>
      <w:r>
        <w:t>34 See especially Harak, pp. 62</w:t>
      </w:r>
      <w:r w:rsidR="007E0342">
        <w:t>-</w:t>
      </w:r>
      <w:r>
        <w:t>3.</w:t>
      </w:r>
    </w:p>
    <w:p w:rsidR="00790B28" w:rsidRDefault="00790B28" w:rsidP="009E1FAB">
      <w:pPr>
        <w:pStyle w:val="libFootnote"/>
      </w:pPr>
      <w:r>
        <w:t>35 Ibid., chapter 2, pp. 40</w:t>
      </w:r>
      <w:r w:rsidR="007E0342">
        <w:t>-</w:t>
      </w:r>
      <w:r>
        <w:t>54.</w:t>
      </w:r>
    </w:p>
    <w:p w:rsidR="00790B28" w:rsidRDefault="00790B28" w:rsidP="009E1FAB">
      <w:pPr>
        <w:pStyle w:val="libFootnote"/>
      </w:pPr>
      <w:r>
        <w:t>36 Ibid., pp. 26 ff.</w:t>
      </w:r>
    </w:p>
    <w:p w:rsidR="00790B28" w:rsidRDefault="00790B28" w:rsidP="009E1FAB">
      <w:pPr>
        <w:pStyle w:val="libFootnote"/>
      </w:pPr>
      <w:r>
        <w:t>37 Harak, pp. 50</w:t>
      </w:r>
      <w:r w:rsidR="007E0342">
        <w:t>-</w:t>
      </w:r>
      <w:r>
        <w:t>1.</w:t>
      </w:r>
    </w:p>
    <w:p w:rsidR="00790B28" w:rsidRDefault="00790B28" w:rsidP="009E1FAB">
      <w:pPr>
        <w:pStyle w:val="libFootnote"/>
      </w:pPr>
      <w:r>
        <w:t>38 Ibid., p. 65.</w:t>
      </w:r>
    </w:p>
    <w:p w:rsidR="00790B28" w:rsidRDefault="00790B28" w:rsidP="009E1FAB">
      <w:pPr>
        <w:pStyle w:val="libFootnote"/>
      </w:pPr>
      <w:r>
        <w:t>39 /Wd.</w:t>
      </w:r>
    </w:p>
    <w:p w:rsidR="00790B28" w:rsidRDefault="00790B28" w:rsidP="009E1FAB">
      <w:pPr>
        <w:pStyle w:val="libFootnote"/>
      </w:pPr>
      <w:r>
        <w:t>40 Ibid., p. 70.</w:t>
      </w:r>
    </w:p>
    <w:p w:rsidR="00790B28" w:rsidRDefault="00790B28" w:rsidP="009E1FAB">
      <w:pPr>
        <w:pStyle w:val="libFootnote"/>
      </w:pPr>
      <w:r>
        <w:t>41 /6u2., pp. 85</w:t>
      </w:r>
      <w:r w:rsidR="007E0342">
        <w:t>-</w:t>
      </w:r>
      <w:r>
        <w:t>90. quote at p. 89.</w:t>
      </w:r>
    </w:p>
    <w:p w:rsidR="00790B28" w:rsidRDefault="00790B28" w:rsidP="009E1FAB">
      <w:pPr>
        <w:pStyle w:val="libFootnote"/>
      </w:pPr>
      <w:r>
        <w:t xml:space="preserve">42 Mahmud Taleqani, Islam va Malekiyyat </w:t>
      </w:r>
      <w:r w:rsidR="00A956FC">
        <w:t>(</w:t>
      </w:r>
      <w:r>
        <w:t>Islam and property), Tehran, 10th edn</w:t>
      </w:r>
      <w:r w:rsidR="007835D1">
        <w:t xml:space="preserve">, </w:t>
      </w:r>
      <w:r>
        <w:t>1965. On Taleqani, see this volume, chapter 2.</w:t>
      </w:r>
    </w:p>
    <w:p w:rsidR="00790B28" w:rsidRDefault="00790B28" w:rsidP="009E1FAB">
      <w:pPr>
        <w:pStyle w:val="libFootnote"/>
      </w:pPr>
      <w:r>
        <w:t>43 Hasan ash</w:t>
      </w:r>
      <w:r w:rsidR="007E0342">
        <w:t>-</w:t>
      </w:r>
      <w:r>
        <w:t>Shirazi, al</w:t>
      </w:r>
      <w:r w:rsidR="007E0342">
        <w:t>-</w:t>
      </w:r>
      <w:r>
        <w:t>Iqtisad (the economy), Beirut, 1980, originally publishe</w:t>
      </w:r>
      <w:r w:rsidR="007835D1">
        <w:t xml:space="preserve">d </w:t>
      </w:r>
      <w:r>
        <w:t>in i960. Shirazi was the brother of Muhammad al</w:t>
      </w:r>
      <w:r w:rsidR="007E0342">
        <w:t>-</w:t>
      </w:r>
      <w:r>
        <w:t>Husayni ash</w:t>
      </w:r>
      <w:r w:rsidR="007E0342">
        <w:t>-</w:t>
      </w:r>
      <w:r>
        <w:t>Shirazi, th</w:t>
      </w:r>
      <w:r w:rsidR="007835D1">
        <w:t xml:space="preserve">e </w:t>
      </w:r>
      <w:r>
        <w:t>author of the Taqrib quoted in chapter 2.</w:t>
      </w:r>
    </w:p>
    <w:p w:rsidR="00790B28" w:rsidRDefault="00790B28" w:rsidP="009E1FAB">
      <w:pPr>
        <w:pStyle w:val="libFootnote"/>
      </w:pPr>
      <w:r>
        <w:t>44 Qutb</w:t>
      </w:r>
      <w:r w:rsidR="00C82D65">
        <w:t>’</w:t>
      </w:r>
      <w:r>
        <w:t>s main</w:t>
      </w:r>
      <w:r w:rsidR="008258C9">
        <w:t>’</w:t>
      </w:r>
      <w:r>
        <w:t>economic</w:t>
      </w:r>
      <w:r w:rsidR="00C82D65">
        <w:t>’</w:t>
      </w:r>
      <w:r>
        <w:t xml:space="preserve"> contribution is his al</w:t>
      </w:r>
      <w:r w:rsidR="007E0342">
        <w:t>-</w:t>
      </w:r>
      <w:r w:rsidR="00C82D65">
        <w:t>’</w:t>
      </w:r>
      <w:r>
        <w:t>Adala al</w:t>
      </w:r>
      <w:r w:rsidR="007E0342">
        <w:t>-</w:t>
      </w:r>
      <w:r>
        <w:t>Ijtima</w:t>
      </w:r>
      <w:r w:rsidR="00C82D65">
        <w:t>’</w:t>
      </w:r>
      <w:r>
        <w:t>tyya fil</w:t>
      </w:r>
      <w:r w:rsidR="007E0342">
        <w:t>-</w:t>
      </w:r>
      <w:r>
        <w:t>Isla</w:t>
      </w:r>
      <w:r w:rsidR="007835D1">
        <w:t xml:space="preserve">m </w:t>
      </w:r>
      <w:r>
        <w:t>(Social Justice in Islam), Cairo, 1949; Qutb was executed by Naser in 1966. O</w:t>
      </w:r>
      <w:r w:rsidR="007835D1">
        <w:t xml:space="preserve">n </w:t>
      </w:r>
      <w:r>
        <w:t>Qutb, see also this volume, chapter 2.</w:t>
      </w:r>
      <w:r w:rsidR="008258C9">
        <w:t>’</w:t>
      </w:r>
      <w:r>
        <w:t>Allal al</w:t>
      </w:r>
      <w:r w:rsidR="007E0342">
        <w:t>-</w:t>
      </w:r>
      <w:r>
        <w:t>Fasi, who was a major figur</w:t>
      </w:r>
      <w:r w:rsidR="007835D1">
        <w:t xml:space="preserve">e </w:t>
      </w:r>
      <w:r>
        <w:t>in Moroccan Islamism, wrote a short economic study entitled Fil</w:t>
      </w:r>
      <w:r w:rsidR="007E0342">
        <w:t>-</w:t>
      </w:r>
      <w:r>
        <w:t>Madhahib al</w:t>
      </w:r>
      <w:r w:rsidR="000F4627">
        <w:t>-</w:t>
      </w:r>
      <w:r>
        <w:t>Iqtisadiyya (On Economic Doctrines) in 1971. Muhammad Baqer as</w:t>
      </w:r>
      <w:r w:rsidR="007E0342">
        <w:t>-</w:t>
      </w:r>
      <w:r>
        <w:t>Sadr i</w:t>
      </w:r>
      <w:r w:rsidR="007835D1">
        <w:t xml:space="preserve">s </w:t>
      </w:r>
      <w:r>
        <w:t>quoted in this book several times. See the Rabat edition at Dar ar</w:t>
      </w:r>
      <w:r w:rsidR="007E0342">
        <w:t>-</w:t>
      </w:r>
      <w:r>
        <w:t>Risala, 1978</w:t>
      </w:r>
      <w:r w:rsidR="007835D1">
        <w:t xml:space="preserve">, </w:t>
      </w:r>
      <w:r>
        <w:t>pp. 146</w:t>
      </w:r>
      <w:r w:rsidR="007E0342">
        <w:t>-</w:t>
      </w:r>
      <w:r>
        <w:t>8, 166</w:t>
      </w:r>
      <w:r w:rsidR="007E0342">
        <w:t>-</w:t>
      </w:r>
      <w:r>
        <w:t>8. To those can be added Mawdudi, who was an importan</w:t>
      </w:r>
      <w:r w:rsidR="007835D1">
        <w:t xml:space="preserve">t </w:t>
      </w:r>
      <w:r>
        <w:t>Pakistani activist, but a less interesting intellectual figure.</w:t>
      </w:r>
    </w:p>
    <w:p w:rsidR="00790B28" w:rsidRDefault="00790B28" w:rsidP="009E1FAB">
      <w:pPr>
        <w:pStyle w:val="libFootnote"/>
      </w:pPr>
      <w:r>
        <w:t>45 Quduri, Al</w:t>
      </w:r>
      <w:r w:rsidR="007E0342">
        <w:t>-</w:t>
      </w:r>
      <w:r>
        <w:t>Mukhtasar, India edn, 1847, p. 228. For Kasani (d.587/1191), th</w:t>
      </w:r>
      <w:r w:rsidR="007835D1">
        <w:t xml:space="preserve">e </w:t>
      </w:r>
      <w:r>
        <w:t>main division in his book of land (kitab al</w:t>
      </w:r>
      <w:r w:rsidR="007E0342">
        <w:t>-</w:t>
      </w:r>
      <w:r>
        <w:t>aradi) lies between lamer (prosperous</w:t>
      </w:r>
      <w:r w:rsidR="00775319">
        <w:t xml:space="preserve">) </w:t>
      </w:r>
      <w:r>
        <w:t xml:space="preserve">and mawwat </w:t>
      </w:r>
      <w:r>
        <w:lastRenderedPageBreak/>
        <w:t>(dead) land. Bada</w:t>
      </w:r>
      <w:r w:rsidR="00C82D65">
        <w:t>’</w:t>
      </w:r>
      <w:r>
        <w:t>e</w:t>
      </w:r>
      <w:r w:rsidR="00C82D65">
        <w:t>’</w:t>
      </w:r>
      <w:r>
        <w:t xml:space="preserve"> as</w:t>
      </w:r>
      <w:r w:rsidR="007E0342">
        <w:t>-</w:t>
      </w:r>
      <w:r>
        <w:t>Sana</w:t>
      </w:r>
      <w:r w:rsidR="00C82D65">
        <w:t>’</w:t>
      </w:r>
      <w:r>
        <w:t>e1 fi Tartib ash</w:t>
      </w:r>
      <w:r w:rsidR="007E0342">
        <w:t>-</w:t>
      </w:r>
      <w:r>
        <w:t>Shara</w:t>
      </w:r>
      <w:r w:rsidR="00C82D65">
        <w:t>’</w:t>
      </w:r>
      <w:r>
        <w:t>e1, Cairo, 1910</w:t>
      </w:r>
      <w:r w:rsidR="007835D1">
        <w:t xml:space="preserve">, </w:t>
      </w:r>
      <w:r>
        <w:t>vi, pp. 192</w:t>
      </w:r>
      <w:r w:rsidR="007E0342">
        <w:t>-</w:t>
      </w:r>
      <w:r>
        <w:t>6.1 am grateful to Dr Norman Calder for having drawn my attentio</w:t>
      </w:r>
      <w:r w:rsidR="007835D1">
        <w:t xml:space="preserve">n </w:t>
      </w:r>
      <w:r>
        <w:t>to some of these dimensions.</w:t>
      </w:r>
    </w:p>
    <w:p w:rsidR="00790B28" w:rsidRDefault="00790B28" w:rsidP="009E1FAB">
      <w:pPr>
        <w:pStyle w:val="libFootnote"/>
      </w:pPr>
      <w:r>
        <w:t>46 In a decision of the Egyptian Supreme Constitutional Court, the idea of wali alam</w:t>
      </w:r>
      <w:r w:rsidR="007835D1">
        <w:t xml:space="preserve">r </w:t>
      </w:r>
      <w:r>
        <w:t>as the predecessor of the interventionist modern state was put forward t</w:t>
      </w:r>
      <w:r w:rsidR="007835D1">
        <w:t xml:space="preserve">o </w:t>
      </w:r>
      <w:r>
        <w:t>defend economic measures adopted</w:t>
      </w:r>
      <w:r w:rsidR="00C82D65">
        <w:t>’</w:t>
      </w:r>
      <w:r>
        <w:t>in conformity with the shari</w:t>
      </w:r>
      <w:r w:rsidR="00C82D65">
        <w:t>’</w:t>
      </w:r>
      <w:r>
        <w:t>a</w:t>
      </w:r>
      <w:r w:rsidR="00C82D65">
        <w:t>’</w:t>
      </w:r>
      <w:r>
        <w:t>. (Decision o</w:t>
      </w:r>
      <w:r w:rsidR="007835D1">
        <w:t xml:space="preserve">f </w:t>
      </w:r>
      <w:r>
        <w:t>the Supreme Constitutional Court, 4 May 1991, published in the Egyptia</w:t>
      </w:r>
      <w:r w:rsidR="007835D1">
        <w:t xml:space="preserve">n </w:t>
      </w:r>
      <w:r>
        <w:t>Official Journal, 16 May 1991, at p. 972.) In Tunis, Salahaddin al</w:t>
      </w:r>
      <w:r w:rsidR="007E0342">
        <w:t>-</w:t>
      </w:r>
      <w:r>
        <w:t>Jurayshi ha</w:t>
      </w:r>
      <w:r w:rsidR="007835D1">
        <w:t xml:space="preserve">s </w:t>
      </w:r>
      <w:r>
        <w:t>recently published social and economic texts by Sadr, which were collected i</w:t>
      </w:r>
      <w:r w:rsidR="007835D1">
        <w:t xml:space="preserve">n </w:t>
      </w:r>
      <w:r>
        <w:t>Jawanib min al</w:t>
      </w:r>
      <w:r w:rsidR="007E0342">
        <w:t>-</w:t>
      </w:r>
      <w:r>
        <w:t>Mas</w:t>
      </w:r>
      <w:r w:rsidR="00C82D65">
        <w:t>’</w:t>
      </w:r>
      <w:r>
        <w:t>ala al</w:t>
      </w:r>
      <w:r w:rsidR="007E0342">
        <w:t>-</w:t>
      </w:r>
      <w:r>
        <w:t>Ijtima</w:t>
      </w:r>
      <w:r w:rsidR="00C82D65">
        <w:t>’</w:t>
      </w:r>
      <w:r>
        <w:t>iyya (Aspects of the Social Question), Tunis</w:t>
      </w:r>
      <w:r w:rsidR="007835D1">
        <w:t xml:space="preserve">, </w:t>
      </w:r>
      <w:r>
        <w:t>n.d. (late 1980s). The commentator went to great lengths in explaining how fre</w:t>
      </w:r>
      <w:r w:rsidR="007835D1">
        <w:t xml:space="preserve">e </w:t>
      </w:r>
      <w:r>
        <w:t>from sectarianism Sadr</w:t>
      </w:r>
      <w:r w:rsidR="00C82D65">
        <w:t>’</w:t>
      </w:r>
      <w:r>
        <w:t>s work remains despite its general methodologica</w:t>
      </w:r>
      <w:r w:rsidR="007835D1">
        <w:t xml:space="preserve">l </w:t>
      </w:r>
      <w:r>
        <w:t>setbacks (see esp. pp. 15, 23, 25, 35, and 88</w:t>
      </w:r>
      <w:r w:rsidR="007E0342">
        <w:t>-</w:t>
      </w:r>
      <w:r>
        <w:t>93). In Algeria, Iqtisaduna</w:t>
      </w:r>
      <w:r w:rsidR="00C82D65">
        <w:t>’</w:t>
      </w:r>
      <w:r w:rsidR="007835D1">
        <w:t xml:space="preserve">s </w:t>
      </w:r>
      <w:r>
        <w:t>distinction between state and public property featured in texts which appeared i</w:t>
      </w:r>
      <w:r w:rsidR="007835D1">
        <w:t xml:space="preserve">n </w:t>
      </w:r>
      <w:r>
        <w:t>newspapers close to the Front Islamique du Salut. See the text in M. al</w:t>
      </w:r>
      <w:r w:rsidR="007E0342">
        <w:t>-</w:t>
      </w:r>
      <w:r>
        <w:t>Ahnaf</w:t>
      </w:r>
      <w:r w:rsidR="007835D1">
        <w:t xml:space="preserve">, </w:t>
      </w:r>
      <w:r w:rsidR="00F211A6">
        <w:t>B. Botiveau and F. Fregosi, L</w:t>
      </w:r>
      <w:r w:rsidR="00C82D65">
        <w:t>’</w:t>
      </w:r>
      <w:r>
        <w:t>Algerie par ses Islamistes, Paris, 1991, pp. 175</w:t>
      </w:r>
      <w:r w:rsidR="007E0342">
        <w:t>-</w:t>
      </w:r>
      <w:r>
        <w:t>8.</w:t>
      </w:r>
    </w:p>
    <w:p w:rsidR="00790B28" w:rsidRDefault="00790B28" w:rsidP="009E1FAB">
      <w:pPr>
        <w:pStyle w:val="libFootnote"/>
      </w:pPr>
      <w:r>
        <w:t>47 On Muhammad Baqer as</w:t>
      </w:r>
      <w:r w:rsidR="007E0342">
        <w:t>-</w:t>
      </w:r>
      <w:r>
        <w:t>Sadr and Abul</w:t>
      </w:r>
      <w:r w:rsidR="007E0342">
        <w:t>-</w:t>
      </w:r>
      <w:r>
        <w:t>Hasan Bani Sadr, who published i</w:t>
      </w:r>
      <w:r w:rsidR="007835D1">
        <w:t xml:space="preserve">n </w:t>
      </w:r>
      <w:r>
        <w:t>1978 his Iqtisad</w:t>
      </w:r>
      <w:r w:rsidR="007E0342">
        <w:t>-</w:t>
      </w:r>
      <w:r>
        <w:t>e Tawhidi (The Unitary Economy), see H. Katouzian,</w:t>
      </w:r>
      <w:r w:rsidR="008258C9">
        <w:t>’</w:t>
      </w:r>
      <w:r>
        <w:t>Shi</w:t>
      </w:r>
      <w:r w:rsidR="00C82D65">
        <w:t>’</w:t>
      </w:r>
      <w:r>
        <w:t>is</w:t>
      </w:r>
      <w:r w:rsidR="007835D1">
        <w:t xml:space="preserve">m </w:t>
      </w:r>
      <w:r>
        <w:t>and Islamic Economies</w:t>
      </w:r>
      <w:r w:rsidR="00C82D65">
        <w:t>’</w:t>
      </w:r>
      <w:r>
        <w:t>, in N. Keddie ed., Religion and Politics in Iran</w:t>
      </w:r>
      <w:r w:rsidR="007835D1">
        <w:t xml:space="preserve">, </w:t>
      </w:r>
      <w:r>
        <w:t>pp. 145</w:t>
      </w:r>
      <w:r w:rsidR="007E0342">
        <w:t>-</w:t>
      </w:r>
      <w:r>
        <w:t>65. See also S. Bakhash, The Reign of the Ayatollahs, pp. 166</w:t>
      </w:r>
      <w:r w:rsidR="007E0342">
        <w:t>-</w:t>
      </w:r>
      <w:r>
        <w:t>75.</w:t>
      </w:r>
    </w:p>
    <w:p w:rsidR="00790B28" w:rsidRDefault="00790B28" w:rsidP="009E1FAB">
      <w:pPr>
        <w:pStyle w:val="libFootnote"/>
      </w:pPr>
      <w:r>
        <w:t>48 See a case study of Iraq in the early conquest in M. Morony,</w:t>
      </w:r>
      <w:r w:rsidR="008258C9">
        <w:t>’</w:t>
      </w:r>
      <w:r>
        <w:t xml:space="preserve"> Landholding i</w:t>
      </w:r>
      <w:r w:rsidR="007835D1">
        <w:t xml:space="preserve">n </w:t>
      </w:r>
      <w:r>
        <w:t>seventh</w:t>
      </w:r>
      <w:r w:rsidR="007E0342">
        <w:t>-</w:t>
      </w:r>
      <w:r>
        <w:t>century Iraq: late Sasanian and early Islamic patterns</w:t>
      </w:r>
      <w:r w:rsidR="00C82D65">
        <w:t>’</w:t>
      </w:r>
      <w:r>
        <w:t>, in A. Udovitc</w:t>
      </w:r>
      <w:r w:rsidR="007835D1">
        <w:t xml:space="preserve">h </w:t>
      </w:r>
      <w:r>
        <w:t>ed., The Islamic Middle East 700</w:t>
      </w:r>
      <w:r w:rsidR="007E0342">
        <w:t>-</w:t>
      </w:r>
      <w:r>
        <w:t>1900. Studies in Economic and Social History</w:t>
      </w:r>
      <w:r w:rsidR="007835D1">
        <w:t xml:space="preserve">, </w:t>
      </w:r>
      <w:r>
        <w:t>Princeton, 1981;</w:t>
      </w:r>
      <w:r w:rsidR="008258C9">
        <w:t>’</w:t>
      </w:r>
      <w:r>
        <w:t>Landholding and social change: lower al</w:t>
      </w:r>
      <w:r w:rsidR="007E0342">
        <w:t>-</w:t>
      </w:r>
      <w:r w:rsidR="00C82D65">
        <w:t>’</w:t>
      </w:r>
      <w:r>
        <w:t>Iraq in the earl</w:t>
      </w:r>
      <w:r w:rsidR="007835D1">
        <w:t xml:space="preserve">y </w:t>
      </w:r>
      <w:r>
        <w:t>Islamic period</w:t>
      </w:r>
      <w:r w:rsidR="00C82D65">
        <w:t>’</w:t>
      </w:r>
      <w:r>
        <w:t>, in T. Khalidi ed., Land Tenure and Social Transformation in th</w:t>
      </w:r>
      <w:r w:rsidR="007835D1">
        <w:t xml:space="preserve">e </w:t>
      </w:r>
      <w:r>
        <w:t>Middle East, Beirut, 1984. Early patterns of Islamic law and land tenure can b</w:t>
      </w:r>
      <w:r w:rsidR="007835D1">
        <w:t xml:space="preserve">e </w:t>
      </w:r>
      <w:r>
        <w:t>found in Abu Yusuf s Kitab al</w:t>
      </w:r>
      <w:r w:rsidR="007E0342">
        <w:t>-</w:t>
      </w:r>
      <w:r>
        <w:t>Kharaj.</w:t>
      </w:r>
    </w:p>
    <w:p w:rsidR="00790B28" w:rsidRDefault="00790B28" w:rsidP="009E1FAB">
      <w:pPr>
        <w:pStyle w:val="libFootnote"/>
      </w:pPr>
      <w:r>
        <w:t>49 The Council of Guardians</w:t>
      </w:r>
      <w:r w:rsidR="00C82D65">
        <w:t>’</w:t>
      </w:r>
      <w:r>
        <w:t xml:space="preserve"> debates preceding its final decision (where no dissen</w:t>
      </w:r>
      <w:r w:rsidR="007835D1">
        <w:t xml:space="preserve">t </w:t>
      </w:r>
      <w:r>
        <w:t>is reported) have not been published, but the present head of the Council</w:t>
      </w:r>
      <w:r w:rsidR="007835D1">
        <w:t xml:space="preserve">, </w:t>
      </w:r>
      <w:r>
        <w:t>Muhamad Muhammadi Gilani, has expressed his wish to see the minute</w:t>
      </w:r>
      <w:r w:rsidR="007835D1">
        <w:t xml:space="preserve">s </w:t>
      </w:r>
      <w:r>
        <w:t>eventually in print. Information supplied by Mr M. Ansari</w:t>
      </w:r>
      <w:r w:rsidR="007E0342">
        <w:t>-</w:t>
      </w:r>
      <w:r>
        <w:t>Poor, an official o</w:t>
      </w:r>
      <w:r w:rsidR="007835D1">
        <w:t xml:space="preserve">f </w:t>
      </w:r>
      <w:r>
        <w:t>the Iranian Ministry of Justice, who is cu</w:t>
      </w:r>
      <w:r w:rsidR="008B5360">
        <w:t>rrently preparing a Ph.D. at SO</w:t>
      </w:r>
      <w:r>
        <w:t>AS.</w:t>
      </w:r>
    </w:p>
    <w:p w:rsidR="00790B28" w:rsidRDefault="00790B28" w:rsidP="009E1FAB">
      <w:pPr>
        <w:pStyle w:val="libFootnote"/>
      </w:pPr>
      <w:r>
        <w:t>50 See chapter 3, n. 32.</w:t>
      </w:r>
    </w:p>
    <w:p w:rsidR="00790B28" w:rsidRDefault="00790B28" w:rsidP="009E1FAB">
      <w:pPr>
        <w:pStyle w:val="libFootnote"/>
      </w:pPr>
      <w:r>
        <w:t>51 On this period, see the well</w:t>
      </w:r>
      <w:r w:rsidR="007E0342">
        <w:t>-</w:t>
      </w:r>
      <w:r>
        <w:t>informed and insightful study of H. Algar,</w:t>
      </w:r>
      <w:r w:rsidR="008258C9">
        <w:t>’</w:t>
      </w:r>
      <w:r>
        <w:t>Socia</w:t>
      </w:r>
      <w:r w:rsidR="007835D1">
        <w:t xml:space="preserve">l </w:t>
      </w:r>
      <w:r>
        <w:t>justice in the ideology and legislation of the Islamic Revolution of Iran</w:t>
      </w:r>
      <w:r w:rsidR="00C82D65">
        <w:t>’</w:t>
      </w:r>
      <w:r>
        <w:t>, in L.</w:t>
      </w:r>
    </w:p>
    <w:p w:rsidR="00790B28" w:rsidRDefault="00790B28" w:rsidP="0025251B">
      <w:pPr>
        <w:pStyle w:val="libFootnote"/>
      </w:pPr>
      <w:r>
        <w:t>Michalak and J. Salacuse eds., Social Legislation in the Contemporary Middl</w:t>
      </w:r>
      <w:r w:rsidR="007835D1">
        <w:t xml:space="preserve">e </w:t>
      </w:r>
      <w:r>
        <w:t>East, Berkeley, 1986, pp. 18</w:t>
      </w:r>
      <w:r w:rsidR="007E0342">
        <w:t>-</w:t>
      </w:r>
      <w:r>
        <w:t>60 (and my review in Third World Quarterly, 10:2</w:t>
      </w:r>
      <w:r w:rsidR="007835D1">
        <w:t xml:space="preserve">, </w:t>
      </w:r>
      <w:r>
        <w:t>1988, pp. 1095</w:t>
      </w:r>
      <w:r w:rsidR="007E0342">
        <w:t>-</w:t>
      </w:r>
      <w:r>
        <w:t>8), and S. Bakhash, The Reign, pp. 195</w:t>
      </w:r>
      <w:r w:rsidR="007E0342">
        <w:t>-</w:t>
      </w:r>
      <w:r>
        <w:t>216. There is a steadil</w:t>
      </w:r>
      <w:r w:rsidR="007835D1">
        <w:t xml:space="preserve">y </w:t>
      </w:r>
      <w:r>
        <w:t>growing literature on land and agriculture in post</w:t>
      </w:r>
      <w:r w:rsidR="007E0342">
        <w:t>-</w:t>
      </w:r>
      <w:r>
        <w:t>revolutionary Iran. Se</w:t>
      </w:r>
      <w:r w:rsidR="007835D1">
        <w:t xml:space="preserve">e </w:t>
      </w:r>
      <w:r>
        <w:t>especially A. Schirazi, The Problem of the Land Reform in the Islamic Republic o</w:t>
      </w:r>
      <w:r w:rsidR="007835D1">
        <w:t xml:space="preserve">f </w:t>
      </w:r>
      <w:r>
        <w:t>Iran, Berlin, 1987; S. Bakhash,</w:t>
      </w:r>
      <w:r w:rsidR="008258C9">
        <w:t>’</w:t>
      </w:r>
      <w:r>
        <w:t>The politics of land, law and social justice i</w:t>
      </w:r>
      <w:r w:rsidR="007835D1">
        <w:t xml:space="preserve">n </w:t>
      </w:r>
      <w:r>
        <w:t>Iran</w:t>
      </w:r>
      <w:r w:rsidR="00C82D65">
        <w:t>’</w:t>
      </w:r>
      <w:r>
        <w:t>, Middle East Journal, 43:2, pp. 186</w:t>
      </w:r>
      <w:r w:rsidR="007E0342">
        <w:t>-</w:t>
      </w:r>
      <w:r>
        <w:t>201; J. Koorooshy,</w:t>
      </w:r>
      <w:r w:rsidR="00C82D65">
        <w:t>’</w:t>
      </w:r>
      <w:r>
        <w:t xml:space="preserve"> Agrarverfassun</w:t>
      </w:r>
      <w:r w:rsidR="007835D1">
        <w:t xml:space="preserve">g </w:t>
      </w:r>
      <w:r>
        <w:t>der Islamischen Republik Iran</w:t>
      </w:r>
      <w:r w:rsidR="00C82D65">
        <w:t>’</w:t>
      </w:r>
      <w:r>
        <w:t>, Orient, 28, 1987, 229</w:t>
      </w:r>
      <w:r w:rsidR="007E0342">
        <w:t>-</w:t>
      </w:r>
      <w:r>
        <w:t>43; A good overview o</w:t>
      </w:r>
      <w:r w:rsidR="007835D1">
        <w:t xml:space="preserve">f </w:t>
      </w:r>
      <w:r>
        <w:t>land problems within a more comprehensive study of Iranian agriculture is K.</w:t>
      </w:r>
      <w:r w:rsidR="0025251B">
        <w:t xml:space="preserve"> </w:t>
      </w:r>
      <w:r>
        <w:t>MacLachlan, The Neglected Garden, London, 1988. Hooglund</w:t>
      </w:r>
      <w:r w:rsidR="00C82D65">
        <w:t>’</w:t>
      </w:r>
      <w:r>
        <w:t>s Land an</w:t>
      </w:r>
      <w:r w:rsidR="007835D1">
        <w:t xml:space="preserve">d </w:t>
      </w:r>
      <w:r>
        <w:t>Revolution in Iran, Austin, Texas, 1982, pp. 138</w:t>
      </w:r>
      <w:r w:rsidR="007E0342">
        <w:t>-</w:t>
      </w:r>
      <w:r>
        <w:t>52, briefly covers th</w:t>
      </w:r>
      <w:r w:rsidR="007835D1">
        <w:t xml:space="preserve">e </w:t>
      </w:r>
      <w:r>
        <w:t>revolutionary period. The classic work on land reform under the Shah is A.</w:t>
      </w:r>
    </w:p>
    <w:p w:rsidR="00790B28" w:rsidRDefault="00790B28" w:rsidP="009E1FAB">
      <w:pPr>
        <w:pStyle w:val="libFootnote"/>
      </w:pPr>
      <w:r>
        <w:t>Lambton, The Persian Land Reform 1962</w:t>
      </w:r>
      <w:r w:rsidR="007E0342">
        <w:t>-</w:t>
      </w:r>
      <w:r>
        <w:t>1966, Oxford, 1969.</w:t>
      </w:r>
    </w:p>
    <w:p w:rsidR="00790B28" w:rsidRDefault="00790B28" w:rsidP="009E1FAB">
      <w:pPr>
        <w:pStyle w:val="libFootnote"/>
      </w:pPr>
      <w:r>
        <w:t>52 See Algar,</w:t>
      </w:r>
      <w:r w:rsidR="008258C9">
        <w:t>’</w:t>
      </w:r>
      <w:r>
        <w:t>Social justice</w:t>
      </w:r>
      <w:r w:rsidR="00C82D65">
        <w:t>’</w:t>
      </w:r>
      <w:r>
        <w:t>, pp. 41, 43.</w:t>
      </w:r>
    </w:p>
    <w:p w:rsidR="00790B28" w:rsidRDefault="00790B28" w:rsidP="009E1FAB">
      <w:pPr>
        <w:pStyle w:val="libFootnote"/>
      </w:pPr>
      <w:r>
        <w:t>53 The bill of 28 December 1982 was published in the Tehran dailies of th</w:t>
      </w:r>
      <w:r w:rsidR="007835D1">
        <w:t xml:space="preserve">e </w:t>
      </w:r>
      <w:r>
        <w:t>following day. Excerpts of the law can be found in an important reference boo</w:t>
      </w:r>
      <w:r w:rsidR="007835D1">
        <w:t xml:space="preserve">k </w:t>
      </w:r>
      <w:r>
        <w:t>on constitutional law, written by a non</w:t>
      </w:r>
      <w:r w:rsidR="007E0342">
        <w:t>-</w:t>
      </w:r>
      <w:r>
        <w:t>faqih member of the Council o</w:t>
      </w:r>
      <w:r w:rsidR="007835D1">
        <w:t xml:space="preserve">f </w:t>
      </w:r>
      <w:r>
        <w:t>Guardians: Jalaladdin Madani, Huquq</w:t>
      </w:r>
      <w:r w:rsidR="007E0342">
        <w:t>-</w:t>
      </w:r>
      <w:r>
        <w:t>e Asasi dar Jumhuri</w:t>
      </w:r>
      <w:r w:rsidR="007E0342">
        <w:t>-</w:t>
      </w:r>
      <w:r>
        <w:t>ye Islami</w:t>
      </w:r>
      <w:r w:rsidR="007E0342">
        <w:t>-</w:t>
      </w:r>
      <w:r>
        <w:t>ye Ira</w:t>
      </w:r>
      <w:r w:rsidR="007835D1">
        <w:t xml:space="preserve">n </w:t>
      </w:r>
      <w:r w:rsidR="00A956FC">
        <w:t>(</w:t>
      </w:r>
      <w:r>
        <w:t>Fundamental Law in the Islamic Republic of Iran), Tehran, 1366/1987</w:t>
      </w:r>
      <w:r w:rsidR="007E0342">
        <w:t>-</w:t>
      </w:r>
      <w:r>
        <w:t>8, vol. 4:</w:t>
      </w:r>
    </w:p>
    <w:p w:rsidR="00790B28" w:rsidRDefault="00790B28" w:rsidP="009E1FAB">
      <w:pPr>
        <w:pStyle w:val="libFootnote"/>
      </w:pPr>
      <w:r>
        <w:t>Quwwe</w:t>
      </w:r>
      <w:r w:rsidR="007E0342">
        <w:t>-</w:t>
      </w:r>
      <w:r>
        <w:t>ye Muqannene</w:t>
      </w:r>
      <w:r w:rsidR="007E0342">
        <w:t>-</w:t>
      </w:r>
      <w:r>
        <w:t>ye Shura</w:t>
      </w:r>
      <w:r w:rsidR="007E0342">
        <w:t>-</w:t>
      </w:r>
      <w:r>
        <w:t xml:space="preserve">ye Negahban (Legislative Power </w:t>
      </w:r>
      <w:r w:rsidR="007E0342">
        <w:t>-</w:t>
      </w:r>
      <w:r>
        <w:t>The Council o</w:t>
      </w:r>
      <w:r w:rsidR="007835D1">
        <w:t xml:space="preserve">f </w:t>
      </w:r>
      <w:r>
        <w:t>Guardians). Access to recent legislative texts in Iran is difficult. Laws which ar</w:t>
      </w:r>
      <w:r w:rsidR="007835D1">
        <w:t xml:space="preserve">e </w:t>
      </w:r>
      <w:r>
        <w:t>struck down by the Council of Guardians do not necessarily get published in th</w:t>
      </w:r>
      <w:r w:rsidR="007835D1">
        <w:t xml:space="preserve">e </w:t>
      </w:r>
      <w:r>
        <w:t>Official Journal. Newspapers sometimes reproduce the text of the laws, but th</w:t>
      </w:r>
      <w:r w:rsidR="007835D1">
        <w:t xml:space="preserve">e </w:t>
      </w:r>
      <w:r>
        <w:t>decisions of the Council of Guardians are more difficult to find. The appendix t</w:t>
      </w:r>
      <w:r w:rsidR="007835D1">
        <w:t xml:space="preserve">o </w:t>
      </w:r>
      <w:r>
        <w:t>Madani</w:t>
      </w:r>
      <w:r w:rsidR="00C82D65">
        <w:t>’</w:t>
      </w:r>
      <w:r>
        <w:t>s book, which reproduces</w:t>
      </w:r>
      <w:r w:rsidR="008258C9">
        <w:t>’</w:t>
      </w:r>
      <w:r>
        <w:t>all [?] the corrective decisions</w:t>
      </w:r>
      <w:r w:rsidR="00C82D65">
        <w:t>’</w:t>
      </w:r>
      <w:r>
        <w:t xml:space="preserve"> of th</w:t>
      </w:r>
      <w:r w:rsidR="007835D1">
        <w:t xml:space="preserve">e </w:t>
      </w:r>
      <w:r>
        <w:t>Council, is unique in this respect. In the case of the bill of 28 December 1982, th</w:t>
      </w:r>
      <w:r w:rsidR="007835D1">
        <w:t xml:space="preserve">e </w:t>
      </w:r>
      <w:r>
        <w:t>main articles of disagreement between the Council of Guardians and Parliamen</w:t>
      </w:r>
      <w:r w:rsidR="007835D1">
        <w:t xml:space="preserve">t </w:t>
      </w:r>
      <w:r>
        <w:t>have been appended to the Council</w:t>
      </w:r>
      <w:r w:rsidR="00C82D65">
        <w:t>’</w:t>
      </w:r>
      <w:r>
        <w:t>s decision. See Madani, pp. 275</w:t>
      </w:r>
      <w:r w:rsidR="007E0342">
        <w:t>-</w:t>
      </w:r>
      <w:r>
        <w:t xml:space="preserve">7. But </w:t>
      </w:r>
      <w:r>
        <w:lastRenderedPageBreak/>
        <w:t>th</w:t>
      </w:r>
      <w:r w:rsidR="007835D1">
        <w:t xml:space="preserve">e </w:t>
      </w:r>
      <w:r>
        <w:t xml:space="preserve">Council of Guardians has recently undertaken to publish all its decisions in </w:t>
      </w:r>
      <w:r w:rsidR="007835D1">
        <w:t xml:space="preserve">a </w:t>
      </w:r>
      <w:r>
        <w:t>facsimile edition. Two volumes covering the Council</w:t>
      </w:r>
      <w:r w:rsidR="00C82D65">
        <w:t>’</w:t>
      </w:r>
      <w:r>
        <w:t>s decisions over the firs</w:t>
      </w:r>
      <w:r w:rsidR="007835D1">
        <w:t xml:space="preserve">t </w:t>
      </w:r>
      <w:r>
        <w:t>decade of the Islamic Republic have appeared in Presidency of the Republic</w:t>
      </w:r>
      <w:r w:rsidR="007835D1">
        <w:t xml:space="preserve">, </w:t>
      </w:r>
      <w:r>
        <w:t>Majmu</w:t>
      </w:r>
      <w:r w:rsidR="00C82D65">
        <w:t>’</w:t>
      </w:r>
      <w:r>
        <w:t>e</w:t>
      </w:r>
      <w:r w:rsidR="007E0342">
        <w:t>-</w:t>
      </w:r>
      <w:r>
        <w:t>ye Nazariyyat</w:t>
      </w:r>
      <w:r w:rsidR="007E0342">
        <w:t>-</w:t>
      </w:r>
      <w:r>
        <w:t>e Shura</w:t>
      </w:r>
      <w:r w:rsidR="007E0342">
        <w:t>-</w:t>
      </w:r>
      <w:r>
        <w:t>ye Negahban, Tehran, 1369/1990</w:t>
      </w:r>
      <w:r w:rsidR="007E0342">
        <w:t>-</w:t>
      </w:r>
      <w:r>
        <w:t>1 (kindl</w:t>
      </w:r>
      <w:r w:rsidR="007835D1">
        <w:t xml:space="preserve">y </w:t>
      </w:r>
      <w:r>
        <w:t>drawn to my attention by Mr Ansari</w:t>
      </w:r>
      <w:r w:rsidR="007E0342">
        <w:t>-</w:t>
      </w:r>
      <w:r>
        <w:t>Poor). See now the text of the 1982 Bill i</w:t>
      </w:r>
      <w:r w:rsidR="007835D1">
        <w:t xml:space="preserve">n </w:t>
      </w:r>
      <w:r>
        <w:t>Majmu</w:t>
      </w:r>
      <w:r w:rsidR="00C82D65">
        <w:t>’</w:t>
      </w:r>
      <w:r>
        <w:t>e</w:t>
      </w:r>
      <w:r w:rsidR="007E0342">
        <w:t>-</w:t>
      </w:r>
      <w:r>
        <w:t>ye Nazariyyat</w:t>
      </w:r>
      <w:r w:rsidR="007E0342">
        <w:t>-</w:t>
      </w:r>
      <w:r>
        <w:t>e Shura</w:t>
      </w:r>
      <w:r w:rsidR="007E0342">
        <w:t>-</w:t>
      </w:r>
      <w:r>
        <w:t>ye Negahban, vol. 1, pp. 309</w:t>
      </w:r>
      <w:r w:rsidR="007E0342">
        <w:t>-</w:t>
      </w:r>
      <w:r>
        <w:t>14. A. Schiraz</w:t>
      </w:r>
      <w:r w:rsidR="007835D1">
        <w:t xml:space="preserve">i </w:t>
      </w:r>
      <w:r>
        <w:t>has collected and translated into German several texts on land reform in Text</w:t>
      </w:r>
      <w:r w:rsidR="007835D1">
        <w:t xml:space="preserve">e </w:t>
      </w:r>
      <w:r>
        <w:t>zur Agrargesetzgebung in der Islamischen Republik Iran, Berlin, 1988. The bill o</w:t>
      </w:r>
      <w:r w:rsidR="007835D1">
        <w:t xml:space="preserve">f </w:t>
      </w:r>
      <w:r>
        <w:t>28 December 1982 is translated in full at pp. 234</w:t>
      </w:r>
      <w:r w:rsidR="007E0342">
        <w:t>-</w:t>
      </w:r>
      <w:r>
        <w:t>46.</w:t>
      </w:r>
    </w:p>
    <w:p w:rsidR="00790B28" w:rsidRDefault="00790B28" w:rsidP="009E1FAB">
      <w:pPr>
        <w:pStyle w:val="libFootnote"/>
      </w:pPr>
      <w:r>
        <w:t>54 The full text of the Council of Guardians</w:t>
      </w:r>
      <w:r w:rsidR="00C82D65">
        <w:t>’</w:t>
      </w:r>
      <w:r>
        <w:t xml:space="preserve"> decision of 18 January 1983 can b</w:t>
      </w:r>
      <w:r w:rsidR="007835D1">
        <w:t xml:space="preserve">e </w:t>
      </w:r>
      <w:r>
        <w:t>found in Madani, pp. 274</w:t>
      </w:r>
      <w:r w:rsidR="007E0342">
        <w:t>-</w:t>
      </w:r>
      <w:r>
        <w:t>5, an&lt;i m Majmu</w:t>
      </w:r>
      <w:r w:rsidR="00C82D65">
        <w:t>’</w:t>
      </w:r>
      <w:r>
        <w:t>e</w:t>
      </w:r>
      <w:r w:rsidR="007E0342">
        <w:t>-</w:t>
      </w:r>
      <w:r>
        <w:t>ye Nazariyyat</w:t>
      </w:r>
      <w:r w:rsidR="007E0342">
        <w:t>-</w:t>
      </w:r>
      <w:r>
        <w:t>e Shura</w:t>
      </w:r>
      <w:r w:rsidR="007E0342">
        <w:t>-</w:t>
      </w:r>
      <w:r>
        <w:t>y</w:t>
      </w:r>
      <w:r w:rsidR="007835D1">
        <w:t xml:space="preserve">e </w:t>
      </w:r>
      <w:r>
        <w:t>Negahban, vol. 1, pp. 307</w:t>
      </w:r>
      <w:r w:rsidR="007E0342">
        <w:t>-</w:t>
      </w:r>
      <w:r>
        <w:t>8.</w:t>
      </w:r>
    </w:p>
    <w:p w:rsidR="00790B28" w:rsidRDefault="00790B28" w:rsidP="009E1FAB">
      <w:pPr>
        <w:pStyle w:val="libFootnote"/>
      </w:pPr>
      <w:r>
        <w:t>55 The date of Khumaini</w:t>
      </w:r>
      <w:r w:rsidR="00C82D65">
        <w:t>’</w:t>
      </w:r>
      <w:r>
        <w:t>s declaration is mentioned as 19/7/1360 (11 Octobe</w:t>
      </w:r>
      <w:r w:rsidR="007835D1">
        <w:t xml:space="preserve">r </w:t>
      </w:r>
      <w:r>
        <w:t>1981). This farman was also quoted by the Council of Guardians in its secon</w:t>
      </w:r>
      <w:r w:rsidR="007835D1">
        <w:t xml:space="preserve">d </w:t>
      </w:r>
      <w:r>
        <w:t>rejection of the land reform bill of 1985. See this volume, p. 152. In thi</w:t>
      </w:r>
      <w:r w:rsidR="007835D1">
        <w:t xml:space="preserve">s </w:t>
      </w:r>
      <w:r>
        <w:t>declaration, Khumaini vests Parliament with the</w:t>
      </w:r>
      <w:r w:rsidR="008258C9">
        <w:t>’</w:t>
      </w:r>
      <w:r>
        <w:t xml:space="preserve"> right to adopt and implemen</w:t>
      </w:r>
      <w:r w:rsidR="007835D1">
        <w:t xml:space="preserve">t </w:t>
      </w:r>
      <w:r>
        <w:t>any measure which guarantees the interests of the Islamic Republic, and th</w:t>
      </w:r>
      <w:r w:rsidR="007835D1">
        <w:t xml:space="preserve">e </w:t>
      </w:r>
      <w:r>
        <w:t>neglect of which would result in a disturbance of order... The majority i</w:t>
      </w:r>
      <w:r w:rsidR="007835D1">
        <w:t xml:space="preserve">n </w:t>
      </w:r>
      <w:r>
        <w:t>Parliament determines the existence of such a case ... when it is clear that th</w:t>
      </w:r>
      <w:r w:rsidR="007835D1">
        <w:t xml:space="preserve">e </w:t>
      </w:r>
      <w:r>
        <w:t>decision is only temporarily valid and will be automatically annulled when th</w:t>
      </w:r>
      <w:r w:rsidR="007835D1">
        <w:t xml:space="preserve">e </w:t>
      </w:r>
      <w:r>
        <w:t>cause disappears.</w:t>
      </w:r>
      <w:r w:rsidR="00C82D65">
        <w:t>’</w:t>
      </w:r>
      <w:r>
        <w:t xml:space="preserve"> The Council of Guardians made clear that the question o</w:t>
      </w:r>
      <w:r w:rsidR="007835D1">
        <w:t xml:space="preserve">f </w:t>
      </w:r>
      <w:r>
        <w:t>land would not be affected by the decree. See A. Schirazi, The Problem, p. 32.</w:t>
      </w:r>
    </w:p>
    <w:p w:rsidR="00790B28" w:rsidRDefault="00790B28" w:rsidP="009E1FAB">
      <w:pPr>
        <w:pStyle w:val="libFootnote"/>
      </w:pPr>
      <w:r>
        <w:t>56 Council of Guardians, decision of 18 January 1983, Madani, p. 274. Majmu</w:t>
      </w:r>
      <w:r w:rsidR="00C82D65">
        <w:t>’</w:t>
      </w:r>
      <w:r>
        <w:t>e</w:t>
      </w:r>
      <w:r w:rsidR="007E0342">
        <w:t>-</w:t>
      </w:r>
      <w:r>
        <w:t>y</w:t>
      </w:r>
      <w:r w:rsidR="007835D1">
        <w:t xml:space="preserve">e </w:t>
      </w:r>
      <w:r>
        <w:t>Nazariyyat</w:t>
      </w:r>
      <w:r w:rsidR="007E0342">
        <w:t>-</w:t>
      </w:r>
      <w:r>
        <w:t>e Shura</w:t>
      </w:r>
      <w:r w:rsidR="007E0342">
        <w:t>-</w:t>
      </w:r>
      <w:r>
        <w:t>ye Negahban, vol. 1, p. 307.</w:t>
      </w:r>
    </w:p>
    <w:p w:rsidR="00790B28" w:rsidRDefault="00790B28" w:rsidP="009E1FAB">
      <w:pPr>
        <w:pStyle w:val="libFootnote"/>
      </w:pPr>
      <w:r>
        <w:t>57 The Council of Guardians found other less significant faults in the bill. Se</w:t>
      </w:r>
      <w:r w:rsidR="007835D1">
        <w:t xml:space="preserve">e </w:t>
      </w:r>
      <w:r>
        <w:t>details in Madani, p. 275; Majmu</w:t>
      </w:r>
      <w:r w:rsidR="00C82D65">
        <w:t>’</w:t>
      </w:r>
      <w:r>
        <w:t>e</w:t>
      </w:r>
      <w:r w:rsidR="007E0342">
        <w:t>-</w:t>
      </w:r>
      <w:r>
        <w:t>ye Nazariyyat</w:t>
      </w:r>
      <w:r w:rsidR="007E0342">
        <w:t>-</w:t>
      </w:r>
      <w:r>
        <w:t>e Shura</w:t>
      </w:r>
      <w:r w:rsidR="007E0342">
        <w:t>-</w:t>
      </w:r>
      <w:r>
        <w:t>ye Negahban, vol. 1</w:t>
      </w:r>
      <w:r w:rsidR="007835D1">
        <w:t xml:space="preserve">, </w:t>
      </w:r>
      <w:r>
        <w:t>pp. 308; Koorooshy,</w:t>
      </w:r>
      <w:r w:rsidR="008258C9">
        <w:t>’</w:t>
      </w:r>
      <w:r>
        <w:t xml:space="preserve"> Agrarverfassung</w:t>
      </w:r>
      <w:r w:rsidR="00C82D65">
        <w:t>’</w:t>
      </w:r>
      <w:r>
        <w:t>, pp. 237</w:t>
      </w:r>
      <w:r w:rsidR="007E0342">
        <w:t>-</w:t>
      </w:r>
      <w:r>
        <w:t>8.</w:t>
      </w:r>
    </w:p>
    <w:p w:rsidR="00790B28" w:rsidRDefault="00790B28" w:rsidP="009E1FAB">
      <w:pPr>
        <w:pStyle w:val="libFootnote"/>
      </w:pPr>
      <w:r>
        <w:t>58 The full text of the bill of 19 May 1985 is reproduced in Madani, pp. 278</w:t>
      </w:r>
      <w:r w:rsidR="007E0342">
        <w:t>-</w:t>
      </w:r>
      <w:r>
        <w:t>85, an</w:t>
      </w:r>
      <w:r w:rsidR="007835D1">
        <w:t xml:space="preserve">d </w:t>
      </w:r>
      <w:r>
        <w:t>is followed by the rejection of the Council of Guardians. I was unable to find thi</w:t>
      </w:r>
      <w:r w:rsidR="007835D1">
        <w:t xml:space="preserve">s </w:t>
      </w:r>
      <w:r>
        <w:t>decision in Majmu</w:t>
      </w:r>
      <w:r w:rsidR="00C82D65">
        <w:t>’</w:t>
      </w:r>
      <w:r>
        <w:t>e</w:t>
      </w:r>
      <w:r w:rsidR="007E0342">
        <w:t>-</w:t>
      </w:r>
      <w:r>
        <w:t>ye Nazariyyat</w:t>
      </w:r>
      <w:r w:rsidR="007E0342">
        <w:t>-</w:t>
      </w:r>
      <w:r>
        <w:t>e Shura</w:t>
      </w:r>
      <w:r w:rsidR="007E0342">
        <w:t>-</w:t>
      </w:r>
      <w:r>
        <w:t>ye Negahban.</w:t>
      </w:r>
    </w:p>
    <w:p w:rsidR="00790B28" w:rsidRDefault="00790B28" w:rsidP="009E1FAB">
      <w:pPr>
        <w:pStyle w:val="libFootnote"/>
      </w:pPr>
      <w:r>
        <w:t>59 Bill of 19 May 1985, chapter 1: definitions. Madani, p. 278.</w:t>
      </w:r>
    </w:p>
    <w:p w:rsidR="00790B28" w:rsidRDefault="00790B28" w:rsidP="009E1FAB">
      <w:pPr>
        <w:pStyle w:val="libFootnote"/>
      </w:pPr>
      <w:r>
        <w:t>60 Council of Guardians, decision of 2 June 1985, reproduced in Madani</w:t>
      </w:r>
      <w:r w:rsidR="007835D1">
        <w:t xml:space="preserve">, </w:t>
      </w:r>
      <w:r>
        <w:t>pp. 285</w:t>
      </w:r>
      <w:r w:rsidR="007E0342">
        <w:t>-</w:t>
      </w:r>
      <w:r>
        <w:t>6.</w:t>
      </w:r>
    </w:p>
    <w:p w:rsidR="00790B28" w:rsidRDefault="00790B28" w:rsidP="009E1FAB">
      <w:pPr>
        <w:pStyle w:val="libFootnote"/>
      </w:pPr>
      <w:r>
        <w:t>61 On the whole issue of the bill on</w:t>
      </w:r>
      <w:r w:rsidR="00C82D65">
        <w:t>’</w:t>
      </w:r>
      <w:r>
        <w:t xml:space="preserve"> temporary cultivation land</w:t>
      </w:r>
      <w:r w:rsidR="00C82D65">
        <w:t>’</w:t>
      </w:r>
      <w:r>
        <w:t>, see Bakhash,</w:t>
      </w:r>
      <w:r w:rsidR="00C82D65">
        <w:t>’</w:t>
      </w:r>
      <w:r>
        <w:t xml:space="preserve"> Th</w:t>
      </w:r>
      <w:r w:rsidR="007835D1">
        <w:t xml:space="preserve">e </w:t>
      </w:r>
      <w:r>
        <w:t>Politics</w:t>
      </w:r>
      <w:r w:rsidR="00C82D65">
        <w:t>’</w:t>
      </w:r>
      <w:r>
        <w:t>. For details of the breakdown of structure of land in Iran, Ibid., pp. 186</w:t>
      </w:r>
      <w:r w:rsidR="007835D1">
        <w:t xml:space="preserve">, </w:t>
      </w:r>
      <w:r>
        <w:t>189; A. Schirazi, The Problem, pp. 8, 18.</w:t>
      </w:r>
    </w:p>
    <w:p w:rsidR="00790B28" w:rsidRDefault="00790B28" w:rsidP="009E1FAB">
      <w:pPr>
        <w:pStyle w:val="libFootnote"/>
      </w:pPr>
      <w:r>
        <w:t>62 The question of the two</w:t>
      </w:r>
      <w:r w:rsidR="007E0342">
        <w:t>-</w:t>
      </w:r>
      <w:r>
        <w:t>thirds majority in the vote of Parliament as a device tha</w:t>
      </w:r>
      <w:r w:rsidR="007835D1">
        <w:t xml:space="preserve">t </w:t>
      </w:r>
      <w:r>
        <w:t>would dispense with Council of Guardians scrutiny is an obscure developmen</w:t>
      </w:r>
      <w:r w:rsidR="007835D1">
        <w:t xml:space="preserve">t </w:t>
      </w:r>
      <w:r>
        <w:t>in Iranian constitutionalism. There is nothing in the Constitution of 1979 whic</w:t>
      </w:r>
      <w:r w:rsidR="007835D1">
        <w:t xml:space="preserve">h </w:t>
      </w:r>
      <w:r>
        <w:t>would warrant this mechanism, introduced by Khumaini in 1984 according t</w:t>
      </w:r>
      <w:r w:rsidR="007835D1">
        <w:t xml:space="preserve">o </w:t>
      </w:r>
      <w:r>
        <w:t>Schirazi, The Problem, p. 17 and n. 35. Bakhash however dates this declaration i</w:t>
      </w:r>
      <w:r w:rsidR="007835D1">
        <w:t xml:space="preserve">n </w:t>
      </w:r>
      <w:r>
        <w:t>January 1983,</w:t>
      </w:r>
      <w:r w:rsidR="008258C9">
        <w:t>’</w:t>
      </w:r>
      <w:r>
        <w:t>The polities</w:t>
      </w:r>
      <w:r w:rsidR="00C82D65">
        <w:t>’</w:t>
      </w:r>
      <w:r>
        <w:t>, p. 197. This might explain why the Council o</w:t>
      </w:r>
      <w:r w:rsidR="007835D1">
        <w:t xml:space="preserve">f </w:t>
      </w:r>
      <w:r>
        <w:t>Guardians never handed down a rejection of the bill of October 1986, despite th</w:t>
      </w:r>
      <w:r w:rsidR="007835D1">
        <w:t xml:space="preserve">e </w:t>
      </w:r>
      <w:r>
        <w:t>clear rejection it had stated in its 1985 decision. An alternative explanation migh</w:t>
      </w:r>
      <w:r w:rsidR="007835D1">
        <w:t xml:space="preserve">t </w:t>
      </w:r>
      <w:r>
        <w:t>be that Parliament never sent up the bill to the Council of Guardians, and s</w:t>
      </w:r>
      <w:r w:rsidR="007835D1">
        <w:t xml:space="preserve">o </w:t>
      </w:r>
      <w:r>
        <w:t>avoided any danger of the Council</w:t>
      </w:r>
      <w:r w:rsidR="00C82D65">
        <w:t>’</w:t>
      </w:r>
      <w:r>
        <w:t>s scrutiny. Four important procedural matter</w:t>
      </w:r>
      <w:r w:rsidR="007835D1">
        <w:t xml:space="preserve">s </w:t>
      </w:r>
      <w:r>
        <w:t>are worth mentioning here: (1) The process of the Council of Guardians</w:t>
      </w:r>
      <w:r w:rsidR="00C82D65">
        <w:t>’</w:t>
      </w:r>
      <w:r w:rsidR="007835D1">
        <w:t xml:space="preserve"> </w:t>
      </w:r>
      <w:r>
        <w:t>scrutiny is generally activated by the Speaker, who sends a letter to the secretar</w:t>
      </w:r>
      <w:r w:rsidR="007835D1">
        <w:t xml:space="preserve">y </w:t>
      </w:r>
      <w:r>
        <w:t>of the Council of Guardians once a bill is voted. If, as probably was the case i</w:t>
      </w:r>
      <w:r w:rsidR="007835D1">
        <w:t xml:space="preserve">n </w:t>
      </w:r>
      <w:r>
        <w:t>the bill on temporary land, the Speaker does not send the bill up to the Counci</w:t>
      </w:r>
      <w:r w:rsidR="007835D1">
        <w:t xml:space="preserve">l </w:t>
      </w:r>
      <w:r>
        <w:t>of Guardians, he might be infringing his constitutional duty, but could hav</w:t>
      </w:r>
      <w:r w:rsidR="007835D1">
        <w:t xml:space="preserve">e </w:t>
      </w:r>
      <w:r>
        <w:t>explained it under the item of the two</w:t>
      </w:r>
      <w:r w:rsidR="007E0342">
        <w:t>-</w:t>
      </w:r>
      <w:r>
        <w:t>thirds majority. (2) The second remark i</w:t>
      </w:r>
      <w:r w:rsidR="007835D1">
        <w:t xml:space="preserve">s </w:t>
      </w:r>
      <w:r>
        <w:t>related to the position of the Leader in the controversy on land. The Leade</w:t>
      </w:r>
      <w:r w:rsidR="007835D1">
        <w:t xml:space="preserve">r </w:t>
      </w:r>
      <w:r>
        <w:t>might want to break an impasse between the Council of Guardians an</w:t>
      </w:r>
      <w:r w:rsidR="007835D1">
        <w:t xml:space="preserve">d </w:t>
      </w:r>
      <w:r>
        <w:t>Parliament by deciding on the effective substance of the law, when it is a</w:t>
      </w:r>
      <w:r w:rsidR="007835D1">
        <w:t xml:space="preserve">s </w:t>
      </w:r>
      <w:r>
        <w:t>controversial as the land reform. He is not however technically able to introduc</w:t>
      </w:r>
      <w:r w:rsidR="007835D1">
        <w:t xml:space="preserve">e </w:t>
      </w:r>
      <w:r>
        <w:t>such a radical change as dispensing a bill from the scrutiny of the Council o</w:t>
      </w:r>
      <w:r w:rsidR="007835D1">
        <w:t xml:space="preserve">f </w:t>
      </w:r>
      <w:r>
        <w:t>Guardians. Khumaini might have made a declaration to that effect. This does no</w:t>
      </w:r>
      <w:r w:rsidR="007835D1">
        <w:t xml:space="preserve">t </w:t>
      </w:r>
      <w:r>
        <w:t>preclude the anti</w:t>
      </w:r>
      <w:r w:rsidR="007E0342">
        <w:t>-</w:t>
      </w:r>
      <w:r>
        <w:t>constitutionality of the move. Only Khumaini</w:t>
      </w:r>
      <w:r w:rsidR="00C82D65">
        <w:t>’</w:t>
      </w:r>
      <w:r>
        <w:t>s unquestione</w:t>
      </w:r>
      <w:r w:rsidR="007835D1">
        <w:t xml:space="preserve">d </w:t>
      </w:r>
      <w:r>
        <w:t xml:space="preserve">authority could have allowed it temporarily. (3) The dubious nature of such </w:t>
      </w:r>
      <w:r w:rsidR="007835D1">
        <w:t xml:space="preserve">a </w:t>
      </w:r>
      <w:r>
        <w:t>constitutional change appears even more clearly in the fact that the Speake</w:t>
      </w:r>
      <w:r w:rsidR="007835D1">
        <w:t xml:space="preserve">r </w:t>
      </w:r>
      <w:r>
        <w:t>himself, Hashemi Rafsanjani, declared at the time of the constitutional crisis o</w:t>
      </w:r>
      <w:r w:rsidR="007835D1">
        <w:t xml:space="preserve">f </w:t>
      </w:r>
      <w:r>
        <w:t>1988 that the whole question of the two</w:t>
      </w:r>
      <w:r w:rsidR="007E0342">
        <w:t>-</w:t>
      </w:r>
      <w:r>
        <w:t>thirds majority was superfluous. See thi</w:t>
      </w:r>
      <w:r w:rsidR="007835D1">
        <w:t xml:space="preserve">s </w:t>
      </w:r>
      <w:r>
        <w:t>volume, chapter 3, quotation at n. 33. (4) It is also worth noting that th</w:t>
      </w:r>
      <w:r w:rsidR="007835D1">
        <w:t xml:space="preserve">e </w:t>
      </w:r>
      <w:r>
        <w:t xml:space="preserve">amendments to the </w:t>
      </w:r>
      <w:r>
        <w:lastRenderedPageBreak/>
        <w:t>Constitution which came into effect in July 1989 did no</w:t>
      </w:r>
      <w:r w:rsidR="007835D1">
        <w:t xml:space="preserve">t </w:t>
      </w:r>
      <w:r>
        <w:t>mention any two</w:t>
      </w:r>
      <w:r w:rsidR="007E0342">
        <w:t>-</w:t>
      </w:r>
      <w:r>
        <w:t>thirds or otherwise qualified majority in relation to legislation.</w:t>
      </w:r>
    </w:p>
    <w:p w:rsidR="00790B28" w:rsidRDefault="00790B28" w:rsidP="009E1FAB">
      <w:pPr>
        <w:pStyle w:val="libFootnote"/>
      </w:pPr>
      <w:r>
        <w:t>The Amended Art. 89 introduces the two</w:t>
      </w:r>
      <w:r w:rsidR="007E0342">
        <w:t>-</w:t>
      </w:r>
      <w:r>
        <w:t>thirds majority of Parliamentarian</w:t>
      </w:r>
      <w:r w:rsidR="007835D1">
        <w:t xml:space="preserve">s </w:t>
      </w:r>
      <w:r>
        <w:t>only in the new impeachment procedure of the President.</w:t>
      </w:r>
    </w:p>
    <w:p w:rsidR="00790B28" w:rsidRDefault="00790B28" w:rsidP="009E1FAB">
      <w:pPr>
        <w:pStyle w:val="libFootnote"/>
      </w:pPr>
      <w:r>
        <w:t>63 The description of the voting episode is well documented in Bakhash,</w:t>
      </w:r>
      <w:r w:rsidR="008258C9">
        <w:t>’</w:t>
      </w:r>
      <w:r>
        <w:t>Th</w:t>
      </w:r>
      <w:r w:rsidR="007835D1">
        <w:t xml:space="preserve">e </w:t>
      </w:r>
      <w:r>
        <w:t>polities</w:t>
      </w:r>
      <w:r w:rsidR="00C82D65">
        <w:t>’</w:t>
      </w:r>
      <w:r>
        <w:t>, pp. 198</w:t>
      </w:r>
      <w:r w:rsidR="007E0342">
        <w:t>-</w:t>
      </w:r>
      <w:r>
        <w:t>9.</w:t>
      </w:r>
    </w:p>
    <w:p w:rsidR="00790B28" w:rsidRDefault="00790B28" w:rsidP="009E1FAB">
      <w:pPr>
        <w:pStyle w:val="libFootnote"/>
      </w:pPr>
      <w:r>
        <w:t>64 Ibid., pp. 192</w:t>
      </w:r>
      <w:r w:rsidR="007E0342">
        <w:t>-</w:t>
      </w:r>
      <w:r>
        <w:t>6.</w:t>
      </w:r>
    </w:p>
    <w:p w:rsidR="00790B28" w:rsidRDefault="00790B28" w:rsidP="009E1FAB">
      <w:pPr>
        <w:pStyle w:val="libFootnote"/>
      </w:pPr>
      <w:r>
        <w:t>65 Council of Guardians, decision of 2 June 1985, reproduced in Madani, p. 286.</w:t>
      </w:r>
    </w:p>
    <w:p w:rsidR="00790B28" w:rsidRDefault="00790B28" w:rsidP="009E1FAB">
      <w:pPr>
        <w:pStyle w:val="libFootnote"/>
      </w:pPr>
      <w:r>
        <w:t>66 Decision of the Majma</w:t>
      </w:r>
      <w:r w:rsidR="00C82D65">
        <w:t>’</w:t>
      </w:r>
      <w:r w:rsidR="007E0342">
        <w:t>-</w:t>
      </w:r>
      <w:r>
        <w:t>e Tashkhis</w:t>
      </w:r>
      <w:r w:rsidR="007E0342">
        <w:t>-</w:t>
      </w:r>
      <w:r>
        <w:t>e Maslahat, 7/12/1369 (26 February 1991)</w:t>
      </w:r>
      <w:r w:rsidR="007835D1">
        <w:t xml:space="preserve">, </w:t>
      </w:r>
      <w:r>
        <w:t>in Ministry of Justice, Majmule</w:t>
      </w:r>
      <w:r w:rsidR="007E0342">
        <w:t>-</w:t>
      </w:r>
      <w:r>
        <w:t>ye Qavanin, 1369/1990</w:t>
      </w:r>
      <w:r w:rsidR="007E0342">
        <w:t>-</w:t>
      </w:r>
      <w:r>
        <w:t>1, p. 971.</w:t>
      </w:r>
    </w:p>
    <w:p w:rsidR="00790B28" w:rsidRDefault="00790B28" w:rsidP="009E1FAB">
      <w:pPr>
        <w:pStyle w:val="libFootnote"/>
      </w:pPr>
      <w:r>
        <w:t>67 Decision of the Majma</w:t>
      </w:r>
      <w:r w:rsidR="00C82D65">
        <w:t>’</w:t>
      </w:r>
      <w:r w:rsidR="007E0342">
        <w:t>-</w:t>
      </w:r>
      <w:r>
        <w:t>e Tashkhis</w:t>
      </w:r>
      <w:r w:rsidR="007E0342">
        <w:t>-</w:t>
      </w:r>
      <w:r>
        <w:t>e Maslahat</w:t>
      </w:r>
      <w:r w:rsidR="00C82D65">
        <w:t>’</w:t>
      </w:r>
      <w:r>
        <w:t xml:space="preserve"> dar khusus</w:t>
      </w:r>
      <w:r w:rsidR="007E0342">
        <w:t>-</w:t>
      </w:r>
      <w:r>
        <w:t>e hall meshkel</w:t>
      </w:r>
      <w:r w:rsidR="007E0342">
        <w:t>-</w:t>
      </w:r>
      <w:r>
        <w:t>e araz</w:t>
      </w:r>
      <w:r w:rsidR="007835D1">
        <w:t xml:space="preserve">i </w:t>
      </w:r>
      <w:r>
        <w:t>bayer, for the solving of the problems of abandoned land</w:t>
      </w:r>
      <w:r w:rsidR="00C82D65">
        <w:t>’</w:t>
      </w:r>
      <w:r>
        <w:t>, 25/5/1367 (16 Augus</w:t>
      </w:r>
      <w:r w:rsidR="007835D1">
        <w:t xml:space="preserve">t </w:t>
      </w:r>
      <w:r>
        <w:t>1988), in Ministry of Justice, Majmule</w:t>
      </w:r>
      <w:r w:rsidR="007E0342">
        <w:t>-</w:t>
      </w:r>
      <w:r>
        <w:t>ye Qavanin, 1367/1988</w:t>
      </w:r>
      <w:r w:rsidR="007E0342">
        <w:t>-</w:t>
      </w:r>
      <w:r>
        <w:t>9, pp. 604</w:t>
      </w:r>
      <w:r w:rsidR="007E0342">
        <w:t>-</w:t>
      </w:r>
      <w:r>
        <w:t>5.</w:t>
      </w:r>
    </w:p>
    <w:p w:rsidR="00790B28" w:rsidRDefault="00790B28" w:rsidP="009E1FAB">
      <w:pPr>
        <w:pStyle w:val="libFootnote"/>
      </w:pPr>
      <w:r>
        <w:t>68 Clause 3 of the Note to the Decision of the Majma</w:t>
      </w:r>
      <w:r w:rsidR="00C82D65">
        <w:t>’</w:t>
      </w:r>
      <w:r w:rsidR="007E0342">
        <w:t>-</w:t>
      </w:r>
      <w:r>
        <w:t>e Tashkhis</w:t>
      </w:r>
      <w:r w:rsidR="007E0342">
        <w:t>-</w:t>
      </w:r>
      <w:r>
        <w:t>e Maslahat o</w:t>
      </w:r>
      <w:r w:rsidR="007835D1">
        <w:t xml:space="preserve">f </w:t>
      </w:r>
      <w:r>
        <w:t>25/5/i367, mentioned the two</w:t>
      </w:r>
      <w:r w:rsidR="007E0342">
        <w:t>-</w:t>
      </w:r>
      <w:r>
        <w:t>month implementation. The Executive Orde</w:t>
      </w:r>
      <w:r w:rsidR="007835D1">
        <w:t xml:space="preserve">r </w:t>
      </w:r>
      <w:r>
        <w:t>was actually published in the Official Journal on 28/12/1369 (18 March 1991</w:t>
      </w:r>
      <w:r w:rsidR="00775319">
        <w:t xml:space="preserve">) </w:t>
      </w:r>
      <w:r>
        <w:t>and reproduced in</w:t>
      </w:r>
      <w:r w:rsidR="008258C9">
        <w:t>’</w:t>
      </w:r>
      <w:r>
        <w:t>Executive Order for the Decision of the Majma</w:t>
      </w:r>
      <w:r w:rsidR="00C82D65">
        <w:t>’</w:t>
      </w:r>
      <w:r w:rsidR="007E0342">
        <w:t>-</w:t>
      </w:r>
      <w:r>
        <w:t>e Tashkhis</w:t>
      </w:r>
      <w:r w:rsidR="007835D1">
        <w:t xml:space="preserve">e </w:t>
      </w:r>
      <w:r>
        <w:t>Maslahat on the solving of the problems of abandoned land</w:t>
      </w:r>
      <w:r w:rsidR="00C82D65">
        <w:t>’</w:t>
      </w:r>
      <w:r>
        <w:t>, Majmule</w:t>
      </w:r>
      <w:r w:rsidR="007E0342">
        <w:t>-</w:t>
      </w:r>
      <w:r>
        <w:t>y</w:t>
      </w:r>
      <w:r w:rsidR="007835D1">
        <w:t xml:space="preserve">e </w:t>
      </w:r>
      <w:r>
        <w:t>Qavanin, 1369/1990</w:t>
      </w:r>
      <w:r w:rsidR="007E0342">
        <w:t>-</w:t>
      </w:r>
      <w:r>
        <w:t>1, pp. 928</w:t>
      </w:r>
      <w:r w:rsidR="007E0342">
        <w:t>-</w:t>
      </w:r>
      <w:r>
        <w:t>31.</w:t>
      </w:r>
    </w:p>
    <w:p w:rsidR="00790B28" w:rsidRDefault="00790B28" w:rsidP="009E1FAB">
      <w:pPr>
        <w:pStyle w:val="libFootnote"/>
      </w:pPr>
      <w:r>
        <w:t>69 Contra A. Rieck, for instance, who writes that Sadr</w:t>
      </w:r>
      <w:r w:rsidR="00C82D65">
        <w:t>’</w:t>
      </w:r>
      <w:r>
        <w:t>s system includes</w:t>
      </w:r>
      <w:r w:rsidR="008258C9">
        <w:t>’</w:t>
      </w:r>
      <w:r>
        <w:t xml:space="preserve"> a series o</w:t>
      </w:r>
      <w:r w:rsidR="007835D1">
        <w:t xml:space="preserve">f </w:t>
      </w:r>
      <w:r>
        <w:t>elements which belong to the repertory of the present system of modifie</w:t>
      </w:r>
      <w:r w:rsidR="007835D1">
        <w:t xml:space="preserve">d </w:t>
      </w:r>
      <w:r>
        <w:t>Capitalism</w:t>
      </w:r>
      <w:r w:rsidR="00C82D65">
        <w:t>’</w:t>
      </w:r>
      <w:r>
        <w:t>.</w:t>
      </w:r>
      <w:r w:rsidR="008258C9">
        <w:t>’</w:t>
      </w:r>
      <w:r>
        <w:t>Introduction</w:t>
      </w:r>
      <w:r w:rsidR="00C82D65">
        <w:t>’</w:t>
      </w:r>
      <w:r>
        <w:t xml:space="preserve"> of the translator, p. 101.</w:t>
      </w:r>
    </w:p>
    <w:p w:rsidR="00790B28" w:rsidRDefault="00790B28" w:rsidP="009E1FAB">
      <w:pPr>
        <w:pStyle w:val="libFootnote"/>
      </w:pPr>
      <w:r>
        <w:t>70 Muhammad Baqer as</w:t>
      </w:r>
      <w:r w:rsidR="007E0342">
        <w:t>-</w:t>
      </w:r>
      <w:r>
        <w:t>Sadr, Khutut Tafsiliyya</w:t>
      </w:r>
      <w:r w:rsidR="008258C9">
        <w:t>’</w:t>
      </w:r>
      <w:r>
        <w:t>an Iqtisad al</w:t>
      </w:r>
      <w:r w:rsidR="007E0342">
        <w:t>-</w:t>
      </w:r>
      <w:r>
        <w:t>Mujtama</w:t>
      </w:r>
      <w:r w:rsidR="00C82D65">
        <w:t>’</w:t>
      </w:r>
      <w:r>
        <w:t xml:space="preserve"> al</w:t>
      </w:r>
      <w:r w:rsidR="007E0342">
        <w:t>-</w:t>
      </w:r>
      <w:r>
        <w:t>Islami</w:t>
      </w:r>
      <w:r w:rsidR="007835D1">
        <w:t xml:space="preserve">, </w:t>
      </w:r>
      <w:r>
        <w:t>quoted in General introduction, n. 75, p. 36.</w:t>
      </w:r>
    </w:p>
    <w:p w:rsidR="00790B28" w:rsidRDefault="00790B28" w:rsidP="009E1FAB">
      <w:pPr>
        <w:pStyle w:val="libFootnote"/>
      </w:pPr>
      <w:r>
        <w:t>71 Ibid., p. 46.</w:t>
      </w:r>
    </w:p>
    <w:p w:rsidR="00790B28" w:rsidRDefault="00790B28" w:rsidP="009E1FAB">
      <w:pPr>
        <w:pStyle w:val="libFootnote"/>
      </w:pPr>
      <w:r>
        <w:t>72 Muhammad Baqer as</w:t>
      </w:r>
      <w:r w:rsidR="007E0342">
        <w:t>-</w:t>
      </w:r>
      <w:r>
        <w:t>Sadr, al</w:t>
      </w:r>
      <w:r w:rsidR="007E0342">
        <w:t>-</w:t>
      </w:r>
      <w:r>
        <w:t>Madrasa al</w:t>
      </w:r>
      <w:r w:rsidR="007E0342">
        <w:t>-</w:t>
      </w:r>
      <w:r>
        <w:t>hlamiyya (the Islamic school)</w:t>
      </w:r>
      <w:r w:rsidR="007835D1">
        <w:t xml:space="preserve">, </w:t>
      </w:r>
      <w:r>
        <w:t>Beirut, 1973, p. 192. The two texts which constitute the Madrasa were writte</w:t>
      </w:r>
      <w:r w:rsidR="007835D1">
        <w:t xml:space="preserve">n </w:t>
      </w:r>
      <w:r>
        <w:t>soon after Sadr completed Iqtisaduna.</w:t>
      </w:r>
    </w:p>
    <w:p w:rsidR="00790B28" w:rsidRPr="00725A07" w:rsidRDefault="00790B28" w:rsidP="00725A07">
      <w:pPr>
        <w:pStyle w:val="Heading2Center"/>
      </w:pPr>
      <w:bookmarkStart w:id="108" w:name="_Toc479161835"/>
      <w:r w:rsidRPr="00725A07">
        <w:t>5</w:t>
      </w:r>
      <w:r w:rsidR="0029696D" w:rsidRPr="00725A07">
        <w:t>-</w:t>
      </w:r>
      <w:r w:rsidRPr="00725A07">
        <w:t xml:space="preserve"> Muhammad Baqer as</w:t>
      </w:r>
      <w:r w:rsidR="007E0342" w:rsidRPr="00725A07">
        <w:t>-</w:t>
      </w:r>
      <w:r w:rsidRPr="00725A07">
        <w:t>Sadr and Islamic banking</w:t>
      </w:r>
      <w:bookmarkEnd w:id="108"/>
    </w:p>
    <w:p w:rsidR="00790B28" w:rsidRDefault="00790B28" w:rsidP="009E1FAB">
      <w:pPr>
        <w:pStyle w:val="libFootnote"/>
      </w:pPr>
      <w:r>
        <w:t>1 On this hadith and variations, see e.g. Tirmidhi</w:t>
      </w:r>
      <w:r w:rsidR="00C82D65">
        <w:t>’</w:t>
      </w:r>
      <w:r>
        <w:t>s (d. 279/892) al</w:t>
      </w:r>
      <w:r w:rsidR="007E0342">
        <w:t>-</w:t>
      </w:r>
      <w:r>
        <w:t>Jame</w:t>
      </w:r>
      <w:r w:rsidR="00C82D65">
        <w:t>’</w:t>
      </w:r>
      <w:r>
        <w:t xml:space="preserve"> as</w:t>
      </w:r>
      <w:r w:rsidR="007E0342">
        <w:t>-</w:t>
      </w:r>
      <w:r>
        <w:t>Sahih</w:t>
      </w:r>
      <w:r w:rsidR="007835D1">
        <w:t xml:space="preserve">, </w:t>
      </w:r>
      <w:r>
        <w:t>ed. by M.</w:t>
      </w:r>
      <w:r w:rsidR="008258C9">
        <w:t>’</w:t>
      </w:r>
      <w:r>
        <w:t>Abd al</w:t>
      </w:r>
      <w:r w:rsidR="007E0342">
        <w:t>-</w:t>
      </w:r>
      <w:r>
        <w:t>Baqi, vol.3, Cairo, 1937, p. 541; Zaruq al</w:t>
      </w:r>
      <w:r w:rsidR="007E0342">
        <w:t>-</w:t>
      </w:r>
      <w:r>
        <w:t>Fasi (d. 899/1493)</w:t>
      </w:r>
      <w:r w:rsidR="007835D1">
        <w:t xml:space="preserve">, </w:t>
      </w:r>
      <w:r>
        <w:t>Shark Sahih al</w:t>
      </w:r>
      <w:r w:rsidR="007E0342">
        <w:t>-</w:t>
      </w:r>
      <w:r>
        <w:t xml:space="preserve">Bukhari </w:t>
      </w:r>
      <w:r w:rsidR="00A956FC">
        <w:t>(</w:t>
      </w:r>
      <w:r>
        <w:t>Comments on the Compilation of Bukhari, d. 256/870)</w:t>
      </w:r>
      <w:r w:rsidR="007835D1">
        <w:t xml:space="preserve">, </w:t>
      </w:r>
      <w:r>
        <w:t>vol. 4, Beirut, 1973, pp. 416</w:t>
      </w:r>
      <w:r w:rsidR="007E0342">
        <w:t>-</w:t>
      </w:r>
      <w:r>
        <w:t>19.</w:t>
      </w:r>
    </w:p>
    <w:p w:rsidR="00790B28" w:rsidRDefault="00790B28" w:rsidP="008B5360">
      <w:pPr>
        <w:pStyle w:val="libFootnote"/>
      </w:pPr>
      <w:r>
        <w:t>2 Documented precedents in the Ottoman Empire have been discussed in J.Mandaville,</w:t>
      </w:r>
      <w:r w:rsidR="00C82D65">
        <w:t>’</w:t>
      </w:r>
      <w:r>
        <w:t xml:space="preserve"> Usurious piety: the cash zvaqf controversy in the Ottoman Empire</w:t>
      </w:r>
      <w:r w:rsidR="00C82D65">
        <w:t>’</w:t>
      </w:r>
      <w:r w:rsidR="007835D1">
        <w:t xml:space="preserve">, </w:t>
      </w:r>
      <w:r>
        <w:t>International Journal of Middle Eastern Studies, 10, 1979, pp. 289</w:t>
      </w:r>
      <w:r w:rsidR="007E0342">
        <w:t>-</w:t>
      </w:r>
      <w:r>
        <w:t>308; O.Turan,</w:t>
      </w:r>
      <w:r w:rsidR="008258C9">
        <w:t>’</w:t>
      </w:r>
      <w:r>
        <w:t>A legal document concerning money</w:t>
      </w:r>
      <w:r w:rsidR="007E0342">
        <w:t>-</w:t>
      </w:r>
      <w:r>
        <w:t>lending for interest in Seljukia</w:t>
      </w:r>
      <w:r w:rsidR="007835D1">
        <w:t xml:space="preserve">n </w:t>
      </w:r>
      <w:r>
        <w:t>Turkey</w:t>
      </w:r>
      <w:r w:rsidR="00C82D65">
        <w:t>’</w:t>
      </w:r>
      <w:r>
        <w:t>, Professor Muhammad Shaft Presentation Volume, Lahore, 1955</w:t>
      </w:r>
      <w:r w:rsidR="007835D1">
        <w:t xml:space="preserve">, </w:t>
      </w:r>
      <w:r>
        <w:t>pp. 255</w:t>
      </w:r>
      <w:r w:rsidR="007E0342">
        <w:t>-</w:t>
      </w:r>
      <w:r>
        <w:t>65; Nesh</w:t>
      </w:r>
      <w:r w:rsidR="00C82D65">
        <w:t>’</w:t>
      </w:r>
      <w:r>
        <w:t>et Cagatay,</w:t>
      </w:r>
      <w:r w:rsidR="008258C9">
        <w:t>’</w:t>
      </w:r>
      <w:r>
        <w:t>Riba and interest concept and banking in th</w:t>
      </w:r>
      <w:r w:rsidR="007835D1">
        <w:t xml:space="preserve">e </w:t>
      </w:r>
      <w:r>
        <w:t>Ottoman empire</w:t>
      </w:r>
      <w:r w:rsidR="00C82D65">
        <w:t>’</w:t>
      </w:r>
      <w:r>
        <w:t>, Studia Islamica, 32, 1970, pp. 53</w:t>
      </w:r>
      <w:r w:rsidR="007E0342">
        <w:t>-</w:t>
      </w:r>
      <w:r>
        <w:t>68; an early discussion o</w:t>
      </w:r>
      <w:r w:rsidR="007835D1">
        <w:t xml:space="preserve">n </w:t>
      </w:r>
      <w:r>
        <w:t>the negative impact of ribawi practice on the Egyptian countryside can be foun</w:t>
      </w:r>
      <w:r w:rsidR="007835D1">
        <w:t xml:space="preserve">d </w:t>
      </w:r>
      <w:r>
        <w:t>in an article written in Egypt in 1895.</w:t>
      </w:r>
      <w:r w:rsidR="008258C9">
        <w:t>’</w:t>
      </w:r>
      <w:r>
        <w:t>Ali</w:t>
      </w:r>
      <w:r w:rsidR="008258C9">
        <w:t>’</w:t>
      </w:r>
      <w:r>
        <w:t>Abdal</w:t>
      </w:r>
      <w:r w:rsidR="007E0342">
        <w:t>-</w:t>
      </w:r>
      <w:r>
        <w:t>Futuh,</w:t>
      </w:r>
      <w:r w:rsidR="00C82D65">
        <w:t>’</w:t>
      </w:r>
      <w:r>
        <w:t xml:space="preserve"> Al</w:t>
      </w:r>
      <w:r w:rsidR="007E0342">
        <w:t>-</w:t>
      </w:r>
      <w:r>
        <w:t>ajnabi wal</w:t>
      </w:r>
      <w:r w:rsidR="007E0342">
        <w:t>-</w:t>
      </w:r>
      <w:r>
        <w:t>Hqara</w:t>
      </w:r>
      <w:r w:rsidR="007835D1">
        <w:t xml:space="preserve">t </w:t>
      </w:r>
      <w:r>
        <w:t>az</w:t>
      </w:r>
      <w:r w:rsidR="007E0342">
        <w:t>-</w:t>
      </w:r>
      <w:r>
        <w:t>zira</w:t>
      </w:r>
      <w:r w:rsidR="00A956FC">
        <w:t>iyya</w:t>
      </w:r>
      <w:r>
        <w:t>a wal</w:t>
      </w:r>
      <w:r w:rsidR="007E0342">
        <w:t>-</w:t>
      </w:r>
      <w:r>
        <w:t>bank az</w:t>
      </w:r>
      <w:r w:rsidR="007E0342">
        <w:t>-</w:t>
      </w:r>
      <w:r w:rsidR="008B5360">
        <w:t>zira</w:t>
      </w:r>
      <w:r w:rsidR="00C82D65">
        <w:t>’</w:t>
      </w:r>
      <w:r w:rsidR="008B5360">
        <w:t>i</w:t>
      </w:r>
      <w:r>
        <w:t xml:space="preserve"> </w:t>
      </w:r>
      <w:r w:rsidR="00A956FC">
        <w:t>(</w:t>
      </w:r>
      <w:r>
        <w:t>Foreigners, Agricultural Land and the Agricultura</w:t>
      </w:r>
      <w:r w:rsidR="007835D1">
        <w:t xml:space="preserve">l </w:t>
      </w:r>
      <w:r>
        <w:t>Bank), in his Ash</w:t>
      </w:r>
      <w:r w:rsidR="007E0342">
        <w:t>-</w:t>
      </w:r>
      <w:r>
        <w:t>Shari(a al</w:t>
      </w:r>
      <w:r w:rsidR="007E0342">
        <w:t>-</w:t>
      </w:r>
      <w:r>
        <w:t>Islamiyya, al</w:t>
      </w:r>
      <w:r w:rsidR="007E0342">
        <w:t>-</w:t>
      </w:r>
      <w:r>
        <w:t>Qazvanin al</w:t>
      </w:r>
      <w:r w:rsidR="007E0342">
        <w:t>-</w:t>
      </w:r>
      <w:r>
        <w:t>Wad</w:t>
      </w:r>
      <w:r w:rsidR="00A956FC">
        <w:t>iyya</w:t>
      </w:r>
      <w:r>
        <w:t>a wal</w:t>
      </w:r>
      <w:r w:rsidR="007E0342">
        <w:t>-</w:t>
      </w:r>
      <w:r>
        <w:t>Qada</w:t>
      </w:r>
      <w:r w:rsidR="00C82D65">
        <w:t>’</w:t>
      </w:r>
      <w:r>
        <w:t xml:space="preserve"> wal</w:t>
      </w:r>
      <w:r w:rsidR="007E0342">
        <w:t>-</w:t>
      </w:r>
      <w:r>
        <w:t>Iqtisad wal</w:t>
      </w:r>
      <w:r w:rsidR="007E0342">
        <w:t>-</w:t>
      </w:r>
      <w:r>
        <w:t xml:space="preserve">Ijtima1 </w:t>
      </w:r>
      <w:r w:rsidR="00A956FC">
        <w:t>(</w:t>
      </w:r>
      <w:r>
        <w:t>Islamic Law, Positive Laws, the Judiciary</w:t>
      </w:r>
      <w:r w:rsidR="007835D1">
        <w:t xml:space="preserve">, </w:t>
      </w:r>
      <w:r>
        <w:t xml:space="preserve">Economics, and the Society), Cairo, n.d. </w:t>
      </w:r>
      <w:r w:rsidR="00A956FC">
        <w:t>(</w:t>
      </w:r>
      <w:r>
        <w:t>c. 1913), pp. 161</w:t>
      </w:r>
      <w:r w:rsidR="007E0342">
        <w:t>-</w:t>
      </w:r>
      <w:r>
        <w:t>70.</w:t>
      </w:r>
    </w:p>
    <w:p w:rsidR="00790B28" w:rsidRDefault="008B5360" w:rsidP="009E1FAB">
      <w:pPr>
        <w:pStyle w:val="libFootnote"/>
      </w:pPr>
      <w:r>
        <w:t xml:space="preserve">3 Muhammad Rashid Rida, </w:t>
      </w:r>
      <w:r w:rsidR="00790B28">
        <w:t>Ribh sunduq at</w:t>
      </w:r>
      <w:r w:rsidR="007E0342">
        <w:t>-</w:t>
      </w:r>
      <w:r w:rsidR="00790B28">
        <w:t>tawfir</w:t>
      </w:r>
      <w:r w:rsidR="00C82D65">
        <w:t>’</w:t>
      </w:r>
      <w:r w:rsidR="00790B28">
        <w:t xml:space="preserve"> </w:t>
      </w:r>
      <w:r w:rsidR="00A956FC">
        <w:t>(</w:t>
      </w:r>
      <w:r w:rsidR="00790B28">
        <w:t>The Profit of Sunduq at</w:t>
      </w:r>
      <w:r w:rsidR="000F4627">
        <w:t>-</w:t>
      </w:r>
      <w:r w:rsidR="00790B28">
        <w:t>Tawfir), Manor, 1917, p. 529.</w:t>
      </w:r>
    </w:p>
    <w:p w:rsidR="00790B28" w:rsidRDefault="00790B28" w:rsidP="009E1FAB">
      <w:pPr>
        <w:pStyle w:val="libFootnote"/>
      </w:pPr>
      <w:r>
        <w:t>4 Ibid., p. 528.</w:t>
      </w:r>
    </w:p>
    <w:p w:rsidR="00790B28" w:rsidRDefault="00790B28" w:rsidP="009E1FAB">
      <w:pPr>
        <w:pStyle w:val="libFootnote"/>
      </w:pPr>
      <w:r>
        <w:t>5 An important debate over riba and the Egyptian Civil Code took place betwee</w:t>
      </w:r>
      <w:r w:rsidR="007835D1">
        <w:t>n</w:t>
      </w:r>
      <w:r w:rsidR="008258C9">
        <w:t>’</w:t>
      </w:r>
      <w:r>
        <w:t>Abd ar</w:t>
      </w:r>
      <w:r w:rsidR="007E0342">
        <w:t>-</w:t>
      </w:r>
      <w:r>
        <w:t>Razzaq as</w:t>
      </w:r>
      <w:r w:rsidR="007E0342">
        <w:t>-</w:t>
      </w:r>
      <w:r>
        <w:t>Sanhuri and Ibrahim al</w:t>
      </w:r>
      <w:r w:rsidR="007E0342">
        <w:t>-</w:t>
      </w:r>
      <w:r>
        <w:t>Badawi. See Sanhuri, Masadir al</w:t>
      </w:r>
      <w:r w:rsidR="000F4627">
        <w:t>-</w:t>
      </w:r>
      <w:r>
        <w:t>Haqq fil</w:t>
      </w:r>
      <w:r w:rsidR="007E0342">
        <w:t>-</w:t>
      </w:r>
      <w:r>
        <w:t>Fiqh al</w:t>
      </w:r>
      <w:r w:rsidR="007E0342">
        <w:t>-</w:t>
      </w:r>
      <w:r>
        <w:t xml:space="preserve">Islami </w:t>
      </w:r>
      <w:r w:rsidR="00A956FC">
        <w:t>(</w:t>
      </w:r>
      <w:r>
        <w:t>The Sources of Law in Islamic Jurisprudence), Cair</w:t>
      </w:r>
      <w:r w:rsidR="007835D1">
        <w:t xml:space="preserve">o </w:t>
      </w:r>
      <w:r>
        <w:t>1954</w:t>
      </w:r>
      <w:r w:rsidR="007E0342">
        <w:t>-</w:t>
      </w:r>
      <w:r>
        <w:t>9. Ibrahim</w:t>
      </w:r>
      <w:r w:rsidR="0025251B">
        <w:t xml:space="preserve"> </w:t>
      </w:r>
      <w:r>
        <w:t>Zaki al</w:t>
      </w:r>
      <w:r w:rsidR="007E0342">
        <w:t>-</w:t>
      </w:r>
      <w:r>
        <w:t>Badawi,Nazariyyat ar</w:t>
      </w:r>
      <w:r w:rsidR="007E0342">
        <w:t>-</w:t>
      </w:r>
      <w:r>
        <w:t>Riba al</w:t>
      </w:r>
      <w:r w:rsidR="007E0342">
        <w:t>-</w:t>
      </w:r>
      <w:r>
        <w:t xml:space="preserve">Muharram </w:t>
      </w:r>
      <w:r w:rsidR="00A956FC">
        <w:t>(</w:t>
      </w:r>
      <w:r>
        <w:t>The Theor</w:t>
      </w:r>
      <w:r w:rsidR="007835D1">
        <w:t xml:space="preserve">y </w:t>
      </w:r>
      <w:r>
        <w:t>of Forbidden riba), Cairo, 1964. On Sanhuri, the best work is by Enid Hill</w:t>
      </w:r>
      <w:r w:rsidR="007835D1">
        <w:t xml:space="preserve">, </w:t>
      </w:r>
      <w:r>
        <w:t>Sanhuri and Islamic Law, Cairo, 1987; see also her</w:t>
      </w:r>
      <w:r w:rsidR="00C82D65">
        <w:t>’</w:t>
      </w:r>
      <w:r>
        <w:t xml:space="preserve"> Islamic law as a source for th</w:t>
      </w:r>
      <w:r w:rsidR="007835D1">
        <w:t xml:space="preserve">e </w:t>
      </w:r>
      <w:r>
        <w:t>development of a comparative jurisprudence: theory and practice in the life an</w:t>
      </w:r>
      <w:r w:rsidR="007835D1">
        <w:t xml:space="preserve">d </w:t>
      </w:r>
      <w:r>
        <w:t>work of Sanhuri</w:t>
      </w:r>
      <w:r w:rsidR="00C82D65">
        <w:t>’</w:t>
      </w:r>
      <w:r>
        <w:t>, in A. Azmeh ed., Islamic Law: Social and Historical Contexts</w:t>
      </w:r>
      <w:r w:rsidR="007835D1">
        <w:t xml:space="preserve">, </w:t>
      </w:r>
      <w:r>
        <w:t>London, 1988, pp. 146</w:t>
      </w:r>
      <w:r w:rsidR="007E0342">
        <w:t>-</w:t>
      </w:r>
      <w:r>
        <w:t>97.</w:t>
      </w:r>
    </w:p>
    <w:p w:rsidR="00790B28" w:rsidRDefault="00790B28" w:rsidP="009E1FAB">
      <w:pPr>
        <w:pStyle w:val="libFootnote"/>
      </w:pPr>
      <w:r>
        <w:t>6 Muhammad Qadri Basha undertook in the late nineteenth century to codif</w:t>
      </w:r>
      <w:r w:rsidR="007835D1">
        <w:t xml:space="preserve">y </w:t>
      </w:r>
      <w:r>
        <w:t>privately several areas of Islamic law. This resulted in codes of family law, al</w:t>
      </w:r>
      <w:r w:rsidR="000F4627">
        <w:t>-</w:t>
      </w:r>
      <w:r>
        <w:t>Ahkam ash</w:t>
      </w:r>
      <w:r w:rsidR="007E0342">
        <w:t>-</w:t>
      </w:r>
      <w:r>
        <w:t>Shar</w:t>
      </w:r>
      <w:r w:rsidR="00A956FC">
        <w:t>iyya</w:t>
      </w:r>
      <w:r>
        <w:t xml:space="preserve">a </w:t>
      </w:r>
      <w:r>
        <w:lastRenderedPageBreak/>
        <w:t>fil</w:t>
      </w:r>
      <w:r w:rsidR="007E0342">
        <w:t>-</w:t>
      </w:r>
      <w:r>
        <w:t>Ahwal ash</w:t>
      </w:r>
      <w:r w:rsidR="007E0342">
        <w:t>-</w:t>
      </w:r>
      <w:r>
        <w:t>Shakhsiyya, Alexandria, 1875; of waqf law</w:t>
      </w:r>
      <w:r w:rsidR="007835D1">
        <w:t xml:space="preserve">, </w:t>
      </w:r>
      <w:r>
        <w:t>Qanun al</w:t>
      </w:r>
      <w:r w:rsidR="007E0342">
        <w:t>-</w:t>
      </w:r>
      <w:r w:rsidR="00C82D65">
        <w:t>’</w:t>
      </w:r>
      <w:r>
        <w:t>Adl wal</w:t>
      </w:r>
      <w:r w:rsidR="007E0342">
        <w:t>-</w:t>
      </w:r>
      <w:r>
        <w:t>Insaf lil</w:t>
      </w:r>
      <w:r w:rsidR="007E0342">
        <w:t>-</w:t>
      </w:r>
      <w:r>
        <w:t>Qada</w:t>
      </w:r>
      <w:r w:rsidR="00C82D65">
        <w:t>’</w:t>
      </w:r>
      <w:r>
        <w:t xml:space="preserve"> lala Mushkilat al</w:t>
      </w:r>
      <w:r w:rsidR="007E0342">
        <w:t>-</w:t>
      </w:r>
      <w:r>
        <w:t>Awqaf, Cairo, 1896; an</w:t>
      </w:r>
      <w:r w:rsidR="007835D1">
        <w:t xml:space="preserve">d </w:t>
      </w:r>
      <w:r>
        <w:t>most relevant to the Civil Code, Murshid al</w:t>
      </w:r>
      <w:r w:rsidR="007E0342">
        <w:t>-</w:t>
      </w:r>
      <w:r>
        <w:t>Hayran ila Ma</w:t>
      </w:r>
      <w:r w:rsidR="00C82D65">
        <w:t>’</w:t>
      </w:r>
      <w:r>
        <w:t>rifat Ahwal al</w:t>
      </w:r>
      <w:r w:rsidR="007E0342">
        <w:t>-</w:t>
      </w:r>
      <w:r>
        <w:t>Insa</w:t>
      </w:r>
      <w:r w:rsidR="007835D1">
        <w:t xml:space="preserve">n </w:t>
      </w:r>
      <w:r>
        <w:t>fil</w:t>
      </w:r>
      <w:r w:rsidR="007E0342">
        <w:t>-</w:t>
      </w:r>
      <w:r>
        <w:t>Mulamalat ash</w:t>
      </w:r>
      <w:r w:rsidR="007E0342">
        <w:t>-</w:t>
      </w:r>
      <w:r>
        <w:t>Shar</w:t>
      </w:r>
      <w:r w:rsidR="00A956FC">
        <w:t>iyya</w:t>
      </w:r>
      <w:r>
        <w:t>a, Cairo, 1891.</w:t>
      </w:r>
    </w:p>
    <w:p w:rsidR="00790B28" w:rsidRDefault="00790B28" w:rsidP="009E1FAB">
      <w:pPr>
        <w:pStyle w:val="libFootnote"/>
      </w:pPr>
      <w:r>
        <w:t>7 The Egyptian Civil Code has served as a close model for similar legislation i</w:t>
      </w:r>
      <w:r w:rsidR="007835D1">
        <w:t xml:space="preserve">n </w:t>
      </w:r>
      <w:r>
        <w:t>Syria (1949), Iraq (1953) and Libya (1954). See generally S. Mahmasani, al</w:t>
      </w:r>
      <w:r w:rsidR="000F4627">
        <w:t>-</w:t>
      </w:r>
      <w:r>
        <w:t>Awda</w:t>
      </w:r>
      <w:r w:rsidR="00C82D65">
        <w:t>’</w:t>
      </w:r>
      <w:r>
        <w:t xml:space="preserve"> at</w:t>
      </w:r>
      <w:r w:rsidR="007E0342">
        <w:t>-</w:t>
      </w:r>
      <w:r>
        <w:t>Tashri</w:t>
      </w:r>
      <w:r w:rsidR="00C82D65">
        <w:t>’</w:t>
      </w:r>
      <w:r>
        <w:t>iyya, pp. 266</w:t>
      </w:r>
      <w:r w:rsidR="007E0342">
        <w:t>-</w:t>
      </w:r>
      <w:r>
        <w:t>7, 308</w:t>
      </w:r>
      <w:r w:rsidR="007E0342">
        <w:t>-</w:t>
      </w:r>
      <w:r>
        <w:t>10.</w:t>
      </w:r>
    </w:p>
    <w:p w:rsidR="00790B28" w:rsidRDefault="00790B28" w:rsidP="009E1FAB">
      <w:pPr>
        <w:pStyle w:val="libFootnote"/>
      </w:pPr>
      <w:r>
        <w:t>8 The text of the Civil Code was published, along with the text of previous relevan</w:t>
      </w:r>
      <w:r w:rsidR="007835D1">
        <w:t xml:space="preserve">t </w:t>
      </w:r>
      <w:r>
        <w:t>legislation and the various debates in the Senate and in Parliament, by th</w:t>
      </w:r>
      <w:r w:rsidR="007835D1">
        <w:t xml:space="preserve">e </w:t>
      </w:r>
      <w:r>
        <w:t>Egyptian Ministry of Justice as al</w:t>
      </w:r>
      <w:r w:rsidR="007E0342">
        <w:t>-</w:t>
      </w:r>
      <w:r>
        <w:t>Qanun al</w:t>
      </w:r>
      <w:r w:rsidR="007E0342">
        <w:t>-</w:t>
      </w:r>
      <w:r>
        <w:t>Madani: Majmu</w:t>
      </w:r>
      <w:r w:rsidR="00C82D65">
        <w:t>’</w:t>
      </w:r>
      <w:r>
        <w:t>at al</w:t>
      </w:r>
      <w:r w:rsidR="007E0342">
        <w:t>-</w:t>
      </w:r>
      <w:r>
        <w:t>A</w:t>
      </w:r>
      <w:r w:rsidR="00C82D65">
        <w:t>’</w:t>
      </w:r>
      <w:r>
        <w:t>mal at</w:t>
      </w:r>
      <w:r w:rsidR="000F4627">
        <w:t>-</w:t>
      </w:r>
      <w:r>
        <w:t xml:space="preserve">Tahdiriyya </w:t>
      </w:r>
      <w:r w:rsidR="00A956FC">
        <w:t>(</w:t>
      </w:r>
      <w:r>
        <w:t>The Civil Code: The Complete Preparatory Works), in severa</w:t>
      </w:r>
      <w:r w:rsidR="007835D1">
        <w:t xml:space="preserve">l </w:t>
      </w:r>
      <w:r>
        <w:t>volumes. The quote here is from Vol. 2, at p. 581.</w:t>
      </w:r>
    </w:p>
    <w:p w:rsidR="00790B28" w:rsidRDefault="00790B28" w:rsidP="009E1FAB">
      <w:pPr>
        <w:pStyle w:val="libFootnote"/>
      </w:pPr>
      <w:r>
        <w:t>9 La ta</w:t>
      </w:r>
      <w:r w:rsidR="00C82D65">
        <w:t>’</w:t>
      </w:r>
      <w:r>
        <w:t>kulu amwalakum ad</w:t>
      </w:r>
      <w:r w:rsidR="00C82D65">
        <w:t>’</w:t>
      </w:r>
      <w:r>
        <w:t>afan muda</w:t>
      </w:r>
      <w:r w:rsidR="00C82D65">
        <w:t>’</w:t>
      </w:r>
      <w:r>
        <w:t>afatan (literally, do not eat your monie</w:t>
      </w:r>
      <w:r w:rsidR="007835D1">
        <w:t xml:space="preserve">s </w:t>
      </w:r>
      <w:r>
        <w:t>times over), Qur</w:t>
      </w:r>
      <w:r w:rsidR="00C82D65">
        <w:t>’</w:t>
      </w:r>
      <w:r>
        <w:t>an: in, 130.</w:t>
      </w:r>
    </w:p>
    <w:p w:rsidR="00790B28" w:rsidRDefault="00790B28" w:rsidP="009E1FAB">
      <w:pPr>
        <w:pStyle w:val="libFootnote"/>
      </w:pPr>
      <w:r>
        <w:t>10 Quoted above, n. 5.</w:t>
      </w:r>
    </w:p>
    <w:p w:rsidR="00790B28" w:rsidRDefault="00790B28" w:rsidP="009E1FAB">
      <w:pPr>
        <w:pStyle w:val="libFootnote"/>
      </w:pPr>
      <w:r>
        <w:t>11 Sanhuri, Masadir al</w:t>
      </w:r>
      <w:r w:rsidR="007E0342">
        <w:t>-</w:t>
      </w:r>
      <w:r>
        <w:t>Haqq, p. 236.</w:t>
      </w:r>
    </w:p>
    <w:p w:rsidR="00790B28" w:rsidRDefault="00790B28" w:rsidP="009E1FAB">
      <w:pPr>
        <w:pStyle w:val="libFootnote"/>
      </w:pPr>
      <w:r>
        <w:t>12 Ibid., p. 239.</w:t>
      </w:r>
    </w:p>
    <w:p w:rsidR="00790B28" w:rsidRDefault="00790B28" w:rsidP="009E1FAB">
      <w:pPr>
        <w:pStyle w:val="libFootnote"/>
      </w:pPr>
      <w:r>
        <w:t>13 More details in Ibid., pp. 237</w:t>
      </w:r>
      <w:r w:rsidR="007E0342">
        <w:t>-</w:t>
      </w:r>
      <w:r>
        <w:t>44.</w:t>
      </w:r>
    </w:p>
    <w:p w:rsidR="00790B28" w:rsidRDefault="00790B28" w:rsidP="009E1FAB">
      <w:pPr>
        <w:pStyle w:val="libFootnote"/>
      </w:pPr>
      <w:r>
        <w:t>14 The decision is reported in English as Supreme Constitutional Court of Egypt</w:t>
      </w:r>
      <w:r w:rsidR="007835D1">
        <w:t>,</w:t>
      </w:r>
      <w:r w:rsidR="008258C9">
        <w:t>’</w:t>
      </w:r>
      <w:r>
        <w:t>Decision on shari</w:t>
      </w:r>
      <w:r w:rsidR="00C82D65">
        <w:t>’</w:t>
      </w:r>
      <w:r>
        <w:t>a and riba</w:t>
      </w:r>
      <w:r w:rsidR="00C82D65">
        <w:t>’</w:t>
      </w:r>
      <w:r>
        <w:t>, Arab Law Quarterly, 1 :i, 1985, pp. 100</w:t>
      </w:r>
      <w:r w:rsidR="007E0342">
        <w:t>-</w:t>
      </w:r>
      <w:r>
        <w:t>8.</w:t>
      </w:r>
    </w:p>
    <w:p w:rsidR="00790B28" w:rsidRDefault="00790B28" w:rsidP="009E1FAB">
      <w:pPr>
        <w:pStyle w:val="libFootnote"/>
      </w:pPr>
      <w:r>
        <w:t>15 See</w:t>
      </w:r>
      <w:r w:rsidR="008258C9">
        <w:t>’</w:t>
      </w:r>
      <w:r>
        <w:t>Ala</w:t>
      </w:r>
      <w:r w:rsidR="00C82D65">
        <w:t>’</w:t>
      </w:r>
      <w:r>
        <w:t xml:space="preserve"> ad</w:t>
      </w:r>
      <w:r w:rsidR="007E0342">
        <w:t>-</w:t>
      </w:r>
      <w:r>
        <w:t>Din Kharufa, ar</w:t>
      </w:r>
      <w:r w:rsidR="007E0342">
        <w:t>-</w:t>
      </w:r>
      <w:r>
        <w:t>Riba wal</w:t>
      </w:r>
      <w:r w:rsidR="007E0342">
        <w:t>-</w:t>
      </w:r>
      <w:r>
        <w:t>Fa</w:t>
      </w:r>
      <w:r w:rsidR="00C82D65">
        <w:t>’</w:t>
      </w:r>
      <w:r>
        <w:t xml:space="preserve">ida </w:t>
      </w:r>
      <w:r w:rsidR="00A956FC">
        <w:t>(</w:t>
      </w:r>
      <w:r>
        <w:t>riba and interest), Baghdad</w:t>
      </w:r>
      <w:r w:rsidR="007835D1">
        <w:t xml:space="preserve">, </w:t>
      </w:r>
      <w:r>
        <w:t>1962.</w:t>
      </w:r>
    </w:p>
    <w:p w:rsidR="00790B28" w:rsidRDefault="00790B28" w:rsidP="009E1FAB">
      <w:pPr>
        <w:pStyle w:val="libFootnote"/>
      </w:pPr>
      <w:r>
        <w:t>16 See</w:t>
      </w:r>
      <w:r w:rsidR="008258C9">
        <w:t>’</w:t>
      </w:r>
      <w:r>
        <w:t>Abduh, per Rida, note 3 above; Muhammad Abu Zahra, Tahrim ar</w:t>
      </w:r>
      <w:r w:rsidR="007E0342">
        <w:t>-</w:t>
      </w:r>
      <w:r>
        <w:t>Rib</w:t>
      </w:r>
      <w:r w:rsidR="007835D1">
        <w:t xml:space="preserve">a </w:t>
      </w:r>
      <w:r>
        <w:t>Tanzim Iqtisadi (The prohibition of riba as economic organisation), n.p., n.d.</w:t>
      </w:r>
    </w:p>
    <w:p w:rsidR="00790B28" w:rsidRDefault="00790B28" w:rsidP="009E1FAB">
      <w:pPr>
        <w:pStyle w:val="libFootnote"/>
      </w:pPr>
      <w:r>
        <w:t>This work was produced originally in the 1950s; it was republished in Cairo i</w:t>
      </w:r>
      <w:r w:rsidR="007835D1">
        <w:t xml:space="preserve">n </w:t>
      </w:r>
      <w:r>
        <w:t>1986 as Buhuth fir</w:t>
      </w:r>
      <w:r w:rsidR="007E0342">
        <w:t>-</w:t>
      </w:r>
      <w:r>
        <w:t>Riba (studies in riba).</w:t>
      </w:r>
    </w:p>
    <w:p w:rsidR="00790B28" w:rsidRDefault="00790B28" w:rsidP="009E1FAB">
      <w:pPr>
        <w:pStyle w:val="libFootnote"/>
      </w:pPr>
      <w:r>
        <w:t>17</w:t>
      </w:r>
      <w:r w:rsidR="008258C9">
        <w:t>’</w:t>
      </w:r>
      <w:r>
        <w:t>Thabat al</w:t>
      </w:r>
      <w:r w:rsidR="007E0342">
        <w:t>-</w:t>
      </w:r>
      <w:r>
        <w:t>milkiyya</w:t>
      </w:r>
      <w:r w:rsidR="00C82D65">
        <w:t>’</w:t>
      </w:r>
      <w:r>
        <w:t>, see this volume, chapter 4.</w:t>
      </w:r>
    </w:p>
    <w:p w:rsidR="00790B28" w:rsidRDefault="00790B28" w:rsidP="009E1FAB">
      <w:pPr>
        <w:pStyle w:val="libFootnote"/>
      </w:pPr>
      <w:r>
        <w:t>18 Muhammad Baqer as</w:t>
      </w:r>
      <w:r w:rsidR="007E0342">
        <w:t>-</w:t>
      </w:r>
      <w:r>
        <w:t>Sadr, al</w:t>
      </w:r>
      <w:r w:rsidR="007E0342">
        <w:t>-</w:t>
      </w:r>
      <w:r>
        <w:t>Bank al</w:t>
      </w:r>
      <w:r w:rsidR="007E0342">
        <w:t>-</w:t>
      </w:r>
      <w:r>
        <w:t>la Ribawi fil</w:t>
      </w:r>
      <w:r w:rsidR="007E0342">
        <w:t>-</w:t>
      </w:r>
      <w:r>
        <w:t>Islam, Kuwait, first edn</w:t>
      </w:r>
      <w:r w:rsidR="007835D1">
        <w:t xml:space="preserve">, </w:t>
      </w:r>
      <w:r>
        <w:t>c. 1969 [IFB quoted after the Beirut edition of Dar at</w:t>
      </w:r>
      <w:r w:rsidR="007E0342">
        <w:t>-</w:t>
      </w:r>
      <w:r>
        <w:t>Ta</w:t>
      </w:r>
      <w:r w:rsidR="00C82D65">
        <w:t>’</w:t>
      </w:r>
      <w:r>
        <w:t>aruf, 1983]. It i</w:t>
      </w:r>
      <w:r w:rsidR="007835D1">
        <w:t xml:space="preserve">s </w:t>
      </w:r>
      <w:r>
        <w:t>important to note that in Egypt, there were practical attempts at setting</w:t>
      </w:r>
      <w:r w:rsidR="00C82D65">
        <w:t>’</w:t>
      </w:r>
      <w:r>
        <w:t xml:space="preserve"> Islamic</w:t>
      </w:r>
      <w:r w:rsidR="00C82D65">
        <w:t>’</w:t>
      </w:r>
      <w:r w:rsidR="007835D1">
        <w:t xml:space="preserve"> </w:t>
      </w:r>
      <w:r>
        <w:t>banks as early as the 1960s. See generally A. Mayer,</w:t>
      </w:r>
      <w:r w:rsidR="00C82D65">
        <w:t>’</w:t>
      </w:r>
      <w:r>
        <w:t xml:space="preserve"> Islamic banking and credi</w:t>
      </w:r>
      <w:r w:rsidR="007835D1">
        <w:t xml:space="preserve">t </w:t>
      </w:r>
      <w:r>
        <w:t>policies in the Sadat era: the social origins of Islamic banking in Egypt</w:t>
      </w:r>
      <w:r w:rsidR="00C82D65">
        <w:t>’</w:t>
      </w:r>
      <w:r>
        <w:t>, Ara</w:t>
      </w:r>
      <w:r w:rsidR="007835D1">
        <w:t xml:space="preserve">b </w:t>
      </w:r>
      <w:r>
        <w:t>Law Quarterly, 1:1,1985, 32</w:t>
      </w:r>
      <w:r w:rsidR="007E0342">
        <w:t>-</w:t>
      </w:r>
      <w:r>
        <w:t>50, at 36</w:t>
      </w:r>
      <w:r w:rsidR="007E0342">
        <w:t>-</w:t>
      </w:r>
      <w:r>
        <w:t>40. But there was in Egypt no systemati</w:t>
      </w:r>
      <w:r w:rsidR="007835D1">
        <w:t xml:space="preserve">c </w:t>
      </w:r>
      <w:r>
        <w:t>attempt to go beyond the negative theories of the debate on riba in order to reac</w:t>
      </w:r>
      <w:r w:rsidR="007835D1">
        <w:t xml:space="preserve">h </w:t>
      </w:r>
      <w:r>
        <w:t>the developments attained in Sadr</w:t>
      </w:r>
      <w:r w:rsidR="00C82D65">
        <w:t>’</w:t>
      </w:r>
      <w:r>
        <w:t>s work on the mechanisms of an Islamic bank.</w:t>
      </w:r>
    </w:p>
    <w:p w:rsidR="00790B28" w:rsidRDefault="00790B28" w:rsidP="009E1FAB">
      <w:pPr>
        <w:pStyle w:val="libFootnote"/>
      </w:pPr>
      <w:r>
        <w:t>But see the efforts of the founder of the Mit Ghamr Savings Bank, Ahmad an</w:t>
      </w:r>
      <w:r w:rsidR="000F4627">
        <w:t>-</w:t>
      </w:r>
      <w:r>
        <w:t>Najjar, Bunuk Bila Fa</w:t>
      </w:r>
      <w:r w:rsidR="00C82D65">
        <w:t>’</w:t>
      </w:r>
      <w:r>
        <w:t>ida lit</w:t>
      </w:r>
      <w:r w:rsidR="007E0342">
        <w:t>-</w:t>
      </w:r>
      <w:r>
        <w:t>Tanmiya al</w:t>
      </w:r>
      <w:r w:rsidR="007E0342">
        <w:t>-</w:t>
      </w:r>
      <w:r>
        <w:t>Iqtisadiyya wal</w:t>
      </w:r>
      <w:r w:rsidR="007E0342">
        <w:t>-</w:t>
      </w:r>
      <w:r>
        <w:t>Ijtima</w:t>
      </w:r>
      <w:r w:rsidR="00C82D65">
        <w:t>’</w:t>
      </w:r>
      <w:r>
        <w:t>iyya fid</w:t>
      </w:r>
      <w:r w:rsidR="007E0342">
        <w:t>-</w:t>
      </w:r>
      <w:r>
        <w:t>Duwa</w:t>
      </w:r>
      <w:r w:rsidR="007835D1">
        <w:t xml:space="preserve">l </w:t>
      </w:r>
      <w:r>
        <w:t>al</w:t>
      </w:r>
      <w:r w:rsidR="007E0342">
        <w:t>-</w:t>
      </w:r>
      <w:r>
        <w:t xml:space="preserve">Islamiyya </w:t>
      </w:r>
      <w:r w:rsidR="00A956FC">
        <w:t>(</w:t>
      </w:r>
      <w:r>
        <w:t>Banks Without Interest for Economic and Social Development i</w:t>
      </w:r>
      <w:r w:rsidR="007835D1">
        <w:t xml:space="preserve">n </w:t>
      </w:r>
      <w:r>
        <w:t>Muslim Countries), Cairo, 1972.</w:t>
      </w:r>
    </w:p>
    <w:p w:rsidR="00790B28" w:rsidRDefault="00790B28" w:rsidP="009E1FAB">
      <w:pPr>
        <w:pStyle w:val="libFootnote"/>
      </w:pPr>
      <w:r>
        <w:t>19 Ujrat al</w:t>
      </w:r>
      <w:r w:rsidR="007E0342">
        <w:t>-</w:t>
      </w:r>
      <w:r>
        <w:t>mithl can be loosely translated as fair or equivalent price.</w:t>
      </w:r>
    </w:p>
    <w:p w:rsidR="00790B28" w:rsidRDefault="00790B28" w:rsidP="009E1FAB">
      <w:pPr>
        <w:pStyle w:val="libFootnote"/>
      </w:pPr>
      <w:r>
        <w:t>20 For instances of such activity, see E. Ashtor,</w:t>
      </w:r>
      <w:r w:rsidR="008258C9">
        <w:t>’</w:t>
      </w:r>
      <w:r>
        <w:t>Le taux d</w:t>
      </w:r>
      <w:r w:rsidR="00C82D65">
        <w:t>’</w:t>
      </w:r>
      <w:r>
        <w:t>interet dans l</w:t>
      </w:r>
      <w:r w:rsidR="00C82D65">
        <w:t>’</w:t>
      </w:r>
      <w:r>
        <w:t>orien</w:t>
      </w:r>
      <w:r w:rsidR="007835D1">
        <w:t xml:space="preserve">t </w:t>
      </w:r>
      <w:r>
        <w:t>medieval</w:t>
      </w:r>
      <w:r w:rsidR="00C82D65">
        <w:t>’</w:t>
      </w:r>
      <w:r>
        <w:t>, in The Medieval Near East: Social and Economic History, London</w:t>
      </w:r>
      <w:r w:rsidR="007835D1">
        <w:t xml:space="preserve">, </w:t>
      </w:r>
      <w:r>
        <w:t>1978, pp. 197</w:t>
      </w:r>
      <w:r w:rsidR="007E0342">
        <w:t>-</w:t>
      </w:r>
      <w:r>
        <w:t>213; Levant Trade in the Later Middle Ages, Princeton, 1983, esp.</w:t>
      </w:r>
    </w:p>
    <w:p w:rsidR="00790B28" w:rsidRDefault="00790B28" w:rsidP="009E1FAB">
      <w:pPr>
        <w:pStyle w:val="libFootnote"/>
      </w:pPr>
      <w:r>
        <w:t>pp. 367</w:t>
      </w:r>
      <w:r w:rsidR="007E0342">
        <w:t>-</w:t>
      </w:r>
      <w:r>
        <w:t>432; M. Khan,</w:t>
      </w:r>
      <w:r w:rsidR="008258C9">
        <w:t>’</w:t>
      </w:r>
      <w:r>
        <w:t>Mohamedan Laws against usury and how they ar</w:t>
      </w:r>
      <w:r w:rsidR="007835D1">
        <w:t xml:space="preserve">e </w:t>
      </w:r>
      <w:r>
        <w:t>evaded</w:t>
      </w:r>
      <w:r w:rsidR="00C82D65">
        <w:t>’</w:t>
      </w:r>
      <w:r>
        <w:t>, Journal of Comparative Law, 1929, 233</w:t>
      </w:r>
      <w:r w:rsidR="007E0342">
        <w:t>-</w:t>
      </w:r>
      <w:r>
        <w:t>44.</w:t>
      </w:r>
    </w:p>
    <w:p w:rsidR="00790B28" w:rsidRDefault="00790B28" w:rsidP="009E1FAB">
      <w:pPr>
        <w:pStyle w:val="libFootnote"/>
      </w:pPr>
      <w:r>
        <w:t>21 For interest disguised under foreign currency schemes, IFB 177</w:t>
      </w:r>
      <w:r w:rsidR="007E0342">
        <w:t>-</w:t>
      </w:r>
      <w:r>
        <w:t>9, for credi</w:t>
      </w:r>
      <w:r w:rsidR="007835D1">
        <w:t xml:space="preserve">t </w:t>
      </w:r>
      <w:r>
        <w:t>instalment sales, IFB 175.</w:t>
      </w:r>
    </w:p>
    <w:p w:rsidR="00790B28" w:rsidRDefault="00790B28" w:rsidP="009E1FAB">
      <w:pPr>
        <w:pStyle w:val="libFootnote"/>
      </w:pPr>
      <w:r>
        <w:t>22 Literal translation:</w:t>
      </w:r>
      <w:r w:rsidR="008258C9">
        <w:t>’</w:t>
      </w:r>
      <w:r>
        <w:t>the sayyedmaster, may his shadow persist</w:t>
      </w:r>
      <w:r w:rsidR="00C82D65">
        <w:t>’</w:t>
      </w:r>
      <w:r>
        <w:t>. IFB 175. Is tha</w:t>
      </w:r>
      <w:r w:rsidR="007835D1">
        <w:t xml:space="preserve">t </w:t>
      </w:r>
      <w:r>
        <w:t>a reference to Ayat Allah Abul</w:t>
      </w:r>
      <w:r w:rsidR="007E0342">
        <w:t>-</w:t>
      </w:r>
      <w:r>
        <w:t>Qasem al</w:t>
      </w:r>
      <w:r w:rsidR="007E0342">
        <w:t>-</w:t>
      </w:r>
      <w:r>
        <w:t>Khu</w:t>
      </w:r>
      <w:r w:rsidR="00C82D65">
        <w:t>’</w:t>
      </w:r>
      <w:r>
        <w:t>i or to Ayat Allah Muhsin al</w:t>
      </w:r>
      <w:r w:rsidR="000F4627">
        <w:t>-</w:t>
      </w:r>
      <w:r>
        <w:t>Hakim, who died in 1970?</w:t>
      </w:r>
    </w:p>
    <w:p w:rsidR="00790B28" w:rsidRDefault="00790B28" w:rsidP="009E1FAB">
      <w:pPr>
        <w:pStyle w:val="libFootnote"/>
      </w:pPr>
      <w:r>
        <w:t>23 This philosophy resembles, and might be drawn from, Marx</w:t>
      </w:r>
      <w:r w:rsidR="00C82D65">
        <w:t>’</w:t>
      </w:r>
      <w:r>
        <w:t xml:space="preserve"> critique o</w:t>
      </w:r>
      <w:r w:rsidR="007835D1">
        <w:t xml:space="preserve">f </w:t>
      </w:r>
      <w:r>
        <w:t>mercantilist economists. In an Islamic bank, the shari</w:t>
      </w:r>
      <w:r w:rsidR="00C82D65">
        <w:t>’</w:t>
      </w:r>
      <w:r>
        <w:t>a also forbids</w:t>
      </w:r>
      <w:r w:rsidR="008258C9">
        <w:t>’</w:t>
      </w:r>
      <w:r>
        <w:t>mone</w:t>
      </w:r>
      <w:r w:rsidR="007835D1">
        <w:t xml:space="preserve">y </w:t>
      </w:r>
      <w:r>
        <w:t>which begets money</w:t>
      </w:r>
      <w:r w:rsidR="00C82D65">
        <w:t>’</w:t>
      </w:r>
      <w:r>
        <w:t>, in the formula of K. Marx, Capital, vol. 1, section 2, ch. 4</w:t>
      </w:r>
      <w:r w:rsidR="007835D1">
        <w:t xml:space="preserve">, </w:t>
      </w:r>
      <w:r>
        <w:t>in fine.</w:t>
      </w:r>
    </w:p>
    <w:p w:rsidR="00790B28" w:rsidRDefault="00790B28" w:rsidP="009E1FAB">
      <w:pPr>
        <w:pStyle w:val="libFootnote"/>
      </w:pPr>
      <w:r>
        <w:t>24 As in the remark of Muhammad Faisal as</w:t>
      </w:r>
      <w:r w:rsidR="007E0342">
        <w:t>-</w:t>
      </w:r>
      <w:r>
        <w:t>Sa</w:t>
      </w:r>
      <w:r w:rsidR="00C82D65">
        <w:t>’</w:t>
      </w:r>
      <w:r>
        <w:t>ud, who has in the past decade bee</w:t>
      </w:r>
      <w:r w:rsidR="007835D1">
        <w:t xml:space="preserve">n </w:t>
      </w:r>
      <w:r>
        <w:t>the most active propounder of the Islamic banking system, both as a member o</w:t>
      </w:r>
      <w:r w:rsidR="007835D1">
        <w:t xml:space="preserve">f </w:t>
      </w:r>
      <w:r>
        <w:t>the ruling family in Saudi Arabia, and as the head of a number of Islamic financia</w:t>
      </w:r>
      <w:r w:rsidR="007835D1">
        <w:t xml:space="preserve">l </w:t>
      </w:r>
      <w:r>
        <w:t>houses:</w:t>
      </w:r>
      <w:r w:rsidR="00C82D65">
        <w:t>’</w:t>
      </w:r>
      <w:r>
        <w:t xml:space="preserve"> I didn</w:t>
      </w:r>
      <w:r w:rsidR="00C82D65">
        <w:t>’</w:t>
      </w:r>
      <w:r>
        <w:t>t say that the conventional banks are going to disappear. On th</w:t>
      </w:r>
      <w:r w:rsidR="007835D1">
        <w:t xml:space="preserve">e </w:t>
      </w:r>
      <w:r>
        <w:t>contrary, I think they will remain, and I think that the two systems are going t</w:t>
      </w:r>
      <w:r w:rsidR="007835D1">
        <w:t xml:space="preserve">o </w:t>
      </w:r>
      <w:r>
        <w:t>be there in parallel... [T]here is no conflict between the two. The two system</w:t>
      </w:r>
      <w:r w:rsidR="007835D1">
        <w:t xml:space="preserve">s </w:t>
      </w:r>
      <w:r>
        <w:t xml:space="preserve">can exist parallel to each other without having </w:t>
      </w:r>
      <w:r>
        <w:lastRenderedPageBreak/>
        <w:t>problems. As a matter of fact</w:t>
      </w:r>
      <w:r w:rsidR="007835D1">
        <w:t xml:space="preserve">, </w:t>
      </w:r>
      <w:r>
        <w:t>today our institutions deal, I know that our group deals with 180 riba banks</w:t>
      </w:r>
      <w:r w:rsidR="00C82D65">
        <w:t>’</w:t>
      </w:r>
      <w:r>
        <w:t>.</w:t>
      </w:r>
    </w:p>
    <w:p w:rsidR="00790B28" w:rsidRDefault="00C82D65" w:rsidP="009E1FAB">
      <w:pPr>
        <w:pStyle w:val="libFootnote"/>
      </w:pPr>
      <w:r>
        <w:t>‘</w:t>
      </w:r>
      <w:r w:rsidR="00790B28">
        <w:t>Luncheon Address</w:t>
      </w:r>
      <w:r>
        <w:t>’</w:t>
      </w:r>
      <w:r w:rsidR="00790B28">
        <w:t>, in Proceedings of the First International Meeting, Islami</w:t>
      </w:r>
      <w:r w:rsidR="007835D1">
        <w:t xml:space="preserve">c </w:t>
      </w:r>
      <w:r w:rsidR="00790B28">
        <w:t>banking conference, New York, 1985, pp. i n , 109.</w:t>
      </w:r>
    </w:p>
    <w:p w:rsidR="00790B28" w:rsidRDefault="00790B28" w:rsidP="009E1FAB">
      <w:pPr>
        <w:pStyle w:val="libFootnote"/>
      </w:pPr>
      <w:r>
        <w:t>25 Sadr points up also to the existence of a third, hybrid category of deposits</w:t>
      </w:r>
      <w:r w:rsidR="007835D1">
        <w:t xml:space="preserve">, </w:t>
      </w:r>
      <w:r>
        <w:t>savings deposits (wada</w:t>
      </w:r>
      <w:r w:rsidR="00C82D65">
        <w:t>’</w:t>
      </w:r>
      <w:r>
        <w:t>e1 at</w:t>
      </w:r>
      <w:r w:rsidR="007E0342">
        <w:t>-</w:t>
      </w:r>
      <w:r>
        <w:t xml:space="preserve">tawfir). Like fixed deposits, savings deposits bear </w:t>
      </w:r>
      <w:r w:rsidR="007835D1">
        <w:t xml:space="preserve">a </w:t>
      </w:r>
      <w:r>
        <w:t>return for the depositors. But they share with mobile deposits the entitlement t</w:t>
      </w:r>
      <w:r w:rsidR="007835D1">
        <w:t xml:space="preserve">o </w:t>
      </w:r>
      <w:r>
        <w:t>withdrawal by the depositors at any time. The hybrid character of these deposit</w:t>
      </w:r>
      <w:r w:rsidR="007835D1">
        <w:t xml:space="preserve">s </w:t>
      </w:r>
      <w:r>
        <w:t>determines their regime, which is also hybrid. A bank, says Sadr, will calculat</w:t>
      </w:r>
      <w:r w:rsidR="007835D1">
        <w:t xml:space="preserve">e </w:t>
      </w:r>
      <w:r>
        <w:t>approximately how much of the savings deposits might be withdrawn at any on</w:t>
      </w:r>
      <w:r w:rsidR="007835D1">
        <w:t xml:space="preserve">e </w:t>
      </w:r>
      <w:r>
        <w:t>time. If the average is, say, ten per cent, the remaining ninety per cent will b</w:t>
      </w:r>
      <w:r w:rsidR="007835D1">
        <w:t xml:space="preserve">e </w:t>
      </w:r>
      <w:r>
        <w:t>treated as fixed deposits, whereas ten per cent will be used as if they were mobil</w:t>
      </w:r>
      <w:r w:rsidR="007835D1">
        <w:t xml:space="preserve">e </w:t>
      </w:r>
      <w:r>
        <w:t>deposits (IFB 64</w:t>
      </w:r>
      <w:r w:rsidR="007E0342">
        <w:t>-</w:t>
      </w:r>
      <w:r>
        <w:t>5).</w:t>
      </w:r>
    </w:p>
    <w:p w:rsidR="00790B28" w:rsidRDefault="00790B28" w:rsidP="009E1FAB">
      <w:pPr>
        <w:pStyle w:val="libFootnote"/>
      </w:pPr>
      <w:r>
        <w:t>26 This definition suggests that there is little difference with the classical definition</w:t>
      </w:r>
      <w:r w:rsidR="007835D1">
        <w:t xml:space="preserve">s </w:t>
      </w:r>
      <w:r>
        <w:t>of Muslim jurists. On mudaraba, compare Sarakhsi (Hanafi school, d. 1092)</w:t>
      </w:r>
      <w:r w:rsidR="007835D1">
        <w:t xml:space="preserve">, </w:t>
      </w:r>
      <w:r>
        <w:t>Mabsut, 30 vols., Cairo, 1906</w:t>
      </w:r>
      <w:r w:rsidR="007E0342">
        <w:t>-</w:t>
      </w:r>
      <w:r>
        <w:t>12, vol. 22, pp. 18</w:t>
      </w:r>
      <w:r w:rsidR="007E0342">
        <w:t>-</w:t>
      </w:r>
      <w:r>
        <w:t>19; Muhammad Kazim at</w:t>
      </w:r>
      <w:r w:rsidR="000F4627">
        <w:t>-</w:t>
      </w:r>
      <w:r>
        <w:t>Tabataba</w:t>
      </w:r>
      <w:r w:rsidR="00C82D65">
        <w:t>’</w:t>
      </w:r>
      <w:r>
        <w:t>i al</w:t>
      </w:r>
      <w:r w:rsidR="007E0342">
        <w:t>-</w:t>
      </w:r>
      <w:r>
        <w:t>Yazdi (Ja</w:t>
      </w:r>
      <w:r w:rsidR="00C82D65">
        <w:t>’</w:t>
      </w:r>
      <w:r>
        <w:t>fari school, d. 1919), al</w:t>
      </w:r>
      <w:r w:rsidR="007E0342">
        <w:t>-</w:t>
      </w:r>
      <w:r w:rsidR="00C82D65">
        <w:t>’</w:t>
      </w:r>
      <w:r>
        <w:t>Urwa al</w:t>
      </w:r>
      <w:r w:rsidR="007E0342">
        <w:t>-</w:t>
      </w:r>
      <w:r>
        <w:t>Wuthqa, chapter o</w:t>
      </w:r>
      <w:r w:rsidR="007835D1">
        <w:t xml:space="preserve">n </w:t>
      </w:r>
      <w:r>
        <w:t>mudaraba, pp. 594</w:t>
      </w:r>
      <w:r w:rsidR="007E0342">
        <w:t>-</w:t>
      </w:r>
      <w:r>
        <w:t>632; Ibn Hazm (Zahiri school, d. 1065), al</w:t>
      </w:r>
      <w:r w:rsidR="007E0342">
        <w:t>-</w:t>
      </w:r>
      <w:r>
        <w:t>Muhalla, vol. 8</w:t>
      </w:r>
      <w:r w:rsidR="007835D1">
        <w:t xml:space="preserve">, </w:t>
      </w:r>
      <w:r>
        <w:t>pp. 247</w:t>
      </w:r>
      <w:r w:rsidR="007E0342">
        <w:t>-</w:t>
      </w:r>
      <w:r>
        <w:t>50. See also the well</w:t>
      </w:r>
      <w:r w:rsidR="007E0342">
        <w:t>-</w:t>
      </w:r>
      <w:r>
        <w:t>documented works of N. Saleh, Unlawful Gain an</w:t>
      </w:r>
      <w:r w:rsidR="007835D1">
        <w:t xml:space="preserve">d </w:t>
      </w:r>
      <w:r>
        <w:t>Legitimate Profit in Islamic Law, Cambridge, 1986, pp. 101</w:t>
      </w:r>
      <w:r w:rsidR="007E0342">
        <w:t>-</w:t>
      </w:r>
      <w:r>
        <w:t xml:space="preserve">14; S. D. Goitein, </w:t>
      </w:r>
      <w:r w:rsidR="007835D1">
        <w:t xml:space="preserve">A </w:t>
      </w:r>
      <w:r>
        <w:t>Mediterranean Society, vol. 1, Economic Foundations, Berkeley, 1967, pp. 170 ff.</w:t>
      </w:r>
      <w:r w:rsidR="007835D1">
        <w:t xml:space="preserve">, </w:t>
      </w:r>
      <w:r>
        <w:t>250</w:t>
      </w:r>
      <w:r w:rsidR="007E0342">
        <w:t>-</w:t>
      </w:r>
      <w:r>
        <w:t>8; A. Udovitch, Partnership and Profit in Medieval Islam, Princeton, 1970</w:t>
      </w:r>
      <w:r w:rsidR="007835D1">
        <w:t xml:space="preserve">, </w:t>
      </w:r>
      <w:r>
        <w:t>pp. 170</w:t>
      </w:r>
      <w:r w:rsidR="007E0342">
        <w:t>-</w:t>
      </w:r>
      <w:r>
        <w:t>248.</w:t>
      </w:r>
    </w:p>
    <w:p w:rsidR="00790B28" w:rsidRDefault="00790B28" w:rsidP="009E1FAB">
      <w:pPr>
        <w:pStyle w:val="libFootnote"/>
      </w:pPr>
      <w:r>
        <w:t>27 This is further developed in Appendix 2 of the IFB, pp. 184</w:t>
      </w:r>
      <w:r w:rsidR="007E0342">
        <w:t>-</w:t>
      </w:r>
      <w:r>
        <w:t>204.</w:t>
      </w:r>
    </w:p>
    <w:p w:rsidR="00790B28" w:rsidRDefault="00790B28" w:rsidP="009E1FAB">
      <w:pPr>
        <w:pStyle w:val="libFootnote"/>
      </w:pPr>
      <w:r>
        <w:t>28 I am indebted to Jad Swidane for helping me to see more clearly in this section.</w:t>
      </w:r>
    </w:p>
    <w:p w:rsidR="00790B28" w:rsidRDefault="00790B28" w:rsidP="009E1FAB">
      <w:pPr>
        <w:pStyle w:val="libFootnote"/>
      </w:pPr>
      <w:r>
        <w:t>An explanation can be presented in the following manner: The interest</w:t>
      </w:r>
      <w:r w:rsidR="007E0342">
        <w:t>-</w:t>
      </w:r>
      <w:r>
        <w:t>free ban</w:t>
      </w:r>
      <w:r w:rsidR="007835D1">
        <w:t xml:space="preserve">k </w:t>
      </w:r>
      <w:r>
        <w:t>is competing with a conventional bank for funds. It must therefore offer at th</w:t>
      </w:r>
      <w:r w:rsidR="007835D1">
        <w:t xml:space="preserve">e </w:t>
      </w:r>
      <w:r>
        <w:t xml:space="preserve">outset a rate of return which is higher than the interest rate offered in </w:t>
      </w:r>
      <w:r w:rsidR="007835D1">
        <w:t xml:space="preserve">a </w:t>
      </w:r>
      <w:r>
        <w:t>conventional bank. The example Sadr takes is of a conventional deposit o</w:t>
      </w:r>
      <w:r w:rsidR="007835D1">
        <w:t xml:space="preserve">f </w:t>
      </w:r>
      <w:r>
        <w:t>100,000 dinar, with an interest rate of five per cent, and profit at twenty per cent.</w:t>
      </w:r>
    </w:p>
    <w:p w:rsidR="00790B28" w:rsidRDefault="00790B28" w:rsidP="009E1FAB">
      <w:pPr>
        <w:pStyle w:val="libFootnote"/>
      </w:pPr>
      <w:r>
        <w:t>Return for the depositor is therefore 5,000 per annum, and the profits stand a</w:t>
      </w:r>
      <w:r w:rsidR="007835D1">
        <w:t xml:space="preserve">t </w:t>
      </w:r>
      <w:r>
        <w:t>20,000. The return of the share in the interest</w:t>
      </w:r>
      <w:r w:rsidR="007E0342">
        <w:t>-</w:t>
      </w:r>
      <w:r>
        <w:t>free bank must therefore be mor</w:t>
      </w:r>
      <w:r w:rsidR="007835D1">
        <w:t xml:space="preserve">e </w:t>
      </w:r>
      <w:r>
        <w:t>than 5,000.</w:t>
      </w:r>
    </w:p>
    <w:p w:rsidR="00790B28" w:rsidRDefault="00790B28" w:rsidP="00231292">
      <w:pPr>
        <w:pStyle w:val="libFootnote"/>
      </w:pPr>
      <w:r>
        <w:t>How would the interest</w:t>
      </w:r>
      <w:r w:rsidR="007E0342">
        <w:t>-</w:t>
      </w:r>
      <w:r>
        <w:t>free bank calculate this share? Sadr suggests it takes int</w:t>
      </w:r>
      <w:r w:rsidR="007835D1">
        <w:t xml:space="preserve">o </w:t>
      </w:r>
      <w:r>
        <w:t>account two elements: the risk of loss entailed generally, as well as the possibilit</w:t>
      </w:r>
      <w:r w:rsidR="007835D1">
        <w:t xml:space="preserve">y </w:t>
      </w:r>
      <w:r>
        <w:t>that all the funds deposited will not be invested. This would, in Sadr</w:t>
      </w:r>
      <w:r w:rsidR="00C82D65">
        <w:t>’</w:t>
      </w:r>
      <w:r w:rsidR="007835D1">
        <w:t xml:space="preserve">s </w:t>
      </w:r>
      <w:r>
        <w:t>assumptions, be equivalent to some five per cent of the total deposits, i.e. 500</w:t>
      </w:r>
      <w:r w:rsidR="00231292">
        <w:t xml:space="preserve"> </w:t>
      </w:r>
      <w:r>
        <w:t>dinars. The return in the interest</w:t>
      </w:r>
      <w:r w:rsidR="007E0342">
        <w:t>-</w:t>
      </w:r>
      <w:r>
        <w:t>free bank would therefore be equivalent to th</w:t>
      </w:r>
      <w:r w:rsidR="007835D1">
        <w:t xml:space="preserve">e </w:t>
      </w:r>
      <w:r>
        <w:t>interest rate in a conventional bank (here 5,000) 4</w:t>
      </w:r>
      <w:r w:rsidR="007E0342">
        <w:t>-</w:t>
      </w:r>
      <w:r>
        <w:t>[interest x risk of non</w:t>
      </w:r>
      <w:r w:rsidR="007E0342">
        <w:t>-</w:t>
      </w:r>
      <w:r>
        <w:t>profi</w:t>
      </w:r>
      <w:r w:rsidR="007835D1">
        <w:t xml:space="preserve">t </w:t>
      </w:r>
      <w:r>
        <w:t>+ interest x incomplete use of deposits] (here 500)= 5,500. This amount is the</w:t>
      </w:r>
      <w:r w:rsidR="007835D1">
        <w:t xml:space="preserve">n </w:t>
      </w:r>
      <w:r>
        <w:t>expressed by Sadr in relation to the overall profits of the bank, in this case twent</w:t>
      </w:r>
      <w:r w:rsidR="007835D1">
        <w:t xml:space="preserve">y </w:t>
      </w:r>
      <w:r>
        <w:t>per cent or 20,000 dinar. This explains the last ratio offered: share of th</w:t>
      </w:r>
      <w:r w:rsidR="007835D1">
        <w:t xml:space="preserve">e </w:t>
      </w:r>
      <w:r>
        <w:t>depositor in the interest</w:t>
      </w:r>
      <w:r w:rsidR="007E0342">
        <w:t>-</w:t>
      </w:r>
      <w:r>
        <w:t>free bank = 5,500/20,000 = 55/1,000 = 27.5% o</w:t>
      </w:r>
      <w:r w:rsidR="007835D1">
        <w:t xml:space="preserve">f </w:t>
      </w:r>
      <w:r>
        <w:t>profit.</w:t>
      </w:r>
    </w:p>
    <w:p w:rsidR="00790B28" w:rsidRDefault="00790B28" w:rsidP="009E1FAB">
      <w:pPr>
        <w:pStyle w:val="libFootnote"/>
      </w:pPr>
      <w:r>
        <w:t>29 For details, see the arithmetic example offered given by Sadr, IFB 59</w:t>
      </w:r>
      <w:r w:rsidR="007E0342">
        <w:t>-</w:t>
      </w:r>
      <w:r>
        <w:t>62.</w:t>
      </w:r>
    </w:p>
    <w:p w:rsidR="00790B28" w:rsidRDefault="00790B28" w:rsidP="009E1FAB">
      <w:pPr>
        <w:pStyle w:val="libFootnote"/>
      </w:pPr>
      <w:r>
        <w:t>30 Istifa</w:t>
      </w:r>
      <w:r w:rsidR="00C82D65">
        <w:t>’</w:t>
      </w:r>
      <w:r>
        <w:t xml:space="preserve"> is translated by Schacht as</w:t>
      </w:r>
      <w:r w:rsidR="008258C9">
        <w:t>’</w:t>
      </w:r>
      <w:r>
        <w:t>receiving, taking possession</w:t>
      </w:r>
      <w:r w:rsidR="00C82D65">
        <w:t>’</w:t>
      </w:r>
      <w:r>
        <w:t>, Introduction t</w:t>
      </w:r>
      <w:r w:rsidR="007835D1">
        <w:t xml:space="preserve">o </w:t>
      </w:r>
      <w:r>
        <w:t>Islamic Law, Oxford, 1964, pp. 138, 298.</w:t>
      </w:r>
    </w:p>
    <w:p w:rsidR="00790B28" w:rsidRDefault="00790B28" w:rsidP="009E1FAB">
      <w:pPr>
        <w:pStyle w:val="libFootnote"/>
      </w:pPr>
      <w:r>
        <w:t>31 The term used is hawala, literally transfer. See Schacht, Introduction, pp. 148</w:t>
      </w:r>
      <w:r w:rsidR="007E0342">
        <w:t>-</w:t>
      </w:r>
      <w:r>
        <w:t>9;</w:t>
      </w:r>
    </w:p>
    <w:p w:rsidR="00790B28" w:rsidRDefault="00790B28" w:rsidP="009E1FAB">
      <w:pPr>
        <w:pStyle w:val="libFootnote"/>
      </w:pPr>
      <w:r>
        <w:t>Udovitch translates hawala as</w:t>
      </w:r>
      <w:r w:rsidR="008258C9">
        <w:t>’</w:t>
      </w:r>
      <w:r>
        <w:t>bill of exchange</w:t>
      </w:r>
      <w:r w:rsidR="00C82D65">
        <w:t>’</w:t>
      </w:r>
      <w:r>
        <w:t>, and as</w:t>
      </w:r>
      <w:r w:rsidR="008258C9">
        <w:t>’</w:t>
      </w:r>
      <w:r>
        <w:t>transfer of credit o</w:t>
      </w:r>
      <w:r w:rsidR="007835D1">
        <w:t xml:space="preserve">r </w:t>
      </w:r>
      <w:r>
        <w:t>debts</w:t>
      </w:r>
      <w:r w:rsidR="00C82D65">
        <w:t>’</w:t>
      </w:r>
      <w:r>
        <w:t>. Partnership and Profit, pp. 207</w:t>
      </w:r>
      <w:r w:rsidR="007E0342">
        <w:t>-</w:t>
      </w:r>
      <w:r>
        <w:t>8.</w:t>
      </w:r>
    </w:p>
    <w:p w:rsidR="00790B28" w:rsidRDefault="00790B28" w:rsidP="009E1FAB">
      <w:pPr>
        <w:pStyle w:val="libFootnote"/>
      </w:pPr>
      <w:r>
        <w:t>32 This is related to the hadith on riba al</w:t>
      </w:r>
      <w:r w:rsidR="007E0342">
        <w:t>-</w:t>
      </w:r>
      <w:r>
        <w:t>fadl stipulating the simultaneou</w:t>
      </w:r>
      <w:r w:rsidR="007835D1">
        <w:t xml:space="preserve">s </w:t>
      </w:r>
      <w:r>
        <w:t>exchange,</w:t>
      </w:r>
      <w:r w:rsidR="008258C9">
        <w:t>’</w:t>
      </w:r>
      <w:r>
        <w:t>yadan bi</w:t>
      </w:r>
      <w:r w:rsidR="007E0342">
        <w:t>-</w:t>
      </w:r>
      <w:r>
        <w:t>yad</w:t>
      </w:r>
      <w:r w:rsidR="00C82D65">
        <w:t>’</w:t>
      </w:r>
      <w:r>
        <w:t>.</w:t>
      </w:r>
    </w:p>
    <w:p w:rsidR="00790B28" w:rsidRDefault="00790B28" w:rsidP="009E1FAB">
      <w:pPr>
        <w:pStyle w:val="libFootnote"/>
      </w:pPr>
      <w:r>
        <w:t>33 Literally</w:t>
      </w:r>
      <w:r w:rsidR="008258C9">
        <w:t>’</w:t>
      </w:r>
      <w:r>
        <w:t>innocent</w:t>
      </w:r>
      <w:r w:rsidR="00C82D65">
        <w:t>’</w:t>
      </w:r>
      <w:r>
        <w:t xml:space="preserve"> from obligation, see Schacht on bar a</w:t>
      </w:r>
      <w:r w:rsidR="00C82D65">
        <w:t>’</w:t>
      </w:r>
      <w:r>
        <w:t>a in contract of sale</w:t>
      </w:r>
      <w:r w:rsidR="007835D1">
        <w:t xml:space="preserve">, </w:t>
      </w:r>
      <w:r>
        <w:t>Introduction, p. 153.</w:t>
      </w:r>
    </w:p>
    <w:p w:rsidR="00790B28" w:rsidRDefault="00790B28" w:rsidP="009E1FAB">
      <w:pPr>
        <w:pStyle w:val="libFootnote"/>
      </w:pPr>
      <w:r>
        <w:t>34 Schacht translates amana as</w:t>
      </w:r>
      <w:r w:rsidR="008258C9">
        <w:t>’</w:t>
      </w:r>
      <w:r>
        <w:t xml:space="preserve"> trust, deposit, fiduciary relationship</w:t>
      </w:r>
      <w:r w:rsidR="00C82D65">
        <w:t>’</w:t>
      </w:r>
      <w:r>
        <w:t>, Introduction</w:t>
      </w:r>
      <w:r w:rsidR="007835D1">
        <w:t xml:space="preserve">, </w:t>
      </w:r>
      <w:r>
        <w:t>q.v..; see also the comparison of Udovitch with the contract of mufawada</w:t>
      </w:r>
      <w:r w:rsidR="007835D1">
        <w:t xml:space="preserve">, </w:t>
      </w:r>
      <w:r>
        <w:t>Partnership and Profit, pp. 104</w:t>
      </w:r>
      <w:r w:rsidR="007E0342">
        <w:t>-</w:t>
      </w:r>
      <w:r>
        <w:t>7.</w:t>
      </w:r>
    </w:p>
    <w:p w:rsidR="00790B28" w:rsidRDefault="00790B28" w:rsidP="009E1FAB">
      <w:pPr>
        <w:pStyle w:val="libFootnote"/>
      </w:pPr>
      <w:r>
        <w:t>35 This is further developed in IFB Appendix 8.</w:t>
      </w:r>
    </w:p>
    <w:p w:rsidR="00790B28" w:rsidRDefault="00790B28" w:rsidP="009E1FAB">
      <w:pPr>
        <w:pStyle w:val="libFootnote"/>
      </w:pPr>
      <w:r>
        <w:t>36 See this volume, pp. 173</w:t>
      </w:r>
      <w:r w:rsidR="007E0342">
        <w:t>-</w:t>
      </w:r>
      <w:r>
        <w:t>7.</w:t>
      </w:r>
    </w:p>
    <w:p w:rsidR="00790B28" w:rsidRDefault="00790B28" w:rsidP="009E1FAB">
      <w:pPr>
        <w:pStyle w:val="libFootnote"/>
      </w:pPr>
      <w:r>
        <w:t>37 The two reports mentioned are taken from the Twelve Imams Muhammad ib</w:t>
      </w:r>
      <w:r w:rsidR="007835D1">
        <w:t>n</w:t>
      </w:r>
      <w:r w:rsidR="008258C9">
        <w:t>’</w:t>
      </w:r>
      <w:r>
        <w:t>Ali al</w:t>
      </w:r>
      <w:r w:rsidR="007E0342">
        <w:t>-</w:t>
      </w:r>
      <w:r>
        <w:t>Baqer, and</w:t>
      </w:r>
      <w:r w:rsidR="008258C9">
        <w:t>’</w:t>
      </w:r>
      <w:r>
        <w:t>Ali ibn Musa ar</w:t>
      </w:r>
      <w:r w:rsidR="007E0342">
        <w:t>-</w:t>
      </w:r>
      <w:r>
        <w:t>Rida, IFB 160.</w:t>
      </w:r>
    </w:p>
    <w:p w:rsidR="00790B28" w:rsidRDefault="00790B28" w:rsidP="009E1FAB">
      <w:pPr>
        <w:pStyle w:val="libFootnote"/>
      </w:pPr>
      <w:r>
        <w:t>38 Al</w:t>
      </w:r>
      <w:r w:rsidR="007E0342">
        <w:t>-</w:t>
      </w:r>
      <w:r>
        <w:t>Islam Yaqud al</w:t>
      </w:r>
      <w:r w:rsidR="007E0342">
        <w:t>-</w:t>
      </w:r>
      <w:r>
        <w:t>Hayat, see General introduction, nn. 73 and 75.</w:t>
      </w:r>
    </w:p>
    <w:p w:rsidR="00790B28" w:rsidRDefault="00790B28" w:rsidP="009E1FAB">
      <w:pPr>
        <w:pStyle w:val="libFootnote"/>
      </w:pPr>
      <w:r>
        <w:t>39 Discussed this volume, chapter 2.</w:t>
      </w:r>
    </w:p>
    <w:p w:rsidR="00790B28" w:rsidRDefault="00790B28" w:rsidP="009E1FAB">
      <w:pPr>
        <w:pStyle w:val="libFootnote"/>
      </w:pPr>
      <w:r>
        <w:lastRenderedPageBreak/>
        <w:t>40 Muhammad Baqer as</w:t>
      </w:r>
      <w:r w:rsidR="007E0342">
        <w:t>-</w:t>
      </w:r>
      <w:r>
        <w:t>Sadr, al</w:t>
      </w:r>
      <w:r w:rsidR="007E0342">
        <w:t>-</w:t>
      </w:r>
      <w:r>
        <w:t xml:space="preserve">Usus </w:t>
      </w:r>
      <w:r w:rsidR="00E1252D">
        <w:t>al-</w:t>
      </w:r>
      <w:r>
        <w:t>Amma lil</w:t>
      </w:r>
      <w:r w:rsidR="007E0342">
        <w:t>-</w:t>
      </w:r>
      <w:r>
        <w:t>Bank fil</w:t>
      </w:r>
      <w:r w:rsidR="007E0342">
        <w:t>-</w:t>
      </w:r>
      <w:r>
        <w:t>Mujtama( al</w:t>
      </w:r>
      <w:r w:rsidR="007E0342">
        <w:t>-</w:t>
      </w:r>
      <w:r>
        <w:t>Islam</w:t>
      </w:r>
      <w:r w:rsidR="007835D1">
        <w:t xml:space="preserve">i </w:t>
      </w:r>
      <w:r w:rsidR="00A956FC">
        <w:t>(</w:t>
      </w:r>
      <w:r>
        <w:t>General Bases of a Bank in the Islamic Society), p. 11. [henceforth Usus]</w:t>
      </w:r>
    </w:p>
    <w:p w:rsidR="00790B28" w:rsidRDefault="00790B28" w:rsidP="009E1FAB">
      <w:pPr>
        <w:pStyle w:val="libFootnote"/>
      </w:pPr>
      <w:r>
        <w:t>41 See discussion of Iqtisaduna this volume, chapter 4, p. 131</w:t>
      </w:r>
      <w:r w:rsidR="007E0342">
        <w:t>-</w:t>
      </w:r>
      <w:r>
        <w:t>2. On risk in th</w:t>
      </w:r>
      <w:r w:rsidR="007835D1">
        <w:t xml:space="preserve">e </w:t>
      </w:r>
      <w:r>
        <w:t>economy, there are more details in the section of Iqtisaduna entitled</w:t>
      </w:r>
      <w:r w:rsidR="008258C9">
        <w:t>’</w:t>
      </w:r>
      <w:r>
        <w:t xml:space="preserve"> the role o</w:t>
      </w:r>
      <w:r w:rsidR="007835D1">
        <w:t xml:space="preserve">f </w:t>
      </w:r>
      <w:r>
        <w:t>risk in the economy</w:t>
      </w:r>
      <w:r w:rsidR="00C82D65">
        <w:t>’</w:t>
      </w:r>
      <w:r>
        <w:t>, pp. 572</w:t>
      </w:r>
      <w:r w:rsidR="007E0342">
        <w:t>-</w:t>
      </w:r>
      <w:r>
        <w:t>5.</w:t>
      </w:r>
    </w:p>
    <w:p w:rsidR="00790B28" w:rsidRDefault="00790B28" w:rsidP="009E1FAB">
      <w:pPr>
        <w:pStyle w:val="libFootnote"/>
      </w:pPr>
      <w:r>
        <w:t>42 The word appears several times in the pamphlet, signe des temps. Usus, pp. 18,21</w:t>
      </w:r>
      <w:r w:rsidR="007835D1">
        <w:t xml:space="preserve">, </w:t>
      </w:r>
      <w:r>
        <w:t>24.</w:t>
      </w:r>
    </w:p>
    <w:p w:rsidR="00790B28" w:rsidRDefault="00790B28" w:rsidP="009E1FAB">
      <w:pPr>
        <w:pStyle w:val="libFootnote"/>
      </w:pPr>
      <w:r>
        <w:t>43 See generally C. Mallat ed., Islamic Law and Finance, London, 1988, and th</w:t>
      </w:r>
      <w:r w:rsidR="007835D1">
        <w:t xml:space="preserve">e </w:t>
      </w:r>
      <w:r>
        <w:t>literature cited; on Islamic financial institutions, V. Nienhaus,</w:t>
      </w:r>
      <w:r w:rsidR="008258C9">
        <w:t>’</w:t>
      </w:r>
      <w:r>
        <w:t>The performance</w:t>
      </w:r>
      <w:r w:rsidR="007835D1">
        <w:t xml:space="preserve">s </w:t>
      </w:r>
      <w:r>
        <w:t>of Islamic banks: trends and cases</w:t>
      </w:r>
      <w:r w:rsidR="00C82D65">
        <w:t>’</w:t>
      </w:r>
      <w:r>
        <w:t>, in Ibid., pp. 129</w:t>
      </w:r>
      <w:r w:rsidR="007E0342">
        <w:t>-</w:t>
      </w:r>
      <w:r>
        <w:t>70; on Islami</w:t>
      </w:r>
      <w:r w:rsidR="007835D1">
        <w:t xml:space="preserve">c </w:t>
      </w:r>
      <w:r>
        <w:t>state banking, A. Mirakhor,</w:t>
      </w:r>
      <w:r w:rsidR="008258C9">
        <w:t>’</w:t>
      </w:r>
      <w:r>
        <w:t>The progress of Islamic banking: the case of Ira</w:t>
      </w:r>
      <w:r w:rsidR="007835D1">
        <w:t xml:space="preserve">n </w:t>
      </w:r>
      <w:r>
        <w:t>and Pakistan</w:t>
      </w:r>
      <w:r w:rsidR="00C82D65">
        <w:t>’</w:t>
      </w:r>
      <w:r>
        <w:t>, in Ibid., pp. 91</w:t>
      </w:r>
      <w:r w:rsidR="007E0342">
        <w:t>-</w:t>
      </w:r>
      <w:r>
        <w:t>116; J. Connors,</w:t>
      </w:r>
      <w:r w:rsidR="008258C9">
        <w:t>’</w:t>
      </w:r>
      <w:r>
        <w:t>Towards a system of Islami</w:t>
      </w:r>
      <w:r w:rsidR="007835D1">
        <w:t xml:space="preserve">c </w:t>
      </w:r>
      <w:r>
        <w:t>finance in Malaysia</w:t>
      </w:r>
      <w:r w:rsidR="00C82D65">
        <w:t>’</w:t>
      </w:r>
      <w:r>
        <w:t>, in Ibid., pp. 57</w:t>
      </w:r>
      <w:r w:rsidR="007E0342">
        <w:t>-</w:t>
      </w:r>
      <w:r>
        <w:t>68.</w:t>
      </w:r>
    </w:p>
    <w:p w:rsidR="00790B28" w:rsidRDefault="00790B28" w:rsidP="008B5360">
      <w:pPr>
        <w:pStyle w:val="libFootnote"/>
      </w:pPr>
      <w:r>
        <w:t>44 Two prominent examples are Claude Cahen and</w:t>
      </w:r>
      <w:r w:rsidR="008258C9">
        <w:t>’</w:t>
      </w:r>
      <w:r>
        <w:t>Abd al</w:t>
      </w:r>
      <w:r w:rsidR="007E0342">
        <w:t>-</w:t>
      </w:r>
      <w:r>
        <w:t>Aziz ad</w:t>
      </w:r>
      <w:r w:rsidR="007E0342">
        <w:t>-</w:t>
      </w:r>
      <w:r>
        <w:t>Duri. See i</w:t>
      </w:r>
      <w:r w:rsidR="007835D1">
        <w:t xml:space="preserve">n </w:t>
      </w:r>
      <w:r>
        <w:t>the large bibliography of their contributions: Claude Cahen,</w:t>
      </w:r>
      <w:r w:rsidR="008258C9">
        <w:t>’</w:t>
      </w:r>
      <w:r>
        <w:t>L</w:t>
      </w:r>
      <w:r w:rsidR="00C82D65">
        <w:t>’</w:t>
      </w:r>
      <w:r>
        <w:t>histoir</w:t>
      </w:r>
      <w:r w:rsidR="007835D1">
        <w:t xml:space="preserve">e </w:t>
      </w:r>
      <w:r>
        <w:t>economique et sociale de l</w:t>
      </w:r>
      <w:r w:rsidR="00C82D65">
        <w:t>’</w:t>
      </w:r>
      <w:r>
        <w:t>Orient musulman medieval</w:t>
      </w:r>
      <w:r w:rsidR="00C82D65">
        <w:t>’</w:t>
      </w:r>
      <w:r>
        <w:t>, Studia Islamica, 3,1955</w:t>
      </w:r>
      <w:r w:rsidR="007835D1">
        <w:t xml:space="preserve">, </w:t>
      </w:r>
      <w:r>
        <w:t>93</w:t>
      </w:r>
      <w:r w:rsidR="007E0342">
        <w:t>-</w:t>
      </w:r>
      <w:r>
        <w:t>115;</w:t>
      </w:r>
      <w:r w:rsidR="00C82D65">
        <w:t>’</w:t>
      </w:r>
      <w:r>
        <w:t xml:space="preserve"> Reflexions sur l</w:t>
      </w:r>
      <w:r w:rsidR="00C82D65">
        <w:t>’</w:t>
      </w:r>
      <w:r>
        <w:t>usage du mot" feodalite "</w:t>
      </w:r>
      <w:r w:rsidR="008258C9">
        <w:t>‘</w:t>
      </w:r>
      <w:r>
        <w:t xml:space="preserve"> , Journal of the Economic an</w:t>
      </w:r>
      <w:r w:rsidR="007835D1">
        <w:t xml:space="preserve">d </w:t>
      </w:r>
      <w:r>
        <w:t>Social History of the Orient, 3, 1960, 2</w:t>
      </w:r>
      <w:r w:rsidR="007E0342">
        <w:t>-</w:t>
      </w:r>
      <w:r>
        <w:t>20; Introduction a Vhistoire du mond</w:t>
      </w:r>
      <w:r w:rsidR="007835D1">
        <w:t xml:space="preserve">e </w:t>
      </w:r>
      <w:r>
        <w:t>musulman medieval, Paris, 1982; Jean Sauvagefs Introduction to the History of th</w:t>
      </w:r>
      <w:r w:rsidR="007835D1">
        <w:t xml:space="preserve">e </w:t>
      </w:r>
      <w:r>
        <w:t xml:space="preserve">Muslim East, Berkeley, 1965; Makhzumiyyat. Etudes sur </w:t>
      </w:r>
      <w:r w:rsidR="008B5360">
        <w:t>l</w:t>
      </w:r>
      <w:r w:rsidR="00C82D65">
        <w:t>’</w:t>
      </w:r>
      <w:r>
        <w:t>Histoire Economique e</w:t>
      </w:r>
      <w:r w:rsidR="007835D1">
        <w:t xml:space="preserve">t </w:t>
      </w:r>
      <w:r>
        <w:t xml:space="preserve">Financiere de </w:t>
      </w:r>
      <w:r w:rsidR="008B5360">
        <w:t>L</w:t>
      </w:r>
      <w:r w:rsidR="00C82D65">
        <w:t>’</w:t>
      </w:r>
      <w:r>
        <w:t>Egypte Medievale, Leiden, 1977;</w:t>
      </w:r>
      <w:r w:rsidR="008258C9">
        <w:t>’</w:t>
      </w:r>
      <w:r>
        <w:t>Abd al</w:t>
      </w:r>
      <w:r w:rsidR="007E0342">
        <w:t>-</w:t>
      </w:r>
      <w:r>
        <w:t>Aziz ad</w:t>
      </w:r>
      <w:r w:rsidR="007E0342">
        <w:t>-</w:t>
      </w:r>
      <w:r>
        <w:t>Duri, Tarik</w:t>
      </w:r>
      <w:r w:rsidR="007835D1">
        <w:t xml:space="preserve">h </w:t>
      </w:r>
      <w:r>
        <w:t>al</w:t>
      </w:r>
      <w:r w:rsidR="007E0342">
        <w:t>-</w:t>
      </w:r>
      <w:r>
        <w:t>Iraq al</w:t>
      </w:r>
      <w:r w:rsidR="007E0342">
        <w:t>-</w:t>
      </w:r>
      <w:r>
        <w:t>Iqtisadi fil</w:t>
      </w:r>
      <w:r w:rsidR="007E0342">
        <w:t>-</w:t>
      </w:r>
      <w:r>
        <w:t>Qarn ar</w:t>
      </w:r>
      <w:r w:rsidR="007E0342">
        <w:t>-</w:t>
      </w:r>
      <w:r>
        <w:t>Rabi</w:t>
      </w:r>
      <w:r w:rsidR="00C82D65">
        <w:t>’</w:t>
      </w:r>
      <w:r>
        <w:t xml:space="preserve"> al</w:t>
      </w:r>
      <w:r w:rsidR="007E0342">
        <w:t>-</w:t>
      </w:r>
      <w:r>
        <w:t>Hijri (Economic History of Iraq in 10t</w:t>
      </w:r>
      <w:r w:rsidR="007835D1">
        <w:t xml:space="preserve">h </w:t>
      </w:r>
      <w:r>
        <w:t>Century Iraq), Baghdad, 1948; Muqaddima fit</w:t>
      </w:r>
      <w:r w:rsidR="007E0342">
        <w:t>-</w:t>
      </w:r>
      <w:r>
        <w:t>Tarikh al</w:t>
      </w:r>
      <w:r w:rsidR="007E0342">
        <w:t>-</w:t>
      </w:r>
      <w:r>
        <w:t>Iqtisadi al</w:t>
      </w:r>
      <w:r w:rsidR="007E0342">
        <w:t>-</w:t>
      </w:r>
      <w:r w:rsidR="00C82D65">
        <w:t>’</w:t>
      </w:r>
      <w:r>
        <w:t>Arab</w:t>
      </w:r>
      <w:r w:rsidR="007835D1">
        <w:t xml:space="preserve">i </w:t>
      </w:r>
      <w:r>
        <w:t>(Introduction to Arab Economic History), Beirut, 1969. In this tradition, se</w:t>
      </w:r>
      <w:r w:rsidR="007835D1">
        <w:t xml:space="preserve">e </w:t>
      </w:r>
      <w:r>
        <w:t>recently, B. Johansen, The Islamic Law on Land Tax and Rent, London, 1988.</w:t>
      </w:r>
    </w:p>
    <w:p w:rsidR="00790B28" w:rsidRDefault="00790B28" w:rsidP="009E1FAB">
      <w:pPr>
        <w:pStyle w:val="libFootnote"/>
      </w:pPr>
      <w:r>
        <w:t>For the methodological relationship between law and history in Islamic studies</w:t>
      </w:r>
      <w:r w:rsidR="007835D1">
        <w:t xml:space="preserve">, </w:t>
      </w:r>
      <w:r>
        <w:t>see the remarks of Claude Cahen in</w:t>
      </w:r>
      <w:r w:rsidR="00C82D65">
        <w:t>’</w:t>
      </w:r>
      <w:r>
        <w:t xml:space="preserve"> Considerations sur l</w:t>
      </w:r>
      <w:r w:rsidR="00C82D65">
        <w:t>’</w:t>
      </w:r>
      <w:r>
        <w:t>utilisation des ouvrage</w:t>
      </w:r>
      <w:r w:rsidR="007835D1">
        <w:t xml:space="preserve">s </w:t>
      </w:r>
      <w:r>
        <w:t>de droit musulman par l</w:t>
      </w:r>
      <w:r w:rsidR="00C82D65">
        <w:t>’</w:t>
      </w:r>
      <w:r>
        <w:t>historien</w:t>
      </w:r>
      <w:r w:rsidR="00C82D65">
        <w:t>’</w:t>
      </w:r>
      <w:r>
        <w:t xml:space="preserve">, in Atti del Terzo Congresso di Studi Arabi </w:t>
      </w:r>
      <w:r w:rsidR="007835D1">
        <w:t xml:space="preserve">e </w:t>
      </w:r>
      <w:r>
        <w:t>Islamici, Rome, 1967, p. 246.</w:t>
      </w:r>
    </w:p>
    <w:p w:rsidR="00790B28" w:rsidRDefault="00790B28" w:rsidP="009E1FAB">
      <w:pPr>
        <w:pStyle w:val="libFootnote"/>
      </w:pPr>
      <w:r>
        <w:t>45 E.g. S. Goitein and A. Udovitch.</w:t>
      </w:r>
    </w:p>
    <w:p w:rsidR="007E6910" w:rsidRDefault="007E6910" w:rsidP="003D6150">
      <w:pPr>
        <w:pStyle w:val="libNormal"/>
      </w:pPr>
      <w:r>
        <w:br w:type="page"/>
      </w:r>
    </w:p>
    <w:p w:rsidR="00790B28" w:rsidRPr="00725A07" w:rsidRDefault="00790B28" w:rsidP="00725A07">
      <w:pPr>
        <w:pStyle w:val="Heading1Center"/>
      </w:pPr>
      <w:bookmarkStart w:id="109" w:name="_Toc479161836"/>
      <w:r w:rsidRPr="00725A07">
        <w:lastRenderedPageBreak/>
        <w:t>Bibliography</w:t>
      </w:r>
      <w:bookmarkEnd w:id="109"/>
    </w:p>
    <w:p w:rsidR="00790B28" w:rsidRPr="00725A07" w:rsidRDefault="00790B28" w:rsidP="00725A07">
      <w:pPr>
        <w:pStyle w:val="Heading2Center"/>
      </w:pPr>
      <w:bookmarkStart w:id="110" w:name="_Toc479161837"/>
      <w:r w:rsidRPr="00725A07">
        <w:t xml:space="preserve">Books and </w:t>
      </w:r>
      <w:r w:rsidR="002935F8" w:rsidRPr="00725A07">
        <w:t>P</w:t>
      </w:r>
      <w:r w:rsidRPr="00725A07">
        <w:t>amphlets</w:t>
      </w:r>
      <w:bookmarkEnd w:id="110"/>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338320" cy="5347970"/>
            <wp:effectExtent l="19050" t="0" r="5080" b="0"/>
            <wp:docPr id="1" name="Picture 1" descr="D:\barkatullah\books\new books\jamadi_ula_1438\the_renewal_of_islamic_law\image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renewal_of_islamic_law\images_3.jpg"/>
                    <pic:cNvPicPr>
                      <a:picLocks noChangeAspect="1" noChangeArrowheads="1"/>
                    </pic:cNvPicPr>
                  </pic:nvPicPr>
                  <pic:blipFill>
                    <a:blip r:embed="rId12" cstate="print"/>
                    <a:srcRect/>
                    <a:stretch>
                      <a:fillRect/>
                    </a:stretch>
                  </pic:blipFill>
                  <pic:spPr bwMode="auto">
                    <a:xfrm>
                      <a:off x="0" y="0"/>
                      <a:ext cx="4338320" cy="5347970"/>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253230" cy="7006590"/>
            <wp:effectExtent l="19050" t="0" r="0" b="0"/>
            <wp:docPr id="3" name="Picture 2" descr="D:\barkatullah\books\new books\jamadi_ula_1438\the_renewal_of_islamic_law\images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renewal_of_islamic_law\images_4.jpg"/>
                    <pic:cNvPicPr>
                      <a:picLocks noChangeAspect="1" noChangeArrowheads="1"/>
                    </pic:cNvPicPr>
                  </pic:nvPicPr>
                  <pic:blipFill>
                    <a:blip r:embed="rId13" cstate="print"/>
                    <a:srcRect/>
                    <a:stretch>
                      <a:fillRect/>
                    </a:stretch>
                  </pic:blipFill>
                  <pic:spPr bwMode="auto">
                    <a:xfrm>
                      <a:off x="0" y="0"/>
                      <a:ext cx="4253230" cy="7006590"/>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104005" cy="6900545"/>
            <wp:effectExtent l="19050" t="0" r="0" b="0"/>
            <wp:docPr id="5" name="Picture 3" descr="D:\barkatullah\books\new books\jamadi_ula_1438\the_renewal_of_islamic_law\image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the_renewal_of_islamic_law\images_5.jpg"/>
                    <pic:cNvPicPr>
                      <a:picLocks noChangeAspect="1" noChangeArrowheads="1"/>
                    </pic:cNvPicPr>
                  </pic:nvPicPr>
                  <pic:blipFill>
                    <a:blip r:embed="rId14" cstate="print"/>
                    <a:srcRect/>
                    <a:stretch>
                      <a:fillRect/>
                    </a:stretch>
                  </pic:blipFill>
                  <pic:spPr bwMode="auto">
                    <a:xfrm>
                      <a:off x="0" y="0"/>
                      <a:ext cx="4104005" cy="690054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220845" cy="6868795"/>
            <wp:effectExtent l="19050" t="0" r="8255" b="0"/>
            <wp:docPr id="6" name="Picture 4" descr="D:\barkatullah\books\new books\jamadi_ula_1438\the_renewal_of_islamic_law\images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_ula_1438\the_renewal_of_islamic_law\images_6.jpg"/>
                    <pic:cNvPicPr>
                      <a:picLocks noChangeAspect="1" noChangeArrowheads="1"/>
                    </pic:cNvPicPr>
                  </pic:nvPicPr>
                  <pic:blipFill>
                    <a:blip r:embed="rId15" cstate="print"/>
                    <a:srcRect/>
                    <a:stretch>
                      <a:fillRect/>
                    </a:stretch>
                  </pic:blipFill>
                  <pic:spPr bwMode="auto">
                    <a:xfrm>
                      <a:off x="0" y="0"/>
                      <a:ext cx="4220845" cy="686879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253230" cy="6985635"/>
            <wp:effectExtent l="19050" t="0" r="0" b="0"/>
            <wp:docPr id="7" name="Picture 5" descr="D:\barkatullah\books\new books\jamadi_ula_1438\the_renewal_of_islamic_law\images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amadi_ula_1438\the_renewal_of_islamic_law\images_7.jpg"/>
                    <pic:cNvPicPr>
                      <a:picLocks noChangeAspect="1" noChangeArrowheads="1"/>
                    </pic:cNvPicPr>
                  </pic:nvPicPr>
                  <pic:blipFill>
                    <a:blip r:embed="rId16" cstate="print"/>
                    <a:srcRect/>
                    <a:stretch>
                      <a:fillRect/>
                    </a:stretch>
                  </pic:blipFill>
                  <pic:spPr bwMode="auto">
                    <a:xfrm>
                      <a:off x="0" y="0"/>
                      <a:ext cx="4253230" cy="698563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274185" cy="6953885"/>
            <wp:effectExtent l="19050" t="0" r="0" b="0"/>
            <wp:docPr id="8" name="Picture 6" descr="D:\barkatullah\books\new books\jamadi_ula_1438\the_renewal_of_islamic_law\images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jamadi_ula_1438\the_renewal_of_islamic_law\images_8.jpg"/>
                    <pic:cNvPicPr>
                      <a:picLocks noChangeAspect="1" noChangeArrowheads="1"/>
                    </pic:cNvPicPr>
                  </pic:nvPicPr>
                  <pic:blipFill>
                    <a:blip r:embed="rId17" cstate="print"/>
                    <a:srcRect/>
                    <a:stretch>
                      <a:fillRect/>
                    </a:stretch>
                  </pic:blipFill>
                  <pic:spPr bwMode="auto">
                    <a:xfrm>
                      <a:off x="0" y="0"/>
                      <a:ext cx="4274185" cy="695388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146550" cy="6900545"/>
            <wp:effectExtent l="19050" t="0" r="6350" b="0"/>
            <wp:docPr id="9" name="Picture 7" descr="D:\barkatullah\books\new books\jamadi_ula_1438\the_renewal_of_islamic_law\images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jamadi_ula_1438\the_renewal_of_islamic_law\images_9.jpg"/>
                    <pic:cNvPicPr>
                      <a:picLocks noChangeAspect="1" noChangeArrowheads="1"/>
                    </pic:cNvPicPr>
                  </pic:nvPicPr>
                  <pic:blipFill>
                    <a:blip r:embed="rId18" cstate="print"/>
                    <a:srcRect/>
                    <a:stretch>
                      <a:fillRect/>
                    </a:stretch>
                  </pic:blipFill>
                  <pic:spPr bwMode="auto">
                    <a:xfrm>
                      <a:off x="0" y="0"/>
                      <a:ext cx="4146550" cy="690054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157345" cy="6868795"/>
            <wp:effectExtent l="19050" t="0" r="0" b="0"/>
            <wp:docPr id="10" name="Picture 8" descr="D:\barkatullah\books\new books\jamadi_ula_1438\the_renewal_of_islamic_law\images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jamadi_ula_1438\the_renewal_of_islamic_law\images_10.jpg"/>
                    <pic:cNvPicPr>
                      <a:picLocks noChangeAspect="1" noChangeArrowheads="1"/>
                    </pic:cNvPicPr>
                  </pic:nvPicPr>
                  <pic:blipFill>
                    <a:blip r:embed="rId19" cstate="print"/>
                    <a:srcRect/>
                    <a:stretch>
                      <a:fillRect/>
                    </a:stretch>
                  </pic:blipFill>
                  <pic:spPr bwMode="auto">
                    <a:xfrm>
                      <a:off x="0" y="0"/>
                      <a:ext cx="4157345" cy="686879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274185" cy="6921500"/>
            <wp:effectExtent l="19050" t="0" r="0" b="0"/>
            <wp:docPr id="11" name="Picture 9" descr="D:\barkatullah\books\new books\jamadi_ula_1438\the_renewal_of_islamic_law\images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jamadi_ula_1438\the_renewal_of_islamic_law\images_11.jpg"/>
                    <pic:cNvPicPr>
                      <a:picLocks noChangeAspect="1" noChangeArrowheads="1"/>
                    </pic:cNvPicPr>
                  </pic:nvPicPr>
                  <pic:blipFill>
                    <a:blip r:embed="rId20" cstate="print"/>
                    <a:srcRect/>
                    <a:stretch>
                      <a:fillRect/>
                    </a:stretch>
                  </pic:blipFill>
                  <pic:spPr bwMode="auto">
                    <a:xfrm>
                      <a:off x="0" y="0"/>
                      <a:ext cx="4274185" cy="6921500"/>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220845" cy="4295775"/>
            <wp:effectExtent l="19050" t="0" r="8255" b="0"/>
            <wp:docPr id="12" name="Picture 10" descr="D:\barkatullah\books\new books\jamadi_ula_1438\the_renewal_of_islamic_law\images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jamadi_ula_1438\the_renewal_of_islamic_law\images_12.jpg"/>
                    <pic:cNvPicPr>
                      <a:picLocks noChangeAspect="1" noChangeArrowheads="1"/>
                    </pic:cNvPicPr>
                  </pic:nvPicPr>
                  <pic:blipFill>
                    <a:blip r:embed="rId21" cstate="print"/>
                    <a:srcRect/>
                    <a:stretch>
                      <a:fillRect/>
                    </a:stretch>
                  </pic:blipFill>
                  <pic:spPr bwMode="auto">
                    <a:xfrm>
                      <a:off x="0" y="0"/>
                      <a:ext cx="4220845" cy="429577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790B28" w:rsidRPr="00725A07" w:rsidRDefault="00790B28" w:rsidP="00725A07">
      <w:pPr>
        <w:pStyle w:val="Heading2Center"/>
      </w:pPr>
      <w:bookmarkStart w:id="111" w:name="_Toc479161838"/>
      <w:r w:rsidRPr="00725A07">
        <w:t>Articles</w:t>
      </w:r>
      <w:bookmarkEnd w:id="111"/>
    </w:p>
    <w:p w:rsidR="0010200A" w:rsidRDefault="0010200A"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157345" cy="2498725"/>
            <wp:effectExtent l="19050" t="0" r="0" b="0"/>
            <wp:docPr id="13" name="Picture 11" descr="D:\barkatullah\books\new books\jamadi_ula_1438\the_renewal_of_islamic_law\images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jamadi_ula_1438\the_renewal_of_islamic_law\images_13.jpg"/>
                    <pic:cNvPicPr>
                      <a:picLocks noChangeAspect="1" noChangeArrowheads="1"/>
                    </pic:cNvPicPr>
                  </pic:nvPicPr>
                  <pic:blipFill>
                    <a:blip r:embed="rId22" cstate="print"/>
                    <a:srcRect/>
                    <a:stretch>
                      <a:fillRect/>
                    </a:stretch>
                  </pic:blipFill>
                  <pic:spPr bwMode="auto">
                    <a:xfrm>
                      <a:off x="0" y="0"/>
                      <a:ext cx="4157345" cy="249872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253230" cy="6868795"/>
            <wp:effectExtent l="19050" t="0" r="0" b="0"/>
            <wp:docPr id="14" name="Picture 12" descr="D:\barkatullah\books\new books\jamadi_ula_1438\the_renewal_of_islamic_law\images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jamadi_ula_1438\the_renewal_of_islamic_law\images_14.jpg"/>
                    <pic:cNvPicPr>
                      <a:picLocks noChangeAspect="1" noChangeArrowheads="1"/>
                    </pic:cNvPicPr>
                  </pic:nvPicPr>
                  <pic:blipFill>
                    <a:blip r:embed="rId23" cstate="print"/>
                    <a:srcRect/>
                    <a:stretch>
                      <a:fillRect/>
                    </a:stretch>
                  </pic:blipFill>
                  <pic:spPr bwMode="auto">
                    <a:xfrm>
                      <a:off x="0" y="0"/>
                      <a:ext cx="4253230" cy="686879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157345" cy="6900545"/>
            <wp:effectExtent l="19050" t="0" r="0" b="0"/>
            <wp:docPr id="15" name="Picture 13" descr="D:\barkatullah\books\new books\jamadi_ula_1438\the_renewal_of_islamic_law\images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jamadi_ula_1438\the_renewal_of_islamic_law\images_15.jpg"/>
                    <pic:cNvPicPr>
                      <a:picLocks noChangeAspect="1" noChangeArrowheads="1"/>
                    </pic:cNvPicPr>
                  </pic:nvPicPr>
                  <pic:blipFill>
                    <a:blip r:embed="rId24" cstate="print"/>
                    <a:srcRect/>
                    <a:stretch>
                      <a:fillRect/>
                    </a:stretch>
                  </pic:blipFill>
                  <pic:spPr bwMode="auto">
                    <a:xfrm>
                      <a:off x="0" y="0"/>
                      <a:ext cx="4157345" cy="690054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189095" cy="6900545"/>
            <wp:effectExtent l="19050" t="0" r="1905" b="0"/>
            <wp:docPr id="16" name="Picture 14" descr="D:\barkatullah\books\new books\jamadi_ula_1438\the_renewal_of_islamic_law\images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jamadi_ula_1438\the_renewal_of_islamic_law\images_16.jpg"/>
                    <pic:cNvPicPr>
                      <a:picLocks noChangeAspect="1" noChangeArrowheads="1"/>
                    </pic:cNvPicPr>
                  </pic:nvPicPr>
                  <pic:blipFill>
                    <a:blip r:embed="rId25" cstate="print"/>
                    <a:srcRect/>
                    <a:stretch>
                      <a:fillRect/>
                    </a:stretch>
                  </pic:blipFill>
                  <pic:spPr bwMode="auto">
                    <a:xfrm>
                      <a:off x="0" y="0"/>
                      <a:ext cx="4189095" cy="690054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135755" cy="6921500"/>
            <wp:effectExtent l="19050" t="0" r="0" b="0"/>
            <wp:docPr id="17" name="Picture 15" descr="D:\barkatullah\books\new books\jamadi_ula_1438\the_renewal_of_islamic_law\images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jamadi_ula_1438\the_renewal_of_islamic_law\images_17.jpg"/>
                    <pic:cNvPicPr>
                      <a:picLocks noChangeAspect="1" noChangeArrowheads="1"/>
                    </pic:cNvPicPr>
                  </pic:nvPicPr>
                  <pic:blipFill>
                    <a:blip r:embed="rId26" cstate="print"/>
                    <a:srcRect/>
                    <a:stretch>
                      <a:fillRect/>
                    </a:stretch>
                  </pic:blipFill>
                  <pic:spPr bwMode="auto">
                    <a:xfrm>
                      <a:off x="0" y="0"/>
                      <a:ext cx="4135755" cy="6921500"/>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p>
    <w:p w:rsidR="002935F8" w:rsidRDefault="002935F8" w:rsidP="00725A07">
      <w:pPr>
        <w:pStyle w:val="libCenterBold1"/>
      </w:pPr>
      <w:r>
        <w:rPr>
          <w:noProof/>
        </w:rPr>
        <w:drawing>
          <wp:inline distT="0" distB="0" distL="0" distR="0">
            <wp:extent cx="4072255" cy="5156835"/>
            <wp:effectExtent l="19050" t="0" r="4445" b="0"/>
            <wp:docPr id="18" name="Picture 16" descr="D:\barkatullah\books\new books\jamadi_ula_1438\the_renewal_of_islamic_law\images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jamadi_ula_1438\the_renewal_of_islamic_law\images_18.jpg"/>
                    <pic:cNvPicPr>
                      <a:picLocks noChangeAspect="1" noChangeArrowheads="1"/>
                    </pic:cNvPicPr>
                  </pic:nvPicPr>
                  <pic:blipFill>
                    <a:blip r:embed="rId27" cstate="print"/>
                    <a:srcRect/>
                    <a:stretch>
                      <a:fillRect/>
                    </a:stretch>
                  </pic:blipFill>
                  <pic:spPr bwMode="auto">
                    <a:xfrm>
                      <a:off x="0" y="0"/>
                      <a:ext cx="4072255" cy="5156835"/>
                    </a:xfrm>
                    <a:prstGeom prst="rect">
                      <a:avLst/>
                    </a:prstGeom>
                    <a:noFill/>
                    <a:ln w="9525">
                      <a:noFill/>
                      <a:miter lim="800000"/>
                      <a:headEnd/>
                      <a:tailEnd/>
                    </a:ln>
                  </pic:spPr>
                </pic:pic>
              </a:graphicData>
            </a:graphic>
          </wp:inline>
        </w:drawing>
      </w:r>
    </w:p>
    <w:p w:rsidR="002935F8" w:rsidRDefault="002935F8" w:rsidP="00725A07">
      <w:pPr>
        <w:pStyle w:val="libCenterBold1"/>
      </w:pPr>
    </w:p>
    <w:p w:rsidR="002935F8" w:rsidRDefault="002935F8" w:rsidP="00725A07">
      <w:pPr>
        <w:pStyle w:val="libCenterBold1"/>
      </w:pPr>
    </w:p>
    <w:p w:rsidR="00D527F8" w:rsidRDefault="00D527F8" w:rsidP="003D6150">
      <w:pPr>
        <w:pStyle w:val="libNormal"/>
      </w:pPr>
      <w:r>
        <w:br w:type="page"/>
      </w:r>
    </w:p>
    <w:p w:rsidR="00413479" w:rsidRDefault="00413479"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D76127" w:rsidRDefault="00D76127" w:rsidP="00725A07">
      <w:pPr>
        <w:pStyle w:val="libCenterBold1"/>
      </w:pPr>
    </w:p>
    <w:p w:rsidR="002935F8" w:rsidRDefault="002935F8" w:rsidP="00725A07">
      <w:pPr>
        <w:pStyle w:val="libCenterBold1"/>
      </w:pPr>
    </w:p>
    <w:p w:rsidR="002935F8" w:rsidRDefault="00994220" w:rsidP="00725A07">
      <w:pPr>
        <w:pStyle w:val="libCenterBold1"/>
      </w:pPr>
      <w:hyperlink r:id="rId28" w:history="1">
        <w:r w:rsidR="002935F8" w:rsidRPr="00100707">
          <w:rPr>
            <w:rStyle w:val="Hyperlink"/>
          </w:rPr>
          <w:t>www.alhassanain.org/english</w:t>
        </w:r>
      </w:hyperlink>
    </w:p>
    <w:sectPr w:rsidR="002935F8" w:rsidSect="004C3E90">
      <w:headerReference w:type="even" r:id="rId29"/>
      <w:footerReference w:type="even" r:id="rId30"/>
      <w:footerReference w:type="default" r:id="rId31"/>
      <w:headerReference w:type="first" r:id="rId32"/>
      <w:footerReference w:type="first" r:id="rId3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119" w:rsidRDefault="00A51119" w:rsidP="00113C59">
      <w:r>
        <w:separator/>
      </w:r>
    </w:p>
  </w:endnote>
  <w:endnote w:type="continuationSeparator" w:id="0">
    <w:p w:rsidR="00A51119" w:rsidRDefault="00A5111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1B" w:rsidRDefault="00994220" w:rsidP="00745C1D">
    <w:pPr>
      <w:pStyle w:val="Footer"/>
      <w:tabs>
        <w:tab w:val="clear" w:pos="4153"/>
        <w:tab w:val="clear" w:pos="8306"/>
      </w:tabs>
    </w:pPr>
    <w:fldSimple w:instr=" PAGE   \* MERGEFORMAT ">
      <w:r w:rsidR="00C87BB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1B" w:rsidRDefault="00994220" w:rsidP="00113C59">
    <w:pPr>
      <w:pStyle w:val="Footer"/>
    </w:pPr>
    <w:fldSimple w:instr=" PAGE   \* MERGEFORMAT ">
      <w:r w:rsidR="00711E3D">
        <w:rPr>
          <w:noProof/>
        </w:rPr>
        <w:t>7</w:t>
      </w:r>
    </w:fldSimple>
  </w:p>
  <w:p w:rsidR="0025251B" w:rsidRDefault="0025251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1B" w:rsidRDefault="00994220" w:rsidP="00745C1D">
    <w:pPr>
      <w:pStyle w:val="Footer"/>
      <w:tabs>
        <w:tab w:val="clear" w:pos="4153"/>
        <w:tab w:val="clear" w:pos="8306"/>
      </w:tabs>
    </w:pPr>
    <w:fldSimple w:instr=" PAGE   \* MERGEFORMAT ">
      <w:r w:rsidR="00EB66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119" w:rsidRDefault="00A51119" w:rsidP="00113C59">
      <w:r>
        <w:separator/>
      </w:r>
    </w:p>
  </w:footnote>
  <w:footnote w:type="continuationSeparator" w:id="0">
    <w:p w:rsidR="00A51119" w:rsidRDefault="00A5111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1B" w:rsidRDefault="0025251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51B" w:rsidRDefault="0025251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12342"/>
    <w:rsid w:val="00005A19"/>
    <w:rsid w:val="00007740"/>
    <w:rsid w:val="00007C74"/>
    <w:rsid w:val="000267FE"/>
    <w:rsid w:val="00040798"/>
    <w:rsid w:val="00043023"/>
    <w:rsid w:val="00054406"/>
    <w:rsid w:val="0006216A"/>
    <w:rsid w:val="00067F84"/>
    <w:rsid w:val="00071801"/>
    <w:rsid w:val="00071C97"/>
    <w:rsid w:val="000761F7"/>
    <w:rsid w:val="00076A3A"/>
    <w:rsid w:val="00092805"/>
    <w:rsid w:val="00092A0C"/>
    <w:rsid w:val="000966AD"/>
    <w:rsid w:val="000A1C28"/>
    <w:rsid w:val="000A7750"/>
    <w:rsid w:val="000B3A56"/>
    <w:rsid w:val="000C0A89"/>
    <w:rsid w:val="000C7722"/>
    <w:rsid w:val="000D0932"/>
    <w:rsid w:val="000D1BDF"/>
    <w:rsid w:val="000D71B7"/>
    <w:rsid w:val="000E591F"/>
    <w:rsid w:val="000E6824"/>
    <w:rsid w:val="000F355B"/>
    <w:rsid w:val="000F4627"/>
    <w:rsid w:val="0010049D"/>
    <w:rsid w:val="00101CEF"/>
    <w:rsid w:val="0010200A"/>
    <w:rsid w:val="0010307F"/>
    <w:rsid w:val="00107A6B"/>
    <w:rsid w:val="001106A5"/>
    <w:rsid w:val="001119B1"/>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96F"/>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35C"/>
    <w:rsid w:val="001C5EDB"/>
    <w:rsid w:val="001D077E"/>
    <w:rsid w:val="001D41A1"/>
    <w:rsid w:val="001E11FF"/>
    <w:rsid w:val="001E25DC"/>
    <w:rsid w:val="001E5959"/>
    <w:rsid w:val="001F0713"/>
    <w:rsid w:val="00202C7B"/>
    <w:rsid w:val="002054C5"/>
    <w:rsid w:val="00207876"/>
    <w:rsid w:val="002139CB"/>
    <w:rsid w:val="00214801"/>
    <w:rsid w:val="002177A1"/>
    <w:rsid w:val="00224964"/>
    <w:rsid w:val="002267C7"/>
    <w:rsid w:val="00227FEE"/>
    <w:rsid w:val="00231292"/>
    <w:rsid w:val="00241F59"/>
    <w:rsid w:val="0024265C"/>
    <w:rsid w:val="002439A9"/>
    <w:rsid w:val="00244C2E"/>
    <w:rsid w:val="00250E0A"/>
    <w:rsid w:val="00251E02"/>
    <w:rsid w:val="0025251B"/>
    <w:rsid w:val="00254B61"/>
    <w:rsid w:val="00255DE0"/>
    <w:rsid w:val="00257657"/>
    <w:rsid w:val="002628DE"/>
    <w:rsid w:val="00263F56"/>
    <w:rsid w:val="0027369F"/>
    <w:rsid w:val="002818EF"/>
    <w:rsid w:val="0028271F"/>
    <w:rsid w:val="0028397C"/>
    <w:rsid w:val="00293447"/>
    <w:rsid w:val="002935F8"/>
    <w:rsid w:val="0029696D"/>
    <w:rsid w:val="002A0284"/>
    <w:rsid w:val="002A338C"/>
    <w:rsid w:val="002A717D"/>
    <w:rsid w:val="002A73D7"/>
    <w:rsid w:val="002B2B15"/>
    <w:rsid w:val="002B71A8"/>
    <w:rsid w:val="002B7989"/>
    <w:rsid w:val="002B7A83"/>
    <w:rsid w:val="002C0451"/>
    <w:rsid w:val="002C1543"/>
    <w:rsid w:val="002C3E3A"/>
    <w:rsid w:val="002C5C66"/>
    <w:rsid w:val="002C6427"/>
    <w:rsid w:val="002D19A9"/>
    <w:rsid w:val="002D2485"/>
    <w:rsid w:val="002D580E"/>
    <w:rsid w:val="002E19EE"/>
    <w:rsid w:val="002E38C3"/>
    <w:rsid w:val="002E4D3D"/>
    <w:rsid w:val="002E5CA1"/>
    <w:rsid w:val="002E6022"/>
    <w:rsid w:val="002F3626"/>
    <w:rsid w:val="00301EBF"/>
    <w:rsid w:val="00307C3A"/>
    <w:rsid w:val="00310D1D"/>
    <w:rsid w:val="00317E22"/>
    <w:rsid w:val="00322466"/>
    <w:rsid w:val="00324B78"/>
    <w:rsid w:val="00324D32"/>
    <w:rsid w:val="00325884"/>
    <w:rsid w:val="00325A62"/>
    <w:rsid w:val="00330D70"/>
    <w:rsid w:val="003339D0"/>
    <w:rsid w:val="003340B2"/>
    <w:rsid w:val="003353BB"/>
    <w:rsid w:val="0033620A"/>
    <w:rsid w:val="0034239A"/>
    <w:rsid w:val="00345709"/>
    <w:rsid w:val="003523F0"/>
    <w:rsid w:val="0035368E"/>
    <w:rsid w:val="00354493"/>
    <w:rsid w:val="00360A5F"/>
    <w:rsid w:val="003618AA"/>
    <w:rsid w:val="00362F97"/>
    <w:rsid w:val="00363C94"/>
    <w:rsid w:val="0036400D"/>
    <w:rsid w:val="00373085"/>
    <w:rsid w:val="00380A47"/>
    <w:rsid w:val="0038683D"/>
    <w:rsid w:val="0039180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150"/>
    <w:rsid w:val="003E148D"/>
    <w:rsid w:val="003E3600"/>
    <w:rsid w:val="003F33DE"/>
    <w:rsid w:val="00402C65"/>
    <w:rsid w:val="0040326E"/>
    <w:rsid w:val="00404EB7"/>
    <w:rsid w:val="00407D56"/>
    <w:rsid w:val="00410B00"/>
    <w:rsid w:val="00413479"/>
    <w:rsid w:val="00416E2B"/>
    <w:rsid w:val="004209BA"/>
    <w:rsid w:val="00420C44"/>
    <w:rsid w:val="004241E7"/>
    <w:rsid w:val="00430581"/>
    <w:rsid w:val="00434A97"/>
    <w:rsid w:val="00437035"/>
    <w:rsid w:val="00440C62"/>
    <w:rsid w:val="00446BBA"/>
    <w:rsid w:val="004530B1"/>
    <w:rsid w:val="00453381"/>
    <w:rsid w:val="004538D5"/>
    <w:rsid w:val="00455A59"/>
    <w:rsid w:val="0046634E"/>
    <w:rsid w:val="00467E54"/>
    <w:rsid w:val="00470378"/>
    <w:rsid w:val="004722F9"/>
    <w:rsid w:val="00475E99"/>
    <w:rsid w:val="00481FD0"/>
    <w:rsid w:val="0048221F"/>
    <w:rsid w:val="004919C3"/>
    <w:rsid w:val="004953C3"/>
    <w:rsid w:val="00496EB2"/>
    <w:rsid w:val="00497042"/>
    <w:rsid w:val="004A0866"/>
    <w:rsid w:val="004A1585"/>
    <w:rsid w:val="004A5116"/>
    <w:rsid w:val="004B17F4"/>
    <w:rsid w:val="004B3F28"/>
    <w:rsid w:val="004C3E90"/>
    <w:rsid w:val="004C4336"/>
    <w:rsid w:val="004C77B5"/>
    <w:rsid w:val="004D7678"/>
    <w:rsid w:val="004D7CD7"/>
    <w:rsid w:val="004E2A9A"/>
    <w:rsid w:val="004E3B89"/>
    <w:rsid w:val="004E4009"/>
    <w:rsid w:val="004E6E95"/>
    <w:rsid w:val="004F1C70"/>
    <w:rsid w:val="004F58BA"/>
    <w:rsid w:val="005022E5"/>
    <w:rsid w:val="00512375"/>
    <w:rsid w:val="005130C6"/>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8A0"/>
    <w:rsid w:val="00597B34"/>
    <w:rsid w:val="005A1C39"/>
    <w:rsid w:val="005A43ED"/>
    <w:rsid w:val="005B2DE4"/>
    <w:rsid w:val="005B56BE"/>
    <w:rsid w:val="005B68D5"/>
    <w:rsid w:val="005C0E2F"/>
    <w:rsid w:val="005C3AEF"/>
    <w:rsid w:val="005D2C72"/>
    <w:rsid w:val="005D678C"/>
    <w:rsid w:val="005E2913"/>
    <w:rsid w:val="0060462A"/>
    <w:rsid w:val="00614301"/>
    <w:rsid w:val="006204BE"/>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F15"/>
    <w:rsid w:val="006A4ADE"/>
    <w:rsid w:val="006A7D4D"/>
    <w:rsid w:val="006B5C71"/>
    <w:rsid w:val="006B7F0E"/>
    <w:rsid w:val="006C3A27"/>
    <w:rsid w:val="006C4B43"/>
    <w:rsid w:val="006D36EC"/>
    <w:rsid w:val="006D41DF"/>
    <w:rsid w:val="006D6DC1"/>
    <w:rsid w:val="006D6F9A"/>
    <w:rsid w:val="006E094B"/>
    <w:rsid w:val="006E2C8E"/>
    <w:rsid w:val="006E446F"/>
    <w:rsid w:val="006E6291"/>
    <w:rsid w:val="006F005A"/>
    <w:rsid w:val="006F3464"/>
    <w:rsid w:val="006F7CE8"/>
    <w:rsid w:val="00701353"/>
    <w:rsid w:val="0070524C"/>
    <w:rsid w:val="00710619"/>
    <w:rsid w:val="00711E3D"/>
    <w:rsid w:val="00717AB1"/>
    <w:rsid w:val="00717C64"/>
    <w:rsid w:val="00721FA0"/>
    <w:rsid w:val="00723983"/>
    <w:rsid w:val="00723D07"/>
    <w:rsid w:val="00725377"/>
    <w:rsid w:val="00725A07"/>
    <w:rsid w:val="0073042E"/>
    <w:rsid w:val="00730E45"/>
    <w:rsid w:val="00731AD7"/>
    <w:rsid w:val="00740E80"/>
    <w:rsid w:val="0074517B"/>
    <w:rsid w:val="00745C1D"/>
    <w:rsid w:val="007571E2"/>
    <w:rsid w:val="00757A95"/>
    <w:rsid w:val="00760354"/>
    <w:rsid w:val="007632CD"/>
    <w:rsid w:val="00765BEF"/>
    <w:rsid w:val="007735AB"/>
    <w:rsid w:val="00773E4E"/>
    <w:rsid w:val="00775319"/>
    <w:rsid w:val="00775FFA"/>
    <w:rsid w:val="00777AC5"/>
    <w:rsid w:val="0078259F"/>
    <w:rsid w:val="00782872"/>
    <w:rsid w:val="007835D1"/>
    <w:rsid w:val="00784287"/>
    <w:rsid w:val="00790B28"/>
    <w:rsid w:val="00796AAA"/>
    <w:rsid w:val="007A22D0"/>
    <w:rsid w:val="007A6185"/>
    <w:rsid w:val="007B10B3"/>
    <w:rsid w:val="007B1D12"/>
    <w:rsid w:val="007B2F17"/>
    <w:rsid w:val="007B46B3"/>
    <w:rsid w:val="007B5CD8"/>
    <w:rsid w:val="007B6D51"/>
    <w:rsid w:val="007C088F"/>
    <w:rsid w:val="007C3DC9"/>
    <w:rsid w:val="007D1D2B"/>
    <w:rsid w:val="007D5FD1"/>
    <w:rsid w:val="007E0342"/>
    <w:rsid w:val="007E1AF6"/>
    <w:rsid w:val="007E2EBF"/>
    <w:rsid w:val="007E6910"/>
    <w:rsid w:val="007E6AC6"/>
    <w:rsid w:val="007E6DD9"/>
    <w:rsid w:val="007F4190"/>
    <w:rsid w:val="007F4E53"/>
    <w:rsid w:val="007F5731"/>
    <w:rsid w:val="00806335"/>
    <w:rsid w:val="008105E2"/>
    <w:rsid w:val="008128CA"/>
    <w:rsid w:val="00813440"/>
    <w:rsid w:val="00821393"/>
    <w:rsid w:val="00821493"/>
    <w:rsid w:val="008258C9"/>
    <w:rsid w:val="00826B87"/>
    <w:rsid w:val="0083107E"/>
    <w:rsid w:val="00831B8F"/>
    <w:rsid w:val="008340ED"/>
    <w:rsid w:val="00835393"/>
    <w:rsid w:val="00837259"/>
    <w:rsid w:val="0084238B"/>
    <w:rsid w:val="0084318E"/>
    <w:rsid w:val="0084496F"/>
    <w:rsid w:val="00845CA1"/>
    <w:rsid w:val="00850983"/>
    <w:rsid w:val="00856941"/>
    <w:rsid w:val="00857A7C"/>
    <w:rsid w:val="00864864"/>
    <w:rsid w:val="008656BE"/>
    <w:rsid w:val="008703F4"/>
    <w:rsid w:val="00870D4D"/>
    <w:rsid w:val="00872E25"/>
    <w:rsid w:val="00873D57"/>
    <w:rsid w:val="00874112"/>
    <w:rsid w:val="008777DC"/>
    <w:rsid w:val="00880BCE"/>
    <w:rsid w:val="008810AF"/>
    <w:rsid w:val="008830EF"/>
    <w:rsid w:val="008933CF"/>
    <w:rsid w:val="00895362"/>
    <w:rsid w:val="00896FEE"/>
    <w:rsid w:val="008A225D"/>
    <w:rsid w:val="008A4630"/>
    <w:rsid w:val="008B5360"/>
    <w:rsid w:val="008B5AE2"/>
    <w:rsid w:val="008B5B7E"/>
    <w:rsid w:val="008C0DB1"/>
    <w:rsid w:val="008C1BFF"/>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642"/>
    <w:rsid w:val="0097061F"/>
    <w:rsid w:val="00972C70"/>
    <w:rsid w:val="00974224"/>
    <w:rsid w:val="00974FF1"/>
    <w:rsid w:val="00992E31"/>
    <w:rsid w:val="00994220"/>
    <w:rsid w:val="009A53CC"/>
    <w:rsid w:val="009A7001"/>
    <w:rsid w:val="009A7DA5"/>
    <w:rsid w:val="009B01D4"/>
    <w:rsid w:val="009B0C22"/>
    <w:rsid w:val="009B7253"/>
    <w:rsid w:val="009D3969"/>
    <w:rsid w:val="009D6CB0"/>
    <w:rsid w:val="009E03BE"/>
    <w:rsid w:val="009E07BB"/>
    <w:rsid w:val="009E1FA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20B"/>
    <w:rsid w:val="00A22363"/>
    <w:rsid w:val="00A2310F"/>
    <w:rsid w:val="00A2642A"/>
    <w:rsid w:val="00A26AD5"/>
    <w:rsid w:val="00A30F05"/>
    <w:rsid w:val="00A332F2"/>
    <w:rsid w:val="00A35EDE"/>
    <w:rsid w:val="00A36CA9"/>
    <w:rsid w:val="00A37665"/>
    <w:rsid w:val="00A44704"/>
    <w:rsid w:val="00A478DC"/>
    <w:rsid w:val="00A47F0B"/>
    <w:rsid w:val="00A50FBD"/>
    <w:rsid w:val="00A51119"/>
    <w:rsid w:val="00A51FCA"/>
    <w:rsid w:val="00A6076B"/>
    <w:rsid w:val="00A60B19"/>
    <w:rsid w:val="00A6486D"/>
    <w:rsid w:val="00A668D6"/>
    <w:rsid w:val="00A745EB"/>
    <w:rsid w:val="00A749A9"/>
    <w:rsid w:val="00A751DD"/>
    <w:rsid w:val="00A86979"/>
    <w:rsid w:val="00A91F7E"/>
    <w:rsid w:val="00A9330B"/>
    <w:rsid w:val="00A956FC"/>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6B5"/>
    <w:rsid w:val="00B24ABA"/>
    <w:rsid w:val="00B313FB"/>
    <w:rsid w:val="00B36165"/>
    <w:rsid w:val="00B36932"/>
    <w:rsid w:val="00B37FEA"/>
    <w:rsid w:val="00B426ED"/>
    <w:rsid w:val="00B42E0C"/>
    <w:rsid w:val="00B47827"/>
    <w:rsid w:val="00B506FA"/>
    <w:rsid w:val="00B55A74"/>
    <w:rsid w:val="00B629FE"/>
    <w:rsid w:val="00B64C4C"/>
    <w:rsid w:val="00B65134"/>
    <w:rsid w:val="00B70AEE"/>
    <w:rsid w:val="00B71ADF"/>
    <w:rsid w:val="00B73110"/>
    <w:rsid w:val="00B731F9"/>
    <w:rsid w:val="00B7343D"/>
    <w:rsid w:val="00B7501C"/>
    <w:rsid w:val="00B76530"/>
    <w:rsid w:val="00B76B70"/>
    <w:rsid w:val="00B77EF4"/>
    <w:rsid w:val="00B81F23"/>
    <w:rsid w:val="00B82A3A"/>
    <w:rsid w:val="00B859C1"/>
    <w:rsid w:val="00B866B7"/>
    <w:rsid w:val="00B87355"/>
    <w:rsid w:val="00B90A19"/>
    <w:rsid w:val="00B931B4"/>
    <w:rsid w:val="00B936D7"/>
    <w:rsid w:val="00B955A3"/>
    <w:rsid w:val="00BA20DE"/>
    <w:rsid w:val="00BA3671"/>
    <w:rsid w:val="00BB2090"/>
    <w:rsid w:val="00BB5951"/>
    <w:rsid w:val="00BB5C83"/>
    <w:rsid w:val="00BB643C"/>
    <w:rsid w:val="00BC499A"/>
    <w:rsid w:val="00BC717E"/>
    <w:rsid w:val="00BC7435"/>
    <w:rsid w:val="00BD4DFE"/>
    <w:rsid w:val="00BD593F"/>
    <w:rsid w:val="00BD6706"/>
    <w:rsid w:val="00BE0D08"/>
    <w:rsid w:val="00BE5C0B"/>
    <w:rsid w:val="00BE7ED8"/>
    <w:rsid w:val="00C07677"/>
    <w:rsid w:val="00C1570C"/>
    <w:rsid w:val="00C22361"/>
    <w:rsid w:val="00C26D89"/>
    <w:rsid w:val="00C31833"/>
    <w:rsid w:val="00C33018"/>
    <w:rsid w:val="00C33B4D"/>
    <w:rsid w:val="00C35A49"/>
    <w:rsid w:val="00C36AF1"/>
    <w:rsid w:val="00C37458"/>
    <w:rsid w:val="00C37AF7"/>
    <w:rsid w:val="00C45E29"/>
    <w:rsid w:val="00C55FC7"/>
    <w:rsid w:val="00C617E5"/>
    <w:rsid w:val="00C667E4"/>
    <w:rsid w:val="00C76A9C"/>
    <w:rsid w:val="00C81C96"/>
    <w:rsid w:val="00C82D65"/>
    <w:rsid w:val="00C87BBC"/>
    <w:rsid w:val="00C87FF2"/>
    <w:rsid w:val="00C9021F"/>
    <w:rsid w:val="00C9028D"/>
    <w:rsid w:val="00C906FE"/>
    <w:rsid w:val="00CA2801"/>
    <w:rsid w:val="00CA41BF"/>
    <w:rsid w:val="00CB10B0"/>
    <w:rsid w:val="00CB22FF"/>
    <w:rsid w:val="00CB2D63"/>
    <w:rsid w:val="00CB686E"/>
    <w:rsid w:val="00CC0833"/>
    <w:rsid w:val="00CC156E"/>
    <w:rsid w:val="00CD72D4"/>
    <w:rsid w:val="00CE30CD"/>
    <w:rsid w:val="00CE62B8"/>
    <w:rsid w:val="00CF137D"/>
    <w:rsid w:val="00D10971"/>
    <w:rsid w:val="00D20EAE"/>
    <w:rsid w:val="00D212D5"/>
    <w:rsid w:val="00D24B24"/>
    <w:rsid w:val="00D24EB0"/>
    <w:rsid w:val="00D25987"/>
    <w:rsid w:val="00D302F5"/>
    <w:rsid w:val="00D33A32"/>
    <w:rsid w:val="00D404A6"/>
    <w:rsid w:val="00D46C32"/>
    <w:rsid w:val="00D527F8"/>
    <w:rsid w:val="00D52EC6"/>
    <w:rsid w:val="00D53C02"/>
    <w:rsid w:val="00D544E3"/>
    <w:rsid w:val="00D5462B"/>
    <w:rsid w:val="00D54728"/>
    <w:rsid w:val="00D66EE9"/>
    <w:rsid w:val="00D67101"/>
    <w:rsid w:val="00D70D85"/>
    <w:rsid w:val="00D718B1"/>
    <w:rsid w:val="00D7331A"/>
    <w:rsid w:val="00D7499D"/>
    <w:rsid w:val="00D76127"/>
    <w:rsid w:val="00D84ECA"/>
    <w:rsid w:val="00D854D7"/>
    <w:rsid w:val="00D91B67"/>
    <w:rsid w:val="00D92CDF"/>
    <w:rsid w:val="00DA5931"/>
    <w:rsid w:val="00DA722B"/>
    <w:rsid w:val="00DB0B2A"/>
    <w:rsid w:val="00DB2424"/>
    <w:rsid w:val="00DB3E84"/>
    <w:rsid w:val="00DC02A0"/>
    <w:rsid w:val="00DC0B08"/>
    <w:rsid w:val="00DC0E27"/>
    <w:rsid w:val="00DD03E5"/>
    <w:rsid w:val="00DD1BB4"/>
    <w:rsid w:val="00DD6547"/>
    <w:rsid w:val="00DD78A5"/>
    <w:rsid w:val="00DE4448"/>
    <w:rsid w:val="00DE49C9"/>
    <w:rsid w:val="00DF5E1E"/>
    <w:rsid w:val="00DF6442"/>
    <w:rsid w:val="00E022DC"/>
    <w:rsid w:val="00E024D3"/>
    <w:rsid w:val="00E04DB0"/>
    <w:rsid w:val="00E07A7B"/>
    <w:rsid w:val="00E1252D"/>
    <w:rsid w:val="00E14435"/>
    <w:rsid w:val="00E169CC"/>
    <w:rsid w:val="00E2001F"/>
    <w:rsid w:val="00E206F5"/>
    <w:rsid w:val="00E21598"/>
    <w:rsid w:val="00E259BC"/>
    <w:rsid w:val="00E264A4"/>
    <w:rsid w:val="00E40FCC"/>
    <w:rsid w:val="00E43122"/>
    <w:rsid w:val="00E44003"/>
    <w:rsid w:val="00E456A5"/>
    <w:rsid w:val="00E550A1"/>
    <w:rsid w:val="00E5512D"/>
    <w:rsid w:val="00E574E5"/>
    <w:rsid w:val="00E63697"/>
    <w:rsid w:val="00E63C51"/>
    <w:rsid w:val="00E65928"/>
    <w:rsid w:val="00E71139"/>
    <w:rsid w:val="00E731B6"/>
    <w:rsid w:val="00E74F63"/>
    <w:rsid w:val="00E7602E"/>
    <w:rsid w:val="00E90664"/>
    <w:rsid w:val="00E96A01"/>
    <w:rsid w:val="00E96F05"/>
    <w:rsid w:val="00EA340E"/>
    <w:rsid w:val="00EA3B1F"/>
    <w:rsid w:val="00EB55D0"/>
    <w:rsid w:val="00EB5646"/>
    <w:rsid w:val="00EB5ADB"/>
    <w:rsid w:val="00EB66F6"/>
    <w:rsid w:val="00EB74A9"/>
    <w:rsid w:val="00EC0F78"/>
    <w:rsid w:val="00EC1A32"/>
    <w:rsid w:val="00EC1A39"/>
    <w:rsid w:val="00EC5C01"/>
    <w:rsid w:val="00ED3DFD"/>
    <w:rsid w:val="00ED3F21"/>
    <w:rsid w:val="00ED57DD"/>
    <w:rsid w:val="00EE260F"/>
    <w:rsid w:val="00EE5654"/>
    <w:rsid w:val="00EE56E1"/>
    <w:rsid w:val="00EE604B"/>
    <w:rsid w:val="00EE6B33"/>
    <w:rsid w:val="00EE74B4"/>
    <w:rsid w:val="00EF0462"/>
    <w:rsid w:val="00EF6505"/>
    <w:rsid w:val="00EF7A6F"/>
    <w:rsid w:val="00F02C57"/>
    <w:rsid w:val="00F070E5"/>
    <w:rsid w:val="00F12342"/>
    <w:rsid w:val="00F1517E"/>
    <w:rsid w:val="00F16678"/>
    <w:rsid w:val="00F211A6"/>
    <w:rsid w:val="00F26388"/>
    <w:rsid w:val="00F31BE3"/>
    <w:rsid w:val="00F34B21"/>
    <w:rsid w:val="00F34CA5"/>
    <w:rsid w:val="00F41E90"/>
    <w:rsid w:val="00F436BF"/>
    <w:rsid w:val="00F54BA4"/>
    <w:rsid w:val="00F571FE"/>
    <w:rsid w:val="00F638A5"/>
    <w:rsid w:val="00F712A7"/>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E74B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55DE0"/>
    <w:rPr>
      <w:rFonts w:ascii="Tahoma" w:hAnsi="Tahoma" w:cs="Tahoma"/>
      <w:sz w:val="16"/>
      <w:szCs w:val="16"/>
    </w:rPr>
  </w:style>
  <w:style w:type="character" w:customStyle="1" w:styleId="DocumentMapChar">
    <w:name w:val="Document Map Char"/>
    <w:basedOn w:val="DefaultParagraphFont"/>
    <w:link w:val="DocumentMap"/>
    <w:rsid w:val="00255DE0"/>
    <w:rPr>
      <w:rFonts w:ascii="Tahoma" w:hAnsi="Tahoma" w:cs="Tahoma"/>
      <w:color w:val="000000"/>
      <w:sz w:val="16"/>
      <w:szCs w:val="16"/>
    </w:rPr>
  </w:style>
  <w:style w:type="paragraph" w:styleId="TOC6">
    <w:name w:val="toc 6"/>
    <w:basedOn w:val="Normal"/>
    <w:next w:val="Normal"/>
    <w:autoRedefine/>
    <w:uiPriority w:val="39"/>
    <w:unhideWhenUsed/>
    <w:rsid w:val="00A332F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332F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332F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332F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alhassanain.org/english" TargetMode="External"/><Relationship Id="rId10" Type="http://schemas.openxmlformats.org/officeDocument/2006/relationships/hyperlink" Target="http://www.alhassanain.org/english" TargetMode="External"/><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6FAEA-52D1-4D68-91F7-C3E8EFC79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430</TotalTime>
  <Pages>238</Pages>
  <Words>104637</Words>
  <Characters>596432</Characters>
  <Application>Microsoft Office Word</Application>
  <DocSecurity>0</DocSecurity>
  <Lines>4970</Lines>
  <Paragraphs>1399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699670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81</cp:revision>
  <cp:lastPrinted>1601-01-01T00:00:00Z</cp:lastPrinted>
  <dcterms:created xsi:type="dcterms:W3CDTF">2017-03-29T08:01:00Z</dcterms:created>
  <dcterms:modified xsi:type="dcterms:W3CDTF">2017-04-05T09:07:00Z</dcterms:modified>
</cp:coreProperties>
</file>