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71" w:rsidRDefault="00FF7671" w:rsidP="00FF7671">
      <w:pPr>
        <w:pStyle w:val="libCenterBold1"/>
      </w:pPr>
    </w:p>
    <w:p w:rsidR="00FF7671" w:rsidRDefault="00FF7671" w:rsidP="00FF7671">
      <w:pPr>
        <w:pStyle w:val="libCenterBold1"/>
      </w:pPr>
      <w:r>
        <w:rPr>
          <w:noProof/>
        </w:rPr>
        <w:drawing>
          <wp:inline distT="0" distB="0" distL="0" distR="0">
            <wp:extent cx="4680585" cy="6630829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6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671" w:rsidRDefault="00FF7671" w:rsidP="00FF7671">
      <w:pPr>
        <w:pStyle w:val="libCenterBold1"/>
      </w:pPr>
    </w:p>
    <w:p w:rsidR="00FF7671" w:rsidRDefault="00FF7671" w:rsidP="00FF7671">
      <w:pPr>
        <w:pStyle w:val="libCenterBold1"/>
      </w:pPr>
      <w:hyperlink r:id="rId9" w:history="1">
        <w:r w:rsidRPr="000571A4">
          <w:rPr>
            <w:rStyle w:val="Hyperlink"/>
          </w:rPr>
          <w:t>www.alhassanain.org/english</w:t>
        </w:r>
      </w:hyperlink>
    </w:p>
    <w:p w:rsidR="003D0234" w:rsidRPr="00480455" w:rsidRDefault="003D0234" w:rsidP="00480455">
      <w:pPr>
        <w:pStyle w:val="libNormal"/>
      </w:pPr>
      <w:r>
        <w:br w:type="page"/>
      </w:r>
    </w:p>
    <w:p w:rsidR="00FF7671" w:rsidRDefault="00FF7671" w:rsidP="003D0234">
      <w:pPr>
        <w:pStyle w:val="libCenterTitr"/>
      </w:pPr>
    </w:p>
    <w:p w:rsidR="00FF7671" w:rsidRDefault="00FF7671" w:rsidP="003D0234">
      <w:pPr>
        <w:pStyle w:val="libCenterTitr"/>
      </w:pPr>
    </w:p>
    <w:p w:rsidR="00FF7671" w:rsidRDefault="00FF7671" w:rsidP="003D0234">
      <w:pPr>
        <w:pStyle w:val="libCenterTitr"/>
      </w:pPr>
    </w:p>
    <w:p w:rsidR="00FF7671" w:rsidRDefault="00FF7671" w:rsidP="003D0234">
      <w:pPr>
        <w:pStyle w:val="libCenterTitr"/>
      </w:pPr>
    </w:p>
    <w:p w:rsidR="00FF7671" w:rsidRDefault="00FF7671" w:rsidP="003D0234">
      <w:pPr>
        <w:pStyle w:val="libCenterTitr"/>
      </w:pPr>
    </w:p>
    <w:p w:rsidR="003D0234" w:rsidRDefault="003D0234" w:rsidP="003D0234">
      <w:pPr>
        <w:pStyle w:val="libCenterTitr"/>
      </w:pPr>
      <w:r>
        <w:t>Chosen Among Women:</w:t>
      </w:r>
    </w:p>
    <w:p w:rsidR="004E0833" w:rsidRPr="00045C0C" w:rsidRDefault="004E0833" w:rsidP="003D0234">
      <w:pPr>
        <w:pStyle w:val="libCenterBold1"/>
      </w:pPr>
      <w:r w:rsidRPr="00045C0C">
        <w:t>Mary and Fatima in Medieval Christianity and Shi`ite Islam</w:t>
      </w: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391255" w:rsidRDefault="004E0833" w:rsidP="003D0234">
      <w:pPr>
        <w:pStyle w:val="libCenterBold1"/>
      </w:pPr>
      <w:r w:rsidRPr="00045C0C">
        <w:t>Mary F. Thurlkill</w:t>
      </w:r>
    </w:p>
    <w:p w:rsidR="003D0234" w:rsidRDefault="003D0234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</w:p>
    <w:p w:rsidR="00FF7671" w:rsidRDefault="00FF7671" w:rsidP="003D0234">
      <w:pPr>
        <w:pStyle w:val="libCenterBold1"/>
      </w:pPr>
      <w:hyperlink r:id="rId10" w:history="1">
        <w:r w:rsidRPr="000571A4">
          <w:rPr>
            <w:rStyle w:val="Hyperlink"/>
          </w:rPr>
          <w:t>www.alhassanain.org/english</w:t>
        </w:r>
      </w:hyperlink>
    </w:p>
    <w:p w:rsidR="003D0234" w:rsidRPr="00480455" w:rsidRDefault="003D0234" w:rsidP="00480455">
      <w:pPr>
        <w:pStyle w:val="libNormal"/>
      </w:pPr>
      <w:r>
        <w:br w:type="page"/>
      </w: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4E0833" w:rsidRPr="00045C0C" w:rsidRDefault="004E0833" w:rsidP="003D0234">
      <w:pPr>
        <w:pStyle w:val="libCenterBold2"/>
      </w:pPr>
      <w:r w:rsidRPr="00045C0C">
        <w:t>Chosen Among Women</w:t>
      </w:r>
      <w:r w:rsidR="00CC3548">
        <w:t>:</w:t>
      </w:r>
      <w:r w:rsidRPr="00045C0C">
        <w:t xml:space="preserve"> Mary and Fatima in Medieval Christianity and Shi`ite Islam</w:t>
      </w:r>
    </w:p>
    <w:p w:rsidR="004E0833" w:rsidRPr="00045C0C" w:rsidRDefault="004E0833" w:rsidP="003D0234">
      <w:pPr>
        <w:pStyle w:val="libCenterBold2"/>
      </w:pPr>
      <w:r w:rsidRPr="00045C0C">
        <w:t>Mary F. Thurlkill</w:t>
      </w:r>
    </w:p>
    <w:p w:rsidR="004E0833" w:rsidRPr="00045C0C" w:rsidRDefault="004E0833" w:rsidP="003D0234">
      <w:pPr>
        <w:pStyle w:val="libCenterBold2"/>
      </w:pPr>
      <w:r w:rsidRPr="00045C0C">
        <w:t>University of Notre Dame Press</w:t>
      </w:r>
    </w:p>
    <w:p w:rsidR="004E0833" w:rsidRPr="00045C0C" w:rsidRDefault="004E0833" w:rsidP="003D0234">
      <w:pPr>
        <w:pStyle w:val="libCenterBold2"/>
      </w:pPr>
      <w:r w:rsidRPr="00045C0C">
        <w:t>Notre Dame, Indiana</w:t>
      </w:r>
    </w:p>
    <w:p w:rsidR="00CC3548" w:rsidRPr="00480455" w:rsidRDefault="00CC3548" w:rsidP="00480455">
      <w:pPr>
        <w:pStyle w:val="libNormal"/>
      </w:pPr>
      <w:r>
        <w:br w:type="page"/>
      </w: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1B1CCA" w:rsidRDefault="001B1CCA" w:rsidP="003D0234">
      <w:pPr>
        <w:pStyle w:val="libCenterBold2"/>
      </w:pPr>
    </w:p>
    <w:p w:rsidR="004E0833" w:rsidRPr="00045C0C" w:rsidRDefault="004E0833" w:rsidP="003D0234">
      <w:pPr>
        <w:pStyle w:val="libCenterBold2"/>
      </w:pPr>
      <w:r w:rsidRPr="00045C0C">
        <w:t>Copyright © 2007 by University of Notre Dame</w:t>
      </w:r>
    </w:p>
    <w:p w:rsidR="004E0833" w:rsidRPr="00045C0C" w:rsidRDefault="004E0833" w:rsidP="003D0234">
      <w:pPr>
        <w:pStyle w:val="libCenterBold2"/>
      </w:pPr>
      <w:r w:rsidRPr="00045C0C">
        <w:t>Notre Dame, Indiana 46566</w:t>
      </w:r>
    </w:p>
    <w:p w:rsidR="004E0833" w:rsidRPr="00045C0C" w:rsidRDefault="004E0833" w:rsidP="003D0234">
      <w:pPr>
        <w:pStyle w:val="libCenterBold2"/>
      </w:pPr>
      <w:r w:rsidRPr="00045C0C">
        <w:t>www.undpress.nd.edu</w:t>
      </w:r>
    </w:p>
    <w:p w:rsidR="004E0833" w:rsidRPr="00045C0C" w:rsidRDefault="004E0833" w:rsidP="003D0234">
      <w:pPr>
        <w:pStyle w:val="libCenterBold2"/>
      </w:pPr>
      <w:r w:rsidRPr="00045C0C">
        <w:t>All Rights Reserved</w:t>
      </w:r>
    </w:p>
    <w:p w:rsidR="004E0833" w:rsidRPr="00045C0C" w:rsidRDefault="004E0833" w:rsidP="003D0234">
      <w:pPr>
        <w:pStyle w:val="libCenterBold2"/>
      </w:pPr>
      <w:r w:rsidRPr="00045C0C">
        <w:t>Manufactured in the United States of America</w:t>
      </w:r>
    </w:p>
    <w:p w:rsidR="004E0833" w:rsidRPr="00045C0C" w:rsidRDefault="004E0833" w:rsidP="003D0234">
      <w:pPr>
        <w:pStyle w:val="libCenterBold2"/>
      </w:pPr>
      <w:r w:rsidRPr="00045C0C">
        <w:t>Reprinted in 2010</w:t>
      </w:r>
    </w:p>
    <w:p w:rsidR="004E0833" w:rsidRPr="00045C0C" w:rsidRDefault="004E0833" w:rsidP="003D0234">
      <w:pPr>
        <w:pStyle w:val="libCenterBold2"/>
      </w:pPr>
      <w:r w:rsidRPr="00045C0C">
        <w:t>Library of Congress Cataloging</w:t>
      </w:r>
      <w:r w:rsidR="00772B12">
        <w:t>-</w:t>
      </w:r>
      <w:r w:rsidRPr="00045C0C">
        <w:t>in</w:t>
      </w:r>
      <w:r w:rsidR="00772B12">
        <w:t>-</w:t>
      </w:r>
      <w:r w:rsidRPr="00045C0C">
        <w:t>Publication Data</w:t>
      </w:r>
    </w:p>
    <w:p w:rsidR="004E0833" w:rsidRPr="00045C0C" w:rsidRDefault="004E0833" w:rsidP="003D0234">
      <w:pPr>
        <w:pStyle w:val="libCenterBold2"/>
      </w:pPr>
      <w:r w:rsidRPr="00045C0C">
        <w:t>Thurlkill, Mary F., 1969</w:t>
      </w:r>
      <w:r w:rsidR="00772B12">
        <w:t>-</w:t>
      </w:r>
    </w:p>
    <w:p w:rsidR="004E0833" w:rsidRPr="00045C0C" w:rsidRDefault="004E0833" w:rsidP="00CC3548">
      <w:pPr>
        <w:pStyle w:val="libCenterBold2"/>
      </w:pPr>
      <w:r w:rsidRPr="00045C0C">
        <w:t>Chose</w:t>
      </w:r>
      <w:r w:rsidR="00322717">
        <w:t>n among women</w:t>
      </w:r>
      <w:r w:rsidRPr="00045C0C">
        <w:t>: Mary and Fatima in medieval Christianity</w:t>
      </w:r>
      <w:r w:rsidR="00CC3548">
        <w:t xml:space="preserve"> </w:t>
      </w:r>
      <w:r w:rsidRPr="00045C0C">
        <w:t>and Shi`ite Islam / Mary F. Thurlkill.</w:t>
      </w:r>
    </w:p>
    <w:p w:rsidR="004E0833" w:rsidRPr="00045C0C" w:rsidRDefault="004E0833" w:rsidP="003D0234">
      <w:pPr>
        <w:pStyle w:val="libCenterBold2"/>
      </w:pPr>
      <w:r w:rsidRPr="00045C0C">
        <w:t>p. cm.</w:t>
      </w:r>
    </w:p>
    <w:p w:rsidR="004E0833" w:rsidRPr="00045C0C" w:rsidRDefault="004E0833" w:rsidP="003D0234">
      <w:pPr>
        <w:pStyle w:val="libCenterBold2"/>
      </w:pPr>
      <w:r w:rsidRPr="00045C0C">
        <w:t>Includes bibliographical references (p.</w:t>
      </w:r>
      <w:r w:rsidR="008172CD">
        <w:t>)</w:t>
      </w:r>
      <w:r w:rsidRPr="00045C0C">
        <w:t xml:space="preserve"> and index.</w:t>
      </w:r>
    </w:p>
    <w:p w:rsidR="004E0833" w:rsidRPr="00045C0C" w:rsidRDefault="004E0833" w:rsidP="003D0234">
      <w:pPr>
        <w:pStyle w:val="libCenterBold2"/>
      </w:pPr>
      <w:r w:rsidRPr="00045C0C">
        <w:t>ISBN</w:t>
      </w:r>
      <w:r w:rsidR="00772B12">
        <w:t>-</w:t>
      </w:r>
      <w:r w:rsidRPr="00045C0C">
        <w:t>13: 978</w:t>
      </w:r>
      <w:r w:rsidR="00772B12">
        <w:t>-</w:t>
      </w:r>
      <w:r w:rsidRPr="00045C0C">
        <w:t>0</w:t>
      </w:r>
      <w:r w:rsidR="00772B12">
        <w:t>-</w:t>
      </w:r>
      <w:r w:rsidRPr="00045C0C">
        <w:t>268</w:t>
      </w:r>
      <w:r w:rsidR="00772B12">
        <w:t>-</w:t>
      </w:r>
      <w:r w:rsidRPr="00045C0C">
        <w:t>04231</w:t>
      </w:r>
      <w:r w:rsidR="00772B12">
        <w:t>-</w:t>
      </w:r>
      <w:r w:rsidR="00322717">
        <w:t xml:space="preserve">8 (pbk. </w:t>
      </w:r>
      <w:r w:rsidRPr="00045C0C">
        <w:t>: alk. paper)</w:t>
      </w:r>
    </w:p>
    <w:p w:rsidR="004E0833" w:rsidRPr="00045C0C" w:rsidRDefault="004E0833" w:rsidP="003D0234">
      <w:pPr>
        <w:pStyle w:val="libCenterBold2"/>
      </w:pPr>
      <w:r w:rsidRPr="00045C0C">
        <w:t>ISBN</w:t>
      </w:r>
      <w:r w:rsidR="00772B12">
        <w:t>-</w:t>
      </w:r>
      <w:r w:rsidRPr="00045C0C">
        <w:t>10: 0</w:t>
      </w:r>
      <w:r w:rsidR="00772B12">
        <w:t>-</w:t>
      </w:r>
      <w:r w:rsidRPr="00045C0C">
        <w:t>268</w:t>
      </w:r>
      <w:r w:rsidR="00772B12">
        <w:t>-</w:t>
      </w:r>
      <w:r w:rsidRPr="00045C0C">
        <w:t>04231</w:t>
      </w:r>
      <w:r w:rsidR="00772B12">
        <w:t>-</w:t>
      </w:r>
      <w:r w:rsidRPr="00045C0C">
        <w:t>4 (pbk. : alk. paper)</w:t>
      </w:r>
    </w:p>
    <w:p w:rsidR="004E0833" w:rsidRPr="00045C0C" w:rsidRDefault="004E0833" w:rsidP="003D0234">
      <w:pPr>
        <w:pStyle w:val="libCenterBold2"/>
      </w:pPr>
      <w:r w:rsidRPr="00045C0C">
        <w:t>1. Mary, Blessed Virgin, Saint</w:t>
      </w:r>
      <w:r w:rsidR="00187039" w:rsidRPr="00045C0C">
        <w:t xml:space="preserve"> </w:t>
      </w:r>
      <w:r w:rsidR="00772B12">
        <w:t>-</w:t>
      </w:r>
      <w:r w:rsidR="00187039" w:rsidRPr="00045C0C">
        <w:t xml:space="preserve"> </w:t>
      </w:r>
      <w:r w:rsidRPr="00045C0C">
        <w:t>History of doctrines</w:t>
      </w:r>
      <w:r w:rsidR="00187039" w:rsidRPr="00045C0C">
        <w:t xml:space="preserve"> </w:t>
      </w:r>
      <w:r w:rsidR="00772B12">
        <w:t>-</w:t>
      </w:r>
      <w:r w:rsidR="00187039" w:rsidRPr="00045C0C">
        <w:t xml:space="preserve"> </w:t>
      </w:r>
      <w:r w:rsidRPr="00045C0C">
        <w:t>Middle Ages, 600</w:t>
      </w:r>
      <w:r w:rsidR="00772B12">
        <w:t>-</w:t>
      </w:r>
      <w:r w:rsidRPr="00045C0C">
        <w:t>1500.</w:t>
      </w:r>
    </w:p>
    <w:p w:rsidR="004E0833" w:rsidRPr="00045C0C" w:rsidRDefault="004E0833" w:rsidP="003D0234">
      <w:pPr>
        <w:pStyle w:val="libCenterBold2"/>
      </w:pPr>
      <w:r w:rsidRPr="00045C0C">
        <w:t>2. Fatimah, d. 632 or 3. 3. Shi`ah</w:t>
      </w:r>
      <w:r w:rsidR="00187039" w:rsidRPr="00045C0C">
        <w:t xml:space="preserve"> </w:t>
      </w:r>
      <w:r w:rsidR="00772B12">
        <w:t>-</w:t>
      </w:r>
      <w:r w:rsidR="00187039" w:rsidRPr="00045C0C">
        <w:t xml:space="preserve"> </w:t>
      </w:r>
      <w:r w:rsidRPr="00045C0C">
        <w:t>Doctrines</w:t>
      </w:r>
      <w:r w:rsidR="00187039" w:rsidRPr="00045C0C">
        <w:t xml:space="preserve"> </w:t>
      </w:r>
      <w:r w:rsidR="00772B12">
        <w:t>-</w:t>
      </w:r>
      <w:r w:rsidR="00187039" w:rsidRPr="00045C0C">
        <w:t xml:space="preserve"> </w:t>
      </w:r>
      <w:r w:rsidRPr="00045C0C">
        <w:t>History. I. Title</w:t>
      </w:r>
    </w:p>
    <w:p w:rsidR="004E0833" w:rsidRPr="00045C0C" w:rsidRDefault="004E0833" w:rsidP="003D0234">
      <w:pPr>
        <w:pStyle w:val="libCenterBold2"/>
      </w:pPr>
      <w:r w:rsidRPr="00045C0C">
        <w:t>BT612.T48 2007</w:t>
      </w:r>
    </w:p>
    <w:p w:rsidR="004E0833" w:rsidRPr="00045C0C" w:rsidRDefault="004E0833" w:rsidP="003D0234">
      <w:pPr>
        <w:pStyle w:val="libCenterBold2"/>
      </w:pPr>
      <w:r w:rsidRPr="00045C0C">
        <w:t>232.91</w:t>
      </w:r>
      <w:r w:rsidR="00187039" w:rsidRPr="00045C0C">
        <w:t xml:space="preserve"> </w:t>
      </w:r>
      <w:r w:rsidR="00772B12">
        <w:t>-</w:t>
      </w:r>
      <w:r w:rsidR="00187039" w:rsidRPr="00045C0C">
        <w:t xml:space="preserve"> </w:t>
      </w:r>
      <w:r w:rsidRPr="00045C0C">
        <w:t>dc22</w:t>
      </w:r>
    </w:p>
    <w:p w:rsidR="004E0833" w:rsidRPr="00045C0C" w:rsidRDefault="004E0833" w:rsidP="003D0234">
      <w:pPr>
        <w:pStyle w:val="libCenterBold2"/>
      </w:pPr>
      <w:r w:rsidRPr="00045C0C">
        <w:t>2007033025</w:t>
      </w:r>
    </w:p>
    <w:p w:rsidR="004E0833" w:rsidRPr="00045C0C" w:rsidRDefault="004E0833" w:rsidP="003D0234">
      <w:pPr>
        <w:pStyle w:val="libCenterBold2"/>
      </w:pPr>
      <w:r w:rsidRPr="00045C0C">
        <w:t>This book is printed on recycled paper.</w:t>
      </w:r>
    </w:p>
    <w:p w:rsidR="00CC3548" w:rsidRDefault="00CC3548" w:rsidP="00CC3548">
      <w:pPr>
        <w:pStyle w:val="libNormal"/>
      </w:pPr>
      <w:r>
        <w:br w:type="page"/>
      </w:r>
    </w:p>
    <w:p w:rsidR="00CC3548" w:rsidRDefault="00CC3548" w:rsidP="00CC3548">
      <w:pPr>
        <w:pStyle w:val="libNormal"/>
      </w:pPr>
    </w:p>
    <w:p w:rsidR="00CC3548" w:rsidRDefault="00CC3548" w:rsidP="00CC3548">
      <w:pPr>
        <w:pStyle w:val="libNormal"/>
      </w:pPr>
    </w:p>
    <w:p w:rsidR="008D57DF" w:rsidRDefault="008D57DF" w:rsidP="00CC3548">
      <w:pPr>
        <w:pStyle w:val="libCenterBold1"/>
      </w:pPr>
    </w:p>
    <w:p w:rsidR="008D57DF" w:rsidRDefault="008D57DF" w:rsidP="00CC3548">
      <w:pPr>
        <w:pStyle w:val="libCenterBold1"/>
      </w:pPr>
    </w:p>
    <w:p w:rsidR="008D57DF" w:rsidRDefault="008D57DF" w:rsidP="00CC3548">
      <w:pPr>
        <w:pStyle w:val="libCenterBold1"/>
      </w:pPr>
    </w:p>
    <w:p w:rsidR="008D57DF" w:rsidRDefault="008D57DF" w:rsidP="00CC3548">
      <w:pPr>
        <w:pStyle w:val="libCenterBold1"/>
      </w:pPr>
    </w:p>
    <w:p w:rsidR="008D57DF" w:rsidRDefault="008D57DF" w:rsidP="00CC3548">
      <w:pPr>
        <w:pStyle w:val="libCenterBold1"/>
      </w:pPr>
    </w:p>
    <w:p w:rsidR="00CC3548" w:rsidRDefault="004E0833" w:rsidP="00CC3548">
      <w:pPr>
        <w:pStyle w:val="libCenterBold1"/>
      </w:pPr>
      <w:r w:rsidRPr="00045C0C">
        <w:t>For Edmund and Geraldine Thurlkill</w:t>
      </w:r>
    </w:p>
    <w:p w:rsidR="00CC3548" w:rsidRDefault="004E0833" w:rsidP="00CC3548">
      <w:pPr>
        <w:pStyle w:val="libCenterBold1"/>
      </w:pPr>
      <w:r w:rsidRPr="00045C0C">
        <w:t>And for</w:t>
      </w:r>
    </w:p>
    <w:p w:rsidR="004E0833" w:rsidRPr="00045C0C" w:rsidRDefault="004E0833" w:rsidP="00CC3548">
      <w:pPr>
        <w:pStyle w:val="libCenterBold1"/>
      </w:pPr>
      <w:r w:rsidRPr="00045C0C">
        <w:t>my students,</w:t>
      </w:r>
    </w:p>
    <w:p w:rsidR="004E0833" w:rsidRPr="00045C0C" w:rsidRDefault="004E0833" w:rsidP="00CC3548">
      <w:pPr>
        <w:pStyle w:val="libCenterBold1"/>
      </w:pPr>
      <w:r w:rsidRPr="00045C0C">
        <w:t>who always challenge and inspire</w:t>
      </w:r>
    </w:p>
    <w:p w:rsidR="00CC3548" w:rsidRDefault="00CC3548" w:rsidP="00CC3548">
      <w:pPr>
        <w:pStyle w:val="libNormal"/>
      </w:pPr>
      <w:r>
        <w:br w:type="page"/>
      </w: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</w:p>
    <w:p w:rsidR="008D57DF" w:rsidRDefault="008D57DF" w:rsidP="008D57DF">
      <w:pPr>
        <w:pStyle w:val="libCenterBold1"/>
      </w:pPr>
      <w:r>
        <w:t>N</w:t>
      </w:r>
      <w:r>
        <w:t>otice:</w:t>
      </w:r>
    </w:p>
    <w:p w:rsidR="008D57DF" w:rsidRDefault="008D57DF" w:rsidP="008D57DF">
      <w:pPr>
        <w:pStyle w:val="libCenterBold2"/>
      </w:pPr>
      <w:r>
        <w:t xml:space="preserve">This version is published on behalf of </w:t>
      </w:r>
      <w:hyperlink r:id="rId11" w:history="1">
        <w:r w:rsidRPr="000571A4">
          <w:rPr>
            <w:rStyle w:val="Hyperlink"/>
          </w:rPr>
          <w:t>www.alhassanain.org/english</w:t>
        </w:r>
      </w:hyperlink>
    </w:p>
    <w:p w:rsidR="008D57DF" w:rsidRDefault="008D57DF" w:rsidP="008D57DF">
      <w:pPr>
        <w:pStyle w:val="libCenterBold2"/>
      </w:pPr>
      <w:r>
        <w:t>The composing errors are not corrected.</w:t>
      </w:r>
    </w:p>
    <w:p w:rsidR="008D57DF" w:rsidRDefault="008D57DF" w:rsidP="008D57DF">
      <w:pPr>
        <w:pStyle w:val="libCenterBold2"/>
      </w:pPr>
    </w:p>
    <w:p w:rsidR="008D57DF" w:rsidRDefault="008D57DF" w:rsidP="008D57DF">
      <w:pPr>
        <w:pStyle w:val="libCenterBold2"/>
      </w:pPr>
    </w:p>
    <w:p w:rsidR="008D57DF" w:rsidRDefault="008D57DF" w:rsidP="008D57DF">
      <w:pPr>
        <w:pStyle w:val="libCenterBold2"/>
      </w:pPr>
    </w:p>
    <w:p w:rsidR="00CC3548" w:rsidRDefault="00CC3548" w:rsidP="00CC3548">
      <w:pPr>
        <w:pStyle w:val="libNormal"/>
      </w:pPr>
      <w:r>
        <w:br w:type="page"/>
      </w:r>
    </w:p>
    <w:sdt>
      <w:sdtPr>
        <w:id w:val="-1190985518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:rsidR="00144601" w:rsidRDefault="00144601" w:rsidP="00144601">
          <w:pPr>
            <w:pStyle w:val="libCenterBold1"/>
          </w:pPr>
        </w:p>
        <w:p w:rsidR="00144601" w:rsidRDefault="00144601" w:rsidP="00144601">
          <w:pPr>
            <w:pStyle w:val="libCenterBold1"/>
          </w:pPr>
        </w:p>
        <w:p w:rsidR="00144601" w:rsidRDefault="00144601" w:rsidP="00144601">
          <w:pPr>
            <w:pStyle w:val="libCenterBold1"/>
          </w:pPr>
          <w:r>
            <w:t>Table of Contents</w:t>
          </w:r>
        </w:p>
        <w:p w:rsidR="00144601" w:rsidRDefault="00144601" w:rsidP="00144601">
          <w:pPr>
            <w:pStyle w:val="libCenterBold1"/>
          </w:pPr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56392" w:history="1">
            <w:r w:rsidRPr="003255BE">
              <w:rPr>
                <w:rStyle w:val="Hyperlink"/>
              </w:rPr>
              <w:t>Acknowledgments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393" w:history="1">
            <w:r w:rsidRPr="003255BE">
              <w:rPr>
                <w:rStyle w:val="Hyperlink"/>
              </w:rPr>
              <w:t>Preliminary Notes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394" w:history="1">
            <w:r w:rsidRPr="003255BE">
              <w:rPr>
                <w:rStyle w:val="Hyperlink"/>
              </w:rPr>
              <w:t>Translations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395" w:history="1">
            <w:r w:rsidRPr="003255BE">
              <w:rPr>
                <w:rStyle w:val="Hyperlink"/>
              </w:rPr>
              <w:t>Transliteration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396" w:history="1">
            <w:r w:rsidRPr="003255BE">
              <w:rPr>
                <w:rStyle w:val="Hyperlink"/>
              </w:rPr>
              <w:t>Dates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397" w:history="1">
            <w:r w:rsidRPr="003255BE">
              <w:rPr>
                <w:rStyle w:val="Hyperlink"/>
              </w:rPr>
              <w:t>Introduction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398" w:history="1">
            <w:r w:rsidRPr="003255BE">
              <w:rPr>
                <w:rStyle w:val="Hyperlink"/>
              </w:rPr>
              <w:t>Chapter One: Holy Women in Context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399" w:history="1">
            <w:r w:rsidRPr="003255BE">
              <w:rPr>
                <w:rStyle w:val="Hyperlink"/>
              </w:rPr>
              <w:t>Mary, the Church, and the Merovingians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0" w:history="1">
            <w:r w:rsidRPr="003255BE">
              <w:rPr>
                <w:rStyle w:val="Hyperlink"/>
              </w:rPr>
              <w:t>Fatima, the Holy Family, and Shi`ite Dynasties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01" w:history="1">
            <w:r w:rsidRPr="003255BE">
              <w:rPr>
                <w:rStyle w:val="Hyperlink"/>
              </w:rPr>
              <w:t>Chapter Two: Holy Women in Holy Texts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2" w:history="1">
            <w:r w:rsidRPr="003255BE">
              <w:rPr>
                <w:rStyle w:val="Hyperlink"/>
              </w:rPr>
              <w:t>Medieval and Modern Audiences: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3" w:history="1">
            <w:r w:rsidRPr="003255BE">
              <w:rPr>
                <w:rStyle w:val="Hyperlink"/>
              </w:rPr>
              <w:t>Sources and Gender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04" w:history="1">
            <w:r w:rsidRPr="003255BE">
              <w:rPr>
                <w:rStyle w:val="Hyperlink"/>
              </w:rPr>
              <w:t>Chapter Three: Virgins and Wombs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5" w:history="1">
            <w:r w:rsidRPr="003255BE">
              <w:rPr>
                <w:rStyle w:val="Hyperlink"/>
              </w:rPr>
              <w:t>Blessed Virgin Mary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6" w:history="1">
            <w:r w:rsidRPr="003255BE">
              <w:rPr>
                <w:rStyle w:val="Hyperlink"/>
              </w:rPr>
              <w:t>Fatima al-Batul (the Virgin)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7" w:history="1">
            <w:r w:rsidRPr="003255BE">
              <w:rPr>
                <w:rStyle w:val="Hyperlink"/>
              </w:rPr>
              <w:t>Virgin Mothers?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08" w:history="1">
            <w:r w:rsidRPr="003255BE">
              <w:rPr>
                <w:rStyle w:val="Hyperlink"/>
              </w:rPr>
              <w:t>Chapter Four: Mothers and Families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09" w:history="1">
            <w:r w:rsidRPr="003255BE">
              <w:rPr>
                <w:rStyle w:val="Hyperlink"/>
              </w:rPr>
              <w:t>Right Doctrine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0" w:history="1">
            <w:r w:rsidRPr="003255BE">
              <w:rPr>
                <w:rStyle w:val="Hyperlink"/>
              </w:rPr>
              <w:t>Right Communities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1" w:history="1">
            <w:r w:rsidRPr="003255BE">
              <w:rPr>
                <w:rStyle w:val="Hyperlink"/>
              </w:rPr>
              <w:t>Right Gender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12" w:history="1">
            <w:r w:rsidRPr="003255BE">
              <w:rPr>
                <w:rStyle w:val="Hyperlink"/>
              </w:rPr>
              <w:t>Chapter Five: Sacred Art and Architecture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3" w:history="1">
            <w:r w:rsidRPr="003255BE">
              <w:rPr>
                <w:rStyle w:val="Hyperlink"/>
              </w:rPr>
              <w:t>Images or Idols?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4" w:history="1">
            <w:r w:rsidRPr="003255BE">
              <w:rPr>
                <w:rStyle w:val="Hyperlink"/>
              </w:rPr>
              <w:t>Mary in Built Fo</w:t>
            </w:r>
            <w:bookmarkStart w:id="0" w:name="_GoBack"/>
            <w:bookmarkEnd w:id="0"/>
            <w:r w:rsidRPr="003255BE">
              <w:rPr>
                <w:rStyle w:val="Hyperlink"/>
              </w:rPr>
              <w:t>rm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5" w:history="1">
            <w:r w:rsidRPr="003255BE">
              <w:rPr>
                <w:rStyle w:val="Hyperlink"/>
              </w:rPr>
              <w:t>Fatima and the ahl al-bayt in Built Form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16" w:history="1">
            <w:r w:rsidRPr="003255BE">
              <w:rPr>
                <w:rStyle w:val="Hyperlink"/>
              </w:rPr>
              <w:t>Conclusion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17" w:history="1">
            <w:r w:rsidRPr="003255BE">
              <w:rPr>
                <w:rStyle w:val="Hyperlink"/>
              </w:rPr>
              <w:t>Appendix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18" w:history="1">
            <w:r w:rsidRPr="003255BE">
              <w:rPr>
                <w:rStyle w:val="Hyperlink"/>
              </w:rPr>
              <w:t>Genealogies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19" w:history="1">
            <w:r w:rsidRPr="003255BE">
              <w:rPr>
                <w:rStyle w:val="Hyperlink"/>
              </w:rPr>
              <w:t>Glossary of Arabic Terms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20" w:history="1">
            <w:r w:rsidRPr="003255BE">
              <w:rPr>
                <w:rStyle w:val="Hyperlink"/>
              </w:rPr>
              <w:t>Abbreviations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21" w:history="1">
            <w:r w:rsidRPr="003255BE">
              <w:rPr>
                <w:rStyle w:val="Hyperlink"/>
              </w:rPr>
              <w:t>Notes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2" w:history="1">
            <w:r w:rsidRPr="003255BE">
              <w:rPr>
                <w:rStyle w:val="Hyperlink"/>
              </w:rPr>
              <w:t>Introduction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3" w:history="1">
            <w:r w:rsidRPr="003255BE">
              <w:rPr>
                <w:rStyle w:val="Hyperlink"/>
              </w:rPr>
              <w:t>Chapter One. Holy Women in Context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4" w:history="1">
            <w:r w:rsidRPr="003255BE">
              <w:rPr>
                <w:rStyle w:val="Hyperlink"/>
              </w:rPr>
              <w:t>Chapter Two. Holy Women in Holy Texts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5" w:history="1">
            <w:r w:rsidRPr="003255BE">
              <w:rPr>
                <w:rStyle w:val="Hyperlink"/>
              </w:rPr>
              <w:t>Chapter Three. Virgins and Wombs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6" w:history="1">
            <w:r w:rsidRPr="003255BE">
              <w:rPr>
                <w:rStyle w:val="Hyperlink"/>
              </w:rPr>
              <w:t>Chapter Four. Mothers and Families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7" w:history="1">
            <w:r w:rsidRPr="003255BE">
              <w:rPr>
                <w:rStyle w:val="Hyperlink"/>
              </w:rPr>
              <w:t>Chapter Five. Sacred Art and Architecture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28" w:history="1">
            <w:r w:rsidRPr="003255BE">
              <w:rPr>
                <w:rStyle w:val="Hyperlink"/>
              </w:rPr>
              <w:t>Conclusion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456429" w:history="1">
            <w:r w:rsidRPr="003255BE">
              <w:rPr>
                <w:rStyle w:val="Hyperlink"/>
              </w:rPr>
              <w:t>Bibliography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30" w:history="1">
            <w:r w:rsidRPr="003255BE">
              <w:rPr>
                <w:rStyle w:val="Hyperlink"/>
              </w:rPr>
              <w:t>Primary Sources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144601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456431" w:history="1">
            <w:r w:rsidRPr="003255BE">
              <w:rPr>
                <w:rStyle w:val="Hyperlink"/>
              </w:rPr>
              <w:t>Secondary Sources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Toc3456431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2D0203">
              <w:rPr>
                <w:webHidden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144601" w:rsidRDefault="00144601" w:rsidP="00892250">
          <w:pPr>
            <w:pStyle w:val="libNormal"/>
          </w:pPr>
          <w:r>
            <w:rPr>
              <w:noProof/>
            </w:rPr>
            <w:fldChar w:fldCharType="end"/>
          </w:r>
        </w:p>
      </w:sdtContent>
    </w:sdt>
    <w:p w:rsidR="004E0833" w:rsidRDefault="004E0833" w:rsidP="004E0833">
      <w:pPr>
        <w:pStyle w:val="libNormal"/>
      </w:pPr>
      <w:r>
        <w:lastRenderedPageBreak/>
        <w:br w:type="page"/>
      </w:r>
    </w:p>
    <w:p w:rsidR="004E0833" w:rsidRDefault="004E0833" w:rsidP="004E0833">
      <w:pPr>
        <w:pStyle w:val="Heading1Center"/>
      </w:pPr>
      <w:bookmarkStart w:id="1" w:name="_Toc3456392"/>
      <w:r>
        <w:lastRenderedPageBreak/>
        <w:t>Acknowledgments</w:t>
      </w:r>
      <w:bookmarkEnd w:id="1"/>
    </w:p>
    <w:p w:rsidR="004E0833" w:rsidRDefault="004E0833" w:rsidP="004E0833">
      <w:pPr>
        <w:pStyle w:val="libNormal"/>
      </w:pPr>
      <w:r>
        <w:t>When time for writing these acknowledgments approached, I notice</w:t>
      </w:r>
      <w:r w:rsidR="00C16179">
        <w:t xml:space="preserve">d </w:t>
      </w:r>
      <w:r>
        <w:t>a sharp increase in my propensity for procrastination. I have lived wit</w:t>
      </w:r>
      <w:r w:rsidR="00C16179">
        <w:t xml:space="preserve">h </w:t>
      </w:r>
      <w:r>
        <w:t xml:space="preserve">Mary and Fatima for so long, providing the </w:t>
      </w:r>
      <w:r w:rsidR="00322717">
        <w:t>final</w:t>
      </w:r>
      <w:r>
        <w:t xml:space="preserve"> touches to the manuscrip</w:t>
      </w:r>
      <w:r w:rsidR="00C16179">
        <w:t xml:space="preserve">t </w:t>
      </w:r>
      <w:r>
        <w:t>feels like a death of sorts, not only the end of a research projec</w:t>
      </w:r>
      <w:r w:rsidR="00C16179">
        <w:t xml:space="preserve">t, </w:t>
      </w:r>
      <w:r>
        <w:t xml:space="preserve">but also the loss of a part of myself. I </w:t>
      </w:r>
      <w:r w:rsidR="0016596C">
        <w:t>first</w:t>
      </w:r>
      <w:r>
        <w:t xml:space="preserve"> met medieval Mary and Fatim</w:t>
      </w:r>
      <w:r w:rsidR="00C16179">
        <w:t xml:space="preserve">a </w:t>
      </w:r>
      <w:r>
        <w:t>when I was an undergraduate at the University of Arkansas; they followe</w:t>
      </w:r>
      <w:r w:rsidR="00C16179">
        <w:t xml:space="preserve">d </w:t>
      </w:r>
      <w:r>
        <w:t>me to Indiana University for my graduate work and to Souther</w:t>
      </w:r>
      <w:r w:rsidR="00C16179">
        <w:t xml:space="preserve">n </w:t>
      </w:r>
      <w:r>
        <w:t xml:space="preserve">Arkansas University for my </w:t>
      </w:r>
      <w:r w:rsidR="0016596C">
        <w:t>first</w:t>
      </w:r>
      <w:r>
        <w:t xml:space="preserve"> academic post. They remain close b</w:t>
      </w:r>
      <w:r w:rsidR="00C16179">
        <w:t xml:space="preserve">y, </w:t>
      </w:r>
      <w:r>
        <w:t>now at the University of Mississippi, as I begin the tenure process. Th</w:t>
      </w:r>
      <w:r w:rsidR="00C16179">
        <w:t xml:space="preserve">e </w:t>
      </w:r>
      <w:r>
        <w:t>Blessed Virgin and Fatima al</w:t>
      </w:r>
      <w:r w:rsidR="00772B12">
        <w:t>-</w:t>
      </w:r>
      <w:r>
        <w:t xml:space="preserve">Zahra have remained my constants as </w:t>
      </w:r>
      <w:r w:rsidR="00C16179">
        <w:t xml:space="preserve">I </w:t>
      </w:r>
      <w:r>
        <w:t>moved across various state lines, making new friends and leaving ol</w:t>
      </w:r>
      <w:r w:rsidR="00C16179">
        <w:t xml:space="preserve">d </w:t>
      </w:r>
      <w:r>
        <w:t>ones and learning to face the challenges of life in academia. It is wit</w:t>
      </w:r>
      <w:r w:rsidR="00C16179">
        <w:t xml:space="preserve">h </w:t>
      </w:r>
      <w:r>
        <w:t>profound humility and sadness that I now complete my time spent wit</w:t>
      </w:r>
      <w:r w:rsidR="00C16179">
        <w:t xml:space="preserve">h </w:t>
      </w:r>
      <w:r>
        <w:t>their lives and legacies and introduce them to my readers.</w:t>
      </w:r>
    </w:p>
    <w:p w:rsidR="004E0833" w:rsidRDefault="004E0833" w:rsidP="00AE4D52">
      <w:pPr>
        <w:pStyle w:val="libNormal"/>
      </w:pPr>
      <w:r>
        <w:t>Because this study has consumed me for so many years, there ar</w:t>
      </w:r>
      <w:r w:rsidR="00C16179">
        <w:t xml:space="preserve">e </w:t>
      </w:r>
      <w:r>
        <w:t>many people to thank for their cont</w:t>
      </w:r>
      <w:r w:rsidR="00AE4D52">
        <w:t xml:space="preserve">inued support and </w:t>
      </w:r>
      <w:r w:rsidR="00322717">
        <w:t>encouragement</w:t>
      </w:r>
      <w:r w:rsidR="00AE4D52">
        <w:t xml:space="preserve">. </w:t>
      </w:r>
      <w:r>
        <w:t>First, however, I should like to recognize the generosity of Souther</w:t>
      </w:r>
      <w:r w:rsidR="00C16179">
        <w:t xml:space="preserve">n </w:t>
      </w:r>
      <w:r>
        <w:t>Arkansas University and Ole Miss; both institutions provided summe</w:t>
      </w:r>
      <w:r w:rsidR="00C16179">
        <w:t xml:space="preserve">r </w:t>
      </w:r>
      <w:r>
        <w:t>research funds that allowed me time to write. Various colleagues an</w:t>
      </w:r>
      <w:r w:rsidR="00C16179">
        <w:t xml:space="preserve">d </w:t>
      </w:r>
      <w:r>
        <w:t>friends also made this book possible: Paul Babbitt, who counted my paradig</w:t>
      </w:r>
      <w:r w:rsidR="00C16179">
        <w:t xml:space="preserve">m </w:t>
      </w:r>
      <w:r>
        <w:t>shifts; David Brakke and Dyan Elliot, who read early drafts; Ja</w:t>
      </w:r>
      <w:r w:rsidR="00C16179">
        <w:t xml:space="preserve">n </w:t>
      </w:r>
      <w:r>
        <w:t>and Bonnie Duke; Chris and Maren Foley; Ben Johnson; the Rasmusse</w:t>
      </w:r>
      <w:r w:rsidR="00C16179">
        <w:t xml:space="preserve">n </w:t>
      </w:r>
      <w:r>
        <w:t>clan, who protected my sanity; William Tucker; Mary Jo Weaver; an</w:t>
      </w:r>
      <w:r w:rsidR="00C16179">
        <w:t xml:space="preserve">d </w:t>
      </w:r>
      <w:r>
        <w:t>James Willis.</w:t>
      </w:r>
    </w:p>
    <w:p w:rsidR="004E0833" w:rsidRDefault="004E0833" w:rsidP="00AE4D52">
      <w:pPr>
        <w:pStyle w:val="libNormal"/>
      </w:pPr>
      <w:r>
        <w:t>I especially want to thank two mentors and friends, Lynda Coo</w:t>
      </w:r>
      <w:r w:rsidR="00C16179">
        <w:t xml:space="preserve">n </w:t>
      </w:r>
      <w:r>
        <w:t>and Scott Alexander. I met Lynda when I was an undergraduate, an</w:t>
      </w:r>
      <w:r w:rsidR="00C16179">
        <w:t xml:space="preserve">d </w:t>
      </w:r>
      <w:r>
        <w:t>she challenged my notions of history, religion, and gender. During he</w:t>
      </w:r>
      <w:r w:rsidR="00C16179">
        <w:t xml:space="preserve">r </w:t>
      </w:r>
      <w:r>
        <w:t>classes, I reexamined everything I thought I knew about myself an</w:t>
      </w:r>
      <w:r w:rsidR="00C16179">
        <w:t xml:space="preserve">d </w:t>
      </w:r>
      <w:r>
        <w:t>the world around me. She continued to offer advice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and sometime</w:t>
      </w:r>
      <w:r w:rsidR="00C16179">
        <w:t xml:space="preserve">s </w:t>
      </w:r>
      <w:r>
        <w:t>threats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throughout my graduate career; and she provided a critica</w:t>
      </w:r>
      <w:r w:rsidR="00C16179">
        <w:t xml:space="preserve">l </w:t>
      </w:r>
      <w:r>
        <w:t xml:space="preserve">reading of the manuscript in its </w:t>
      </w:r>
      <w:r w:rsidR="00322717">
        <w:t>final</w:t>
      </w:r>
      <w:r>
        <w:t xml:space="preserve"> stages. Her comments reveale</w:t>
      </w:r>
      <w:r w:rsidR="00C16179">
        <w:t xml:space="preserve">d </w:t>
      </w:r>
      <w:r>
        <w:t>her stunningly sophisticated insights that compelled me to rewrite an</w:t>
      </w:r>
      <w:r w:rsidR="00C16179">
        <w:t xml:space="preserve">d </w:t>
      </w:r>
      <w:r>
        <w:t>revise in imitation of her own scholarship (though not always successfully)</w:t>
      </w:r>
      <w:r w:rsidR="00AE4D52">
        <w:t>.</w:t>
      </w:r>
      <w:r w:rsidR="00D84A92" w:rsidRPr="00AE4D52">
        <w:t xml:space="preserve"> </w:t>
      </w:r>
      <w:r>
        <w:t>Scott Alexander, my mentor at Indiana University, introduce</w:t>
      </w:r>
      <w:r w:rsidR="00C16179">
        <w:t xml:space="preserve">d </w:t>
      </w:r>
      <w:r>
        <w:t>me to the mysteries of the Arabic language and guided me with question</w:t>
      </w:r>
      <w:r w:rsidR="00C16179">
        <w:t xml:space="preserve">s </w:t>
      </w:r>
      <w:r>
        <w:t>and comments during hours of conversation about Shi`ism, th</w:t>
      </w:r>
      <w:r w:rsidR="00C16179">
        <w:t xml:space="preserve">e </w:t>
      </w:r>
      <w:r>
        <w:t>holy family, and comparative religion. I remain in awe of his breadth o</w:t>
      </w:r>
      <w:r w:rsidR="00C16179">
        <w:t xml:space="preserve">f </w:t>
      </w:r>
      <w:r>
        <w:t>knowledge, generous spirit, and masterful teaching. In view of Lynd</w:t>
      </w:r>
      <w:r w:rsidR="00C16179">
        <w:t xml:space="preserve">a </w:t>
      </w:r>
      <w:r>
        <w:t xml:space="preserve">and Scott’s constant </w:t>
      </w:r>
      <w:r w:rsidR="00322717">
        <w:t>encouragement</w:t>
      </w:r>
      <w:r>
        <w:t>, it seems disingenuous to presen</w:t>
      </w:r>
      <w:r w:rsidR="00C16179">
        <w:t xml:space="preserve">t </w:t>
      </w:r>
      <w:r>
        <w:t>this work as wholly my own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 can hear their comments, opinions, an</w:t>
      </w:r>
      <w:r w:rsidR="00C16179">
        <w:t xml:space="preserve">d </w:t>
      </w:r>
      <w:r>
        <w:t>critiques blending with my analysis in conversation (and sometimes disagreement)</w:t>
      </w:r>
      <w:r w:rsidR="00D84A92" w:rsidRPr="00AE4D52">
        <w:rPr>
          <w:rFonts w:hint="cs"/>
        </w:rPr>
        <w:t xml:space="preserve"> </w:t>
      </w:r>
      <w:r>
        <w:t>about medieval hagiography, holiness, and gender. Withou</w:t>
      </w:r>
      <w:r w:rsidR="00C16179">
        <w:t xml:space="preserve">t </w:t>
      </w:r>
      <w:r>
        <w:t>their voices, this book would not exist.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2" w:name="_Toc3456393"/>
      <w:r>
        <w:lastRenderedPageBreak/>
        <w:t>Preliminary Notes</w:t>
      </w:r>
      <w:bookmarkEnd w:id="2"/>
    </w:p>
    <w:p w:rsidR="004E0833" w:rsidRDefault="004E0833" w:rsidP="00187039">
      <w:pPr>
        <w:pStyle w:val="Heading2"/>
      </w:pPr>
      <w:bookmarkStart w:id="3" w:name="_Toc3456394"/>
      <w:r>
        <w:t>Translations</w:t>
      </w:r>
      <w:bookmarkEnd w:id="3"/>
    </w:p>
    <w:p w:rsidR="004E0833" w:rsidRDefault="004E0833" w:rsidP="00985B78">
      <w:pPr>
        <w:pStyle w:val="libNormal"/>
      </w:pPr>
      <w:r>
        <w:t>The Latin and Arabic transliterations for all extensive quotations are</w:t>
      </w:r>
      <w:r w:rsidR="00985B78">
        <w:t xml:space="preserve"> </w:t>
      </w:r>
      <w:r>
        <w:t xml:space="preserve">provided in the notes. Modern translations that I consulted are </w:t>
      </w:r>
      <w:r w:rsidR="00322717">
        <w:t>identified</w:t>
      </w:r>
      <w:r w:rsidR="00985B78">
        <w:t xml:space="preserve"> </w:t>
      </w:r>
      <w:r>
        <w:t>following the appropriate citation.</w:t>
      </w:r>
    </w:p>
    <w:p w:rsidR="004E0833" w:rsidRDefault="004E0833" w:rsidP="004E0833">
      <w:pPr>
        <w:pStyle w:val="libNormal"/>
      </w:pPr>
      <w:r>
        <w:t>I have attempted to render all important Latin and Arabic terms int</w:t>
      </w:r>
      <w:r w:rsidR="00C16179">
        <w:t xml:space="preserve">o </w:t>
      </w:r>
      <w:r>
        <w:t>English. I have retained two Arabic designations that, because of thei</w:t>
      </w:r>
      <w:r w:rsidR="00C16179">
        <w:t xml:space="preserve">r </w:t>
      </w:r>
      <w:r>
        <w:t>mystical bent, escape a literal transla</w:t>
      </w:r>
      <w:r w:rsidR="00322717">
        <w:t>tion: nur, or light, is the pre</w:t>
      </w:r>
      <w:r>
        <w:t>existen</w:t>
      </w:r>
      <w:r w:rsidR="00C16179">
        <w:t xml:space="preserve">t </w:t>
      </w:r>
      <w:r>
        <w:t>form of Muhammad and the Imams who resided on Allah’s throne i</w:t>
      </w:r>
      <w:r w:rsidR="00C16179">
        <w:t xml:space="preserve">n </w:t>
      </w:r>
      <w:r>
        <w:t>paradise; ahl al</w:t>
      </w:r>
      <w:r w:rsidR="00772B12">
        <w:t>-</w:t>
      </w:r>
      <w:r>
        <w:t>bayt, or people of the house, refers to Muhammad’</w:t>
      </w:r>
      <w:r w:rsidR="00C16179">
        <w:t xml:space="preserve">s </w:t>
      </w:r>
      <w:r>
        <w:t>family. According to Shi`ite theology, Allah awards the Prophet’s famil</w:t>
      </w:r>
      <w:r w:rsidR="00C16179">
        <w:t xml:space="preserve">y, </w:t>
      </w:r>
      <w:r>
        <w:t>the ahl al</w:t>
      </w:r>
      <w:r w:rsidR="00772B12">
        <w:t>-</w:t>
      </w:r>
      <w:r>
        <w:t>bayt, special authority and status among humanity. The appendi</w:t>
      </w:r>
      <w:r w:rsidR="00C16179">
        <w:t xml:space="preserve">x </w:t>
      </w:r>
      <w:r>
        <w:t>includes a glossary of Arabic terms for nonspecialists.</w:t>
      </w:r>
    </w:p>
    <w:p w:rsidR="004E0833" w:rsidRDefault="004E0833" w:rsidP="00187039">
      <w:pPr>
        <w:pStyle w:val="Heading2"/>
      </w:pPr>
      <w:bookmarkStart w:id="4" w:name="_Toc3456395"/>
      <w:r>
        <w:t>Transliteration</w:t>
      </w:r>
      <w:bookmarkEnd w:id="4"/>
    </w:p>
    <w:p w:rsidR="004E0833" w:rsidRDefault="004E0833" w:rsidP="004E0833">
      <w:pPr>
        <w:pStyle w:val="libNormal"/>
      </w:pPr>
      <w:r>
        <w:t>I have standardized as many Arabic transliterations as possible, so I d</w:t>
      </w:r>
      <w:r w:rsidR="00C16179">
        <w:t xml:space="preserve">o </w:t>
      </w:r>
      <w:r>
        <w:t>not use the macron or underdot in the body of the text. I do include al</w:t>
      </w:r>
      <w:r w:rsidR="00C16179">
        <w:t xml:space="preserve">l </w:t>
      </w:r>
      <w:r>
        <w:t>diacritical marks in the notes, following the transliteration guide adhere</w:t>
      </w:r>
      <w:r w:rsidR="00C16179">
        <w:t xml:space="preserve">d </w:t>
      </w:r>
      <w:r>
        <w:t>to by the International Journal of Middle East Studies. I do no</w:t>
      </w:r>
      <w:r w:rsidR="00C16179">
        <w:t xml:space="preserve">t </w:t>
      </w:r>
      <w:r>
        <w:t>include diacritics for common words and names; for example, the ah</w:t>
      </w:r>
      <w:r w:rsidR="00C16179">
        <w:t xml:space="preserve">l </w:t>
      </w:r>
      <w:r>
        <w:t>al</w:t>
      </w:r>
      <w:r w:rsidR="00772B12">
        <w:t>-</w:t>
      </w:r>
      <w:r>
        <w:t>bayt’s names are rendered as Muhammad, Fatima, `Ali, Hasan, an</w:t>
      </w:r>
      <w:r w:rsidR="00C16179">
        <w:t xml:space="preserve">d </w:t>
      </w:r>
      <w:r>
        <w:t>Husayn throughout the text and notes.</w:t>
      </w:r>
    </w:p>
    <w:p w:rsidR="004E0833" w:rsidRDefault="004E0833" w:rsidP="00187039">
      <w:pPr>
        <w:pStyle w:val="Heading2"/>
      </w:pPr>
      <w:bookmarkStart w:id="5" w:name="_Toc3456396"/>
      <w:r>
        <w:t>Dates</w:t>
      </w:r>
      <w:bookmarkEnd w:id="5"/>
    </w:p>
    <w:p w:rsidR="004E0833" w:rsidRDefault="004E0833" w:rsidP="00985B78">
      <w:pPr>
        <w:pStyle w:val="libNormal"/>
      </w:pPr>
      <w:r>
        <w:t>The standard Gregorian dating system is employed throughout the work.</w:t>
      </w:r>
      <w:r w:rsidR="00985B78">
        <w:t xml:space="preserve"> </w:t>
      </w:r>
      <w:r>
        <w:t>Therefore, all Islamic dates (AH) are converted to common era (CE).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6" w:name="_Toc3456397"/>
      <w:r>
        <w:lastRenderedPageBreak/>
        <w:t>Introduction</w:t>
      </w:r>
      <w:bookmarkEnd w:id="6"/>
    </w:p>
    <w:p w:rsidR="00391255" w:rsidRDefault="004E0833" w:rsidP="00D84A92">
      <w:pPr>
        <w:pStyle w:val="libBoldItalic"/>
      </w:pPr>
      <w:r>
        <w:t>Greetings, favored one! The Lord is with you. . . . Do not be afraid,</w:t>
      </w:r>
      <w:r w:rsidR="00DF0083">
        <w:t xml:space="preserve"> </w:t>
      </w:r>
      <w:r>
        <w:t>Mary, for you have foun</w:t>
      </w:r>
      <w:r w:rsidR="00391255">
        <w:t>d favor with God. (Luke 1.28</w:t>
      </w:r>
      <w:r w:rsidR="00772B12">
        <w:t>-</w:t>
      </w:r>
      <w:r w:rsidR="00391255">
        <w:t>30)</w:t>
      </w:r>
    </w:p>
    <w:p w:rsidR="00391255" w:rsidRDefault="004E0833" w:rsidP="00D84A92">
      <w:pPr>
        <w:pStyle w:val="libBoldItalic"/>
      </w:pPr>
      <w:r>
        <w:t xml:space="preserve">Allah has chosen you and </w:t>
      </w:r>
      <w:r w:rsidR="00322717">
        <w:t>purified</w:t>
      </w:r>
      <w:r>
        <w:t xml:space="preserve"> you and chosen you above women</w:t>
      </w:r>
      <w:r w:rsidR="00DF0083">
        <w:t xml:space="preserve"> </w:t>
      </w:r>
      <w:r>
        <w:t>of all peoples. (Qur’an 3.42)</w:t>
      </w:r>
    </w:p>
    <w:p w:rsidR="004E0833" w:rsidRDefault="004E0833" w:rsidP="00D84A92">
      <w:pPr>
        <w:pStyle w:val="libNormal"/>
      </w:pPr>
      <w:r>
        <w:t>According to both Christianity and Islam, the angel Gabriel delivered the</w:t>
      </w:r>
      <w:r w:rsidR="00DF0083">
        <w:t xml:space="preserve"> </w:t>
      </w:r>
      <w:r>
        <w:t>above pronouncements to Mary, informing her that she would give birth</w:t>
      </w:r>
      <w:r w:rsidR="00DF0083">
        <w:t xml:space="preserve"> </w:t>
      </w:r>
      <w:r>
        <w:t>to a son even though she was a virgin. Mary obeyed God’s will and bore</w:t>
      </w:r>
      <w:r w:rsidR="00DF0083">
        <w:t xml:space="preserve"> </w:t>
      </w:r>
      <w:r>
        <w:t>the Christians’ God</w:t>
      </w:r>
      <w:r w:rsidR="00772B12">
        <w:t>-</w:t>
      </w:r>
      <w:r>
        <w:t>Man and the Muslims’ great prophet, `Isa / Jesus.</w:t>
      </w:r>
      <w:r w:rsidR="00D84A92">
        <w:t xml:space="preserve"> </w:t>
      </w:r>
      <w:r>
        <w:t>Shi`ite tradition relates that Gabriel repeated the same Qur’anic pronouncement</w:t>
      </w:r>
      <w:r w:rsidR="00DF0083">
        <w:t xml:space="preserve"> </w:t>
      </w:r>
      <w:r>
        <w:t>to another favored woman, Fatima, the prophet Muhammad’s</w:t>
      </w:r>
      <w:r w:rsidR="00DF0083">
        <w:t xml:space="preserve"> </w:t>
      </w:r>
      <w:r>
        <w:t>daughter, also known as Maryam al</w:t>
      </w:r>
      <w:r w:rsidR="00772B12">
        <w:t>-</w:t>
      </w:r>
      <w:r>
        <w:t>kubra, or Mary the Greater.</w:t>
      </w:r>
      <w:r w:rsidRPr="004731F7">
        <w:rPr>
          <w:rStyle w:val="libFootnotenumChar"/>
        </w:rPr>
        <w:t>1</w:t>
      </w:r>
      <w:r w:rsidR="00D84A92">
        <w:t xml:space="preserve"> </w:t>
      </w:r>
      <w:r>
        <w:t>For Shi`ites God chose both women for a sublime purpose, mothers o</w:t>
      </w:r>
      <w:r w:rsidR="00C16179">
        <w:t xml:space="preserve">f </w:t>
      </w:r>
      <w:r>
        <w:t>an exalted progeny; yet Fatima, as Maryam al</w:t>
      </w:r>
      <w:r w:rsidR="00772B12">
        <w:t>-</w:t>
      </w:r>
      <w:r>
        <w:t>kubra, surpasses Mary i</w:t>
      </w:r>
      <w:r w:rsidR="00C16179">
        <w:t xml:space="preserve">n </w:t>
      </w:r>
      <w:r>
        <w:t>both purity and divine favor.</w:t>
      </w:r>
    </w:p>
    <w:p w:rsidR="004E0833" w:rsidRDefault="004E0833" w:rsidP="00D84A92">
      <w:pPr>
        <w:pStyle w:val="libNormal"/>
      </w:pPr>
      <w:r>
        <w:t>Mary and Fatima afford scholars of medieval Christianity, Islam, an</w:t>
      </w:r>
      <w:r w:rsidR="00C16179">
        <w:t xml:space="preserve">d </w:t>
      </w:r>
      <w:r>
        <w:t>gender studies an opportunity to examine feminine imagery in sacred traditions.</w:t>
      </w:r>
      <w:r w:rsidR="00D84A92">
        <w:t xml:space="preserve"> </w:t>
      </w:r>
      <w:r>
        <w:t>Christian authors elevated Mary as Christ’s mother, and Shi`it</w:t>
      </w:r>
      <w:r w:rsidR="00C16179">
        <w:t xml:space="preserve">e </w:t>
      </w:r>
      <w:r>
        <w:t>authors recognized Fatima’s offspring as their community’s infallible</w:t>
      </w:r>
      <w:r w:rsidR="007C0B5A">
        <w:t xml:space="preserve"> </w:t>
      </w:r>
      <w:r>
        <w:t>leaders (called Imams). Both religions asserted the holy women’s wondrou</w:t>
      </w:r>
      <w:r w:rsidR="00C16179">
        <w:t xml:space="preserve">s </w:t>
      </w:r>
      <w:r>
        <w:t>bodies and deeds without compromising their more conservativ</w:t>
      </w:r>
      <w:r w:rsidR="00C16179">
        <w:t xml:space="preserve">e </w:t>
      </w:r>
      <w:r>
        <w:t>feminine ideals. As Mary and Fatima performed miracles, rewarded th</w:t>
      </w:r>
      <w:r w:rsidR="00C16179">
        <w:t xml:space="preserve">e </w:t>
      </w:r>
      <w:r>
        <w:t>pious, and punished the heretical, they also remained submissive, chast</w:t>
      </w:r>
      <w:r w:rsidR="00C16179">
        <w:t xml:space="preserve">e, </w:t>
      </w:r>
      <w:r>
        <w:t>and immaculate.</w:t>
      </w:r>
    </w:p>
    <w:p w:rsidR="004E0833" w:rsidRDefault="004E0833" w:rsidP="00772B12">
      <w:pPr>
        <w:pStyle w:val="libNormal"/>
      </w:pPr>
      <w:r>
        <w:t>Mary and Fatima provided more than just models for feminine complianc</w:t>
      </w:r>
      <w:r w:rsidR="00C16179">
        <w:t xml:space="preserve">e, </w:t>
      </w:r>
      <w:r>
        <w:t>however; these female exemplars also betray complex politica</w:t>
      </w:r>
      <w:r w:rsidR="00C16179">
        <w:t xml:space="preserve">l, </w:t>
      </w:r>
      <w:r>
        <w:t>social, and religious agendas. Late antique and early medieval Christia</w:t>
      </w:r>
      <w:r w:rsidR="00C16179">
        <w:t xml:space="preserve">n </w:t>
      </w:r>
      <w:r>
        <w:t xml:space="preserve">authors (c. </w:t>
      </w:r>
      <w:r w:rsidRPr="00AD4B7D">
        <w:t>200</w:t>
      </w:r>
      <w:r>
        <w:t xml:space="preserve"> </w:t>
      </w:r>
      <w:r w:rsidR="00772B12">
        <w:t>-</w:t>
      </w:r>
      <w:r w:rsidRPr="00AD4B7D">
        <w:t>750</w:t>
      </w:r>
      <w:r>
        <w:t xml:space="preserve"> CE) </w:t>
      </w:r>
      <w:r w:rsidR="00322717">
        <w:t>identified</w:t>
      </w:r>
      <w:r>
        <w:t xml:space="preserve"> Mary with the church and labele</w:t>
      </w:r>
      <w:r w:rsidR="00C16179">
        <w:t xml:space="preserve">d </w:t>
      </w:r>
      <w:r>
        <w:t xml:space="preserve">those outside as heretics. Early medieval Shi`ite authors (c. </w:t>
      </w:r>
      <w:r w:rsidRPr="00AD4B7D">
        <w:t>700</w:t>
      </w:r>
      <w:r w:rsidR="00772B12">
        <w:t>-</w:t>
      </w:r>
      <w:r w:rsidRPr="00AD4B7D">
        <w:t>1000</w:t>
      </w:r>
      <w:r w:rsidR="00772B12" w:rsidRPr="00AE4D52">
        <w:rPr>
          <w:rFonts w:hint="cs"/>
        </w:rPr>
        <w:t xml:space="preserve"> </w:t>
      </w:r>
      <w:r>
        <w:t>CE) explained that Fatima led her supporters to paradise and consigne</w:t>
      </w:r>
      <w:r w:rsidR="00C16179">
        <w:t xml:space="preserve">d </w:t>
      </w:r>
      <w:r>
        <w:t xml:space="preserve">her enemies to the </w:t>
      </w:r>
      <w:r w:rsidR="00513914">
        <w:t>hellfire</w:t>
      </w:r>
      <w:r>
        <w:t>. Hagiographers and theologians alike imbue</w:t>
      </w:r>
      <w:r w:rsidR="00C16179">
        <w:t xml:space="preserve">d </w:t>
      </w:r>
      <w:r>
        <w:t>Mary and Fatima with symbolic markers of political, theological, an</w:t>
      </w:r>
      <w:r w:rsidR="00C16179">
        <w:t xml:space="preserve">d </w:t>
      </w:r>
      <w:r>
        <w:t xml:space="preserve">communal identity as they </w:t>
      </w:r>
      <w:r w:rsidR="00513914">
        <w:t>redefined</w:t>
      </w:r>
      <w:r>
        <w:t xml:space="preserve"> their societies.</w:t>
      </w:r>
    </w:p>
    <w:p w:rsidR="004E0833" w:rsidRDefault="004E0833" w:rsidP="00D84A92">
      <w:pPr>
        <w:pStyle w:val="libNormal"/>
      </w:pPr>
      <w:r>
        <w:t>In late antiquity and the early Middle Ages, church fathers and hagiographer</w:t>
      </w:r>
      <w:r w:rsidR="00C16179">
        <w:t xml:space="preserve">s </w:t>
      </w:r>
      <w:r>
        <w:t>transformed Mary into a symbol of sectarian identity. Th</w:t>
      </w:r>
      <w:r w:rsidR="00C16179">
        <w:t xml:space="preserve">e </w:t>
      </w:r>
      <w:r w:rsidR="008A1664">
        <w:t>fifth</w:t>
      </w:r>
      <w:r w:rsidR="00772B12">
        <w:t>-</w:t>
      </w:r>
      <w:r>
        <w:t>century theologians Augustine and Ambrose assimilated Mary t</w:t>
      </w:r>
      <w:r w:rsidR="00C16179">
        <w:t xml:space="preserve">o </w:t>
      </w:r>
      <w:r>
        <w:t>the Christian church: both remained pure and spotless, yet fecund wit</w:t>
      </w:r>
      <w:r w:rsidR="00C16179">
        <w:t xml:space="preserve">h </w:t>
      </w:r>
      <w:r>
        <w:t>converts. Mary symbolized an emerging orthodoxy (or, right theology);</w:t>
      </w:r>
      <w:r w:rsidR="00D84A92">
        <w:t xml:space="preserve"> </w:t>
      </w:r>
      <w:r>
        <w:t>those labeled heterodox remained outside her maternal care.</w:t>
      </w:r>
    </w:p>
    <w:p w:rsidR="004E0833" w:rsidRDefault="004E0833" w:rsidP="004E0833">
      <w:pPr>
        <w:pStyle w:val="libNormal"/>
      </w:pPr>
      <w:r>
        <w:t xml:space="preserve">The early Merovingian Kingdom (c. </w:t>
      </w:r>
      <w:r w:rsidRPr="00AD4B7D">
        <w:t>400</w:t>
      </w:r>
      <w:r>
        <w:t xml:space="preserve"> </w:t>
      </w:r>
      <w:r w:rsidR="00772B12">
        <w:t>-</w:t>
      </w:r>
      <w:r w:rsidRPr="00AD4B7D">
        <w:t>750</w:t>
      </w:r>
      <w:r>
        <w:t xml:space="preserve"> CE) also employe</w:t>
      </w:r>
      <w:r w:rsidR="00C16179">
        <w:t xml:space="preserve">d </w:t>
      </w:r>
      <w:r>
        <w:t>Mary as a symbol of unity and orthodoxy. The Merovingians revolutionize</w:t>
      </w:r>
      <w:r w:rsidR="00C16179">
        <w:t xml:space="preserve">d </w:t>
      </w:r>
      <w:r>
        <w:t>the late Roman Empire in Gaul. They were a Frankish trib</w:t>
      </w:r>
      <w:r w:rsidR="00C16179">
        <w:t xml:space="preserve">e </w:t>
      </w:r>
      <w:r>
        <w:t>that both supplanted and assimilated Roman rule, Gallo</w:t>
      </w:r>
      <w:r w:rsidR="00772B12">
        <w:t>-</w:t>
      </w:r>
      <w:r>
        <w:t>Roman cultura</w:t>
      </w:r>
      <w:r w:rsidR="00C16179">
        <w:t xml:space="preserve">l </w:t>
      </w:r>
      <w:r>
        <w:t>patterns, and Rome’s state religion.</w:t>
      </w:r>
      <w:r w:rsidRPr="004731F7">
        <w:rPr>
          <w:rStyle w:val="libFootnotenumChar"/>
        </w:rPr>
        <w:t>2</w:t>
      </w:r>
      <w:r>
        <w:t xml:space="preserve"> When the Franks converted to orthodo</w:t>
      </w:r>
      <w:r w:rsidR="00C16179">
        <w:t xml:space="preserve">x </w:t>
      </w:r>
      <w:r>
        <w:t xml:space="preserve">Christianity, they </w:t>
      </w:r>
      <w:r w:rsidR="00513914">
        <w:t>infiltrated</w:t>
      </w:r>
      <w:r>
        <w:t xml:space="preserve"> the church’s ruling structures a</w:t>
      </w:r>
      <w:r w:rsidR="00C16179">
        <w:t xml:space="preserve">s </w:t>
      </w:r>
      <w:r>
        <w:t>bishops and further stabilized their sovereignty. As an orthodox Christia</w:t>
      </w:r>
      <w:r w:rsidR="00C16179">
        <w:t xml:space="preserve">n </w:t>
      </w:r>
      <w:r>
        <w:t>kingdom, they separated themselves from their barbarian competitor</w:t>
      </w:r>
      <w:r w:rsidR="00C16179">
        <w:t xml:space="preserve">s, </w:t>
      </w:r>
      <w:r>
        <w:t>the Arian Huns and the Goths.</w:t>
      </w:r>
      <w:r w:rsidRPr="004731F7">
        <w:rPr>
          <w:rStyle w:val="libFootnotenumChar"/>
        </w:rPr>
        <w:t>3</w:t>
      </w:r>
      <w:r>
        <w:t xml:space="preserve"> Fourth</w:t>
      </w:r>
      <w:r w:rsidR="00772B12">
        <w:t>-</w:t>
      </w:r>
      <w:r>
        <w:t>century church fathers an</w:t>
      </w:r>
      <w:r w:rsidR="00C16179">
        <w:t xml:space="preserve">d </w:t>
      </w:r>
      <w:r>
        <w:t>theologians had pronounced Arianism a heresy that denied Christ’s ful</w:t>
      </w:r>
      <w:r w:rsidR="00C16179">
        <w:t xml:space="preserve">l </w:t>
      </w:r>
      <w:r>
        <w:t>divinity; the Merovingians thus became orthodox Christians among a se</w:t>
      </w:r>
      <w:r w:rsidR="00C16179">
        <w:t xml:space="preserve">a </w:t>
      </w:r>
      <w:r>
        <w:t>of Arian enemies.</w:t>
      </w:r>
    </w:p>
    <w:p w:rsidR="004E0833" w:rsidRDefault="004E0833" w:rsidP="00D84A92">
      <w:pPr>
        <w:pStyle w:val="libNormal"/>
      </w:pPr>
      <w:r>
        <w:lastRenderedPageBreak/>
        <w:t>Frankish authors proclaimed their unique Christian identity by adoptin</w:t>
      </w:r>
      <w:r w:rsidR="00C16179">
        <w:t xml:space="preserve">g </w:t>
      </w:r>
      <w:r>
        <w:t>several Gallo</w:t>
      </w:r>
      <w:r w:rsidR="00772B12">
        <w:t>-</w:t>
      </w:r>
      <w:r>
        <w:t>Roman saints (e.g., Saint Martin of Tours, a fourth</w:t>
      </w:r>
      <w:r w:rsidR="00513914">
        <w:t>-</w:t>
      </w:r>
      <w:r>
        <w:t>centur</w:t>
      </w:r>
      <w:r w:rsidR="00C16179">
        <w:t xml:space="preserve">y </w:t>
      </w:r>
      <w:r>
        <w:t xml:space="preserve">holy man from Gaul) as well as more ecumenical holy </w:t>
      </w:r>
      <w:r w:rsidR="00513914">
        <w:t>figures</w:t>
      </w:r>
      <w:r>
        <w:t xml:space="preserve"> (e.g.,</w:t>
      </w:r>
      <w:r w:rsidR="00D84A92">
        <w:t xml:space="preserve"> </w:t>
      </w:r>
      <w:r>
        <w:t>the Virgin Mary). In their sacred histories and hagiographies Frankish author</w:t>
      </w:r>
      <w:r w:rsidR="00C16179">
        <w:t xml:space="preserve">s </w:t>
      </w:r>
      <w:r>
        <w:t>also assimilated their holy women to Marian prototypes. Just as th</w:t>
      </w:r>
      <w:r w:rsidR="00C16179">
        <w:t xml:space="preserve">e </w:t>
      </w:r>
      <w:r>
        <w:t>Virgin Mary nurtured and sustained Christians, Merovingian queens an</w:t>
      </w:r>
      <w:r w:rsidR="00C16179">
        <w:t xml:space="preserve">d </w:t>
      </w:r>
      <w:r>
        <w:t>abbesses mothered their emerging communities and congregations. Som</w:t>
      </w:r>
      <w:r w:rsidR="00C16179">
        <w:t xml:space="preserve">e </w:t>
      </w:r>
      <w:r>
        <w:t>Merovingian bishops and priests even advertised their authority with Maria</w:t>
      </w:r>
      <w:r w:rsidR="00C16179">
        <w:t xml:space="preserve">n </w:t>
      </w:r>
      <w:r>
        <w:t>relics.</w:t>
      </w:r>
      <w:r w:rsidRPr="004731F7">
        <w:rPr>
          <w:rStyle w:val="libFootnotenumChar"/>
        </w:rPr>
        <w:t>4</w:t>
      </w:r>
      <w:r>
        <w:t xml:space="preserve"> Marian imagery in the early Middle Ages, </w:t>
      </w:r>
      <w:r w:rsidR="00513914">
        <w:t>prolific</w:t>
      </w:r>
      <w:r>
        <w:t xml:space="preserve"> yet ofte</w:t>
      </w:r>
      <w:r w:rsidR="00C16179">
        <w:t xml:space="preserve">n </w:t>
      </w:r>
      <w:r>
        <w:t xml:space="preserve">subtle, </w:t>
      </w:r>
      <w:r w:rsidR="00513914">
        <w:t>reflected</w:t>
      </w:r>
      <w:r>
        <w:t xml:space="preserve"> the Franks’ Christianization and orthodoxy in the mids</w:t>
      </w:r>
      <w:r w:rsidR="00C16179">
        <w:t xml:space="preserve">t </w:t>
      </w:r>
      <w:r>
        <w:t xml:space="preserve">of both God and the Merovingians’ heretical enemies. By </w:t>
      </w:r>
      <w:r w:rsidR="00513914">
        <w:t>affilia</w:t>
      </w:r>
      <w:r>
        <w:t>ting themselve</w:t>
      </w:r>
      <w:r w:rsidR="00C16179">
        <w:t xml:space="preserve">s </w:t>
      </w:r>
      <w:r>
        <w:t>with Mary, Frankish authors managed to sharpen their communa</w:t>
      </w:r>
      <w:r w:rsidR="00C16179">
        <w:t xml:space="preserve">l </w:t>
      </w:r>
      <w:r>
        <w:t>boundaries without seriously threatening traditional gender expectations.</w:t>
      </w:r>
    </w:p>
    <w:p w:rsidR="004E0833" w:rsidRDefault="004E0833" w:rsidP="00D84A92">
      <w:pPr>
        <w:pStyle w:val="libNormal"/>
      </w:pPr>
      <w:r>
        <w:t>The proliferation of Fatima imagery also signaled religious and politica</w:t>
      </w:r>
      <w:r w:rsidR="00C16179">
        <w:t xml:space="preserve">l </w:t>
      </w:r>
      <w:r>
        <w:t>shifts in the Islamic community by the eighth and ninth centuries.</w:t>
      </w:r>
      <w:r w:rsidR="00D84A92">
        <w:t xml:space="preserve"> </w:t>
      </w:r>
      <w:r>
        <w:t>Shi`ite scholars began to outline their basic theological assumptions an</w:t>
      </w:r>
      <w:r w:rsidR="00C16179">
        <w:t xml:space="preserve">d </w:t>
      </w:r>
      <w:r>
        <w:t xml:space="preserve">tenets, which </w:t>
      </w:r>
      <w:r w:rsidR="00513914">
        <w:t>firm</w:t>
      </w:r>
      <w:r>
        <w:t xml:space="preserve">ly </w:t>
      </w:r>
      <w:r w:rsidR="00322717">
        <w:t>identified</w:t>
      </w:r>
      <w:r>
        <w:t xml:space="preserve"> their orthodoxy against other Shi`i group</w:t>
      </w:r>
      <w:r w:rsidR="00C16179">
        <w:t xml:space="preserve">s </w:t>
      </w:r>
      <w:r>
        <w:t>as well as their Sunni competitors.</w:t>
      </w:r>
      <w:r w:rsidRPr="004731F7">
        <w:rPr>
          <w:rStyle w:val="libFootnotenumChar"/>
        </w:rPr>
        <w:t>5</w:t>
      </w:r>
      <w:r>
        <w:t xml:space="preserve"> The Shi`ites acknowledged `Ali, Muhammad’</w:t>
      </w:r>
      <w:r w:rsidR="00C16179">
        <w:t xml:space="preserve">s </w:t>
      </w:r>
      <w:r>
        <w:t>cousin and son</w:t>
      </w:r>
      <w:r w:rsidR="00772B12">
        <w:t>-</w:t>
      </w:r>
      <w:r>
        <w:t>in</w:t>
      </w:r>
      <w:r w:rsidR="00772B12">
        <w:t>-</w:t>
      </w:r>
      <w:r>
        <w:t>law, as the Prophet’s chosen successor; the</w:t>
      </w:r>
      <w:r w:rsidR="00C16179">
        <w:t xml:space="preserve">y </w:t>
      </w:r>
      <w:r>
        <w:t>also recognized `Ali’s offspring as the true religious authority regardles</w:t>
      </w:r>
      <w:r w:rsidR="00C16179">
        <w:t xml:space="preserve">s </w:t>
      </w:r>
      <w:r>
        <w:t>of any other political ruler. The Shi`a soon disagreed, however, as t</w:t>
      </w:r>
      <w:r w:rsidR="00C16179">
        <w:t xml:space="preserve">o </w:t>
      </w:r>
      <w:r>
        <w:t xml:space="preserve">who the Imams actually were: some designated </w:t>
      </w:r>
      <w:r w:rsidR="00513914">
        <w:t>five</w:t>
      </w:r>
      <w:r>
        <w:t>, some seven, an</w:t>
      </w:r>
      <w:r w:rsidR="00C16179">
        <w:t xml:space="preserve">d </w:t>
      </w:r>
      <w:r>
        <w:t xml:space="preserve">others twelve different </w:t>
      </w:r>
      <w:r w:rsidR="00513914">
        <w:t>figures</w:t>
      </w:r>
      <w:r>
        <w:t>. They all accepted the Imam as infallibl</w:t>
      </w:r>
      <w:r w:rsidR="00C16179">
        <w:t xml:space="preserve">e </w:t>
      </w:r>
      <w:r>
        <w:t>and pure; there was disagreement as to several of the Imams’ identities.</w:t>
      </w:r>
    </w:p>
    <w:p w:rsidR="004E0833" w:rsidRDefault="004E0833" w:rsidP="004E0833">
      <w:pPr>
        <w:pStyle w:val="libNormal"/>
      </w:pPr>
      <w:r>
        <w:t>As the Shi`ite community honed its sectarian theology regarding th</w:t>
      </w:r>
      <w:r w:rsidR="00C16179">
        <w:t xml:space="preserve">e </w:t>
      </w:r>
      <w:r>
        <w:t>Imamate, it emphasized Fatima’s miraculous motherhood. Theologian</w:t>
      </w:r>
      <w:r w:rsidR="00C16179">
        <w:t xml:space="preserve">s </w:t>
      </w:r>
      <w:r>
        <w:t>outlined her attributes to explain the Imams’ status: they existed befor</w:t>
      </w:r>
      <w:r w:rsidR="00C16179">
        <w:t xml:space="preserve">e </w:t>
      </w:r>
      <w:r>
        <w:t>created time; they were infallible; they possessed divine wisdom. Fatim</w:t>
      </w:r>
      <w:r w:rsidR="00C16179">
        <w:t xml:space="preserve">a, </w:t>
      </w:r>
      <w:r>
        <w:t>the only female among Muhammad’s miraculous holy family (the ah</w:t>
      </w:r>
      <w:r w:rsidR="00C16179">
        <w:t xml:space="preserve">l </w:t>
      </w:r>
      <w:r>
        <w:t>al</w:t>
      </w:r>
      <w:r w:rsidR="00772B12">
        <w:t>-</w:t>
      </w:r>
      <w:r>
        <w:t>bayt), supplied the Prophet’s sublime progeny and then welcome</w:t>
      </w:r>
      <w:r w:rsidR="00C16179">
        <w:t xml:space="preserve">d </w:t>
      </w:r>
      <w:r>
        <w:t>others into the group as extended kin. Yet, as in Christianity, male author</w:t>
      </w:r>
      <w:r w:rsidR="00C16179">
        <w:t xml:space="preserve">s </w:t>
      </w:r>
      <w:r>
        <w:t>simultaneously praised Fatima’s virtues while extolling the hol</w:t>
      </w:r>
      <w:r w:rsidR="00C16179">
        <w:t xml:space="preserve">y </w:t>
      </w:r>
      <w:r>
        <w:t>family’s masculine dominance. Fatima’s presence among the ahl al</w:t>
      </w:r>
      <w:r w:rsidR="00772B12">
        <w:t>-</w:t>
      </w:r>
      <w:r>
        <w:t>bay</w:t>
      </w:r>
      <w:r w:rsidR="00C16179">
        <w:t xml:space="preserve">t </w:t>
      </w:r>
      <w:r>
        <w:t>ultimately depended on her role as Muhammad’s daughter, `Ali’s wif</w:t>
      </w:r>
      <w:r w:rsidR="00C16179">
        <w:t xml:space="preserve">e, </w:t>
      </w:r>
      <w:r>
        <w:t>and the Imams’ mother.</w:t>
      </w:r>
    </w:p>
    <w:p w:rsidR="00391255" w:rsidRDefault="004E0833" w:rsidP="00D84A92">
      <w:pPr>
        <w:pStyle w:val="libNormal"/>
      </w:pPr>
      <w:r>
        <w:t>The majority Sunni Muslims, on the other hand, elected the Prophet’</w:t>
      </w:r>
      <w:r w:rsidR="00C16179">
        <w:t xml:space="preserve">s </w:t>
      </w:r>
      <w:r>
        <w:t>friend and companion, Abu Bakr, as the rightful legatee after Muhammad’</w:t>
      </w:r>
      <w:r w:rsidR="00C16179">
        <w:t xml:space="preserve">s </w:t>
      </w:r>
      <w:r>
        <w:t>death. These supporters of Muhammad’s companions, instea</w:t>
      </w:r>
      <w:r w:rsidR="00C16179">
        <w:t xml:space="preserve">d </w:t>
      </w:r>
      <w:r>
        <w:t>of his family, eventually founded the Umayyad caliphate (</w:t>
      </w:r>
      <w:r w:rsidRPr="00AD4B7D">
        <w:t>661</w:t>
      </w:r>
      <w:r w:rsidR="00772B12">
        <w:t>-</w:t>
      </w:r>
      <w:r w:rsidRPr="00AD4B7D">
        <w:t>750</w:t>
      </w:r>
      <w:r>
        <w:t xml:space="preserve"> CE).</w:t>
      </w:r>
      <w:r w:rsidR="00D84A92">
        <w:t xml:space="preserve"> </w:t>
      </w:r>
      <w:r>
        <w:t>In the largely Sunni Muslim empire, most Shi`ites openly heeded calipha</w:t>
      </w:r>
      <w:r w:rsidR="00C16179">
        <w:t xml:space="preserve">l </w:t>
      </w:r>
      <w:r>
        <w:t xml:space="preserve">rule while they credited the Imams </w:t>
      </w:r>
      <w:r w:rsidR="008172CD">
        <w:t>(</w:t>
      </w:r>
      <w:r>
        <w:t>`Ali and Fatima’s descendants) a</w:t>
      </w:r>
      <w:r w:rsidR="00C16179">
        <w:t xml:space="preserve">s </w:t>
      </w:r>
      <w:r>
        <w:t>their true spiritual guides.</w:t>
      </w:r>
    </w:p>
    <w:p w:rsidR="004E0833" w:rsidRDefault="004E0833" w:rsidP="007C0B5A">
      <w:pPr>
        <w:pStyle w:val="libNormal"/>
      </w:pPr>
      <w:r>
        <w:t>Locating Mary and Fatima within these early Christian and Musli</w:t>
      </w:r>
      <w:r w:rsidR="00C16179">
        <w:t xml:space="preserve">m </w:t>
      </w:r>
      <w:r>
        <w:t xml:space="preserve">milieus is a </w:t>
      </w:r>
      <w:r w:rsidR="00513914">
        <w:t>difficult</w:t>
      </w:r>
      <w:r>
        <w:t xml:space="preserve"> task for many reasons. First, a successful compariso</w:t>
      </w:r>
      <w:r w:rsidR="00C16179">
        <w:t xml:space="preserve">n </w:t>
      </w:r>
      <w:r>
        <w:t>brings together sources from two disparate cultures at times of critica</w:t>
      </w:r>
      <w:r w:rsidR="00C16179">
        <w:t xml:space="preserve">l </w:t>
      </w:r>
      <w:r>
        <w:t>shifts in communal and religious identity. There is no historical o</w:t>
      </w:r>
      <w:r w:rsidR="00C16179">
        <w:t xml:space="preserve">r </w:t>
      </w:r>
      <w:r>
        <w:t>geographic symmetry. In the Christian context, Marian imagery appear</w:t>
      </w:r>
      <w:r w:rsidR="00C16179">
        <w:t xml:space="preserve">s </w:t>
      </w:r>
      <w:r>
        <w:t>in the earliest theological treatises and continues into Merovingian circle</w:t>
      </w:r>
      <w:r w:rsidR="00C16179">
        <w:t xml:space="preserve">s </w:t>
      </w:r>
      <w:r>
        <w:t xml:space="preserve">in western Europe (c. </w:t>
      </w:r>
      <w:r w:rsidRPr="00AD4B7D">
        <w:t>200</w:t>
      </w:r>
      <w:r>
        <w:t xml:space="preserve"> </w:t>
      </w:r>
      <w:r w:rsidR="00772B12">
        <w:t>-</w:t>
      </w:r>
      <w:r w:rsidRPr="00AD4B7D">
        <w:t>750</w:t>
      </w:r>
      <w:r>
        <w:t xml:space="preserve"> CE). In the Muslim context, Fatim</w:t>
      </w:r>
      <w:r w:rsidR="00C16179">
        <w:t xml:space="preserve">a </w:t>
      </w:r>
      <w:r>
        <w:t xml:space="preserve">imagery becomes </w:t>
      </w:r>
      <w:r>
        <w:lastRenderedPageBreak/>
        <w:t>particularly prevalent during the `Abbasid caliphat</w:t>
      </w:r>
      <w:r w:rsidR="00C16179">
        <w:t xml:space="preserve">e </w:t>
      </w:r>
      <w:r>
        <w:t>(</w:t>
      </w:r>
      <w:r w:rsidRPr="00AD4B7D">
        <w:t>750</w:t>
      </w:r>
      <w:r w:rsidR="00772B12">
        <w:t>-</w:t>
      </w:r>
      <w:r w:rsidRPr="00AD4B7D">
        <w:t>1258</w:t>
      </w:r>
      <w:r>
        <w:t xml:space="preserve"> CE) and proliferates throughout Shi`ite dynasties in Egyp</w:t>
      </w:r>
      <w:r w:rsidR="00C16179">
        <w:t xml:space="preserve">t, </w:t>
      </w:r>
      <w:r>
        <w:t>Persia, and Yemen. While dissimilar in space and time, both Christia</w:t>
      </w:r>
      <w:r w:rsidR="00C16179">
        <w:t xml:space="preserve">n </w:t>
      </w:r>
      <w:r>
        <w:t xml:space="preserve">and Muslim audiences struggled to </w:t>
      </w:r>
      <w:r w:rsidR="00513914">
        <w:t>define</w:t>
      </w:r>
      <w:r>
        <w:t xml:space="preserve"> themselves in a rapidly changing</w:t>
      </w:r>
      <w:r w:rsidR="007C0B5A">
        <w:t xml:space="preserve"> </w:t>
      </w:r>
      <w:r>
        <w:t>world.</w:t>
      </w:r>
    </w:p>
    <w:p w:rsidR="004E0833" w:rsidRDefault="004E0833" w:rsidP="00D84A92">
      <w:pPr>
        <w:pStyle w:val="libNormal"/>
      </w:pPr>
      <w:r>
        <w:t>Second, comparing Mary and Fatima depends on vastly differen</w:t>
      </w:r>
      <w:r w:rsidR="00C16179">
        <w:t xml:space="preserve">t </w:t>
      </w:r>
      <w:r>
        <w:t xml:space="preserve">types of sources. Late antiquity and the early medieval period yield </w:t>
      </w:r>
      <w:r w:rsidR="00C16179">
        <w:t xml:space="preserve">a </w:t>
      </w:r>
      <w:r>
        <w:t>number of ecclesiastical treatises and hagiographies referring to the Virgin.</w:t>
      </w:r>
      <w:r w:rsidR="00D84A92">
        <w:t xml:space="preserve"> </w:t>
      </w:r>
      <w:r>
        <w:t>From these texts scholars can glimpse the elite, theological description</w:t>
      </w:r>
      <w:r w:rsidR="00C16179">
        <w:t xml:space="preserve">s </w:t>
      </w:r>
      <w:r>
        <w:t>of Mary alongside the more approachable miracle texts and ritua</w:t>
      </w:r>
      <w:r w:rsidR="00C16179">
        <w:t xml:space="preserve">l </w:t>
      </w:r>
      <w:r>
        <w:t>descriptions. Theologians clearly rely on Mary’s miraculous body as the</w:t>
      </w:r>
      <w:r w:rsidR="00C16179">
        <w:t xml:space="preserve">y </w:t>
      </w:r>
      <w:r w:rsidR="00513914">
        <w:t>define</w:t>
      </w:r>
      <w:r>
        <w:t xml:space="preserve"> their Christology; hagiographers subtly elevate Mary as a mode</w:t>
      </w:r>
      <w:r w:rsidR="00C16179">
        <w:t xml:space="preserve">l </w:t>
      </w:r>
      <w:r>
        <w:t>for holy women to imitate. Merovingian authors even present many o</w:t>
      </w:r>
      <w:r w:rsidR="00C16179">
        <w:t xml:space="preserve">f </w:t>
      </w:r>
      <w:r>
        <w:t>their queens and abbesses as sublime virgins, styled in Mary’s image.</w:t>
      </w:r>
    </w:p>
    <w:p w:rsidR="004E0833" w:rsidRDefault="004E0833" w:rsidP="00D84A92">
      <w:pPr>
        <w:pStyle w:val="libNormal"/>
      </w:pPr>
      <w:r>
        <w:t xml:space="preserve">Shi`ite sources that extol Fatima are more </w:t>
      </w:r>
      <w:r w:rsidR="00513914">
        <w:t>difficult</w:t>
      </w:r>
      <w:r>
        <w:t xml:space="preserve"> to categorize. A</w:t>
      </w:r>
      <w:r w:rsidR="00C16179">
        <w:t xml:space="preserve">n </w:t>
      </w:r>
      <w:r>
        <w:t>ideal cross</w:t>
      </w:r>
      <w:r w:rsidR="00772B12">
        <w:t>-</w:t>
      </w:r>
      <w:r>
        <w:t>cultural comparison would correlate Fatima images in theolog</w:t>
      </w:r>
      <w:r w:rsidR="00C16179">
        <w:t xml:space="preserve">y </w:t>
      </w:r>
      <w:r>
        <w:t>and hagiography with their Christian counterparts; unfortunatel</w:t>
      </w:r>
      <w:r w:rsidR="00C16179">
        <w:t xml:space="preserve">y, </w:t>
      </w:r>
      <w:r>
        <w:t>no easy parallel exists. Shi`ite theologians and hagiographers alike relie</w:t>
      </w:r>
      <w:r w:rsidR="00C16179">
        <w:t xml:space="preserve">d </w:t>
      </w:r>
      <w:r>
        <w:t>on the transmission of hadith (sayings about the Prophet and his family)</w:t>
      </w:r>
      <w:r w:rsidR="00D84A92">
        <w:t xml:space="preserve"> </w:t>
      </w:r>
      <w:r>
        <w:t xml:space="preserve">to </w:t>
      </w:r>
      <w:r w:rsidR="00513914">
        <w:t>define</w:t>
      </w:r>
      <w:r>
        <w:t xml:space="preserve"> the Imams’ miraculous nature. Hadith collections, often anonymou</w:t>
      </w:r>
      <w:r w:rsidR="00C16179">
        <w:t xml:space="preserve">s, </w:t>
      </w:r>
      <w:r>
        <w:t>reveal the emerging beliefs and teachings esteemed by the earl</w:t>
      </w:r>
      <w:r w:rsidR="00C16179">
        <w:t xml:space="preserve">y </w:t>
      </w:r>
      <w:r>
        <w:t>Shi`a. They provide a theology as well as hagiographic accounts of th</w:t>
      </w:r>
      <w:r w:rsidR="00C16179">
        <w:t xml:space="preserve">e </w:t>
      </w:r>
      <w:r>
        <w:t>Imams’ miraculous deeds.</w:t>
      </w:r>
    </w:p>
    <w:p w:rsidR="004E0833" w:rsidRDefault="004E0833" w:rsidP="00D84A92">
      <w:pPr>
        <w:pStyle w:val="libNormal"/>
      </w:pPr>
      <w:r>
        <w:t>Like their Merovingian counterparts, Shi`ite hagiographers assimilate</w:t>
      </w:r>
      <w:r w:rsidR="00C16179">
        <w:t xml:space="preserve">d </w:t>
      </w:r>
      <w:r>
        <w:t>powerful queens to their idealized Holy Woman. Unlike th</w:t>
      </w:r>
      <w:r w:rsidR="00C16179">
        <w:t xml:space="preserve">e </w:t>
      </w:r>
      <w:r>
        <w:t>Merovingians, who ruled in Gaul, however, Shi`ites lived and rule</w:t>
      </w:r>
      <w:r w:rsidR="00C16179">
        <w:t xml:space="preserve">d </w:t>
      </w:r>
      <w:r>
        <w:t>throughout the Middle East. Scholars have yet to examine systematicall</w:t>
      </w:r>
      <w:r w:rsidR="00C16179">
        <w:t xml:space="preserve">y </w:t>
      </w:r>
      <w:r>
        <w:t xml:space="preserve">the gendered rhetoric employed by </w:t>
      </w:r>
      <w:r w:rsidR="00513914">
        <w:t>specific</w:t>
      </w:r>
      <w:r>
        <w:t xml:space="preserve"> Shi`ite communities, particularl</w:t>
      </w:r>
      <w:r w:rsidR="00C16179">
        <w:t xml:space="preserve">y </w:t>
      </w:r>
      <w:r>
        <w:t xml:space="preserve">how they imagined Fatima. The Isma`ili queen `Arwa (d. </w:t>
      </w:r>
      <w:r w:rsidRPr="00AD4B7D">
        <w:t>1138</w:t>
      </w:r>
      <w:r>
        <w:t>) rule</w:t>
      </w:r>
      <w:r w:rsidR="00C16179">
        <w:t xml:space="preserve">d </w:t>
      </w:r>
      <w:r>
        <w:t>Yemen, for example, and she assumed many of Fatima’s characteristics.</w:t>
      </w:r>
      <w:r w:rsidR="00D84A92">
        <w:t xml:space="preserve"> </w:t>
      </w:r>
      <w:r>
        <w:t>The Safavid dynasty, founded in sixteenth</w:t>
      </w:r>
      <w:r w:rsidR="00772B12">
        <w:t>-</w:t>
      </w:r>
      <w:r>
        <w:t>century Iran, also styled man</w:t>
      </w:r>
      <w:r w:rsidR="00C16179">
        <w:t xml:space="preserve">y </w:t>
      </w:r>
      <w:r>
        <w:t>of its queens as new Fatimas, with epithets similar to their namesake’s.</w:t>
      </w:r>
      <w:r w:rsidR="00D84A92">
        <w:t xml:space="preserve"> </w:t>
      </w:r>
      <w:r>
        <w:t>These appellations included al</w:t>
      </w:r>
      <w:r w:rsidR="00772B12">
        <w:t>-</w:t>
      </w:r>
      <w:r>
        <w:t>zahra (the radiant), tahira (pure), an</w:t>
      </w:r>
      <w:r w:rsidR="00C16179">
        <w:t xml:space="preserve">d </w:t>
      </w:r>
      <w:r>
        <w:t>ma`suma (infallible).</w:t>
      </w:r>
      <w:r w:rsidRPr="004731F7">
        <w:rPr>
          <w:rStyle w:val="libFootnotenumChar"/>
        </w:rPr>
        <w:t>6</w:t>
      </w:r>
      <w:r>
        <w:t xml:space="preserve"> This study explores the more general Shi`ite belief</w:t>
      </w:r>
      <w:r w:rsidR="00C16179">
        <w:t xml:space="preserve">s </w:t>
      </w:r>
      <w:r>
        <w:t>regarding Fatima transmitted through common collections of hadith. I</w:t>
      </w:r>
      <w:r w:rsidR="00C16179">
        <w:t xml:space="preserve">t </w:t>
      </w:r>
      <w:r>
        <w:t>provides a foundation for future, more discrete works that might analyz</w:t>
      </w:r>
      <w:r w:rsidR="00C16179">
        <w:t xml:space="preserve">e </w:t>
      </w:r>
      <w:r>
        <w:t xml:space="preserve">how and to what purpose </w:t>
      </w:r>
      <w:r w:rsidR="00513914">
        <w:t>specific</w:t>
      </w:r>
      <w:r>
        <w:t xml:space="preserve"> dynastic leaders chose to transfor</w:t>
      </w:r>
      <w:r w:rsidR="00C16179">
        <w:t xml:space="preserve">m </w:t>
      </w:r>
      <w:r>
        <w:t>pious women into their own “Fatima of the age.”</w:t>
      </w:r>
      <w:r w:rsidRPr="004731F7">
        <w:rPr>
          <w:rStyle w:val="libFootnotenumChar"/>
        </w:rPr>
        <w:t>7</w:t>
      </w:r>
    </w:p>
    <w:p w:rsidR="004E0833" w:rsidRDefault="004E0833" w:rsidP="00D84A92">
      <w:pPr>
        <w:pStyle w:val="libNormal"/>
      </w:pPr>
      <w:r>
        <w:t>The thir</w:t>
      </w:r>
      <w:r w:rsidR="00D84A92">
        <w:t>d diffi</w:t>
      </w:r>
      <w:r>
        <w:t>culty of comparing Mary and Fatima within their respectiv</w:t>
      </w:r>
      <w:r w:rsidR="00C16179">
        <w:t xml:space="preserve">e </w:t>
      </w:r>
      <w:r>
        <w:t xml:space="preserve">traditions is that male authors often described them with </w:t>
      </w:r>
      <w:r w:rsidR="00513914">
        <w:t>conflict</w:t>
      </w:r>
      <w:r>
        <w:t>ing and paradoxical images.</w:t>
      </w:r>
      <w:r w:rsidRPr="004731F7">
        <w:rPr>
          <w:rStyle w:val="libFootnotenumChar"/>
        </w:rPr>
        <w:t>8</w:t>
      </w:r>
      <w:r>
        <w:t xml:space="preserve"> Mary and Fatima were both idealize</w:t>
      </w:r>
      <w:r w:rsidR="00C16179">
        <w:t xml:space="preserve">d </w:t>
      </w:r>
      <w:r>
        <w:t>yet inimitable, chaste yet fecund, intercessors yet submissive handmaids.</w:t>
      </w:r>
      <w:r w:rsidR="00D84A92">
        <w:t xml:space="preserve"> </w:t>
      </w:r>
      <w:r>
        <w:t>Such bewildering imagery leaves the historian questioning how Christia</w:t>
      </w:r>
      <w:r w:rsidR="00C16179">
        <w:t xml:space="preserve">n </w:t>
      </w:r>
      <w:r>
        <w:t>and Islamic communities actually viewed women and gender roles.</w:t>
      </w:r>
    </w:p>
    <w:p w:rsidR="004E0833" w:rsidRDefault="004E0833" w:rsidP="004E0833">
      <w:pPr>
        <w:pStyle w:val="libNormal"/>
      </w:pPr>
      <w:r>
        <w:t>According to theologians, for example, God elevated Mary an</w:t>
      </w:r>
      <w:r w:rsidR="00C16179">
        <w:t xml:space="preserve">d </w:t>
      </w:r>
      <w:r>
        <w:t>Fatima as venerable mothers and exceptional women. Yet they were aberration</w:t>
      </w:r>
      <w:r w:rsidR="00C16179">
        <w:t xml:space="preserve">s </w:t>
      </w:r>
      <w:r>
        <w:t>among their sex: part of their charismatic authority stemme</w:t>
      </w:r>
      <w:r w:rsidR="00C16179">
        <w:t xml:space="preserve">d </w:t>
      </w:r>
      <w:r>
        <w:t>from the fact that God transformed them into pure vessels (a miracl</w:t>
      </w:r>
      <w:r w:rsidR="00C16179">
        <w:t xml:space="preserve">e </w:t>
      </w:r>
      <w:r>
        <w:t>in itself</w:t>
      </w:r>
      <w:r w:rsidR="008172CD">
        <w:t>)</w:t>
      </w:r>
      <w:r>
        <w:t>. For Christians Mary held God</w:t>
      </w:r>
      <w:r w:rsidR="00772B12">
        <w:t>-</w:t>
      </w:r>
      <w:r>
        <w:t>made</w:t>
      </w:r>
      <w:r w:rsidR="00772B12">
        <w:t>-</w:t>
      </w:r>
      <w:r w:rsidR="004C67EF">
        <w:t>flesh</w:t>
      </w:r>
      <w:r>
        <w:t xml:space="preserve"> within her chast</w:t>
      </w:r>
      <w:r w:rsidR="00C16179">
        <w:t xml:space="preserve">e </w:t>
      </w:r>
      <w:r>
        <w:t>womb and, according to early church fathers, eschewed public activitie</w:t>
      </w:r>
      <w:r w:rsidR="00C16179">
        <w:t xml:space="preserve">s </w:t>
      </w:r>
      <w:r>
        <w:t xml:space="preserve">by </w:t>
      </w:r>
      <w:r w:rsidR="00513914">
        <w:t>confin</w:t>
      </w:r>
      <w:r>
        <w:t>ing herself within domestic boundaries.</w:t>
      </w:r>
      <w:r w:rsidRPr="004731F7">
        <w:rPr>
          <w:rStyle w:val="libFootnotenumChar"/>
        </w:rPr>
        <w:t>9</w:t>
      </w:r>
      <w:r>
        <w:t xml:space="preserve"> Scholars promote</w:t>
      </w:r>
      <w:r w:rsidR="00C16179">
        <w:t xml:space="preserve">d </w:t>
      </w:r>
      <w:r>
        <w:t xml:space="preserve">Mary as the perfect model for all young </w:t>
      </w:r>
      <w:r>
        <w:lastRenderedPageBreak/>
        <w:t>virgins to imitate: be chaste an</w:t>
      </w:r>
      <w:r w:rsidR="00C16179">
        <w:t xml:space="preserve">d </w:t>
      </w:r>
      <w:r>
        <w:t>stay at home.</w:t>
      </w:r>
      <w:r w:rsidRPr="00193A98">
        <w:rPr>
          <w:rStyle w:val="libFootnotenumChar"/>
        </w:rPr>
        <w:t>10</w:t>
      </w:r>
      <w:r>
        <w:t xml:space="preserve"> At the same time, Christian scholars labeled women i</w:t>
      </w:r>
      <w:r w:rsidR="00C16179">
        <w:t xml:space="preserve">n </w:t>
      </w:r>
      <w:r>
        <w:t>late antique and early medieval Christianity as the spiritually deprave</w:t>
      </w:r>
      <w:r w:rsidR="00C16179">
        <w:t xml:space="preserve">d </w:t>
      </w:r>
      <w:r>
        <w:t xml:space="preserve">daughters of Eve. Women symbolized the sinful </w:t>
      </w:r>
      <w:r w:rsidR="004C67EF">
        <w:t>flesh</w:t>
      </w:r>
      <w:r>
        <w:t xml:space="preserve"> </w:t>
      </w:r>
      <w:r w:rsidR="00322717">
        <w:t>final</w:t>
      </w:r>
      <w:r>
        <w:t>ly conquere</w:t>
      </w:r>
      <w:r w:rsidR="00C16179">
        <w:t xml:space="preserve">d </w:t>
      </w:r>
      <w:r>
        <w:t>by Christ’s redemptive act. No greater miracle could occur in late antiquit</w:t>
      </w:r>
      <w:r w:rsidR="00C16179">
        <w:t xml:space="preserve">y </w:t>
      </w:r>
      <w:r>
        <w:t xml:space="preserve">than the transformation of a female into a holy </w:t>
      </w:r>
      <w:r w:rsidR="00513914">
        <w:t>figure</w:t>
      </w:r>
      <w:r>
        <w:t>. Such a salvi</w:t>
      </w:r>
      <w:r w:rsidR="00513914">
        <w:t>fic</w:t>
      </w:r>
      <w:r w:rsidR="00C16179">
        <w:t xml:space="preserve"> </w:t>
      </w:r>
      <w:r>
        <w:t>event only emphasized the abundance of God’s mercy as such a lowl</w:t>
      </w:r>
      <w:r w:rsidR="00C16179">
        <w:t xml:space="preserve">y </w:t>
      </w:r>
      <w:r>
        <w:t>female sinner received grace.</w:t>
      </w:r>
      <w:r w:rsidRPr="00193A98">
        <w:rPr>
          <w:rStyle w:val="libFootnotenumChar"/>
        </w:rPr>
        <w:t>11</w:t>
      </w:r>
    </w:p>
    <w:p w:rsidR="00391255" w:rsidRDefault="004E0833" w:rsidP="007C0B5A">
      <w:pPr>
        <w:pStyle w:val="libNormal"/>
      </w:pPr>
      <w:r>
        <w:t>Islamic theology placed women in an equally precarious role. Classica</w:t>
      </w:r>
      <w:r w:rsidR="00C16179">
        <w:t xml:space="preserve">l </w:t>
      </w:r>
      <w:r>
        <w:t>texts included women among shayatin (devilish) forces sent to delud</w:t>
      </w:r>
      <w:r w:rsidR="00C16179">
        <w:t xml:space="preserve">e </w:t>
      </w:r>
      <w:r>
        <w:t>and confuse male Muslims.</w:t>
      </w:r>
      <w:r w:rsidRPr="00193A98">
        <w:rPr>
          <w:rStyle w:val="libFootnotenumChar"/>
        </w:rPr>
        <w:t>12</w:t>
      </w:r>
      <w:r>
        <w:t xml:space="preserve"> Islamic rhetoric also equated the female wit</w:t>
      </w:r>
      <w:r w:rsidR="00C16179">
        <w:t xml:space="preserve">h </w:t>
      </w:r>
      <w:r>
        <w:t>the base soul (nafs) that tempted humanity to sin.</w:t>
      </w:r>
      <w:r w:rsidRPr="00193A98">
        <w:rPr>
          <w:rStyle w:val="libFootnotenumChar"/>
        </w:rPr>
        <w:t>13</w:t>
      </w:r>
      <w:r>
        <w:t xml:space="preserve"> Yet Shi`ite scholar</w:t>
      </w:r>
      <w:r w:rsidR="00C16179">
        <w:t xml:space="preserve">s </w:t>
      </w:r>
      <w:r>
        <w:t>also praised Fatima, the prophet Muhammad’s daughter, as the mothe</w:t>
      </w:r>
      <w:r w:rsidR="00C16179">
        <w:t xml:space="preserve">r </w:t>
      </w:r>
      <w:r>
        <w:t>of the Shi`ite Imams.</w:t>
      </w:r>
      <w:r w:rsidRPr="00193A98">
        <w:rPr>
          <w:rStyle w:val="libFootnotenumChar"/>
        </w:rPr>
        <w:t>14</w:t>
      </w:r>
      <w:r>
        <w:t xml:space="preserve"> As matriarch Fatima shared the Imams’ privilege</w:t>
      </w:r>
      <w:r w:rsidR="00C16179">
        <w:t xml:space="preserve">d </w:t>
      </w:r>
      <w:r>
        <w:t>status and miraculous gifts; she, uniquely among women, remained ritually</w:t>
      </w:r>
      <w:r w:rsidR="007C0B5A">
        <w:t xml:space="preserve"> </w:t>
      </w:r>
      <w:r>
        <w:t>pure and divinely inspired.</w:t>
      </w:r>
    </w:p>
    <w:p w:rsidR="004E0833" w:rsidRDefault="004E0833" w:rsidP="00D84A92">
      <w:pPr>
        <w:pStyle w:val="libNormal"/>
      </w:pPr>
      <w:r>
        <w:t>Both Christian and Muslim theological systems condemned the femal</w:t>
      </w:r>
      <w:r w:rsidR="00C16179">
        <w:t xml:space="preserve">e </w:t>
      </w:r>
      <w:r>
        <w:t>body in its impurity and taint while extolling Mary and Fatima a</w:t>
      </w:r>
      <w:r w:rsidR="00C16179">
        <w:t xml:space="preserve">s </w:t>
      </w:r>
      <w:r>
        <w:t>holy vessels for sublime offspring. Hagiographers transformed the tw</w:t>
      </w:r>
      <w:r w:rsidR="00C16179">
        <w:t xml:space="preserve">o </w:t>
      </w:r>
      <w:r>
        <w:t>holy women into pristine containers of God’s presence, presenting multivalen</w:t>
      </w:r>
      <w:r w:rsidR="00C16179">
        <w:t xml:space="preserve">t </w:t>
      </w:r>
      <w:r>
        <w:t>images of the womb. Early church fathers encouraged believer</w:t>
      </w:r>
      <w:r w:rsidR="00C16179">
        <w:t xml:space="preserve">s, </w:t>
      </w:r>
      <w:r>
        <w:t>both male and female, to become pregnant with God’s seed (faith)</w:t>
      </w:r>
      <w:r w:rsidR="00D84A92">
        <w:t xml:space="preserve"> </w:t>
      </w:r>
      <w:r>
        <w:t>and produce children (good works) just as Mary conceived Christ in he</w:t>
      </w:r>
      <w:r w:rsidR="00C16179">
        <w:t xml:space="preserve">r </w:t>
      </w:r>
      <w:r>
        <w:t>womb.</w:t>
      </w:r>
      <w:r w:rsidRPr="00193A98">
        <w:rPr>
          <w:rStyle w:val="libFootnotenumChar"/>
        </w:rPr>
        <w:t>15</w:t>
      </w:r>
      <w:r>
        <w:t xml:space="preserve"> According to Shi`ite cosmology, Fatima’s womb held the nu</w:t>
      </w:r>
      <w:r w:rsidR="00C16179">
        <w:t xml:space="preserve">r </w:t>
      </w:r>
      <w:r>
        <w:t>(light) of the Imamate; her purity protected this radiant “semen,” and sh</w:t>
      </w:r>
      <w:r w:rsidR="00C16179">
        <w:t xml:space="preserve">e </w:t>
      </w:r>
      <w:r>
        <w:t>gave birth to Hasan and Husayn, God’s chosen Imams.</w:t>
      </w:r>
    </w:p>
    <w:p w:rsidR="004E0833" w:rsidRDefault="004E0833" w:rsidP="004E0833">
      <w:pPr>
        <w:pStyle w:val="libNormal"/>
      </w:pPr>
      <w:r>
        <w:t>Political and sectarian discourse reveals equally contradictory version</w:t>
      </w:r>
      <w:r w:rsidR="00C16179">
        <w:t xml:space="preserve">s </w:t>
      </w:r>
      <w:r>
        <w:t>of Mary and Fatima in theological texts.</w:t>
      </w:r>
      <w:r w:rsidRPr="00193A98">
        <w:rPr>
          <w:rStyle w:val="libFootnotenumChar"/>
        </w:rPr>
        <w:t>16</w:t>
      </w:r>
      <w:r>
        <w:t xml:space="preserve"> Male authors manipulate</w:t>
      </w:r>
      <w:r w:rsidR="00C16179">
        <w:t xml:space="preserve">d </w:t>
      </w:r>
      <w:r>
        <w:t>their holy women’s lives and miracles to re</w:t>
      </w:r>
      <w:r w:rsidR="00513914">
        <w:t>flect</w:t>
      </w:r>
      <w:r>
        <w:t xml:space="preserve"> shifting social an</w:t>
      </w:r>
      <w:r w:rsidR="00C16179">
        <w:t xml:space="preserve">d </w:t>
      </w:r>
      <w:r>
        <w:t>political identities. Nascent Christian and Shi`ite communities associate</w:t>
      </w:r>
      <w:r w:rsidR="00C16179">
        <w:t xml:space="preserve">d </w:t>
      </w:r>
      <w:r>
        <w:t xml:space="preserve">themselves with these feminine </w:t>
      </w:r>
      <w:r w:rsidR="00513914">
        <w:t>figures</w:t>
      </w:r>
      <w:r>
        <w:t xml:space="preserve"> and celebrated their miraculou</w:t>
      </w:r>
      <w:r w:rsidR="00C16179">
        <w:t xml:space="preserve">s </w:t>
      </w:r>
      <w:r>
        <w:t>powers. In doing so, these communities formulated and advertised ne</w:t>
      </w:r>
      <w:r w:rsidR="00C16179">
        <w:t xml:space="preserve">w </w:t>
      </w:r>
      <w:r>
        <w:t>political boundaries and sectarian divisions.</w:t>
      </w:r>
    </w:p>
    <w:p w:rsidR="004E0833" w:rsidRDefault="004E0833" w:rsidP="0061246D">
      <w:pPr>
        <w:pStyle w:val="libNormal"/>
      </w:pPr>
      <w:r>
        <w:t>Mary and Fatima as mothers, quickly synonymous with orthodo</w:t>
      </w:r>
      <w:r w:rsidR="00C16179">
        <w:t xml:space="preserve">x </w:t>
      </w:r>
      <w:r>
        <w:t xml:space="preserve">(right) doctrine, effectively weaned their communities from </w:t>
      </w:r>
      <w:r w:rsidR="00513914">
        <w:t>hellfire</w:t>
      </w:r>
      <w:r>
        <w:t>. On</w:t>
      </w:r>
      <w:r w:rsidR="00C16179">
        <w:t xml:space="preserve">e </w:t>
      </w:r>
      <w:r>
        <w:t xml:space="preserve">medieval exegete associated Fatima’s name with the root meaning, </w:t>
      </w:r>
      <w:r>
        <w:rPr>
          <w:rtl/>
        </w:rPr>
        <w:t>ف</w:t>
      </w:r>
      <w:r w:rsidR="00772B12">
        <w:rPr>
          <w:rtl/>
        </w:rPr>
        <w:t>-</w:t>
      </w:r>
      <w:r>
        <w:rPr>
          <w:rtl/>
        </w:rPr>
        <w:t>ط</w:t>
      </w:r>
      <w:r w:rsidR="00772B12">
        <w:rPr>
          <w:rtl/>
        </w:rPr>
        <w:t>-</w:t>
      </w:r>
      <w:r>
        <w:rPr>
          <w:rtl/>
        </w:rPr>
        <w:t>م</w:t>
      </w:r>
      <w:r w:rsidR="0061246D">
        <w:t xml:space="preserve"> </w:t>
      </w:r>
      <w:r w:rsidR="008172CD">
        <w:t>(</w:t>
      </w:r>
      <w:r>
        <w:t>f</w:t>
      </w:r>
      <w:r w:rsidR="00772B12">
        <w:t>-</w:t>
      </w:r>
      <w:r>
        <w:t>t</w:t>
      </w:r>
      <w:r w:rsidR="00772B12">
        <w:t>-</w:t>
      </w:r>
      <w:r>
        <w:t>m), which can mean “to wean.”</w:t>
      </w:r>
      <w:r w:rsidRPr="00193A98">
        <w:rPr>
          <w:rStyle w:val="libFootnotenumChar"/>
        </w:rPr>
        <w:t>17</w:t>
      </w:r>
      <w:r>
        <w:t xml:space="preserve"> Fatima has the authority to interced</w:t>
      </w:r>
      <w:r w:rsidR="00C16179">
        <w:t xml:space="preserve">e </w:t>
      </w:r>
      <w:r>
        <w:t>for her family (i.e., the Shi`a) on judgment day and condem</w:t>
      </w:r>
      <w:r w:rsidR="00C16179">
        <w:t xml:space="preserve">n </w:t>
      </w:r>
      <w:r>
        <w:t xml:space="preserve">her enemies to eternal </w:t>
      </w:r>
      <w:r w:rsidR="00513914">
        <w:t>hellfire</w:t>
      </w:r>
      <w:r>
        <w:t>. Hagiographers express that authorit</w:t>
      </w:r>
      <w:r w:rsidR="00C16179">
        <w:t xml:space="preserve">y </w:t>
      </w:r>
      <w:r>
        <w:t>through her domestic station as the holy family’s sublime matriarch: sh</w:t>
      </w:r>
      <w:r w:rsidR="00C16179">
        <w:t xml:space="preserve">e </w:t>
      </w:r>
      <w:r>
        <w:t>cares for her family’s earthly needs, cleans the home, feeds her famil</w:t>
      </w:r>
      <w:r w:rsidR="00C16179">
        <w:t xml:space="preserve">y </w:t>
      </w:r>
      <w:r>
        <w:t>and neighbors (often through miraculous intervention), and provide</w:t>
      </w:r>
      <w:r w:rsidR="00C16179">
        <w:t xml:space="preserve">s </w:t>
      </w:r>
      <w:r>
        <w:t>wise counsel to her children and husband. Christian Marian imagery als</w:t>
      </w:r>
      <w:r w:rsidR="00C16179">
        <w:t xml:space="preserve">o </w:t>
      </w:r>
      <w:r>
        <w:t>describes a powerful heavenly matriarch, seated at her Son’s right han</w:t>
      </w:r>
      <w:r w:rsidR="00C16179">
        <w:t xml:space="preserve">d, </w:t>
      </w:r>
      <w:r>
        <w:t>ready to intercede for the church and dismiss the heterodox. She gaine</w:t>
      </w:r>
      <w:r w:rsidR="00C16179">
        <w:t xml:space="preserve">d </w:t>
      </w:r>
      <w:r>
        <w:t>that position, however, by submitting to God’s will as his holy handmaid.</w:t>
      </w:r>
      <w:r w:rsidR="0061246D">
        <w:t xml:space="preserve"> </w:t>
      </w:r>
      <w:r>
        <w:t>Male authors encourage Christian women, including abbesses an</w:t>
      </w:r>
      <w:r w:rsidR="00C16179">
        <w:t xml:space="preserve">d </w:t>
      </w:r>
      <w:r>
        <w:t xml:space="preserve">secular queens, to imitate that submissive quality. In both cases, </w:t>
      </w:r>
      <w:r>
        <w:lastRenderedPageBreak/>
        <w:t>the mal</w:t>
      </w:r>
      <w:r w:rsidR="00C16179">
        <w:t xml:space="preserve">e </w:t>
      </w:r>
      <w:r>
        <w:t>householder never yields his ultimate authority: the father and sons rul</w:t>
      </w:r>
      <w:r w:rsidR="00C16179">
        <w:t xml:space="preserve">e </w:t>
      </w:r>
      <w:r>
        <w:t>within the ahl al</w:t>
      </w:r>
      <w:r w:rsidR="00772B12">
        <w:t>-</w:t>
      </w:r>
      <w:r>
        <w:t>bayt, and the male priest presides over the church.</w:t>
      </w:r>
    </w:p>
    <w:p w:rsidR="004E0833" w:rsidRDefault="004E0833" w:rsidP="0061246D">
      <w:pPr>
        <w:pStyle w:val="libNormal"/>
      </w:pPr>
      <w:r>
        <w:t>These theologies and ideologies regarding Mary and Fatima appea</w:t>
      </w:r>
      <w:r w:rsidR="00C16179">
        <w:t xml:space="preserve">r </w:t>
      </w:r>
      <w:r>
        <w:t>not only in sacred narratives but also in material culture.</w:t>
      </w:r>
      <w:r w:rsidRPr="00193A98">
        <w:rPr>
          <w:rStyle w:val="libFootnotenumChar"/>
        </w:rPr>
        <w:t>18</w:t>
      </w:r>
      <w:r>
        <w:t xml:space="preserve"> Mary’</w:t>
      </w:r>
      <w:r w:rsidR="00C16179">
        <w:t xml:space="preserve">s </w:t>
      </w:r>
      <w:r>
        <w:t>and Fatima’s textual bodies literally assumed built form while appealin</w:t>
      </w:r>
      <w:r w:rsidR="00C16179">
        <w:t xml:space="preserve">g </w:t>
      </w:r>
      <w:r>
        <w:t>more widely to believers’ imaginations. Early Christian catacombs an</w:t>
      </w:r>
      <w:r w:rsidR="00C16179">
        <w:t xml:space="preserve">d </w:t>
      </w:r>
      <w:r>
        <w:t>churches displayed images of Mary, glori</w:t>
      </w:r>
      <w:r w:rsidR="00513914">
        <w:t>fied</w:t>
      </w:r>
      <w:r>
        <w:t xml:space="preserve"> as virgin, mother, and bride.</w:t>
      </w:r>
      <w:r w:rsidR="0061246D">
        <w:t xml:space="preserve"> </w:t>
      </w:r>
      <w:r>
        <w:t>Mosque lamps and prayer niches could easily be interpreted as symbolizin</w:t>
      </w:r>
      <w:r w:rsidR="00C16179">
        <w:t xml:space="preserve">g </w:t>
      </w:r>
      <w:r>
        <w:t>Fatima’s radiant presence along with the Imams’. Shi`ite amulet</w:t>
      </w:r>
      <w:r w:rsidR="00C16179">
        <w:t xml:space="preserve">s </w:t>
      </w:r>
      <w:r>
        <w:t>shaped as the human hand effectively evoked the ahl al</w:t>
      </w:r>
      <w:r w:rsidR="00772B12">
        <w:t>-</w:t>
      </w:r>
      <w:r>
        <w:t>bayt’s intercessor</w:t>
      </w:r>
      <w:r w:rsidR="00C16179">
        <w:t xml:space="preserve">y </w:t>
      </w:r>
      <w:r>
        <w:t>authority. Medieval artists and architects transformed their theologica</w:t>
      </w:r>
      <w:r w:rsidR="00C16179">
        <w:t xml:space="preserve">l, </w:t>
      </w:r>
      <w:r>
        <w:t>social, and political symbols into visual form.</w:t>
      </w:r>
    </w:p>
    <w:p w:rsidR="004E0833" w:rsidRDefault="004E0833" w:rsidP="004E0833">
      <w:pPr>
        <w:pStyle w:val="libNormal"/>
      </w:pPr>
      <w:r>
        <w:t>This work concentrates on feminine imagery in political, cultura</w:t>
      </w:r>
      <w:r w:rsidR="00C16179">
        <w:t xml:space="preserve">l, </w:t>
      </w:r>
      <w:r>
        <w:t>and theological rhetoric as well as material culture during periods o</w:t>
      </w:r>
      <w:r w:rsidR="00C16179">
        <w:t xml:space="preserve">f </w:t>
      </w:r>
      <w:r>
        <w:t>transformation and conversion. This approach re</w:t>
      </w:r>
      <w:r w:rsidR="00513914">
        <w:t>flect</w:t>
      </w:r>
      <w:r>
        <w:t>s current trend</w:t>
      </w:r>
      <w:r w:rsidR="00C16179">
        <w:t xml:space="preserve">s </w:t>
      </w:r>
      <w:r>
        <w:t>among gender historians to correlate structures of power and authorit</w:t>
      </w:r>
      <w:r w:rsidR="00C16179">
        <w:t xml:space="preserve">y </w:t>
      </w:r>
      <w:r>
        <w:t>with the literary and rhetorical nature of feminine imagery. As poststructuralis</w:t>
      </w:r>
      <w:r w:rsidR="00C16179">
        <w:t xml:space="preserve">t </w:t>
      </w:r>
      <w:r>
        <w:t>theory dictates, cultural systems often modify gender categorie</w:t>
      </w:r>
      <w:r w:rsidR="00C16179">
        <w:t xml:space="preserve">s </w:t>
      </w:r>
      <w:r>
        <w:t>to accentuate changes in political and social conventions.</w:t>
      </w:r>
      <w:r w:rsidRPr="00193A98">
        <w:rPr>
          <w:rStyle w:val="libFootnotenumChar"/>
        </w:rPr>
        <w:t>19</w:t>
      </w:r>
      <w:r>
        <w:t xml:space="preserve"> For scholar</w:t>
      </w:r>
      <w:r w:rsidR="00C16179">
        <w:t xml:space="preserve">s </w:t>
      </w:r>
      <w:r>
        <w:t>of Christianity and Islam, for example, the early medieval shift of Mar</w:t>
      </w:r>
      <w:r w:rsidR="00C16179">
        <w:t xml:space="preserve">y </w:t>
      </w:r>
      <w:r>
        <w:t>and Fatima imagery signals dramatic social, political, and even religiou</w:t>
      </w:r>
      <w:r w:rsidR="00C16179">
        <w:t xml:space="preserve">s </w:t>
      </w:r>
      <w:r>
        <w:t>transitions. Male authors employed Mary and Fatima as rhetorical tool</w:t>
      </w:r>
      <w:r w:rsidR="00C16179">
        <w:t xml:space="preserve">s </w:t>
      </w:r>
      <w:r>
        <w:t>in a complex discourse of identity and orthodoxy; they were more tha</w:t>
      </w:r>
      <w:r w:rsidR="00C16179">
        <w:t xml:space="preserve">n </w:t>
      </w:r>
      <w:r>
        <w:t>models for women to emulate.</w:t>
      </w:r>
    </w:p>
    <w:p w:rsidR="004E0833" w:rsidRDefault="004E0833" w:rsidP="004E0833">
      <w:pPr>
        <w:pStyle w:val="libNormal"/>
      </w:pPr>
      <w:r>
        <w:t>This approach is in sharp contrast to earlier feminist theory an</w:t>
      </w:r>
      <w:r w:rsidR="00C16179">
        <w:t xml:space="preserve">d </w:t>
      </w:r>
      <w:r>
        <w:t xml:space="preserve">modes of historical inquiry. During the </w:t>
      </w:r>
      <w:r w:rsidRPr="00AD4B7D">
        <w:t>1970</w:t>
      </w:r>
      <w:r>
        <w:t>s, feminist historians o</w:t>
      </w:r>
      <w:r w:rsidR="00C16179">
        <w:t xml:space="preserve">f </w:t>
      </w:r>
      <w:r>
        <w:t>early Christianity read late antique and early medieval authors as patriarcha</w:t>
      </w:r>
      <w:r w:rsidR="00C16179">
        <w:t xml:space="preserve">l </w:t>
      </w:r>
      <w:r>
        <w:t>proof texts. Feminist theologians rejected early church writings a</w:t>
      </w:r>
      <w:r w:rsidR="00C16179">
        <w:t xml:space="preserve">s </w:t>
      </w:r>
      <w:r>
        <w:t>misogynistic and oppressive.</w:t>
      </w:r>
      <w:r w:rsidRPr="00193A98">
        <w:rPr>
          <w:rStyle w:val="libFootnotenumChar"/>
        </w:rPr>
        <w:t>20</w:t>
      </w:r>
      <w:r>
        <w:t xml:space="preserve"> In the </w:t>
      </w:r>
      <w:r w:rsidRPr="00AD4B7D">
        <w:t>1980</w:t>
      </w:r>
      <w:r>
        <w:t>s, more moderate revisionis</w:t>
      </w:r>
      <w:r w:rsidR="00C16179">
        <w:t xml:space="preserve">t </w:t>
      </w:r>
      <w:r>
        <w:t>historians sought to reclaim the church’s secret history by revealing th</w:t>
      </w:r>
      <w:r w:rsidR="00C16179">
        <w:t xml:space="preserve">e </w:t>
      </w:r>
      <w:r>
        <w:t>actual lives of pious women. Although women were largely absent fro</w:t>
      </w:r>
      <w:r w:rsidR="00C16179">
        <w:t xml:space="preserve">m </w:t>
      </w:r>
      <w:r>
        <w:t>the texts, feminists sought to re</w:t>
      </w:r>
      <w:r w:rsidR="00772B12">
        <w:t>-</w:t>
      </w:r>
      <w:r>
        <w:t>create women’s considerable contribution</w:t>
      </w:r>
      <w:r w:rsidR="00C16179">
        <w:t xml:space="preserve">s </w:t>
      </w:r>
      <w:r>
        <w:t>to the early Christian movement.</w:t>
      </w:r>
      <w:r w:rsidRPr="00193A98">
        <w:rPr>
          <w:rStyle w:val="libFootnotenumChar"/>
        </w:rPr>
        <w:t>21</w:t>
      </w:r>
    </w:p>
    <w:p w:rsidR="004E0833" w:rsidRDefault="004E0833" w:rsidP="0061246D">
      <w:pPr>
        <w:pStyle w:val="libNormal"/>
      </w:pPr>
      <w:r>
        <w:t xml:space="preserve">A feminist hermeneutic concerning women in Islam is more </w:t>
      </w:r>
      <w:r w:rsidR="00513914">
        <w:t>difficult</w:t>
      </w:r>
      <w:r w:rsidR="00C16179">
        <w:t xml:space="preserve"> </w:t>
      </w:r>
      <w:r>
        <w:t xml:space="preserve">to trace. Works available to Western audiences </w:t>
      </w:r>
      <w:r w:rsidR="00513914">
        <w:t>confin</w:t>
      </w:r>
      <w:r>
        <w:t>e women to apologeti</w:t>
      </w:r>
      <w:r w:rsidR="00C16179">
        <w:t xml:space="preserve">c </w:t>
      </w:r>
      <w:r>
        <w:t>argument, descriptive historiography, or modern political rhetoric.</w:t>
      </w:r>
      <w:r w:rsidRPr="00193A98">
        <w:rPr>
          <w:rStyle w:val="libFootnotenumChar"/>
        </w:rPr>
        <w:t>22</w:t>
      </w:r>
      <w:r w:rsidR="0061246D">
        <w:t xml:space="preserve"> </w:t>
      </w:r>
      <w:r>
        <w:t>Modern feminists reimagine early Islamic women in an attempt to discourag</w:t>
      </w:r>
      <w:r w:rsidR="00C16179">
        <w:t xml:space="preserve">e </w:t>
      </w:r>
      <w:r>
        <w:t>veiling, segregation, and patriarchal leadership in Muslim societies.</w:t>
      </w:r>
      <w:r w:rsidR="0061246D">
        <w:t xml:space="preserve"> </w:t>
      </w:r>
      <w:r>
        <w:t>Scholars generally ignore the abundant gender imagery and the rhetorica</w:t>
      </w:r>
      <w:r w:rsidR="00C16179">
        <w:t xml:space="preserve">l </w:t>
      </w:r>
      <w:r>
        <w:t>nature of miracle accounts to focus on their own political agendas.</w:t>
      </w:r>
    </w:p>
    <w:p w:rsidR="004E0833" w:rsidRDefault="004E0833" w:rsidP="004E0833">
      <w:pPr>
        <w:pStyle w:val="libNormal"/>
      </w:pPr>
      <w:r>
        <w:t>More recent historical methodology attuned to literary criticism an</w:t>
      </w:r>
      <w:r w:rsidR="00C16179">
        <w:t xml:space="preserve">d </w:t>
      </w:r>
      <w:r>
        <w:t>poststructuralist examinations of gender and culture allows for a revie</w:t>
      </w:r>
      <w:r w:rsidR="00C16179">
        <w:t xml:space="preserve">w </w:t>
      </w:r>
      <w:r>
        <w:t>of feminine imagery in general and Mary and Fatima in particular. Mos</w:t>
      </w:r>
      <w:r w:rsidR="00C16179">
        <w:t xml:space="preserve">t </w:t>
      </w:r>
      <w:r>
        <w:t>Marian scholars, for example, largely neglect the fourth through eight</w:t>
      </w:r>
      <w:r w:rsidR="00C16179">
        <w:t xml:space="preserve">h </w:t>
      </w:r>
      <w:r>
        <w:t>centuries and focus on the Marian cult’s rapid proliferation during th</w:t>
      </w:r>
      <w:r w:rsidR="00C16179">
        <w:t xml:space="preserve">e </w:t>
      </w:r>
      <w:r>
        <w:t>high and late Middle Ages. Scholars of Islam include brief surveys tha</w:t>
      </w:r>
      <w:r w:rsidR="00C16179">
        <w:t xml:space="preserve">t </w:t>
      </w:r>
      <w:r>
        <w:t>recount Fatima’s exalted position within Shi`ite Islam, yet none mov</w:t>
      </w:r>
      <w:r w:rsidR="00C16179">
        <w:t xml:space="preserve">e </w:t>
      </w:r>
      <w:r>
        <w:t>beyond detailed narratives to offer feminist interpretation. Scholars stil</w:t>
      </w:r>
      <w:r w:rsidR="00C16179">
        <w:t xml:space="preserve">l </w:t>
      </w:r>
      <w:r>
        <w:t>argue over Fatima’s historicity and generally ignore the social and gende</w:t>
      </w:r>
      <w:r w:rsidR="00C16179">
        <w:t xml:space="preserve">r </w:t>
      </w:r>
      <w:r>
        <w:t>implications of Fatima texts.</w:t>
      </w:r>
      <w:r w:rsidRPr="00193A98">
        <w:rPr>
          <w:rStyle w:val="libFootnotenumChar"/>
        </w:rPr>
        <w:t>23</w:t>
      </w:r>
    </w:p>
    <w:p w:rsidR="004E0833" w:rsidRDefault="004E0833" w:rsidP="0061246D">
      <w:pPr>
        <w:pStyle w:val="libNormal"/>
      </w:pPr>
      <w:r>
        <w:lastRenderedPageBreak/>
        <w:t>This study, in contrast, focuses on late antique and early medieva</w:t>
      </w:r>
      <w:r w:rsidR="00C16179">
        <w:t xml:space="preserve">l </w:t>
      </w:r>
      <w:r>
        <w:t>Christianity, particularly in Gaul, as well as medieval Shi`ism. The presenc</w:t>
      </w:r>
      <w:r w:rsidR="00C16179">
        <w:t xml:space="preserve">e </w:t>
      </w:r>
      <w:r>
        <w:t>of Marian imagery in Merovingian Gaul is certainly not an exceptio</w:t>
      </w:r>
      <w:r w:rsidR="00C16179">
        <w:t xml:space="preserve">n </w:t>
      </w:r>
      <w:r>
        <w:t>among the barbarian kingdoms. It is clear, for example, that Mary’</w:t>
      </w:r>
      <w:r w:rsidR="00C16179">
        <w:t xml:space="preserve">s </w:t>
      </w:r>
      <w:r>
        <w:t xml:space="preserve">cult </w:t>
      </w:r>
      <w:r w:rsidR="00513914">
        <w:t>flour</w:t>
      </w:r>
      <w:r>
        <w:t>ished in Anglo</w:t>
      </w:r>
      <w:r w:rsidR="00772B12">
        <w:t>-</w:t>
      </w:r>
      <w:r>
        <w:t>Saxon England well before the Norman invasion.</w:t>
      </w:r>
      <w:r w:rsidR="0061246D">
        <w:t xml:space="preserve"> </w:t>
      </w:r>
      <w:r w:rsidRPr="00193A98">
        <w:rPr>
          <w:rStyle w:val="libFootnotenumChar"/>
        </w:rPr>
        <w:t>24</w:t>
      </w:r>
      <w:r>
        <w:t xml:space="preserve"> Bede explains that the earliest missionaries such as Augustine an</w:t>
      </w:r>
      <w:r w:rsidR="00C16179">
        <w:t xml:space="preserve">d </w:t>
      </w:r>
      <w:r>
        <w:t>Mellitus sent by Pope Gregory the Great in the late sixth and early sevent</w:t>
      </w:r>
      <w:r w:rsidR="00C16179">
        <w:t xml:space="preserve">h </w:t>
      </w:r>
      <w:r>
        <w:t>century brought Marian relics such as her hair along with them.</w:t>
      </w:r>
      <w:r w:rsidRPr="00193A98">
        <w:rPr>
          <w:rStyle w:val="libFootnotenumChar"/>
        </w:rPr>
        <w:t>25</w:t>
      </w:r>
      <w:r w:rsidR="0061246D">
        <w:t xml:space="preserve"> </w:t>
      </w:r>
      <w:r>
        <w:t>Early lives of the Irish Saint Brigid also mention the Virgin Mary: hagiographer</w:t>
      </w:r>
      <w:r w:rsidR="00C16179">
        <w:t xml:space="preserve">s </w:t>
      </w:r>
      <w:r>
        <w:t>recommend that female saints participate in Christ’s divin</w:t>
      </w:r>
      <w:r w:rsidR="00C16179">
        <w:t xml:space="preserve">e </w:t>
      </w:r>
      <w:r>
        <w:t>motherhood along with Mary herself.</w:t>
      </w:r>
      <w:r w:rsidRPr="00193A98">
        <w:rPr>
          <w:rStyle w:val="libFootnotenumChar"/>
        </w:rPr>
        <w:t>26</w:t>
      </w:r>
      <w:r>
        <w:t xml:space="preserve"> Historians would bene</w:t>
      </w:r>
      <w:r w:rsidR="00513914">
        <w:t>fit</w:t>
      </w:r>
      <w:r>
        <w:t xml:space="preserve"> fro</w:t>
      </w:r>
      <w:r w:rsidR="00C16179">
        <w:t xml:space="preserve">m </w:t>
      </w:r>
      <w:r>
        <w:t>future explorations of Marian imagery in these western empires with a</w:t>
      </w:r>
      <w:r w:rsidR="00C16179">
        <w:t xml:space="preserve">n </w:t>
      </w:r>
      <w:r>
        <w:t>eye toward political and sectarian motivation, in the same way that thi</w:t>
      </w:r>
      <w:r w:rsidR="00C16179">
        <w:t xml:space="preserve">s </w:t>
      </w:r>
      <w:r>
        <w:t>work concentrates on Gaul.</w:t>
      </w:r>
    </w:p>
    <w:p w:rsidR="004E0833" w:rsidRDefault="004E0833" w:rsidP="0061246D">
      <w:pPr>
        <w:pStyle w:val="libNormal"/>
      </w:pPr>
      <w:r>
        <w:t>Although this study limits its investigation of Christian Marian imager</w:t>
      </w:r>
      <w:r w:rsidR="00C16179">
        <w:t xml:space="preserve">y </w:t>
      </w:r>
      <w:r>
        <w:t>to late antiquity and early medieval Gaul, it approaches Shi`ite account</w:t>
      </w:r>
      <w:r w:rsidR="00C16179">
        <w:t xml:space="preserve">s </w:t>
      </w:r>
      <w:r>
        <w:t>of Fatima more universally because of the nature of the sources.</w:t>
      </w:r>
      <w:r w:rsidR="0061246D">
        <w:t xml:space="preserve"> </w:t>
      </w:r>
      <w:r>
        <w:t xml:space="preserve">Tracing and </w:t>
      </w:r>
      <w:r w:rsidR="00513914">
        <w:t>confin</w:t>
      </w:r>
      <w:r>
        <w:t xml:space="preserve">ing Shi`ite traditions to their </w:t>
      </w:r>
      <w:r w:rsidR="00513914">
        <w:t>specific</w:t>
      </w:r>
      <w:r>
        <w:t xml:space="preserve"> geographic root</w:t>
      </w:r>
      <w:r w:rsidR="00C16179">
        <w:t xml:space="preserve">s </w:t>
      </w:r>
      <w:r>
        <w:t>is almost impossible (and would constitute another book in itself</w:t>
      </w:r>
      <w:r w:rsidR="008172CD">
        <w:t>)</w:t>
      </w:r>
      <w:r>
        <w:t>. Thi</w:t>
      </w:r>
      <w:r w:rsidR="00C16179">
        <w:t xml:space="preserve">s </w:t>
      </w:r>
      <w:r>
        <w:t>study examines Shi`ite theologians and hagiographers who generall</w:t>
      </w:r>
      <w:r w:rsidR="00C16179">
        <w:t xml:space="preserve">y </w:t>
      </w:r>
      <w:r>
        <w:t>lauded the Imams’ lives and miracles while exploring the community’</w:t>
      </w:r>
      <w:r w:rsidR="00C16179">
        <w:t xml:space="preserve">s </w:t>
      </w:r>
      <w:r>
        <w:t>connection as a whole to a pristine past. As already noted, future studie</w:t>
      </w:r>
      <w:r w:rsidR="00C16179">
        <w:t xml:space="preserve">s </w:t>
      </w:r>
      <w:r>
        <w:t xml:space="preserve">might well reveal the many ways that </w:t>
      </w:r>
      <w:r w:rsidR="00513914">
        <w:t>specific</w:t>
      </w:r>
      <w:r>
        <w:t xml:space="preserve"> Shi`ite dynasties assimilate</w:t>
      </w:r>
      <w:r w:rsidR="00C16179">
        <w:t xml:space="preserve">d </w:t>
      </w:r>
      <w:r>
        <w:t>their royal women to a Fatima prototype.</w:t>
      </w:r>
    </w:p>
    <w:p w:rsidR="00391255" w:rsidRDefault="004E0833" w:rsidP="0061246D">
      <w:pPr>
        <w:pStyle w:val="libNormal"/>
      </w:pPr>
      <w:r>
        <w:t>By exploring the various conventions of Christian and Shi`ite sanctit</w:t>
      </w:r>
      <w:r w:rsidR="00C16179">
        <w:t xml:space="preserve">y, </w:t>
      </w:r>
      <w:r>
        <w:t>I offer a comparison of cross</w:t>
      </w:r>
      <w:r w:rsidR="00772B12">
        <w:t>-</w:t>
      </w:r>
      <w:r>
        <w:t>cultural hagiography, a complex symboli</w:t>
      </w:r>
      <w:r w:rsidR="00C16179">
        <w:t xml:space="preserve">c </w:t>
      </w:r>
      <w:r>
        <w:t>literature that assumes divergent forms in each cultural milieu. Hagiographie</w:t>
      </w:r>
      <w:r w:rsidR="00C16179">
        <w:t xml:space="preserve">s </w:t>
      </w:r>
      <w:r>
        <w:t>are contentious texts for scholars of both religions, yet male author</w:t>
      </w:r>
      <w:r w:rsidR="00C16179">
        <w:t xml:space="preserve">s </w:t>
      </w:r>
      <w:r>
        <w:t>employed this literary genre to promote Mary and Fatima effectively a</w:t>
      </w:r>
      <w:r w:rsidR="00C16179">
        <w:t xml:space="preserve">s </w:t>
      </w:r>
      <w:r>
        <w:t>feminine exempla. Read skillfully, hagiographies provide historians an</w:t>
      </w:r>
      <w:r w:rsidR="00C16179">
        <w:t xml:space="preserve">d </w:t>
      </w:r>
      <w:r>
        <w:t>feminists alike with not only sacred models meant to transcend time an</w:t>
      </w:r>
      <w:r w:rsidR="00C16179">
        <w:t xml:space="preserve">d </w:t>
      </w:r>
      <w:r>
        <w:t>space but also re</w:t>
      </w:r>
      <w:r w:rsidR="00513914">
        <w:t>flect</w:t>
      </w:r>
      <w:r>
        <w:t>ions of contemporary political and social debates.</w:t>
      </w:r>
      <w:r w:rsidR="0061246D">
        <w:t xml:space="preserve"> </w:t>
      </w:r>
      <w:r>
        <w:t>Such texts reveal distinct cultural contexts wherein male authors construc</w:t>
      </w:r>
      <w:r w:rsidR="00C16179">
        <w:t xml:space="preserve">t </w:t>
      </w:r>
      <w:r>
        <w:t>feminine images for a variety of audiences and purposes.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DA7A67">
      <w:pPr>
        <w:pStyle w:val="Heading1Center"/>
      </w:pPr>
      <w:bookmarkStart w:id="7" w:name="_Toc3456398"/>
      <w:r>
        <w:lastRenderedPageBreak/>
        <w:t>Chapter One</w:t>
      </w:r>
      <w:r w:rsidR="00DA7A67">
        <w:t xml:space="preserve">: </w:t>
      </w:r>
      <w:r>
        <w:t>Holy Women in Context</w:t>
      </w:r>
      <w:bookmarkEnd w:id="7"/>
    </w:p>
    <w:p w:rsidR="004E0833" w:rsidRDefault="004E0833" w:rsidP="004E0833">
      <w:pPr>
        <w:pStyle w:val="libNormal"/>
      </w:pPr>
      <w:r>
        <w:t>Hagiographers certainly embellished Mary and Fatima’s roles in Christianit</w:t>
      </w:r>
      <w:r w:rsidR="00C16179">
        <w:t xml:space="preserve">y </w:t>
      </w:r>
      <w:r>
        <w:t>and Shi`ite Islam for rhetorical purpose. Throughout sacred text</w:t>
      </w:r>
      <w:r w:rsidR="00C16179">
        <w:t xml:space="preserve">s </w:t>
      </w:r>
      <w:r>
        <w:t>these women perform various miracles such as healing the (pious) sick an</w:t>
      </w:r>
      <w:r w:rsidR="00C16179">
        <w:t xml:space="preserve">d </w:t>
      </w:r>
      <w:r>
        <w:t>punishing the (heretical) evildoers with righteous anger. Historians, o</w:t>
      </w:r>
      <w:r w:rsidR="00C16179">
        <w:t xml:space="preserve">n </w:t>
      </w:r>
      <w:r>
        <w:t xml:space="preserve">the other hand, have struggled to locate Mary and Fatima </w:t>
      </w:r>
      <w:r w:rsidR="00513914">
        <w:t>chronol</w:t>
      </w:r>
      <w:r>
        <w:t>ogicall</w:t>
      </w:r>
      <w:r w:rsidR="00C16179">
        <w:t xml:space="preserve">y, </w:t>
      </w:r>
      <w:r>
        <w:t>in their sociopolitical contexts. Although their historical personae migh</w:t>
      </w:r>
      <w:r w:rsidR="00C16179">
        <w:t xml:space="preserve">t </w:t>
      </w:r>
      <w:r>
        <w:t>be forever shrouded in sacred memory, scholars can identify some of th</w:t>
      </w:r>
      <w:r w:rsidR="00C16179">
        <w:t xml:space="preserve">e </w:t>
      </w:r>
      <w:r>
        <w:t>pivotal moments in theological debates and dynastic lineages when Mary’</w:t>
      </w:r>
      <w:r w:rsidR="00C16179">
        <w:t xml:space="preserve">s </w:t>
      </w:r>
      <w:r>
        <w:t>and Fatima’s veneration proliferated most fervently.</w:t>
      </w:r>
    </w:p>
    <w:p w:rsidR="004E0833" w:rsidRDefault="004E0833" w:rsidP="0016596C">
      <w:pPr>
        <w:pStyle w:val="libNormal"/>
      </w:pPr>
      <w:r>
        <w:t>Late antique Christian theologians, for example, invoked the Virgi</w:t>
      </w:r>
      <w:r w:rsidR="00C16179">
        <w:t xml:space="preserve">n </w:t>
      </w:r>
      <w:r>
        <w:t>Mary as an image of orthodoxy; Mary’s body displayed the church’</w:t>
      </w:r>
      <w:r w:rsidR="00C16179">
        <w:t xml:space="preserve">s </w:t>
      </w:r>
      <w:r>
        <w:t>purity and incorruptibility. Battling theologians, arguing most ardentl</w:t>
      </w:r>
      <w:r w:rsidR="00C16179">
        <w:t xml:space="preserve">y </w:t>
      </w:r>
      <w:r>
        <w:t>over Christ’s nature, articulated their ideas by describing Mary’s nature.</w:t>
      </w:r>
      <w:r w:rsidR="0016596C">
        <w:t xml:space="preserve"> </w:t>
      </w:r>
      <w:r>
        <w:t>Early medieval dynasties depended on the same didactic technique.</w:t>
      </w:r>
      <w:r w:rsidR="0016596C">
        <w:t xml:space="preserve"> </w:t>
      </w:r>
      <w:r>
        <w:t>Families such as the Merovingians aligned themselves with the Blesse</w:t>
      </w:r>
      <w:r w:rsidR="00C16179">
        <w:t xml:space="preserve">d </w:t>
      </w:r>
      <w:r>
        <w:t>Virgin and orthodox Christianity against their barbarian counterpart</w:t>
      </w:r>
      <w:r w:rsidR="00C16179">
        <w:t xml:space="preserve">s </w:t>
      </w:r>
      <w:r>
        <w:t>(who adhered mostly to Arian Christianity; i.e., those Christians wh</w:t>
      </w:r>
      <w:r w:rsidR="00C16179">
        <w:t xml:space="preserve">o </w:t>
      </w:r>
      <w:r>
        <w:t>denied that Jesus was cosubstantial with the Father).</w:t>
      </w:r>
    </w:p>
    <w:p w:rsidR="004E0833" w:rsidRDefault="004E0833" w:rsidP="0016596C">
      <w:pPr>
        <w:pStyle w:val="libNormal"/>
      </w:pPr>
      <w:r>
        <w:t xml:space="preserve">In a similar fashion, the evolving shi`at `Ali (party of `Ali) came to </w:t>
      </w:r>
      <w:r w:rsidR="00513914">
        <w:t>define</w:t>
      </w:r>
      <w:r>
        <w:t xml:space="preserve"> themselves through their connection with Fatima. While all Muslim</w:t>
      </w:r>
      <w:r w:rsidR="00C16179">
        <w:t xml:space="preserve">s </w:t>
      </w:r>
      <w:r>
        <w:t>esteemed Fatima as the Prophet’s daughter, she uniquely symbolized th</w:t>
      </w:r>
      <w:r w:rsidR="00C16179">
        <w:t xml:space="preserve">e </w:t>
      </w:r>
      <w:r>
        <w:t>reverence for and status of the Prophet’s family among the early Shi`a.</w:t>
      </w:r>
      <w:r w:rsidR="0016596C">
        <w:t xml:space="preserve"> </w:t>
      </w:r>
      <w:r>
        <w:t>Shi`ite theologians developed a distinctive notion of authority that the</w:t>
      </w:r>
      <w:r w:rsidR="00C16179">
        <w:t xml:space="preserve">y </w:t>
      </w:r>
      <w:r>
        <w:t>believed passed from the Prophet to `Ali and his descendants (the Imams)</w:t>
      </w:r>
      <w:r w:rsidR="0016596C">
        <w:t xml:space="preserve"> </w:t>
      </w:r>
      <w:r>
        <w:t>through Fatima. Fatima’s maternity became increasingly important a</w:t>
      </w:r>
      <w:r w:rsidR="00C16179">
        <w:t xml:space="preserve">s </w:t>
      </w:r>
      <w:r>
        <w:t xml:space="preserve">Shi`i scholars </w:t>
      </w:r>
      <w:r w:rsidR="00513914">
        <w:t>define</w:t>
      </w:r>
      <w:r>
        <w:t>d her miraculous, pure, and intercessory capacitie</w:t>
      </w:r>
      <w:r w:rsidR="00C16179">
        <w:t xml:space="preserve">s </w:t>
      </w:r>
      <w:r>
        <w:t xml:space="preserve">to strengthen a </w:t>
      </w:r>
      <w:r w:rsidR="00513914">
        <w:t>defin</w:t>
      </w:r>
      <w:r>
        <w:t>ition of power imbued with spiritual signi</w:t>
      </w:r>
      <w:r w:rsidR="00513914">
        <w:t>fic</w:t>
      </w:r>
      <w:r>
        <w:t>anc</w:t>
      </w:r>
      <w:r w:rsidR="00C16179">
        <w:t xml:space="preserve">e </w:t>
      </w:r>
      <w:r>
        <w:t>and unique to `Ali’s patriline and Fatima’s matriline. As Fatima’s descendant</w:t>
      </w:r>
      <w:r w:rsidR="00C16179">
        <w:t xml:space="preserve">s </w:t>
      </w:r>
      <w:r>
        <w:t>became more privileged, various Shi`ite groupings emerged, sometime</w:t>
      </w:r>
      <w:r w:rsidR="00C16179">
        <w:t xml:space="preserve">s </w:t>
      </w:r>
      <w:r>
        <w:t>arguing over the Imams’ true identity and then forging separat</w:t>
      </w:r>
      <w:r w:rsidR="00C16179">
        <w:t xml:space="preserve">e </w:t>
      </w:r>
      <w:r>
        <w:t>dynastic claims.</w:t>
      </w:r>
    </w:p>
    <w:p w:rsidR="004E0833" w:rsidRDefault="004E0833" w:rsidP="004E0833">
      <w:pPr>
        <w:pStyle w:val="libNormal"/>
      </w:pPr>
      <w:r>
        <w:t>The historical personae of both Mary and Fatima thus may be hidde</w:t>
      </w:r>
      <w:r w:rsidR="00C16179">
        <w:t xml:space="preserve">n </w:t>
      </w:r>
      <w:r>
        <w:t>within layers of hagiographic formulas and sacred memory, but th</w:t>
      </w:r>
      <w:r w:rsidR="00C16179">
        <w:t xml:space="preserve">e </w:t>
      </w:r>
      <w:r>
        <w:t>socio political contexts from which they emerge can be reconstructed t</w:t>
      </w:r>
      <w:r w:rsidR="00C16179">
        <w:t xml:space="preserve">o </w:t>
      </w:r>
      <w:r>
        <w:t>some degree. Hagiographers and theologians, Christians and Shi`ite</w:t>
      </w:r>
      <w:r w:rsidR="00C16179">
        <w:t xml:space="preserve">s, </w:t>
      </w:r>
      <w:r>
        <w:t>retold and reformulated the women’s lives to re</w:t>
      </w:r>
      <w:r w:rsidR="00513914">
        <w:t>flect</w:t>
      </w:r>
      <w:r>
        <w:t xml:space="preserve"> and re</w:t>
      </w:r>
      <w:r w:rsidR="00F250F0">
        <w:t>fin</w:t>
      </w:r>
      <w:r>
        <w:t>e emergin</w:t>
      </w:r>
      <w:r w:rsidR="00C16179">
        <w:t xml:space="preserve">g </w:t>
      </w:r>
      <w:r>
        <w:t>notions of sanctity, community, and dynastic authority. Mary an</w:t>
      </w:r>
      <w:r w:rsidR="00C16179">
        <w:t xml:space="preserve">d </w:t>
      </w:r>
      <w:r>
        <w:t>Fatima, shaped and reshaped through time, demonstrate the importanc</w:t>
      </w:r>
      <w:r w:rsidR="00C16179">
        <w:t xml:space="preserve">e </w:t>
      </w:r>
      <w:r>
        <w:t>of women in constructing a sense of historical anamnesis and identity.</w:t>
      </w:r>
      <w:r w:rsidRPr="004731F7">
        <w:rPr>
          <w:rStyle w:val="libFootnotenumChar"/>
        </w:rPr>
        <w:t>1</w:t>
      </w:r>
    </w:p>
    <w:p w:rsidR="004E0833" w:rsidRDefault="004E0833" w:rsidP="00391255">
      <w:pPr>
        <w:pStyle w:val="Heading2"/>
      </w:pPr>
      <w:bookmarkStart w:id="8" w:name="_Toc3456399"/>
      <w:r>
        <w:t>Mary, the Church, and the Merovingians</w:t>
      </w:r>
      <w:bookmarkEnd w:id="8"/>
    </w:p>
    <w:p w:rsidR="004E0833" w:rsidRDefault="004E0833" w:rsidP="004E0833">
      <w:pPr>
        <w:pStyle w:val="libNormal"/>
      </w:pPr>
      <w:r>
        <w:t>Mary’s greatest contribution to Christian theology is perhaps that sh</w:t>
      </w:r>
      <w:r w:rsidR="00C16179">
        <w:t xml:space="preserve">e </w:t>
      </w:r>
      <w:r>
        <w:t xml:space="preserve">literally conferred </w:t>
      </w:r>
      <w:r w:rsidR="004C67EF">
        <w:t>flesh</w:t>
      </w:r>
      <w:r>
        <w:t xml:space="preserve"> upon Jesus, the Christ. Yet early Christian sect</w:t>
      </w:r>
      <w:r w:rsidR="00C16179">
        <w:t xml:space="preserve">s </w:t>
      </w:r>
      <w:r>
        <w:t>considered this seemingly basic point the most controversial; man</w:t>
      </w:r>
      <w:r w:rsidR="00C16179">
        <w:t xml:space="preserve">y </w:t>
      </w:r>
      <w:r>
        <w:t>groups argued over the exact nature of Jesus well into the fourth an</w:t>
      </w:r>
      <w:r w:rsidR="00C16179">
        <w:t xml:space="preserve">d </w:t>
      </w:r>
      <w:r w:rsidR="0016596C">
        <w:t>fi</w:t>
      </w:r>
      <w:r>
        <w:t>fth centuries. Gnostic groups questioned whether Divinity could b</w:t>
      </w:r>
      <w:r w:rsidR="00C16179">
        <w:t xml:space="preserve">e </w:t>
      </w:r>
      <w:r w:rsidR="0016596C">
        <w:t>encapsulated in fl</w:t>
      </w:r>
      <w:r>
        <w:t>esh; Arian Christians suggested Jesus was created i</w:t>
      </w:r>
      <w:r w:rsidR="00C16179">
        <w:t xml:space="preserve">n </w:t>
      </w:r>
      <w:r>
        <w:t xml:space="preserve">time and thus was unlike God the Father. Only by the </w:t>
      </w:r>
      <w:r w:rsidR="0016596C">
        <w:t xml:space="preserve">fifth </w:t>
      </w:r>
      <w:r>
        <w:t>century di</w:t>
      </w:r>
      <w:r w:rsidR="00C16179">
        <w:t xml:space="preserve">d </w:t>
      </w:r>
      <w:r>
        <w:t xml:space="preserve">an emerging Christian orthodoxy </w:t>
      </w:r>
      <w:r w:rsidR="00513914">
        <w:lastRenderedPageBreak/>
        <w:t>firm</w:t>
      </w:r>
      <w:r>
        <w:t>ly claim that Christ, fully divin</w:t>
      </w:r>
      <w:r w:rsidR="00C16179">
        <w:t xml:space="preserve">e </w:t>
      </w:r>
      <w:r>
        <w:t xml:space="preserve">and equal to the Father, bore a human body composed of </w:t>
      </w:r>
      <w:r w:rsidR="004C67EF">
        <w:t>flesh</w:t>
      </w:r>
      <w:r>
        <w:t xml:space="preserve"> and bloo</w:t>
      </w:r>
      <w:r w:rsidR="00C16179">
        <w:t xml:space="preserve">d </w:t>
      </w:r>
      <w:r>
        <w:t>that suffered and died at Calvary. Theologians made such assertions b</w:t>
      </w:r>
      <w:r w:rsidR="00C16179">
        <w:t xml:space="preserve">y </w:t>
      </w:r>
      <w:r>
        <w:t>designating Mary Theotokos, or God</w:t>
      </w:r>
      <w:r w:rsidR="00772B12">
        <w:t>-</w:t>
      </w:r>
      <w:r>
        <w:t>bearer, to prove Christ’s uniqu</w:t>
      </w:r>
      <w:r w:rsidR="00C16179">
        <w:t xml:space="preserve">e </w:t>
      </w:r>
      <w:r>
        <w:t>composition.</w:t>
      </w:r>
      <w:r w:rsidRPr="004731F7">
        <w:rPr>
          <w:rStyle w:val="libFootnotenumChar"/>
        </w:rPr>
        <w:t>2</w:t>
      </w:r>
      <w:r>
        <w:t xml:space="preserve"> Nestorian Christians quickly countered this claim an</w:t>
      </w:r>
      <w:r w:rsidR="00C16179">
        <w:t xml:space="preserve">d </w:t>
      </w:r>
      <w:r>
        <w:t xml:space="preserve">forced the church to </w:t>
      </w:r>
      <w:r w:rsidR="00322717">
        <w:t>final</w:t>
      </w:r>
      <w:r>
        <w:t xml:space="preserve">ly, and very distinctly, </w:t>
      </w:r>
      <w:r w:rsidR="00513914">
        <w:t>define</w:t>
      </w:r>
      <w:r>
        <w:t xml:space="preserve"> the God</w:t>
      </w:r>
      <w:r w:rsidR="00772B12">
        <w:t>-</w:t>
      </w:r>
      <w:r>
        <w:t>Man’</w:t>
      </w:r>
      <w:r w:rsidR="00C16179">
        <w:t xml:space="preserve">s </w:t>
      </w:r>
      <w:r>
        <w:t>nature and birth.</w:t>
      </w:r>
    </w:p>
    <w:p w:rsidR="004E0833" w:rsidRDefault="004E0833" w:rsidP="0016596C">
      <w:pPr>
        <w:pStyle w:val="libNormal"/>
      </w:pPr>
      <w:r>
        <w:t>The church con</w:t>
      </w:r>
      <w:r w:rsidR="00513914">
        <w:t>firm</w:t>
      </w:r>
      <w:r>
        <w:t>ed Mary as Theotokos at the Council of Ephesu</w:t>
      </w:r>
      <w:r w:rsidR="00C16179">
        <w:t xml:space="preserve">s </w:t>
      </w:r>
      <w:r>
        <w:t xml:space="preserve">in </w:t>
      </w:r>
      <w:r w:rsidRPr="00AD4B7D">
        <w:t>431</w:t>
      </w:r>
      <w:r>
        <w:t xml:space="preserve"> CE (although the title had appeared throughout theologica</w:t>
      </w:r>
      <w:r w:rsidR="00C16179">
        <w:t xml:space="preserve">l </w:t>
      </w:r>
      <w:r>
        <w:t xml:space="preserve">discourse since the time of Origen, d. </w:t>
      </w:r>
      <w:r w:rsidRPr="00AD4B7D">
        <w:t>254</w:t>
      </w:r>
      <w:r>
        <w:t xml:space="preserve"> CE). The council acte</w:t>
      </w:r>
      <w:r w:rsidR="00C16179">
        <w:t xml:space="preserve">d </w:t>
      </w:r>
      <w:r>
        <w:t>after a heated dispute developed between two important church leaders.</w:t>
      </w:r>
      <w:r w:rsidR="0016596C">
        <w:t xml:space="preserve"> </w:t>
      </w:r>
      <w:r>
        <w:t>Nestorius, patriarch of Constantinople, considered the title Theotoko</w:t>
      </w:r>
      <w:r w:rsidR="00C16179">
        <w:t xml:space="preserve">s </w:t>
      </w:r>
      <w:r>
        <w:t>an infringement on the God</w:t>
      </w:r>
      <w:r w:rsidR="00772B12">
        <w:t>-</w:t>
      </w:r>
      <w:r>
        <w:t>Man’s divinity.</w:t>
      </w:r>
      <w:r w:rsidRPr="004731F7">
        <w:rPr>
          <w:rStyle w:val="libFootnotenumChar"/>
        </w:rPr>
        <w:t>3</w:t>
      </w:r>
      <w:r>
        <w:t xml:space="preserve"> The appellation, he feare</w:t>
      </w:r>
      <w:r w:rsidR="00C16179">
        <w:t xml:space="preserve">d, </w:t>
      </w:r>
      <w:r>
        <w:t>implied that the deity required a natural birth, a mundane gestation; t</w:t>
      </w:r>
      <w:r w:rsidR="00C16179">
        <w:t xml:space="preserve">o </w:t>
      </w:r>
      <w:r>
        <w:t>suggest that Mary contained God within her womb bordered on paganism.</w:t>
      </w:r>
      <w:r w:rsidR="0016596C">
        <w:t xml:space="preserve"> </w:t>
      </w:r>
      <w:r>
        <w:t>Cyril, bishop of Alexandria, insisted that Mary as Theotokos veri</w:t>
      </w:r>
      <w:r w:rsidR="00513914">
        <w:t>fied</w:t>
      </w:r>
      <w:r w:rsidR="00C16179">
        <w:t xml:space="preserve"> </w:t>
      </w:r>
      <w:r>
        <w:t>the unity of Christ. The Marian appellation showed clearly, he believe</w:t>
      </w:r>
      <w:r w:rsidR="00C16179">
        <w:t xml:space="preserve">d, </w:t>
      </w:r>
      <w:r>
        <w:t>that Christ was God and Man simultaneously. At the hastily convene</w:t>
      </w:r>
      <w:r w:rsidR="00C16179">
        <w:t xml:space="preserve">d </w:t>
      </w:r>
      <w:r>
        <w:t>council, church leaders sanctioned Cyril’s position, condemned Nestoriu</w:t>
      </w:r>
      <w:r w:rsidR="00C16179">
        <w:t xml:space="preserve">s, </w:t>
      </w:r>
      <w:r>
        <w:t>and presented Mary’s new title to a boisterous crowd.</w:t>
      </w:r>
    </w:p>
    <w:p w:rsidR="004E0833" w:rsidRDefault="004E0833" w:rsidP="0016596C">
      <w:pPr>
        <w:pStyle w:val="libNormal"/>
      </w:pPr>
      <w:r>
        <w:t>The Council of Ephesus generated Marian devotion almost as a byproduc</w:t>
      </w:r>
      <w:r w:rsidR="00C16179">
        <w:t xml:space="preserve">t </w:t>
      </w:r>
      <w:r>
        <w:t>of Christological explanation. Popular piety had already reveale</w:t>
      </w:r>
      <w:r w:rsidR="00C16179">
        <w:t xml:space="preserve">d </w:t>
      </w:r>
      <w:r>
        <w:t xml:space="preserve">a vibrant Marian devotion evidenced in </w:t>
      </w:r>
      <w:r w:rsidR="00513914">
        <w:t>prolific</w:t>
      </w:r>
      <w:r>
        <w:t xml:space="preserve"> tales of her infancy an</w:t>
      </w:r>
      <w:r w:rsidR="00C16179">
        <w:t xml:space="preserve">d </w:t>
      </w:r>
      <w:r>
        <w:t>childhood, yet theologians also harnessed the image and popularity o</w:t>
      </w:r>
      <w:r w:rsidR="00C16179">
        <w:t xml:space="preserve">f </w:t>
      </w:r>
      <w:r>
        <w:t>Mary in their emerging orthodoxy regarding both Christ and his church.</w:t>
      </w:r>
      <w:r w:rsidR="0016596C">
        <w:t xml:space="preserve"> </w:t>
      </w:r>
      <w:r>
        <w:t>Mary functioned as a proof text for Christ’s unique nature as well a</w:t>
      </w:r>
      <w:r w:rsidR="00C16179">
        <w:t xml:space="preserve">s </w:t>
      </w:r>
      <w:r>
        <w:t>a metaphor for the church itself. Both Mary and the ecclesia evoke th</w:t>
      </w:r>
      <w:r w:rsidR="00C16179">
        <w:t xml:space="preserve">e </w:t>
      </w:r>
      <w:r>
        <w:t>image of a spotless, pure virgin and a fecund mother producing Christia</w:t>
      </w:r>
      <w:r w:rsidR="00C16179">
        <w:t xml:space="preserve">n </w:t>
      </w:r>
      <w:r>
        <w:t>offspring.</w:t>
      </w:r>
    </w:p>
    <w:p w:rsidR="004E0833" w:rsidRDefault="004E0833" w:rsidP="004E0833">
      <w:pPr>
        <w:pStyle w:val="libNormal"/>
      </w:pPr>
      <w:r>
        <w:t>Church of</w:t>
      </w:r>
      <w:r w:rsidR="00513914">
        <w:t>fic</w:t>
      </w:r>
      <w:r>
        <w:t>ials’ use of Mary to craft a Christian orthodoxy corresponde</w:t>
      </w:r>
      <w:r w:rsidR="00C16179">
        <w:t xml:space="preserve">d </w:t>
      </w:r>
      <w:r>
        <w:t>with the Roman Empire’s political transformation. During th</w:t>
      </w:r>
      <w:r w:rsidR="00C16179">
        <w:t xml:space="preserve">e </w:t>
      </w:r>
      <w:r w:rsidR="0016596C">
        <w:t xml:space="preserve">fifth </w:t>
      </w:r>
      <w:r>
        <w:t>and sixth centuries, Germanic kingdoms replaced the (once) mor</w:t>
      </w:r>
      <w:r w:rsidR="00C16179">
        <w:t xml:space="preserve">e </w:t>
      </w:r>
      <w:r>
        <w:t>ecumenical Roman administration with local kings, bishops, and priest</w:t>
      </w:r>
      <w:r w:rsidR="00C16179">
        <w:t xml:space="preserve">s </w:t>
      </w:r>
      <w:r>
        <w:t>who wielded substantial local power. Holy men, in particular, served a</w:t>
      </w:r>
      <w:r w:rsidR="00C16179">
        <w:t xml:space="preserve">s </w:t>
      </w:r>
      <w:r>
        <w:t xml:space="preserve">theologians as well as political </w:t>
      </w:r>
      <w:r w:rsidR="00513914">
        <w:t>figures</w:t>
      </w:r>
      <w:r>
        <w:t xml:space="preserve"> because the church easily appropriate</w:t>
      </w:r>
      <w:r w:rsidR="00C16179">
        <w:t xml:space="preserve">d </w:t>
      </w:r>
      <w:r>
        <w:t>local vestiges of Roman authority.</w:t>
      </w:r>
      <w:r w:rsidRPr="004731F7">
        <w:rPr>
          <w:rStyle w:val="libFootnotenumChar"/>
        </w:rPr>
        <w:t>4</w:t>
      </w:r>
      <w:r>
        <w:t xml:space="preserve"> Theological resolutions an</w:t>
      </w:r>
      <w:r w:rsidR="00C16179">
        <w:t xml:space="preserve">d </w:t>
      </w:r>
      <w:r>
        <w:t>even political might came to reside more in the church than traditiona</w:t>
      </w:r>
      <w:r w:rsidR="00C16179">
        <w:t xml:space="preserve">l </w:t>
      </w:r>
      <w:r>
        <w:t>political of</w:t>
      </w:r>
      <w:r w:rsidR="00513914">
        <w:t>fic</w:t>
      </w:r>
      <w:r>
        <w:t>es. These church of</w:t>
      </w:r>
      <w:r w:rsidR="00513914">
        <w:t>fic</w:t>
      </w:r>
      <w:r>
        <w:t>ials appeared particularly powerful a</w:t>
      </w:r>
      <w:r w:rsidR="00C16179">
        <w:t xml:space="preserve">s </w:t>
      </w:r>
      <w:r>
        <w:t>they defended their communities not against external, foreign enemie</w:t>
      </w:r>
      <w:r w:rsidR="00C16179">
        <w:t xml:space="preserve">s </w:t>
      </w:r>
      <w:r>
        <w:t>but against the internal abominations of heresy.</w:t>
      </w:r>
    </w:p>
    <w:p w:rsidR="004E0833" w:rsidRDefault="004E0833" w:rsidP="0016596C">
      <w:pPr>
        <w:pStyle w:val="libNormal"/>
      </w:pPr>
      <w:r>
        <w:t xml:space="preserve">By the late </w:t>
      </w:r>
      <w:r w:rsidR="0016596C">
        <w:t xml:space="preserve">fifth </w:t>
      </w:r>
      <w:r>
        <w:t>and early sixth century, for example, the Gallo</w:t>
      </w:r>
      <w:r w:rsidR="00772B12">
        <w:t>-</w:t>
      </w:r>
      <w:r>
        <w:t>Roman population no longer feared barbarian onslaughts, ethnic contaminatio</w:t>
      </w:r>
      <w:r w:rsidR="00C16179">
        <w:t xml:space="preserve">n, </w:t>
      </w:r>
      <w:r w:rsidRPr="004731F7">
        <w:rPr>
          <w:rStyle w:val="libFootnotenumChar"/>
        </w:rPr>
        <w:t>5</w:t>
      </w:r>
      <w:r>
        <w:t xml:space="preserve"> or usurpation by Germanic overlords; in fact, Gregor</w:t>
      </w:r>
      <w:r w:rsidR="00C16179">
        <w:t xml:space="preserve">y </w:t>
      </w:r>
      <w:r>
        <w:t>of Tours considered most freemen of Gaul as Franks, even if the</w:t>
      </w:r>
      <w:r w:rsidR="00C16179">
        <w:t xml:space="preserve">y </w:t>
      </w:r>
      <w:r>
        <w:t>descended from the indigenous Gallo</w:t>
      </w:r>
      <w:r w:rsidR="00772B12">
        <w:t>-</w:t>
      </w:r>
      <w:r>
        <w:t>Roman population.</w:t>
      </w:r>
      <w:r w:rsidRPr="004731F7">
        <w:rPr>
          <w:rStyle w:val="libFootnotenumChar"/>
        </w:rPr>
        <w:t>6</w:t>
      </w:r>
      <w:r>
        <w:t xml:space="preserve"> If the</w:t>
      </w:r>
      <w:r w:rsidR="00C16179">
        <w:t xml:space="preserve">y </w:t>
      </w:r>
      <w:r>
        <w:t>felt secure in some ways, however, they were not free from perceive</w:t>
      </w:r>
      <w:r w:rsidR="00C16179">
        <w:t xml:space="preserve">d </w:t>
      </w:r>
      <w:r>
        <w:t>threats of spiritual contamination. Church leaders viewed Arianism an</w:t>
      </w:r>
      <w:r w:rsidR="00C16179">
        <w:t xml:space="preserve">d </w:t>
      </w:r>
      <w:r>
        <w:t>Judaism as threats to Christian theology and life itself. The genera</w:t>
      </w:r>
      <w:r w:rsidR="00C16179">
        <w:t xml:space="preserve">l </w:t>
      </w:r>
      <w:r>
        <w:t xml:space="preserve">Frankish population of Gaul </w:t>
      </w:r>
      <w:r w:rsidR="00322717">
        <w:t>identified</w:t>
      </w:r>
      <w:r>
        <w:t xml:space="preserve"> their barbaric enemies not onl</w:t>
      </w:r>
      <w:r w:rsidR="00C16179">
        <w:t xml:space="preserve">y </w:t>
      </w:r>
      <w:r>
        <w:t>in terms of ethnic or linguistic otherness but also as threats to Catholi</w:t>
      </w:r>
      <w:r w:rsidR="00C16179">
        <w:t xml:space="preserve">c </w:t>
      </w:r>
      <w:r>
        <w:t>orthodoxy.</w:t>
      </w:r>
      <w:r w:rsidRPr="004731F7">
        <w:rPr>
          <w:rStyle w:val="libFootnotenumChar"/>
        </w:rPr>
        <w:t>7</w:t>
      </w:r>
    </w:p>
    <w:p w:rsidR="004E0833" w:rsidRDefault="004E0833" w:rsidP="004E0833">
      <w:pPr>
        <w:pStyle w:val="libNormal"/>
      </w:pPr>
      <w:r>
        <w:lastRenderedPageBreak/>
        <w:t>It is important to remember, too, that theological orthodoxy was no</w:t>
      </w:r>
      <w:r w:rsidR="00C16179">
        <w:t xml:space="preserve">t </w:t>
      </w:r>
      <w:r>
        <w:t>considered part of an elite culture accessible only to a literate scholarl</w:t>
      </w:r>
      <w:r w:rsidR="00C16179">
        <w:t xml:space="preserve">y </w:t>
      </w:r>
      <w:r>
        <w:t>class.</w:t>
      </w:r>
      <w:r w:rsidRPr="004731F7">
        <w:rPr>
          <w:rStyle w:val="libFootnotenumChar"/>
        </w:rPr>
        <w:t>8</w:t>
      </w:r>
      <w:r>
        <w:t xml:space="preserve"> Theologians and laypersons alike debated many issues. While i</w:t>
      </w:r>
      <w:r w:rsidR="00C16179">
        <w:t xml:space="preserve">t </w:t>
      </w:r>
      <w:r>
        <w:t xml:space="preserve">would be </w:t>
      </w:r>
      <w:r w:rsidR="00513914">
        <w:t>difficult</w:t>
      </w:r>
      <w:r>
        <w:t xml:space="preserve"> to </w:t>
      </w:r>
      <w:r w:rsidR="00513914">
        <w:t>find</w:t>
      </w:r>
      <w:r>
        <w:t xml:space="preserve"> a sixth</w:t>
      </w:r>
      <w:r w:rsidR="00772B12">
        <w:t>-</w:t>
      </w:r>
      <w:r>
        <w:t>century theologian of Augustine’s o</w:t>
      </w:r>
      <w:r w:rsidR="00C16179">
        <w:t xml:space="preserve">r </w:t>
      </w:r>
      <w:r>
        <w:t>Ambrose’s caliber, Christian orthodoxy was nonetheless felt and live</w:t>
      </w:r>
      <w:r w:rsidR="00C16179">
        <w:t xml:space="preserve">d </w:t>
      </w:r>
      <w:r>
        <w:t>in every social stratum partly by way of the cult of saints, devotions promote</w:t>
      </w:r>
      <w:r w:rsidR="00C16179">
        <w:t xml:space="preserve">d </w:t>
      </w:r>
      <w:r>
        <w:t>by the clergy and taken up avidly by the laity. Ideas about orthodox</w:t>
      </w:r>
      <w:r w:rsidR="00C16179">
        <w:t xml:space="preserve">y </w:t>
      </w:r>
      <w:r>
        <w:t>were not located primarily in theological treatises or formulai</w:t>
      </w:r>
      <w:r w:rsidR="00C16179">
        <w:t xml:space="preserve">c </w:t>
      </w:r>
      <w:r>
        <w:t>accounts of Trinitarian disputes. They were found in complex diatribe</w:t>
      </w:r>
      <w:r w:rsidR="00C16179">
        <w:t xml:space="preserve">s </w:t>
      </w:r>
      <w:r>
        <w:t>against heresy, which, in turn, were embedded in a variety of popula</w:t>
      </w:r>
      <w:r w:rsidR="00C16179">
        <w:t xml:space="preserve">r </w:t>
      </w:r>
      <w:r>
        <w:t xml:space="preserve">devotions, many of which centered on the </w:t>
      </w:r>
      <w:r w:rsidR="00513914">
        <w:t>figure</w:t>
      </w:r>
      <w:r>
        <w:t xml:space="preserve"> of Mary.</w:t>
      </w:r>
      <w:r w:rsidRPr="004731F7">
        <w:rPr>
          <w:rStyle w:val="libFootnotenumChar"/>
        </w:rPr>
        <w:t>9</w:t>
      </w:r>
    </w:p>
    <w:p w:rsidR="004E0833" w:rsidRDefault="004E0833" w:rsidP="0016596C">
      <w:pPr>
        <w:pStyle w:val="libNormal"/>
      </w:pPr>
      <w:r>
        <w:t>Orthodox Christianity, unlike its heretical counterparts, necessitate</w:t>
      </w:r>
      <w:r w:rsidR="00C16179">
        <w:t xml:space="preserve">d </w:t>
      </w:r>
      <w:r>
        <w:t>the union of humanity and divinity in the God</w:t>
      </w:r>
      <w:r w:rsidR="00772B12">
        <w:t>-</w:t>
      </w:r>
      <w:r>
        <w:t>Man, Jesus. Judaism denie</w:t>
      </w:r>
      <w:r w:rsidR="00C16179">
        <w:t xml:space="preserve">d </w:t>
      </w:r>
      <w:r>
        <w:t>Jesus as the Messiah, and Arianism questioned the full divinity o</w:t>
      </w:r>
      <w:r w:rsidR="00C16179">
        <w:t xml:space="preserve">f </w:t>
      </w:r>
      <w:r>
        <w:t>Christ, thinking him a creature and therefore not on the order of the Creator.</w:t>
      </w:r>
      <w:r w:rsidR="0016596C">
        <w:t xml:space="preserve"> </w:t>
      </w:r>
      <w:r>
        <w:t>Both refused the Christian claim that in Jesus the human and divin</w:t>
      </w:r>
      <w:r w:rsidR="00C16179">
        <w:t xml:space="preserve">e </w:t>
      </w:r>
      <w:r>
        <w:t>were united in one person and thus denied that the vast chasm betwee</w:t>
      </w:r>
      <w:r w:rsidR="00C16179">
        <w:t xml:space="preserve">n </w:t>
      </w:r>
      <w:r>
        <w:t>God and humanity could be bridged.</w:t>
      </w:r>
    </w:p>
    <w:p w:rsidR="004E0833" w:rsidRDefault="004E0833" w:rsidP="0016596C">
      <w:pPr>
        <w:pStyle w:val="libNormal"/>
      </w:pPr>
      <w:r>
        <w:t>Orthodox (or “right”) Christianity, in contrast, maintained tha</w:t>
      </w:r>
      <w:r w:rsidR="00C16179">
        <w:t xml:space="preserve">t </w:t>
      </w:r>
      <w:r>
        <w:t>Christ could and did breach the abyss separating heaven and earth.</w:t>
      </w:r>
      <w:r w:rsidR="0016596C">
        <w:t xml:space="preserve"> </w:t>
      </w:r>
      <w:r>
        <w:t>Christ was not only a divine person capable of uniting humanity an</w:t>
      </w:r>
      <w:r w:rsidR="00C16179">
        <w:t xml:space="preserve">d </w:t>
      </w:r>
      <w:r>
        <w:t>divinity within himself; he afforded a model for others to follow. Accordingl</w:t>
      </w:r>
      <w:r w:rsidR="00C16179">
        <w:t xml:space="preserve">y, </w:t>
      </w:r>
      <w:r>
        <w:t>saints, by imitating Christ, could themselves transcend th</w:t>
      </w:r>
      <w:r w:rsidR="00C16179">
        <w:t xml:space="preserve">e </w:t>
      </w:r>
      <w:r>
        <w:t>human condition after death by taking on immortality in an eternal paradise.</w:t>
      </w:r>
      <w:r w:rsidR="0016596C">
        <w:t xml:space="preserve"> </w:t>
      </w:r>
      <w:r>
        <w:t>The power of the Jesus story and those of the saints animated th</w:t>
      </w:r>
      <w:r w:rsidR="00C16179">
        <w:t xml:space="preserve">e </w:t>
      </w:r>
      <w:r>
        <w:t>landscape of medieval Gaul. In the experiences of ordinary people, th</w:t>
      </w:r>
      <w:r w:rsidR="00C16179">
        <w:t xml:space="preserve">e </w:t>
      </w:r>
      <w:r>
        <w:t>divine touched their lives every day, every moment, through miraculou</w:t>
      </w:r>
      <w:r w:rsidR="00C16179">
        <w:t xml:space="preserve">s </w:t>
      </w:r>
      <w:r>
        <w:t>healings, exorcisms, and intercession.</w:t>
      </w:r>
      <w:r w:rsidRPr="00193A98">
        <w:rPr>
          <w:rStyle w:val="libFootnotenumChar"/>
        </w:rPr>
        <w:t>10</w:t>
      </w:r>
      <w:r>
        <w:t xml:space="preserve"> Catholic orthodoxy and it</w:t>
      </w:r>
      <w:r w:rsidR="00C16179">
        <w:t xml:space="preserve">s </w:t>
      </w:r>
      <w:r w:rsidR="00513914">
        <w:t>prolific</w:t>
      </w:r>
      <w:r>
        <w:t xml:space="preserve"> hagiography con</w:t>
      </w:r>
      <w:r w:rsidR="00513914">
        <w:t>firm</w:t>
      </w:r>
      <w:r>
        <w:t>ed miraculous displays of divine power an</w:t>
      </w:r>
      <w:r w:rsidR="00C16179">
        <w:t xml:space="preserve">d </w:t>
      </w:r>
      <w:r>
        <w:t>effectively denounced Arianism and Judaism.</w:t>
      </w:r>
    </w:p>
    <w:p w:rsidR="004E0833" w:rsidRDefault="004E0833" w:rsidP="0016596C">
      <w:pPr>
        <w:pStyle w:val="libNormal"/>
      </w:pPr>
      <w:r>
        <w:t>Such imagery was not unexpected as Merovingian (and later Carolingian)</w:t>
      </w:r>
      <w:r w:rsidR="0016596C">
        <w:t xml:space="preserve"> </w:t>
      </w:r>
      <w:r>
        <w:t>historians assimilated their past to a biblical framework and rename</w:t>
      </w:r>
      <w:r w:rsidR="00C16179">
        <w:t xml:space="preserve">d </w:t>
      </w:r>
      <w:r>
        <w:t>themselves the “new Israel.”</w:t>
      </w:r>
      <w:r w:rsidRPr="00193A98">
        <w:rPr>
          <w:rStyle w:val="libFootnotenumChar"/>
        </w:rPr>
        <w:t>11</w:t>
      </w:r>
      <w:r>
        <w:t xml:space="preserve"> Gregory of Tours recognized th</w:t>
      </w:r>
      <w:r w:rsidR="00C16179">
        <w:t xml:space="preserve">e </w:t>
      </w:r>
      <w:r>
        <w:t>Frankish struggle to establish its kingdom and spread Christianity as on</w:t>
      </w:r>
      <w:r w:rsidR="00C16179">
        <w:t xml:space="preserve">e </w:t>
      </w:r>
      <w:r>
        <w:t>ordained by God.</w:t>
      </w:r>
      <w:r w:rsidRPr="00193A98">
        <w:rPr>
          <w:rStyle w:val="libFootnotenumChar"/>
        </w:rPr>
        <w:t>12</w:t>
      </w:r>
      <w:r>
        <w:t xml:space="preserve"> The Franks’ eventual triumph was simply a matter o</w:t>
      </w:r>
      <w:r w:rsidR="00C16179">
        <w:t xml:space="preserve">f </w:t>
      </w:r>
      <w:r>
        <w:t>divine providence as they banished heresy (i.e., Arianism instead of th</w:t>
      </w:r>
      <w:r w:rsidR="00C16179">
        <w:t xml:space="preserve">e </w:t>
      </w:r>
      <w:r>
        <w:t>Israelites’ Canaanite enemies) and preached orthodox Catholicism. I</w:t>
      </w:r>
      <w:r w:rsidR="00C16179">
        <w:t xml:space="preserve">n </w:t>
      </w:r>
      <w:r>
        <w:t>his Ten Books of Histories, Gregory recasts Merovingian kings in the guis</w:t>
      </w:r>
      <w:r w:rsidR="00C16179">
        <w:t xml:space="preserve">e </w:t>
      </w:r>
      <w:r>
        <w:t>of Old Testament heroes. As Frankish warriors struggled against Goth</w:t>
      </w:r>
      <w:r w:rsidR="00C16179">
        <w:t xml:space="preserve">s </w:t>
      </w:r>
      <w:r>
        <w:t>and unruly offspring, they became new Davids braving the Philistin</w:t>
      </w:r>
      <w:r w:rsidR="00C16179">
        <w:t xml:space="preserve">e </w:t>
      </w:r>
      <w:r>
        <w:t>threat.</w:t>
      </w:r>
      <w:r w:rsidRPr="00193A98">
        <w:rPr>
          <w:rStyle w:val="libFootnotenumChar"/>
        </w:rPr>
        <w:t>13</w:t>
      </w:r>
    </w:p>
    <w:p w:rsidR="004E0833" w:rsidRDefault="004E0833" w:rsidP="004E0833">
      <w:pPr>
        <w:pStyle w:val="libNormal"/>
      </w:pPr>
      <w:r>
        <w:t>Within the Merovingians’ early alignment with Israel, Mary take</w:t>
      </w:r>
      <w:r w:rsidR="00C16179">
        <w:t xml:space="preserve">s </w:t>
      </w:r>
      <w:r>
        <w:t>on the role of Eve’s righteous counterpart. Extant Merovingian missal</w:t>
      </w:r>
      <w:r w:rsidR="00C16179">
        <w:t xml:space="preserve">s </w:t>
      </w:r>
      <w:r>
        <w:t>(books describing the liturgy of the mass), for example, emphasiz</w:t>
      </w:r>
      <w:r w:rsidR="00C16179">
        <w:t xml:space="preserve">e </w:t>
      </w:r>
      <w:r>
        <w:t>perfected Christianity as compared to imperfect Judaism.</w:t>
      </w:r>
      <w:r w:rsidRPr="00193A98">
        <w:rPr>
          <w:rStyle w:val="libFootnotenumChar"/>
        </w:rPr>
        <w:t>14</w:t>
      </w:r>
      <w:r>
        <w:t xml:space="preserve"> The Bobbi</w:t>
      </w:r>
      <w:r w:rsidR="00C16179">
        <w:t xml:space="preserve">o </w:t>
      </w:r>
      <w:r>
        <w:t>Missal and the Missale Gothicum rely on temple ritual language to demonstrat</w:t>
      </w:r>
      <w:r w:rsidR="00C16179">
        <w:t xml:space="preserve">e </w:t>
      </w:r>
      <w:r>
        <w:t>the superiority of Christ, the sacri</w:t>
      </w:r>
      <w:r w:rsidR="00513914">
        <w:t>fic</w:t>
      </w:r>
      <w:r>
        <w:t>ial lamb, who complete</w:t>
      </w:r>
      <w:r w:rsidR="00C16179">
        <w:t xml:space="preserve">s </w:t>
      </w:r>
      <w:r>
        <w:t>the Old Covenant and initiates the New. In this system of salvation, th</w:t>
      </w:r>
      <w:r w:rsidR="00C16179">
        <w:t xml:space="preserve">e </w:t>
      </w:r>
      <w:r>
        <w:t>missals juxtapose the sinful Eve to the redemptive Mary while also af</w:t>
      </w:r>
      <w:r w:rsidR="00513914">
        <w:t>firm</w:t>
      </w:r>
      <w:r>
        <w:t>ing Mary’s perpetual virginity.</w:t>
      </w:r>
      <w:r w:rsidRPr="00193A98">
        <w:rPr>
          <w:rStyle w:val="libFootnotenumChar"/>
        </w:rPr>
        <w:t>15</w:t>
      </w:r>
      <w:r>
        <w:t xml:space="preserve"> Mary’s obedience to God’s will an</w:t>
      </w:r>
      <w:r w:rsidR="00C16179">
        <w:t xml:space="preserve">d </w:t>
      </w:r>
      <w:r>
        <w:t xml:space="preserve">miraculous parturition </w:t>
      </w:r>
      <w:r>
        <w:lastRenderedPageBreak/>
        <w:t>provide the mode of Christ’s birth, proof of hi</w:t>
      </w:r>
      <w:r w:rsidR="00C16179">
        <w:t xml:space="preserve">s </w:t>
      </w:r>
      <w:r>
        <w:t>unique nature, and the foundation of Merovingian orthodoxy.</w:t>
      </w:r>
    </w:p>
    <w:p w:rsidR="004E0833" w:rsidRDefault="004E0833" w:rsidP="004E0833">
      <w:pPr>
        <w:pStyle w:val="libNormal"/>
      </w:pPr>
      <w:r>
        <w:t>Merovingian devotion to Mary is manifest in a number of othe</w:t>
      </w:r>
      <w:r w:rsidR="00C16179">
        <w:t xml:space="preserve">r </w:t>
      </w:r>
      <w:r>
        <w:t>ways. First, Frankish Christians celebrated at least two masses dedicate</w:t>
      </w:r>
      <w:r w:rsidR="00C16179">
        <w:t xml:space="preserve">d </w:t>
      </w:r>
      <w:r>
        <w:t>to Mary, one being the Feast of the Assumption, during the liturgica</w:t>
      </w:r>
      <w:r w:rsidR="00C16179">
        <w:t xml:space="preserve">l </w:t>
      </w:r>
      <w:r>
        <w:t>calendar.</w:t>
      </w:r>
      <w:r w:rsidRPr="00193A98">
        <w:rPr>
          <w:rStyle w:val="libFootnotenumChar"/>
        </w:rPr>
        <w:t>16</w:t>
      </w:r>
      <w:r>
        <w:t xml:space="preserve"> This feast recognized Mary’s bodily assumption into heave</w:t>
      </w:r>
      <w:r w:rsidR="00C16179">
        <w:t xml:space="preserve">n </w:t>
      </w:r>
      <w:r>
        <w:t>without physical death, a theological point that became of</w:t>
      </w:r>
      <w:r w:rsidR="00513914">
        <w:t>fic</w:t>
      </w:r>
      <w:r>
        <w:t>ial doctrin</w:t>
      </w:r>
      <w:r w:rsidR="00C16179">
        <w:t xml:space="preserve">e </w:t>
      </w:r>
      <w:r>
        <w:t xml:space="preserve">only in </w:t>
      </w:r>
      <w:r w:rsidRPr="00AD4B7D">
        <w:t>1950</w:t>
      </w:r>
      <w:r>
        <w:t>. Second, Merovingian holy men gained prestige throug</w:t>
      </w:r>
      <w:r w:rsidR="00C16179">
        <w:t xml:space="preserve">h </w:t>
      </w:r>
      <w:r>
        <w:t>the procurement and possession of Mary’s relics. As the Franks accepte</w:t>
      </w:r>
      <w:r w:rsidR="00C16179">
        <w:t xml:space="preserve">d </w:t>
      </w:r>
      <w:r>
        <w:t>Mary’s bodily ascension, these relics probably related to her clothing o</w:t>
      </w:r>
      <w:r w:rsidR="00C16179">
        <w:t xml:space="preserve">r </w:t>
      </w:r>
      <w:r>
        <w:t>physical remains such as hair or breast milk.</w:t>
      </w:r>
    </w:p>
    <w:p w:rsidR="004E0833" w:rsidRDefault="004E0833" w:rsidP="004E0833">
      <w:pPr>
        <w:pStyle w:val="libNormal"/>
      </w:pPr>
      <w:r>
        <w:t>The cult of relics in general signi</w:t>
      </w:r>
      <w:r w:rsidR="00513914">
        <w:t>fied</w:t>
      </w:r>
      <w:r>
        <w:t xml:space="preserve"> the church’s power on eart</w:t>
      </w:r>
      <w:r w:rsidR="00C16179">
        <w:t xml:space="preserve">h; </w:t>
      </w:r>
      <w:r>
        <w:t>miracles, exorcisms, and divine displays rati</w:t>
      </w:r>
      <w:r w:rsidR="00513914">
        <w:t>fied</w:t>
      </w:r>
      <w:r>
        <w:t xml:space="preserve"> God’s presence an</w:t>
      </w:r>
      <w:r w:rsidR="00C16179">
        <w:t xml:space="preserve">d </w:t>
      </w:r>
      <w:r>
        <w:t>provided a framework for Frankish communities to make sense of thei</w:t>
      </w:r>
      <w:r w:rsidR="00C16179">
        <w:t xml:space="preserve">r </w:t>
      </w:r>
      <w:r>
        <w:t>world.</w:t>
      </w:r>
      <w:r w:rsidRPr="00193A98">
        <w:rPr>
          <w:rStyle w:val="libFootnotenumChar"/>
        </w:rPr>
        <w:t>17</w:t>
      </w:r>
      <w:r>
        <w:t xml:space="preserve"> Merovingian royalty and aristocrats certainly understood the importanc</w:t>
      </w:r>
      <w:r w:rsidR="00C16179">
        <w:t xml:space="preserve">e </w:t>
      </w:r>
      <w:r>
        <w:t>of relics as symbols of both authority and heavenly mandate. B</w:t>
      </w:r>
      <w:r w:rsidR="00C16179">
        <w:t xml:space="preserve">y </w:t>
      </w:r>
      <w:r>
        <w:t>the sixth century, aristocratic families also sought prominent bishopric</w:t>
      </w:r>
      <w:r w:rsidR="00C16179">
        <w:t xml:space="preserve">s </w:t>
      </w:r>
      <w:r>
        <w:t>throughout Gaul. Local authority, now centralized in the church of</w:t>
      </w:r>
      <w:r w:rsidR="00513914">
        <w:t>fic</w:t>
      </w:r>
      <w:r>
        <w:t>e</w:t>
      </w:r>
      <w:r w:rsidR="00C16179">
        <w:t xml:space="preserve">s </w:t>
      </w:r>
      <w:r>
        <w:t>instead of senatorial clout or ancestral prestige, provided a substantia</w:t>
      </w:r>
      <w:r w:rsidR="00C16179">
        <w:t xml:space="preserve">l </w:t>
      </w:r>
      <w:r>
        <w:t>source of sociopolitical ascendency.</w:t>
      </w:r>
      <w:r w:rsidRPr="00193A98">
        <w:rPr>
          <w:rStyle w:val="libFootnotenumChar"/>
        </w:rPr>
        <w:t>18</w:t>
      </w:r>
      <w:r>
        <w:t xml:space="preserve"> The ownership or even the discover</w:t>
      </w:r>
      <w:r w:rsidR="00C16179">
        <w:t xml:space="preserve">y </w:t>
      </w:r>
      <w:r>
        <w:t>of saintly relics only added to aristocratic fame in the competition fo</w:t>
      </w:r>
      <w:r w:rsidR="00C16179">
        <w:t xml:space="preserve">r </w:t>
      </w:r>
      <w:r>
        <w:t>episcopal title.</w:t>
      </w:r>
      <w:r w:rsidRPr="00193A98">
        <w:rPr>
          <w:rStyle w:val="libFootnotenumChar"/>
        </w:rPr>
        <w:t>19</w:t>
      </w:r>
    </w:p>
    <w:p w:rsidR="004E0833" w:rsidRDefault="004E0833" w:rsidP="0016596C">
      <w:pPr>
        <w:pStyle w:val="libNormal"/>
      </w:pPr>
      <w:r>
        <w:t>Saint cults and relics also enhanced royal authority in Gaul. The tw</w:t>
      </w:r>
      <w:r w:rsidR="00C16179">
        <w:t xml:space="preserve">o </w:t>
      </w:r>
      <w:r>
        <w:t>Merovingian queens Brunhild and Balthild consolidated their positio</w:t>
      </w:r>
      <w:r w:rsidR="00C16179">
        <w:t xml:space="preserve">n </w:t>
      </w:r>
      <w:r>
        <w:t>at court not only by supervising the appointment of bishops but als</w:t>
      </w:r>
      <w:r w:rsidR="00C16179">
        <w:t xml:space="preserve">o </w:t>
      </w:r>
      <w:r>
        <w:t>by managing local saint cults.</w:t>
      </w:r>
      <w:r w:rsidRPr="00193A98">
        <w:rPr>
          <w:rStyle w:val="libFootnotenumChar"/>
        </w:rPr>
        <w:t>20</w:t>
      </w:r>
      <w:r>
        <w:t xml:space="preserve"> Brunhild sponsored Saint Martin’s loca</w:t>
      </w:r>
      <w:r w:rsidR="00C16179">
        <w:t xml:space="preserve">l </w:t>
      </w:r>
      <w:r>
        <w:t>clique, and Balthild procured several different saints’ relics for her monasteries.</w:t>
      </w:r>
      <w:r w:rsidRPr="00193A98">
        <w:rPr>
          <w:rStyle w:val="libFootnotenumChar"/>
        </w:rPr>
        <w:t>21</w:t>
      </w:r>
      <w:r>
        <w:t xml:space="preserve"> Merovingian kings and queens rendered themselves conduit</w:t>
      </w:r>
      <w:r w:rsidR="00C16179">
        <w:t xml:space="preserve">s </w:t>
      </w:r>
      <w:r>
        <w:t>of heavenly power by (ideally) appointing bishops sympathetic to thei</w:t>
      </w:r>
      <w:r w:rsidR="00C16179">
        <w:t xml:space="preserve">r </w:t>
      </w:r>
      <w:r>
        <w:t>royal agendas and proving themselves appointees of the saints. Thes</w:t>
      </w:r>
      <w:r w:rsidR="00C16179">
        <w:t xml:space="preserve">e </w:t>
      </w:r>
      <w:r>
        <w:t>early medieval saint cults, in comparison with those of the later perio</w:t>
      </w:r>
      <w:r w:rsidR="00C16179">
        <w:t xml:space="preserve">d, </w:t>
      </w:r>
      <w:r>
        <w:t>remained mostly localized and regional while at the same time the belie</w:t>
      </w:r>
      <w:r w:rsidR="00C16179">
        <w:t xml:space="preserve">f </w:t>
      </w:r>
      <w:r>
        <w:t>and rituals surrounding the living dead provided a kind of unity. Gregor</w:t>
      </w:r>
      <w:r w:rsidR="00C16179">
        <w:t xml:space="preserve">y </w:t>
      </w:r>
      <w:r>
        <w:t xml:space="preserve">of Tours could discuss northern Gaul’s practices and saint </w:t>
      </w:r>
      <w:r w:rsidR="00513914">
        <w:t>figures</w:t>
      </w:r>
      <w:r>
        <w:t xml:space="preserve"> wit</w:t>
      </w:r>
      <w:r w:rsidR="00C16179">
        <w:t xml:space="preserve">h </w:t>
      </w:r>
      <w:r>
        <w:t>a sense of familiarity because of his experiences in central and souther</w:t>
      </w:r>
      <w:r w:rsidR="00C16179">
        <w:t xml:space="preserve">n </w:t>
      </w:r>
      <w:r>
        <w:t>Gaul. Some cults transcended local boundaries and proliferated throug</w:t>
      </w:r>
      <w:r w:rsidR="00C16179">
        <w:t xml:space="preserve">h </w:t>
      </w:r>
      <w:r>
        <w:t>all the Gallic provinces. Relics of Saint Martin of Tours, for exampl</w:t>
      </w:r>
      <w:r w:rsidR="00C16179">
        <w:t xml:space="preserve">e, </w:t>
      </w:r>
      <w:r>
        <w:t>spread throughout Gaul and attracted cultic practices from many town</w:t>
      </w:r>
      <w:r w:rsidR="00C16179">
        <w:t xml:space="preserve">s </w:t>
      </w:r>
      <w:r>
        <w:t>(this, of course, required some clever stories about his travels and adventure</w:t>
      </w:r>
      <w:r w:rsidR="00C16179">
        <w:t xml:space="preserve">s </w:t>
      </w:r>
      <w:r>
        <w:t>to account for how his relics ended up in so many different areas).</w:t>
      </w:r>
    </w:p>
    <w:p w:rsidR="004E0833" w:rsidRDefault="004E0833" w:rsidP="004E0833">
      <w:pPr>
        <w:pStyle w:val="libNormal"/>
      </w:pPr>
      <w:r>
        <w:t>Gregory of Tours also suggests that most Franks adored other commo</w:t>
      </w:r>
      <w:r w:rsidR="00C16179">
        <w:t xml:space="preserve">n </w:t>
      </w:r>
      <w:r>
        <w:t xml:space="preserve">saintly </w:t>
      </w:r>
      <w:r w:rsidR="00513914">
        <w:t>figures</w:t>
      </w:r>
      <w:r>
        <w:t xml:space="preserve"> </w:t>
      </w:r>
      <w:r w:rsidR="00322717">
        <w:t>identified</w:t>
      </w:r>
      <w:r>
        <w:t xml:space="preserve"> in the Scriptures, such as Peter, John th</w:t>
      </w:r>
      <w:r w:rsidR="00C16179">
        <w:t xml:space="preserve">e </w:t>
      </w:r>
      <w:r>
        <w:t>Baptist, and Paul. He even boasts of Marian relics, although he is vague i</w:t>
      </w:r>
      <w:r w:rsidR="00C16179">
        <w:t xml:space="preserve">n </w:t>
      </w:r>
      <w:r>
        <w:t>identifying exactly what type of relics he owned. Gregory is usually note</w:t>
      </w:r>
      <w:r w:rsidR="00C16179">
        <w:t xml:space="preserve">d </w:t>
      </w:r>
      <w:r>
        <w:t xml:space="preserve">as the </w:t>
      </w:r>
      <w:r w:rsidR="0016596C">
        <w:t>first</w:t>
      </w:r>
      <w:r>
        <w:t xml:space="preserve"> Western hagiographer to describe Mary’s corporal assumptio</w:t>
      </w:r>
      <w:r w:rsidR="00C16179">
        <w:t xml:space="preserve">n </w:t>
      </w:r>
      <w:r>
        <w:t>into heaven just before her death, so it is doubtful that he would refer t</w:t>
      </w:r>
      <w:r w:rsidR="00C16179">
        <w:t xml:space="preserve">o </w:t>
      </w:r>
      <w:r>
        <w:t>her dead body parts as he might refer to John the Baptist’s head or Sain</w:t>
      </w:r>
      <w:r w:rsidR="00C16179">
        <w:t xml:space="preserve">t </w:t>
      </w:r>
      <w:r>
        <w:t>Denis’s arm.</w:t>
      </w:r>
      <w:r w:rsidRPr="00193A98">
        <w:rPr>
          <w:rStyle w:val="libFootnotenumChar"/>
        </w:rPr>
        <w:t>22</w:t>
      </w:r>
      <w:r>
        <w:t xml:space="preserve"> He does describe, however, the miracles performed by he</w:t>
      </w:r>
      <w:r w:rsidR="00C16179">
        <w:t xml:space="preserve">r </w:t>
      </w:r>
      <w:r>
        <w:t>relics both in Jerusalem and in Gaul.</w:t>
      </w:r>
    </w:p>
    <w:p w:rsidR="004E0833" w:rsidRDefault="004E0833" w:rsidP="004E0833">
      <w:pPr>
        <w:pStyle w:val="libNormal"/>
      </w:pPr>
      <w:r>
        <w:lastRenderedPageBreak/>
        <w:t>When Gregory begins his discussion of various Marian miracles, h</w:t>
      </w:r>
      <w:r w:rsidR="00C16179">
        <w:t xml:space="preserve">e </w:t>
      </w:r>
      <w:r>
        <w:t>includes Saint Mary’s church in Jerusalem as a place</w:t>
      </w:r>
      <w:r w:rsidR="00772B12">
        <w:t>-</w:t>
      </w:r>
      <w:r>
        <w:t>relic. He explain</w:t>
      </w:r>
      <w:r w:rsidR="00C16179">
        <w:t xml:space="preserve">s </w:t>
      </w:r>
      <w:r>
        <w:t>that the emperor Constantine had commissioned the edi</w:t>
      </w:r>
      <w:r w:rsidR="00513914">
        <w:t>fic</w:t>
      </w:r>
      <w:r>
        <w:t>e, but th</w:t>
      </w:r>
      <w:r w:rsidR="00C16179">
        <w:t xml:space="preserve">e </w:t>
      </w:r>
      <w:r>
        <w:t>building required supernatural facilitation. According to Gregory, th</w:t>
      </w:r>
      <w:r w:rsidR="00C16179">
        <w:t xml:space="preserve">e </w:t>
      </w:r>
      <w:r>
        <w:t>architects and workmen proved unable to move the massive column</w:t>
      </w:r>
      <w:r w:rsidR="00C16179">
        <w:t xml:space="preserve">s </w:t>
      </w:r>
      <w:r>
        <w:t>intended for the church’s support. Mary, as a sublime engineer, appeare</w:t>
      </w:r>
      <w:r w:rsidR="00C16179">
        <w:t xml:space="preserve">d </w:t>
      </w:r>
      <w:r>
        <w:t>to the architect in a dream and explained how he should construct appropriat</w:t>
      </w:r>
      <w:r w:rsidR="00C16179">
        <w:t xml:space="preserve">e </w:t>
      </w:r>
      <w:r>
        <w:t>pulleys and scaffolding to aid in the job. The next day the architec</w:t>
      </w:r>
      <w:r w:rsidR="00C16179">
        <w:t xml:space="preserve">t </w:t>
      </w:r>
      <w:r>
        <w:t>followed Mary’s instructions. He summoned three boys from a nearb</w:t>
      </w:r>
      <w:r w:rsidR="00C16179">
        <w:t xml:space="preserve">y </w:t>
      </w:r>
      <w:r>
        <w:t>school (instead of the grown men previously employed), and they raise</w:t>
      </w:r>
      <w:r w:rsidR="00C16179">
        <w:t xml:space="preserve">d </w:t>
      </w:r>
      <w:r>
        <w:t>the columns without incident.</w:t>
      </w:r>
      <w:r w:rsidRPr="00193A98">
        <w:rPr>
          <w:rStyle w:val="libFootnotenumChar"/>
        </w:rPr>
        <w:t>23</w:t>
      </w:r>
      <w:r>
        <w:t xml:space="preserve"> Gregory establishes Jerusalem as one o</w:t>
      </w:r>
      <w:r w:rsidR="00C16179">
        <w:t xml:space="preserve">f </w:t>
      </w:r>
      <w:r>
        <w:t xml:space="preserve">the </w:t>
      </w:r>
      <w:r w:rsidR="0016596C">
        <w:t>first</w:t>
      </w:r>
      <w:r>
        <w:t xml:space="preserve"> focal points of Marian piety.</w:t>
      </w:r>
    </w:p>
    <w:p w:rsidR="004E0833" w:rsidRDefault="004E0833" w:rsidP="004E0833">
      <w:pPr>
        <w:pStyle w:val="libNormal"/>
      </w:pPr>
      <w:r>
        <w:t>Gregory then explains how many Marian relics found their way int</w:t>
      </w:r>
      <w:r w:rsidR="00C16179">
        <w:t xml:space="preserve">o </w:t>
      </w:r>
      <w:r>
        <w:t>Gaul. In one narrative, Johannes, a pious pilgrim, traveled to Jerusalem t</w:t>
      </w:r>
      <w:r w:rsidR="00C16179">
        <w:t xml:space="preserve">o </w:t>
      </w:r>
      <w:r>
        <w:t>be healed of his leprosy. While in the Holy Land he received the Virgin’</w:t>
      </w:r>
      <w:r w:rsidR="00C16179">
        <w:t xml:space="preserve">s </w:t>
      </w:r>
      <w:r>
        <w:t>relics and then proceeded home via Rome. On his journey highwayme</w:t>
      </w:r>
      <w:r w:rsidR="00C16179">
        <w:t xml:space="preserve">n </w:t>
      </w:r>
      <w:r>
        <w:t>ambushed him and stole his money and reliquary. After they beat Johanne</w:t>
      </w:r>
      <w:r w:rsidR="00C16179">
        <w:t xml:space="preserve">s, </w:t>
      </w:r>
      <w:r>
        <w:t>they discovered that the reliquary contained nothing of valu</w:t>
      </w:r>
      <w:r w:rsidR="00C16179">
        <w:t xml:space="preserve">e </w:t>
      </w:r>
      <w:r>
        <w:t>(such as gold) and tossed it into a fi re. Johannes later retrieved the relic</w:t>
      </w:r>
      <w:r w:rsidR="00C16179">
        <w:t xml:space="preserve">s, </w:t>
      </w:r>
      <w:r>
        <w:t>miraculously preserved in their linen cloth, and advanced safely to Gau</w:t>
      </w:r>
      <w:r w:rsidR="00C16179">
        <w:t xml:space="preserve">l </w:t>
      </w:r>
      <w:r>
        <w:t>where the relics continue to work miracles.</w:t>
      </w:r>
      <w:r w:rsidRPr="00193A98">
        <w:rPr>
          <w:rStyle w:val="libFootnotenumChar"/>
        </w:rPr>
        <w:t>24</w:t>
      </w:r>
    </w:p>
    <w:p w:rsidR="004E0833" w:rsidRDefault="004E0833" w:rsidP="004E0833">
      <w:pPr>
        <w:pStyle w:val="libNormal"/>
      </w:pPr>
      <w:r>
        <w:t>Gregory himself boasted of owning Marian relics and carrying the</w:t>
      </w:r>
      <w:r w:rsidR="00C16179">
        <w:t xml:space="preserve">m </w:t>
      </w:r>
      <w:r>
        <w:t>in a gold cross (around his neck) along with relics of Saint Martin and th</w:t>
      </w:r>
      <w:r w:rsidR="00C16179">
        <w:t xml:space="preserve">e </w:t>
      </w:r>
      <w:r>
        <w:t>holy apostles. These relics, in fact, once saved a poor man’s house fro</w:t>
      </w:r>
      <w:r w:rsidR="00C16179">
        <w:t xml:space="preserve">m </w:t>
      </w:r>
      <w:r>
        <w:t>burning. Gregory explained, “Lifting the cross from my chest I held i</w:t>
      </w:r>
      <w:r w:rsidR="00C16179">
        <w:t xml:space="preserve">t </w:t>
      </w:r>
      <w:r>
        <w:t>up against the fi re; soon, in the presence of the holy relics the entire fi r</w:t>
      </w:r>
      <w:r w:rsidR="00C16179">
        <w:t xml:space="preserve">e </w:t>
      </w:r>
      <w:r>
        <w:t>stopped so [suddenly], as if there had been no blaze.”</w:t>
      </w:r>
      <w:r w:rsidRPr="00193A98">
        <w:rPr>
          <w:rStyle w:val="libFootnotenumChar"/>
        </w:rPr>
        <w:t>25</w:t>
      </w:r>
      <w:r>
        <w:t xml:space="preserve"> While the poo</w:t>
      </w:r>
      <w:r w:rsidR="00C16179">
        <w:t xml:space="preserve">r </w:t>
      </w:r>
      <w:r>
        <w:t xml:space="preserve">man’s family had been unable to quench the </w:t>
      </w:r>
      <w:r w:rsidR="00513914">
        <w:t>flame</w:t>
      </w:r>
      <w:r>
        <w:t>s that would consum</w:t>
      </w:r>
      <w:r w:rsidR="00C16179">
        <w:t xml:space="preserve">e </w:t>
      </w:r>
      <w:r>
        <w:t>his home, the simple presence of the bishop’s relics brought relief.</w:t>
      </w:r>
    </w:p>
    <w:p w:rsidR="004E0833" w:rsidRDefault="004E0833" w:rsidP="004E0833">
      <w:pPr>
        <w:pStyle w:val="libNormal"/>
      </w:pPr>
      <w:r>
        <w:t>Gregory’s attestation to the presence and power of Marian relic</w:t>
      </w:r>
      <w:r w:rsidR="00C16179">
        <w:t xml:space="preserve">s </w:t>
      </w:r>
      <w:r>
        <w:t xml:space="preserve">not only boosts his own authority, but also the authority of Gaul as </w:t>
      </w:r>
      <w:r w:rsidR="00C16179">
        <w:t xml:space="preserve">a </w:t>
      </w:r>
      <w:r>
        <w:t>locus of religious piety. He introduces Marian miracles at Jerusale</w:t>
      </w:r>
      <w:r w:rsidR="00C16179">
        <w:t xml:space="preserve">m </w:t>
      </w:r>
      <w:r>
        <w:t>and then follows the transmission of her relics to his own land. In thi</w:t>
      </w:r>
      <w:r w:rsidR="00C16179">
        <w:t xml:space="preserve">s </w:t>
      </w:r>
      <w:r>
        <w:t>way, Gregory is transforming Gaul into a biblical Jerusalem, comparin</w:t>
      </w:r>
      <w:r w:rsidR="00C16179">
        <w:t xml:space="preserve">g </w:t>
      </w:r>
      <w:r>
        <w:t>Mary’s miracles and cures in the Holy Land to her current residence i</w:t>
      </w:r>
      <w:r w:rsidR="00C16179">
        <w:t xml:space="preserve">n </w:t>
      </w:r>
      <w:r>
        <w:t>Gaul.</w:t>
      </w:r>
      <w:r w:rsidRPr="00193A98">
        <w:rPr>
          <w:rStyle w:val="libFootnotenumChar"/>
        </w:rPr>
        <w:t>26</w:t>
      </w:r>
      <w:r>
        <w:t xml:space="preserve"> Instead of traveling to Jerusalem on a holy pilgrimage, the piou</w:t>
      </w:r>
      <w:r w:rsidR="00C16179">
        <w:t xml:space="preserve">s </w:t>
      </w:r>
      <w:r>
        <w:t>could simply tour Mary’s relics at Clermont. Gregory proclaims Gaul a</w:t>
      </w:r>
      <w:r w:rsidR="00C16179">
        <w:t xml:space="preserve">s </w:t>
      </w:r>
      <w:r>
        <w:t>a spiritual center equal to Jerusalem and the Holy Land, operating freel</w:t>
      </w:r>
      <w:r w:rsidR="00C16179">
        <w:t xml:space="preserve">y </w:t>
      </w:r>
      <w:r>
        <w:t>from the constraints of Rome.</w:t>
      </w:r>
      <w:r w:rsidRPr="00193A98">
        <w:rPr>
          <w:rStyle w:val="libFootnotenumChar"/>
        </w:rPr>
        <w:t>27</w:t>
      </w:r>
    </w:p>
    <w:p w:rsidR="004E0833" w:rsidRDefault="004E0833" w:rsidP="004E0833">
      <w:pPr>
        <w:pStyle w:val="libNormal"/>
      </w:pPr>
      <w:r>
        <w:t>Gregory, like his late antique and Merovingian counterparts, transforme</w:t>
      </w:r>
      <w:r w:rsidR="00C16179">
        <w:t xml:space="preserve">d </w:t>
      </w:r>
      <w:r>
        <w:t>the Virgin Mary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 woman barely mentioned in the Christia</w:t>
      </w:r>
      <w:r w:rsidR="00C16179">
        <w:t xml:space="preserve">n </w:t>
      </w:r>
      <w:r>
        <w:t>canon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into a champion of orthodoxy and even prestige. Patristi</w:t>
      </w:r>
      <w:r w:rsidR="00C16179">
        <w:t xml:space="preserve">c </w:t>
      </w:r>
      <w:r>
        <w:t>authors constructed their evolving Mariology to bolster the church’</w:t>
      </w:r>
      <w:r w:rsidR="00C16179">
        <w:t xml:space="preserve">s </w:t>
      </w:r>
      <w:r>
        <w:t>evolving Christology. Merovingian theologians, bishops, and kings relie</w:t>
      </w:r>
      <w:r w:rsidR="00C16179">
        <w:t xml:space="preserve">d </w:t>
      </w:r>
      <w:r>
        <w:t>on the saints, including Mary, to warrant their expanding spiritua</w:t>
      </w:r>
      <w:r w:rsidR="00C16179">
        <w:t xml:space="preserve">l </w:t>
      </w:r>
      <w:r>
        <w:t>(and political) authority.</w:t>
      </w:r>
    </w:p>
    <w:p w:rsidR="004E0833" w:rsidRDefault="004E0833" w:rsidP="00391255">
      <w:pPr>
        <w:pStyle w:val="Heading2"/>
      </w:pPr>
      <w:bookmarkStart w:id="9" w:name="_Toc3456400"/>
      <w:r>
        <w:t>Fatima, the Holy Family, and Shi`ite Dynasties</w:t>
      </w:r>
      <w:bookmarkEnd w:id="9"/>
    </w:p>
    <w:p w:rsidR="004E0833" w:rsidRDefault="004E0833" w:rsidP="004E0833">
      <w:pPr>
        <w:pStyle w:val="libNormal"/>
      </w:pPr>
      <w:r>
        <w:t>Just as Christianity transformed the Virgin Mary, Shi`ite hagiographer</w:t>
      </w:r>
      <w:r w:rsidR="00C16179">
        <w:t xml:space="preserve">s </w:t>
      </w:r>
      <w:r>
        <w:t>and theologians transformed Fatima into a symbol of orthodoxy and dynasti</w:t>
      </w:r>
      <w:r w:rsidR="00C16179">
        <w:t xml:space="preserve">c </w:t>
      </w:r>
      <w:r>
        <w:t>mandate. Fatima’s authorization of the Imamate enables the designatio</w:t>
      </w:r>
      <w:r w:rsidR="00C16179">
        <w:t xml:space="preserve">n </w:t>
      </w:r>
      <w:r>
        <w:t xml:space="preserve">of </w:t>
      </w:r>
      <w:r>
        <w:lastRenderedPageBreak/>
        <w:t>those within the shi`at `Ali and the other. As with the Virgi</w:t>
      </w:r>
      <w:r w:rsidR="00C16179">
        <w:t xml:space="preserve">n </w:t>
      </w:r>
      <w:r>
        <w:t>Mary also, exposing the exact historical persona of the Prophet’s daughte</w:t>
      </w:r>
      <w:r w:rsidR="00C16179">
        <w:t xml:space="preserve">r </w:t>
      </w:r>
      <w:r>
        <w:t>proves elusive. Shi`a date their emergence to the moment of Muhammad’</w:t>
      </w:r>
      <w:r w:rsidR="00C16179">
        <w:t xml:space="preserve">s </w:t>
      </w:r>
      <w:r>
        <w:t>death (</w:t>
      </w:r>
      <w:r w:rsidRPr="00AD4B7D">
        <w:t>632</w:t>
      </w:r>
      <w:r>
        <w:t>) when some of the community allied themselves wit</w:t>
      </w:r>
      <w:r w:rsidR="00C16179">
        <w:t xml:space="preserve">h </w:t>
      </w:r>
      <w:r>
        <w:t>Abu Bakr instead of the Prophet’s chosen successor and son</w:t>
      </w:r>
      <w:r w:rsidR="00772B12">
        <w:t>-</w:t>
      </w:r>
      <w:r>
        <w:t>in</w:t>
      </w:r>
      <w:r w:rsidR="00772B12">
        <w:t>-</w:t>
      </w:r>
      <w:r>
        <w:t>law, `Al</w:t>
      </w:r>
      <w:r w:rsidR="00C16179">
        <w:t xml:space="preserve">i, </w:t>
      </w:r>
      <w:r>
        <w:t>Fatima’s husband.</w:t>
      </w:r>
    </w:p>
    <w:p w:rsidR="004E0833" w:rsidRDefault="004E0833" w:rsidP="004E0833">
      <w:pPr>
        <w:pStyle w:val="libNormal"/>
      </w:pPr>
      <w:r>
        <w:t xml:space="preserve">Historically, `Ali’s party certainly emerged at a </w:t>
      </w:r>
      <w:r w:rsidR="00513914">
        <w:t>specific</w:t>
      </w:r>
      <w:r>
        <w:t xml:space="preserve"> moment, usuall</w:t>
      </w:r>
      <w:r w:rsidR="00C16179">
        <w:t xml:space="preserve">y </w:t>
      </w:r>
      <w:r w:rsidR="00322717">
        <w:t>identified</w:t>
      </w:r>
      <w:r>
        <w:t xml:space="preserve"> as </w:t>
      </w:r>
      <w:r w:rsidRPr="00AD4B7D">
        <w:t>656</w:t>
      </w:r>
      <w:r>
        <w:t>, when `Ali became the fourth caliph. This precipitate</w:t>
      </w:r>
      <w:r w:rsidR="00C16179">
        <w:t xml:space="preserve">d </w:t>
      </w:r>
      <w:r>
        <w:t xml:space="preserve">the </w:t>
      </w:r>
      <w:r w:rsidR="0016596C">
        <w:t>first</w:t>
      </w:r>
      <w:r>
        <w:t xml:space="preserve"> civil war in the Islamic community as `Ali defended himsel</w:t>
      </w:r>
      <w:r w:rsidR="00C16179">
        <w:t xml:space="preserve">f </w:t>
      </w:r>
      <w:r>
        <w:t>against his predecessor `Uthman’s kin and those who generally rejecte</w:t>
      </w:r>
      <w:r w:rsidR="00C16179">
        <w:t xml:space="preserve">d </w:t>
      </w:r>
      <w:r>
        <w:t>his election. Yet those who endorsed `Ali as the community’s leader, an</w:t>
      </w:r>
      <w:r w:rsidR="00C16179">
        <w:t xml:space="preserve">d </w:t>
      </w:r>
      <w:r>
        <w:t>subsequently distinguished Fatima as the mother of the Shi`ite Imam</w:t>
      </w:r>
      <w:r w:rsidR="00C16179">
        <w:t xml:space="preserve">s, </w:t>
      </w:r>
      <w:r>
        <w:t>hardly composed a monolithic group.</w:t>
      </w:r>
    </w:p>
    <w:p w:rsidR="004E0833" w:rsidRDefault="004E0833" w:rsidP="0016596C">
      <w:pPr>
        <w:pStyle w:val="libNormal"/>
      </w:pPr>
      <w:r>
        <w:t>The earliest shi`at `Ali were certainly political; that is, they supporte</w:t>
      </w:r>
      <w:r w:rsidR="00C16179">
        <w:t xml:space="preserve">d </w:t>
      </w:r>
      <w:r>
        <w:t>`Ali as the community’s leader. After the death of `Ali and his son Husay</w:t>
      </w:r>
      <w:r w:rsidR="00C16179">
        <w:t xml:space="preserve">n, </w:t>
      </w:r>
      <w:r>
        <w:t>however, the party began to assume religious implications. A membe</w:t>
      </w:r>
      <w:r w:rsidR="00C16179">
        <w:t xml:space="preserve">r </w:t>
      </w:r>
      <w:r>
        <w:t>of the Kharijites, an early `Alid (pro</w:t>
      </w:r>
      <w:r w:rsidR="00772B12">
        <w:t>-</w:t>
      </w:r>
      <w:r>
        <w:t xml:space="preserve">`Ali) sect, assassinated `Ali in </w:t>
      </w:r>
      <w:r w:rsidRPr="00AD4B7D">
        <w:t>661</w:t>
      </w:r>
      <w:r w:rsidR="0016596C">
        <w:t xml:space="preserve"> </w:t>
      </w:r>
      <w:r>
        <w:t>because the group disagreed with his arbitration with those who oppose</w:t>
      </w:r>
      <w:r w:rsidR="00C16179">
        <w:t xml:space="preserve">d </w:t>
      </w:r>
      <w:r>
        <w:t>him.</w:t>
      </w:r>
      <w:r w:rsidRPr="00193A98">
        <w:rPr>
          <w:rStyle w:val="libFootnotenumChar"/>
        </w:rPr>
        <w:t>28</w:t>
      </w:r>
      <w:r>
        <w:t xml:space="preserve"> After `Ali’s death, Mu`awiya </w:t>
      </w:r>
      <w:r w:rsidR="008172CD">
        <w:t>(</w:t>
      </w:r>
      <w:r>
        <w:t>`Uthman’s kinsman) declared himsel</w:t>
      </w:r>
      <w:r w:rsidR="00C16179">
        <w:t xml:space="preserve">f </w:t>
      </w:r>
      <w:r>
        <w:t xml:space="preserve">caliph and ushered in the Umayyad caliphate. `Alids turned </w:t>
      </w:r>
      <w:r w:rsidR="0016596C">
        <w:t>first</w:t>
      </w:r>
      <w:r>
        <w:t xml:space="preserve"> t</w:t>
      </w:r>
      <w:r w:rsidR="00C16179">
        <w:t xml:space="preserve">o </w:t>
      </w:r>
      <w:r>
        <w:t>his son Hasan for leadership; Hasan refused to rebel against Mu`awiya’</w:t>
      </w:r>
      <w:r w:rsidR="00C16179">
        <w:t xml:space="preserve">s </w:t>
      </w:r>
      <w:r>
        <w:t>forces and instead retired from public life.</w:t>
      </w:r>
      <w:r w:rsidRPr="00193A98">
        <w:rPr>
          <w:rStyle w:val="libFootnotenumChar"/>
        </w:rPr>
        <w:t>29</w:t>
      </w:r>
      <w:r>
        <w:t xml:space="preserve"> After Hasan’s death in </w:t>
      </w:r>
      <w:r w:rsidRPr="00AD4B7D">
        <w:t>669</w:t>
      </w:r>
      <w:r>
        <w:t>,</w:t>
      </w:r>
      <w:r w:rsidR="0016596C">
        <w:t xml:space="preserve"> </w:t>
      </w:r>
      <w:r>
        <w:t>`Ali’s supporters (and the Umayyad’s opponents) turned to `Ali’s secon</w:t>
      </w:r>
      <w:r w:rsidR="00C16179">
        <w:t xml:space="preserve">d </w:t>
      </w:r>
      <w:r>
        <w:t xml:space="preserve">son, Husayn, for guidance. Husayn </w:t>
      </w:r>
      <w:r w:rsidR="00322717">
        <w:t>final</w:t>
      </w:r>
      <w:r>
        <w:t>ly decided to make a public bi</w:t>
      </w:r>
      <w:r w:rsidR="00C16179">
        <w:t xml:space="preserve">d </w:t>
      </w:r>
      <w:r>
        <w:t>for power against Mu`awiya’s successor</w:t>
      </w:r>
      <w:r w:rsidR="00772B12">
        <w:t>-</w:t>
      </w:r>
      <w:r>
        <w:t>son, Yazid, after hearing rumor</w:t>
      </w:r>
      <w:r w:rsidR="00C16179">
        <w:t xml:space="preserve">s </w:t>
      </w:r>
      <w:r>
        <w:t>of tyranny and receiving pledges of support.</w:t>
      </w:r>
    </w:p>
    <w:p w:rsidR="004E0833" w:rsidRDefault="004E0833" w:rsidP="004E0833">
      <w:pPr>
        <w:pStyle w:val="libNormal"/>
      </w:pPr>
      <w:r>
        <w:t xml:space="preserve">In </w:t>
      </w:r>
      <w:r w:rsidRPr="00AD4B7D">
        <w:t>680</w:t>
      </w:r>
      <w:r>
        <w:t xml:space="preserve"> pious Muslims in Kufa (present</w:t>
      </w:r>
      <w:r w:rsidR="00772B12">
        <w:t>-</w:t>
      </w:r>
      <w:r>
        <w:t>day Iraq) appealed to Husay</w:t>
      </w:r>
      <w:r w:rsidR="00C16179">
        <w:t xml:space="preserve">n </w:t>
      </w:r>
      <w:r>
        <w:t>to lead their community against the caliph Yazid. Husayn agree</w:t>
      </w:r>
      <w:r w:rsidR="00C16179">
        <w:t xml:space="preserve">d </w:t>
      </w:r>
      <w:r>
        <w:t>after thousands of Kufans professed their loyalty; he set out from Mecc</w:t>
      </w:r>
      <w:r w:rsidR="00C16179">
        <w:t xml:space="preserve">a </w:t>
      </w:r>
      <w:r>
        <w:t>to meet them. Before he arrived the caliph tamed any threat of revol</w:t>
      </w:r>
      <w:r w:rsidR="00C16179">
        <w:t xml:space="preserve">t </w:t>
      </w:r>
      <w:r>
        <w:t>through terror tactics and bribery. When Husayn and his party (numberin</w:t>
      </w:r>
      <w:r w:rsidR="00C16179">
        <w:t xml:space="preserve">g </w:t>
      </w:r>
      <w:r>
        <w:t>seventy</w:t>
      </w:r>
      <w:r w:rsidR="00772B12">
        <w:t>-</w:t>
      </w:r>
      <w:r>
        <w:t>two armed men plus women and children, including hi</w:t>
      </w:r>
      <w:r w:rsidR="00C16179">
        <w:t xml:space="preserve">s </w:t>
      </w:r>
      <w:r>
        <w:t>own family) reached the plain of Karbala outside Kufa, they met a detachmen</w:t>
      </w:r>
      <w:r w:rsidR="00C16179">
        <w:t xml:space="preserve">t </w:t>
      </w:r>
      <w:r>
        <w:t>assembled by `Ubaydullah ibn Ziyad, the commander sent b</w:t>
      </w:r>
      <w:r w:rsidR="00C16179">
        <w:t xml:space="preserve">y </w:t>
      </w:r>
      <w:r>
        <w:t>the caliph.</w:t>
      </w:r>
    </w:p>
    <w:p w:rsidR="004E0833" w:rsidRDefault="004E0833" w:rsidP="0016596C">
      <w:pPr>
        <w:pStyle w:val="libNormal"/>
      </w:pPr>
      <w:r>
        <w:t xml:space="preserve">On the tenth day of Muharram, </w:t>
      </w:r>
      <w:r w:rsidRPr="00AD4B7D">
        <w:t>680</w:t>
      </w:r>
      <w:r>
        <w:t xml:space="preserve"> CE, after several days of sieg</w:t>
      </w:r>
      <w:r w:rsidR="00C16179">
        <w:t xml:space="preserve">e </w:t>
      </w:r>
      <w:r>
        <w:t>in desert terrain, Husayn and his companions fell to the Umayyad forces.</w:t>
      </w:r>
      <w:r w:rsidR="0016596C">
        <w:t xml:space="preserve"> </w:t>
      </w:r>
      <w:r>
        <w:t>Husayn was decapitated and his head returned to Kufa where `Ubaydulla</w:t>
      </w:r>
      <w:r w:rsidR="00C16179">
        <w:t xml:space="preserve">h </w:t>
      </w:r>
      <w:r>
        <w:t>publicly struck the lips of the Prophet’s own grandson. Husayn’</w:t>
      </w:r>
      <w:r w:rsidR="00C16179">
        <w:t xml:space="preserve">s </w:t>
      </w:r>
      <w:r>
        <w:t>martyrdom became a central point in Shi`ite theology representin</w:t>
      </w:r>
      <w:r w:rsidR="00C16179">
        <w:t xml:space="preserve">g </w:t>
      </w:r>
      <w:r>
        <w:t>suffering, penance, and redemption: Shi`ites continue to re</w:t>
      </w:r>
      <w:r w:rsidR="00772B12">
        <w:t>-</w:t>
      </w:r>
      <w:r>
        <w:t>create th</w:t>
      </w:r>
      <w:r w:rsidR="00C16179">
        <w:t xml:space="preserve">e </w:t>
      </w:r>
      <w:r>
        <w:t>martyrdom at annual ta`ziya ceremonies, demonstrate repentance fo</w:t>
      </w:r>
      <w:r w:rsidR="00C16179">
        <w:t xml:space="preserve">r </w:t>
      </w:r>
      <w:r>
        <w:t xml:space="preserve">deserting Husayn, and </w:t>
      </w:r>
      <w:r w:rsidR="00322717">
        <w:t>final</w:t>
      </w:r>
      <w:r>
        <w:t>ly gain redemption through symbolic participatio</w:t>
      </w:r>
      <w:r w:rsidR="00C16179">
        <w:t xml:space="preserve">n </w:t>
      </w:r>
      <w:r>
        <w:t>in Husayn’s sufferings.</w:t>
      </w:r>
    </w:p>
    <w:p w:rsidR="004E0833" w:rsidRDefault="004E0833" w:rsidP="0016596C">
      <w:pPr>
        <w:pStyle w:val="libNormal"/>
      </w:pPr>
      <w:r>
        <w:t>After Husayn’s death, leadership of the shi`at `Ali became much mor</w:t>
      </w:r>
      <w:r w:rsidR="00C16179">
        <w:t xml:space="preserve">e </w:t>
      </w:r>
      <w:r>
        <w:t>complex. `Alids disagreed over who inherited the Prophet’s son</w:t>
      </w:r>
      <w:r w:rsidR="00772B12">
        <w:t>-</w:t>
      </w:r>
      <w:r>
        <w:t>in</w:t>
      </w:r>
      <w:r w:rsidR="00772B12">
        <w:t>-</w:t>
      </w:r>
      <w:r>
        <w:t>law’</w:t>
      </w:r>
      <w:r w:rsidR="00C16179">
        <w:t xml:space="preserve">s </w:t>
      </w:r>
      <w:r>
        <w:t>position of authority and exactly what type of authority was involved.</w:t>
      </w:r>
      <w:r w:rsidR="0016596C">
        <w:t xml:space="preserve"> </w:t>
      </w:r>
      <w:r>
        <w:t>The Shi`a then began to craft their own kind of orthodoxy wherein Fatima’</w:t>
      </w:r>
      <w:r w:rsidR="00C16179">
        <w:t xml:space="preserve">s </w:t>
      </w:r>
      <w:r>
        <w:t>maternity proved particularly important. In the midst of a blatan</w:t>
      </w:r>
      <w:r w:rsidR="00C16179">
        <w:t xml:space="preserve">t </w:t>
      </w:r>
      <w:r>
        <w:t>patrilineal system of descent, Shi`ite theologians uniquely transforme</w:t>
      </w:r>
      <w:r w:rsidR="00C16179">
        <w:t xml:space="preserve">d </w:t>
      </w:r>
      <w:r>
        <w:t>Fatima’s motherhood into the corner stone of the Imamate, the syste</w:t>
      </w:r>
      <w:r w:rsidR="00C16179">
        <w:t xml:space="preserve">m </w:t>
      </w:r>
      <w:r>
        <w:t xml:space="preserve">of Shi`ite </w:t>
      </w:r>
      <w:r>
        <w:lastRenderedPageBreak/>
        <w:t>authority. The Shi`ites argued, over time, that Fatima transcend</w:t>
      </w:r>
      <w:r w:rsidR="00C16179">
        <w:t xml:space="preserve">s </w:t>
      </w:r>
      <w:r>
        <w:t xml:space="preserve">the importance of her mother, Khadija (the Prophet’s </w:t>
      </w:r>
      <w:r w:rsidR="0016596C">
        <w:t>first</w:t>
      </w:r>
      <w:r>
        <w:t xml:space="preserve"> wife);</w:t>
      </w:r>
      <w:r w:rsidR="0016596C">
        <w:t xml:space="preserve"> </w:t>
      </w:r>
      <w:r>
        <w:t>Maryam, the mother of Jesus (or `Isa); and `A’isha, the Prophet’s belove</w:t>
      </w:r>
      <w:r w:rsidR="00C16179">
        <w:t xml:space="preserve">d </w:t>
      </w:r>
      <w:r>
        <w:t>wife. They effectively placed Fatima in a singular position as the mothe</w:t>
      </w:r>
      <w:r w:rsidR="00C16179">
        <w:t xml:space="preserve">r </w:t>
      </w:r>
      <w:r>
        <w:t>of the Imams.</w:t>
      </w:r>
    </w:p>
    <w:p w:rsidR="004E0833" w:rsidRDefault="004E0833" w:rsidP="004E0833">
      <w:pPr>
        <w:pStyle w:val="libNormal"/>
      </w:pPr>
      <w:r>
        <w:t>Unfortunately it is almost impossible to discover the exact historica</w:t>
      </w:r>
      <w:r w:rsidR="00C16179">
        <w:t xml:space="preserve">l </w:t>
      </w:r>
      <w:r>
        <w:t>evolution of such traditions and theologies. Some historians date Fatim</w:t>
      </w:r>
      <w:r w:rsidR="00C16179">
        <w:t xml:space="preserve">a </w:t>
      </w:r>
      <w:r>
        <w:t>traditions and the importance of her bloodline to the earliest communit</w:t>
      </w:r>
      <w:r w:rsidR="00C16179">
        <w:t xml:space="preserve">y, </w:t>
      </w:r>
      <w:r>
        <w:t xml:space="preserve">apparent during the Prophet’s own lifetime (d. </w:t>
      </w:r>
      <w:r w:rsidRPr="00AD4B7D">
        <w:t>632</w:t>
      </w:r>
      <w:r>
        <w:t>). A second group situate</w:t>
      </w:r>
      <w:r w:rsidR="00C16179">
        <w:t xml:space="preserve">s </w:t>
      </w:r>
      <w:r>
        <w:t>Fatima’s popularity and evolving Shi`ite identity in the period surroundin</w:t>
      </w:r>
      <w:r w:rsidR="00C16179">
        <w:t xml:space="preserve">g </w:t>
      </w:r>
      <w:r>
        <w:t>the `Abbasid revolution (</w:t>
      </w:r>
      <w:r w:rsidRPr="00AD4B7D">
        <w:t>750</w:t>
      </w:r>
      <w:r>
        <w:t>) and subsequent consolidation o</w:t>
      </w:r>
      <w:r w:rsidR="00C16179">
        <w:t xml:space="preserve">f </w:t>
      </w:r>
      <w:r>
        <w:t>`Abbasid authority that usurped the Umayyad caliphate.</w:t>
      </w:r>
      <w:r w:rsidRPr="00193A98">
        <w:rPr>
          <w:rStyle w:val="libFootnotenumChar"/>
        </w:rPr>
        <w:t>30</w:t>
      </w:r>
      <w:r>
        <w:t xml:space="preserve"> A third grou</w:t>
      </w:r>
      <w:r w:rsidR="00C16179">
        <w:t xml:space="preserve">p </w:t>
      </w:r>
      <w:r>
        <w:t>of historians describes the proliferation of Fatima traditions as slowl</w:t>
      </w:r>
      <w:r w:rsidR="00C16179">
        <w:t xml:space="preserve">y </w:t>
      </w:r>
      <w:r>
        <w:t xml:space="preserve">evolving throughout the </w:t>
      </w:r>
      <w:r w:rsidR="0016596C">
        <w:t>first</w:t>
      </w:r>
      <w:r>
        <w:t xml:space="preserve"> several centuries of Islam as a rejoinder t</w:t>
      </w:r>
      <w:r w:rsidR="00C16179">
        <w:t xml:space="preserve">o </w:t>
      </w:r>
      <w:r>
        <w:t xml:space="preserve">extremist </w:t>
      </w:r>
      <w:r w:rsidR="008172CD">
        <w:t>(</w:t>
      </w:r>
      <w:r>
        <w:t>ghuluww) doctrine.</w:t>
      </w:r>
    </w:p>
    <w:p w:rsidR="004E0833" w:rsidRDefault="004E0833" w:rsidP="004E0833">
      <w:pPr>
        <w:pStyle w:val="libNormal"/>
      </w:pPr>
      <w:r>
        <w:t xml:space="preserve">The </w:t>
      </w:r>
      <w:r w:rsidR="0016596C">
        <w:t>first</w:t>
      </w:r>
      <w:r>
        <w:t xml:space="preserve"> theory, favored by most pious Shi`ite Muslims, accepts tradition</w:t>
      </w:r>
      <w:r w:rsidR="00C16179">
        <w:t xml:space="preserve">s </w:t>
      </w:r>
      <w:r>
        <w:t>that limit the ahl al</w:t>
      </w:r>
      <w:r w:rsidR="00772B12">
        <w:t>-</w:t>
      </w:r>
      <w:r>
        <w:t>bayt to Fatima’s children (which, in turn, emphasize</w:t>
      </w:r>
      <w:r w:rsidR="00C16179">
        <w:t xml:space="preserve">s </w:t>
      </w:r>
      <w:r>
        <w:t>Fatima’s unique status) and that allegedly date to the Prophet’</w:t>
      </w:r>
      <w:r w:rsidR="00C16179">
        <w:t xml:space="preserve">s </w:t>
      </w:r>
      <w:r>
        <w:t>own lifetime and certainly to the time of Husayn’s martyrdom (i.e., sevent</w:t>
      </w:r>
      <w:r w:rsidR="00C16179">
        <w:t xml:space="preserve">h </w:t>
      </w:r>
      <w:r>
        <w:t>century).</w:t>
      </w:r>
      <w:r w:rsidRPr="00193A98">
        <w:rPr>
          <w:rStyle w:val="libFootnotenumChar"/>
        </w:rPr>
        <w:t>31</w:t>
      </w:r>
      <w:r>
        <w:t xml:space="preserve"> One such tradition </w:t>
      </w:r>
      <w:r w:rsidR="00513914">
        <w:t>define</w:t>
      </w:r>
      <w:r>
        <w:t>d Muhammad, `Ali, Fatim</w:t>
      </w:r>
      <w:r w:rsidR="00C16179">
        <w:t xml:space="preserve">a, </w:t>
      </w:r>
      <w:r>
        <w:t xml:space="preserve">Hasan, and Husayn as the </w:t>
      </w:r>
      <w:r w:rsidR="00513914">
        <w:t>specific</w:t>
      </w:r>
      <w:r>
        <w:t xml:space="preserve"> “people of the cloak,” or ahl al</w:t>
      </w:r>
      <w:r w:rsidR="00772B12">
        <w:t>-</w:t>
      </w:r>
      <w:r>
        <w:t>kisa´.</w:t>
      </w:r>
      <w:r w:rsidRPr="00193A98">
        <w:rPr>
          <w:rStyle w:val="libFootnotenumChar"/>
        </w:rPr>
        <w:t>32</w:t>
      </w:r>
    </w:p>
    <w:p w:rsidR="004E0833" w:rsidRDefault="004E0833" w:rsidP="0016596C">
      <w:pPr>
        <w:pStyle w:val="libNormal"/>
      </w:pPr>
      <w:r>
        <w:t>According to the “cloak” hadith, Muhammad met a group of Christian</w:t>
      </w:r>
      <w:r w:rsidR="00C16179">
        <w:t xml:space="preserve">s </w:t>
      </w:r>
      <w:r>
        <w:t>at Narjan, a town located on the Yemeni trade route, and attempte</w:t>
      </w:r>
      <w:r w:rsidR="00C16179">
        <w:t xml:space="preserve">d </w:t>
      </w:r>
      <w:r>
        <w:t>to convert them. After some debate, the Christians agreed that Jesu</w:t>
      </w:r>
      <w:r w:rsidR="00C16179">
        <w:t xml:space="preserve">s </w:t>
      </w:r>
      <w:r>
        <w:t>foretold the Paraclete, or Comforter, whose son would succeed him.</w:t>
      </w:r>
      <w:r w:rsidR="0016596C">
        <w:t xml:space="preserve"> </w:t>
      </w:r>
      <w:r>
        <w:t>They agreed that since Muhammad had no son he could not be the ful</w:t>
      </w:r>
      <w:r w:rsidR="00513914">
        <w:t>fill</w:t>
      </w:r>
      <w:r>
        <w:t>ment of such a prophecy. The Christians also consulted a collectio</w:t>
      </w:r>
      <w:r w:rsidR="00C16179">
        <w:t xml:space="preserve">n </w:t>
      </w:r>
      <w:r>
        <w:t>of prophetic traditions titled al</w:t>
      </w:r>
      <w:r w:rsidR="00772B12">
        <w:t>-</w:t>
      </w:r>
      <w:r>
        <w:t>Jami`, which referred to one of Adam’</w:t>
      </w:r>
      <w:r w:rsidR="00C16179">
        <w:t xml:space="preserve">s </w:t>
      </w:r>
      <w:r>
        <w:t>visions wherein he encountered one bright light surrounded by fou</w:t>
      </w:r>
      <w:r w:rsidR="00C16179">
        <w:t xml:space="preserve">r </w:t>
      </w:r>
      <w:r>
        <w:t xml:space="preserve">smaller lights. God revealed to Adam that these were his </w:t>
      </w:r>
      <w:r w:rsidR="00513914">
        <w:t>five</w:t>
      </w:r>
      <w:r>
        <w:t xml:space="preserve"> belove</w:t>
      </w:r>
      <w:r w:rsidR="00C16179">
        <w:t xml:space="preserve">d </w:t>
      </w:r>
      <w:r>
        <w:t>descendants.</w:t>
      </w:r>
    </w:p>
    <w:p w:rsidR="004E0833" w:rsidRDefault="004E0833" w:rsidP="004E0833">
      <w:pPr>
        <w:pStyle w:val="libNormal"/>
      </w:pPr>
      <w:r>
        <w:t>Although the Christians rejected Muhammad at Narjan, they wer</w:t>
      </w:r>
      <w:r w:rsidR="00C16179">
        <w:t xml:space="preserve">e </w:t>
      </w:r>
      <w:r>
        <w:t>nonetheless intrigued by his message and later sent a delegation of scholar</w:t>
      </w:r>
      <w:r w:rsidR="00C16179">
        <w:t xml:space="preserve">s </w:t>
      </w:r>
      <w:r>
        <w:t>to Medina to question the Prophet further and engage in mubahal</w:t>
      </w:r>
      <w:r w:rsidR="00C16179">
        <w:t xml:space="preserve">a </w:t>
      </w:r>
      <w:r>
        <w:t>(mutual cursing).</w:t>
      </w:r>
      <w:r w:rsidRPr="00193A98">
        <w:rPr>
          <w:rStyle w:val="libFootnotenumChar"/>
        </w:rPr>
        <w:t>33</w:t>
      </w:r>
      <w:r>
        <w:t xml:space="preserve"> When Muhammad arrived, he had `Ali, Fatim</w:t>
      </w:r>
      <w:r w:rsidR="00C16179">
        <w:t xml:space="preserve">a, </w:t>
      </w:r>
      <w:r>
        <w:t xml:space="preserve">Hasan, and Husayn with him wrapped in a cloak. The Christians </w:t>
      </w:r>
      <w:r w:rsidR="00322717">
        <w:t>identified</w:t>
      </w:r>
      <w:r>
        <w:t xml:space="preserve"> the family with the prophetic chapter of al</w:t>
      </w:r>
      <w:r w:rsidR="00772B12">
        <w:t>-</w:t>
      </w:r>
      <w:r>
        <w:t>Jami` and quickly withdre</w:t>
      </w:r>
      <w:r w:rsidR="00C16179">
        <w:t xml:space="preserve">w </w:t>
      </w:r>
      <w:r>
        <w:t>from the contest.</w:t>
      </w:r>
    </w:p>
    <w:p w:rsidR="004E0833" w:rsidRDefault="004E0833" w:rsidP="004E0833">
      <w:pPr>
        <w:pStyle w:val="libNormal"/>
      </w:pPr>
      <w:r>
        <w:t>Various Shi`ite traditions directly relate the people of the cloak t</w:t>
      </w:r>
      <w:r w:rsidR="00C16179">
        <w:t xml:space="preserve">o </w:t>
      </w:r>
      <w:r>
        <w:t>the ahl al</w:t>
      </w:r>
      <w:r w:rsidR="00772B12">
        <w:t>-</w:t>
      </w:r>
      <w:r>
        <w:t>bayt and say that Muhammad repeated the Qur’anic vers</w:t>
      </w:r>
      <w:r w:rsidR="00C16179">
        <w:t xml:space="preserve">e </w:t>
      </w:r>
      <w:r w:rsidRPr="00AD4B7D">
        <w:t>33.33</w:t>
      </w:r>
      <w:r>
        <w:t xml:space="preserve"> as he wrapped the holy family in his mantle: “Allah only wishes t</w:t>
      </w:r>
      <w:r w:rsidR="00C16179">
        <w:t xml:space="preserve">o </w:t>
      </w:r>
      <w:r>
        <w:t>remove all abomination from you, members of the family, and to mak</w:t>
      </w:r>
      <w:r w:rsidR="00C16179">
        <w:t xml:space="preserve">e </w:t>
      </w:r>
      <w:r>
        <w:t>you pure and spotless.” This asserts the (eventual) Shi`ite notion of th</w:t>
      </w:r>
      <w:r w:rsidR="00C16179">
        <w:t xml:space="preserve">e </w:t>
      </w:r>
      <w:r>
        <w:t>Imams’ infallibility and ultimate ritual purity.</w:t>
      </w:r>
    </w:p>
    <w:p w:rsidR="004E0833" w:rsidRDefault="004E0833" w:rsidP="004E0833">
      <w:pPr>
        <w:pStyle w:val="libNormal"/>
      </w:pPr>
      <w:r>
        <w:t>The traditions attesting to the holy family’s supremacy encountere</w:t>
      </w:r>
      <w:r w:rsidR="00C16179">
        <w:t xml:space="preserve">d </w:t>
      </w:r>
      <w:r>
        <w:t>some resistance. A set of countertraditions, usually transmitted b</w:t>
      </w:r>
      <w:r w:rsidR="00C16179">
        <w:t xml:space="preserve">y </w:t>
      </w:r>
      <w:r>
        <w:t>prominent Umayyads, erupted that placed others under the cloak wit</w:t>
      </w:r>
      <w:r w:rsidR="00C16179">
        <w:t xml:space="preserve">h </w:t>
      </w:r>
      <w:r>
        <w:t>Fatima’s family such as the Prophet’s servant, Wathila b. al</w:t>
      </w:r>
      <w:r w:rsidR="00772B12">
        <w:t>-</w:t>
      </w:r>
      <w:r>
        <w:t>Asqa`, an</w:t>
      </w:r>
      <w:r w:rsidR="00C16179">
        <w:t xml:space="preserve">d </w:t>
      </w:r>
      <w:r>
        <w:t>wife, Umm Salama.</w:t>
      </w:r>
      <w:r w:rsidRPr="00193A98">
        <w:rPr>
          <w:rStyle w:val="libFootnotenumChar"/>
        </w:rPr>
        <w:t>34</w:t>
      </w:r>
      <w:r>
        <w:t xml:space="preserve"> These traditions denying the exclusivity of the ah</w:t>
      </w:r>
      <w:r w:rsidR="00C16179">
        <w:t xml:space="preserve">l </w:t>
      </w:r>
      <w:r>
        <w:t>al</w:t>
      </w:r>
      <w:r w:rsidR="00772B12">
        <w:t>-</w:t>
      </w:r>
      <w:r>
        <w:t>bayt allegedly predate the `Abbasid revolution and at the least recogniz</w:t>
      </w:r>
      <w:r w:rsidR="00C16179">
        <w:t xml:space="preserve">e </w:t>
      </w:r>
      <w:r>
        <w:t>the controversy surrounding the meaning of the ahl al</w:t>
      </w:r>
      <w:r w:rsidR="00772B12">
        <w:t>-</w:t>
      </w:r>
      <w:r>
        <w:t>bayt. Thi</w:t>
      </w:r>
      <w:r w:rsidR="00C16179">
        <w:t xml:space="preserve">s </w:t>
      </w:r>
      <w:r>
        <w:t xml:space="preserve">challenges, then, the second </w:t>
      </w:r>
      <w:r>
        <w:lastRenderedPageBreak/>
        <w:t>theory of Fatima tradition that places he</w:t>
      </w:r>
      <w:r w:rsidR="00C16179">
        <w:t xml:space="preserve">r </w:t>
      </w:r>
      <w:r>
        <w:t>sublime status (as well as her family’s) as only an `Alid rejoinder to `Abbasi</w:t>
      </w:r>
      <w:r w:rsidR="00C16179">
        <w:t xml:space="preserve">d </w:t>
      </w:r>
      <w:r>
        <w:t>denigrations.</w:t>
      </w:r>
    </w:p>
    <w:p w:rsidR="004E0833" w:rsidRDefault="004E0833" w:rsidP="004E0833">
      <w:pPr>
        <w:pStyle w:val="libNormal"/>
      </w:pPr>
      <w:r>
        <w:t>This second theory, favored by most historians, emphasizes th</w:t>
      </w:r>
      <w:r w:rsidR="00C16179">
        <w:t xml:space="preserve">e </w:t>
      </w:r>
      <w:r>
        <w:t>propaganda potential of Fatima imagery when employed by sectaria</w:t>
      </w:r>
      <w:r w:rsidR="00C16179">
        <w:t xml:space="preserve">n </w:t>
      </w:r>
      <w:r>
        <w:t>leaders. The early `Abbasid movement, so this argument holds, merge</w:t>
      </w:r>
      <w:r w:rsidR="00C16179">
        <w:t xml:space="preserve">d </w:t>
      </w:r>
      <w:r>
        <w:t>forces with the Hashimiyyah, a Shi`ite sect originating with Mukhta</w:t>
      </w:r>
      <w:r w:rsidR="00C16179">
        <w:t xml:space="preserve">r </w:t>
      </w:r>
      <w:r>
        <w:t>ibn Abu `Ubayd al</w:t>
      </w:r>
      <w:r w:rsidR="00772B12">
        <w:t>-</w:t>
      </w:r>
      <w:r>
        <w:t xml:space="preserve">Thaqafi (d. c. </w:t>
      </w:r>
      <w:r w:rsidRPr="00AD4B7D">
        <w:t>686</w:t>
      </w:r>
      <w:r>
        <w:t>) as it prepared to usurp the rulin</w:t>
      </w:r>
      <w:r w:rsidR="00C16179">
        <w:t xml:space="preserve">g </w:t>
      </w:r>
      <w:r>
        <w:t xml:space="preserve">Umayyad dynasty. Mukhtar had arrived in Kufa around </w:t>
      </w:r>
      <w:r w:rsidRPr="00AD4B7D">
        <w:t>680</w:t>
      </w:r>
      <w:r>
        <w:t>, jus</w:t>
      </w:r>
      <w:r w:rsidR="00C16179">
        <w:t xml:space="preserve">t </w:t>
      </w:r>
      <w:r>
        <w:t>after Husayn’s tragic martyrdom under Caliph Yazid. Mukhtar, actin</w:t>
      </w:r>
      <w:r w:rsidR="00C16179">
        <w:t xml:space="preserve">g </w:t>
      </w:r>
      <w:r>
        <w:t>as a prophet of sorts, proclaimed Muhammad ibn al</w:t>
      </w:r>
      <w:r w:rsidR="00772B12">
        <w:t>-</w:t>
      </w:r>
      <w:r>
        <w:t>H</w:t>
      </w:r>
      <w:r w:rsidR="002A4EE4">
        <w:t>anafi</w:t>
      </w:r>
      <w:r>
        <w:t>yya, Ima</w:t>
      </w:r>
      <w:r w:rsidR="00C16179">
        <w:t xml:space="preserve">m </w:t>
      </w:r>
      <w:r>
        <w:t>`Ali’s third son by a woman of the Hanifa tribe (and not Fatima) as th</w:t>
      </w:r>
      <w:r w:rsidR="00C16179">
        <w:t xml:space="preserve">e </w:t>
      </w:r>
      <w:r>
        <w:t>Mahdi (anointed one). As Mahdi, Muhammad ibn al</w:t>
      </w:r>
      <w:r w:rsidR="00772B12">
        <w:t>-</w:t>
      </w:r>
      <w:r>
        <w:t>Hanaf</w:t>
      </w:r>
      <w:r w:rsidR="002A4EE4">
        <w:t>iyya</w:t>
      </w:r>
      <w:r>
        <w:t xml:space="preserve"> woul</w:t>
      </w:r>
      <w:r w:rsidR="00C16179">
        <w:t xml:space="preserve">d </w:t>
      </w:r>
      <w:r>
        <w:t>restore peace and order to the Kufan community and relieve Umayya</w:t>
      </w:r>
      <w:r w:rsidR="00C16179">
        <w:t xml:space="preserve">d </w:t>
      </w:r>
      <w:r>
        <w:t>oppression. After both Mukhtar and Muhammad ibn al</w:t>
      </w:r>
      <w:r w:rsidR="00772B12">
        <w:t>-</w:t>
      </w:r>
      <w:r>
        <w:t>Hanaf</w:t>
      </w:r>
      <w:r w:rsidR="002A4EE4">
        <w:t>iyya</w:t>
      </w:r>
      <w:r>
        <w:t xml:space="preserve"> die</w:t>
      </w:r>
      <w:r w:rsidR="00C16179">
        <w:t xml:space="preserve">d, </w:t>
      </w:r>
      <w:r>
        <w:t>a group of supporters called the Kaysaniyya continued their adoration b</w:t>
      </w:r>
      <w:r w:rsidR="00C16179">
        <w:t xml:space="preserve">y </w:t>
      </w:r>
      <w:r>
        <w:t xml:space="preserve">proclaiming that the </w:t>
      </w:r>
      <w:r w:rsidR="0016596C">
        <w:t>Mahdi had entered occultation (</w:t>
      </w:r>
      <w:r>
        <w:t>ghayba), a type o</w:t>
      </w:r>
      <w:r w:rsidR="00C16179">
        <w:t xml:space="preserve">f </w:t>
      </w:r>
      <w:r>
        <w:t>hiding or sublime stasis, instead of truly dying.</w:t>
      </w:r>
      <w:r w:rsidRPr="00193A98">
        <w:rPr>
          <w:rStyle w:val="libFootnotenumChar"/>
        </w:rPr>
        <w:t>35</w:t>
      </w:r>
    </w:p>
    <w:p w:rsidR="004E0833" w:rsidRDefault="004E0833" w:rsidP="0016596C">
      <w:pPr>
        <w:pStyle w:val="libNormal"/>
      </w:pPr>
      <w:r>
        <w:t>The Kaysaniyya was not a monolithic sect. After Muhammad ib</w:t>
      </w:r>
      <w:r w:rsidR="00C16179">
        <w:t xml:space="preserve">n </w:t>
      </w:r>
      <w:r>
        <w:t>al</w:t>
      </w:r>
      <w:r w:rsidR="00772B12">
        <w:t>-</w:t>
      </w:r>
      <w:r>
        <w:t>Hanaf</w:t>
      </w:r>
      <w:r w:rsidR="002A4EE4">
        <w:t>iyya</w:t>
      </w:r>
      <w:r>
        <w:t xml:space="preserve"> entered occultation, the group split into separate branches.</w:t>
      </w:r>
      <w:r w:rsidR="0016596C">
        <w:t xml:space="preserve"> </w:t>
      </w:r>
      <w:r>
        <w:t>One of these branches, the Hashimiyya, taught that Muhammad ib</w:t>
      </w:r>
      <w:r w:rsidR="00C16179">
        <w:t xml:space="preserve">n </w:t>
      </w:r>
      <w:r>
        <w:t>al</w:t>
      </w:r>
      <w:r w:rsidR="00772B12">
        <w:t>-</w:t>
      </w:r>
      <w:r>
        <w:t>Hanaf</w:t>
      </w:r>
      <w:r w:rsidR="002A4EE4">
        <w:t>iyya</w:t>
      </w:r>
      <w:r>
        <w:t xml:space="preserve"> did indeed die after relegating his authority and divin</w:t>
      </w:r>
      <w:r w:rsidR="00C16179">
        <w:t xml:space="preserve">e </w:t>
      </w:r>
      <w:r>
        <w:t>knowledge to his son, Abu Hashim. The `Abbasids later asserted tha</w:t>
      </w:r>
      <w:r w:rsidR="00C16179">
        <w:t xml:space="preserve">t </w:t>
      </w:r>
      <w:r>
        <w:t>Abu Hashim conferred his Imamate on Muhammad ibn `Ali (the greatgrandso</w:t>
      </w:r>
      <w:r w:rsidR="00C16179">
        <w:t xml:space="preserve">n </w:t>
      </w:r>
      <w:r>
        <w:t>of al</w:t>
      </w:r>
      <w:r w:rsidR="00772B12">
        <w:t>-</w:t>
      </w:r>
      <w:r>
        <w:t>`Abbas, the Prophet’s uncle) and, thereby, the descendant</w:t>
      </w:r>
      <w:r w:rsidR="00C16179">
        <w:t xml:space="preserve">s </w:t>
      </w:r>
      <w:r>
        <w:t>of al</w:t>
      </w:r>
      <w:r w:rsidR="00772B12">
        <w:t>-</w:t>
      </w:r>
      <w:r>
        <w:t xml:space="preserve">`Abbas (with no bloodline through Fatima). The `Abbasids </w:t>
      </w:r>
      <w:r w:rsidR="00322717">
        <w:t>identified</w:t>
      </w:r>
      <w:r w:rsidR="00C16179">
        <w:t xml:space="preserve"> </w:t>
      </w:r>
      <w:r>
        <w:t>themselves with the Hashimiyya and, by association, the “party of `Ali”</w:t>
      </w:r>
      <w:r w:rsidR="0016596C">
        <w:t xml:space="preserve"> </w:t>
      </w:r>
      <w:r>
        <w:t>because `Ali was Abu Hashim’s grandfather through the Hana</w:t>
      </w:r>
      <w:r w:rsidR="00513914">
        <w:t>fit</w:t>
      </w:r>
      <w:r>
        <w:t>e woman.</w:t>
      </w:r>
      <w:r w:rsidR="0016596C">
        <w:t xml:space="preserve"> </w:t>
      </w:r>
      <w:r>
        <w:t>The `Abbasids advanced their revolution by harnessing the discontent o</w:t>
      </w:r>
      <w:r w:rsidR="00C16179">
        <w:t xml:space="preserve">f </w:t>
      </w:r>
      <w:r>
        <w:t>the early shi`at `Ali against the ruling Umayyad dynasty.</w:t>
      </w:r>
    </w:p>
    <w:p w:rsidR="004E0833" w:rsidRDefault="004E0833" w:rsidP="00C0693E">
      <w:pPr>
        <w:pStyle w:val="libNormal"/>
      </w:pPr>
      <w:r>
        <w:t xml:space="preserve">After the `Abbasids </w:t>
      </w:r>
      <w:r w:rsidR="00513914">
        <w:t>firm</w:t>
      </w:r>
      <w:r>
        <w:t>ly established their own caliphate, howeve</w:t>
      </w:r>
      <w:r w:rsidR="00C16179">
        <w:t xml:space="preserve">r, </w:t>
      </w:r>
      <w:r>
        <w:t>their propaganda machine disassociated themselves from the Hashimiyy</w:t>
      </w:r>
      <w:r w:rsidR="00C16179">
        <w:t xml:space="preserve">a </w:t>
      </w:r>
      <w:r>
        <w:t>and the `Alids (and also persecuted the Shi`a who refused to recogniz</w:t>
      </w:r>
      <w:r w:rsidR="00C16179">
        <w:t xml:space="preserve">e </w:t>
      </w:r>
      <w:r>
        <w:t>their authority). By al</w:t>
      </w:r>
      <w:r w:rsidR="00772B12">
        <w:t>-</w:t>
      </w:r>
      <w:r>
        <w:t xml:space="preserve">Mansur’s caliphate (c. </w:t>
      </w:r>
      <w:r w:rsidRPr="00AD4B7D">
        <w:t>754</w:t>
      </w:r>
      <w:r w:rsidR="00772B12">
        <w:t>-</w:t>
      </w:r>
      <w:r w:rsidRPr="00AD4B7D">
        <w:t>775</w:t>
      </w:r>
      <w:r>
        <w:t>), the `Abbasid</w:t>
      </w:r>
      <w:r w:rsidR="00C16179">
        <w:t xml:space="preserve">s </w:t>
      </w:r>
      <w:r>
        <w:t>stressed their relation to Muhammad’s uncle al</w:t>
      </w:r>
      <w:r w:rsidR="00772B12">
        <w:t>-</w:t>
      </w:r>
      <w:r>
        <w:t>`Abbas instead of thei</w:t>
      </w:r>
      <w:r w:rsidR="00C16179">
        <w:t xml:space="preserve">r </w:t>
      </w:r>
      <w:r>
        <w:t>connection to `Ali and the Banu Hashim. They argued that Allah favore</w:t>
      </w:r>
      <w:r w:rsidR="00C16179">
        <w:t xml:space="preserve">d </w:t>
      </w:r>
      <w:r>
        <w:t>the male relative, in this case the paternal uncle, over inheritanc</w:t>
      </w:r>
      <w:r w:rsidR="00C16179">
        <w:t xml:space="preserve">e </w:t>
      </w:r>
      <w:r>
        <w:t>through a female (implying, of course, Muhammad’s daughter, Fatima).</w:t>
      </w:r>
      <w:r w:rsidR="00C0693E">
        <w:t xml:space="preserve"> </w:t>
      </w:r>
      <w:r>
        <w:t>Court clerks circulated Mansur’s declarations against the `Alids:</w:t>
      </w:r>
    </w:p>
    <w:p w:rsidR="004E0833" w:rsidRDefault="004E0833" w:rsidP="004E0833">
      <w:pPr>
        <w:pStyle w:val="libNormal"/>
      </w:pPr>
      <w:r w:rsidRPr="00C0693E">
        <w:rPr>
          <w:rStyle w:val="libItalicChar"/>
        </w:rPr>
        <w:t>As for your assertion that you are direct descendants of the Prophe</w:t>
      </w:r>
      <w:r w:rsidR="00C16179" w:rsidRPr="00C0693E">
        <w:rPr>
          <w:rStyle w:val="libItalicChar"/>
        </w:rPr>
        <w:t xml:space="preserve">t, </w:t>
      </w:r>
      <w:r w:rsidRPr="00C0693E">
        <w:rPr>
          <w:rStyle w:val="libItalicChar"/>
        </w:rPr>
        <w:t>God has already declared in His Book, “Muhammad was not the fathe</w:t>
      </w:r>
      <w:r w:rsidR="00C16179" w:rsidRPr="00C0693E">
        <w:rPr>
          <w:rStyle w:val="libItalicChar"/>
        </w:rPr>
        <w:t xml:space="preserve">r </w:t>
      </w:r>
      <w:r w:rsidRPr="00C0693E">
        <w:rPr>
          <w:rStyle w:val="libItalicChar"/>
        </w:rPr>
        <w:t>of any of your men” (33.30); but even though you be descende</w:t>
      </w:r>
      <w:r w:rsidR="00C16179" w:rsidRPr="00C0693E">
        <w:rPr>
          <w:rStyle w:val="libItalicChar"/>
        </w:rPr>
        <w:t xml:space="preserve">d </w:t>
      </w:r>
      <w:r w:rsidRPr="00C0693E">
        <w:rPr>
          <w:rStyle w:val="libItalicChar"/>
        </w:rPr>
        <w:t>from the Prophet’s daughter, which is indeed a close kinship, thi</w:t>
      </w:r>
      <w:r w:rsidR="00C16179" w:rsidRPr="00C0693E">
        <w:rPr>
          <w:rStyle w:val="libItalicChar"/>
        </w:rPr>
        <w:t xml:space="preserve">s </w:t>
      </w:r>
      <w:r w:rsidRPr="00C0693E">
        <w:rPr>
          <w:rStyle w:val="libItalicChar"/>
        </w:rPr>
        <w:t>still does not give you the right of inheritance.</w:t>
      </w:r>
      <w:r w:rsidRPr="00193A98">
        <w:rPr>
          <w:rStyle w:val="libFootnotenumChar"/>
        </w:rPr>
        <w:t>36</w:t>
      </w:r>
    </w:p>
    <w:p w:rsidR="004E0833" w:rsidRDefault="004E0833" w:rsidP="004E0833">
      <w:pPr>
        <w:pStyle w:val="libNormal"/>
      </w:pPr>
      <w:r>
        <w:t>`Ali and Fatima’s family, according to the `Abbasids, held no esteeme</w:t>
      </w:r>
      <w:r w:rsidR="00C16179">
        <w:t xml:space="preserve">d </w:t>
      </w:r>
      <w:r>
        <w:t>position among the community.</w:t>
      </w:r>
    </w:p>
    <w:p w:rsidR="004E0833" w:rsidRDefault="004E0833" w:rsidP="00C0693E">
      <w:pPr>
        <w:pStyle w:val="libNormal"/>
      </w:pPr>
      <w:r>
        <w:t>The `Abbasids also questioned the very meaning of the ahl al</w:t>
      </w:r>
      <w:r w:rsidR="00772B12">
        <w:t>-</w:t>
      </w:r>
      <w:r>
        <w:t>bay</w:t>
      </w:r>
      <w:r w:rsidR="00C16179">
        <w:t xml:space="preserve">t </w:t>
      </w:r>
      <w:r>
        <w:t xml:space="preserve">and its association with `Ali and Fatima’s progeny. Caliph Mahdi (d. </w:t>
      </w:r>
      <w:r w:rsidRPr="00AD4B7D">
        <w:t>785</w:t>
      </w:r>
      <w:r>
        <w:t>),</w:t>
      </w:r>
      <w:r w:rsidR="00C0693E">
        <w:t xml:space="preserve"> </w:t>
      </w:r>
      <w:r>
        <w:t>Mansur’s son, circulated various hadith and poetic verses promulgatin</w:t>
      </w:r>
      <w:r w:rsidR="00C16179">
        <w:t xml:space="preserve">g </w:t>
      </w:r>
      <w:r>
        <w:t xml:space="preserve">a distinctively </w:t>
      </w:r>
      <w:r>
        <w:lastRenderedPageBreak/>
        <w:t>anti</w:t>
      </w:r>
      <w:r w:rsidR="00772B12">
        <w:t>-</w:t>
      </w:r>
      <w:r>
        <w:t>Shi`a interpretation of the people of the cloak.</w:t>
      </w:r>
      <w:r w:rsidRPr="00193A98">
        <w:rPr>
          <w:rStyle w:val="libFootnotenumChar"/>
        </w:rPr>
        <w:t>37</w:t>
      </w:r>
      <w:r w:rsidR="00C0693E">
        <w:t xml:space="preserve"> </w:t>
      </w:r>
      <w:r>
        <w:t>According to these traditions, the people of the cloak instead include</w:t>
      </w:r>
      <w:r w:rsidR="00C16179">
        <w:t xml:space="preserve">d </w:t>
      </w:r>
      <w:r>
        <w:t>Muhammad’s uncle `Abbas and his descendants:</w:t>
      </w:r>
    </w:p>
    <w:p w:rsidR="004E0833" w:rsidRDefault="004E0833" w:rsidP="004E0833">
      <w:pPr>
        <w:pStyle w:val="libNormal"/>
      </w:pPr>
      <w:r w:rsidRPr="00C0693E">
        <w:rPr>
          <w:rStyle w:val="libItalicChar"/>
        </w:rPr>
        <w:t>The Prophet came to `Abbas and his sons and said: “Come nearer t</w:t>
      </w:r>
      <w:r w:rsidR="00C16179" w:rsidRPr="00C0693E">
        <w:rPr>
          <w:rStyle w:val="libItalicChar"/>
        </w:rPr>
        <w:t xml:space="preserve">o </w:t>
      </w:r>
      <w:r w:rsidRPr="00C0693E">
        <w:rPr>
          <w:rStyle w:val="libItalicChar"/>
        </w:rPr>
        <w:t>me.” They all pushed against each other. He then wrapped them i</w:t>
      </w:r>
      <w:r w:rsidR="00C16179" w:rsidRPr="00C0693E">
        <w:rPr>
          <w:rStyle w:val="libItalicChar"/>
        </w:rPr>
        <w:t xml:space="preserve">n </w:t>
      </w:r>
      <w:r w:rsidRPr="00C0693E">
        <w:rPr>
          <w:rStyle w:val="libItalicChar"/>
        </w:rPr>
        <w:t>his robe and said: “O, Allah, this is my uncle and the brother of m</w:t>
      </w:r>
      <w:r w:rsidR="00C16179" w:rsidRPr="00C0693E">
        <w:rPr>
          <w:rStyle w:val="libItalicChar"/>
        </w:rPr>
        <w:t xml:space="preserve">y </w:t>
      </w:r>
      <w:r w:rsidRPr="00C0693E">
        <w:rPr>
          <w:rStyle w:val="libItalicChar"/>
        </w:rPr>
        <w:t>father, these are my family; shelter them from the fi re in the sam</w:t>
      </w:r>
      <w:r w:rsidR="00C16179" w:rsidRPr="00C0693E">
        <w:rPr>
          <w:rStyle w:val="libItalicChar"/>
        </w:rPr>
        <w:t xml:space="preserve">e </w:t>
      </w:r>
      <w:r w:rsidRPr="00C0693E">
        <w:rPr>
          <w:rStyle w:val="libItalicChar"/>
        </w:rPr>
        <w:t>manner that I shelter them with my robe.”</w:t>
      </w:r>
      <w:r w:rsidRPr="00193A98">
        <w:rPr>
          <w:rStyle w:val="libFootnotenumChar"/>
        </w:rPr>
        <w:t>38</w:t>
      </w:r>
    </w:p>
    <w:p w:rsidR="004E0833" w:rsidRDefault="004E0833" w:rsidP="004E0833">
      <w:pPr>
        <w:pStyle w:val="libNormal"/>
      </w:pPr>
      <w:r>
        <w:t>This understanding of the ahl al</w:t>
      </w:r>
      <w:r w:rsidR="00772B12">
        <w:t>-</w:t>
      </w:r>
      <w:r>
        <w:t>bayt promoted the house of `Abba</w:t>
      </w:r>
      <w:r w:rsidR="00C16179">
        <w:t xml:space="preserve">s </w:t>
      </w:r>
      <w:r>
        <w:t>while challenging the notion of the infallible Imamate as well as Fatima’</w:t>
      </w:r>
      <w:r w:rsidR="00C16179">
        <w:t xml:space="preserve">s </w:t>
      </w:r>
      <w:r>
        <w:t>unique status.</w:t>
      </w:r>
      <w:r w:rsidRPr="00193A98">
        <w:rPr>
          <w:rStyle w:val="libFootnotenumChar"/>
        </w:rPr>
        <w:t>39</w:t>
      </w:r>
    </w:p>
    <w:p w:rsidR="004E0833" w:rsidRDefault="004E0833" w:rsidP="00C0693E">
      <w:pPr>
        <w:pStyle w:val="libNormal"/>
      </w:pPr>
      <w:r>
        <w:t xml:space="preserve">The `Alids responded to these `Abbasid claims, </w:t>
      </w:r>
      <w:r w:rsidR="0016596C">
        <w:t>first</w:t>
      </w:r>
      <w:r>
        <w:t>, by pointing ou</w:t>
      </w:r>
      <w:r w:rsidR="00C16179">
        <w:t xml:space="preserve">t </w:t>
      </w:r>
      <w:r>
        <w:t>that `Abbas was only Muhammad’s half uncle and that Abu Talib, `Ali’</w:t>
      </w:r>
      <w:r w:rsidR="00C16179">
        <w:t xml:space="preserve">s </w:t>
      </w:r>
      <w:r>
        <w:t>father, was Muhammad’s full uncle. `Ali’s relationship as the Prophet’</w:t>
      </w:r>
      <w:r w:rsidR="00C16179">
        <w:t xml:space="preserve">s </w:t>
      </w:r>
      <w:r>
        <w:t>cousin therefore outweighed any claims of `Abbas.</w:t>
      </w:r>
      <w:r w:rsidRPr="00193A98">
        <w:rPr>
          <w:rStyle w:val="libFootnotenumChar"/>
        </w:rPr>
        <w:t>40</w:t>
      </w:r>
      <w:r>
        <w:t xml:space="preserve"> Second, the `Alid</w:t>
      </w:r>
      <w:r w:rsidR="00C16179">
        <w:t xml:space="preserve">s </w:t>
      </w:r>
      <w:r>
        <w:t>punctuated their direct descent through Fatima. A proliferation of tradition</w:t>
      </w:r>
      <w:r w:rsidR="00C16179">
        <w:t xml:space="preserve">s </w:t>
      </w:r>
      <w:r>
        <w:t>proclaiming the predestined status of Fatima and the ahl al</w:t>
      </w:r>
      <w:r w:rsidR="00772B12">
        <w:t>-</w:t>
      </w:r>
      <w:r>
        <w:t>bay</w:t>
      </w:r>
      <w:r w:rsidR="00C16179">
        <w:t xml:space="preserve">t </w:t>
      </w:r>
      <w:r>
        <w:t>ensued.</w:t>
      </w:r>
      <w:r w:rsidRPr="00193A98">
        <w:rPr>
          <w:rStyle w:val="libFootnotenumChar"/>
        </w:rPr>
        <w:t>41</w:t>
      </w:r>
      <w:r>
        <w:t xml:space="preserve"> Historians then might view Fatima hagiographies as the `Alids’</w:t>
      </w:r>
      <w:r w:rsidR="00C0693E">
        <w:t xml:space="preserve"> </w:t>
      </w:r>
      <w:r>
        <w:t>political rejoinder to `Abbasid claims of ascendancy.</w:t>
      </w:r>
    </w:p>
    <w:p w:rsidR="004E0833" w:rsidRDefault="004E0833" w:rsidP="00C0693E">
      <w:pPr>
        <w:pStyle w:val="libNormal"/>
      </w:pPr>
      <w:r>
        <w:t>A third group of historians consider Fatima traditions and the ahl al</w:t>
      </w:r>
      <w:r w:rsidR="002A4EE4">
        <w:t>-</w:t>
      </w:r>
      <w:r>
        <w:t>bayt’</w:t>
      </w:r>
      <w:r w:rsidR="00C16179">
        <w:t xml:space="preserve">s </w:t>
      </w:r>
      <w:r>
        <w:t>glori</w:t>
      </w:r>
      <w:r w:rsidR="00513914">
        <w:t>fic</w:t>
      </w:r>
      <w:r>
        <w:t>ation as a response to extremist theologies (or ghulat sects)</w:t>
      </w:r>
      <w:r w:rsidR="00C0693E">
        <w:t xml:space="preserve"> </w:t>
      </w:r>
      <w:r>
        <w:t>within the Shi`a instead of an overtly political move.</w:t>
      </w:r>
      <w:r w:rsidRPr="00193A98">
        <w:rPr>
          <w:rStyle w:val="libFootnotenumChar"/>
        </w:rPr>
        <w:t>42</w:t>
      </w:r>
      <w:r>
        <w:t xml:space="preserve"> Many `Alid scholar</w:t>
      </w:r>
      <w:r w:rsidR="00C16179">
        <w:t xml:space="preserve">s </w:t>
      </w:r>
      <w:r>
        <w:t>advertised mystical traditions that promoted divinely inspired reaso</w:t>
      </w:r>
      <w:r w:rsidR="00C16179">
        <w:t xml:space="preserve">n </w:t>
      </w:r>
      <w:r w:rsidR="00C0693E">
        <w:t>(</w:t>
      </w:r>
      <w:r>
        <w:t>`aql</w:t>
      </w:r>
      <w:r w:rsidR="008172CD">
        <w:t>)</w:t>
      </w:r>
      <w:r>
        <w:t xml:space="preserve"> instead of logical rationality, the esoteric (batin) above the exoteri</w:t>
      </w:r>
      <w:r w:rsidR="00C16179">
        <w:t xml:space="preserve">c </w:t>
      </w:r>
      <w:r>
        <w:t>(zahir), and cosmogonic links between the Imams and humanity.</w:t>
      </w:r>
      <w:r w:rsidRPr="00193A98">
        <w:rPr>
          <w:rStyle w:val="libFootnotenumChar"/>
        </w:rPr>
        <w:t>43</w:t>
      </w:r>
      <w:r>
        <w:t xml:space="preserve"> Shi`it</w:t>
      </w:r>
      <w:r w:rsidR="00C16179">
        <w:t xml:space="preserve">e </w:t>
      </w:r>
      <w:r>
        <w:t xml:space="preserve">theology that evolved during the ninth and tenth centuries represents </w:t>
      </w:r>
      <w:r w:rsidR="00C16179">
        <w:t xml:space="preserve">a </w:t>
      </w:r>
      <w:r>
        <w:t>process of mitigating, negotiating, and eventually integrating some o</w:t>
      </w:r>
      <w:r w:rsidR="00C16179">
        <w:t xml:space="preserve">f </w:t>
      </w:r>
      <w:r>
        <w:t>these mystical views.</w:t>
      </w:r>
    </w:p>
    <w:p w:rsidR="004E0833" w:rsidRDefault="004E0833" w:rsidP="004E0833">
      <w:pPr>
        <w:pStyle w:val="libNormal"/>
      </w:pPr>
      <w:r>
        <w:t xml:space="preserve">The emerging orthodox traditions, for example, </w:t>
      </w:r>
      <w:r w:rsidR="00513914">
        <w:t>define</w:t>
      </w:r>
      <w:r>
        <w:t xml:space="preserve"> the Imam</w:t>
      </w:r>
      <w:r w:rsidR="00C16179">
        <w:t xml:space="preserve">s </w:t>
      </w:r>
      <w:r>
        <w:t>as the divine light (nur) and Fatima as the Con</w:t>
      </w:r>
      <w:r w:rsidR="002A4EE4">
        <w:t>flue</w:t>
      </w:r>
      <w:r>
        <w:t>nce of the Two Light</w:t>
      </w:r>
      <w:r w:rsidR="00C16179">
        <w:t xml:space="preserve">s </w:t>
      </w:r>
      <w:r>
        <w:t>(majma` al</w:t>
      </w:r>
      <w:r w:rsidR="00772B12">
        <w:t>-</w:t>
      </w:r>
      <w:r>
        <w:t>nurayn; i.e., her husband’s and her father’s light). Fatima reside</w:t>
      </w:r>
      <w:r w:rsidR="00C16179">
        <w:t xml:space="preserve">s </w:t>
      </w:r>
      <w:r>
        <w:t>as the nexus between Muhammad (exoteric knowledge) and `Al</w:t>
      </w:r>
      <w:r w:rsidR="00C16179">
        <w:t xml:space="preserve">i </w:t>
      </w:r>
      <w:r>
        <w:t>(esoteric knowledge), where the sublime meets the human. In a sens</w:t>
      </w:r>
      <w:r w:rsidR="00C16179">
        <w:t xml:space="preserve">e </w:t>
      </w:r>
      <w:r>
        <w:t>Fatima manages to bridge the great chasm between Allah and humanit</w:t>
      </w:r>
      <w:r w:rsidR="00C16179">
        <w:t xml:space="preserve">y </w:t>
      </w:r>
      <w:r>
        <w:t>just as the Christian saints and Mary do; she exists as part of Allah’s ligh</w:t>
      </w:r>
      <w:r w:rsidR="00C16179">
        <w:t xml:space="preserve">t </w:t>
      </w:r>
      <w:r>
        <w:t xml:space="preserve">(divine nur), yet she is the attending mother, </w:t>
      </w:r>
      <w:r w:rsidR="004C67EF">
        <w:t>flesh</w:t>
      </w:r>
      <w:r>
        <w:t xml:space="preserve"> and blood, beckonin</w:t>
      </w:r>
      <w:r w:rsidR="00C16179">
        <w:t xml:space="preserve">g </w:t>
      </w:r>
      <w:r>
        <w:t>her extended (and spiritual) family to her care. Fatima traditions displa</w:t>
      </w:r>
      <w:r w:rsidR="00C16179">
        <w:t xml:space="preserve">y </w:t>
      </w:r>
      <w:r>
        <w:t>Shi`ite scholars’ careful incorporation of esoteric cosmology in a</w:t>
      </w:r>
      <w:r w:rsidR="00C16179">
        <w:t xml:space="preserve">n </w:t>
      </w:r>
      <w:r>
        <w:t>evolving, rational theology. These traditions directly deny some of th</w:t>
      </w:r>
      <w:r w:rsidR="00C16179">
        <w:t xml:space="preserve">e </w:t>
      </w:r>
      <w:r>
        <w:t>ghulat ’s more extreme assertions that the Imams themselves (such as th</w:t>
      </w:r>
      <w:r w:rsidR="00C16179">
        <w:t xml:space="preserve">e </w:t>
      </w:r>
      <w:r>
        <w:t>sixth Imam, Ja`far al</w:t>
      </w:r>
      <w:r w:rsidR="00772B12">
        <w:t>-</w:t>
      </w:r>
      <w:r>
        <w:t>Sadiq) were incarnations of Divinity.</w:t>
      </w:r>
    </w:p>
    <w:p w:rsidR="004E0833" w:rsidRDefault="004E0833" w:rsidP="004E0833">
      <w:pPr>
        <w:pStyle w:val="libNormal"/>
      </w:pPr>
      <w:r>
        <w:t>Whatever the genesis of Fatima traditions, whether in political discours</w:t>
      </w:r>
      <w:r w:rsidR="00C16179">
        <w:t xml:space="preserve">e </w:t>
      </w:r>
      <w:r>
        <w:t>or in esoteric theology, Fatima remains a signal throughout fo</w:t>
      </w:r>
      <w:r w:rsidR="00C16179">
        <w:t xml:space="preserve">r </w:t>
      </w:r>
      <w:r>
        <w:t>the orthodox (right) community. Sometimes that might be interprete</w:t>
      </w:r>
      <w:r w:rsidR="00C16179">
        <w:t xml:space="preserve">d </w:t>
      </w:r>
      <w:r>
        <w:t>as the `Alid claims against the `Abbasids, as the Banu Hashim agains</w:t>
      </w:r>
      <w:r w:rsidR="00C16179">
        <w:t xml:space="preserve">t </w:t>
      </w:r>
      <w:r>
        <w:t>the Umayyads, and perhaps even the Shi`ite theologians against extremis</w:t>
      </w:r>
      <w:r w:rsidR="00C16179">
        <w:t xml:space="preserve">t </w:t>
      </w:r>
      <w:r>
        <w:t>sects. From a more general perspective, Fatima always symbolize</w:t>
      </w:r>
      <w:r w:rsidR="00C16179">
        <w:t xml:space="preserve">s </w:t>
      </w:r>
      <w:r>
        <w:t>Shi`ism against the other. Beginning in the late ninth century (and th</w:t>
      </w:r>
      <w:r w:rsidR="00C16179">
        <w:t xml:space="preserve">e </w:t>
      </w:r>
      <w:r>
        <w:t>solidi</w:t>
      </w:r>
      <w:r w:rsidR="00513914">
        <w:t>fic</w:t>
      </w:r>
      <w:r>
        <w:t xml:space="preserve">ation of an Imami </w:t>
      </w:r>
      <w:r>
        <w:lastRenderedPageBreak/>
        <w:t>orthodoxy, or rightness), Fatima’s image provide</w:t>
      </w:r>
      <w:r w:rsidR="00C16179">
        <w:t xml:space="preserve">d </w:t>
      </w:r>
      <w:r>
        <w:t>a powerful proof for theologians as well as future dynastic leaders.</w:t>
      </w:r>
    </w:p>
    <w:p w:rsidR="004E0833" w:rsidRDefault="004E0833" w:rsidP="00C0693E">
      <w:pPr>
        <w:pStyle w:val="libNormal"/>
      </w:pPr>
      <w:r>
        <w:t>As Shi`ite theologians eventually came to recognize `Ali and Fatim</w:t>
      </w:r>
      <w:r w:rsidR="00C16179">
        <w:t xml:space="preserve">a </w:t>
      </w:r>
      <w:r>
        <w:t>as the Imamate’s progenitors and bestowed spiritual potencies on th</w:t>
      </w:r>
      <w:r w:rsidR="00C16179">
        <w:t xml:space="preserve">e </w:t>
      </w:r>
      <w:r>
        <w:t>Imams themselves, they disagreed as to the Imam’s designation process.</w:t>
      </w:r>
      <w:r w:rsidR="00C0693E">
        <w:t xml:space="preserve"> </w:t>
      </w:r>
      <w:r>
        <w:t>These disagreements continue to distinguish Shi`ite sects today: man</w:t>
      </w:r>
      <w:r w:rsidR="00C16179">
        <w:t xml:space="preserve">y </w:t>
      </w:r>
      <w:r>
        <w:t xml:space="preserve">Shi`a recognize </w:t>
      </w:r>
      <w:r w:rsidR="00513914">
        <w:t>five</w:t>
      </w:r>
      <w:r>
        <w:t xml:space="preserve"> initial Imams (Zaydis); some, seven (Isma`ilis); an</w:t>
      </w:r>
      <w:r w:rsidR="00C16179">
        <w:t xml:space="preserve">d </w:t>
      </w:r>
      <w:r>
        <w:t>others, the majority of the Shi`ite world, twelve (Ithna</w:t>
      </w:r>
      <w:r w:rsidR="00772B12">
        <w:t>-</w:t>
      </w:r>
      <w:r>
        <w:t>`Ashariyya, o</w:t>
      </w:r>
      <w:r w:rsidR="00C16179">
        <w:t xml:space="preserve">r </w:t>
      </w:r>
      <w:r>
        <w:t>Twelvers). The different groups accepted different descendants of `Al</w:t>
      </w:r>
      <w:r w:rsidR="00C16179">
        <w:t xml:space="preserve">i </w:t>
      </w:r>
      <w:r>
        <w:t xml:space="preserve">and Fatima as Imams. According to Twelver Shi`ite traditions, the </w:t>
      </w:r>
      <w:r w:rsidR="0016596C">
        <w:t xml:space="preserve">fifth </w:t>
      </w:r>
      <w:r>
        <w:t>and sixth Imams (Muhammad al</w:t>
      </w:r>
      <w:r w:rsidR="00772B12">
        <w:t>-</w:t>
      </w:r>
      <w:r>
        <w:t xml:space="preserve">Baqir [d. </w:t>
      </w:r>
      <w:r w:rsidRPr="00AD4B7D">
        <w:t>731</w:t>
      </w:r>
      <w:r>
        <w:t>] and Ja`far al</w:t>
      </w:r>
      <w:r w:rsidR="00772B12">
        <w:t>-</w:t>
      </w:r>
      <w:r>
        <w:t>Sadiq [d.</w:t>
      </w:r>
      <w:r w:rsidRPr="00AD4B7D">
        <w:t>765</w:t>
      </w:r>
      <w:r>
        <w:t>]) addressed the problem by carefully articulating the theory of nas</w:t>
      </w:r>
      <w:r w:rsidR="00C16179">
        <w:t xml:space="preserve">s, </w:t>
      </w:r>
      <w:r>
        <w:t>the process by which the current Imam designates his son (the Prophet’</w:t>
      </w:r>
      <w:r w:rsidR="00C16179">
        <w:t xml:space="preserve">s </w:t>
      </w:r>
      <w:r>
        <w:t>bloodline) and bestows on him `ilm (authoritative knowledge). Th</w:t>
      </w:r>
      <w:r w:rsidR="00C16179">
        <w:t xml:space="preserve">e </w:t>
      </w:r>
      <w:r>
        <w:t>problem lies, however, in which son the community recognizes as havin</w:t>
      </w:r>
      <w:r w:rsidR="00C16179">
        <w:t xml:space="preserve">g </w:t>
      </w:r>
      <w:r>
        <w:t>received nass.</w:t>
      </w:r>
    </w:p>
    <w:p w:rsidR="004E0833" w:rsidRDefault="004E0833" w:rsidP="00C0693E">
      <w:pPr>
        <w:pStyle w:val="libNormal"/>
      </w:pPr>
      <w:r>
        <w:t>By the mid</w:t>
      </w:r>
      <w:r w:rsidR="00772B12">
        <w:t>-</w:t>
      </w:r>
      <w:r>
        <w:t>tenth century, most of these Shi`ite groups had contro</w:t>
      </w:r>
      <w:r w:rsidR="00C16179">
        <w:t xml:space="preserve">l </w:t>
      </w:r>
      <w:r>
        <w:t>of substantial geographic regions. The Buyid dynasty (Twelvers) controlle</w:t>
      </w:r>
      <w:r w:rsidR="00C16179">
        <w:t xml:space="preserve">d </w:t>
      </w:r>
      <w:r>
        <w:t>much of Iraq and Iran, although they allowed the `Abbasid calip</w:t>
      </w:r>
      <w:r w:rsidR="00C16179">
        <w:t xml:space="preserve">h </w:t>
      </w:r>
      <w:r>
        <w:t xml:space="preserve">to reign as a </w:t>
      </w:r>
      <w:r w:rsidR="00513914">
        <w:t>figure</w:t>
      </w:r>
      <w:r>
        <w:t>head; the Isma`ilis established the Fatimid dynast</w:t>
      </w:r>
      <w:r w:rsidR="00C16179">
        <w:t xml:space="preserve">y </w:t>
      </w:r>
      <w:r>
        <w:t>in North Africa and founded Cairo; and the Zaydis controlled areas o</w:t>
      </w:r>
      <w:r w:rsidR="00C16179">
        <w:t xml:space="preserve">f </w:t>
      </w:r>
      <w:r>
        <w:t>northern Iran and Yemen.</w:t>
      </w:r>
      <w:r w:rsidRPr="00193A98">
        <w:rPr>
          <w:rStyle w:val="libFootnotenumChar"/>
        </w:rPr>
        <w:t>44</w:t>
      </w:r>
      <w:r>
        <w:t xml:space="preserve"> By the tenth century there is a true </w:t>
      </w:r>
      <w:r w:rsidR="002A4EE4">
        <w:t>flow</w:t>
      </w:r>
      <w:r>
        <w:t>erin</w:t>
      </w:r>
      <w:r w:rsidR="00C16179">
        <w:t xml:space="preserve">g </w:t>
      </w:r>
      <w:r>
        <w:t>of Fatima traditions in Shi`ite theological texts. As Buyids came int</w:t>
      </w:r>
      <w:r w:rsidR="00C16179">
        <w:t xml:space="preserve">o </w:t>
      </w:r>
      <w:r>
        <w:t>power, they had to articulate what distinguished them from their Isma`il</w:t>
      </w:r>
      <w:r w:rsidR="00C16179">
        <w:t xml:space="preserve">i </w:t>
      </w:r>
      <w:r>
        <w:t>competitors. Zaydi Shi`ites explained their unique view of the Imamate:</w:t>
      </w:r>
      <w:r w:rsidR="00C0693E">
        <w:t xml:space="preserve"> </w:t>
      </w:r>
      <w:r>
        <w:t>the Imam must be descended from `Ali and Fatima, but he must als</w:t>
      </w:r>
      <w:r w:rsidR="00C16179">
        <w:t xml:space="preserve">o </w:t>
      </w:r>
      <w:r>
        <w:t>make a public claim for power and oppose illegitimate rulers. As Shi`it</w:t>
      </w:r>
      <w:r w:rsidR="00C16179">
        <w:t xml:space="preserve">e </w:t>
      </w:r>
      <w:r>
        <w:t>dynasties seized leadership throughout the Middle East, Shi`ite identit</w:t>
      </w:r>
      <w:r w:rsidR="00C16179">
        <w:t xml:space="preserve">y </w:t>
      </w:r>
      <w:r>
        <w:t>became increasingly distinct from Sunni Islam.</w:t>
      </w:r>
    </w:p>
    <w:p w:rsidR="004E0833" w:rsidRDefault="004E0833" w:rsidP="004E0833">
      <w:pPr>
        <w:pStyle w:val="libNormal"/>
      </w:pPr>
      <w:r>
        <w:t>Fatima proved important to theologians of all these Shi`ite grouping</w:t>
      </w:r>
      <w:r w:rsidR="00C16179">
        <w:t xml:space="preserve">s </w:t>
      </w:r>
      <w:r>
        <w:t>because she gave birth to the Imams; through this Mother, th</w:t>
      </w:r>
      <w:r w:rsidR="00C16179">
        <w:t xml:space="preserve">e </w:t>
      </w:r>
      <w:r>
        <w:t xml:space="preserve">Imamate’s authority </w:t>
      </w:r>
      <w:r w:rsidR="002A4EE4">
        <w:t>flow</w:t>
      </w:r>
      <w:r>
        <w:t>ed from husband/ `Ali and father/Muhammad.</w:t>
      </w:r>
    </w:p>
    <w:p w:rsidR="004E0833" w:rsidRDefault="004E0833" w:rsidP="004E0833">
      <w:pPr>
        <w:pStyle w:val="libNormal"/>
      </w:pPr>
      <w:r>
        <w:t>For the majority of Shi`ite Muslims (Twelvers), that authority ende</w:t>
      </w:r>
      <w:r w:rsidR="00C16179">
        <w:t xml:space="preserve">d </w:t>
      </w:r>
      <w:r>
        <w:t xml:space="preserve">with the twelfth Imam’s great occultation in </w:t>
      </w:r>
      <w:r w:rsidRPr="00AD4B7D">
        <w:t>941</w:t>
      </w:r>
      <w:r>
        <w:t xml:space="preserve"> CE. Until his return a</w:t>
      </w:r>
      <w:r w:rsidR="00C16179">
        <w:t xml:space="preserve">t </w:t>
      </w:r>
      <w:r>
        <w:t>the end of time, Shi`ite clerics and theologians speak in his stead, drawin</w:t>
      </w:r>
      <w:r w:rsidR="00C16179">
        <w:t xml:space="preserve">g </w:t>
      </w:r>
      <w:r>
        <w:t>on the traditions of the ahl al</w:t>
      </w:r>
      <w:r w:rsidR="00772B12">
        <w:t>-</w:t>
      </w:r>
      <w:r>
        <w:t>bayt and the Imams for guidance.</w:t>
      </w:r>
    </w:p>
    <w:p w:rsidR="00391255" w:rsidRDefault="004E0833" w:rsidP="00C0693E">
      <w:pPr>
        <w:pStyle w:val="libNormal"/>
      </w:pPr>
      <w:r>
        <w:t>Mary and Fatima, as they appear in late antique and early medieva</w:t>
      </w:r>
      <w:r w:rsidR="00C16179">
        <w:t xml:space="preserve">l </w:t>
      </w:r>
      <w:r>
        <w:t>sources, must be placed in the historical contexts from which the</w:t>
      </w:r>
      <w:r w:rsidR="00C16179">
        <w:t xml:space="preserve">y </w:t>
      </w:r>
      <w:r>
        <w:t>emerge. Theological disputes, dynastic authority, and shifting lines o</w:t>
      </w:r>
      <w:r w:rsidR="00C16179">
        <w:t xml:space="preserve">f </w:t>
      </w:r>
      <w:r>
        <w:t>community certainly affected the interpretive tradition that perpetuate</w:t>
      </w:r>
      <w:r w:rsidR="00C16179">
        <w:t xml:space="preserve">d </w:t>
      </w:r>
      <w:r>
        <w:t>their legacies. Whether through the writings of patriarchs or bishop</w:t>
      </w:r>
      <w:r w:rsidR="00C16179">
        <w:t xml:space="preserve">s, </w:t>
      </w:r>
      <w:r>
        <w:t>Twelvers or Isma`ilis, Mary’s and Fatima’s lives helped to shape historica</w:t>
      </w:r>
      <w:r w:rsidR="00C16179">
        <w:t xml:space="preserve">l </w:t>
      </w:r>
      <w:r>
        <w:t>memory and communal identity. Their stories are told most fully no</w:t>
      </w:r>
      <w:r w:rsidR="00C16179">
        <w:t xml:space="preserve">t </w:t>
      </w:r>
      <w:r>
        <w:t>only in theological tracts and historical chronicles but also in hagiography.</w:t>
      </w:r>
      <w:r w:rsidR="00C0693E">
        <w:t xml:space="preserve"> </w:t>
      </w:r>
      <w:r>
        <w:t xml:space="preserve">Hagiographers fully </w:t>
      </w:r>
      <w:r w:rsidR="00513914">
        <w:t>define</w:t>
      </w:r>
      <w:r>
        <w:t>d Mary’s and Fatima’s status in thei</w:t>
      </w:r>
      <w:r w:rsidR="00C16179">
        <w:t xml:space="preserve">r </w:t>
      </w:r>
      <w:r>
        <w:t>respective communities by assessing their miraculous and intercessor</w:t>
      </w:r>
      <w:r w:rsidR="00C16179">
        <w:t xml:space="preserve">y </w:t>
      </w:r>
      <w:r>
        <w:t>powers. Comparative hagiography provides a glimpse at the various an</w:t>
      </w:r>
      <w:r w:rsidR="00C16179">
        <w:t xml:space="preserve">d </w:t>
      </w:r>
      <w:r>
        <w:t xml:space="preserve">contrasting ways these male authors refashioned their holy women to </w:t>
      </w:r>
      <w:r w:rsidR="00513914">
        <w:t>fit</w:t>
      </w:r>
      <w:r w:rsidR="00C16179">
        <w:t xml:space="preserve"> </w:t>
      </w:r>
      <w:r>
        <w:t>their rhetorical strategies.</w:t>
      </w:r>
    </w:p>
    <w:p w:rsidR="004E0833" w:rsidRDefault="004E0833" w:rsidP="00E91D23">
      <w:pPr>
        <w:pStyle w:val="libNormal"/>
      </w:pPr>
      <w:r>
        <w:br w:type="page"/>
      </w:r>
    </w:p>
    <w:p w:rsidR="004E0833" w:rsidRDefault="004E0833" w:rsidP="00DA7A67">
      <w:pPr>
        <w:pStyle w:val="Heading1Center"/>
      </w:pPr>
      <w:bookmarkStart w:id="10" w:name="_Toc3456401"/>
      <w:r>
        <w:lastRenderedPageBreak/>
        <w:t>Chapter Two</w:t>
      </w:r>
      <w:r w:rsidR="00DA7A67">
        <w:t xml:space="preserve">: </w:t>
      </w:r>
      <w:r>
        <w:t>Holy Women in Holy Texts</w:t>
      </w:r>
      <w:bookmarkEnd w:id="10"/>
    </w:p>
    <w:p w:rsidR="004E0833" w:rsidRDefault="004E0833" w:rsidP="004E0833">
      <w:pPr>
        <w:pStyle w:val="libNormal"/>
      </w:pPr>
      <w:r>
        <w:t>One of the most important goals of comparative religion is not simpl</w:t>
      </w:r>
      <w:r w:rsidR="00C16179">
        <w:t xml:space="preserve">y </w:t>
      </w:r>
      <w:r>
        <w:t>to detail historical similarities and differences in religious systems but t</w:t>
      </w:r>
      <w:r w:rsidR="00C16179">
        <w:t xml:space="preserve">o </w:t>
      </w:r>
      <w:r>
        <w:t>discover new ways of understanding them.</w:t>
      </w:r>
      <w:r w:rsidRPr="004731F7">
        <w:rPr>
          <w:rStyle w:val="libFootnotenumChar"/>
        </w:rPr>
        <w:t>1</w:t>
      </w:r>
      <w:r>
        <w:t xml:space="preserve"> To that end scholars often assig</w:t>
      </w:r>
      <w:r w:rsidR="00C16179">
        <w:t xml:space="preserve">n </w:t>
      </w:r>
      <w:r>
        <w:t>categories or topical classi</w:t>
      </w:r>
      <w:r w:rsidR="00513914">
        <w:t>fic</w:t>
      </w:r>
      <w:r>
        <w:t xml:space="preserve">ations to </w:t>
      </w:r>
      <w:r w:rsidR="00513914">
        <w:t>specific</w:t>
      </w:r>
      <w:r>
        <w:t xml:space="preserve"> cultural elements, fo</w:t>
      </w:r>
      <w:r w:rsidR="00C16179">
        <w:t xml:space="preserve">r </w:t>
      </w:r>
      <w:r>
        <w:t>example, ritual, myth, or mysticism.</w:t>
      </w:r>
      <w:r w:rsidRPr="004731F7">
        <w:rPr>
          <w:rStyle w:val="libFootnotenumChar"/>
        </w:rPr>
        <w:t>2</w:t>
      </w:r>
      <w:r>
        <w:t xml:space="preserve"> Hagiography and gender also serv</w:t>
      </w:r>
      <w:r w:rsidR="00C16179">
        <w:t xml:space="preserve">e </w:t>
      </w:r>
      <w:r>
        <w:t>as comparative categories, although they pose a set of unique problems.</w:t>
      </w:r>
    </w:p>
    <w:p w:rsidR="004E0833" w:rsidRDefault="004E0833" w:rsidP="00632266">
      <w:pPr>
        <w:pStyle w:val="libNormal"/>
      </w:pPr>
      <w:r>
        <w:t xml:space="preserve">Employing hagiography as a comparative tool is </w:t>
      </w:r>
      <w:r w:rsidR="00513914">
        <w:t>difficult</w:t>
      </w:r>
      <w:r>
        <w:t xml:space="preserve"> </w:t>
      </w:r>
      <w:r w:rsidR="0016596C">
        <w:t>first</w:t>
      </w:r>
      <w:r>
        <w:t xml:space="preserve"> an</w:t>
      </w:r>
      <w:r w:rsidR="00C16179">
        <w:t xml:space="preserve">d </w:t>
      </w:r>
      <w:r>
        <w:t xml:space="preserve">foremost because of the debate over how to </w:t>
      </w:r>
      <w:r w:rsidR="00513914">
        <w:t>define</w:t>
      </w:r>
      <w:r>
        <w:t xml:space="preserve"> this genre, as well a</w:t>
      </w:r>
      <w:r w:rsidR="00C16179">
        <w:t xml:space="preserve">s </w:t>
      </w:r>
      <w:r>
        <w:t>use it as source material. Hagiography in its broadest sense is symboli</w:t>
      </w:r>
      <w:r w:rsidR="00C16179">
        <w:t xml:space="preserve">c </w:t>
      </w:r>
      <w:r>
        <w:t>literature that presents the holy (Greek, hagios) to both popular an</w:t>
      </w:r>
      <w:r w:rsidR="00C16179">
        <w:t xml:space="preserve">d </w:t>
      </w:r>
      <w:r>
        <w:t>elite audiences in a variety of forms.</w:t>
      </w:r>
      <w:r w:rsidRPr="004731F7">
        <w:rPr>
          <w:rStyle w:val="libFootnotenumChar"/>
        </w:rPr>
        <w:t>3</w:t>
      </w:r>
      <w:r>
        <w:t xml:space="preserve"> Medieval hagiographies were rea</w:t>
      </w:r>
      <w:r w:rsidR="00C16179">
        <w:t xml:space="preserve">d </w:t>
      </w:r>
      <w:r>
        <w:t>aloud, memorized, proliferated by scholars, and displayed in pictoria</w:t>
      </w:r>
      <w:r w:rsidR="00C16179">
        <w:t xml:space="preserve">l </w:t>
      </w:r>
      <w:r>
        <w:t>or symbolic compositions for the illiterate population.</w:t>
      </w:r>
      <w:r w:rsidRPr="004731F7">
        <w:rPr>
          <w:rStyle w:val="libFootnotenumChar"/>
        </w:rPr>
        <w:t>4</w:t>
      </w:r>
      <w:r>
        <w:t xml:space="preserve"> In written, ora</w:t>
      </w:r>
      <w:r w:rsidR="00C16179">
        <w:t xml:space="preserve">l, </w:t>
      </w:r>
      <w:r>
        <w:t>and visual form, hagiographies praised the virtues and damned the vice</w:t>
      </w:r>
      <w:r w:rsidR="00C16179">
        <w:t xml:space="preserve">s </w:t>
      </w:r>
      <w:r>
        <w:t>of heroic persons set forth as didactic exempla; yet these texts reviewe</w:t>
      </w:r>
      <w:r w:rsidR="00C16179">
        <w:t xml:space="preserve">d </w:t>
      </w:r>
      <w:r>
        <w:t>the miraculous happenings involving more than just holy people. Hagiograph</w:t>
      </w:r>
      <w:r w:rsidR="00C16179">
        <w:t xml:space="preserve">y </w:t>
      </w:r>
      <w:r>
        <w:t>celebrated sacred locales, architectural structures, and holy objects:</w:t>
      </w:r>
      <w:r w:rsidR="00632266">
        <w:t xml:space="preserve"> </w:t>
      </w:r>
      <w:r>
        <w:t>early Christian hagiographers, for example, popularized Jerusale</w:t>
      </w:r>
      <w:r w:rsidR="00C16179">
        <w:t xml:space="preserve">m </w:t>
      </w:r>
      <w:r>
        <w:t>as a holy site, the Holy Sepulcher as a holy structure, and bits of the tru</w:t>
      </w:r>
      <w:r w:rsidR="00C16179">
        <w:t xml:space="preserve">e </w:t>
      </w:r>
      <w:r>
        <w:t>cross as holy relics.</w:t>
      </w:r>
      <w:r w:rsidRPr="004731F7">
        <w:rPr>
          <w:rStyle w:val="libFootnotenumChar"/>
        </w:rPr>
        <w:t>5</w:t>
      </w:r>
      <w:r>
        <w:t xml:space="preserve"> Jerusalem was not unique in this respect; almos</w:t>
      </w:r>
      <w:r w:rsidR="00C16179">
        <w:t xml:space="preserve">t </w:t>
      </w:r>
      <w:r>
        <w:t>every Christian town publicized its local saint’s site. Shi`ite communitie</w:t>
      </w:r>
      <w:r w:rsidR="00C16179">
        <w:t xml:space="preserve">s </w:t>
      </w:r>
      <w:r>
        <w:t>likewise celebrated the Imams’ lives by recounting their miracle</w:t>
      </w:r>
      <w:r w:rsidR="00C16179">
        <w:t xml:space="preserve">s </w:t>
      </w:r>
      <w:r>
        <w:t>and visiting their shrines.</w:t>
      </w:r>
      <w:r w:rsidRPr="004731F7">
        <w:rPr>
          <w:rStyle w:val="libFootnotenumChar"/>
        </w:rPr>
        <w:t>6</w:t>
      </w:r>
      <w:r>
        <w:t xml:space="preserve"> Holiness in one form or another permeate</w:t>
      </w:r>
      <w:r w:rsidR="00C16179">
        <w:t xml:space="preserve">d </w:t>
      </w:r>
      <w:r>
        <w:t>the learning and the physical landscape of medieval life for both Christian</w:t>
      </w:r>
      <w:r w:rsidR="00C16179">
        <w:t xml:space="preserve">s </w:t>
      </w:r>
      <w:r>
        <w:t>and Shi`ite Muslims.</w:t>
      </w:r>
    </w:p>
    <w:p w:rsidR="004E0833" w:rsidRDefault="004E0833" w:rsidP="00632266">
      <w:pPr>
        <w:pStyle w:val="libNormal"/>
      </w:pPr>
      <w:r>
        <w:t>As literature intended to depict cultural ideals symbolically, hagiograph</w:t>
      </w:r>
      <w:r w:rsidR="00C16179">
        <w:t xml:space="preserve">y </w:t>
      </w:r>
      <w:r>
        <w:t>is a complex genre in terms of both substance and agenda. On th</w:t>
      </w:r>
      <w:r w:rsidR="00C16179">
        <w:t xml:space="preserve">e </w:t>
      </w:r>
      <w:r>
        <w:t>surface hagiography appears biographical and descriptive; it speaks of lif</w:t>
      </w:r>
      <w:r w:rsidR="00C16179">
        <w:t xml:space="preserve">e </w:t>
      </w:r>
      <w:r>
        <w:t>and death, joy and suffering. However, it was not intended primarily t</w:t>
      </w:r>
      <w:r w:rsidR="00C16179">
        <w:t xml:space="preserve">o </w:t>
      </w:r>
      <w:r>
        <w:t>preserve and communicate a historical kernel of truth or recount an objectiv</w:t>
      </w:r>
      <w:r w:rsidR="00C16179">
        <w:t xml:space="preserve">e </w:t>
      </w:r>
      <w:r>
        <w:t>chronicle of events. Gregory of Tours opted to name his hagiographi</w:t>
      </w:r>
      <w:r w:rsidR="00C16179">
        <w:t xml:space="preserve">c </w:t>
      </w:r>
      <w:r>
        <w:t>collection “Life [Vita] of the Fathers” rather than “Lives [Vitae]</w:t>
      </w:r>
      <w:r w:rsidR="00632266">
        <w:t xml:space="preserve"> </w:t>
      </w:r>
      <w:r>
        <w:t>of the Fathers.” Gregory explained that “there is a diversity of merits an</w:t>
      </w:r>
      <w:r w:rsidR="00C16179">
        <w:t xml:space="preserve">d </w:t>
      </w:r>
      <w:r>
        <w:t>virtues among [the saints], but the one life of the body sustains them all i</w:t>
      </w:r>
      <w:r w:rsidR="00C16179">
        <w:t xml:space="preserve">n </w:t>
      </w:r>
      <w:r>
        <w:t>this world.”</w:t>
      </w:r>
      <w:r w:rsidRPr="004731F7">
        <w:rPr>
          <w:rStyle w:val="libFootnotenumChar"/>
        </w:rPr>
        <w:t>7</w:t>
      </w:r>
      <w:r>
        <w:t xml:space="preserve"> In Gregory’s compendium the saints’ differences and distinction</w:t>
      </w:r>
      <w:r w:rsidR="00C16179">
        <w:t xml:space="preserve">s </w:t>
      </w:r>
      <w:r>
        <w:t>disappear as he reveals the underlying holiness that unites them all.</w:t>
      </w:r>
    </w:p>
    <w:p w:rsidR="004E0833" w:rsidRDefault="004E0833" w:rsidP="00632266">
      <w:pPr>
        <w:pStyle w:val="libNormal"/>
      </w:pPr>
      <w:r>
        <w:t>Hagiography is thus fundamentally didactic: it ed</w:t>
      </w:r>
      <w:r w:rsidR="002A4EE4">
        <w:t>ifi</w:t>
      </w:r>
      <w:r>
        <w:t>es through exemplar</w:t>
      </w:r>
      <w:r w:rsidR="00C16179">
        <w:t xml:space="preserve">y </w:t>
      </w:r>
      <w:r>
        <w:t>displays of piety and holiness; it promulgates sacred narrative</w:t>
      </w:r>
      <w:r w:rsidR="00C16179">
        <w:t xml:space="preserve">s </w:t>
      </w:r>
      <w:r>
        <w:t>and then explains the moral and theological imperatives embedde</w:t>
      </w:r>
      <w:r w:rsidR="00C16179">
        <w:t xml:space="preserve">d </w:t>
      </w:r>
      <w:r>
        <w:t>in them; and it models proper modes of ritual and other cultic practices.</w:t>
      </w:r>
      <w:r w:rsidR="00632266">
        <w:t xml:space="preserve"> </w:t>
      </w:r>
      <w:r>
        <w:t>Hagiographic discourse aims to resurrect and then reconstruc</w:t>
      </w:r>
      <w:r w:rsidR="00C16179">
        <w:t xml:space="preserve">t </w:t>
      </w:r>
      <w:r>
        <w:t>for its audience examples of holiness or ideal modes of being intende</w:t>
      </w:r>
      <w:r w:rsidR="00C16179">
        <w:t xml:space="preserve">d </w:t>
      </w:r>
      <w:r>
        <w:t xml:space="preserve">for pious imitation. With this functionalist </w:t>
      </w:r>
      <w:r w:rsidR="00513914">
        <w:t>defin</w:t>
      </w:r>
      <w:r>
        <w:t>ition of hagiograph</w:t>
      </w:r>
      <w:r w:rsidR="00C16179">
        <w:t xml:space="preserve">y </w:t>
      </w:r>
      <w:r>
        <w:t>in mind, scholars should expect that any hagiographic tradition woul</w:t>
      </w:r>
      <w:r w:rsidR="00C16179">
        <w:t xml:space="preserve">d </w:t>
      </w:r>
      <w:r>
        <w:t>be radically determined by the canon of values, beliefs, and authoritativ</w:t>
      </w:r>
      <w:r w:rsidR="00C16179">
        <w:t xml:space="preserve">e </w:t>
      </w:r>
      <w:r>
        <w:t>texts particular to the cultural context from which it emerges. Thi</w:t>
      </w:r>
      <w:r w:rsidR="00C16179">
        <w:t xml:space="preserve">s </w:t>
      </w:r>
      <w:r>
        <w:t>certainly holds true for early Christian and Islamic hagiographic text</w:t>
      </w:r>
      <w:r w:rsidR="00C16179">
        <w:t xml:space="preserve">s, </w:t>
      </w:r>
      <w:r>
        <w:t>which re</w:t>
      </w:r>
      <w:r w:rsidR="00513914">
        <w:t>flect</w:t>
      </w:r>
      <w:r>
        <w:t xml:space="preserve"> their (sometimes) radically different ideals of the holy.</w:t>
      </w:r>
    </w:p>
    <w:p w:rsidR="004E0833" w:rsidRDefault="004E0833" w:rsidP="004E0833">
      <w:pPr>
        <w:pStyle w:val="libNormal"/>
      </w:pPr>
      <w:r>
        <w:lastRenderedPageBreak/>
        <w:t>Hagiography also includes idealizations of masculine and feminin</w:t>
      </w:r>
      <w:r w:rsidR="00C16179">
        <w:t xml:space="preserve">e </w:t>
      </w:r>
      <w:r>
        <w:t xml:space="preserve">piety that modern readers might </w:t>
      </w:r>
      <w:r w:rsidR="00513914">
        <w:t>find</w:t>
      </w:r>
      <w:r>
        <w:t xml:space="preserve"> distressingly misogynistic. Literat</w:t>
      </w:r>
      <w:r w:rsidR="00C16179">
        <w:t xml:space="preserve">e </w:t>
      </w:r>
      <w:r>
        <w:t>men mostly constructed these gender paradigms as very few text</w:t>
      </w:r>
      <w:r w:rsidR="00C16179">
        <w:t xml:space="preserve">s </w:t>
      </w:r>
      <w:r>
        <w:t>by women exist. These male</w:t>
      </w:r>
      <w:r w:rsidR="00772B12">
        <w:t>-</w:t>
      </w:r>
      <w:r>
        <w:t>authored texts provide the only substantiv</w:t>
      </w:r>
      <w:r w:rsidR="00C16179">
        <w:t xml:space="preserve">e </w:t>
      </w:r>
      <w:r>
        <w:t>view of women (and expectations of women) in early Christian an</w:t>
      </w:r>
      <w:r w:rsidR="00C16179">
        <w:t xml:space="preserve">d </w:t>
      </w:r>
      <w:r>
        <w:t>Shi`ite religious communities. By using gender as a point of compariso</w:t>
      </w:r>
      <w:r w:rsidR="00C16179">
        <w:t xml:space="preserve">n, </w:t>
      </w:r>
      <w:r>
        <w:t>it becomes clear that theologians and hagiographers in both tradition</w:t>
      </w:r>
      <w:r w:rsidR="00C16179">
        <w:t xml:space="preserve">s </w:t>
      </w:r>
      <w:r>
        <w:t>limit holy women’s miraculous actions and proscribe holy women’s miraculou</w:t>
      </w:r>
      <w:r w:rsidR="00C16179">
        <w:t xml:space="preserve">s </w:t>
      </w:r>
      <w:r>
        <w:t>bodies to the domestic sphere.</w:t>
      </w:r>
    </w:p>
    <w:p w:rsidR="004E0833" w:rsidRDefault="004E0833" w:rsidP="004E0833">
      <w:pPr>
        <w:pStyle w:val="libNormal"/>
      </w:pPr>
      <w:r>
        <w:t>Medieval and Modern Audiences: Christianit</w:t>
      </w:r>
      <w:r w:rsidR="00C16179">
        <w:t xml:space="preserve">y </w:t>
      </w:r>
      <w:r>
        <w:t>Late antique and early medieval Christian hagiographers transforme</w:t>
      </w:r>
      <w:r w:rsidR="00C16179">
        <w:t xml:space="preserve">d </w:t>
      </w:r>
      <w:r>
        <w:t>their saintly characters and sacred landscapes in accordance with Greco</w:t>
      </w:r>
      <w:r w:rsidR="00772B12">
        <w:t>-</w:t>
      </w:r>
    </w:p>
    <w:p w:rsidR="004E0833" w:rsidRDefault="004E0833" w:rsidP="00632266">
      <w:pPr>
        <w:pStyle w:val="libNormal"/>
      </w:pPr>
      <w:r>
        <w:t>Roman and biblical formulas.</w:t>
      </w:r>
      <w:r w:rsidRPr="004731F7">
        <w:rPr>
          <w:rStyle w:val="libFootnotenumChar"/>
        </w:rPr>
        <w:t>8</w:t>
      </w:r>
      <w:r>
        <w:t xml:space="preserve"> Some of the most in</w:t>
      </w:r>
      <w:r w:rsidR="002A4EE4">
        <w:t>flue</w:t>
      </w:r>
      <w:r>
        <w:t>ntial early Christia</w:t>
      </w:r>
      <w:r w:rsidR="00C16179">
        <w:t xml:space="preserve">n </w:t>
      </w:r>
      <w:r>
        <w:t>hagiographies sprang from Syria and Egypt during the fourth an</w:t>
      </w:r>
      <w:r w:rsidR="00C16179">
        <w:t xml:space="preserve">d </w:t>
      </w:r>
      <w:r w:rsidR="0016596C">
        <w:t xml:space="preserve">fifth </w:t>
      </w:r>
      <w:r>
        <w:t>centuries.</w:t>
      </w:r>
      <w:r w:rsidRPr="004731F7">
        <w:rPr>
          <w:rStyle w:val="libFootnotenumChar"/>
        </w:rPr>
        <w:t>9</w:t>
      </w:r>
      <w:r>
        <w:t xml:space="preserve"> These texts applauded the efforts of holy men an</w:t>
      </w:r>
      <w:r w:rsidR="00C16179">
        <w:t xml:space="preserve">d </w:t>
      </w:r>
      <w:r>
        <w:t>women who surrendered mundane existence for a higher, angelic life.</w:t>
      </w:r>
      <w:r w:rsidR="00632266">
        <w:t xml:space="preserve"> </w:t>
      </w:r>
      <w:r>
        <w:t>The era of Christian martyrs had all but ended as Roman emperors legalize</w:t>
      </w:r>
      <w:r w:rsidR="00C16179">
        <w:t xml:space="preserve">d </w:t>
      </w:r>
      <w:r>
        <w:t>Christianity throughout the empire. As martyrs became increasingl</w:t>
      </w:r>
      <w:r w:rsidR="00C16179">
        <w:t xml:space="preserve">y </w:t>
      </w:r>
      <w:r>
        <w:t>unnecessary, ascetics supplied another model of Christian heroism:</w:t>
      </w:r>
      <w:r w:rsidR="00632266">
        <w:t xml:space="preserve"> </w:t>
      </w:r>
      <w:r>
        <w:t>they morti</w:t>
      </w:r>
      <w:r w:rsidR="00513914">
        <w:t>fied</w:t>
      </w:r>
      <w:r>
        <w:t xml:space="preserve"> their bodies and sought to transcend the problems of th</w:t>
      </w:r>
      <w:r w:rsidR="00C16179">
        <w:t xml:space="preserve">e </w:t>
      </w:r>
      <w:r w:rsidR="004C67EF">
        <w:t>flesh</w:t>
      </w:r>
      <w:r>
        <w:t xml:space="preserve"> as they struggled against their spiritual enemy, Satan, and his demoni</w:t>
      </w:r>
      <w:r w:rsidR="00C16179">
        <w:t xml:space="preserve">c </w:t>
      </w:r>
      <w:r>
        <w:t>forces.</w:t>
      </w:r>
      <w:r w:rsidRPr="00193A98">
        <w:rPr>
          <w:rStyle w:val="libFootnotenumChar"/>
        </w:rPr>
        <w:t>10</w:t>
      </w:r>
    </w:p>
    <w:p w:rsidR="004E0833" w:rsidRDefault="004E0833" w:rsidP="00632266">
      <w:pPr>
        <w:pStyle w:val="libNormal"/>
      </w:pPr>
      <w:r>
        <w:t xml:space="preserve">Bishop Athanasius of Alexandria (d. </w:t>
      </w:r>
      <w:r w:rsidRPr="00AD4B7D">
        <w:t>373</w:t>
      </w:r>
      <w:r>
        <w:t>) constructed one of the mos</w:t>
      </w:r>
      <w:r w:rsidR="00C16179">
        <w:t xml:space="preserve">t </w:t>
      </w:r>
      <w:r>
        <w:t>important Christian hagiographies in his Life of Anthony, an Egyptian reclus</w:t>
      </w:r>
      <w:r w:rsidR="00C16179">
        <w:t xml:space="preserve">e </w:t>
      </w:r>
      <w:r>
        <w:t>who haunted nearby deserts and caves.</w:t>
      </w:r>
      <w:r w:rsidRPr="00193A98">
        <w:rPr>
          <w:rStyle w:val="libFootnotenumChar"/>
        </w:rPr>
        <w:t>11</w:t>
      </w:r>
      <w:r>
        <w:t xml:space="preserve"> Athanasius describes a vicariou</w:t>
      </w:r>
      <w:r w:rsidR="00C16179">
        <w:t xml:space="preserve">s </w:t>
      </w:r>
      <w:r>
        <w:t>martyr, guarding the periphery of human existence against evi</w:t>
      </w:r>
      <w:r w:rsidR="00C16179">
        <w:t xml:space="preserve">l </w:t>
      </w:r>
      <w:r>
        <w:t>while struggling against his interior lusts and desires. In the end Anthon</w:t>
      </w:r>
      <w:r w:rsidR="00C16179">
        <w:t xml:space="preserve">y </w:t>
      </w:r>
      <w:r>
        <w:t xml:space="preserve">provides his audience with a new Christ </w:t>
      </w:r>
      <w:r w:rsidR="00513914">
        <w:t>figure</w:t>
      </w:r>
      <w:r>
        <w:t xml:space="preserve"> who prays in the deser</w:t>
      </w:r>
      <w:r w:rsidR="00C16179">
        <w:t xml:space="preserve">t, </w:t>
      </w:r>
      <w:r>
        <w:t>casts out demons, heals the sick, and raises the dead.</w:t>
      </w:r>
      <w:r w:rsidRPr="00193A98">
        <w:rPr>
          <w:rStyle w:val="libFootnotenumChar"/>
        </w:rPr>
        <w:t>12</w:t>
      </w:r>
      <w:r>
        <w:t xml:space="preserve"> Anthony’s hagiographe</w:t>
      </w:r>
      <w:r w:rsidR="00C16179">
        <w:t xml:space="preserve">r </w:t>
      </w:r>
      <w:r>
        <w:t>produces a hero</w:t>
      </w:r>
      <w:r w:rsidR="00772B12">
        <w:t>-</w:t>
      </w:r>
      <w:r>
        <w:t>hermit much like the biblical Elijah, reconstructe</w:t>
      </w:r>
      <w:r w:rsidR="00C16179">
        <w:t xml:space="preserve">d </w:t>
      </w:r>
      <w:r>
        <w:t>in the fourth century, intended to model the miracles and grace of Christ.</w:t>
      </w:r>
      <w:r w:rsidR="00632266">
        <w:t xml:space="preserve"> </w:t>
      </w:r>
      <w:r>
        <w:t>Indeed, one of the greatest signs of sanctity was imitatio Christi (the imitatio</w:t>
      </w:r>
      <w:r w:rsidR="00C16179">
        <w:t xml:space="preserve">n </w:t>
      </w:r>
      <w:r>
        <w:t>of Christ) wherein holy men and women performed Christ’s miracle</w:t>
      </w:r>
      <w:r w:rsidR="00C16179">
        <w:t xml:space="preserve">s </w:t>
      </w:r>
      <w:r>
        <w:t>after symbolically sharing in his suffering by means of ascetic feats.</w:t>
      </w:r>
    </w:p>
    <w:p w:rsidR="00391255" w:rsidRDefault="004E0833" w:rsidP="00632266">
      <w:pPr>
        <w:pStyle w:val="libNormal"/>
      </w:pPr>
      <w:r>
        <w:t>As Christianity expanded from the Syrian and Greek East to th</w:t>
      </w:r>
      <w:r w:rsidR="00C16179">
        <w:t xml:space="preserve">e </w:t>
      </w:r>
      <w:r>
        <w:t>Gallo</w:t>
      </w:r>
      <w:r w:rsidR="00772B12">
        <w:t>-</w:t>
      </w:r>
      <w:r>
        <w:t>Roman/Latin West, hagiographers encountered a new audience.</w:t>
      </w:r>
      <w:r w:rsidRPr="00193A98">
        <w:rPr>
          <w:rStyle w:val="libFootnotenumChar"/>
        </w:rPr>
        <w:t>13</w:t>
      </w:r>
      <w:r w:rsidR="00632266">
        <w:t xml:space="preserve"> </w:t>
      </w:r>
      <w:r>
        <w:t xml:space="preserve">It proved </w:t>
      </w:r>
      <w:r w:rsidR="00513914">
        <w:t>difficult</w:t>
      </w:r>
      <w:r>
        <w:t xml:space="preserve"> if not impossible to transform urban Gaul into a physica</w:t>
      </w:r>
      <w:r w:rsidR="00C16179">
        <w:t xml:space="preserve">l </w:t>
      </w:r>
      <w:r>
        <w:t>wasteland of caves and demon</w:t>
      </w:r>
      <w:r w:rsidR="00772B12">
        <w:t>-</w:t>
      </w:r>
      <w:r>
        <w:t>inhabited deserts. Western hagiographer</w:t>
      </w:r>
      <w:r w:rsidR="00C16179">
        <w:t xml:space="preserve">s </w:t>
      </w:r>
      <w:r>
        <w:t>thus created a spiritual desert and challenged the Roman elite an</w:t>
      </w:r>
      <w:r w:rsidR="00C16179">
        <w:t xml:space="preserve">d </w:t>
      </w:r>
      <w:r>
        <w:t>Mediterranean nobility to convert to Christianity and to live as Chris</w:t>
      </w:r>
      <w:r w:rsidR="00C16179">
        <w:t xml:space="preserve">t </w:t>
      </w:r>
      <w:r>
        <w:t>through renunciation of wealth and status. Women proved particularl</w:t>
      </w:r>
      <w:r w:rsidR="00C16179">
        <w:t xml:space="preserve">y </w:t>
      </w:r>
      <w:r>
        <w:t>important in this newly imagined desert as the viable patrons of th</w:t>
      </w:r>
      <w:r w:rsidR="00C16179">
        <w:t xml:space="preserve">e </w:t>
      </w:r>
      <w:r>
        <w:t>church who gladly distributed their Roman patrimony among ecclesiastica</w:t>
      </w:r>
      <w:r w:rsidR="00C16179">
        <w:t xml:space="preserve">l </w:t>
      </w:r>
      <w:r>
        <w:t>authorities.</w:t>
      </w:r>
      <w:r w:rsidRPr="00193A98">
        <w:rPr>
          <w:rStyle w:val="libFootnotenumChar"/>
        </w:rPr>
        <w:t>14</w:t>
      </w:r>
      <w:r>
        <w:t xml:space="preserve"> Hagiographers in Gaul expressed innovative ideals o</w:t>
      </w:r>
      <w:r w:rsidR="00C16179">
        <w:t xml:space="preserve">f </w:t>
      </w:r>
      <w:r>
        <w:t>holiness for a new constituency of sinners.</w:t>
      </w:r>
    </w:p>
    <w:p w:rsidR="004E0833" w:rsidRDefault="004E0833" w:rsidP="004E0833">
      <w:pPr>
        <w:pStyle w:val="libNormal"/>
      </w:pPr>
      <w:r>
        <w:t>The fourth</w:t>
      </w:r>
      <w:r w:rsidR="00772B12">
        <w:t>-</w:t>
      </w:r>
      <w:r>
        <w:t>century author Sulpicius Severus created perhaps th</w:t>
      </w:r>
      <w:r w:rsidR="00C16179">
        <w:t xml:space="preserve">e </w:t>
      </w:r>
      <w:r>
        <w:t>most in</w:t>
      </w:r>
      <w:r w:rsidR="002A4EE4">
        <w:t>flue</w:t>
      </w:r>
      <w:r>
        <w:t>ntial hagiography in early medieval Gaul. His Life of Marti</w:t>
      </w:r>
      <w:r w:rsidR="00C16179">
        <w:t xml:space="preserve">n </w:t>
      </w:r>
      <w:r>
        <w:t>of Tours transformed a Roman soldier known for his valor into an Ol</w:t>
      </w:r>
      <w:r w:rsidR="00C16179">
        <w:t xml:space="preserve">d </w:t>
      </w:r>
      <w:r>
        <w:t>Testament prophet, traveling and preaching throughout Gaul, who onl</w:t>
      </w:r>
      <w:r w:rsidR="00C16179">
        <w:t xml:space="preserve">y </w:t>
      </w:r>
      <w:r>
        <w:t>reluctantly accepted the bishop’s of</w:t>
      </w:r>
      <w:r w:rsidR="00513914">
        <w:t>fic</w:t>
      </w:r>
      <w:r>
        <w:t>e of Tours.</w:t>
      </w:r>
      <w:r w:rsidRPr="00193A98">
        <w:rPr>
          <w:rStyle w:val="libFootnotenumChar"/>
        </w:rPr>
        <w:t>15</w:t>
      </w:r>
      <w:r>
        <w:t xml:space="preserve"> Martin’s life becam</w:t>
      </w:r>
      <w:r w:rsidR="00C16179">
        <w:t xml:space="preserve">e </w:t>
      </w:r>
      <w:r>
        <w:t>the hallmark of Western hagiography: the loyal Roman citizen forsake</w:t>
      </w:r>
      <w:r w:rsidR="00C16179">
        <w:t xml:space="preserve">s </w:t>
      </w:r>
      <w:r>
        <w:t xml:space="preserve">his mundane wealth </w:t>
      </w:r>
      <w:r>
        <w:lastRenderedPageBreak/>
        <w:t>to serve his heavenly king. Martin, in typical fashio</w:t>
      </w:r>
      <w:r w:rsidR="00C16179">
        <w:t xml:space="preserve">n, </w:t>
      </w:r>
      <w:r>
        <w:t>healed the sick, exorcised the demon possessed, and practiced profoun</w:t>
      </w:r>
      <w:r w:rsidR="00C16179">
        <w:t xml:space="preserve">d </w:t>
      </w:r>
      <w:r>
        <w:t>charity and kindness. At the same time, he assumed the bishop’s mantl</w:t>
      </w:r>
      <w:r w:rsidR="00C16179">
        <w:t xml:space="preserve">e </w:t>
      </w:r>
      <w:r>
        <w:t>and dutifully acknowledged the church’s authority. The hagiographe</w:t>
      </w:r>
      <w:r w:rsidR="00C16179">
        <w:t xml:space="preserve">r </w:t>
      </w:r>
      <w:r>
        <w:t>modi</w:t>
      </w:r>
      <w:r w:rsidR="00513914">
        <w:t>fied</w:t>
      </w:r>
      <w:r>
        <w:t xml:space="preserve"> his wandering holy man at </w:t>
      </w:r>
      <w:r w:rsidR="0016596C">
        <w:t>first</w:t>
      </w:r>
      <w:r>
        <w:t xml:space="preserve"> reminiscent of the eastern Anthon</w:t>
      </w:r>
      <w:r w:rsidR="00C16179">
        <w:t xml:space="preserve">y </w:t>
      </w:r>
      <w:r>
        <w:t xml:space="preserve">into a stable bishop ever mindful of his parish and his </w:t>
      </w:r>
      <w:r w:rsidR="002A4EE4">
        <w:t>flo</w:t>
      </w:r>
      <w:r>
        <w:t xml:space="preserve">ck. </w:t>
      </w:r>
      <w:r w:rsidR="00C16179">
        <w:t xml:space="preserve">A </w:t>
      </w:r>
      <w:r>
        <w:t>pious Christian but also a good Roman, Martin embodied the ideals o</w:t>
      </w:r>
      <w:r w:rsidR="00C16179">
        <w:t xml:space="preserve">f </w:t>
      </w:r>
      <w:r>
        <w:t>hierarchy and structure.</w:t>
      </w:r>
      <w:r w:rsidRPr="00193A98">
        <w:rPr>
          <w:rStyle w:val="libFootnotenumChar"/>
        </w:rPr>
        <w:t>16</w:t>
      </w:r>
    </w:p>
    <w:p w:rsidR="004E0833" w:rsidRDefault="004E0833" w:rsidP="00632266">
      <w:pPr>
        <w:pStyle w:val="libNormal"/>
      </w:pPr>
      <w:r>
        <w:t>Merovingian hagiographers inherited the model of Martin and effectivel</w:t>
      </w:r>
      <w:r w:rsidR="00C16179">
        <w:t xml:space="preserve">y </w:t>
      </w:r>
      <w:r>
        <w:t>blended their new bishops with this very Roman ideal: Frankis</w:t>
      </w:r>
      <w:r w:rsidR="00C16179">
        <w:t xml:space="preserve">h </w:t>
      </w:r>
      <w:r>
        <w:t>clergy promoted order and hierarchy within both church and state.</w:t>
      </w:r>
      <w:r w:rsidR="00632266">
        <w:t xml:space="preserve"> </w:t>
      </w:r>
      <w:r>
        <w:t>Merovingian hagiographers were aware also of the saint cults that proliferate</w:t>
      </w:r>
      <w:r w:rsidR="00C16179">
        <w:t xml:space="preserve">d </w:t>
      </w:r>
      <w:r>
        <w:t>throughout Gaul as they addressed popular audiences who increasingl</w:t>
      </w:r>
      <w:r w:rsidR="00C16179">
        <w:t xml:space="preserve">y </w:t>
      </w:r>
      <w:r>
        <w:t>committed themselves to local saints, both living and dead.</w:t>
      </w:r>
      <w:r w:rsidR="00632266">
        <w:t xml:space="preserve"> </w:t>
      </w:r>
      <w:r>
        <w:t>Merovingian hagiography thus served a pastoral purpose, aimed directl</w:t>
      </w:r>
      <w:r w:rsidR="00C16179">
        <w:t xml:space="preserve">y </w:t>
      </w:r>
      <w:r>
        <w:t>at teaching and educating a general constituency about the developin</w:t>
      </w:r>
      <w:r w:rsidR="00C16179">
        <w:t xml:space="preserve">g </w:t>
      </w:r>
      <w:r>
        <w:t>protocols for the veneration of saints.</w:t>
      </w:r>
    </w:p>
    <w:p w:rsidR="004E0833" w:rsidRDefault="004E0833" w:rsidP="00632266">
      <w:pPr>
        <w:pStyle w:val="libNormal"/>
      </w:pPr>
      <w:r>
        <w:t xml:space="preserve">Linguists in particular </w:t>
      </w:r>
      <w:r w:rsidR="0016596C">
        <w:t>first</w:t>
      </w:r>
      <w:r>
        <w:t xml:space="preserve"> recognized the pastoral function o</w:t>
      </w:r>
      <w:r w:rsidR="00C16179">
        <w:t xml:space="preserve">f </w:t>
      </w:r>
      <w:r>
        <w:t>Merovingian texts by their distinctive Latin vocabulary: the language i</w:t>
      </w:r>
      <w:r w:rsidR="00C16179">
        <w:t xml:space="preserve">s </w:t>
      </w:r>
      <w:r>
        <w:t>both colloquial and active.</w:t>
      </w:r>
      <w:r w:rsidRPr="00193A98">
        <w:rPr>
          <w:rStyle w:val="libFootnotenumChar"/>
        </w:rPr>
        <w:t>17</w:t>
      </w:r>
      <w:r>
        <w:t xml:space="preserve"> Merovingian hagiographers focused on ho</w:t>
      </w:r>
      <w:r w:rsidR="00C16179">
        <w:t xml:space="preserve">w </w:t>
      </w:r>
      <w:r>
        <w:t xml:space="preserve">to venerate local holy </w:t>
      </w:r>
      <w:r w:rsidR="00513914">
        <w:t>figures</w:t>
      </w:r>
      <w:r>
        <w:t xml:space="preserve"> and what miraculous results might be expected.</w:t>
      </w:r>
      <w:r w:rsidR="00632266">
        <w:t xml:space="preserve"> </w:t>
      </w:r>
      <w:r>
        <w:t>They provided models instructing pious petitioners to gather remnant</w:t>
      </w:r>
      <w:r w:rsidR="00C16179">
        <w:t xml:space="preserve">s </w:t>
      </w:r>
      <w:r>
        <w:t>from the cells of saints such as ash, candle wax, or oil; through thes</w:t>
      </w:r>
      <w:r w:rsidR="00C16179">
        <w:t xml:space="preserve">e </w:t>
      </w:r>
      <w:r>
        <w:t>contact relics, miraculous healing followed and the saints’ fame spread.</w:t>
      </w:r>
      <w:r w:rsidRPr="00193A98">
        <w:rPr>
          <w:rStyle w:val="libFootnotenumChar"/>
        </w:rPr>
        <w:t>18</w:t>
      </w:r>
      <w:r w:rsidR="00632266">
        <w:t xml:space="preserve"> </w:t>
      </w:r>
      <w:r>
        <w:t>These instructive texts compare dramatically with the later Carolingia</w:t>
      </w:r>
      <w:r w:rsidR="00C16179">
        <w:t xml:space="preserve">n </w:t>
      </w:r>
      <w:r>
        <w:t>hagiographies intended for monastic use; Carolingian Latin indicates mor</w:t>
      </w:r>
      <w:r w:rsidR="00C16179">
        <w:t xml:space="preserve">e </w:t>
      </w:r>
      <w:r>
        <w:t>interior action such as meditation and prayer.</w:t>
      </w:r>
      <w:r w:rsidRPr="00193A98">
        <w:rPr>
          <w:rStyle w:val="libFootnotenumChar"/>
        </w:rPr>
        <w:t>19</w:t>
      </w:r>
      <w:r>
        <w:t xml:space="preserve"> In contrast, Merovingia</w:t>
      </w:r>
      <w:r w:rsidR="00C16179">
        <w:t xml:space="preserve">n </w:t>
      </w:r>
      <w:r>
        <w:t xml:space="preserve">hagiography speaks to a nonmonastic audience, </w:t>
      </w:r>
      <w:r w:rsidR="00513914">
        <w:t>defin</w:t>
      </w:r>
      <w:r>
        <w:t>ing innovative notion</w:t>
      </w:r>
      <w:r w:rsidR="00C16179">
        <w:t xml:space="preserve">s </w:t>
      </w:r>
      <w:r>
        <w:t>of holiness associated with the spread of saint veneration.</w:t>
      </w:r>
    </w:p>
    <w:p w:rsidR="004E0833" w:rsidRDefault="004E0833" w:rsidP="004E0833">
      <w:pPr>
        <w:pStyle w:val="libNormal"/>
      </w:pPr>
      <w:r>
        <w:t>There is considerable disagreement among modern scholars of medieva</w:t>
      </w:r>
      <w:r w:rsidR="00C16179">
        <w:t xml:space="preserve">l </w:t>
      </w:r>
      <w:r>
        <w:t>Christianity as to what to do with hagiography as a source. Europea</w:t>
      </w:r>
      <w:r w:rsidR="00C16179">
        <w:t xml:space="preserve">n </w:t>
      </w:r>
      <w:r>
        <w:t>intellectuals generally scoffed at Christian hagiographic sources durin</w:t>
      </w:r>
      <w:r w:rsidR="00C16179">
        <w:t xml:space="preserve">g </w:t>
      </w:r>
      <w:r>
        <w:t>the Enlightenment period. Scholars of the ancient world such as Davi</w:t>
      </w:r>
      <w:r w:rsidR="00C16179">
        <w:t xml:space="preserve">d </w:t>
      </w:r>
      <w:r>
        <w:t>Hume and Edward Gibbon dismissed hagiography as an irrational literatur</w:t>
      </w:r>
      <w:r w:rsidR="00C16179">
        <w:t xml:space="preserve">e </w:t>
      </w:r>
      <w:r w:rsidR="00513914">
        <w:t>confin</w:t>
      </w:r>
      <w:r>
        <w:t>ed to the lower classes that recounted fanciful miracle storie</w:t>
      </w:r>
      <w:r w:rsidR="00C16179">
        <w:t xml:space="preserve">s </w:t>
      </w:r>
      <w:r>
        <w:t>and fantastic displays of a misnamed polytheism.</w:t>
      </w:r>
      <w:r w:rsidRPr="00193A98">
        <w:rPr>
          <w:rStyle w:val="libFootnotenumChar"/>
        </w:rPr>
        <w:t>20</w:t>
      </w:r>
      <w:r>
        <w:t xml:space="preserve"> Beginning only in th</w:t>
      </w:r>
      <w:r w:rsidR="00C16179">
        <w:t xml:space="preserve">e </w:t>
      </w:r>
      <w:r w:rsidRPr="00AD4B7D">
        <w:t>1930</w:t>
      </w:r>
      <w:r>
        <w:t>s, scholars and theologians began to mine hagiography for detail</w:t>
      </w:r>
      <w:r w:rsidR="00C16179">
        <w:t xml:space="preserve">s </w:t>
      </w:r>
      <w:r>
        <w:t>about life, society, and intellectual history. Hippolyte Delehaye and th</w:t>
      </w:r>
      <w:r w:rsidR="00C16179">
        <w:t xml:space="preserve">e </w:t>
      </w:r>
      <w:r>
        <w:t>Bollandists, a group of Jesuit priests dedicated to recovering and categorizin</w:t>
      </w:r>
      <w:r w:rsidR="00C16179">
        <w:t xml:space="preserve">g </w:t>
      </w:r>
      <w:r>
        <w:t>hagiographies, led this movement, although much of their wor</w:t>
      </w:r>
      <w:r w:rsidR="00C16179">
        <w:t xml:space="preserve">k </w:t>
      </w:r>
      <w:r>
        <w:t>still attempted to separate the factual from the spurious, the believabl</w:t>
      </w:r>
      <w:r w:rsidR="00C16179">
        <w:t xml:space="preserve">e </w:t>
      </w:r>
      <w:r>
        <w:t>from the unbelievable.</w:t>
      </w:r>
      <w:r w:rsidRPr="00193A98">
        <w:rPr>
          <w:rStyle w:val="libFootnotenumChar"/>
        </w:rPr>
        <w:t>21</w:t>
      </w:r>
    </w:p>
    <w:p w:rsidR="004E0833" w:rsidRDefault="004E0833" w:rsidP="004E0833">
      <w:pPr>
        <w:pStyle w:val="libNormal"/>
      </w:pPr>
      <w:r>
        <w:t>During the past two decades, hagiologers have generally disregarde</w:t>
      </w:r>
      <w:r w:rsidR="00C16179">
        <w:t xml:space="preserve">d </w:t>
      </w:r>
      <w:r>
        <w:t xml:space="preserve">the fact or </w:t>
      </w:r>
      <w:r w:rsidR="00513914">
        <w:t>fic</w:t>
      </w:r>
      <w:r>
        <w:t>tion debate and gleaned information about cultural milieu</w:t>
      </w:r>
      <w:r w:rsidR="00C16179">
        <w:t xml:space="preserve">s </w:t>
      </w:r>
      <w:r>
        <w:t>and gender roles from holy texts.</w:t>
      </w:r>
      <w:r w:rsidRPr="00193A98">
        <w:rPr>
          <w:rStyle w:val="libFootnotenumChar"/>
        </w:rPr>
        <w:t>22</w:t>
      </w:r>
      <w:r>
        <w:t xml:space="preserve"> Most scholars now agree that hagiograph</w:t>
      </w:r>
      <w:r w:rsidR="00C16179">
        <w:t xml:space="preserve">y </w:t>
      </w:r>
      <w:r>
        <w:t>was not just a literature intended for a lay, mostly illiterate populatio</w:t>
      </w:r>
      <w:r w:rsidR="00C16179">
        <w:t xml:space="preserve">n; </w:t>
      </w:r>
      <w:r>
        <w:t>instead, wealthy and poor audiences alike shared a hagiographi</w:t>
      </w:r>
      <w:r w:rsidR="00C16179">
        <w:t xml:space="preserve">c </w:t>
      </w:r>
      <w:r>
        <w:t xml:space="preserve">corpus that greatly </w:t>
      </w:r>
      <w:r w:rsidR="00513914">
        <w:t>define</w:t>
      </w:r>
      <w:r>
        <w:t>d their experiences. This literature provide</w:t>
      </w:r>
      <w:r w:rsidR="00C16179">
        <w:t xml:space="preserve">d </w:t>
      </w:r>
      <w:r>
        <w:t>the system of cultural symbols that united western Christendom.</w:t>
      </w:r>
    </w:p>
    <w:p w:rsidR="004E0833" w:rsidRDefault="004E0833" w:rsidP="00391255">
      <w:pPr>
        <w:pStyle w:val="Heading2"/>
      </w:pPr>
      <w:bookmarkStart w:id="11" w:name="_Toc3456402"/>
      <w:r>
        <w:lastRenderedPageBreak/>
        <w:t>Medieval and Modern Audiences: Islam</w:t>
      </w:r>
      <w:bookmarkEnd w:id="11"/>
    </w:p>
    <w:p w:rsidR="004E0833" w:rsidRDefault="004E0833" w:rsidP="00632266">
      <w:pPr>
        <w:pStyle w:val="libNormal"/>
      </w:pPr>
      <w:r>
        <w:t>Early Shi`ite hagiography reveals an equally dynamic symbolic system a</w:t>
      </w:r>
      <w:r w:rsidR="00C16179">
        <w:t xml:space="preserve">t </w:t>
      </w:r>
      <w:r>
        <w:t>least during the late eighth and ninth century. Shi`ite notions of powe</w:t>
      </w:r>
      <w:r w:rsidR="00C16179">
        <w:t xml:space="preserve">r </w:t>
      </w:r>
      <w:r>
        <w:t>and authority increasingly considered `Ali and Fatima’s descendant</w:t>
      </w:r>
      <w:r w:rsidR="00C16179">
        <w:t xml:space="preserve">s </w:t>
      </w:r>
      <w:r>
        <w:t>Imams responsible for their community’s spiritual guidance. Hagiographie</w:t>
      </w:r>
      <w:r w:rsidR="00C16179">
        <w:t xml:space="preserve">s </w:t>
      </w:r>
      <w:r>
        <w:t>explained the Imams’ miraculous births, their infallible lives, an</w:t>
      </w:r>
      <w:r w:rsidR="00C16179">
        <w:t xml:space="preserve">d </w:t>
      </w:r>
      <w:r>
        <w:t>their sublime wisdom. These models of holiness inspired ritual activitie</w:t>
      </w:r>
      <w:r w:rsidR="00C16179">
        <w:t xml:space="preserve">s </w:t>
      </w:r>
      <w:r>
        <w:t>surrounding the Imams’ tombs and shrines. Shi`ite hagiographers, fo</w:t>
      </w:r>
      <w:r w:rsidR="00C16179">
        <w:t xml:space="preserve">r </w:t>
      </w:r>
      <w:r>
        <w:t>example, encouraged devotees to visit holy places on pilgrimages (ziyara).</w:t>
      </w:r>
      <w:r w:rsidRPr="00193A98">
        <w:rPr>
          <w:rStyle w:val="libFootnotenumChar"/>
        </w:rPr>
        <w:t>23</w:t>
      </w:r>
      <w:r>
        <w:t xml:space="preserve"> Most Shi`ites turned their attention to the shrine of Husayn, `Al</w:t>
      </w:r>
      <w:r w:rsidR="00C16179">
        <w:t xml:space="preserve">i </w:t>
      </w:r>
      <w:r>
        <w:t>and Fatima’s son who died a martyr’s death at Karbala. Husayn’s bod</w:t>
      </w:r>
      <w:r w:rsidR="00C16179">
        <w:t xml:space="preserve">y </w:t>
      </w:r>
      <w:r>
        <w:t>was interred at Karbala, but tradition also placed his head at Karbal</w:t>
      </w:r>
      <w:r w:rsidR="00C16179">
        <w:t xml:space="preserve">a, </w:t>
      </w:r>
      <w:r>
        <w:t>Damascus, Najaf, and Cairo.</w:t>
      </w:r>
      <w:r w:rsidRPr="00193A98">
        <w:rPr>
          <w:rStyle w:val="libFootnotenumChar"/>
        </w:rPr>
        <w:t>24</w:t>
      </w:r>
      <w:r>
        <w:t xml:space="preserve"> All these locales remain important pilgrimag</w:t>
      </w:r>
      <w:r w:rsidR="00C16179">
        <w:t xml:space="preserve">e </w:t>
      </w:r>
      <w:r>
        <w:t>sites where Shi`ites venerate their third Imam.</w:t>
      </w:r>
    </w:p>
    <w:p w:rsidR="004E0833" w:rsidRDefault="004E0833" w:rsidP="00632266">
      <w:pPr>
        <w:pStyle w:val="libNormal"/>
      </w:pPr>
      <w:r>
        <w:t xml:space="preserve">Locating the mainstream notion of sanctity is more </w:t>
      </w:r>
      <w:r w:rsidR="00513914">
        <w:t>difficult</w:t>
      </w:r>
      <w:r>
        <w:t xml:space="preserve"> in Isla</w:t>
      </w:r>
      <w:r w:rsidR="00C16179">
        <w:t xml:space="preserve">m </w:t>
      </w:r>
      <w:r>
        <w:t>than in early Christianity. Many Muslim theologians avoid the elevate</w:t>
      </w:r>
      <w:r w:rsidR="00C16179">
        <w:t xml:space="preserve">d </w:t>
      </w:r>
      <w:r>
        <w:t>designation of sainthood, stressing instead that every individual maintain</w:t>
      </w:r>
      <w:r w:rsidR="00C16179">
        <w:t xml:space="preserve">s </w:t>
      </w:r>
      <w:r>
        <w:t>direct access to Allah, thus disallowing the need for a saintly intercessor.</w:t>
      </w:r>
      <w:r w:rsidR="00632266">
        <w:t xml:space="preserve"> </w:t>
      </w:r>
      <w:r w:rsidRPr="00193A98">
        <w:rPr>
          <w:rStyle w:val="libFootnotenumChar"/>
        </w:rPr>
        <w:t>25</w:t>
      </w:r>
      <w:r>
        <w:t xml:space="preserve"> Qur’an </w:t>
      </w:r>
      <w:r w:rsidRPr="00AD4B7D">
        <w:t>39.44</w:t>
      </w:r>
      <w:r>
        <w:t xml:space="preserve"> declares, “To Allah belongs exclusively the righ</w:t>
      </w:r>
      <w:r w:rsidR="00C16179">
        <w:t xml:space="preserve">t </w:t>
      </w:r>
      <w:r>
        <w:t>to grant intercession. To Him belongs the dominion of the heavens an</w:t>
      </w:r>
      <w:r w:rsidR="00C16179">
        <w:t xml:space="preserve">d </w:t>
      </w:r>
      <w:r>
        <w:t>the earth: in the end, it is to Him that you shall be brought back.” Thu</w:t>
      </w:r>
      <w:r w:rsidR="00C16179">
        <w:t xml:space="preserve">s </w:t>
      </w:r>
      <w:r>
        <w:t>in Islam no centralized clergy propagates and authorizes a genre of literatur</w:t>
      </w:r>
      <w:r w:rsidR="00C16179">
        <w:t xml:space="preserve">e </w:t>
      </w:r>
      <w:r>
        <w:t>akin to Christianity’s saints’ lives. Saintly canonization is almos</w:t>
      </w:r>
      <w:r w:rsidR="00C16179">
        <w:t xml:space="preserve">t </w:t>
      </w:r>
      <w:r>
        <w:t>completely within the province of hagiographers and reader response t</w:t>
      </w:r>
      <w:r w:rsidR="00C16179">
        <w:t xml:space="preserve">o </w:t>
      </w:r>
      <w:r>
        <w:t>their products (both oral and written).</w:t>
      </w:r>
    </w:p>
    <w:p w:rsidR="004E0833" w:rsidRDefault="004E0833" w:rsidP="004E0833">
      <w:pPr>
        <w:pStyle w:val="libNormal"/>
      </w:pPr>
      <w:r>
        <w:t xml:space="preserve">Medieval Muslims nonetheless maintained a </w:t>
      </w:r>
      <w:r w:rsidR="00513914">
        <w:t>defin</w:t>
      </w:r>
      <w:r>
        <w:t>ite notion of holines</w:t>
      </w:r>
      <w:r w:rsidR="00C16179">
        <w:t xml:space="preserve">s </w:t>
      </w:r>
      <w:r>
        <w:t>(wilaya) and disseminated those sacred ideals through their ow</w:t>
      </w:r>
      <w:r w:rsidR="00C16179">
        <w:t xml:space="preserve">n, </w:t>
      </w:r>
      <w:r>
        <w:t>distinct forms of hagiography. These sacred collections included biographie</w:t>
      </w:r>
      <w:r w:rsidR="00C16179">
        <w:t xml:space="preserve">s </w:t>
      </w:r>
      <w:r>
        <w:t>of the Prophet, battle</w:t>
      </w:r>
      <w:r w:rsidR="002A4EE4">
        <w:t>field</w:t>
      </w:r>
      <w:r>
        <w:t xml:space="preserve"> accounts, or, for Shi`ites, descriptions o</w:t>
      </w:r>
      <w:r w:rsidR="00C16179">
        <w:t xml:space="preserve">f </w:t>
      </w:r>
      <w:r>
        <w:t>the Imams and their miraculous powers. The earliest known biograph</w:t>
      </w:r>
      <w:r w:rsidR="00C16179">
        <w:t xml:space="preserve">y </w:t>
      </w:r>
      <w:r>
        <w:t>of the Prophet, for example, resembled early Christian tales of deser</w:t>
      </w:r>
      <w:r w:rsidR="00C16179">
        <w:t xml:space="preserve">t </w:t>
      </w:r>
      <w:r>
        <w:t>saints.</w:t>
      </w:r>
      <w:r w:rsidRPr="00193A98">
        <w:rPr>
          <w:rStyle w:val="libFootnotenumChar"/>
        </w:rPr>
        <w:t>26</w:t>
      </w:r>
      <w:r>
        <w:t xml:space="preserve"> Bedouin tribes on the edges of the Arabian peninsula certainl</w:t>
      </w:r>
      <w:r w:rsidR="00C16179">
        <w:t xml:space="preserve">y </w:t>
      </w:r>
      <w:r>
        <w:t>were familiar with Christian veneration of desert holy men and thei</w:t>
      </w:r>
      <w:r w:rsidR="00C16179">
        <w:t xml:space="preserve">r </w:t>
      </w:r>
      <w:r>
        <w:t>miracles: historical records indicate that they shared the same desert</w:t>
      </w:r>
      <w:r w:rsidR="00C16179">
        <w:t xml:space="preserve">s </w:t>
      </w:r>
      <w:r>
        <w:t>and caves as Christian hermits, witnessed their fame, and heard abou</w:t>
      </w:r>
      <w:r w:rsidR="00C16179">
        <w:t xml:space="preserve">t </w:t>
      </w:r>
      <w:r>
        <w:t>their miraculous powers. The Prophet’s biographer cast him as a functionin</w:t>
      </w:r>
      <w:r w:rsidR="00C16179">
        <w:t xml:space="preserve">g </w:t>
      </w:r>
      <w:r>
        <w:t>holy man to his community: Muhammad healed the sick, provide</w:t>
      </w:r>
      <w:r w:rsidR="00C16179">
        <w:t xml:space="preserve">d </w:t>
      </w:r>
      <w:r>
        <w:t>righteous judgments, and multiplied food.</w:t>
      </w:r>
      <w:r w:rsidRPr="00193A98">
        <w:rPr>
          <w:rStyle w:val="libFootnotenumChar"/>
        </w:rPr>
        <w:t>27</w:t>
      </w:r>
      <w:r>
        <w:t xml:space="preserve"> Many of the Prophet’</w:t>
      </w:r>
      <w:r w:rsidR="00C16179">
        <w:t xml:space="preserve">s </w:t>
      </w:r>
      <w:r>
        <w:t>friends and family described in the biographical materials also served a</w:t>
      </w:r>
      <w:r w:rsidR="00C16179">
        <w:t xml:space="preserve">s </w:t>
      </w:r>
      <w:r>
        <w:t>pious models i</w:t>
      </w:r>
      <w:r w:rsidR="00C72A84">
        <w:t>ntended for emulation and edifi</w:t>
      </w:r>
      <w:r>
        <w:t>cation.</w:t>
      </w:r>
    </w:p>
    <w:p w:rsidR="004E0833" w:rsidRDefault="004E0833" w:rsidP="004E0833">
      <w:pPr>
        <w:pStyle w:val="libNormal"/>
      </w:pPr>
      <w:r>
        <w:t>While Muslim hagiography might vary in intent and audience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fo</w:t>
      </w:r>
      <w:r w:rsidR="00C16179">
        <w:t xml:space="preserve">r </w:t>
      </w:r>
      <w:r>
        <w:t>example, some collections, qisas al</w:t>
      </w:r>
      <w:r w:rsidR="00772B12">
        <w:t>-</w:t>
      </w:r>
      <w:r>
        <w:t>anbiya, or “Tales of the Prophets,” feature</w:t>
      </w:r>
      <w:r w:rsidR="00C16179">
        <w:t xml:space="preserve">d </w:t>
      </w:r>
      <w:r>
        <w:t>miracle stories of the same prophets shared by Jews, Christians, an</w:t>
      </w:r>
      <w:r w:rsidR="00C16179">
        <w:t xml:space="preserve">d </w:t>
      </w:r>
      <w:r>
        <w:t>Muslims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most of it has the same format. Accounts of holiness are usuall</w:t>
      </w:r>
      <w:r w:rsidR="00C16179">
        <w:t xml:space="preserve">y </w:t>
      </w:r>
      <w:r>
        <w:t>recorded as hadith, one of two genres of sacred texts in Islam, the othe</w:t>
      </w:r>
      <w:r w:rsidR="00C16179">
        <w:t xml:space="preserve">r </w:t>
      </w:r>
      <w:r>
        <w:t>being the Qur’an.</w:t>
      </w:r>
    </w:p>
    <w:p w:rsidR="004E0833" w:rsidRDefault="004E0833" w:rsidP="004E0833">
      <w:pPr>
        <w:pStyle w:val="libNormal"/>
      </w:pPr>
      <w:r>
        <w:t>Like Christianity, Islam is a religion of the book and reveres a sacre</w:t>
      </w:r>
      <w:r w:rsidR="00C16179">
        <w:t xml:space="preserve">d </w:t>
      </w:r>
      <w:r>
        <w:t>and revealed scripture. The Qur’an confers the direct revelation o</w:t>
      </w:r>
      <w:r w:rsidR="00C16179">
        <w:t xml:space="preserve">f </w:t>
      </w:r>
      <w:r>
        <w:t xml:space="preserve">Allah through his </w:t>
      </w:r>
      <w:r w:rsidR="00322717">
        <w:t>final</w:t>
      </w:r>
      <w:r>
        <w:t xml:space="preserve"> messenger, Muhammad. The holy text describe</w:t>
      </w:r>
      <w:r w:rsidR="00C16179">
        <w:t xml:space="preserve">s </w:t>
      </w:r>
      <w:r>
        <w:t xml:space="preserve">humanity’s virtues </w:t>
      </w:r>
      <w:r>
        <w:lastRenderedPageBreak/>
        <w:t>and vices, directs the actions of the communit</w:t>
      </w:r>
      <w:r w:rsidR="00C16179">
        <w:t xml:space="preserve">y </w:t>
      </w:r>
      <w:r>
        <w:t>(umma), and offers a glimpse of an impending apocalypse.</w:t>
      </w:r>
      <w:r w:rsidRPr="00193A98">
        <w:rPr>
          <w:rStyle w:val="libFootnotenumChar"/>
        </w:rPr>
        <w:t>28</w:t>
      </w:r>
      <w:r>
        <w:t xml:space="preserve"> It also present</w:t>
      </w:r>
      <w:r w:rsidR="00C16179">
        <w:t xml:space="preserve">s </w:t>
      </w:r>
      <w:r>
        <w:t>a series of prophets and holy men and women for pious Muslim</w:t>
      </w:r>
      <w:r w:rsidR="00C16179">
        <w:t xml:space="preserve">s </w:t>
      </w:r>
      <w:r>
        <w:t>to imitate.</w:t>
      </w:r>
      <w:r w:rsidRPr="00193A98">
        <w:rPr>
          <w:rStyle w:val="libFootnotenumChar"/>
        </w:rPr>
        <w:t>29</w:t>
      </w:r>
    </w:p>
    <w:p w:rsidR="004E0833" w:rsidRDefault="004E0833" w:rsidP="007D7006">
      <w:pPr>
        <w:pStyle w:val="libNormal"/>
      </w:pPr>
      <w:r>
        <w:t>The hadith collections advance their own notions of holiness. Hadit</w:t>
      </w:r>
      <w:r w:rsidR="00C16179">
        <w:t xml:space="preserve">h </w:t>
      </w:r>
      <w:r>
        <w:t>(used here as a collective noun; the proper plural is ahadith) ar</w:t>
      </w:r>
      <w:r w:rsidR="00C16179">
        <w:t xml:space="preserve">e </w:t>
      </w:r>
      <w:r>
        <w:t>traditions that relate back to the Prophet Muhammad’s own lifetime, describin</w:t>
      </w:r>
      <w:r w:rsidR="00C16179">
        <w:t xml:space="preserve">g </w:t>
      </w:r>
      <w:r>
        <w:t>his actions and utterances as well as those of his friends, famil</w:t>
      </w:r>
      <w:r w:rsidR="00C16179">
        <w:t xml:space="preserve">y, </w:t>
      </w:r>
      <w:r>
        <w:t>and other contemporaries.</w:t>
      </w:r>
      <w:r w:rsidRPr="00193A98">
        <w:rPr>
          <w:rStyle w:val="libFootnotenumChar"/>
        </w:rPr>
        <w:t>30</w:t>
      </w:r>
      <w:r>
        <w:t xml:space="preserve"> The hadith literature functions as hagiograph</w:t>
      </w:r>
      <w:r w:rsidR="00C16179">
        <w:t xml:space="preserve">y </w:t>
      </w:r>
      <w:r>
        <w:t>when read as a means of resurrecting a pristine past and endowin</w:t>
      </w:r>
      <w:r w:rsidR="00C16179">
        <w:t xml:space="preserve">g </w:t>
      </w:r>
      <w:r>
        <w:t>Muslims with models of holiness and virtue. Read in this way, hadit</w:t>
      </w:r>
      <w:r w:rsidR="00C16179">
        <w:t xml:space="preserve">h </w:t>
      </w:r>
      <w:r>
        <w:t>literature allows scholars and others to eavesdrop on the earliest Musli</w:t>
      </w:r>
      <w:r w:rsidR="00C16179">
        <w:t xml:space="preserve">m </w:t>
      </w:r>
      <w:r>
        <w:t>community: the Prophet’s lifestyle and the faithfulness of his friend</w:t>
      </w:r>
      <w:r w:rsidR="00C16179">
        <w:t xml:space="preserve">s </w:t>
      </w:r>
      <w:r>
        <w:t xml:space="preserve">and family (and the </w:t>
      </w:r>
      <w:r w:rsidR="007D7006">
        <w:t>perfidy</w:t>
      </w:r>
      <w:r>
        <w:t xml:space="preserve"> of his enemies), and directives and pattern</w:t>
      </w:r>
      <w:r w:rsidR="00C16179">
        <w:t xml:space="preserve">s </w:t>
      </w:r>
      <w:r>
        <w:t>outside the Qur’anic framework. Taken together the Qur’an and hadit</w:t>
      </w:r>
      <w:r w:rsidR="00C16179">
        <w:t xml:space="preserve">h </w:t>
      </w:r>
      <w:r>
        <w:t>(the “trodden path,” or sunna), provide models for emulation; scholarl</w:t>
      </w:r>
      <w:r w:rsidR="00C16179">
        <w:t xml:space="preserve">y </w:t>
      </w:r>
      <w:r>
        <w:t>exegesis (tafsir) then attempts to explain and contextualize the sunna s</w:t>
      </w:r>
      <w:r w:rsidR="00C16179">
        <w:t xml:space="preserve">o </w:t>
      </w:r>
      <w:r>
        <w:t>that pious Muslims may follow them.</w:t>
      </w:r>
    </w:p>
    <w:p w:rsidR="004E0833" w:rsidRDefault="004E0833" w:rsidP="00C72A84">
      <w:pPr>
        <w:pStyle w:val="libNormal"/>
      </w:pPr>
      <w:r>
        <w:t>Islamicists approach hadith literature as carefully as medievalist</w:t>
      </w:r>
      <w:r w:rsidR="00C16179">
        <w:t xml:space="preserve">s </w:t>
      </w:r>
      <w:r>
        <w:t>approach Christian hagiography, and this is not a recent methodologica</w:t>
      </w:r>
      <w:r w:rsidR="00C16179">
        <w:t xml:space="preserve">l </w:t>
      </w:r>
      <w:r>
        <w:t>problem. Medieval Muslims themselves devoted an entire science t</w:t>
      </w:r>
      <w:r w:rsidR="00C16179">
        <w:t xml:space="preserve">o </w:t>
      </w:r>
      <w:r>
        <w:t>proving or disproving hadith authenticity. To do this they focused mos</w:t>
      </w:r>
      <w:r w:rsidR="00C16179">
        <w:t xml:space="preserve">t </w:t>
      </w:r>
      <w:r>
        <w:t>strenuously on the chain of transmitters, or isnad. The hadith consist</w:t>
      </w:r>
      <w:r w:rsidR="00C16179">
        <w:t xml:space="preserve">s </w:t>
      </w:r>
      <w:r>
        <w:t>of two parts: the tradition itself (matn) and a detailed list of individual</w:t>
      </w:r>
      <w:r w:rsidR="00C16179">
        <w:t xml:space="preserve">s </w:t>
      </w:r>
      <w:r>
        <w:t>who observed or transmitted the Pro</w:t>
      </w:r>
      <w:r w:rsidR="00C72A84">
        <w:t>phet’s advice or actions (isnad</w:t>
      </w:r>
      <w:r>
        <w:t>).</w:t>
      </w:r>
      <w:r w:rsidR="00C72A84">
        <w:t xml:space="preserve"> </w:t>
      </w:r>
      <w:r>
        <w:t xml:space="preserve">Scholars and linguists </w:t>
      </w:r>
      <w:r w:rsidR="00322717">
        <w:t>identified</w:t>
      </w:r>
      <w:r>
        <w:t xml:space="preserve"> the transmitters, reconciled their deat</w:t>
      </w:r>
      <w:r w:rsidR="00C16179">
        <w:t xml:space="preserve">h </w:t>
      </w:r>
      <w:r>
        <w:t>dates with times of transmission, and located the hadith in an elaborat</w:t>
      </w:r>
      <w:r w:rsidR="00C16179">
        <w:t xml:space="preserve">e </w:t>
      </w:r>
      <w:r>
        <w:t>spectrum of categories ranging from sound (</w:t>
      </w:r>
      <w:r w:rsidR="00C72A84">
        <w:t>sahih) to weak (da`if</w:t>
      </w:r>
      <w:r>
        <w:t>), fro</w:t>
      </w:r>
      <w:r w:rsidR="00C16179">
        <w:t xml:space="preserve">m </w:t>
      </w:r>
      <w:r>
        <w:t>pre</w:t>
      </w:r>
      <w:r w:rsidR="00C72A84">
        <w:t>cious (`aziz) to forged (mawdu`</w:t>
      </w:r>
      <w:r>
        <w:t>).</w:t>
      </w:r>
    </w:p>
    <w:p w:rsidR="004E0833" w:rsidRDefault="004E0833" w:rsidP="00C72A84">
      <w:pPr>
        <w:pStyle w:val="libNormal"/>
      </w:pPr>
      <w:r>
        <w:t>Medieval hadith collections contributed more than personal model</w:t>
      </w:r>
      <w:r w:rsidR="00C16179">
        <w:t xml:space="preserve">s </w:t>
      </w:r>
      <w:r>
        <w:t>of piety and words of wisdom from the Prophet. The central role of hadit</w:t>
      </w:r>
      <w:r w:rsidR="00C16179">
        <w:t xml:space="preserve">h </w:t>
      </w:r>
      <w:r>
        <w:t xml:space="preserve">was to lay the foundation of Islamic law: Islamic jurisprudence </w:t>
      </w:r>
      <w:r w:rsidR="008172CD">
        <w:t>(</w:t>
      </w:r>
      <w:r w:rsidR="009F6184">
        <w:t>fi</w:t>
      </w:r>
      <w:r>
        <w:t>qh)</w:t>
      </w:r>
      <w:r w:rsidR="00C72A84">
        <w:t xml:space="preserve"> </w:t>
      </w:r>
      <w:r>
        <w:t xml:space="preserve">carefully reasoned what was obligatory </w:t>
      </w:r>
      <w:r w:rsidR="008172CD">
        <w:t>(</w:t>
      </w:r>
      <w:r>
        <w:t>fard</w:t>
      </w:r>
      <w:r w:rsidR="008172CD">
        <w:t>)</w:t>
      </w:r>
      <w:r>
        <w:t>, recommended (mandub),</w:t>
      </w:r>
      <w:r w:rsidR="00C72A84">
        <w:t xml:space="preserve"> </w:t>
      </w:r>
      <w:r>
        <w:t>neutral (mubah), reprehensible (makruh), and forbidden (haram). By th</w:t>
      </w:r>
      <w:r w:rsidR="00C16179">
        <w:t xml:space="preserve">e </w:t>
      </w:r>
      <w:r>
        <w:t>late ninth and early tenth century, Islamic scholars generally accepted a</w:t>
      </w:r>
      <w:r w:rsidR="00C16179">
        <w:t xml:space="preserve">s </w:t>
      </w:r>
      <w:r>
        <w:t>canonical the six rigorously scrutinized compendia composed by separat</w:t>
      </w:r>
      <w:r w:rsidR="00C16179">
        <w:t xml:space="preserve">e </w:t>
      </w:r>
      <w:r>
        <w:t>hadith critics: al</w:t>
      </w:r>
      <w:r w:rsidR="00772B12">
        <w:t>-</w:t>
      </w:r>
      <w:r>
        <w:t>Bukhari, Muslim, Ibn Da’ud, al</w:t>
      </w:r>
      <w:r w:rsidR="00772B12">
        <w:t>-</w:t>
      </w:r>
      <w:r>
        <w:t>Tirmidhi, al</w:t>
      </w:r>
      <w:r w:rsidR="00772B12">
        <w:t>-</w:t>
      </w:r>
      <w:r>
        <w:t>Nisa’i, an</w:t>
      </w:r>
      <w:r w:rsidR="00C16179">
        <w:t xml:space="preserve">d </w:t>
      </w:r>
      <w:r>
        <w:t>Ibn Hanbal. Other scholars compiled their own hadith collections, bu</w:t>
      </w:r>
      <w:r w:rsidR="00C16179">
        <w:t xml:space="preserve">t </w:t>
      </w:r>
      <w:r>
        <w:t>these six became the pillars of Sunni piety and law.</w:t>
      </w:r>
    </w:p>
    <w:p w:rsidR="004E0833" w:rsidRDefault="004E0833" w:rsidP="004E0833">
      <w:pPr>
        <w:pStyle w:val="libNormal"/>
      </w:pPr>
      <w:r>
        <w:t>Shi`ite Muslims, on the other hand, esteem additional hadith collection</w:t>
      </w:r>
      <w:r w:rsidR="00C16179">
        <w:t xml:space="preserve">s </w:t>
      </w:r>
      <w:r>
        <w:t>as authoritative.</w:t>
      </w:r>
      <w:r w:rsidRPr="00193A98">
        <w:rPr>
          <w:rStyle w:val="libFootnotenumChar"/>
        </w:rPr>
        <w:t>31</w:t>
      </w:r>
      <w:r>
        <w:t xml:space="preserve"> The Shi`ites value above all the traditions tha</w:t>
      </w:r>
      <w:r w:rsidR="00C16179">
        <w:t xml:space="preserve">t </w:t>
      </w:r>
      <w:r>
        <w:t>relate back to the Prophet’s family. For Twelver Shi`ites, this includes th</w:t>
      </w:r>
      <w:r w:rsidR="00C16179">
        <w:t xml:space="preserve">e </w:t>
      </w:r>
      <w:r>
        <w:t>twelve Imams, among them `Ali himself. Since the Shi`a regarded `Ali an</w:t>
      </w:r>
      <w:r w:rsidR="00C16179">
        <w:t xml:space="preserve">d </w:t>
      </w:r>
      <w:r>
        <w:t>the Imams as Muhammad’s rightful successors, they gathered accounts o</w:t>
      </w:r>
      <w:r w:rsidR="00C16179">
        <w:t xml:space="preserve">f </w:t>
      </w:r>
      <w:r>
        <w:t>the Imams’ deeds and sayings for both political and spiritual guidance.</w:t>
      </w:r>
      <w:r w:rsidRPr="00193A98">
        <w:rPr>
          <w:rStyle w:val="libFootnotenumChar"/>
        </w:rPr>
        <w:t>32</w:t>
      </w:r>
    </w:p>
    <w:p w:rsidR="004E0833" w:rsidRDefault="004E0833" w:rsidP="004E0833">
      <w:pPr>
        <w:pStyle w:val="libNormal"/>
      </w:pPr>
      <w:r>
        <w:t>Shi`ites maintain that `Ali and Fatima’s descendants, beginning with thei</w:t>
      </w:r>
      <w:r w:rsidR="00C16179">
        <w:t xml:space="preserve">r </w:t>
      </w:r>
      <w:r>
        <w:t>sons Hasan and Husayn, became the sources of true spiritual sustenanc</w:t>
      </w:r>
      <w:r w:rsidR="00C16179">
        <w:t xml:space="preserve">e </w:t>
      </w:r>
      <w:r>
        <w:t>to the Islamic community. According to one tradition, Husayn (quoted b</w:t>
      </w:r>
      <w:r w:rsidR="00C16179">
        <w:t xml:space="preserve">y </w:t>
      </w:r>
      <w:r>
        <w:t>Ja`far al</w:t>
      </w:r>
      <w:r w:rsidR="00772B12">
        <w:t>-</w:t>
      </w:r>
      <w:r>
        <w:t>Sadiq, the sixth Imam) proclaimed:</w:t>
      </w:r>
    </w:p>
    <w:p w:rsidR="004E0833" w:rsidRDefault="004E0833" w:rsidP="00C72A84">
      <w:pPr>
        <w:pStyle w:val="libNormal"/>
      </w:pPr>
      <w:r w:rsidRPr="00C72A84">
        <w:rPr>
          <w:rStyle w:val="libItalicChar"/>
        </w:rPr>
        <w:lastRenderedPageBreak/>
        <w:t>“God created His servants solely that they might know Him, fo</w:t>
      </w:r>
      <w:r w:rsidR="00C16179" w:rsidRPr="00C72A84">
        <w:rPr>
          <w:rStyle w:val="libItalicChar"/>
        </w:rPr>
        <w:t xml:space="preserve">r </w:t>
      </w:r>
      <w:r w:rsidRPr="00C72A84">
        <w:rPr>
          <w:rStyle w:val="libItalicChar"/>
        </w:rPr>
        <w:t>when they know Him they worship Him and thus free themselve</w:t>
      </w:r>
      <w:r w:rsidR="00C16179" w:rsidRPr="00C72A84">
        <w:rPr>
          <w:rStyle w:val="libItalicChar"/>
        </w:rPr>
        <w:t xml:space="preserve">s </w:t>
      </w:r>
      <w:r w:rsidRPr="00C72A84">
        <w:rPr>
          <w:rStyle w:val="libItalicChar"/>
        </w:rPr>
        <w:t>from the worship of anything that is not Him.” Someone then asked:</w:t>
      </w:r>
      <w:r w:rsidR="00C72A84" w:rsidRPr="00C72A84">
        <w:rPr>
          <w:rStyle w:val="libItalicChar"/>
        </w:rPr>
        <w:t xml:space="preserve"> </w:t>
      </w:r>
      <w:r w:rsidRPr="00C72A84">
        <w:rPr>
          <w:rStyle w:val="libItalicChar"/>
        </w:rPr>
        <w:t>“What is knowledge of God?” “It is, for the people of each ag</w:t>
      </w:r>
      <w:r w:rsidR="00C16179" w:rsidRPr="00C72A84">
        <w:rPr>
          <w:rStyle w:val="libItalicChar"/>
        </w:rPr>
        <w:t xml:space="preserve">e, </w:t>
      </w:r>
      <w:r w:rsidRPr="00C72A84">
        <w:rPr>
          <w:rStyle w:val="libItalicChar"/>
        </w:rPr>
        <w:t>knowledge of the Imam to whom they owe obeisance.”</w:t>
      </w:r>
      <w:r w:rsidRPr="00193A98">
        <w:rPr>
          <w:rStyle w:val="libFootnotenumChar"/>
        </w:rPr>
        <w:t>33</w:t>
      </w:r>
    </w:p>
    <w:p w:rsidR="004E0833" w:rsidRDefault="004E0833" w:rsidP="004E0833">
      <w:pPr>
        <w:pStyle w:val="libNormal"/>
      </w:pPr>
      <w:r>
        <w:t>For Shi`ites recognition of and dependence on the Imams equale</w:t>
      </w:r>
      <w:r w:rsidR="00C16179">
        <w:t xml:space="preserve">d </w:t>
      </w:r>
      <w:r>
        <w:t>knowledge of God himself. It was irrelevant if the ruling Umayyad o</w:t>
      </w:r>
      <w:r w:rsidR="00C16179">
        <w:t xml:space="preserve">r </w:t>
      </w:r>
      <w:r>
        <w:t>`Abbasid dynasty acknowledged the Imams as the community’s rightfu</w:t>
      </w:r>
      <w:r w:rsidR="00C16179">
        <w:t xml:space="preserve">l </w:t>
      </w:r>
      <w:r>
        <w:t>leaders. Allah required the Shi`a itself to identify the Imam and maintai</w:t>
      </w:r>
      <w:r w:rsidR="00C16179">
        <w:t xml:space="preserve">n </w:t>
      </w:r>
      <w:r>
        <w:t>his sublime teachings through its collective memories and records.</w:t>
      </w:r>
    </w:p>
    <w:p w:rsidR="004E0833" w:rsidRDefault="004E0833" w:rsidP="004E0833">
      <w:pPr>
        <w:pStyle w:val="libNormal"/>
      </w:pPr>
      <w:r>
        <w:t>Many Shi`ite hadith collections function, therefore, as a form of politica</w:t>
      </w:r>
      <w:r w:rsidR="00C16179">
        <w:t xml:space="preserve">l </w:t>
      </w:r>
      <w:r>
        <w:t>and spiritual rhetoric explaining the cosmological link betwee</w:t>
      </w:r>
      <w:r w:rsidR="00C16179">
        <w:t xml:space="preserve">n </w:t>
      </w:r>
      <w:r>
        <w:t>the Prophet’s beloved family and the community.</w:t>
      </w:r>
      <w:r w:rsidRPr="00193A98">
        <w:rPr>
          <w:rStyle w:val="libFootnotenumChar"/>
        </w:rPr>
        <w:t>34</w:t>
      </w:r>
      <w:r>
        <w:t xml:space="preserve"> These hadith demonstrat</w:t>
      </w:r>
      <w:r w:rsidR="00C16179">
        <w:t xml:space="preserve">e </w:t>
      </w:r>
      <w:r>
        <w:t>the Shi`a’s sublime authority in heaven even if it is not alway</w:t>
      </w:r>
      <w:r w:rsidR="00C16179">
        <w:t xml:space="preserve">s </w:t>
      </w:r>
      <w:r>
        <w:t>recognized on earth.</w:t>
      </w:r>
      <w:r w:rsidRPr="00193A98">
        <w:rPr>
          <w:rStyle w:val="libFootnotenumChar"/>
        </w:rPr>
        <w:t>35</w:t>
      </w:r>
      <w:r>
        <w:t xml:space="preserve"> They also offer adoptive membership into the ah</w:t>
      </w:r>
      <w:r w:rsidR="00C16179">
        <w:t xml:space="preserve">l </w:t>
      </w:r>
      <w:r>
        <w:t>al</w:t>
      </w:r>
      <w:r w:rsidR="00772B12">
        <w:t>-</w:t>
      </w:r>
      <w:r>
        <w:t>bayt for those who recognize the Imam’s authority. The hadith functio</w:t>
      </w:r>
      <w:r w:rsidR="00C16179">
        <w:t xml:space="preserve">n </w:t>
      </w:r>
      <w:r>
        <w:t>as hagiography because they outline a mode of holiness (acceptanc</w:t>
      </w:r>
      <w:r w:rsidR="00C16179">
        <w:t xml:space="preserve">e </w:t>
      </w:r>
      <w:r>
        <w:t>into the family), reveal moral and theological imperatives (allegiance t</w:t>
      </w:r>
      <w:r w:rsidR="00C16179">
        <w:t xml:space="preserve">o </w:t>
      </w:r>
      <w:r>
        <w:t>the family), and supply holy models to imitate (the prophets, Imam</w:t>
      </w:r>
      <w:r w:rsidR="00C16179">
        <w:t xml:space="preserve">s, </w:t>
      </w:r>
      <w:r>
        <w:t>and early community members). Like Merovingian hagiography, hadit</w:t>
      </w:r>
      <w:r w:rsidR="00C16179">
        <w:t xml:space="preserve">h </w:t>
      </w:r>
      <w:r>
        <w:t>reconstruct a sacred past in their own dynamically changing context t</w:t>
      </w:r>
      <w:r w:rsidR="00C16179">
        <w:t xml:space="preserve">o </w:t>
      </w:r>
      <w:r>
        <w:t>promote a new identity, namely, the identi</w:t>
      </w:r>
      <w:r w:rsidR="00513914">
        <w:t>fic</w:t>
      </w:r>
      <w:r>
        <w:t>ation of the Imams and a</w:t>
      </w:r>
      <w:r w:rsidR="00C16179">
        <w:t xml:space="preserve">n </w:t>
      </w:r>
      <w:r>
        <w:t>evolving Shi`ism as it distinguished itself from Sunni Islam.</w:t>
      </w:r>
    </w:p>
    <w:p w:rsidR="004E0833" w:rsidRDefault="004E0833" w:rsidP="002245E7">
      <w:pPr>
        <w:pStyle w:val="libNormal"/>
      </w:pPr>
      <w:r>
        <w:t>As in Christian hagiography, there exist equally contentious debate</w:t>
      </w:r>
      <w:r w:rsidR="00C16179">
        <w:t xml:space="preserve">s </w:t>
      </w:r>
      <w:r>
        <w:t>about how to use hadith as hagiography. Many Muslims view the Prophe</w:t>
      </w:r>
      <w:r w:rsidR="00C16179">
        <w:t xml:space="preserve">t </w:t>
      </w:r>
      <w:r>
        <w:t>Muhammad with esteem and adoration and therefore strive to achiev</w:t>
      </w:r>
      <w:r w:rsidR="00C16179">
        <w:t xml:space="preserve">e </w:t>
      </w:r>
      <w:r>
        <w:t>a real view of him and his community. Hadith accepted as authentic ar</w:t>
      </w:r>
      <w:r w:rsidR="00C16179">
        <w:t xml:space="preserve">e </w:t>
      </w:r>
      <w:r>
        <w:t>windows into that reality and afford a genuine depiction of the Prophet.</w:t>
      </w:r>
      <w:r w:rsidR="002245E7">
        <w:t xml:space="preserve"> </w:t>
      </w:r>
      <w:r>
        <w:t>Many Muslim scholars maintain the historicity of hadith transmissio</w:t>
      </w:r>
      <w:r w:rsidR="00C16179">
        <w:t xml:space="preserve">n </w:t>
      </w:r>
      <w:r>
        <w:t>and argue that the earliest community assured hadith veracity. Thes</w:t>
      </w:r>
      <w:r w:rsidR="00C16179">
        <w:t xml:space="preserve">e </w:t>
      </w:r>
      <w:r>
        <w:t>scholars admit that hadith evolved from an oral to a written genre, bu</w:t>
      </w:r>
      <w:r w:rsidR="00C16179">
        <w:t xml:space="preserve">t </w:t>
      </w:r>
      <w:r>
        <w:t>they also insist that skilled, literate scholars held the transmissions t</w:t>
      </w:r>
      <w:r w:rsidR="00C16179">
        <w:t xml:space="preserve">o </w:t>
      </w:r>
      <w:r>
        <w:t>high standards of authentication.</w:t>
      </w:r>
      <w:r w:rsidRPr="00193A98">
        <w:rPr>
          <w:rStyle w:val="libFootnotenumChar"/>
        </w:rPr>
        <w:t>36</w:t>
      </w:r>
    </w:p>
    <w:p w:rsidR="004E0833" w:rsidRDefault="004E0833" w:rsidP="004E0833">
      <w:pPr>
        <w:pStyle w:val="libNormal"/>
      </w:pPr>
      <w:r>
        <w:t>The question of veracity has plagued non</w:t>
      </w:r>
      <w:r w:rsidR="00772B12">
        <w:t>-</w:t>
      </w:r>
      <w:r>
        <w:t>Muslim and secular scholar</w:t>
      </w:r>
      <w:r w:rsidR="00C16179">
        <w:t xml:space="preserve">s </w:t>
      </w:r>
      <w:r>
        <w:t>as well. Since the early twentieth century some Islamicists have recognize</w:t>
      </w:r>
      <w:r w:rsidR="00C16179">
        <w:t xml:space="preserve">d </w:t>
      </w:r>
      <w:r>
        <w:t>that formally written hadith compilations only circulated in the lat</w:t>
      </w:r>
      <w:r w:rsidR="00C16179">
        <w:t xml:space="preserve">e </w:t>
      </w:r>
      <w:r>
        <w:t>eighth century. They have argued that these hadith reveal more abou</w:t>
      </w:r>
      <w:r w:rsidR="00C16179">
        <w:t xml:space="preserve">t </w:t>
      </w:r>
      <w:r>
        <w:t>eighth</w:t>
      </w:r>
      <w:r w:rsidR="00772B12">
        <w:t>-</w:t>
      </w:r>
      <w:r>
        <w:t>century life than about Muhammad’s own community.</w:t>
      </w:r>
      <w:r w:rsidRPr="00193A98">
        <w:rPr>
          <w:rStyle w:val="libFootnotenumChar"/>
        </w:rPr>
        <w:t>37</w:t>
      </w:r>
      <w:r>
        <w:t xml:space="preserve"> Thi</w:t>
      </w:r>
      <w:r w:rsidR="00C16179">
        <w:t xml:space="preserve">s </w:t>
      </w:r>
      <w:r>
        <w:t>approach fundamentally questions the hadith’s reliability as a historica</w:t>
      </w:r>
      <w:r w:rsidR="00C16179">
        <w:t xml:space="preserve">l </w:t>
      </w:r>
      <w:r>
        <w:t>source for the earliest Islamic period; and, for Muslims, this critique challenge</w:t>
      </w:r>
      <w:r w:rsidR="00C16179">
        <w:t xml:space="preserve">s </w:t>
      </w:r>
      <w:r>
        <w:t>hadith as an authoritative source of sublime direction and model</w:t>
      </w:r>
      <w:r w:rsidR="00C16179">
        <w:t xml:space="preserve">s </w:t>
      </w:r>
      <w:r>
        <w:t>of piety. Other Islamicists have forged a middle ground: hadith re</w:t>
      </w:r>
      <w:r w:rsidR="00513914">
        <w:t>flect</w:t>
      </w:r>
      <w:r w:rsidR="00C16179">
        <w:t xml:space="preserve"> </w:t>
      </w:r>
      <w:r>
        <w:t>the Prophet’s own lifetime, but the standardized method of transmissio</w:t>
      </w:r>
      <w:r w:rsidR="00C16179">
        <w:t xml:space="preserve">n </w:t>
      </w:r>
      <w:r>
        <w:t>and compilation must be dated much later. According to this argument, i</w:t>
      </w:r>
      <w:r w:rsidR="00C16179">
        <w:t xml:space="preserve">t </w:t>
      </w:r>
      <w:r>
        <w:t>remains impossible to demonstrate absolutely the hadith’s historicity.</w:t>
      </w:r>
      <w:r w:rsidRPr="00193A98">
        <w:rPr>
          <w:rStyle w:val="libFootnotenumChar"/>
        </w:rPr>
        <w:t>38</w:t>
      </w:r>
    </w:p>
    <w:p w:rsidR="004E0833" w:rsidRDefault="004E0833" w:rsidP="004E0833">
      <w:pPr>
        <w:pStyle w:val="libNormal"/>
      </w:pPr>
      <w:r>
        <w:t>I avoid the question of hadith veracity altogether; instead of expectin</w:t>
      </w:r>
      <w:r w:rsidR="00C16179">
        <w:t xml:space="preserve">g </w:t>
      </w:r>
      <w:r>
        <w:t>the hadith to betray an objective historical reality, I see them as revealin</w:t>
      </w:r>
      <w:r w:rsidR="00C16179">
        <w:t xml:space="preserve">g </w:t>
      </w:r>
      <w:r>
        <w:t>important cultural symbols and notions of holiness relevant t</w:t>
      </w:r>
      <w:r w:rsidR="00C16179">
        <w:t xml:space="preserve">o </w:t>
      </w:r>
      <w:r>
        <w:t>their medieval audiences.</w:t>
      </w:r>
      <w:r w:rsidRPr="00193A98">
        <w:rPr>
          <w:rStyle w:val="libFootnotenumChar"/>
        </w:rPr>
        <w:t>39</w:t>
      </w:r>
      <w:r>
        <w:t xml:space="preserve"> If hadith were deemed important enough t</w:t>
      </w:r>
      <w:r w:rsidR="00C16179">
        <w:t xml:space="preserve">o </w:t>
      </w:r>
      <w:r>
        <w:t xml:space="preserve">copy, memorize, and </w:t>
      </w:r>
      <w:r>
        <w:lastRenderedPageBreak/>
        <w:t>scrutinize, then they must disclose valuable clue</w:t>
      </w:r>
      <w:r w:rsidR="00C16179">
        <w:t xml:space="preserve">s </w:t>
      </w:r>
      <w:r>
        <w:t>about the community that treasured them. Even the more obscur</w:t>
      </w:r>
      <w:r w:rsidR="00C16179">
        <w:t xml:space="preserve">e, </w:t>
      </w:r>
      <w:r>
        <w:t>“weak” hadith that “sound” compendia often fail to include are importan</w:t>
      </w:r>
      <w:r w:rsidR="00C16179">
        <w:t xml:space="preserve">t; </w:t>
      </w:r>
      <w:r>
        <w:t>they help to recapture the evolutionary nature of Muslim identit</w:t>
      </w:r>
      <w:r w:rsidR="00C16179">
        <w:t xml:space="preserve">y </w:t>
      </w:r>
      <w:r>
        <w:t>by revealing the developing hagiographic tradition. As in Christianit</w:t>
      </w:r>
      <w:r w:rsidR="00C16179">
        <w:t xml:space="preserve">y, </w:t>
      </w:r>
      <w:r>
        <w:t>theology and religious identity evolved over the centuries as leader</w:t>
      </w:r>
      <w:r w:rsidR="00C16179">
        <w:t xml:space="preserve">s, </w:t>
      </w:r>
      <w:r>
        <w:t>theologians, and scholars formulated and answered questions importan</w:t>
      </w:r>
      <w:r w:rsidR="00C16179">
        <w:t xml:space="preserve">t </w:t>
      </w:r>
      <w:r>
        <w:t>for their nascent communities. Even those hadith that were later rejecte</w:t>
      </w:r>
      <w:r w:rsidR="00C16179">
        <w:t xml:space="preserve">d </w:t>
      </w:r>
      <w:r>
        <w:t>or considered spurious by Shi`ite scholars re</w:t>
      </w:r>
      <w:r w:rsidR="00513914">
        <w:t>flect</w:t>
      </w:r>
      <w:r>
        <w:t xml:space="preserve"> the stages of that evolutionar</w:t>
      </w:r>
      <w:r w:rsidR="00C16179">
        <w:t xml:space="preserve">y </w:t>
      </w:r>
      <w:r>
        <w:t>process.</w:t>
      </w:r>
    </w:p>
    <w:p w:rsidR="004E0833" w:rsidRDefault="004E0833" w:rsidP="004E0833">
      <w:pPr>
        <w:pStyle w:val="libNormal"/>
      </w:pPr>
      <w:r>
        <w:t xml:space="preserve">Classical Shi`ite sources are especially </w:t>
      </w:r>
      <w:r w:rsidR="00513914">
        <w:t>difficult</w:t>
      </w:r>
      <w:r>
        <w:t xml:space="preserve"> to date and ascribe t</w:t>
      </w:r>
      <w:r w:rsidR="00C16179">
        <w:t xml:space="preserve">o </w:t>
      </w:r>
      <w:r w:rsidR="00513914">
        <w:t>specific</w:t>
      </w:r>
      <w:r>
        <w:t xml:space="preserve"> compilers. Although the hadith format provides lists of transmitter</w:t>
      </w:r>
      <w:r w:rsidR="00C16179">
        <w:t xml:space="preserve">s, </w:t>
      </w:r>
      <w:r>
        <w:t>the editors themselves sometimes evade designation. Some extan</w:t>
      </w:r>
      <w:r w:rsidR="00C16179">
        <w:t xml:space="preserve">t </w:t>
      </w:r>
      <w:r>
        <w:t>compendia do give the names of editor and author, such as the tenth</w:t>
      </w:r>
      <w:r w:rsidR="007D7006">
        <w:t>-</w:t>
      </w:r>
      <w:r>
        <w:t>centur</w:t>
      </w:r>
      <w:r w:rsidR="00C16179">
        <w:t xml:space="preserve">y </w:t>
      </w:r>
      <w:r>
        <w:t>Kitab al</w:t>
      </w:r>
      <w:r w:rsidR="00772B12">
        <w:t>-</w:t>
      </w:r>
      <w:r>
        <w:t>Irshad (Book of Guidance into the Lives of the Twelv</w:t>
      </w:r>
      <w:r w:rsidR="00C16179">
        <w:t xml:space="preserve">e </w:t>
      </w:r>
      <w:r>
        <w:t>Imams) by Shaykh al</w:t>
      </w:r>
      <w:r w:rsidR="00772B12">
        <w:t>-</w:t>
      </w:r>
      <w:r>
        <w:t>Mu</w:t>
      </w:r>
      <w:r w:rsidR="00603D0A">
        <w:t>fid</w:t>
      </w:r>
      <w:r>
        <w:t>. Other hadith survive only in later compilation</w:t>
      </w:r>
      <w:r w:rsidR="00C16179">
        <w:t xml:space="preserve">s </w:t>
      </w:r>
      <w:r>
        <w:t xml:space="preserve">such as that of the seventeenth </w:t>
      </w:r>
      <w:r w:rsidR="00772B12">
        <w:t>-</w:t>
      </w:r>
      <w:r>
        <w:t xml:space="preserve"> century Safavid scholar Muhamma</w:t>
      </w:r>
      <w:r w:rsidR="00C16179">
        <w:t xml:space="preserve">d </w:t>
      </w:r>
      <w:r>
        <w:t>Baqir al</w:t>
      </w:r>
      <w:r w:rsidR="00772B12">
        <w:t>-</w:t>
      </w:r>
      <w:r>
        <w:t>Majlisi, Bihar al</w:t>
      </w:r>
      <w:r w:rsidR="00772B12">
        <w:t>-</w:t>
      </w:r>
      <w:r>
        <w:t>anwar (Sea of Lights). Although this collectio</w:t>
      </w:r>
      <w:r w:rsidR="00C16179">
        <w:t xml:space="preserve">n </w:t>
      </w:r>
      <w:r>
        <w:t>is rather late, it is indispensable to scholars of Shi`ite Islam.</w:t>
      </w:r>
    </w:p>
    <w:p w:rsidR="004E0833" w:rsidRDefault="004E0833" w:rsidP="004E0833">
      <w:pPr>
        <w:pStyle w:val="libNormal"/>
      </w:pPr>
      <w:r>
        <w:t>With the help of scholars such as al</w:t>
      </w:r>
      <w:r w:rsidR="00772B12">
        <w:t>-</w:t>
      </w:r>
      <w:r>
        <w:t>Majlisi, the seventeenth</w:t>
      </w:r>
      <w:r w:rsidR="00772B12">
        <w:t>-</w:t>
      </w:r>
      <w:r>
        <w:t>centur</w:t>
      </w:r>
      <w:r w:rsidR="00C16179">
        <w:t xml:space="preserve">y </w:t>
      </w:r>
      <w:r>
        <w:t xml:space="preserve">Safavids of Persia launched a </w:t>
      </w:r>
      <w:r w:rsidR="00513914">
        <w:t>prolific</w:t>
      </w:r>
      <w:r>
        <w:t xml:space="preserve"> religious campaign against Sunn</w:t>
      </w:r>
      <w:r w:rsidR="00C16179">
        <w:t xml:space="preserve">i </w:t>
      </w:r>
      <w:r>
        <w:t>and Sufi piety.</w:t>
      </w:r>
      <w:r w:rsidRPr="00193A98">
        <w:rPr>
          <w:rStyle w:val="libFootnotenumChar"/>
        </w:rPr>
        <w:t>40</w:t>
      </w:r>
      <w:r>
        <w:t xml:space="preserve"> Al</w:t>
      </w:r>
      <w:r w:rsidR="00772B12">
        <w:t>-</w:t>
      </w:r>
      <w:r>
        <w:t>Majlisi’s job as a member of the `ulama´ was to collec</w:t>
      </w:r>
      <w:r w:rsidR="00C16179">
        <w:t xml:space="preserve">t </w:t>
      </w:r>
      <w:r>
        <w:t>and distribute hadith that illustrated Shi`ite identity and the holy family’</w:t>
      </w:r>
      <w:r w:rsidR="00C16179">
        <w:t xml:space="preserve">s </w:t>
      </w:r>
      <w:r>
        <w:t>election since before created time. He intended his collections to serve a</w:t>
      </w:r>
      <w:r w:rsidR="00C16179">
        <w:t xml:space="preserve">s </w:t>
      </w:r>
      <w:r>
        <w:t>a type of propaganda, popularizing a legalistic form of Twelver Shi`is</w:t>
      </w:r>
      <w:r w:rsidR="00C16179">
        <w:t xml:space="preserve">m </w:t>
      </w:r>
      <w:r>
        <w:t xml:space="preserve">while disavowing Sunnism and some Sufi orders. He was the </w:t>
      </w:r>
      <w:r w:rsidR="0016596C">
        <w:t>first</w:t>
      </w:r>
      <w:r>
        <w:t xml:space="preserve"> schola</w:t>
      </w:r>
      <w:r w:rsidR="00C16179">
        <w:t xml:space="preserve">r </w:t>
      </w:r>
      <w:r>
        <w:t>to translate a large number of hadith collections, theologies, and historie</w:t>
      </w:r>
      <w:r w:rsidR="00C16179">
        <w:t xml:space="preserve">s </w:t>
      </w:r>
      <w:r>
        <w:t>into Persian for greater availability to a general audience.</w:t>
      </w:r>
    </w:p>
    <w:p w:rsidR="004E0833" w:rsidRDefault="004E0833" w:rsidP="004E0833">
      <w:pPr>
        <w:pStyle w:val="libNormal"/>
      </w:pPr>
      <w:r>
        <w:t>Al</w:t>
      </w:r>
      <w:r w:rsidR="00772B12">
        <w:t>-</w:t>
      </w:r>
      <w:r>
        <w:t>Majlisi’s collection is important for another reason: it include</w:t>
      </w:r>
      <w:r w:rsidR="00C16179">
        <w:t xml:space="preserve">s </w:t>
      </w:r>
      <w:r>
        <w:t>both the widely accepted, sound hadith and the potentially spurious (o</w:t>
      </w:r>
      <w:r w:rsidR="00C16179">
        <w:t xml:space="preserve">r </w:t>
      </w:r>
      <w:r>
        <w:t>weak) traditions. For example, al</w:t>
      </w:r>
      <w:r w:rsidR="00772B12">
        <w:t>-</w:t>
      </w:r>
      <w:r>
        <w:t>Majlisi repeated many of the earlies</w:t>
      </w:r>
      <w:r w:rsidR="00C16179">
        <w:t xml:space="preserve">t </w:t>
      </w:r>
      <w:r>
        <w:t>Shi`ite sources from al</w:t>
      </w:r>
      <w:r w:rsidR="00772B12">
        <w:t>-</w:t>
      </w:r>
      <w:r>
        <w:t>Kulayni and Ibn Babawayh, renowned tenth</w:t>
      </w:r>
      <w:r w:rsidR="00603D0A">
        <w:t>-</w:t>
      </w:r>
      <w:r>
        <w:t>centur</w:t>
      </w:r>
      <w:r w:rsidR="00C16179">
        <w:t xml:space="preserve">y </w:t>
      </w:r>
      <w:r>
        <w:t>Shi`ite scholars,</w:t>
      </w:r>
      <w:r w:rsidRPr="00193A98">
        <w:rPr>
          <w:rStyle w:val="libFootnotenumChar"/>
        </w:rPr>
        <w:t>41</w:t>
      </w:r>
      <w:r>
        <w:t xml:space="preserve"> some of which are extant only through his encyclopedi</w:t>
      </w:r>
      <w:r w:rsidR="00C16179">
        <w:t xml:space="preserve">c </w:t>
      </w:r>
      <w:r>
        <w:t>collection. But he also chose hadith that were not included i</w:t>
      </w:r>
      <w:r w:rsidR="00C16179">
        <w:t xml:space="preserve">n </w:t>
      </w:r>
      <w:r>
        <w:t>ordinary compilations of Shi`ite texts. Because of this broad inclusivenes</w:t>
      </w:r>
      <w:r w:rsidR="00C16179">
        <w:t xml:space="preserve">s, </w:t>
      </w:r>
      <w:r>
        <w:t>some scholars doubt its historical veracity. (One colleague referred to th</w:t>
      </w:r>
      <w:r w:rsidR="00C16179">
        <w:t xml:space="preserve">e </w:t>
      </w:r>
      <w:r>
        <w:t>Bihar al</w:t>
      </w:r>
      <w:r w:rsidR="00772B12">
        <w:t>-</w:t>
      </w:r>
      <w:r>
        <w:t>anwar as the “great trash heap of Shi`ite traditions.”)</w:t>
      </w:r>
      <w:r w:rsidRPr="00193A98">
        <w:rPr>
          <w:rStyle w:val="libFootnotenumChar"/>
        </w:rPr>
        <w:t>42</w:t>
      </w:r>
      <w:r>
        <w:t xml:space="preserve"> Becaus</w:t>
      </w:r>
      <w:r w:rsidR="00C16179">
        <w:t xml:space="preserve">e </w:t>
      </w:r>
      <w:r>
        <w:t>al</w:t>
      </w:r>
      <w:r w:rsidR="00772B12">
        <w:t>-</w:t>
      </w:r>
      <w:r>
        <w:t>Majlisi cast such a wide net in collecting his hadith, he provides scholar</w:t>
      </w:r>
      <w:r w:rsidR="00C16179">
        <w:t xml:space="preserve">s </w:t>
      </w:r>
      <w:r>
        <w:t>with an opportunity to view Shi`ism as it developed and blossome</w:t>
      </w:r>
      <w:r w:rsidR="00C16179">
        <w:t xml:space="preserve">d </w:t>
      </w:r>
      <w:r>
        <w:t>throughout the classical and medieval periods.</w:t>
      </w:r>
    </w:p>
    <w:p w:rsidR="004E0833" w:rsidRDefault="004E0833" w:rsidP="004E0833">
      <w:pPr>
        <w:pStyle w:val="libNormal"/>
      </w:pPr>
      <w:r>
        <w:t>Al</w:t>
      </w:r>
      <w:r w:rsidR="00772B12">
        <w:t>-</w:t>
      </w:r>
      <w:r>
        <w:t>Majlisi quite naturally focused on the Prophet’s family and particularl</w:t>
      </w:r>
      <w:r w:rsidR="00C16179">
        <w:t xml:space="preserve">y </w:t>
      </w:r>
      <w:r>
        <w:t>his daughter Fatima to prove Shi`ite Islam’s superiority ove</w:t>
      </w:r>
      <w:r w:rsidR="00C16179">
        <w:t xml:space="preserve">r </w:t>
      </w:r>
      <w:r>
        <w:t>Sunnism and Sufi sm. The traditions range from those of the most mystica</w:t>
      </w:r>
      <w:r w:rsidR="00C16179">
        <w:t xml:space="preserve">l </w:t>
      </w:r>
      <w:r>
        <w:t xml:space="preserve">bent (which </w:t>
      </w:r>
      <w:r w:rsidR="00513914">
        <w:t>define</w:t>
      </w:r>
      <w:r>
        <w:t xml:space="preserve"> the holy family in terms of pure light with absolut</w:t>
      </w:r>
      <w:r w:rsidR="00C16179">
        <w:t xml:space="preserve">e </w:t>
      </w:r>
      <w:r>
        <w:t>knowledge)</w:t>
      </w:r>
      <w:r w:rsidRPr="00193A98">
        <w:rPr>
          <w:rStyle w:val="libFootnotenumChar"/>
        </w:rPr>
        <w:t>43</w:t>
      </w:r>
      <w:r>
        <w:t xml:space="preserve"> to those of more practical application (which </w:t>
      </w:r>
      <w:r w:rsidR="00513914">
        <w:t>define</w:t>
      </w:r>
      <w:r w:rsidR="00C16179">
        <w:t xml:space="preserve"> </w:t>
      </w:r>
      <w:r>
        <w:t>the twelfth Imam as the source of all spiritual authority).</w:t>
      </w:r>
    </w:p>
    <w:p w:rsidR="004E0833" w:rsidRDefault="004E0833" w:rsidP="002245E7">
      <w:pPr>
        <w:pStyle w:val="libNormal"/>
      </w:pPr>
      <w:r>
        <w:t>This grand collection of hadith also certainly added authority to al</w:t>
      </w:r>
      <w:r w:rsidR="00772B12">
        <w:t>-</w:t>
      </w:r>
      <w:r>
        <w:t>Majlisi’s own position. According to Twelver doctrine, the twelfth Ima</w:t>
      </w:r>
      <w:r w:rsidR="00C16179">
        <w:t xml:space="preserve">m, </w:t>
      </w:r>
      <w:r>
        <w:t>Muhammad al</w:t>
      </w:r>
      <w:r w:rsidR="00772B12">
        <w:t>-</w:t>
      </w:r>
      <w:r>
        <w:t xml:space="preserve">Mahdi, did not die but went into a sublime hiding, or </w:t>
      </w:r>
      <w:r>
        <w:lastRenderedPageBreak/>
        <w:t>occultation.</w:t>
      </w:r>
      <w:r w:rsidR="002245E7">
        <w:t xml:space="preserve"> </w:t>
      </w:r>
      <w:r>
        <w:t>During this period of hiddenness, the Shi`ite community relie</w:t>
      </w:r>
      <w:r w:rsidR="00C16179">
        <w:t xml:space="preserve">s </w:t>
      </w:r>
      <w:r>
        <w:t>on the scholars to discern the Imam’s justice. Al</w:t>
      </w:r>
      <w:r w:rsidR="00772B12">
        <w:t>-</w:t>
      </w:r>
      <w:r>
        <w:t xml:space="preserve">Majlisi was just such </w:t>
      </w:r>
      <w:r w:rsidR="00C16179">
        <w:t xml:space="preserve">a </w:t>
      </w:r>
      <w:r>
        <w:t>scholar who implicitly designated himself as one of the twelfth Imam’</w:t>
      </w:r>
      <w:r w:rsidR="00C16179">
        <w:t xml:space="preserve">s </w:t>
      </w:r>
      <w:r>
        <w:t xml:space="preserve">spokesmen until the </w:t>
      </w:r>
      <w:r w:rsidR="00322717">
        <w:t>final</w:t>
      </w:r>
      <w:r>
        <w:t>, apocalyptic return. Through his hadith compilation</w:t>
      </w:r>
      <w:r w:rsidR="00C16179">
        <w:t xml:space="preserve">s, </w:t>
      </w:r>
      <w:r>
        <w:t>al</w:t>
      </w:r>
      <w:r w:rsidR="00772B12">
        <w:t>-</w:t>
      </w:r>
      <w:r>
        <w:t>Majlisi justi</w:t>
      </w:r>
      <w:r w:rsidR="00513914">
        <w:t>fied</w:t>
      </w:r>
      <w:r>
        <w:t xml:space="preserve"> his own political station while constructin</w:t>
      </w:r>
      <w:r w:rsidR="00C16179">
        <w:t xml:space="preserve">g </w:t>
      </w:r>
      <w:r>
        <w:t>a hagiographic edi</w:t>
      </w:r>
      <w:r w:rsidR="00513914">
        <w:t>fic</w:t>
      </w:r>
      <w:r>
        <w:t>e praising the holy family’s spiritual status.</w:t>
      </w:r>
      <w:r w:rsidRPr="00193A98">
        <w:rPr>
          <w:rStyle w:val="libFootnotenumChar"/>
        </w:rPr>
        <w:t>44</w:t>
      </w:r>
    </w:p>
    <w:p w:rsidR="004E0833" w:rsidRDefault="004E0833" w:rsidP="00391255">
      <w:pPr>
        <w:pStyle w:val="Heading2"/>
      </w:pPr>
      <w:bookmarkStart w:id="12" w:name="_Toc3456403"/>
      <w:r>
        <w:t>Sources and Gender</w:t>
      </w:r>
      <w:bookmarkEnd w:id="12"/>
    </w:p>
    <w:p w:rsidR="004E0833" w:rsidRDefault="004E0833" w:rsidP="00F81E29">
      <w:pPr>
        <w:pStyle w:val="libNormal"/>
      </w:pPr>
      <w:r>
        <w:t>As Merovingian Christians and Shi`ite Muslims sought to make sense o</w:t>
      </w:r>
      <w:r w:rsidR="00C16179">
        <w:t xml:space="preserve">f </w:t>
      </w:r>
      <w:r>
        <w:t>their world and to delineate their place in it, they devised and articulate</w:t>
      </w:r>
      <w:r w:rsidR="00C16179">
        <w:t xml:space="preserve">d </w:t>
      </w:r>
      <w:r>
        <w:t>dynamic notions of holiness. For the people of Gaul, the changes in thei</w:t>
      </w:r>
      <w:r w:rsidR="00C16179">
        <w:t xml:space="preserve">r </w:t>
      </w:r>
      <w:r>
        <w:t>world involved the political transition from late Roman to Merovingia</w:t>
      </w:r>
      <w:r w:rsidR="00C16179">
        <w:t xml:space="preserve">n </w:t>
      </w:r>
      <w:r>
        <w:t>rule and the spiritual acculturation to a new, unifying Christendom.</w:t>
      </w:r>
      <w:r w:rsidR="00F81E29">
        <w:t xml:space="preserve"> </w:t>
      </w:r>
      <w:r>
        <w:t>Shi`ite communities, in many cases bereft of political ascendancy becaus</w:t>
      </w:r>
      <w:r w:rsidR="00C16179">
        <w:t xml:space="preserve">e </w:t>
      </w:r>
      <w:r>
        <w:t>of a Sunni majority (except for a brief interim in the mid</w:t>
      </w:r>
      <w:r w:rsidR="00772B12">
        <w:t>-</w:t>
      </w:r>
      <w:r>
        <w:t>tenth century),</w:t>
      </w:r>
      <w:r w:rsidR="00F81E29">
        <w:t xml:space="preserve"> </w:t>
      </w:r>
      <w:r>
        <w:t>articulated their unique cosmology and loyalties to the Imam and th</w:t>
      </w:r>
      <w:r w:rsidR="00C16179">
        <w:t xml:space="preserve">e </w:t>
      </w:r>
      <w:r>
        <w:t>holy family. In both these cases, discussions of sanctity in hagiographi</w:t>
      </w:r>
      <w:r w:rsidR="00C16179">
        <w:t xml:space="preserve">c </w:t>
      </w:r>
      <w:r>
        <w:t>sources betray both theological and political agendas. On closer examinatio</w:t>
      </w:r>
      <w:r w:rsidR="00C16179">
        <w:t xml:space="preserve">n </w:t>
      </w:r>
      <w:r>
        <w:t>it becomes clear that gender expectations and the introduction o</w:t>
      </w:r>
      <w:r w:rsidR="00C16179">
        <w:t xml:space="preserve">f </w:t>
      </w:r>
      <w:r>
        <w:t>feminine ideals signaled radical changes in society as well. Both Christia</w:t>
      </w:r>
      <w:r w:rsidR="00C16179">
        <w:t xml:space="preserve">n </w:t>
      </w:r>
      <w:r>
        <w:t>and Muslim cultures supported and preserved the literary product</w:t>
      </w:r>
      <w:r w:rsidR="00C16179">
        <w:t xml:space="preserve">s </w:t>
      </w:r>
      <w:r>
        <w:t>of a male elite, which constructed paradigms of community and holines</w:t>
      </w:r>
      <w:r w:rsidR="00C16179">
        <w:t xml:space="preserve">s </w:t>
      </w:r>
      <w:r>
        <w:t>via women, in particular Mary and Fatima.</w:t>
      </w:r>
    </w:p>
    <w:p w:rsidR="004E0833" w:rsidRDefault="004E0833" w:rsidP="004E0833">
      <w:pPr>
        <w:pStyle w:val="libNormal"/>
      </w:pPr>
      <w:r>
        <w:t>Most extant Christian texts from late antiquity originate from th</w:t>
      </w:r>
      <w:r w:rsidR="00C16179">
        <w:t xml:space="preserve">e </w:t>
      </w:r>
      <w:r>
        <w:t>ecclesiastical sphere. Theologians such as Ambrose, Augustine, and Jerom</w:t>
      </w:r>
      <w:r w:rsidR="00C16179">
        <w:t xml:space="preserve">e </w:t>
      </w:r>
      <w:r>
        <w:t>charted the twists and turns Christian theology would take in term</w:t>
      </w:r>
      <w:r w:rsidR="00C16179">
        <w:t xml:space="preserve">s </w:t>
      </w:r>
      <w:r>
        <w:t>of asceticism, ideals of marriage, the Trinitarian debate, and the path o</w:t>
      </w:r>
      <w:r w:rsidR="00C16179">
        <w:t xml:space="preserve">f </w:t>
      </w:r>
      <w:r>
        <w:t>Christ’s church (ecclesia).</w:t>
      </w:r>
      <w:r w:rsidRPr="00193A98">
        <w:rPr>
          <w:rStyle w:val="libFootnotenumChar"/>
        </w:rPr>
        <w:t>45</w:t>
      </w:r>
      <w:r>
        <w:t xml:space="preserve"> Late antique authors both </w:t>
      </w:r>
      <w:r w:rsidR="00513914">
        <w:t>reflected</w:t>
      </w:r>
      <w:r>
        <w:t xml:space="preserve"> and refute</w:t>
      </w:r>
      <w:r w:rsidR="00C16179">
        <w:t xml:space="preserve">d </w:t>
      </w:r>
      <w:r>
        <w:t>beliefs about the Virgin Mary popularized by anonymous, apocrypha</w:t>
      </w:r>
      <w:r w:rsidR="00C16179">
        <w:t xml:space="preserve">l </w:t>
      </w:r>
      <w:r>
        <w:t>texts. They absorbed, for example, the precept of Mary’s perpetual virginit</w:t>
      </w:r>
      <w:r w:rsidR="00C16179">
        <w:t xml:space="preserve">y </w:t>
      </w:r>
      <w:r>
        <w:t>(both before, during, and after Christ’s birth), yet some cautione</w:t>
      </w:r>
      <w:r w:rsidR="00C16179">
        <w:t xml:space="preserve">d </w:t>
      </w:r>
      <w:r>
        <w:t>against Mary’s Immaculate Conception, or birth free from sin.</w:t>
      </w:r>
      <w:r w:rsidRPr="00193A98">
        <w:rPr>
          <w:rStyle w:val="libFootnotenumChar"/>
        </w:rPr>
        <w:t>46</w:t>
      </w:r>
      <w:r>
        <w:t xml:space="preserve"> Maria</w:t>
      </w:r>
      <w:r w:rsidR="00C16179">
        <w:t xml:space="preserve">n </w:t>
      </w:r>
      <w:r>
        <w:t>theology, and Christian theology in general, was only slowly evolving.</w:t>
      </w:r>
    </w:p>
    <w:p w:rsidR="004E0833" w:rsidRDefault="004E0833" w:rsidP="004E0833">
      <w:pPr>
        <w:pStyle w:val="libNormal"/>
      </w:pPr>
      <w:r>
        <w:t>The early Middle Ages yield a wider variety of sources, althoug</w:t>
      </w:r>
      <w:r w:rsidR="00C16179">
        <w:t xml:space="preserve">h </w:t>
      </w:r>
      <w:r>
        <w:t>most still come from the ecclesiastical sphere: church councils left record</w:t>
      </w:r>
      <w:r w:rsidR="00C16179">
        <w:t xml:space="preserve">s </w:t>
      </w:r>
      <w:r>
        <w:t>of decisions and debate; bishops wrote histories of their bishopric</w:t>
      </w:r>
      <w:r w:rsidR="00C16179">
        <w:t xml:space="preserve">s </w:t>
      </w:r>
      <w:r>
        <w:t>(which were more like family trees); priests and popes wrote hagiographies;</w:t>
      </w:r>
      <w:r w:rsidRPr="00193A98">
        <w:rPr>
          <w:rStyle w:val="libFootnotenumChar"/>
        </w:rPr>
        <w:t>47</w:t>
      </w:r>
      <w:r>
        <w:t xml:space="preserve"> and holy men crafted monastic rules for female religious t</w:t>
      </w:r>
      <w:r w:rsidR="00C16179">
        <w:t xml:space="preserve">o </w:t>
      </w:r>
      <w:r>
        <w:t xml:space="preserve">follow. One of the most </w:t>
      </w:r>
      <w:r w:rsidR="00513914">
        <w:t>prolific</w:t>
      </w:r>
      <w:r>
        <w:t xml:space="preserve"> authors of Merovingian Gaul was Gregor</w:t>
      </w:r>
      <w:r w:rsidR="00C16179">
        <w:t xml:space="preserve">y </w:t>
      </w:r>
      <w:r>
        <w:t>of Tours; he provided a veritable who’s who among Merovingia</w:t>
      </w:r>
      <w:r w:rsidR="00C16179">
        <w:t xml:space="preserve">n </w:t>
      </w:r>
      <w:r>
        <w:t>bishops in his Ten Books of History and numerous hagiographies of mal</w:t>
      </w:r>
      <w:r w:rsidR="00C16179">
        <w:t xml:space="preserve">e </w:t>
      </w:r>
      <w:r>
        <w:t>and female saints.</w:t>
      </w:r>
      <w:r w:rsidRPr="00193A98">
        <w:rPr>
          <w:rStyle w:val="libFootnotenumChar"/>
        </w:rPr>
        <w:t>48</w:t>
      </w:r>
      <w:r>
        <w:t xml:space="preserve"> In early Christian hagiography, few texts written b</w:t>
      </w:r>
      <w:r w:rsidR="00C16179">
        <w:t xml:space="preserve">y </w:t>
      </w:r>
      <w:r>
        <w:t>women survive, and only one of those has a self</w:t>
      </w:r>
      <w:r w:rsidR="00772B12">
        <w:t>-</w:t>
      </w:r>
      <w:r w:rsidR="00322717">
        <w:t>identified</w:t>
      </w:r>
      <w:r>
        <w:t xml:space="preserve"> female autho</w:t>
      </w:r>
      <w:r w:rsidR="00C16179">
        <w:t xml:space="preserve">r </w:t>
      </w:r>
      <w:r>
        <w:t>(Baudonivia, who wrote her saint’s life only to complement an earlie</w:t>
      </w:r>
      <w:r w:rsidR="00C16179">
        <w:t xml:space="preserve">r </w:t>
      </w:r>
      <w:r>
        <w:t>redaction by a man, Fortunatus).</w:t>
      </w:r>
      <w:r w:rsidRPr="00193A98">
        <w:rPr>
          <w:rStyle w:val="libFootnotenumChar"/>
        </w:rPr>
        <w:t>49</w:t>
      </w:r>
      <w:r>
        <w:t xml:space="preserve"> Scholars suspect other works migh</w:t>
      </w:r>
      <w:r w:rsidR="00C16179">
        <w:t xml:space="preserve">t </w:t>
      </w:r>
      <w:r>
        <w:t xml:space="preserve">be written by women, especially nuns who had </w:t>
      </w:r>
      <w:r w:rsidR="0016596C">
        <w:t>first</w:t>
      </w:r>
      <w:r>
        <w:t>hand knowledge o</w:t>
      </w:r>
      <w:r w:rsidR="00C16179">
        <w:t xml:space="preserve">f </w:t>
      </w:r>
      <w:r>
        <w:t>their saint</w:t>
      </w:r>
      <w:r w:rsidR="00772B12">
        <w:t>-</w:t>
      </w:r>
      <w:r>
        <w:t>abbesses.</w:t>
      </w:r>
      <w:r w:rsidRPr="00193A98">
        <w:rPr>
          <w:rStyle w:val="libFootnotenumChar"/>
        </w:rPr>
        <w:t>50</w:t>
      </w:r>
      <w:r>
        <w:t xml:space="preserve"> In most cases male clergy wrote about women.</w:t>
      </w:r>
    </w:p>
    <w:p w:rsidR="004E0833" w:rsidRDefault="004E0833" w:rsidP="00F81E29">
      <w:pPr>
        <w:pStyle w:val="libNormal"/>
      </w:pPr>
      <w:r>
        <w:t>A similar case arises in classical Islam. Women may have lent considerabl</w:t>
      </w:r>
      <w:r w:rsidR="00C16179">
        <w:t xml:space="preserve">e </w:t>
      </w:r>
      <w:r>
        <w:t>time, faith, and even wealth to their respective traditions, but the</w:t>
      </w:r>
      <w:r w:rsidR="00C16179">
        <w:t xml:space="preserve">y </w:t>
      </w:r>
      <w:r>
        <w:t xml:space="preserve">remained largely silent in the sources. Muslim women’s social </w:t>
      </w:r>
      <w:r>
        <w:lastRenderedPageBreak/>
        <w:t>expectation</w:t>
      </w:r>
      <w:r w:rsidR="00C16179">
        <w:t xml:space="preserve">s </w:t>
      </w:r>
      <w:r>
        <w:t>depended largely on the geographic locale and ruling elite; yet i</w:t>
      </w:r>
      <w:r w:rsidR="00C16179">
        <w:t xml:space="preserve">n </w:t>
      </w:r>
      <w:r>
        <w:t>most cases women played a sizable role in the establishment of school</w:t>
      </w:r>
      <w:r w:rsidR="00C16179">
        <w:t xml:space="preserve">s </w:t>
      </w:r>
      <w:r>
        <w:t>and the transmission of knowledge. Like female patrons of Christianit</w:t>
      </w:r>
      <w:r w:rsidR="00C16179">
        <w:t xml:space="preserve">y, </w:t>
      </w:r>
      <w:r>
        <w:t>wealthy wives and mothers commissioned schools and donated land fo</w:t>
      </w:r>
      <w:r w:rsidR="00C16179">
        <w:t xml:space="preserve">r </w:t>
      </w:r>
      <w:r>
        <w:t>educational institutions, and with those same sources of wealth, man</w:t>
      </w:r>
      <w:r w:rsidR="00C16179">
        <w:t xml:space="preserve">y </w:t>
      </w:r>
      <w:r>
        <w:t>women acquired personal tutors and received competitive educations.</w:t>
      </w:r>
      <w:r w:rsidRPr="00193A98">
        <w:rPr>
          <w:rStyle w:val="libFootnotenumChar"/>
        </w:rPr>
        <w:t>51</w:t>
      </w:r>
      <w:r w:rsidR="00F81E29">
        <w:t xml:space="preserve"> </w:t>
      </w:r>
      <w:r>
        <w:t>Also as with Christianity, tradition largely circumscribed women’s practica</w:t>
      </w:r>
      <w:r w:rsidR="00C16179">
        <w:t xml:space="preserve">l </w:t>
      </w:r>
      <w:r>
        <w:t>role in the public classroom as teachers or students; modes of forma</w:t>
      </w:r>
      <w:r w:rsidR="00C16179">
        <w:t xml:space="preserve">l </w:t>
      </w:r>
      <w:r>
        <w:t xml:space="preserve">education, including Qur’anic studies, remained </w:t>
      </w:r>
      <w:r w:rsidR="00513914">
        <w:t>confin</w:t>
      </w:r>
      <w:r>
        <w:t>ed to males.</w:t>
      </w:r>
      <w:r w:rsidRPr="00193A98">
        <w:rPr>
          <w:rStyle w:val="libFootnotenumChar"/>
        </w:rPr>
        <w:t>52</w:t>
      </w:r>
      <w:r w:rsidR="00F81E29">
        <w:t xml:space="preserve"> </w:t>
      </w:r>
      <w:r>
        <w:t>Any formal training or introduction to Islamic jurisprudence and hadit</w:t>
      </w:r>
      <w:r w:rsidR="00C16179">
        <w:t xml:space="preserve">h </w:t>
      </w:r>
      <w:r>
        <w:t>studies also remained a mostly masculine domain.</w:t>
      </w:r>
    </w:p>
    <w:p w:rsidR="004E0833" w:rsidRDefault="004E0833" w:rsidP="00F81E29">
      <w:pPr>
        <w:pStyle w:val="libNormal"/>
      </w:pPr>
      <w:r>
        <w:t>Although Muslim scholars restricted women from formal education</w:t>
      </w:r>
      <w:r w:rsidR="00C16179">
        <w:t xml:space="preserve">s, </w:t>
      </w:r>
      <w:r>
        <w:t>they did not release them from the burden of learning and studyin</w:t>
      </w:r>
      <w:r w:rsidR="00C16179">
        <w:t xml:space="preserve">g </w:t>
      </w:r>
      <w:r>
        <w:t>the hadith and models of holiness. Theoretically, women bore th</w:t>
      </w:r>
      <w:r w:rsidR="00C16179">
        <w:t xml:space="preserve">e </w:t>
      </w:r>
      <w:r>
        <w:t>same responsibility as men to understand and follow Islamic teaching.</w:t>
      </w:r>
      <w:r w:rsidR="00F81E29">
        <w:t xml:space="preserve"> </w:t>
      </w:r>
      <w:r>
        <w:t>Hadith scholars even recognized several women of the early communit</w:t>
      </w:r>
      <w:r w:rsidR="00C16179">
        <w:t xml:space="preserve">y </w:t>
      </w:r>
      <w:r>
        <w:t>as worthy transmitters. Many of these women, such as `A’isha, th</w:t>
      </w:r>
      <w:r w:rsidR="00C16179">
        <w:t xml:space="preserve">e </w:t>
      </w:r>
      <w:r>
        <w:t>Prophet’s youngest wife, lived with Muhammad and had intimate dealing</w:t>
      </w:r>
      <w:r w:rsidR="00C16179">
        <w:t xml:space="preserve">s </w:t>
      </w:r>
      <w:r>
        <w:t>with him. These women like none other could transmit informatio</w:t>
      </w:r>
      <w:r w:rsidR="00C16179">
        <w:t xml:space="preserve">n </w:t>
      </w:r>
      <w:r>
        <w:t>about the Prophet’s actions, words, and directives because of their associatio</w:t>
      </w:r>
      <w:r w:rsidR="00C16179">
        <w:t xml:space="preserve">n </w:t>
      </w:r>
      <w:r>
        <w:t>in the domestic sphere.</w:t>
      </w:r>
      <w:r w:rsidRPr="00193A98">
        <w:rPr>
          <w:rStyle w:val="libFootnotenumChar"/>
        </w:rPr>
        <w:t>53</w:t>
      </w:r>
      <w:r>
        <w:t xml:space="preserve"> Women’s of</w:t>
      </w:r>
      <w:r w:rsidR="00513914">
        <w:t>fic</w:t>
      </w:r>
      <w:r>
        <w:t>ial roles largely ende</w:t>
      </w:r>
      <w:r w:rsidR="00C16179">
        <w:t xml:space="preserve">d </w:t>
      </w:r>
      <w:r>
        <w:t>in the domestic sphere, however; while many women acted as hadit</w:t>
      </w:r>
      <w:r w:rsidR="00C16179">
        <w:t xml:space="preserve">h </w:t>
      </w:r>
      <w:r>
        <w:t>transmitters, there are no extant compilations by female scholars and n</w:t>
      </w:r>
      <w:r w:rsidR="00C16179">
        <w:t xml:space="preserve">o </w:t>
      </w:r>
      <w:r>
        <w:t>information about them. Thus our medieval sources are once again writte</w:t>
      </w:r>
      <w:r w:rsidR="00C16179">
        <w:t xml:space="preserve">n </w:t>
      </w:r>
      <w:r>
        <w:t>by men about women.</w:t>
      </w:r>
    </w:p>
    <w:p w:rsidR="00391255" w:rsidRDefault="004E0833" w:rsidP="004E0833">
      <w:pPr>
        <w:pStyle w:val="libNormal"/>
      </w:pPr>
      <w:r>
        <w:t>In these male</w:t>
      </w:r>
      <w:r w:rsidR="00772B12">
        <w:t>-</w:t>
      </w:r>
      <w:r>
        <w:t>authored medieval texts about women, gender, an</w:t>
      </w:r>
      <w:r w:rsidR="00C16179">
        <w:t xml:space="preserve">d </w:t>
      </w:r>
      <w:r>
        <w:t>holiness, hagiographers and theologians transformed Mary and Fatim</w:t>
      </w:r>
      <w:r w:rsidR="00C16179">
        <w:t xml:space="preserve">a </w:t>
      </w:r>
      <w:r>
        <w:t>into champions for their pious agenda. Mary marked the boundaries betwee</w:t>
      </w:r>
      <w:r w:rsidR="00C16179">
        <w:t xml:space="preserve">n </w:t>
      </w:r>
      <w:r>
        <w:t>Christianity and heresy; Fatima led her family to paradise an</w:t>
      </w:r>
      <w:r w:rsidR="00C16179">
        <w:t xml:space="preserve">d </w:t>
      </w:r>
      <w:r>
        <w:t>consigned her enemies to hell. Both communities fashioned a view o</w:t>
      </w:r>
      <w:r w:rsidR="00C16179">
        <w:t xml:space="preserve">f </w:t>
      </w:r>
      <w:r>
        <w:t>piety, politics, and family by manipulating traditional gender roles whil</w:t>
      </w:r>
      <w:r w:rsidR="00C16179">
        <w:t xml:space="preserve">e </w:t>
      </w:r>
      <w:r>
        <w:t>still assigning their heroines to the domestic sphere as miraculous mother</w:t>
      </w:r>
      <w:r w:rsidR="00C16179">
        <w:t xml:space="preserve">s </w:t>
      </w:r>
      <w:r>
        <w:t>and virgins. Today’s readers might be tempted to dismiss much o</w:t>
      </w:r>
      <w:r w:rsidR="00C16179">
        <w:t xml:space="preserve">f </w:t>
      </w:r>
      <w:r>
        <w:t>the hagiographers’ works as too proscriptive if not blatantly misogynisti</w:t>
      </w:r>
      <w:r w:rsidR="00C16179">
        <w:t xml:space="preserve">c, </w:t>
      </w:r>
      <w:r>
        <w:t>but closer examination reveals a more complex agenda.</w:t>
      </w:r>
    </w:p>
    <w:p w:rsidR="004E0833" w:rsidRDefault="004E0833" w:rsidP="00E91D23">
      <w:pPr>
        <w:pStyle w:val="libNormal"/>
      </w:pPr>
      <w:r>
        <w:br w:type="page"/>
      </w:r>
    </w:p>
    <w:p w:rsidR="004E0833" w:rsidRDefault="004E0833" w:rsidP="00DA7A67">
      <w:pPr>
        <w:pStyle w:val="Heading1Center"/>
      </w:pPr>
      <w:bookmarkStart w:id="13" w:name="_Toc3456404"/>
      <w:r>
        <w:lastRenderedPageBreak/>
        <w:t>Chapter Three</w:t>
      </w:r>
      <w:r w:rsidR="00DA7A67">
        <w:t xml:space="preserve">: </w:t>
      </w:r>
      <w:r>
        <w:t>Virgins and Wombs</w:t>
      </w:r>
      <w:bookmarkEnd w:id="13"/>
    </w:p>
    <w:p w:rsidR="004E0833" w:rsidRDefault="004E0833" w:rsidP="00A64B1A">
      <w:pPr>
        <w:pStyle w:val="libNormal"/>
      </w:pPr>
      <w:r>
        <w:t>In her work Purity and Danger, the anthropologist Mary Douglas explain</w:t>
      </w:r>
      <w:r w:rsidR="00C16179">
        <w:t xml:space="preserve">s </w:t>
      </w:r>
      <w:r>
        <w:t>that concerns for the physical body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its intactness, purity, an</w:t>
      </w:r>
      <w:r w:rsidR="00C16179">
        <w:t xml:space="preserve">d </w:t>
      </w:r>
      <w:r>
        <w:t>integrity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re</w:t>
      </w:r>
      <w:r w:rsidR="00513914">
        <w:t>flect</w:t>
      </w:r>
      <w:r>
        <w:t xml:space="preserve"> concerns held by the body politic.</w:t>
      </w:r>
      <w:r w:rsidRPr="004731F7">
        <w:rPr>
          <w:rStyle w:val="libFootnotenumChar"/>
        </w:rPr>
        <w:t>1</w:t>
      </w:r>
      <w:r>
        <w:t xml:space="preserve"> Douglas sees purit</w:t>
      </w:r>
      <w:r w:rsidR="00C16179">
        <w:t xml:space="preserve">y </w:t>
      </w:r>
      <w:r>
        <w:t>and pollution rituals relating to the body as symbols for society an</w:t>
      </w:r>
      <w:r w:rsidR="00C16179">
        <w:t xml:space="preserve">d </w:t>
      </w:r>
      <w:r>
        <w:t>social boundaries. The Israelites’ halakhic (legal) preoccupation wit</w:t>
      </w:r>
      <w:r w:rsidR="00C16179">
        <w:t xml:space="preserve">h </w:t>
      </w:r>
      <w:r>
        <w:t>bodily issues and ori</w:t>
      </w:r>
      <w:r w:rsidR="00513914">
        <w:t>fic</w:t>
      </w:r>
      <w:r>
        <w:t>es, for example, ultimately reveals their politica</w:t>
      </w:r>
      <w:r w:rsidR="00C16179">
        <w:t xml:space="preserve">l </w:t>
      </w:r>
      <w:r>
        <w:t>and cultural apprehension about unity and security as a minority group.</w:t>
      </w:r>
      <w:r w:rsidRPr="004731F7">
        <w:rPr>
          <w:rStyle w:val="libFootnotenumChar"/>
        </w:rPr>
        <w:t>2</w:t>
      </w:r>
      <w:r w:rsidR="00A64B1A">
        <w:t xml:space="preserve"> </w:t>
      </w:r>
      <w:r>
        <w:t>In effect, legalistic obsessions with menstruation and ejaculation migh</w:t>
      </w:r>
      <w:r w:rsidR="00C16179">
        <w:t xml:space="preserve">t </w:t>
      </w:r>
      <w:r>
        <w:t>tell the historian more about how Jews distinguished themselves fro</w:t>
      </w:r>
      <w:r w:rsidR="00C16179">
        <w:t xml:space="preserve">m </w:t>
      </w:r>
      <w:r>
        <w:t>their Gentile neighbors than about how they viewed women’s and men’</w:t>
      </w:r>
      <w:r w:rsidR="00C16179">
        <w:t xml:space="preserve">s </w:t>
      </w:r>
      <w:r>
        <w:t>bodies.</w:t>
      </w:r>
    </w:p>
    <w:p w:rsidR="00391255" w:rsidRDefault="004E0833" w:rsidP="004E0833">
      <w:pPr>
        <w:pStyle w:val="libNormal"/>
      </w:pPr>
      <w:r>
        <w:t>Gender historians of early Christianity have recently expande</w:t>
      </w:r>
      <w:r w:rsidR="00C16179">
        <w:t xml:space="preserve">d </w:t>
      </w:r>
      <w:r>
        <w:t>Douglas’s approach to reevaluate the early church fathers’ admonition</w:t>
      </w:r>
      <w:r w:rsidR="00C16179">
        <w:t xml:space="preserve">s </w:t>
      </w:r>
      <w:r>
        <w:t>against the female form. From this perspective, patristic texts and hagiograph</w:t>
      </w:r>
      <w:r w:rsidR="00C16179">
        <w:t xml:space="preserve">y </w:t>
      </w:r>
      <w:r>
        <w:t>offer more than misogynistic ranting against the female body an</w:t>
      </w:r>
      <w:r w:rsidR="00C16179">
        <w:t xml:space="preserve">d </w:t>
      </w:r>
      <w:r>
        <w:t>instead identify a late antique body metaphor concerned for the socia</w:t>
      </w:r>
      <w:r w:rsidR="00C16179">
        <w:t xml:space="preserve">l </w:t>
      </w:r>
      <w:r>
        <w:t>and political boundaries of a newly converted Roman Empire.</w:t>
      </w:r>
      <w:r w:rsidRPr="004731F7">
        <w:rPr>
          <w:rStyle w:val="libFootnotenumChar"/>
        </w:rPr>
        <w:t>3</w:t>
      </w:r>
      <w:r>
        <w:t xml:space="preserve"> Thes</w:t>
      </w:r>
      <w:r w:rsidR="00C16179">
        <w:t xml:space="preserve">e </w:t>
      </w:r>
      <w:r>
        <w:t>writings rely particularly on the idealized virgin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disciplined throug</w:t>
      </w:r>
      <w:r w:rsidR="00C16179">
        <w:t xml:space="preserve">h </w:t>
      </w:r>
      <w:r>
        <w:t xml:space="preserve">asceticism, sustained in chastity, and </w:t>
      </w:r>
      <w:r w:rsidR="00322717">
        <w:t>purified</w:t>
      </w:r>
      <w:r>
        <w:t xml:space="preserve"> by God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to signify the orthodo</w:t>
      </w:r>
      <w:r w:rsidR="00C16179">
        <w:t xml:space="preserve">x, </w:t>
      </w:r>
      <w:r>
        <w:t>unde</w:t>
      </w:r>
      <w:r w:rsidR="00830128">
        <w:t>file</w:t>
      </w:r>
      <w:r>
        <w:t>d, and intact Christian church.</w:t>
      </w:r>
    </w:p>
    <w:p w:rsidR="004E0833" w:rsidRDefault="004E0833" w:rsidP="004E0833">
      <w:pPr>
        <w:pStyle w:val="libNormal"/>
      </w:pPr>
      <w:r>
        <w:t>A similar body metaphor emphasizing purity instead of integrit</w:t>
      </w:r>
      <w:r w:rsidR="00C16179">
        <w:t xml:space="preserve">y </w:t>
      </w:r>
      <w:r>
        <w:t>evolved in Shi`ite Islam regarding Muhammad’s prophetic status an</w:t>
      </w:r>
      <w:r w:rsidR="00C16179">
        <w:t xml:space="preserve">d </w:t>
      </w:r>
      <w:r>
        <w:t>the Imams’ religious authority.</w:t>
      </w:r>
      <w:r w:rsidRPr="004731F7">
        <w:rPr>
          <w:rStyle w:val="libFootnotenumChar"/>
        </w:rPr>
        <w:t>4</w:t>
      </w:r>
      <w:r>
        <w:t xml:space="preserve"> Some traditions explain that Alla</w:t>
      </w:r>
      <w:r w:rsidR="00C16179">
        <w:t xml:space="preserve">h </w:t>
      </w:r>
      <w:r>
        <w:t>formed the Prophet as pure light before he created time. This light i</w:t>
      </w:r>
      <w:r w:rsidR="00C16179">
        <w:t xml:space="preserve">s </w:t>
      </w:r>
      <w:r>
        <w:t>referred to as the nur Muhammad, which is the essence of the Prophet’</w:t>
      </w:r>
      <w:r w:rsidR="00C16179">
        <w:t xml:space="preserve">s </w:t>
      </w:r>
      <w:r>
        <w:t>being. With the light (nur) Allah engraved Muhammad’s name on hi</w:t>
      </w:r>
      <w:r w:rsidR="00C16179">
        <w:t xml:space="preserve">s </w:t>
      </w:r>
      <w:r>
        <w:t>throne.</w:t>
      </w:r>
      <w:r w:rsidRPr="004731F7">
        <w:rPr>
          <w:rStyle w:val="libFootnotenumChar"/>
        </w:rPr>
        <w:t>5</w:t>
      </w:r>
      <w:r>
        <w:t xml:space="preserve"> The nur symbolizes Muhammad’s favored status among th</w:t>
      </w:r>
      <w:r w:rsidR="00C16179">
        <w:t xml:space="preserve">e </w:t>
      </w:r>
      <w:r>
        <w:t>other prophets and his commission to transform a dark and corrup</w:t>
      </w:r>
      <w:r w:rsidR="00C16179">
        <w:t xml:space="preserve">t </w:t>
      </w:r>
      <w:r>
        <w:t>world with Islam’s radiance. After the creation of the heavens, eart</w:t>
      </w:r>
      <w:r w:rsidR="00C16179">
        <w:t xml:space="preserve">h, </w:t>
      </w:r>
      <w:r>
        <w:t>and humanity, Allah removed the light from his throne and translate</w:t>
      </w:r>
      <w:r w:rsidR="00C16179">
        <w:t xml:space="preserve">d </w:t>
      </w:r>
      <w:r>
        <w:t xml:space="preserve">it through the Prophet’s ordained ancestry until it </w:t>
      </w:r>
      <w:r w:rsidR="00322717">
        <w:t>final</w:t>
      </w:r>
      <w:r>
        <w:t>ly reached Muhammad’</w:t>
      </w:r>
      <w:r w:rsidR="00C16179">
        <w:t xml:space="preserve">s </w:t>
      </w:r>
      <w:r>
        <w:t>mother, Amina. During this conveyance, Allah carefully preserve</w:t>
      </w:r>
      <w:r w:rsidR="00C16179">
        <w:t xml:space="preserve">d </w:t>
      </w:r>
      <w:r>
        <w:t>the nur through a special covenant requiring all males to plac</w:t>
      </w:r>
      <w:r w:rsidR="00C16179">
        <w:t xml:space="preserve">e </w:t>
      </w:r>
      <w:r>
        <w:t>the light only within the wombs of pure females. This provision wa</w:t>
      </w:r>
      <w:r w:rsidR="00C16179">
        <w:t xml:space="preserve">s </w:t>
      </w:r>
      <w:r>
        <w:t>necessary because a woman’s body might provide either an immaculat</w:t>
      </w:r>
      <w:r w:rsidR="00C16179">
        <w:t xml:space="preserve">e </w:t>
      </w:r>
      <w:r>
        <w:t>vessel for the light’s containment and gestation or a ritual contagion i</w:t>
      </w:r>
      <w:r w:rsidR="00C16179">
        <w:t xml:space="preserve">f </w:t>
      </w:r>
      <w:r>
        <w:t>unclean, tainted, or impure.</w:t>
      </w:r>
      <w:r w:rsidRPr="004731F7">
        <w:rPr>
          <w:rStyle w:val="libFootnotenumChar"/>
        </w:rPr>
        <w:t>6</w:t>
      </w:r>
    </w:p>
    <w:p w:rsidR="004E0833" w:rsidRDefault="004E0833" w:rsidP="00A64B1A">
      <w:pPr>
        <w:pStyle w:val="libNormal"/>
      </w:pPr>
      <w:r>
        <w:t>As Adam prepared to transmit the nur Muhammad to Eve, for exampl</w:t>
      </w:r>
      <w:r w:rsidR="00C16179">
        <w:t xml:space="preserve">e, </w:t>
      </w:r>
      <w:r>
        <w:t>he required her to perform ritual ablutions before sexual intercourse.</w:t>
      </w:r>
      <w:r w:rsidR="00A64B1A">
        <w:t xml:space="preserve"> </w:t>
      </w:r>
      <w:r>
        <w:t xml:space="preserve">When Eve </w:t>
      </w:r>
      <w:r w:rsidR="00322717">
        <w:t>final</w:t>
      </w:r>
      <w:r>
        <w:t>ly conceived Seth, the light moved safely fro</w:t>
      </w:r>
      <w:r w:rsidR="00C16179">
        <w:t xml:space="preserve">m </w:t>
      </w:r>
      <w:r>
        <w:t>Adam’s loins to Eve’s womb without contagion.</w:t>
      </w:r>
      <w:r w:rsidRPr="004731F7">
        <w:rPr>
          <w:rStyle w:val="libFootnotenumChar"/>
        </w:rPr>
        <w:t>7</w:t>
      </w:r>
      <w:r>
        <w:t xml:space="preserve"> Adam later explaine</w:t>
      </w:r>
      <w:r w:rsidR="00C16179">
        <w:t xml:space="preserve">d </w:t>
      </w:r>
      <w:r>
        <w:t>the responsibilities of the unique covenant to his son:</w:t>
      </w:r>
    </w:p>
    <w:p w:rsidR="004E0833" w:rsidRDefault="004E0833" w:rsidP="004E0833">
      <w:pPr>
        <w:pStyle w:val="libNormal"/>
      </w:pPr>
      <w:r w:rsidRPr="00A64B1A">
        <w:rPr>
          <w:rStyle w:val="libItalicChar"/>
        </w:rPr>
        <w:t>Allah has ordered me to impose on you a covenant and a compact fo</w:t>
      </w:r>
      <w:r w:rsidR="00C16179" w:rsidRPr="00A64B1A">
        <w:rPr>
          <w:rStyle w:val="libItalicChar"/>
        </w:rPr>
        <w:t xml:space="preserve">r </w:t>
      </w:r>
      <w:r w:rsidRPr="00A64B1A">
        <w:rPr>
          <w:rStyle w:val="libItalicChar"/>
        </w:rPr>
        <w:t>the sake of the light on your face, to the effect that you shall deposi</w:t>
      </w:r>
      <w:r w:rsidR="00C16179" w:rsidRPr="00A64B1A">
        <w:rPr>
          <w:rStyle w:val="libItalicChar"/>
        </w:rPr>
        <w:t xml:space="preserve">t </w:t>
      </w:r>
      <w:r w:rsidRPr="00A64B1A">
        <w:rPr>
          <w:rStyle w:val="libItalicChar"/>
        </w:rPr>
        <w:t>it only within the purest woman of all mankind. Let it be known t</w:t>
      </w:r>
      <w:r w:rsidR="00C16179" w:rsidRPr="00A64B1A">
        <w:rPr>
          <w:rStyle w:val="libItalicChar"/>
        </w:rPr>
        <w:t xml:space="preserve">o </w:t>
      </w:r>
      <w:r w:rsidRPr="00A64B1A">
        <w:rPr>
          <w:rStyle w:val="libItalicChar"/>
        </w:rPr>
        <w:t>you that Allah has put upon me a rigid covenant concerning it.</w:t>
      </w:r>
      <w:r w:rsidRPr="004731F7">
        <w:rPr>
          <w:rStyle w:val="libFootnotenumChar"/>
        </w:rPr>
        <w:t>8</w:t>
      </w:r>
    </w:p>
    <w:p w:rsidR="004E0833" w:rsidRDefault="004E0833" w:rsidP="004E0833">
      <w:pPr>
        <w:pStyle w:val="libNormal"/>
      </w:pPr>
      <w:r>
        <w:t>Allah commanded Muhammad’s male ancestors to protect the divin</w:t>
      </w:r>
      <w:r w:rsidR="00C16179">
        <w:t xml:space="preserve">e </w:t>
      </w:r>
      <w:r>
        <w:t>light from the female body’s potential threat.</w:t>
      </w:r>
    </w:p>
    <w:p w:rsidR="004E0833" w:rsidRDefault="004E0833" w:rsidP="004E0833">
      <w:pPr>
        <w:pStyle w:val="libNormal"/>
      </w:pPr>
      <w:r>
        <w:lastRenderedPageBreak/>
        <w:t>Shi`ite sources employ the body metaphor to emphasize the transmissio</w:t>
      </w:r>
      <w:r w:rsidR="00C16179">
        <w:t xml:space="preserve">n </w:t>
      </w:r>
      <w:r>
        <w:t>not only of the nur Muhammad but also of the preexisten</w:t>
      </w:r>
      <w:r w:rsidR="00C16179">
        <w:t xml:space="preserve">t </w:t>
      </w:r>
      <w:r>
        <w:t>Imams.</w:t>
      </w:r>
      <w:r w:rsidRPr="004731F7">
        <w:rPr>
          <w:rStyle w:val="libFootnotenumChar"/>
        </w:rPr>
        <w:t>9</w:t>
      </w:r>
      <w:r>
        <w:t xml:space="preserve"> According to classical hadith esteemed by Twelvers, Allah create</w:t>
      </w:r>
      <w:r w:rsidR="00C16179">
        <w:t xml:space="preserve">d </w:t>
      </w:r>
      <w:r>
        <w:t>Muhammad, Fatima, and the twelve Imams as divine light and engrave</w:t>
      </w:r>
      <w:r w:rsidR="00C16179">
        <w:t xml:space="preserve">d </w:t>
      </w:r>
      <w:r>
        <w:t>all their names on his throne. Each light assumed corporal for</w:t>
      </w:r>
      <w:r w:rsidR="00C16179">
        <w:t xml:space="preserve">m </w:t>
      </w:r>
      <w:r>
        <w:t>only after miraculous conception, gestation, and birth free from ritua</w:t>
      </w:r>
      <w:r w:rsidR="00C16179">
        <w:t xml:space="preserve">l </w:t>
      </w:r>
      <w:r>
        <w:t>pollutants such as blood.</w:t>
      </w:r>
    </w:p>
    <w:p w:rsidR="004E0833" w:rsidRDefault="004E0833" w:rsidP="004E0833">
      <w:pPr>
        <w:pStyle w:val="libNormal"/>
      </w:pPr>
      <w:r>
        <w:t>Fatima, as the only female sharing in the holy family’s divine ligh</w:t>
      </w:r>
      <w:r w:rsidR="00C16179">
        <w:t xml:space="preserve">t, </w:t>
      </w:r>
      <w:r>
        <w:t>transcends mundane limitations ascribed to the female form: she neithe</w:t>
      </w:r>
      <w:r w:rsidR="00C16179">
        <w:t xml:space="preserve">r </w:t>
      </w:r>
      <w:r>
        <w:t>menstruated nor experienced blood loss during childbirth. Fatima wa</w:t>
      </w:r>
      <w:r w:rsidR="00C16179">
        <w:t xml:space="preserve">s </w:t>
      </w:r>
      <w:r>
        <w:t>born and continued to exist without impurities or pollution and, unlik</w:t>
      </w:r>
      <w:r w:rsidR="00C16179">
        <w:t xml:space="preserve">e </w:t>
      </w:r>
      <w:r>
        <w:t>Eve, presented the ever</w:t>
      </w:r>
      <w:r w:rsidR="00772B12">
        <w:t>-</w:t>
      </w:r>
      <w:r>
        <w:t>immaculate vessel for the Imamate. Fatima’s bod</w:t>
      </w:r>
      <w:r w:rsidR="00C16179">
        <w:t xml:space="preserve">y, </w:t>
      </w:r>
      <w:r>
        <w:t>like Christianity’s idealized virgin, presents a metaphor imbued with symboli</w:t>
      </w:r>
      <w:r w:rsidR="00C16179">
        <w:t xml:space="preserve">c </w:t>
      </w:r>
      <w:r>
        <w:t>formulations of theological, political, and communal purity. Whil</w:t>
      </w:r>
      <w:r w:rsidR="00C16179">
        <w:t xml:space="preserve">e </w:t>
      </w:r>
      <w:r>
        <w:t>the virgin symbolized the church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immaculate, pure, and intact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Fatim</w:t>
      </w:r>
      <w:r w:rsidR="00C16179">
        <w:t xml:space="preserve">a </w:t>
      </w:r>
      <w:r>
        <w:t>sign</w:t>
      </w:r>
      <w:r w:rsidR="002A4EE4">
        <w:t>ifi</w:t>
      </w:r>
      <w:r>
        <w:t>es pristine Islam and the Shi`ite Imams’ sublime status.</w:t>
      </w:r>
    </w:p>
    <w:p w:rsidR="004E0833" w:rsidRDefault="004E0833" w:rsidP="004E0833">
      <w:pPr>
        <w:pStyle w:val="libNormal"/>
      </w:pPr>
      <w:r>
        <w:t>Although male authors translated Mary’s and Fatima’s virginal bodie</w:t>
      </w:r>
      <w:r w:rsidR="00C16179">
        <w:t xml:space="preserve">s </w:t>
      </w:r>
      <w:r>
        <w:t>into metaphors for communal identity and purity, these metaphors di</w:t>
      </w:r>
      <w:r w:rsidR="00C16179">
        <w:t xml:space="preserve">d </w:t>
      </w:r>
      <w:r>
        <w:t xml:space="preserve">not remain static. Hagiographers instead merged </w:t>
      </w:r>
      <w:r w:rsidR="00513914">
        <w:t>conflict</w:t>
      </w:r>
      <w:r>
        <w:t>ing description</w:t>
      </w:r>
      <w:r w:rsidR="00C16179">
        <w:t xml:space="preserve">s </w:t>
      </w:r>
      <w:r>
        <w:t>of purity and integrity with fecundity and creativity. The virgin’s physica</w:t>
      </w:r>
      <w:r w:rsidR="00C16179">
        <w:t xml:space="preserve">l </w:t>
      </w:r>
      <w:r>
        <w:t>chastity ultimately led to spiritual fertility. Hagiographers revealed suc</w:t>
      </w:r>
      <w:r w:rsidR="00C16179">
        <w:t xml:space="preserve">h </w:t>
      </w:r>
      <w:r>
        <w:t>dynamism by describing the virginal body and womb as a container, a</w:t>
      </w:r>
      <w:r w:rsidR="00C16179">
        <w:t xml:space="preserve">t </w:t>
      </w:r>
      <w:r>
        <w:t xml:space="preserve">once sealed from worldly contamination while </w:t>
      </w:r>
      <w:r w:rsidR="00513914">
        <w:t>prolific</w:t>
      </w:r>
      <w:r>
        <w:t xml:space="preserve"> in spiritual works.</w:t>
      </w:r>
    </w:p>
    <w:p w:rsidR="004E0833" w:rsidRDefault="004E0833" w:rsidP="004E0833">
      <w:pPr>
        <w:pStyle w:val="libNormal"/>
      </w:pPr>
      <w:r>
        <w:t>The womb itself is a multivalent symbol in sacred literature: it is th</w:t>
      </w:r>
      <w:r w:rsidR="00C16179">
        <w:t xml:space="preserve">e </w:t>
      </w:r>
      <w:r>
        <w:t>source of pollution and purity, chaos and order, darkness and light.</w:t>
      </w:r>
      <w:r w:rsidRPr="00193A98">
        <w:rPr>
          <w:rStyle w:val="libFootnotenumChar"/>
        </w:rPr>
        <w:t>10</w:t>
      </w:r>
      <w:r>
        <w:t xml:space="preserve"> A</w:t>
      </w:r>
      <w:r w:rsidR="00C16179">
        <w:t xml:space="preserve">s </w:t>
      </w:r>
      <w:r>
        <w:t>the innermost female space, the womb pollutes through menstrual contaminatio</w:t>
      </w:r>
      <w:r w:rsidR="00C16179">
        <w:t xml:space="preserve">n, </w:t>
      </w:r>
      <w:r w:rsidRPr="00193A98">
        <w:rPr>
          <w:rStyle w:val="libFootnotenumChar"/>
        </w:rPr>
        <w:t>11</w:t>
      </w:r>
      <w:r>
        <w:t xml:space="preserve"> yet can mediate sacrality as the inner sanctum of a culti</w:t>
      </w:r>
      <w:r w:rsidR="00C16179">
        <w:t xml:space="preserve">c </w:t>
      </w:r>
      <w:r>
        <w:t>shrine (as in Christianity) or a domestic sphere (as in Islam). Becaus</w:t>
      </w:r>
      <w:r w:rsidR="00C16179">
        <w:t xml:space="preserve">e </w:t>
      </w:r>
      <w:r>
        <w:t>female reproductive space is occupied in sex and pregnancy, it is bot</w:t>
      </w:r>
      <w:r w:rsidR="00C16179">
        <w:t xml:space="preserve">h </w:t>
      </w:r>
      <w:r>
        <w:t>honored and feared: it can contain new life, but, as an empty place, i</w:t>
      </w:r>
      <w:r w:rsidR="00C16179">
        <w:t xml:space="preserve">t </w:t>
      </w:r>
      <w:r>
        <w:t xml:space="preserve">might also be </w:t>
      </w:r>
      <w:r w:rsidR="00513914">
        <w:t>fill</w:t>
      </w:r>
      <w:r>
        <w:t>ed by malevolent forces.</w:t>
      </w:r>
      <w:r w:rsidRPr="00193A98">
        <w:rPr>
          <w:rStyle w:val="libFootnotenumChar"/>
        </w:rPr>
        <w:t>12</w:t>
      </w:r>
    </w:p>
    <w:p w:rsidR="004E0833" w:rsidRDefault="004E0833" w:rsidP="004E0833">
      <w:pPr>
        <w:pStyle w:val="libNormal"/>
      </w:pPr>
      <w:r>
        <w:t>Ethnographers of traditional Islamic societies have also noted th</w:t>
      </w:r>
      <w:r w:rsidR="00C16179">
        <w:t xml:space="preserve">e </w:t>
      </w:r>
      <w:r>
        <w:t>symbolic relationship between the home and the womb. In traditiona</w:t>
      </w:r>
      <w:r w:rsidR="00C16179">
        <w:t xml:space="preserve">l </w:t>
      </w:r>
      <w:r>
        <w:t>households women’s quarters are at the back of the complex and masculin</w:t>
      </w:r>
      <w:r w:rsidR="00C16179">
        <w:t xml:space="preserve">e </w:t>
      </w:r>
      <w:r>
        <w:t>space is near the front courtyard. The female space, or seclude</w:t>
      </w:r>
      <w:r w:rsidR="00C16179">
        <w:t xml:space="preserve">d </w:t>
      </w:r>
      <w:r>
        <w:t>interior, can be called the batn, “inside, womb.” Entry into this spac</w:t>
      </w:r>
      <w:r w:rsidR="00C16179">
        <w:t xml:space="preserve">e </w:t>
      </w:r>
      <w:r>
        <w:t>proceeds through the khashm, or door, which also designates bodily ori</w:t>
      </w:r>
      <w:r w:rsidR="00513914">
        <w:t>fic</w:t>
      </w:r>
      <w:r>
        <w:t>es such as the mouth and nose.</w:t>
      </w:r>
      <w:r w:rsidRPr="00193A98">
        <w:rPr>
          <w:rStyle w:val="libFootnotenumChar"/>
        </w:rPr>
        <w:t>13</w:t>
      </w:r>
    </w:p>
    <w:p w:rsidR="004E0833" w:rsidRDefault="004E0833" w:rsidP="004E0833">
      <w:pPr>
        <w:pStyle w:val="libNormal"/>
      </w:pPr>
      <w:r>
        <w:t>The womb symbolizes a sacred space, a sacred interior separate</w:t>
      </w:r>
      <w:r w:rsidR="00C16179">
        <w:t xml:space="preserve">d </w:t>
      </w:r>
      <w:r>
        <w:t>from the profane exterior. As an empty space, the womb invites penetratio</w:t>
      </w:r>
      <w:r w:rsidR="00C16179">
        <w:t xml:space="preserve">n </w:t>
      </w:r>
      <w:r>
        <w:t>or occupation. In the ancient Greek context, for example, divinitie</w:t>
      </w:r>
      <w:r w:rsidR="00C16179">
        <w:t xml:space="preserve">s </w:t>
      </w:r>
      <w:r>
        <w:t>bestowed the gift of prophecy on women by possessing their innermos</w:t>
      </w:r>
      <w:r w:rsidR="00C16179">
        <w:t xml:space="preserve">t </w:t>
      </w:r>
      <w:r>
        <w:t>spaces.</w:t>
      </w:r>
      <w:r w:rsidRPr="00193A98">
        <w:rPr>
          <w:rStyle w:val="libFootnotenumChar"/>
        </w:rPr>
        <w:t>14</w:t>
      </w:r>
      <w:r>
        <w:t xml:space="preserve"> The female interior signi</w:t>
      </w:r>
      <w:r w:rsidR="00513914">
        <w:t>fied</w:t>
      </w:r>
      <w:r>
        <w:t xml:space="preserve"> the potential for divine inspiratio</w:t>
      </w:r>
      <w:r w:rsidR="00C16179">
        <w:t xml:space="preserve">n </w:t>
      </w:r>
      <w:r>
        <w:t>and presence within the community. Since unwelcome divinitie</w:t>
      </w:r>
      <w:r w:rsidR="00C16179">
        <w:t xml:space="preserve">s, </w:t>
      </w:r>
      <w:r>
        <w:t>or daemons, associated with darkness and obscurity might dwell withi</w:t>
      </w:r>
      <w:r w:rsidR="00C16179">
        <w:t xml:space="preserve">n </w:t>
      </w:r>
      <w:r>
        <w:t>the womb, female possession also conveyed potential threat.</w:t>
      </w:r>
      <w:r w:rsidRPr="00193A98">
        <w:rPr>
          <w:rStyle w:val="libFootnotenumChar"/>
        </w:rPr>
        <w:t>15</w:t>
      </w:r>
      <w:r>
        <w:t xml:space="preserve"> Wome</w:t>
      </w:r>
      <w:r w:rsidR="00C16179">
        <w:t xml:space="preserve">n </w:t>
      </w:r>
      <w:r>
        <w:t>(and their communities) might then bene</w:t>
      </w:r>
      <w:r w:rsidR="00513914">
        <w:t>fit</w:t>
      </w:r>
      <w:r>
        <w:t xml:space="preserve"> from divine favor or suffe</w:t>
      </w:r>
      <w:r w:rsidR="00C16179">
        <w:t xml:space="preserve">r </w:t>
      </w:r>
      <w:r>
        <w:t>from the potential chaos that lies within the female interior. Mary an</w:t>
      </w:r>
      <w:r w:rsidR="00C16179">
        <w:t xml:space="preserve">d </w:t>
      </w:r>
      <w:r>
        <w:t xml:space="preserve">Fatima provided such enigmatic </w:t>
      </w:r>
      <w:r w:rsidR="00513914">
        <w:t>figures</w:t>
      </w:r>
      <w:r>
        <w:t xml:space="preserve"> for their own communities: virgina</w:t>
      </w:r>
      <w:r w:rsidR="00C16179">
        <w:t xml:space="preserve">l </w:t>
      </w:r>
      <w:r>
        <w:t>containers free from contamination, yet fecund with holiness.</w:t>
      </w:r>
    </w:p>
    <w:p w:rsidR="004E0833" w:rsidRDefault="004E0833" w:rsidP="00391255">
      <w:pPr>
        <w:pStyle w:val="Heading2"/>
      </w:pPr>
      <w:bookmarkStart w:id="14" w:name="_Toc3456405"/>
      <w:r>
        <w:lastRenderedPageBreak/>
        <w:t>Blessed Virgin Mary</w:t>
      </w:r>
      <w:bookmarkEnd w:id="14"/>
    </w:p>
    <w:p w:rsidR="004E0833" w:rsidRDefault="004E0833" w:rsidP="004E0833">
      <w:pPr>
        <w:pStyle w:val="libNormal"/>
      </w:pPr>
      <w:r>
        <w:t>Christian hagiographers fashioned their idealized virgin by transmutin</w:t>
      </w:r>
      <w:r w:rsidR="00C16179">
        <w:t xml:space="preserve">g </w:t>
      </w:r>
      <w:r>
        <w:t xml:space="preserve">Mary’s mundane form into an extraordinary body. Mary’s virginal </w:t>
      </w:r>
      <w:r w:rsidR="004C67EF">
        <w:t>flesh</w:t>
      </w:r>
      <w:r w:rsidR="00C16179">
        <w:t xml:space="preserve"> </w:t>
      </w:r>
      <w:r>
        <w:t>de</w:t>
      </w:r>
      <w:r w:rsidR="00513914">
        <w:t>fied</w:t>
      </w:r>
      <w:r>
        <w:t xml:space="preserve"> common laws of physicality and sexuality: Mary remained a virgi</w:t>
      </w:r>
      <w:r w:rsidR="00C16179">
        <w:t xml:space="preserve">n </w:t>
      </w:r>
      <w:r>
        <w:t>even after childbirth. Christian authors constructed this Marian icon a</w:t>
      </w:r>
      <w:r w:rsidR="00C16179">
        <w:t xml:space="preserve">s </w:t>
      </w:r>
      <w:r>
        <w:t>part of a complex ascetic theology that promoted the virgin’s body as on</w:t>
      </w:r>
      <w:r w:rsidR="00C16179">
        <w:t xml:space="preserve">e </w:t>
      </w:r>
      <w:r>
        <w:t>symbolically transformed into the image of the resurrected Christ. Suc</w:t>
      </w:r>
      <w:r w:rsidR="00C16179">
        <w:t xml:space="preserve">h </w:t>
      </w:r>
      <w:r>
        <w:t>a body trained through asceticism gains a glimpse of the spiritual for</w:t>
      </w:r>
      <w:r w:rsidR="00C16179">
        <w:t xml:space="preserve">m </w:t>
      </w:r>
      <w:r>
        <w:t xml:space="preserve">modeled by Christ and promised by the apostle Paul (1 Cor. </w:t>
      </w:r>
      <w:r w:rsidRPr="00AD4B7D">
        <w:t>15.47</w:t>
      </w:r>
      <w:r w:rsidR="00772B12" w:rsidRPr="00AD4B7D">
        <w:t>-</w:t>
      </w:r>
      <w:r w:rsidRPr="00AD4B7D">
        <w:t>51</w:t>
      </w:r>
      <w:r>
        <w:t>).</w:t>
      </w:r>
    </w:p>
    <w:p w:rsidR="004E0833" w:rsidRDefault="004E0833" w:rsidP="00A64B1A">
      <w:pPr>
        <w:pStyle w:val="libNormal"/>
      </w:pPr>
      <w:r>
        <w:t>The early Christian emphasis on self</w:t>
      </w:r>
      <w:r w:rsidR="00772B12">
        <w:t>-</w:t>
      </w:r>
      <w:r>
        <w:t>abnegation and chastity functione</w:t>
      </w:r>
      <w:r w:rsidR="00C16179">
        <w:t xml:space="preserve">d, </w:t>
      </w:r>
      <w:r>
        <w:t xml:space="preserve">at </w:t>
      </w:r>
      <w:r w:rsidR="0016596C">
        <w:t>first</w:t>
      </w:r>
      <w:r>
        <w:t>, to distinguish the new community from its Jewish origins.</w:t>
      </w:r>
      <w:r w:rsidR="00A64B1A">
        <w:t xml:space="preserve"> </w:t>
      </w:r>
      <w:r>
        <w:t>The Jews celebrated sexuality and procreation as divine blessing</w:t>
      </w:r>
      <w:r w:rsidR="00C16179">
        <w:t xml:space="preserve">s </w:t>
      </w:r>
      <w:r>
        <w:t>from God; indeed, the Abrahamic covenant promised the patriarch offsprin</w:t>
      </w:r>
      <w:r w:rsidR="00C16179">
        <w:t xml:space="preserve">g </w:t>
      </w:r>
      <w:r>
        <w:t xml:space="preserve">as numerous as the stars in the sky (Gen. </w:t>
      </w:r>
      <w:r w:rsidRPr="00AD4B7D">
        <w:t>15.5</w:t>
      </w:r>
      <w:r>
        <w:t>). The covenant, a</w:t>
      </w:r>
      <w:r w:rsidR="00C16179">
        <w:t xml:space="preserve">s </w:t>
      </w:r>
      <w:r>
        <w:t>outlined by the Torah, demanded that the Jews worship Yahweh exclusively.</w:t>
      </w:r>
      <w:r w:rsidR="00A64B1A">
        <w:t xml:space="preserve"> </w:t>
      </w:r>
      <w:r>
        <w:t>In return, they were offered a promised land abounding in spiritua</w:t>
      </w:r>
      <w:r w:rsidR="00C16179">
        <w:t xml:space="preserve">l </w:t>
      </w:r>
      <w:r>
        <w:t>and material blessings. God pledged: “You [Israel] shall be the mos</w:t>
      </w:r>
      <w:r w:rsidR="00C16179">
        <w:t xml:space="preserve">t </w:t>
      </w:r>
      <w:r>
        <w:t>blessed of peoples, with neither sterility nor barrenness among you o</w:t>
      </w:r>
      <w:r w:rsidR="00C16179">
        <w:t xml:space="preserve">r </w:t>
      </w:r>
      <w:r>
        <w:t xml:space="preserve">your livestock” (Deut. </w:t>
      </w:r>
      <w:r w:rsidRPr="00AD4B7D">
        <w:t>7.14</w:t>
      </w:r>
      <w:r>
        <w:t>).</w:t>
      </w:r>
      <w:r w:rsidRPr="00193A98">
        <w:rPr>
          <w:rStyle w:val="libFootnotenumChar"/>
        </w:rPr>
        <w:t>16</w:t>
      </w:r>
    </w:p>
    <w:p w:rsidR="004E0833" w:rsidRDefault="004E0833" w:rsidP="00A64B1A">
      <w:pPr>
        <w:pStyle w:val="libNormal"/>
      </w:pPr>
      <w:r>
        <w:t>The Christian canon diverges from the Judaic acclamation of procreatio</w:t>
      </w:r>
      <w:r w:rsidR="00C16179">
        <w:t xml:space="preserve">n </w:t>
      </w:r>
      <w:r>
        <w:t>and family. Jesus (himself understood to be unmarried and celibate)</w:t>
      </w:r>
      <w:r w:rsidR="00A64B1A">
        <w:t xml:space="preserve"> </w:t>
      </w:r>
      <w:r>
        <w:t>promotes devotion to the “kingdom of heaven” wherein spiritua</w:t>
      </w:r>
      <w:r w:rsidR="00C16179">
        <w:t xml:space="preserve">l </w:t>
      </w:r>
      <w:r>
        <w:t xml:space="preserve">kinship supersedes physical consanguinity. In Mark </w:t>
      </w:r>
      <w:r w:rsidRPr="00AD4B7D">
        <w:t>3.33</w:t>
      </w:r>
      <w:r w:rsidR="00772B12" w:rsidRPr="00AD4B7D">
        <w:t>-</w:t>
      </w:r>
      <w:r w:rsidRPr="00AD4B7D">
        <w:t>35</w:t>
      </w:r>
      <w:r>
        <w:t>, Jesus announce</w:t>
      </w:r>
      <w:r w:rsidR="00C16179">
        <w:t xml:space="preserve">s </w:t>
      </w:r>
      <w:r>
        <w:t>that “[w]hoever does the will of God is my brother and siste</w:t>
      </w:r>
      <w:r w:rsidR="00C16179">
        <w:t xml:space="preserve">r </w:t>
      </w:r>
      <w:r>
        <w:t>and mother,” not his mundane relatives then summoning him at th</w:t>
      </w:r>
      <w:r w:rsidR="00C16179">
        <w:t xml:space="preserve">e </w:t>
      </w:r>
      <w:r>
        <w:t>door. Jesus even suggests that celibacy surpasses marriage in spiritua</w:t>
      </w:r>
      <w:r w:rsidR="00C16179">
        <w:t xml:space="preserve">l </w:t>
      </w:r>
      <w:r>
        <w:t>perfection: “but those who are considered worthy of a place in that ag</w:t>
      </w:r>
      <w:r w:rsidR="00C16179">
        <w:t xml:space="preserve">e </w:t>
      </w:r>
      <w:r>
        <w:t>and in the resurrection from the dead neither marry nor are given i</w:t>
      </w:r>
      <w:r w:rsidR="00C16179">
        <w:t xml:space="preserve">n </w:t>
      </w:r>
      <w:r>
        <w:t xml:space="preserve">marriage” (Luke </w:t>
      </w:r>
      <w:r w:rsidRPr="00AD4B7D">
        <w:t>20.34</w:t>
      </w:r>
      <w:r w:rsidR="00772B12" w:rsidRPr="00AD4B7D">
        <w:t>-</w:t>
      </w:r>
      <w:r w:rsidRPr="00AD4B7D">
        <w:t>36</w:t>
      </w:r>
      <w:r>
        <w:t xml:space="preserve">; also, Luke </w:t>
      </w:r>
      <w:r w:rsidRPr="00AD4B7D">
        <w:t>20.29</w:t>
      </w:r>
      <w:r>
        <w:t>).</w:t>
      </w:r>
    </w:p>
    <w:p w:rsidR="004E0833" w:rsidRDefault="004E0833" w:rsidP="00A64B1A">
      <w:pPr>
        <w:pStyle w:val="libNormal"/>
      </w:pPr>
      <w:r>
        <w:t>The Pauline epistles expand this virginal ideal by emphasizing th</w:t>
      </w:r>
      <w:r w:rsidR="00C16179">
        <w:t xml:space="preserve">e </w:t>
      </w:r>
      <w:r>
        <w:t>practicality of celibate life. Virgins, as Paul explains, simply have mor</w:t>
      </w:r>
      <w:r w:rsidR="00C16179">
        <w:t xml:space="preserve">e </w:t>
      </w:r>
      <w:r>
        <w:t>time to devote to spiritual endeavors (1 Cor. 7). Paul wishes that “al</w:t>
      </w:r>
      <w:r w:rsidR="00C16179">
        <w:t xml:space="preserve">l </w:t>
      </w:r>
      <w:r>
        <w:t>were as I myself am [i.e., celibate]” (1 Cor. 7.7), although he carefull</w:t>
      </w:r>
      <w:r w:rsidR="00C16179">
        <w:t xml:space="preserve">y </w:t>
      </w:r>
      <w:r>
        <w:t>acknowledges that marriage does not constitute sin. Marriage instea</w:t>
      </w:r>
      <w:r w:rsidR="00C16179">
        <w:t xml:space="preserve">d </w:t>
      </w:r>
      <w:r>
        <w:t>sign</w:t>
      </w:r>
      <w:r w:rsidR="002A4EE4">
        <w:t>ifi</w:t>
      </w:r>
      <w:r>
        <w:t>es the spiritual relationship between Christ and his church: “Husband</w:t>
      </w:r>
      <w:r w:rsidR="00C16179">
        <w:t xml:space="preserve">s, </w:t>
      </w:r>
      <w:r>
        <w:t>love your wives, just as Christ loved the church and gave Himsel</w:t>
      </w:r>
      <w:r w:rsidR="00C16179">
        <w:t xml:space="preserve">f </w:t>
      </w:r>
      <w:r>
        <w:t xml:space="preserve">up for her” (Eph. </w:t>
      </w:r>
      <w:r w:rsidRPr="00AD4B7D">
        <w:t>5.25</w:t>
      </w:r>
      <w:r>
        <w:t>). In a further correlation between the Christia</w:t>
      </w:r>
      <w:r w:rsidR="00C16179">
        <w:t xml:space="preserve">n </w:t>
      </w:r>
      <w:r>
        <w:t>household and the ecclesia, Paul commands wives to submit themselve</w:t>
      </w:r>
      <w:r w:rsidR="00C16179">
        <w:t xml:space="preserve">s </w:t>
      </w:r>
      <w:r>
        <w:t>to their husbands just as the church submits to Christ. Women withi</w:t>
      </w:r>
      <w:r w:rsidR="00C16179">
        <w:t xml:space="preserve">n </w:t>
      </w:r>
      <w:r>
        <w:t>the marital bond thus represent a gendered image of the Christian community:</w:t>
      </w:r>
      <w:r w:rsidR="00A64B1A">
        <w:t xml:space="preserve"> </w:t>
      </w:r>
      <w:r>
        <w:t>submissive, domesticated, and redeemed by the salvi</w:t>
      </w:r>
      <w:r w:rsidR="00513914">
        <w:t>fic</w:t>
      </w:r>
      <w:r>
        <w:t xml:space="preserve"> acts o</w:t>
      </w:r>
      <w:r w:rsidR="00C16179">
        <w:t xml:space="preserve">f </w:t>
      </w:r>
      <w:r>
        <w:t>the male “householder,” Christ.</w:t>
      </w:r>
    </w:p>
    <w:p w:rsidR="004E0833" w:rsidRDefault="004E0833" w:rsidP="00A64B1A">
      <w:pPr>
        <w:pStyle w:val="libNormal"/>
      </w:pPr>
      <w:r>
        <w:t>The second</w:t>
      </w:r>
      <w:r w:rsidR="00772B12">
        <w:t>-</w:t>
      </w:r>
      <w:r>
        <w:t xml:space="preserve"> and third</w:t>
      </w:r>
      <w:r w:rsidR="00772B12">
        <w:t>-</w:t>
      </w:r>
      <w:r>
        <w:t>century church inherited from the Gospel</w:t>
      </w:r>
      <w:r w:rsidR="00C16179">
        <w:t xml:space="preserve">s </w:t>
      </w:r>
      <w:r>
        <w:t>and Pauline epistles this paradoxical view of virginity and sexualit</w:t>
      </w:r>
      <w:r w:rsidR="00C16179">
        <w:t xml:space="preserve">y </w:t>
      </w:r>
      <w:r>
        <w:t>wherein marriage is censured yet endorsed, criticized yet commended.</w:t>
      </w:r>
      <w:r w:rsidRPr="00193A98">
        <w:rPr>
          <w:rStyle w:val="libFootnotenumChar"/>
        </w:rPr>
        <w:t>17</w:t>
      </w:r>
      <w:r w:rsidR="00A64B1A">
        <w:t xml:space="preserve"> </w:t>
      </w:r>
      <w:r>
        <w:t>The early church promoted an equally complex ascetic theology: wildl</w:t>
      </w:r>
      <w:r w:rsidR="00C16179">
        <w:t xml:space="preserve">y </w:t>
      </w:r>
      <w:r>
        <w:t>popular narratives celebrated pious celibacy while theologians such a</w:t>
      </w:r>
      <w:r w:rsidR="00C16179">
        <w:t xml:space="preserve">s </w:t>
      </w:r>
      <w:r>
        <w:t xml:space="preserve">Clement of Alexandria (d. </w:t>
      </w:r>
      <w:r w:rsidRPr="00AD4B7D">
        <w:t>215</w:t>
      </w:r>
      <w:r>
        <w:t>) called for moderation.</w:t>
      </w:r>
    </w:p>
    <w:p w:rsidR="004E0833" w:rsidRDefault="004E0833" w:rsidP="004E0833">
      <w:pPr>
        <w:pStyle w:val="libNormal"/>
      </w:pPr>
      <w:r>
        <w:t xml:space="preserve">Soon after Paul’s death (c. </w:t>
      </w:r>
      <w:r w:rsidRPr="00AD4B7D">
        <w:t>150</w:t>
      </w:r>
      <w:r>
        <w:t xml:space="preserve"> CE), a number of apocryphal text</w:t>
      </w:r>
      <w:r w:rsidR="00C16179">
        <w:t xml:space="preserve">s </w:t>
      </w:r>
      <w:r>
        <w:t>exclaiming the bene</w:t>
      </w:r>
      <w:r w:rsidR="00513914">
        <w:t>fit</w:t>
      </w:r>
      <w:r>
        <w:t>s of sexual renunciation circulated throughout th</w:t>
      </w:r>
      <w:r w:rsidR="00C16179">
        <w:t xml:space="preserve">e </w:t>
      </w:r>
      <w:r>
        <w:t>Christian world. The Acts of Paul and Thecla, perhaps the most prevalen</w:t>
      </w:r>
      <w:r w:rsidR="00C16179">
        <w:t xml:space="preserve">t, </w:t>
      </w:r>
      <w:r>
        <w:lastRenderedPageBreak/>
        <w:t>recounted the adventures of a young virgin named Thecla who, afte</w:t>
      </w:r>
      <w:r w:rsidR="00C16179">
        <w:t xml:space="preserve">r </w:t>
      </w:r>
      <w:r>
        <w:t xml:space="preserve">hearing the melodious voice of the blessed Paul, renounced her </w:t>
      </w:r>
      <w:r w:rsidR="00830128">
        <w:t>fian</w:t>
      </w:r>
      <w:r>
        <w:t>c</w:t>
      </w:r>
      <w:r w:rsidR="00C16179">
        <w:t xml:space="preserve">é </w:t>
      </w:r>
      <w:r>
        <w:t>and devoted herself to perpetual chastity.</w:t>
      </w:r>
      <w:r w:rsidRPr="00193A98">
        <w:rPr>
          <w:rStyle w:val="libFootnotenumChar"/>
        </w:rPr>
        <w:t>18</w:t>
      </w:r>
      <w:r>
        <w:t xml:space="preserve"> For a time, Thecla provided </w:t>
      </w:r>
      <w:r w:rsidR="00C16179">
        <w:t xml:space="preserve">a </w:t>
      </w:r>
      <w:r>
        <w:t>more popular virginal image than Mary herself. Thecla actuated her ne</w:t>
      </w:r>
      <w:r w:rsidR="00C16179">
        <w:t xml:space="preserve">w </w:t>
      </w:r>
      <w:r>
        <w:t>vocation by cutting her hair, dressing as a man, and following after th</w:t>
      </w:r>
      <w:r w:rsidR="00C16179">
        <w:t xml:space="preserve">e </w:t>
      </w:r>
      <w:r>
        <w:t>apostle.</w:t>
      </w:r>
    </w:p>
    <w:p w:rsidR="004E0833" w:rsidRDefault="004E0833" w:rsidP="004E0833">
      <w:pPr>
        <w:pStyle w:val="libNormal"/>
      </w:pPr>
      <w:r>
        <w:t>While this lifestyle certainly afforded Thecla more freedom t</w:t>
      </w:r>
      <w:r w:rsidR="00C16179">
        <w:t xml:space="preserve">o </w:t>
      </w:r>
      <w:r>
        <w:t>travel and even preach in the ancient world, the vita nonetheless subordinate</w:t>
      </w:r>
      <w:r w:rsidR="00C16179">
        <w:t xml:space="preserve">s </w:t>
      </w:r>
      <w:r>
        <w:t>the young virgin to the male apostle. Thecla appears as a</w:t>
      </w:r>
      <w:r w:rsidR="00C16179">
        <w:t xml:space="preserve">n </w:t>
      </w:r>
      <w:r>
        <w:t>amorous groupie who obsessively pursues her famous teacher; and afte</w:t>
      </w:r>
      <w:r w:rsidR="00C16179">
        <w:t xml:space="preserve">r </w:t>
      </w:r>
      <w:r>
        <w:t xml:space="preserve">Paul </w:t>
      </w:r>
      <w:r w:rsidR="00322717">
        <w:t>final</w:t>
      </w:r>
      <w:r>
        <w:t>ly commissions her to teach in Iconium, she secludes herself i</w:t>
      </w:r>
      <w:r w:rsidR="00C16179">
        <w:t xml:space="preserve">n </w:t>
      </w:r>
      <w:r>
        <w:t>a cave for seventy</w:t>
      </w:r>
      <w:r w:rsidR="00772B12">
        <w:t>-</w:t>
      </w:r>
      <w:r>
        <w:t>two years sustained only by water and herbs. The vit</w:t>
      </w:r>
      <w:r w:rsidR="00C16179">
        <w:t xml:space="preserve">a </w:t>
      </w:r>
      <w:r>
        <w:t>popularized the notion of pious chastity while still relegating the femal</w:t>
      </w:r>
      <w:r w:rsidR="00C16179">
        <w:t xml:space="preserve">e </w:t>
      </w:r>
      <w:r>
        <w:t>virgin to masculine supervision. Church fathers praised Thecla’s astoundin</w:t>
      </w:r>
      <w:r w:rsidR="00C16179">
        <w:t xml:space="preserve">g </w:t>
      </w:r>
      <w:r>
        <w:t>asceticism while encouraging other women (especially wealth</w:t>
      </w:r>
      <w:r w:rsidR="00C16179">
        <w:t xml:space="preserve">y </w:t>
      </w:r>
      <w:r>
        <w:t>matrons) to become “new Theclas” and devote themselves, spirituall</w:t>
      </w:r>
      <w:r w:rsidR="00C16179">
        <w:t xml:space="preserve">y </w:t>
      </w:r>
      <w:r>
        <w:t xml:space="preserve">and </w:t>
      </w:r>
      <w:r w:rsidR="00830128">
        <w:t>fina</w:t>
      </w:r>
      <w:r>
        <w:t>ncially, to the church.</w:t>
      </w:r>
    </w:p>
    <w:p w:rsidR="004E0833" w:rsidRDefault="004E0833" w:rsidP="004E0833">
      <w:pPr>
        <w:pStyle w:val="libNormal"/>
      </w:pPr>
      <w:r>
        <w:t>Clement of Alexandria, on the other hand, proposed a broader understandin</w:t>
      </w:r>
      <w:r w:rsidR="00C16179">
        <w:t xml:space="preserve">g </w:t>
      </w:r>
      <w:r>
        <w:t>of sexuality and the body. He argued that Paul endorsed bot</w:t>
      </w:r>
      <w:r w:rsidR="00C16179">
        <w:t xml:space="preserve">h </w:t>
      </w:r>
      <w:r>
        <w:t>marriage and celibacy equally and that fervent ascetics falsely exaggerate</w:t>
      </w:r>
      <w:r w:rsidR="00C16179">
        <w:t xml:space="preserve">d </w:t>
      </w:r>
      <w:r>
        <w:t>the rewards of virginity. Marriage represented the divinely ordained pla</w:t>
      </w:r>
      <w:r w:rsidR="00C16179">
        <w:t xml:space="preserve">n </w:t>
      </w:r>
      <w:r>
        <w:t>for procreation, although Adam and Eve, like two impatient adolescent</w:t>
      </w:r>
      <w:r w:rsidR="00C16179">
        <w:t xml:space="preserve">s, </w:t>
      </w:r>
      <w:r>
        <w:t>had originally rushed consummation. Because of their sexual enthusias</w:t>
      </w:r>
      <w:r w:rsidR="00C16179">
        <w:t xml:space="preserve">m, </w:t>
      </w:r>
      <w:r>
        <w:t>humanity inherited the desire and lust that sullies the sacred intent of th</w:t>
      </w:r>
      <w:r w:rsidR="00C16179">
        <w:t xml:space="preserve">e </w:t>
      </w:r>
      <w:r>
        <w:t>marital bond. Clement writes:</w:t>
      </w:r>
    </w:p>
    <w:p w:rsidR="004E0833" w:rsidRDefault="004E0833" w:rsidP="004E0833">
      <w:pPr>
        <w:pStyle w:val="libNormal"/>
      </w:pPr>
      <w:r w:rsidRPr="00A64B1A">
        <w:rPr>
          <w:rStyle w:val="libItalicChar"/>
        </w:rPr>
        <w:t>A man who marries for the sake of begetting children must practic</w:t>
      </w:r>
      <w:r w:rsidR="00C16179" w:rsidRPr="00A64B1A">
        <w:rPr>
          <w:rStyle w:val="libItalicChar"/>
        </w:rPr>
        <w:t xml:space="preserve">e </w:t>
      </w:r>
      <w:r w:rsidRPr="00A64B1A">
        <w:rPr>
          <w:rStyle w:val="libItalicChar"/>
        </w:rPr>
        <w:t>continence so that it is not desire he feels for his wife, who</w:t>
      </w:r>
      <w:r w:rsidR="00C16179" w:rsidRPr="00A64B1A">
        <w:rPr>
          <w:rStyle w:val="libItalicChar"/>
        </w:rPr>
        <w:t xml:space="preserve">m </w:t>
      </w:r>
      <w:r w:rsidRPr="00A64B1A">
        <w:rPr>
          <w:rStyle w:val="libItalicChar"/>
        </w:rPr>
        <w:t>he ought to love, and that he may beget children with a chaste an</w:t>
      </w:r>
      <w:r w:rsidR="00C16179" w:rsidRPr="00A64B1A">
        <w:rPr>
          <w:rStyle w:val="libItalicChar"/>
        </w:rPr>
        <w:t xml:space="preserve">d </w:t>
      </w:r>
      <w:r w:rsidRPr="00A64B1A">
        <w:rPr>
          <w:rStyle w:val="libItalicChar"/>
        </w:rPr>
        <w:t xml:space="preserve">controlled will. For we have learnt not to “have thought for the </w:t>
      </w:r>
      <w:r w:rsidR="004C67EF">
        <w:rPr>
          <w:rStyle w:val="libItalicChar"/>
        </w:rPr>
        <w:t>flesh</w:t>
      </w:r>
      <w:r w:rsidR="00C16179" w:rsidRPr="00A64B1A">
        <w:rPr>
          <w:rStyle w:val="libItalicChar"/>
        </w:rPr>
        <w:t xml:space="preserve"> </w:t>
      </w:r>
      <w:r w:rsidRPr="00A64B1A">
        <w:rPr>
          <w:rStyle w:val="libItalicChar"/>
        </w:rPr>
        <w:t>to ful</w:t>
      </w:r>
      <w:r w:rsidR="00830128">
        <w:rPr>
          <w:rStyle w:val="libItalicChar"/>
        </w:rPr>
        <w:t>fil</w:t>
      </w:r>
      <w:r w:rsidRPr="00A64B1A">
        <w:rPr>
          <w:rStyle w:val="libItalicChar"/>
        </w:rPr>
        <w:t xml:space="preserve"> its desires.” We are to “walk honourably as in the way,” tha</w:t>
      </w:r>
      <w:r w:rsidR="00C16179" w:rsidRPr="00A64B1A">
        <w:rPr>
          <w:rStyle w:val="libItalicChar"/>
        </w:rPr>
        <w:t xml:space="preserve">t </w:t>
      </w:r>
      <w:r w:rsidRPr="00A64B1A">
        <w:rPr>
          <w:rStyle w:val="libItalicChar"/>
        </w:rPr>
        <w:t>is in Christ and in the enlightened conduct of the Lord’s way, “no</w:t>
      </w:r>
      <w:r w:rsidR="00C16179" w:rsidRPr="00A64B1A">
        <w:rPr>
          <w:rStyle w:val="libItalicChar"/>
        </w:rPr>
        <w:t xml:space="preserve">t </w:t>
      </w:r>
      <w:r w:rsidRPr="00A64B1A">
        <w:rPr>
          <w:rStyle w:val="libItalicChar"/>
        </w:rPr>
        <w:t>in reveling and drunkenness, not in debauchery and lasciviousnes</w:t>
      </w:r>
      <w:r w:rsidR="00C16179" w:rsidRPr="00A64B1A">
        <w:rPr>
          <w:rStyle w:val="libItalicChar"/>
        </w:rPr>
        <w:t xml:space="preserve">s, </w:t>
      </w:r>
      <w:r w:rsidRPr="00A64B1A">
        <w:rPr>
          <w:rStyle w:val="libItalicChar"/>
        </w:rPr>
        <w:t>not in strife and envy.”</w:t>
      </w:r>
      <w:r w:rsidRPr="00193A98">
        <w:rPr>
          <w:rStyle w:val="libFootnotenumChar"/>
        </w:rPr>
        <w:t>19</w:t>
      </w:r>
    </w:p>
    <w:p w:rsidR="004E0833" w:rsidRDefault="004E0833" w:rsidP="004E0833">
      <w:pPr>
        <w:pStyle w:val="libNormal"/>
      </w:pPr>
      <w:r>
        <w:t>Married couples, Clement says, might practice sexual intercourse withou</w:t>
      </w:r>
      <w:r w:rsidR="00C16179">
        <w:t xml:space="preserve">t </w:t>
      </w:r>
      <w:r>
        <w:t>guilt as long as they hold their desires in check.</w:t>
      </w:r>
    </w:p>
    <w:p w:rsidR="004E0833" w:rsidRDefault="004E0833" w:rsidP="00A64B1A">
      <w:pPr>
        <w:pStyle w:val="libNormal"/>
      </w:pPr>
      <w:r>
        <w:t>Although even the more liberal fathers such as Clement sanctio</w:t>
      </w:r>
      <w:r w:rsidR="00C16179">
        <w:t xml:space="preserve">n </w:t>
      </w:r>
      <w:r>
        <w:t>marriage, they share a general distrust of and profound ambivalence towar</w:t>
      </w:r>
      <w:r w:rsidR="00C16179">
        <w:t xml:space="preserve">d </w:t>
      </w:r>
      <w:r>
        <w:t>sexuality and the lustful body. Both Clement and Irenaeus of Lyon</w:t>
      </w:r>
      <w:r w:rsidR="00C16179">
        <w:t xml:space="preserve">s </w:t>
      </w:r>
      <w:r>
        <w:t xml:space="preserve">(c. </w:t>
      </w:r>
      <w:r w:rsidRPr="00AD4B7D">
        <w:t>200</w:t>
      </w:r>
      <w:r>
        <w:t xml:space="preserve">) equate Adam and Eve’s </w:t>
      </w:r>
      <w:r w:rsidR="0016596C">
        <w:t>first</w:t>
      </w:r>
      <w:r>
        <w:t xml:space="preserve"> sin not only with disobedience bu</w:t>
      </w:r>
      <w:r w:rsidR="00C16179">
        <w:t xml:space="preserve">t </w:t>
      </w:r>
      <w:r>
        <w:t>also with the acquisition of carnal knowledge.</w:t>
      </w:r>
      <w:r w:rsidRPr="00193A98">
        <w:rPr>
          <w:rStyle w:val="libFootnotenumChar"/>
        </w:rPr>
        <w:t>20</w:t>
      </w:r>
      <w:r>
        <w:t xml:space="preserve"> After Satan successfull</w:t>
      </w:r>
      <w:r w:rsidR="00C16179">
        <w:t xml:space="preserve">y </w:t>
      </w:r>
      <w:r>
        <w:t>tempted Eve and she shared the forbidden fruit with Adam, “the eye</w:t>
      </w:r>
      <w:r w:rsidR="00C16179">
        <w:t xml:space="preserve">s </w:t>
      </w:r>
      <w:r>
        <w:t>of both were opened, and they knew that they were naked; and the</w:t>
      </w:r>
      <w:r w:rsidR="00C16179">
        <w:t xml:space="preserve">y </w:t>
      </w:r>
      <w:r>
        <w:t>sewed fi g leaves together and made loincloths for themselves” (Gen.3.7). Christian theologians easily assimilated sexual astuteness with th</w:t>
      </w:r>
      <w:r w:rsidR="00C16179">
        <w:t xml:space="preserve">e </w:t>
      </w:r>
      <w:r>
        <w:t>shame and disgrace of the Fall. Celibacy, on the other hand, negated th</w:t>
      </w:r>
      <w:r w:rsidR="00C16179">
        <w:t xml:space="preserve">e </w:t>
      </w:r>
      <w:r>
        <w:t xml:space="preserve">sinful scar manifest in the </w:t>
      </w:r>
      <w:r w:rsidR="004C67EF">
        <w:t>flesh</w:t>
      </w:r>
      <w:r>
        <w:t xml:space="preserve"> and returned humanity to prelapsaria</w:t>
      </w:r>
      <w:r w:rsidR="00C16179">
        <w:t xml:space="preserve">n </w:t>
      </w:r>
      <w:r>
        <w:t>existence, untainted by passion and lust.</w:t>
      </w:r>
    </w:p>
    <w:p w:rsidR="004E0833" w:rsidRDefault="004E0833" w:rsidP="00A64B1A">
      <w:pPr>
        <w:pStyle w:val="libNormal"/>
      </w:pPr>
      <w:r>
        <w:t>In the third</w:t>
      </w:r>
      <w:r w:rsidR="00772B12">
        <w:t>-</w:t>
      </w:r>
      <w:r>
        <w:t xml:space="preserve"> and fourth</w:t>
      </w:r>
      <w:r w:rsidR="00772B12">
        <w:t>-</w:t>
      </w:r>
      <w:r>
        <w:t>century ascetic movement, desert anchorite</w:t>
      </w:r>
      <w:r w:rsidR="00C16179">
        <w:t xml:space="preserve">s </w:t>
      </w:r>
      <w:r>
        <w:t>exchanged their physical bodies for a new spiritual existence in an effor</w:t>
      </w:r>
      <w:r w:rsidR="00C16179">
        <w:t xml:space="preserve">t </w:t>
      </w:r>
      <w:r>
        <w:t>to gain such a prelapsarian form. Athanasius advanced this theme (topos)</w:t>
      </w:r>
      <w:r w:rsidR="00A64B1A">
        <w:t xml:space="preserve"> </w:t>
      </w:r>
      <w:r>
        <w:t>in his Life of Anthony, the sublime prototype for Western hagiography.</w:t>
      </w:r>
      <w:r w:rsidR="00A64B1A">
        <w:t xml:space="preserve"> </w:t>
      </w:r>
      <w:r>
        <w:t>Athanasius blends Old Testament images of desert asceticism with Ne</w:t>
      </w:r>
      <w:r w:rsidR="00C16179">
        <w:t xml:space="preserve">w </w:t>
      </w:r>
      <w:r>
        <w:t xml:space="preserve">Testament </w:t>
      </w:r>
      <w:r>
        <w:lastRenderedPageBreak/>
        <w:t>accounts of Christ’s death, burial, and resurrection.</w:t>
      </w:r>
      <w:r w:rsidRPr="00193A98">
        <w:rPr>
          <w:rStyle w:val="libFootnotenumChar"/>
        </w:rPr>
        <w:t>21</w:t>
      </w:r>
      <w:r>
        <w:t xml:space="preserve"> Anton</w:t>
      </w:r>
      <w:r w:rsidR="00C16179">
        <w:t xml:space="preserve">y </w:t>
      </w:r>
      <w:r>
        <w:t>at once becomes the new Elijah who found divine solace and preservatio</w:t>
      </w:r>
      <w:r w:rsidR="00C16179">
        <w:t xml:space="preserve">n </w:t>
      </w:r>
      <w:r>
        <w:t xml:space="preserve">in the wilderness (1 Kings </w:t>
      </w:r>
      <w:r w:rsidRPr="00AD4B7D">
        <w:t>19.4</w:t>
      </w:r>
      <w:r w:rsidR="00772B12">
        <w:t>-</w:t>
      </w:r>
      <w:r>
        <w:t>8) and the image of Christ’s resurrecte</w:t>
      </w:r>
      <w:r w:rsidR="00C16179">
        <w:t xml:space="preserve">d </w:t>
      </w:r>
      <w:r>
        <w:t>body. After immuring himself in a tomb and combating his demon</w:t>
      </w:r>
      <w:r w:rsidR="00C16179">
        <w:t xml:space="preserve">s, </w:t>
      </w:r>
      <w:r>
        <w:t>Antony appears to his disciples transformed into a spiritual being.</w:t>
      </w:r>
      <w:r w:rsidRPr="00193A98">
        <w:rPr>
          <w:rStyle w:val="libFootnotenumChar"/>
        </w:rPr>
        <w:t>22</w:t>
      </w:r>
      <w:r>
        <w:t xml:space="preserve"> H</w:t>
      </w:r>
      <w:r w:rsidR="00C16179">
        <w:t xml:space="preserve">e </w:t>
      </w:r>
      <w:r>
        <w:t>served as a visible icon of Paul’s promise: “It is sown a physical body, it i</w:t>
      </w:r>
      <w:r w:rsidR="00C16179">
        <w:t xml:space="preserve">s </w:t>
      </w:r>
      <w:r>
        <w:t xml:space="preserve">raised a spiritual body” (1 Cor. </w:t>
      </w:r>
      <w:r w:rsidRPr="00AD4B7D">
        <w:t>15.44</w:t>
      </w:r>
      <w:r>
        <w:t>). Antony and like</w:t>
      </w:r>
      <w:r w:rsidR="00772B12">
        <w:t>-</w:t>
      </w:r>
      <w:r>
        <w:t>minded ascetics o</w:t>
      </w:r>
      <w:r w:rsidR="00C16179">
        <w:t xml:space="preserve">f </w:t>
      </w:r>
      <w:r>
        <w:t>the Egyptian and Syrian desert reclaim their paradisiacal form, release</w:t>
      </w:r>
      <w:r w:rsidR="00C16179">
        <w:t xml:space="preserve">d </w:t>
      </w:r>
      <w:r>
        <w:t xml:space="preserve">from </w:t>
      </w:r>
      <w:r w:rsidR="004C67EF">
        <w:t>flesh</w:t>
      </w:r>
      <w:r>
        <w:t>ly bondage, and appear more angelic than human.</w:t>
      </w:r>
    </w:p>
    <w:p w:rsidR="004E0833" w:rsidRDefault="004E0833" w:rsidP="00A64B1A">
      <w:pPr>
        <w:pStyle w:val="libNormal"/>
      </w:pPr>
      <w:r>
        <w:t>Although this desert theology enjoined celibacy and self</w:t>
      </w:r>
      <w:r w:rsidR="00772B12">
        <w:t>-</w:t>
      </w:r>
      <w:r>
        <w:t>abnegatio</w:t>
      </w:r>
      <w:r w:rsidR="00C16179">
        <w:t xml:space="preserve">n </w:t>
      </w:r>
      <w:r>
        <w:t>on both males and females, pious women expressed their ascetic herois</w:t>
      </w:r>
      <w:r w:rsidR="00C16179">
        <w:t xml:space="preserve">m </w:t>
      </w:r>
      <w:r>
        <w:t>in vastly different ways.</w:t>
      </w:r>
      <w:r w:rsidRPr="00193A98">
        <w:rPr>
          <w:rStyle w:val="libFootnotenumChar"/>
        </w:rPr>
        <w:t>23</w:t>
      </w:r>
      <w:r>
        <w:t xml:space="preserve"> The desert corpus advanced, in particular, th</w:t>
      </w:r>
      <w:r w:rsidR="00C16179">
        <w:t xml:space="preserve">e </w:t>
      </w:r>
      <w:r>
        <w:t>harlot</w:t>
      </w:r>
      <w:r w:rsidR="00772B12">
        <w:t>-</w:t>
      </w:r>
      <w:r>
        <w:t xml:space="preserve">saint </w:t>
      </w:r>
      <w:r w:rsidR="00513914">
        <w:t>figure</w:t>
      </w:r>
      <w:r>
        <w:t>, holy women (usually former prostitutes) who had languishe</w:t>
      </w:r>
      <w:r w:rsidR="00C16179">
        <w:t xml:space="preserve">d </w:t>
      </w:r>
      <w:r>
        <w:t xml:space="preserve">in their lust and </w:t>
      </w:r>
      <w:r w:rsidR="00322717">
        <w:t>final</w:t>
      </w:r>
      <w:r>
        <w:t xml:space="preserve">ly redeemed their </w:t>
      </w:r>
      <w:r w:rsidR="004C67EF">
        <w:t>flesh</w:t>
      </w:r>
      <w:r>
        <w:t xml:space="preserve"> by immuring themselve</w:t>
      </w:r>
      <w:r w:rsidR="00C16179">
        <w:t xml:space="preserve">s </w:t>
      </w:r>
      <w:r>
        <w:t>in caves and practicing radical penance. These “holy harlots,” suc</w:t>
      </w:r>
      <w:r w:rsidR="00C16179">
        <w:t xml:space="preserve">h </w:t>
      </w:r>
      <w:r>
        <w:t>as Mary of Egypt and Pelagia of Antioch, signi</w:t>
      </w:r>
      <w:r w:rsidR="00513914">
        <w:t>fied</w:t>
      </w:r>
      <w:r>
        <w:t xml:space="preserve"> God’s redeeming powe</w:t>
      </w:r>
      <w:r w:rsidR="00C16179">
        <w:t xml:space="preserve">r </w:t>
      </w:r>
      <w:r>
        <w:t>as they transformed their bodies from corruptible Eves (harlot</w:t>
      </w:r>
      <w:r w:rsidR="00772B12">
        <w:t>-</w:t>
      </w:r>
      <w:r>
        <w:t>temptress)</w:t>
      </w:r>
      <w:r w:rsidR="00A64B1A">
        <w:t xml:space="preserve"> </w:t>
      </w:r>
      <w:r>
        <w:t>to impenetrable Virgin Marys (cloistered behind cave walls and chaste).</w:t>
      </w:r>
      <w:r w:rsidRPr="00193A98">
        <w:rPr>
          <w:rStyle w:val="libFootnotenumChar"/>
        </w:rPr>
        <w:t>24</w:t>
      </w:r>
      <w:r w:rsidR="00A64B1A">
        <w:t xml:space="preserve"> </w:t>
      </w:r>
      <w:r>
        <w:t>The holy harlots’ cave existence provided a symbolic replica of Mary’</w:t>
      </w:r>
      <w:r w:rsidR="00C16179">
        <w:t xml:space="preserve">s </w:t>
      </w:r>
      <w:r>
        <w:t>impenetrable womb. The Virgin Mary provided a didactic icon, exhortin</w:t>
      </w:r>
      <w:r w:rsidR="00C16179">
        <w:t xml:space="preserve">g </w:t>
      </w:r>
      <w:r>
        <w:t>women to reverse their fallen nature inherited from the temptress Eve.</w:t>
      </w:r>
    </w:p>
    <w:p w:rsidR="004E0833" w:rsidRDefault="004E0833" w:rsidP="004E0833">
      <w:pPr>
        <w:pStyle w:val="libNormal"/>
      </w:pPr>
      <w:r>
        <w:t>As the ascetic impulse spread to the western regions of the empir</w:t>
      </w:r>
      <w:r w:rsidR="00C16179">
        <w:t xml:space="preserve">e </w:t>
      </w:r>
      <w:r>
        <w:t xml:space="preserve">(including Italy and Gaul) during the fourth and </w:t>
      </w:r>
      <w:r w:rsidR="0016596C">
        <w:t xml:space="preserve">fifth </w:t>
      </w:r>
      <w:r>
        <w:t>centuries, Wester</w:t>
      </w:r>
      <w:r w:rsidR="00C16179">
        <w:t xml:space="preserve">n </w:t>
      </w:r>
      <w:r>
        <w:t>theologians adapted the harlot</w:t>
      </w:r>
      <w:r w:rsidR="00772B12">
        <w:t>-</w:t>
      </w:r>
      <w:r>
        <w:t>saint ideal to its new audience. Churc</w:t>
      </w:r>
      <w:r w:rsidR="00C16179">
        <w:t xml:space="preserve">h </w:t>
      </w:r>
      <w:r>
        <w:t>fathers assimilated respectable Roman matrons to the desert icons an</w:t>
      </w:r>
      <w:r w:rsidR="00C16179">
        <w:t xml:space="preserve">d </w:t>
      </w:r>
      <w:r>
        <w:t>promoted Mary as a sublime model for female imitation. Mary presente</w:t>
      </w:r>
      <w:r w:rsidR="00C16179">
        <w:t xml:space="preserve">d </w:t>
      </w:r>
      <w:r>
        <w:t>a virginal ideal that advanced an ascetic theology: her pure, incorruptibl</w:t>
      </w:r>
      <w:r w:rsidR="00C16179">
        <w:t xml:space="preserve">e </w:t>
      </w:r>
      <w:r>
        <w:t>body signi</w:t>
      </w:r>
      <w:r w:rsidR="00513914">
        <w:t>fied</w:t>
      </w:r>
      <w:r>
        <w:t xml:space="preserve"> the redeemed </w:t>
      </w:r>
      <w:r w:rsidR="004C67EF">
        <w:t>flesh</w:t>
      </w:r>
      <w:r>
        <w:t xml:space="preserve"> available (through asceticism) to th</w:t>
      </w:r>
      <w:r w:rsidR="00C16179">
        <w:t xml:space="preserve">e </w:t>
      </w:r>
      <w:r>
        <w:t>daughters of Eve. In constructing this Marian exempla, church father</w:t>
      </w:r>
      <w:r w:rsidR="00C16179">
        <w:t xml:space="preserve">s </w:t>
      </w:r>
      <w:r>
        <w:t>relied on already existing literary and theological traditions.</w:t>
      </w:r>
    </w:p>
    <w:p w:rsidR="004E0833" w:rsidRDefault="004E0833" w:rsidP="004E0833">
      <w:pPr>
        <w:pStyle w:val="libNormal"/>
      </w:pPr>
      <w:r>
        <w:t>Popular extracanonical Christian works had displayed the fascinatio</w:t>
      </w:r>
      <w:r w:rsidR="00C16179">
        <w:t xml:space="preserve">n </w:t>
      </w:r>
      <w:r>
        <w:t>with Mary’s virginity since the early second century. What detail</w:t>
      </w:r>
      <w:r w:rsidR="00C16179">
        <w:t xml:space="preserve">s </w:t>
      </w:r>
      <w:r>
        <w:t>the Gospel accounts neglected, popular imagination soon supplied. I</w:t>
      </w:r>
      <w:r w:rsidR="00C16179">
        <w:t xml:space="preserve">n </w:t>
      </w:r>
      <w:r>
        <w:t>the Odes of Solomon (an early hymn book written in verse), the autho</w:t>
      </w:r>
      <w:r w:rsidR="00C16179">
        <w:t xml:space="preserve">r </w:t>
      </w:r>
      <w:r>
        <w:t>embellished the Gospels’ account of Jesus’ miraculous conception an</w:t>
      </w:r>
      <w:r w:rsidR="00C16179">
        <w:t xml:space="preserve">d </w:t>
      </w:r>
      <w:r>
        <w:t>delivery. First, the Holy Spirit opened Mary’s breast, combined her mil</w:t>
      </w:r>
      <w:r w:rsidR="00C16179">
        <w:t xml:space="preserve">k </w:t>
      </w:r>
      <w:r>
        <w:t>with God the Father’s, and delivered the mixture to Mary:</w:t>
      </w:r>
    </w:p>
    <w:p w:rsidR="004E0833" w:rsidRDefault="004E0833" w:rsidP="00A64B1A">
      <w:pPr>
        <w:pStyle w:val="libItalic"/>
      </w:pPr>
      <w:r>
        <w:t>The womb of the Virgin took [the milk],</w:t>
      </w:r>
    </w:p>
    <w:p w:rsidR="004E0833" w:rsidRDefault="004E0833" w:rsidP="00A64B1A">
      <w:pPr>
        <w:pStyle w:val="libItalic"/>
      </w:pPr>
      <w:r>
        <w:t>And she received conception and gave birth.</w:t>
      </w:r>
    </w:p>
    <w:p w:rsidR="004E0833" w:rsidRDefault="004E0833" w:rsidP="00A64B1A">
      <w:pPr>
        <w:pStyle w:val="libItalic"/>
      </w:pPr>
      <w:r>
        <w:t>So, the Virgin became a mother with great mercies.</w:t>
      </w:r>
    </w:p>
    <w:p w:rsidR="00A64B1A" w:rsidRDefault="004E0833" w:rsidP="00A64B1A">
      <w:pPr>
        <w:pStyle w:val="libItalic"/>
      </w:pPr>
      <w:r>
        <w:t>And she labored and bore the Son but without pai</w:t>
      </w:r>
      <w:r w:rsidR="00A64B1A">
        <w:t>n,</w:t>
      </w:r>
    </w:p>
    <w:p w:rsidR="004E0833" w:rsidRDefault="004E0833" w:rsidP="00A64B1A">
      <w:pPr>
        <w:pStyle w:val="libItalic"/>
      </w:pPr>
      <w:r>
        <w:t>Because it did not occur without purpose.</w:t>
      </w:r>
    </w:p>
    <w:p w:rsidR="00A64B1A" w:rsidRDefault="004E0833" w:rsidP="00A64B1A">
      <w:pPr>
        <w:pStyle w:val="libItalic"/>
      </w:pPr>
      <w:r>
        <w:t>And she did not require a midwif</w:t>
      </w:r>
      <w:r w:rsidR="00A64B1A">
        <w:t>e,</w:t>
      </w:r>
    </w:p>
    <w:p w:rsidR="004E0833" w:rsidRDefault="004E0833" w:rsidP="004E0833">
      <w:pPr>
        <w:pStyle w:val="libNormal"/>
      </w:pPr>
      <w:r w:rsidRPr="00A64B1A">
        <w:rPr>
          <w:rStyle w:val="libItalicChar"/>
        </w:rPr>
        <w:t>Because He caused her to give life.</w:t>
      </w:r>
      <w:r w:rsidRPr="00193A98">
        <w:rPr>
          <w:rStyle w:val="libFootnotenumChar"/>
        </w:rPr>
        <w:t>25</w:t>
      </w:r>
    </w:p>
    <w:p w:rsidR="004E0833" w:rsidRDefault="004E0833" w:rsidP="00A64B1A">
      <w:pPr>
        <w:pStyle w:val="libNormal"/>
      </w:pPr>
      <w:r>
        <w:t>In this text the image of the virgin merges provocatively with the materna</w:t>
      </w:r>
      <w:r w:rsidR="00C16179">
        <w:t xml:space="preserve">l </w:t>
      </w:r>
      <w:r>
        <w:t>nature of a lactating God and Mother. The virgin is neither barre</w:t>
      </w:r>
      <w:r w:rsidR="00C16179">
        <w:t xml:space="preserve">n </w:t>
      </w:r>
      <w:r>
        <w:t>nor desolate; she is “mixed” with God, produces milk, and delivers a son.</w:t>
      </w:r>
      <w:r w:rsidR="00A64B1A">
        <w:t xml:space="preserve"> </w:t>
      </w:r>
      <w:r>
        <w:t xml:space="preserve">Mary also escapes the indictment of Genesis </w:t>
      </w:r>
      <w:r w:rsidRPr="00AD4B7D">
        <w:t>3.16</w:t>
      </w:r>
      <w:r>
        <w:t>: “I will greatly increas</w:t>
      </w:r>
      <w:r w:rsidR="00C16179">
        <w:t xml:space="preserve">e </w:t>
      </w:r>
      <w:r>
        <w:t xml:space="preserve">your </w:t>
      </w:r>
      <w:r>
        <w:lastRenderedPageBreak/>
        <w:t>pangs in childbearing: in pain you shall bring forth children.” Th</w:t>
      </w:r>
      <w:r w:rsidR="00C16179">
        <w:t xml:space="preserve">e </w:t>
      </w:r>
      <w:r>
        <w:t xml:space="preserve">Odes of Solomon provides Mary with prelapsarian </w:t>
      </w:r>
      <w:r w:rsidR="004C67EF">
        <w:t>flesh</w:t>
      </w:r>
      <w:r>
        <w:t>, freeing her fro</w:t>
      </w:r>
      <w:r w:rsidR="00C16179">
        <w:t xml:space="preserve">m </w:t>
      </w:r>
      <w:r>
        <w:t>Eve’s punishment for paradisiacal sin. Hagiographers thus con</w:t>
      </w:r>
      <w:r w:rsidR="00513914">
        <w:t>firm</w:t>
      </w:r>
      <w:r>
        <w:t>e</w:t>
      </w:r>
      <w:r w:rsidR="00C16179">
        <w:t xml:space="preserve">d </w:t>
      </w:r>
      <w:r>
        <w:t>that virginal asceticism leads to physical and spiritual transformation.</w:t>
      </w:r>
      <w:r w:rsidRPr="00193A98">
        <w:rPr>
          <w:rStyle w:val="libFootnotenumChar"/>
        </w:rPr>
        <w:t>26</w:t>
      </w:r>
    </w:p>
    <w:p w:rsidR="004E0833" w:rsidRDefault="004E0833" w:rsidP="004E0833">
      <w:pPr>
        <w:pStyle w:val="libNormal"/>
      </w:pPr>
      <w:r>
        <w:t>The Protevangelium of James, another second</w:t>
      </w:r>
      <w:r w:rsidR="00772B12">
        <w:t>-</w:t>
      </w:r>
      <w:r>
        <w:t>century apocrypha</w:t>
      </w:r>
      <w:r w:rsidR="00C16179">
        <w:t xml:space="preserve">l </w:t>
      </w:r>
      <w:r>
        <w:t xml:space="preserve">text, goes even further. Although controversial and even banned for </w:t>
      </w:r>
      <w:r w:rsidR="00C16179">
        <w:t xml:space="preserve">a </w:t>
      </w:r>
      <w:r>
        <w:t>time in the Latin West, the Protevangelium effectively laid the foundatio</w:t>
      </w:r>
      <w:r w:rsidR="00C16179">
        <w:t xml:space="preserve">n </w:t>
      </w:r>
      <w:r>
        <w:t>of late antique and medieval Marian theology. It emphasized Mary’</w:t>
      </w:r>
      <w:r w:rsidR="00C16179">
        <w:t xml:space="preserve">s </w:t>
      </w:r>
      <w:r>
        <w:t>Immaculate Conception, perpetual virginity, and childhood miracles. I</w:t>
      </w:r>
      <w:r w:rsidR="00C16179">
        <w:t xml:space="preserve">t </w:t>
      </w:r>
      <w:r>
        <w:t xml:space="preserve">also established a gendered metaphor of the virginal body by </w:t>
      </w:r>
      <w:r w:rsidR="00513914">
        <w:t>confin</w:t>
      </w:r>
      <w:r>
        <w:t>in</w:t>
      </w:r>
      <w:r w:rsidR="00C16179">
        <w:t xml:space="preserve">g </w:t>
      </w:r>
      <w:r>
        <w:t>and containing Mary within temple walls and, later, Joseph’s home (domesti</w:t>
      </w:r>
      <w:r w:rsidR="00C16179">
        <w:t xml:space="preserve">c </w:t>
      </w:r>
      <w:r>
        <w:t>space).</w:t>
      </w:r>
    </w:p>
    <w:p w:rsidR="004E0833" w:rsidRDefault="004E0833" w:rsidP="00A64B1A">
      <w:pPr>
        <w:pStyle w:val="libNormal"/>
      </w:pPr>
      <w:r>
        <w:t>The Protevangelium depicted Mary as the ultimate sacred space. I</w:t>
      </w:r>
      <w:r w:rsidR="00C16179">
        <w:t xml:space="preserve">n </w:t>
      </w:r>
      <w:r>
        <w:t>imitation of Hannah’s plea for a son (1 Sam. 1.9</w:t>
      </w:r>
      <w:r w:rsidR="00772B12" w:rsidRPr="00AD4B7D">
        <w:t>-</w:t>
      </w:r>
      <w:r w:rsidRPr="00AD4B7D">
        <w:t>11</w:t>
      </w:r>
      <w:r>
        <w:t>), the Protevangeliu</w:t>
      </w:r>
      <w:r w:rsidR="00C16179">
        <w:t xml:space="preserve">m </w:t>
      </w:r>
      <w:r>
        <w:t>describes Anna and Joachim’s desperation for a child (even a girl child).</w:t>
      </w:r>
      <w:r w:rsidR="00A64B1A">
        <w:t xml:space="preserve"> </w:t>
      </w:r>
      <w:r>
        <w:t>After Mary’s birth the couple preserves the infant’s room as a sanctuar</w:t>
      </w:r>
      <w:r w:rsidR="00C16179">
        <w:t xml:space="preserve">y </w:t>
      </w:r>
      <w:r>
        <w:t>and prevents any impurities from entering. When Mary was thre</w:t>
      </w:r>
      <w:r w:rsidR="00C16179">
        <w:t xml:space="preserve">e </w:t>
      </w:r>
      <w:r>
        <w:t>years old, Anna and Joachim ful</w:t>
      </w:r>
      <w:r w:rsidR="00513914">
        <w:t>fill</w:t>
      </w:r>
      <w:r>
        <w:t xml:space="preserve"> their pledge and consecrate her at th</w:t>
      </w:r>
      <w:r w:rsidR="00C16179">
        <w:t xml:space="preserve">e </w:t>
      </w:r>
      <w:r>
        <w:t>temple where she was “nurtured like a dove” and “received food fro</w:t>
      </w:r>
      <w:r w:rsidR="00C16179">
        <w:t xml:space="preserve">m </w:t>
      </w:r>
      <w:r>
        <w:t>the hand of an angel.”</w:t>
      </w:r>
      <w:r w:rsidRPr="00193A98">
        <w:rPr>
          <w:rStyle w:val="libFootnotenumChar"/>
        </w:rPr>
        <w:t>27</w:t>
      </w:r>
      <w:r>
        <w:t xml:space="preserve"> After Mary reaches the age of menstruation an</w:t>
      </w:r>
      <w:r w:rsidR="00C16179">
        <w:t xml:space="preserve">d </w:t>
      </w:r>
      <w:r>
        <w:t>becomes a potential pollutant to the temple space, Joseph, a local widowe</w:t>
      </w:r>
      <w:r w:rsidR="00C16179">
        <w:t xml:space="preserve">r, </w:t>
      </w:r>
      <w:r>
        <w:t>accepts her into his care. The childhood room, the temple spac</w:t>
      </w:r>
      <w:r w:rsidR="00C16179">
        <w:t xml:space="preserve">e, </w:t>
      </w:r>
      <w:r>
        <w:t xml:space="preserve">and </w:t>
      </w:r>
      <w:r w:rsidR="00322717">
        <w:t>final</w:t>
      </w:r>
      <w:r>
        <w:t>ly the private sphere of Joseph’s guardianship maintains Mary’</w:t>
      </w:r>
      <w:r w:rsidR="00C16179">
        <w:t xml:space="preserve">s </w:t>
      </w:r>
      <w:r>
        <w:t>sacrality. She, like the space she occupies, remains impenetrable (excep</w:t>
      </w:r>
      <w:r w:rsidR="00C16179">
        <w:t xml:space="preserve">t </w:t>
      </w:r>
      <w:r>
        <w:t>to the consecrated priest), protected, and contained.</w:t>
      </w:r>
    </w:p>
    <w:p w:rsidR="004E0833" w:rsidRDefault="004E0833" w:rsidP="004E0833">
      <w:pPr>
        <w:pStyle w:val="libNormal"/>
      </w:pPr>
      <w:r>
        <w:t>In rendering Mary’s body as sacred space, early hagiographers symbolicall</w:t>
      </w:r>
      <w:r w:rsidR="00C16179">
        <w:t xml:space="preserve">y </w:t>
      </w:r>
      <w:r>
        <w:t>correlated her with the Hebrew temple constructed on the tabernacl</w:t>
      </w:r>
      <w:r w:rsidR="00C16179">
        <w:t xml:space="preserve">e </w:t>
      </w:r>
      <w:r>
        <w:t xml:space="preserve">prototype. Beginning in Exodus </w:t>
      </w:r>
      <w:r w:rsidRPr="002E0E01">
        <w:t>25</w:t>
      </w:r>
      <w:r>
        <w:t>, God commanded Moses t</w:t>
      </w:r>
      <w:r w:rsidR="00C16179">
        <w:t xml:space="preserve">o </w:t>
      </w:r>
      <w:r>
        <w:t>construct this tabernacle (or dwelling place) for him in the midst of th</w:t>
      </w:r>
      <w:r w:rsidR="00C16179">
        <w:t xml:space="preserve">e </w:t>
      </w:r>
      <w:r>
        <w:t>Israelite camp. The tabernacle, consecrated to God, included an oute</w:t>
      </w:r>
      <w:r w:rsidR="00C16179">
        <w:t xml:space="preserve">r </w:t>
      </w:r>
      <w:r>
        <w:t>courtyard complete with an altar accessible to the Israelites, an oute</w:t>
      </w:r>
      <w:r w:rsidR="00C16179">
        <w:t xml:space="preserve">r </w:t>
      </w:r>
      <w:r>
        <w:t>sanctum accessible only to the priests, and an innermost Holy of Holie</w:t>
      </w:r>
      <w:r w:rsidR="00C16179">
        <w:t xml:space="preserve">s </w:t>
      </w:r>
      <w:r>
        <w:t xml:space="preserve">accessible only to the high priest. A </w:t>
      </w:r>
      <w:r w:rsidR="00F250F0">
        <w:t>fin</w:t>
      </w:r>
      <w:r>
        <w:t>e curtain woven from blu</w:t>
      </w:r>
      <w:r w:rsidR="00C16179">
        <w:t xml:space="preserve">e, </w:t>
      </w:r>
      <w:r>
        <w:t xml:space="preserve">purple, and crimson yarns and </w:t>
      </w:r>
      <w:r w:rsidR="00F250F0">
        <w:t>fin</w:t>
      </w:r>
      <w:r>
        <w:t>e twisted linens separated the oute</w:t>
      </w:r>
      <w:r w:rsidR="00C16179">
        <w:t xml:space="preserve">r </w:t>
      </w:r>
      <w:r>
        <w:t>sanctuary from the inner sanctum. In the Holy of Holies resided the ar</w:t>
      </w:r>
      <w:r w:rsidR="00C16179">
        <w:t xml:space="preserve">k </w:t>
      </w:r>
      <w:r>
        <w:t>of the covenant, and in the empty space between the cherubim mounte</w:t>
      </w:r>
      <w:r w:rsidR="00C16179">
        <w:t xml:space="preserve">d </w:t>
      </w:r>
      <w:r>
        <w:t>on the ark resided God himself.</w:t>
      </w:r>
    </w:p>
    <w:p w:rsidR="004E0833" w:rsidRDefault="004E0833" w:rsidP="00A64B1A">
      <w:pPr>
        <w:pStyle w:val="libNormal"/>
      </w:pPr>
      <w:r>
        <w:t xml:space="preserve">Late antique hagiographers subtly transformed Mary’s body into </w:t>
      </w:r>
      <w:r w:rsidR="00C16179">
        <w:t xml:space="preserve">a </w:t>
      </w:r>
      <w:r>
        <w:t>tabernacle. Mary moves from her parents’ public space to the temple’</w:t>
      </w:r>
      <w:r w:rsidR="00C16179">
        <w:t xml:space="preserve">s </w:t>
      </w:r>
      <w:r>
        <w:t xml:space="preserve">sacred space and </w:t>
      </w:r>
      <w:r w:rsidR="00322717">
        <w:t>final</w:t>
      </w:r>
      <w:r>
        <w:t>ly to her restricted existence under Joseph’s guardianship.</w:t>
      </w:r>
      <w:r w:rsidR="00A64B1A">
        <w:t xml:space="preserve"> </w:t>
      </w:r>
      <w:r>
        <w:t>Like the tabernacle’s Holy of Holies, Mary soon holds God’</w:t>
      </w:r>
      <w:r w:rsidR="00C16179">
        <w:t xml:space="preserve">s </w:t>
      </w:r>
      <w:r>
        <w:t>presence within her innermost womb/chamber. The tabernacle’s Holy o</w:t>
      </w:r>
      <w:r w:rsidR="00C16179">
        <w:t xml:space="preserve">f </w:t>
      </w:r>
      <w:r>
        <w:t>Holies can even be interpreted as a nuptial bedchamber; in that sacre</w:t>
      </w:r>
      <w:r w:rsidR="00C16179">
        <w:t xml:space="preserve">d </w:t>
      </w:r>
      <w:r>
        <w:t>space God united with Israel, his Bride.</w:t>
      </w:r>
      <w:r w:rsidRPr="00193A98">
        <w:rPr>
          <w:rStyle w:val="libFootnotenumChar"/>
        </w:rPr>
        <w:t>28</w:t>
      </w:r>
      <w:r>
        <w:t xml:space="preserve"> In similar fashion Mary’s wom</w:t>
      </w:r>
      <w:r w:rsidR="00C16179">
        <w:t xml:space="preserve">b </w:t>
      </w:r>
      <w:r>
        <w:t>becomes the locus of God’s presence and union of humanity and divinity.</w:t>
      </w:r>
    </w:p>
    <w:p w:rsidR="004E0833" w:rsidRDefault="004E0833" w:rsidP="004E0833">
      <w:pPr>
        <w:pStyle w:val="libNormal"/>
      </w:pPr>
      <w:r>
        <w:t>According to the Protevangelium, when Mary resided with Josep</w:t>
      </w:r>
      <w:r w:rsidR="00C16179">
        <w:t xml:space="preserve">h </w:t>
      </w:r>
      <w:r>
        <w:t>the temple priests gathered “pure virgins of the tribe of David” to weav</w:t>
      </w:r>
      <w:r w:rsidR="00C16179">
        <w:t xml:space="preserve">e </w:t>
      </w:r>
      <w:r>
        <w:t>a new veil for the temple. The priests then cast lots to decide whic</w:t>
      </w:r>
      <w:r w:rsidR="00C16179">
        <w:t xml:space="preserve">h </w:t>
      </w:r>
      <w:r>
        <w:t>virgin should weave what color: “And to Mary fell the lot of the ‘pur</w:t>
      </w:r>
      <w:r w:rsidR="00C16179">
        <w:t xml:space="preserve">e </w:t>
      </w:r>
      <w:r>
        <w:t>purple’ a</w:t>
      </w:r>
      <w:r w:rsidR="00193A98">
        <w:t>nd ‘scarlet.’</w:t>
      </w:r>
      <w:r>
        <w:t>”</w:t>
      </w:r>
      <w:r w:rsidRPr="00193A98">
        <w:rPr>
          <w:rStyle w:val="libFootnotenumChar"/>
        </w:rPr>
        <w:t>29</w:t>
      </w:r>
      <w:r>
        <w:t xml:space="preserve"> When Gabriel later visited Mary and announce</w:t>
      </w:r>
      <w:r w:rsidR="00C16179">
        <w:t xml:space="preserve">d </w:t>
      </w:r>
      <w:r>
        <w:t xml:space="preserve">her pregnancy, </w:t>
      </w:r>
      <w:r>
        <w:lastRenderedPageBreak/>
        <w:t>Mary trembled and “took the purple and sat down on he</w:t>
      </w:r>
      <w:r w:rsidR="00C16179">
        <w:t xml:space="preserve">r </w:t>
      </w:r>
      <w:r>
        <w:t>seat and drew out [the thread].”</w:t>
      </w:r>
      <w:r w:rsidRPr="00193A98">
        <w:rPr>
          <w:rStyle w:val="libFootnotenumChar"/>
        </w:rPr>
        <w:t>30</w:t>
      </w:r>
      <w:r>
        <w:t xml:space="preserve"> As she encounters the angelic messenge</w:t>
      </w:r>
      <w:r w:rsidR="00C16179">
        <w:t xml:space="preserve">r, </w:t>
      </w:r>
      <w:r>
        <w:t>Mary weaves the purple and red symbolic of divinity and martyrdo</w:t>
      </w:r>
      <w:r w:rsidR="00C16179">
        <w:t xml:space="preserve">m </w:t>
      </w:r>
      <w:r>
        <w:t xml:space="preserve">just as her womb would soon “weave” the </w:t>
      </w:r>
      <w:r w:rsidR="004C67EF">
        <w:t>flesh</w:t>
      </w:r>
      <w:r>
        <w:t xml:space="preserve"> of the God</w:t>
      </w:r>
      <w:r w:rsidR="00772B12">
        <w:t>-</w:t>
      </w:r>
      <w:r>
        <w:t>Man.</w:t>
      </w:r>
    </w:p>
    <w:p w:rsidR="004E0833" w:rsidRDefault="004E0833" w:rsidP="004E0833">
      <w:pPr>
        <w:pStyle w:val="libNormal"/>
      </w:pPr>
      <w:r>
        <w:t>At the end of the Protevangelium, the midwife Salome question</w:t>
      </w:r>
      <w:r w:rsidR="00C16179">
        <w:t xml:space="preserve">s </w:t>
      </w:r>
      <w:r>
        <w:t>Mary’s sacrality and receives prompt retribution. Like the apostle Thoma</w:t>
      </w:r>
      <w:r w:rsidR="00C16179">
        <w:t xml:space="preserve">s </w:t>
      </w:r>
      <w:r>
        <w:t xml:space="preserve">in John </w:t>
      </w:r>
      <w:r w:rsidRPr="00AD4B7D">
        <w:t>20.25</w:t>
      </w:r>
      <w:r>
        <w:t>, Salome doubts the physical integrity of the person befor</w:t>
      </w:r>
      <w:r w:rsidR="00C16179">
        <w:t xml:space="preserve">e </w:t>
      </w:r>
      <w:r>
        <w:t xml:space="preserve">her: “As the Lord my God lives, unless I put [forward] my </w:t>
      </w:r>
      <w:r w:rsidR="00F250F0">
        <w:t>fin</w:t>
      </w:r>
      <w:r>
        <w:t>ger and tes</w:t>
      </w:r>
      <w:r w:rsidR="00C16179">
        <w:t xml:space="preserve">t </w:t>
      </w:r>
      <w:r>
        <w:t>her condition, I will not believe that a virgin has brought forth.”</w:t>
      </w:r>
      <w:r w:rsidRPr="00193A98">
        <w:rPr>
          <w:rStyle w:val="libFootnotenumChar"/>
        </w:rPr>
        <w:t>31</w:t>
      </w:r>
      <w:r>
        <w:t xml:space="preserve"> Afte</w:t>
      </w:r>
      <w:r w:rsidR="00C16179">
        <w:t xml:space="preserve">r </w:t>
      </w:r>
      <w:r>
        <w:t>she inserted her hand, testing Mary’s perpetual virginity, it withered (o</w:t>
      </w:r>
      <w:r w:rsidR="00C16179">
        <w:t xml:space="preserve">r </w:t>
      </w:r>
      <w:r>
        <w:t>caught a</w:t>
      </w:r>
      <w:r w:rsidR="00513914">
        <w:t>flame</w:t>
      </w:r>
      <w:r>
        <w:t>), restored only by the touch of the infant Jesus. Mary’</w:t>
      </w:r>
      <w:r w:rsidR="00C16179">
        <w:t xml:space="preserve">s </w:t>
      </w:r>
      <w:r w:rsidR="004C67EF">
        <w:t>flesh</w:t>
      </w:r>
      <w:r>
        <w:t>, as Jesus with the doubting disciple, proved incorruptible.</w:t>
      </w:r>
    </w:p>
    <w:p w:rsidR="004E0833" w:rsidRDefault="004E0833" w:rsidP="004E0833">
      <w:pPr>
        <w:pStyle w:val="libNormal"/>
      </w:pPr>
      <w:r>
        <w:t>The church fathers included these Marian traditions in a large</w:t>
      </w:r>
      <w:r w:rsidR="00C16179">
        <w:t xml:space="preserve">r </w:t>
      </w:r>
      <w:r>
        <w:t>rhetorical framework of feminine compliance and regulation. Ambros</w:t>
      </w:r>
      <w:r w:rsidR="00C16179">
        <w:t xml:space="preserve">e </w:t>
      </w:r>
      <w:r>
        <w:t xml:space="preserve">(d. </w:t>
      </w:r>
      <w:r w:rsidRPr="00AD4B7D">
        <w:t>397</w:t>
      </w:r>
      <w:r>
        <w:t>), bishop of Milan, for example, championed Mary as the “disciplin</w:t>
      </w:r>
      <w:r w:rsidR="00C16179">
        <w:t xml:space="preserve">e </w:t>
      </w:r>
      <w:r>
        <w:t>of life,” or the sublime model for Roman virgins to emulate.</w:t>
      </w:r>
      <w:r w:rsidRPr="00193A98">
        <w:rPr>
          <w:rStyle w:val="libFootnotenumChar"/>
        </w:rPr>
        <w:t>32</w:t>
      </w:r>
      <w:r>
        <w:t xml:space="preserve"> H</w:t>
      </w:r>
      <w:r w:rsidR="00C16179">
        <w:t xml:space="preserve">e </w:t>
      </w:r>
      <w:r>
        <w:t>and other like</w:t>
      </w:r>
      <w:r w:rsidR="00772B12">
        <w:t>-</w:t>
      </w:r>
      <w:r>
        <w:t xml:space="preserve">minded theologians </w:t>
      </w:r>
      <w:r w:rsidR="00513914">
        <w:t>confin</w:t>
      </w:r>
      <w:r>
        <w:t>ed females to private space jus</w:t>
      </w:r>
      <w:r w:rsidR="00C16179">
        <w:t xml:space="preserve">t </w:t>
      </w:r>
      <w:r>
        <w:t>as Mary resided within imposed masculine boundaries throughout he</w:t>
      </w:r>
      <w:r w:rsidR="00C16179">
        <w:t xml:space="preserve">r </w:t>
      </w:r>
      <w:r>
        <w:t>own lifetime. Ambrose wrote:</w:t>
      </w:r>
    </w:p>
    <w:p w:rsidR="004E0833" w:rsidRDefault="004E0833" w:rsidP="004E0833">
      <w:pPr>
        <w:pStyle w:val="libNormal"/>
      </w:pPr>
      <w:r w:rsidRPr="00A64B1A">
        <w:rPr>
          <w:rStyle w:val="libItalicChar"/>
        </w:rPr>
        <w:t>[Mary] was unaccustomed to go from home, except for divine servic</w:t>
      </w:r>
      <w:r w:rsidR="00C16179" w:rsidRPr="00A64B1A">
        <w:rPr>
          <w:rStyle w:val="libItalicChar"/>
        </w:rPr>
        <w:t xml:space="preserve">e, </w:t>
      </w:r>
      <w:r w:rsidRPr="00A64B1A">
        <w:rPr>
          <w:rStyle w:val="libItalicChar"/>
        </w:rPr>
        <w:t>and this with parents or kinsfolk. Busy in private at home, accompanie</w:t>
      </w:r>
      <w:r w:rsidR="00C16179" w:rsidRPr="00A64B1A">
        <w:rPr>
          <w:rStyle w:val="libItalicChar"/>
        </w:rPr>
        <w:t xml:space="preserve">d </w:t>
      </w:r>
      <w:r w:rsidRPr="00A64B1A">
        <w:rPr>
          <w:rStyle w:val="libItalicChar"/>
        </w:rPr>
        <w:t>by others abroad, yet with no better guardian than hersel</w:t>
      </w:r>
      <w:r w:rsidR="00C16179" w:rsidRPr="00A64B1A">
        <w:rPr>
          <w:rStyle w:val="libItalicChar"/>
        </w:rPr>
        <w:t xml:space="preserve">f, </w:t>
      </w:r>
      <w:r w:rsidRPr="00A64B1A">
        <w:rPr>
          <w:rStyle w:val="libItalicChar"/>
        </w:rPr>
        <w:t>as she, inspiring respect by her gait and address, progressed not s</w:t>
      </w:r>
      <w:r w:rsidR="00C16179" w:rsidRPr="00A64B1A">
        <w:rPr>
          <w:rStyle w:val="libItalicChar"/>
        </w:rPr>
        <w:t xml:space="preserve">o </w:t>
      </w:r>
      <w:r w:rsidRPr="00A64B1A">
        <w:rPr>
          <w:rStyle w:val="libItalicChar"/>
        </w:rPr>
        <w:t>much by the motion of her feet as by step upon step of virtue. . . . [A</w:t>
      </w:r>
      <w:r w:rsidR="00C16179" w:rsidRPr="00A64B1A">
        <w:rPr>
          <w:rStyle w:val="libItalicChar"/>
        </w:rPr>
        <w:t xml:space="preserve">s </w:t>
      </w:r>
      <w:r w:rsidRPr="00A64B1A">
        <w:rPr>
          <w:rStyle w:val="libItalicChar"/>
        </w:rPr>
        <w:t>the Evangelists have shown,] she, when the angel entered, was foun</w:t>
      </w:r>
      <w:r w:rsidR="00C16179" w:rsidRPr="00A64B1A">
        <w:rPr>
          <w:rStyle w:val="libItalicChar"/>
        </w:rPr>
        <w:t xml:space="preserve">d </w:t>
      </w:r>
      <w:r w:rsidRPr="00A64B1A">
        <w:rPr>
          <w:rStyle w:val="libItalicChar"/>
        </w:rPr>
        <w:t>at home in privacy, without a companion, that no one might interrup</w:t>
      </w:r>
      <w:r w:rsidR="00C16179" w:rsidRPr="00A64B1A">
        <w:rPr>
          <w:rStyle w:val="libItalicChar"/>
        </w:rPr>
        <w:t xml:space="preserve">t </w:t>
      </w:r>
      <w:r w:rsidRPr="00A64B1A">
        <w:rPr>
          <w:rStyle w:val="libItalicChar"/>
        </w:rPr>
        <w:t>her attention or disturb her; and she did not desire any wome</w:t>
      </w:r>
      <w:r w:rsidR="00C16179" w:rsidRPr="00A64B1A">
        <w:rPr>
          <w:rStyle w:val="libItalicChar"/>
        </w:rPr>
        <w:t xml:space="preserve">n </w:t>
      </w:r>
      <w:r w:rsidRPr="00A64B1A">
        <w:rPr>
          <w:rStyle w:val="libItalicChar"/>
        </w:rPr>
        <w:t>as companions, who had the companionship of good thoughts.</w:t>
      </w:r>
      <w:r w:rsidRPr="00193A98">
        <w:rPr>
          <w:rStyle w:val="libFootnotenumChar"/>
        </w:rPr>
        <w:t>33</w:t>
      </w:r>
    </w:p>
    <w:p w:rsidR="004E0833" w:rsidRDefault="004E0833" w:rsidP="003D6B60">
      <w:pPr>
        <w:pStyle w:val="libNormal"/>
      </w:pPr>
      <w:r>
        <w:t>This ascetic Mary, cloistered within her domus (domestic space), n</w:t>
      </w:r>
      <w:r w:rsidR="00C16179">
        <w:t xml:space="preserve">o </w:t>
      </w:r>
      <w:r>
        <w:t>longer resembles the Hebrew girl of the New Testament Gospels wh</w:t>
      </w:r>
      <w:r w:rsidR="00C16179">
        <w:t xml:space="preserve">o </w:t>
      </w:r>
      <w:r>
        <w:t>traveled to visit Elizabeth and participated in temple feasts. She instea</w:t>
      </w:r>
      <w:r w:rsidR="00C16179">
        <w:t xml:space="preserve">d </w:t>
      </w:r>
      <w:r>
        <w:t>re</w:t>
      </w:r>
      <w:r w:rsidR="00513914">
        <w:t>flect</w:t>
      </w:r>
      <w:r>
        <w:t>s an immuring theology for females proscribed by episcopal authority.</w:t>
      </w:r>
      <w:r w:rsidR="003D6B60">
        <w:t xml:space="preserve"> </w:t>
      </w:r>
      <w:r>
        <w:t>Female ascetics, as the Virgin Mary, resemble the Song of Solomon’</w:t>
      </w:r>
      <w:r w:rsidR="00C16179">
        <w:t xml:space="preserve">s </w:t>
      </w:r>
      <w:r>
        <w:t>“garden enclosed”:</w:t>
      </w:r>
      <w:r w:rsidRPr="00193A98">
        <w:rPr>
          <w:rStyle w:val="libFootnotenumChar"/>
        </w:rPr>
        <w:t>34</w:t>
      </w:r>
      <w:r>
        <w:t xml:space="preserve"> “You are a garden locked up, my sister, m</w:t>
      </w:r>
      <w:r w:rsidR="00C16179">
        <w:t xml:space="preserve">y </w:t>
      </w:r>
      <w:r>
        <w:t>bride; you are a spring enclosed, a sealed fountain” (</w:t>
      </w:r>
      <w:r w:rsidRPr="00AD4B7D">
        <w:t>4.12</w:t>
      </w:r>
      <w:r w:rsidR="00772B12" w:rsidRPr="00AD4B7D">
        <w:t>-</w:t>
      </w:r>
      <w:r w:rsidRPr="00AD4B7D">
        <w:t>13</w:t>
      </w:r>
      <w:r>
        <w:t>).</w:t>
      </w:r>
    </w:p>
    <w:p w:rsidR="004E0833" w:rsidRDefault="004E0833" w:rsidP="004E0833">
      <w:pPr>
        <w:pStyle w:val="libNormal"/>
      </w:pPr>
      <w:r>
        <w:t>The female virginal body is transformed into sacred space, containe</w:t>
      </w:r>
      <w:r w:rsidR="00C16179">
        <w:t xml:space="preserve">d </w:t>
      </w:r>
      <w:r>
        <w:t>and secured. Ambrose even likens virgins to altars on which Christ “i</w:t>
      </w:r>
      <w:r w:rsidR="00C16179">
        <w:t xml:space="preserve">s </w:t>
      </w:r>
      <w:r>
        <w:t>daily offered for the redemption of the body.”</w:t>
      </w:r>
      <w:r w:rsidRPr="00193A98">
        <w:rPr>
          <w:rStyle w:val="libFootnotenumChar"/>
        </w:rPr>
        <w:t>35</w:t>
      </w:r>
      <w:r>
        <w:t xml:space="preserve"> Yet male agents ultimatel</w:t>
      </w:r>
      <w:r w:rsidR="00C16179">
        <w:t xml:space="preserve">y </w:t>
      </w:r>
      <w:r>
        <w:t>mediate between that sacred space and the mundane world a</w:t>
      </w:r>
      <w:r w:rsidR="00C16179">
        <w:t xml:space="preserve">s </w:t>
      </w:r>
      <w:r>
        <w:t>altar servants. Ambrose continues: “Blessed virgins, who emit a fragranc</w:t>
      </w:r>
      <w:r w:rsidR="00C16179">
        <w:t xml:space="preserve">e </w:t>
      </w:r>
      <w:r>
        <w:t xml:space="preserve">through divine grace as gardens do through </w:t>
      </w:r>
      <w:r w:rsidR="002A4EE4">
        <w:t>flow</w:t>
      </w:r>
      <w:r>
        <w:t>ers, temples throug</w:t>
      </w:r>
      <w:r w:rsidR="00C16179">
        <w:t xml:space="preserve">h </w:t>
      </w:r>
      <w:r>
        <w:t>religion, altars through the priest.”</w:t>
      </w:r>
      <w:r w:rsidRPr="00193A98">
        <w:rPr>
          <w:rStyle w:val="libFootnotenumChar"/>
        </w:rPr>
        <w:t>36</w:t>
      </w:r>
      <w:r>
        <w:t xml:space="preserve"> Theology concerned for Mary’</w:t>
      </w:r>
      <w:r w:rsidR="00C16179">
        <w:t xml:space="preserve">s </w:t>
      </w:r>
      <w:r>
        <w:t>virginity reveals not only a model for female imitation but also a rhetori</w:t>
      </w:r>
      <w:r w:rsidR="00C16179">
        <w:t xml:space="preserve">c </w:t>
      </w:r>
      <w:r>
        <w:t>endorsing masculine agency and authority within the burgeonin</w:t>
      </w:r>
      <w:r w:rsidR="00C16179">
        <w:t xml:space="preserve">g </w:t>
      </w:r>
      <w:r>
        <w:t>church. The divine blessings of the female “altars” proceed only throug</w:t>
      </w:r>
      <w:r w:rsidR="00C16179">
        <w:t xml:space="preserve">h </w:t>
      </w:r>
      <w:r>
        <w:t>the intercession of a masculine clergy.</w:t>
      </w:r>
    </w:p>
    <w:p w:rsidR="004E0833" w:rsidRDefault="004E0833" w:rsidP="004E0833">
      <w:pPr>
        <w:pStyle w:val="libNormal"/>
      </w:pPr>
      <w:r>
        <w:t>Late antique theologians delineated Mary’s sacred status throug</w:t>
      </w:r>
      <w:r w:rsidR="00C16179">
        <w:t xml:space="preserve">h </w:t>
      </w:r>
      <w:r>
        <w:t>the use of container metaphors; Mary was a feminine vessel, a perpetuall</w:t>
      </w:r>
      <w:r w:rsidR="00C16179">
        <w:t xml:space="preserve">y </w:t>
      </w:r>
      <w:r>
        <w:t>pure vessel, “possessed” by the divine God</w:t>
      </w:r>
      <w:r w:rsidR="00772B12">
        <w:t>-</w:t>
      </w:r>
      <w:r>
        <w:t>Man. Such imager</w:t>
      </w:r>
      <w:r w:rsidR="00C16179">
        <w:t xml:space="preserve">y </w:t>
      </w:r>
      <w:r>
        <w:t>con</w:t>
      </w:r>
      <w:r w:rsidR="00513914">
        <w:t>firm</w:t>
      </w:r>
      <w:r>
        <w:t xml:space="preserve">ed her status as virgin (the </w:t>
      </w:r>
      <w:r w:rsidR="00322717">
        <w:t>purified</w:t>
      </w:r>
      <w:r>
        <w:t xml:space="preserve"> inner sanctum) and mothe</w:t>
      </w:r>
      <w:r w:rsidR="00C16179">
        <w:t xml:space="preserve">r </w:t>
      </w:r>
      <w:r>
        <w:t>(pregnant with the Divine Son). Theologians such as Ambrose and Jerom</w:t>
      </w:r>
      <w:r w:rsidR="00C16179">
        <w:t xml:space="preserve">e </w:t>
      </w:r>
      <w:r>
        <w:t xml:space="preserve">again invoked Old </w:t>
      </w:r>
      <w:r>
        <w:lastRenderedPageBreak/>
        <w:t>Testament descriptions of the Hebrew tabernacl</w:t>
      </w:r>
      <w:r w:rsidR="00C16179">
        <w:t xml:space="preserve">e, </w:t>
      </w:r>
      <w:r>
        <w:t>transforming Mary into an archetypal sacred container holdin</w:t>
      </w:r>
      <w:r w:rsidR="00C16179">
        <w:t xml:space="preserve">g </w:t>
      </w:r>
      <w:r>
        <w:t>the Divine within her body.</w:t>
      </w:r>
    </w:p>
    <w:p w:rsidR="004E0833" w:rsidRDefault="004E0833" w:rsidP="004E0833">
      <w:pPr>
        <w:pStyle w:val="libNormal"/>
      </w:pPr>
      <w:r>
        <w:t>Just as the Holy of Holies and the ark of the covenant marked th</w:t>
      </w:r>
      <w:r w:rsidR="00C16179">
        <w:t xml:space="preserve">e </w:t>
      </w:r>
      <w:r>
        <w:t>dwelling place of Yahweh in the midst of the Israelites, Mary’s wom</w:t>
      </w:r>
      <w:r w:rsidR="00C16179">
        <w:t xml:space="preserve">b </w:t>
      </w:r>
      <w:r>
        <w:t>provided the empty space wherein the God</w:t>
      </w:r>
      <w:r w:rsidR="00772B12">
        <w:t>-</w:t>
      </w:r>
      <w:r>
        <w:t>Man dwelled. The door o</w:t>
      </w:r>
      <w:r w:rsidR="00C16179">
        <w:t xml:space="preserve">r </w:t>
      </w:r>
      <w:r>
        <w:t>passageway remained sealed except for the divine High Priest. Ambros</w:t>
      </w:r>
      <w:r w:rsidR="00C16179">
        <w:t xml:space="preserve">e, </w:t>
      </w:r>
      <w:r>
        <w:t>in De Institutione Virginis, asserts the Mary</w:t>
      </w:r>
      <w:r w:rsidR="00772B12">
        <w:t>-</w:t>
      </w:r>
      <w:r>
        <w:t>tabernacle parallel explicitl</w:t>
      </w:r>
      <w:r w:rsidR="00C16179">
        <w:t xml:space="preserve">y </w:t>
      </w:r>
      <w:r>
        <w:t>while discussing the Book of Ezekiel. Ambrose ident</w:t>
      </w:r>
      <w:r w:rsidR="002A4EE4">
        <w:t>ifi</w:t>
      </w:r>
      <w:r>
        <w:t>es Mary as an exemplar</w:t>
      </w:r>
      <w:r w:rsidR="00C16179">
        <w:t xml:space="preserve">y </w:t>
      </w:r>
      <w:r>
        <w:t>model and transmutes her into the prophet Ezekiel’s visionar</w:t>
      </w:r>
      <w:r w:rsidR="00C16179">
        <w:t xml:space="preserve">y </w:t>
      </w:r>
      <w:r>
        <w:t>New Temple:</w:t>
      </w:r>
    </w:p>
    <w:p w:rsidR="004E0833" w:rsidRDefault="004E0833" w:rsidP="00227150">
      <w:pPr>
        <w:pStyle w:val="libNormal"/>
      </w:pPr>
      <w:r w:rsidRPr="00227150">
        <w:rPr>
          <w:rStyle w:val="libItalicChar"/>
        </w:rPr>
        <w:t>And later the prophet [Ezekiel] related that he had seen on a ver</w:t>
      </w:r>
      <w:r w:rsidR="00C16179" w:rsidRPr="00227150">
        <w:rPr>
          <w:rStyle w:val="libItalicChar"/>
        </w:rPr>
        <w:t xml:space="preserve">y </w:t>
      </w:r>
      <w:r w:rsidRPr="00227150">
        <w:rPr>
          <w:rStyle w:val="libItalicChar"/>
        </w:rPr>
        <w:t>high mountain the structure of a city whose many gates were reveale</w:t>
      </w:r>
      <w:r w:rsidR="00C16179" w:rsidRPr="00227150">
        <w:rPr>
          <w:rStyle w:val="libItalicChar"/>
        </w:rPr>
        <w:t xml:space="preserve">d; </w:t>
      </w:r>
      <w:r w:rsidRPr="00227150">
        <w:rPr>
          <w:rStyle w:val="libItalicChar"/>
        </w:rPr>
        <w:t>one, however, was described as shut, concerning which h</w:t>
      </w:r>
      <w:r w:rsidR="00C16179" w:rsidRPr="00227150">
        <w:rPr>
          <w:rStyle w:val="libItalicChar"/>
        </w:rPr>
        <w:t xml:space="preserve">e </w:t>
      </w:r>
      <w:r w:rsidRPr="00227150">
        <w:rPr>
          <w:rStyle w:val="libItalicChar"/>
        </w:rPr>
        <w:t>said: Then He (the Lord) brought me back to the outer gate of th</w:t>
      </w:r>
      <w:r w:rsidR="00C16179" w:rsidRPr="00227150">
        <w:rPr>
          <w:rStyle w:val="libItalicChar"/>
        </w:rPr>
        <w:t xml:space="preserve">e </w:t>
      </w:r>
      <w:r w:rsidRPr="00227150">
        <w:rPr>
          <w:rStyle w:val="libItalicChar"/>
        </w:rPr>
        <w:t>sanctuary, which faces east; and it was shut. The Lord said to me:</w:t>
      </w:r>
      <w:r w:rsidR="00227150" w:rsidRPr="00227150">
        <w:rPr>
          <w:rStyle w:val="libItalicChar"/>
        </w:rPr>
        <w:t xml:space="preserve"> </w:t>
      </w:r>
      <w:r w:rsidRPr="00227150">
        <w:rPr>
          <w:rStyle w:val="libItalicChar"/>
        </w:rPr>
        <w:t>This gate shall remain shut; it shall not be opened, and no one shal</w:t>
      </w:r>
      <w:r w:rsidR="00C16179" w:rsidRPr="00227150">
        <w:rPr>
          <w:rStyle w:val="libItalicChar"/>
        </w:rPr>
        <w:t xml:space="preserve">l </w:t>
      </w:r>
      <w:r w:rsidRPr="00227150">
        <w:rPr>
          <w:rStyle w:val="libItalicChar"/>
        </w:rPr>
        <w:t>enter by it; for the Lord, the God of Israel, has entered by it; therefor</w:t>
      </w:r>
      <w:r w:rsidR="00C16179" w:rsidRPr="00227150">
        <w:rPr>
          <w:rStyle w:val="libItalicChar"/>
        </w:rPr>
        <w:t xml:space="preserve">e </w:t>
      </w:r>
      <w:r w:rsidRPr="00227150">
        <w:rPr>
          <w:rStyle w:val="libItalicChar"/>
        </w:rPr>
        <w:t>it shall remain shut (Ezek. 44.1</w:t>
      </w:r>
      <w:r w:rsidR="00772B12" w:rsidRPr="00227150">
        <w:rPr>
          <w:rStyle w:val="libItalicChar"/>
        </w:rPr>
        <w:t>-</w:t>
      </w:r>
      <w:r w:rsidRPr="00227150">
        <w:rPr>
          <w:rStyle w:val="libItalicChar"/>
        </w:rPr>
        <w:t>2) [Ambrose added]: Who i</w:t>
      </w:r>
      <w:r w:rsidR="00C16179" w:rsidRPr="00227150">
        <w:rPr>
          <w:rStyle w:val="libItalicChar"/>
        </w:rPr>
        <w:t xml:space="preserve">s </w:t>
      </w:r>
      <w:r w:rsidRPr="00227150">
        <w:rPr>
          <w:rStyle w:val="libItalicChar"/>
        </w:rPr>
        <w:t>this gate except Mary, “shut” as a virgin? Therefore, Mary is th</w:t>
      </w:r>
      <w:r w:rsidR="00C16179" w:rsidRPr="00227150">
        <w:rPr>
          <w:rStyle w:val="libItalicChar"/>
        </w:rPr>
        <w:t xml:space="preserve">e </w:t>
      </w:r>
      <w:r w:rsidRPr="00227150">
        <w:rPr>
          <w:rStyle w:val="libItalicChar"/>
        </w:rPr>
        <w:t>gate, through whom Christ entered into this world[,] . . . a gat</w:t>
      </w:r>
      <w:r w:rsidR="00C16179" w:rsidRPr="00227150">
        <w:rPr>
          <w:rStyle w:val="libItalicChar"/>
        </w:rPr>
        <w:t xml:space="preserve">e </w:t>
      </w:r>
      <w:r w:rsidRPr="00227150">
        <w:rPr>
          <w:rStyle w:val="libItalicChar"/>
        </w:rPr>
        <w:t>which was shut, and is not opened. Christ passed through her, bu</w:t>
      </w:r>
      <w:r w:rsidR="00C16179" w:rsidRPr="00227150">
        <w:rPr>
          <w:rStyle w:val="libItalicChar"/>
        </w:rPr>
        <w:t xml:space="preserve">t </w:t>
      </w:r>
      <w:r w:rsidRPr="00227150">
        <w:rPr>
          <w:rStyle w:val="libItalicChar"/>
        </w:rPr>
        <w:t>did not “open” her.</w:t>
      </w:r>
      <w:r w:rsidRPr="00193A98">
        <w:rPr>
          <w:rStyle w:val="libFootnotenumChar"/>
        </w:rPr>
        <w:t>37</w:t>
      </w:r>
    </w:p>
    <w:p w:rsidR="004E0833" w:rsidRDefault="004E0833" w:rsidP="00227150">
      <w:pPr>
        <w:pStyle w:val="libNormal"/>
      </w:pPr>
      <w:r>
        <w:t>Ambrose explains that the porta is the womb’s gate (venter), inviolat</w:t>
      </w:r>
      <w:r w:rsidR="00C16179">
        <w:t xml:space="preserve">e </w:t>
      </w:r>
      <w:r>
        <w:t>for any ordinary man, yet miraculously penetrated by the God of Israel.</w:t>
      </w:r>
      <w:r w:rsidR="00227150">
        <w:t xml:space="preserve"> </w:t>
      </w:r>
      <w:r>
        <w:t>Mary’s womb corresponds to the Temple’s east door, accessible only b</w:t>
      </w:r>
      <w:r w:rsidR="00C16179">
        <w:t xml:space="preserve">y </w:t>
      </w:r>
      <w:r>
        <w:t>the Divine and sealed thereafter.</w:t>
      </w:r>
    </w:p>
    <w:p w:rsidR="004E0833" w:rsidRDefault="004E0833" w:rsidP="004E0833">
      <w:pPr>
        <w:pStyle w:val="libNormal"/>
      </w:pPr>
      <w:r>
        <w:t>Jerome, too, relates Mary’s body to the Hebrew temple. In his polemi</w:t>
      </w:r>
      <w:r w:rsidR="00C16179">
        <w:t xml:space="preserve">c </w:t>
      </w:r>
      <w:r>
        <w:t xml:space="preserve">Against Pelagius, Jerome </w:t>
      </w:r>
      <w:r w:rsidR="00513914">
        <w:t>define</w:t>
      </w:r>
      <w:r>
        <w:t>s Mary’s womb as the temple’s eas</w:t>
      </w:r>
      <w:r w:rsidR="00C16179">
        <w:t xml:space="preserve">t </w:t>
      </w:r>
      <w:r>
        <w:t>door available only to the High Priest. The divine God</w:t>
      </w:r>
      <w:r w:rsidR="00772B12">
        <w:t>-</w:t>
      </w:r>
      <w:r>
        <w:t>Man alone miraculousl</w:t>
      </w:r>
      <w:r w:rsidR="00C16179">
        <w:t xml:space="preserve">y </w:t>
      </w:r>
      <w:r>
        <w:t>entered the womb, and it remained permanently closed afte</w:t>
      </w:r>
      <w:r w:rsidR="00C16179">
        <w:t xml:space="preserve">r </w:t>
      </w:r>
      <w:r>
        <w:t>Jesus was born.</w:t>
      </w:r>
      <w:r w:rsidRPr="00193A98">
        <w:rPr>
          <w:rStyle w:val="libFootnotenumChar"/>
        </w:rPr>
        <w:t>38</w:t>
      </w:r>
    </w:p>
    <w:p w:rsidR="004E0833" w:rsidRDefault="004E0833" w:rsidP="004E0833">
      <w:pPr>
        <w:pStyle w:val="libNormal"/>
      </w:pPr>
      <w:r>
        <w:t>Jerome’s text reveals that Marian theology was still evolving in th</w:t>
      </w:r>
      <w:r w:rsidR="00C16179">
        <w:t xml:space="preserve">e </w:t>
      </w:r>
      <w:r>
        <w:t>West; for in an earlier treatise Jerome had explained that Christ, as th</w:t>
      </w:r>
      <w:r w:rsidR="00C16179">
        <w:t xml:space="preserve">e </w:t>
      </w:r>
      <w:r>
        <w:t>“</w:t>
      </w:r>
      <w:r w:rsidR="0016596C">
        <w:t>first</w:t>
      </w:r>
      <w:r w:rsidR="00772B12">
        <w:t>-</w:t>
      </w:r>
      <w:r>
        <w:t>born,” had indeed opened Mary’s womb.</w:t>
      </w:r>
      <w:r w:rsidRPr="00193A98">
        <w:rPr>
          <w:rStyle w:val="libFootnotenumChar"/>
        </w:rPr>
        <w:t>39</w:t>
      </w:r>
      <w:r>
        <w:t xml:space="preserve"> This had compromise</w:t>
      </w:r>
      <w:r w:rsidR="00C16179">
        <w:t xml:space="preserve">d </w:t>
      </w:r>
      <w:r>
        <w:t>Mary’s in partu virginity, or the notion that Mary’s womb remained miraculousl</w:t>
      </w:r>
      <w:r w:rsidR="00C16179">
        <w:t xml:space="preserve">y </w:t>
      </w:r>
      <w:r>
        <w:t>sealed and she remained (corporally) a virgin before, durin</w:t>
      </w:r>
      <w:r w:rsidR="00C16179">
        <w:t xml:space="preserve">g, </w:t>
      </w:r>
      <w:r>
        <w:t xml:space="preserve">and after childbirth. Yet when Jerome wrote Against Pelagius in </w:t>
      </w:r>
      <w:r w:rsidRPr="00AD4B7D">
        <w:t>415</w:t>
      </w:r>
      <w:r>
        <w:t>, h</w:t>
      </w:r>
      <w:r w:rsidR="00C16179">
        <w:t xml:space="preserve">e </w:t>
      </w:r>
      <w:r>
        <w:t>concluded along with Ambrose that Mary’s womb remained perpetuall</w:t>
      </w:r>
      <w:r w:rsidR="00C16179">
        <w:t xml:space="preserve">y </w:t>
      </w:r>
      <w:r>
        <w:t>closed like the tabernacle’s east gate. Jerome and Ambrose successfull</w:t>
      </w:r>
      <w:r w:rsidR="00C16179">
        <w:t xml:space="preserve">y </w:t>
      </w:r>
      <w:r>
        <w:t>translated Mary’s womb into a metaphor for permanent enclosure (lik</w:t>
      </w:r>
      <w:r w:rsidR="00C16179">
        <w:t xml:space="preserve">e </w:t>
      </w:r>
      <w:r>
        <w:t>the tabernacle’s inner sanctum). Not only did this argument boost th</w:t>
      </w:r>
      <w:r w:rsidR="00C16179">
        <w:t xml:space="preserve">e </w:t>
      </w:r>
      <w:r>
        <w:t>uniqueness of Christ’s birth (i.e., a Christological point), but it also supplie</w:t>
      </w:r>
      <w:r w:rsidR="00C16179">
        <w:t xml:space="preserve">d </w:t>
      </w:r>
      <w:r>
        <w:t>a powerful prototype for the growing number of female ascetics t</w:t>
      </w:r>
      <w:r w:rsidR="00C16179">
        <w:t xml:space="preserve">o </w:t>
      </w:r>
      <w:r>
        <w:t>imitate: one of seclusion, purity, and impenetrability.</w:t>
      </w:r>
    </w:p>
    <w:p w:rsidR="004E0833" w:rsidRDefault="004E0833" w:rsidP="004E0833">
      <w:pPr>
        <w:pStyle w:val="libNormal"/>
      </w:pPr>
      <w:r>
        <w:t xml:space="preserve">Marian texts extolling this immuring lifestyle, using the womb as </w:t>
      </w:r>
      <w:r w:rsidR="00C16179">
        <w:t xml:space="preserve">a </w:t>
      </w:r>
      <w:r>
        <w:t>metaphor, ultimately served to curb the public and independent career</w:t>
      </w:r>
      <w:r w:rsidR="00C16179">
        <w:t xml:space="preserve">s </w:t>
      </w:r>
      <w:r>
        <w:t>of imperial women recently converted to Christianity.</w:t>
      </w:r>
      <w:r w:rsidRPr="00193A98">
        <w:rPr>
          <w:rStyle w:val="libFootnotenumChar"/>
        </w:rPr>
        <w:t>40</w:t>
      </w:r>
      <w:r>
        <w:t xml:space="preserve"> Late antique hagiographer</w:t>
      </w:r>
      <w:r w:rsidR="00C16179">
        <w:t xml:space="preserve">s </w:t>
      </w:r>
      <w:r>
        <w:t>advertised the vitae of wealthy patrician women who dedicate</w:t>
      </w:r>
      <w:r w:rsidR="00C16179">
        <w:t xml:space="preserve">d </w:t>
      </w:r>
      <w:r>
        <w:t>their money to the church, their lives to charity, and their bodies t</w:t>
      </w:r>
      <w:r w:rsidR="00C16179">
        <w:t xml:space="preserve">o </w:t>
      </w:r>
      <w:r>
        <w:t>a new spiritual Bridegroom while leaving the public rule of the church t</w:t>
      </w:r>
      <w:r w:rsidR="00C16179">
        <w:t xml:space="preserve">o </w:t>
      </w:r>
      <w:r>
        <w:t>male clergy. Hagiographers modi</w:t>
      </w:r>
      <w:r w:rsidR="00513914">
        <w:t>fied</w:t>
      </w:r>
      <w:r>
        <w:t xml:space="preserve"> desert spirituality to a new form o</w:t>
      </w:r>
      <w:r w:rsidR="00C16179">
        <w:t xml:space="preserve">f </w:t>
      </w:r>
      <w:r>
        <w:t xml:space="preserve">elite asceticism wherein matrons and young virgins abandoned their </w:t>
      </w:r>
      <w:r w:rsidR="00F250F0">
        <w:t>fin</w:t>
      </w:r>
      <w:r>
        <w:t>erie</w:t>
      </w:r>
      <w:r w:rsidR="00C16179">
        <w:t xml:space="preserve">s </w:t>
      </w:r>
      <w:r>
        <w:t xml:space="preserve">and </w:t>
      </w:r>
      <w:r>
        <w:lastRenderedPageBreak/>
        <w:t>delicacies in favor of a more austere lifestyle devoted to piou</w:t>
      </w:r>
      <w:r w:rsidR="00C16179">
        <w:t xml:space="preserve">s </w:t>
      </w:r>
      <w:r>
        <w:t>re</w:t>
      </w:r>
      <w:r w:rsidR="00513914">
        <w:t>flect</w:t>
      </w:r>
      <w:r>
        <w:t>ion, usually under the tutelage of male mentors.</w:t>
      </w:r>
    </w:p>
    <w:p w:rsidR="004E0833" w:rsidRDefault="004E0833" w:rsidP="00227150">
      <w:pPr>
        <w:pStyle w:val="libNormal"/>
      </w:pPr>
      <w:r>
        <w:t>Jerome’s personal fondness and spiritual counsel for Roman matron</w:t>
      </w:r>
      <w:r w:rsidR="00C16179">
        <w:t xml:space="preserve">s </w:t>
      </w:r>
      <w:r>
        <w:t>consecrated to the ascetic life is a signi</w:t>
      </w:r>
      <w:r w:rsidR="00513914">
        <w:t>fic</w:t>
      </w:r>
      <w:r>
        <w:t>ant example of this new elit</w:t>
      </w:r>
      <w:r w:rsidR="00C16179">
        <w:t xml:space="preserve">e </w:t>
      </w:r>
      <w:r>
        <w:t>asceticism. He paints a vivid picture of ascetic expectation in his Epistl</w:t>
      </w:r>
      <w:r w:rsidR="00C16179">
        <w:t xml:space="preserve">e </w:t>
      </w:r>
      <w:r w:rsidRPr="002E0E01">
        <w:t>22</w:t>
      </w:r>
      <w:r>
        <w:t xml:space="preserve"> to the young virgin Eustochium.</w:t>
      </w:r>
      <w:r w:rsidRPr="00193A98">
        <w:rPr>
          <w:rStyle w:val="libFootnotenumChar"/>
        </w:rPr>
        <w:t>41</w:t>
      </w:r>
      <w:r>
        <w:t xml:space="preserve"> A good virgin, Jerome explaine</w:t>
      </w:r>
      <w:r w:rsidR="00C16179">
        <w:t xml:space="preserve">d, </w:t>
      </w:r>
      <w:r>
        <w:t>exercised self</w:t>
      </w:r>
      <w:r w:rsidR="00772B12">
        <w:t>-</w:t>
      </w:r>
      <w:r>
        <w:t>control regarding food and drink; she never evoked lus</w:t>
      </w:r>
      <w:r w:rsidR="00C16179">
        <w:t xml:space="preserve">t </w:t>
      </w:r>
      <w:r>
        <w:t>from a man’s heart; and she never crossed the boundaries of her domus.</w:t>
      </w:r>
      <w:r w:rsidRPr="00193A98">
        <w:rPr>
          <w:rStyle w:val="libFootnotenumChar"/>
        </w:rPr>
        <w:t>42</w:t>
      </w:r>
      <w:r w:rsidR="00227150">
        <w:t xml:space="preserve"> </w:t>
      </w:r>
      <w:r>
        <w:t>At the same time, however, Jerome encouraged holy women to imitat</w:t>
      </w:r>
      <w:r w:rsidR="00C16179">
        <w:t xml:space="preserve">e </w:t>
      </w:r>
      <w:r>
        <w:t xml:space="preserve">Paula’s excessive (and public) acts of charity. In his Vita Paulae (Ep. </w:t>
      </w:r>
      <w:r w:rsidRPr="00AD4B7D">
        <w:t>108</w:t>
      </w:r>
      <w:r>
        <w:t>),</w:t>
      </w:r>
      <w:r w:rsidR="00227150">
        <w:t xml:space="preserve"> </w:t>
      </w:r>
      <w:r>
        <w:t>Jerome said:</w:t>
      </w:r>
    </w:p>
    <w:p w:rsidR="004E0833" w:rsidRDefault="004E0833" w:rsidP="00227150">
      <w:pPr>
        <w:pStyle w:val="libNormal"/>
      </w:pPr>
      <w:r w:rsidRPr="00227150">
        <w:rPr>
          <w:rStyle w:val="libItalicChar"/>
        </w:rPr>
        <w:t>Her liberality alone knew no bounds. Indeed, so anxious was she t</w:t>
      </w:r>
      <w:r w:rsidR="00C16179" w:rsidRPr="00227150">
        <w:rPr>
          <w:rStyle w:val="libItalicChar"/>
        </w:rPr>
        <w:t xml:space="preserve">o </w:t>
      </w:r>
      <w:r w:rsidRPr="00227150">
        <w:rPr>
          <w:rStyle w:val="libItalicChar"/>
        </w:rPr>
        <w:t>turn no needy person away that she borrowed money at interest an</w:t>
      </w:r>
      <w:r w:rsidR="00C16179" w:rsidRPr="00227150">
        <w:rPr>
          <w:rStyle w:val="libItalicChar"/>
        </w:rPr>
        <w:t xml:space="preserve">d </w:t>
      </w:r>
      <w:r w:rsidRPr="00227150">
        <w:rPr>
          <w:rStyle w:val="libItalicChar"/>
        </w:rPr>
        <w:t>often contracted new loans to pay off old ones. . . . “God is my witness,”</w:t>
      </w:r>
      <w:r w:rsidR="00227150" w:rsidRPr="00227150">
        <w:rPr>
          <w:rStyle w:val="libItalicChar"/>
        </w:rPr>
        <w:t xml:space="preserve"> </w:t>
      </w:r>
      <w:r w:rsidRPr="00227150">
        <w:rPr>
          <w:rStyle w:val="libItalicChar"/>
        </w:rPr>
        <w:t xml:space="preserve">she said, “that what I do I do for His sake. My prayer is that </w:t>
      </w:r>
      <w:r w:rsidR="00C16179" w:rsidRPr="00227150">
        <w:rPr>
          <w:rStyle w:val="libItalicChar"/>
        </w:rPr>
        <w:t xml:space="preserve">I </w:t>
      </w:r>
      <w:r w:rsidRPr="00227150">
        <w:rPr>
          <w:rStyle w:val="libItalicChar"/>
        </w:rPr>
        <w:t>may die a beggar not leaving a penny to my daughter and indebte</w:t>
      </w:r>
      <w:r w:rsidR="00C16179" w:rsidRPr="00227150">
        <w:rPr>
          <w:rStyle w:val="libItalicChar"/>
        </w:rPr>
        <w:t xml:space="preserve">d </w:t>
      </w:r>
      <w:r w:rsidRPr="00227150">
        <w:rPr>
          <w:rStyle w:val="libItalicChar"/>
        </w:rPr>
        <w:t>to strangers for my winding sheet.”</w:t>
      </w:r>
      <w:r w:rsidRPr="00193A98">
        <w:rPr>
          <w:rStyle w:val="libFootnotenumChar"/>
        </w:rPr>
        <w:t>43</w:t>
      </w:r>
    </w:p>
    <w:p w:rsidR="004E0833" w:rsidRDefault="004E0833" w:rsidP="004E0833">
      <w:pPr>
        <w:pStyle w:val="libNormal"/>
      </w:pPr>
      <w:r>
        <w:t>Paula, a noble woman descended from the Gracchi and Scipios accordin</w:t>
      </w:r>
      <w:r w:rsidR="00C16179">
        <w:t xml:space="preserve">g </w:t>
      </w:r>
      <w:r>
        <w:t>to hagiographic convention, subverts traditional Roman values b</w:t>
      </w:r>
      <w:r w:rsidR="00C16179">
        <w:t xml:space="preserve">y </w:t>
      </w:r>
      <w:r>
        <w:t>abandoning her family and relinquishing her patrimony to wed her ne</w:t>
      </w:r>
      <w:r w:rsidR="00C16179">
        <w:t xml:space="preserve">w </w:t>
      </w:r>
      <w:r>
        <w:t>heavenly Bridegroom.</w:t>
      </w:r>
      <w:r w:rsidRPr="00193A98">
        <w:rPr>
          <w:rStyle w:val="libFootnotenumChar"/>
        </w:rPr>
        <w:t>44</w:t>
      </w:r>
      <w:r>
        <w:t xml:space="preserve"> She becomes a new Mary, submissive, silen</w:t>
      </w:r>
      <w:r w:rsidR="00C16179">
        <w:t xml:space="preserve">t, </w:t>
      </w:r>
      <w:r>
        <w:t>and receptive to God’s will, which is now mediated by a masculine hierarch</w:t>
      </w:r>
      <w:r w:rsidR="00C16179">
        <w:t xml:space="preserve">y </w:t>
      </w:r>
      <w:r>
        <w:t>(i.e., Jerome).</w:t>
      </w:r>
    </w:p>
    <w:p w:rsidR="004E0833" w:rsidRDefault="004E0833" w:rsidP="004E0833">
      <w:pPr>
        <w:pStyle w:val="libNormal"/>
      </w:pPr>
      <w:r>
        <w:t>The womb also provided theologians such as Ambrose and Jerom</w:t>
      </w:r>
      <w:r w:rsidR="00C16179">
        <w:t xml:space="preserve">e </w:t>
      </w:r>
      <w:r>
        <w:t>with a multivalent symbol. Blurring gender boundaries, the theologian</w:t>
      </w:r>
      <w:r w:rsidR="00C16179">
        <w:t xml:space="preserve">s </w:t>
      </w:r>
      <w:r>
        <w:t>used the womb not only as a metaphor for female purity and enclosur</w:t>
      </w:r>
      <w:r w:rsidR="00C16179">
        <w:t xml:space="preserve">e </w:t>
      </w:r>
      <w:r>
        <w:t>but also as an image of fecundity and birth. The soul, much like th</w:t>
      </w:r>
      <w:r w:rsidR="00C16179">
        <w:t xml:space="preserve">e </w:t>
      </w:r>
      <w:r>
        <w:t>womb, received the divine seed (or Jesus) and became pregnant. Thi</w:t>
      </w:r>
      <w:r w:rsidR="00C16179">
        <w:t xml:space="preserve">s </w:t>
      </w:r>
      <w:r>
        <w:t>divine (and intellectual) pregnancy transformed both men and wome</w:t>
      </w:r>
      <w:r w:rsidR="00C16179">
        <w:t xml:space="preserve">n </w:t>
      </w:r>
      <w:r>
        <w:t>into spiritual beings; human gender proved irrelevant as God impregnate</w:t>
      </w:r>
      <w:r w:rsidR="00C16179">
        <w:t xml:space="preserve">d </w:t>
      </w:r>
      <w:r>
        <w:t>the souls of both sexes.</w:t>
      </w:r>
      <w:r w:rsidRPr="00193A98">
        <w:rPr>
          <w:rStyle w:val="libFootnotenumChar"/>
        </w:rPr>
        <w:t>45</w:t>
      </w:r>
      <w:r>
        <w:t xml:space="preserve"> Origen proclaims that the soul represent</w:t>
      </w:r>
      <w:r w:rsidR="00C16179">
        <w:t xml:space="preserve">s </w:t>
      </w:r>
      <w:r>
        <w:t>the heavenly Bridegroom’s beloved who “conceives from Chris</w:t>
      </w:r>
      <w:r w:rsidR="00C16179">
        <w:t xml:space="preserve">t, </w:t>
      </w:r>
      <w:r>
        <w:t>it produces children. . . . Truly happy, therefore, is the fecundity of th</w:t>
      </w:r>
      <w:r w:rsidR="00C16179">
        <w:t xml:space="preserve">e </w:t>
      </w:r>
      <w:r>
        <w:t>soul.”</w:t>
      </w:r>
      <w:r w:rsidRPr="00193A98">
        <w:rPr>
          <w:rStyle w:val="libFootnotenumChar"/>
        </w:rPr>
        <w:t>46</w:t>
      </w:r>
      <w:r>
        <w:t xml:space="preserve"> The soul, like the womb, bears “spiritual” fruit in works an</w:t>
      </w:r>
      <w:r w:rsidR="00C16179">
        <w:t xml:space="preserve">d </w:t>
      </w:r>
      <w:r>
        <w:t>deeds.</w:t>
      </w:r>
      <w:r w:rsidRPr="00193A98">
        <w:rPr>
          <w:rStyle w:val="libFootnotenumChar"/>
        </w:rPr>
        <w:t>47</w:t>
      </w:r>
      <w:r>
        <w:t xml:space="preserve"> Mary, after all, had welcomed God’s impregnation in an ultimat</w:t>
      </w:r>
      <w:r w:rsidR="00C16179">
        <w:t xml:space="preserve">e </w:t>
      </w:r>
      <w:r w:rsidR="00F250F0">
        <w:t>act of selfl</w:t>
      </w:r>
      <w:r>
        <w:t>ess obedience and, by this holy work (sanctus labor), gav</w:t>
      </w:r>
      <w:r w:rsidR="00C16179">
        <w:t xml:space="preserve">e </w:t>
      </w:r>
      <w:r>
        <w:t>birth to humanity’s redeemer.</w:t>
      </w:r>
      <w:r w:rsidRPr="00193A98">
        <w:rPr>
          <w:rStyle w:val="libFootnotenumChar"/>
        </w:rPr>
        <w:t>48</w:t>
      </w:r>
      <w:r>
        <w:t xml:space="preserve"> Every soul, then, should submit to th</w:t>
      </w:r>
      <w:r w:rsidR="00C16179">
        <w:t xml:space="preserve">e </w:t>
      </w:r>
      <w:r>
        <w:t>Divine Will, receive God’s seed, and become fecund: in effect, believer</w:t>
      </w:r>
      <w:r w:rsidR="00C16179">
        <w:t xml:space="preserve">s </w:t>
      </w:r>
      <w:r>
        <w:t>should become “like Marys.”</w:t>
      </w:r>
      <w:r w:rsidRPr="00193A98">
        <w:rPr>
          <w:rStyle w:val="libFootnotenumChar"/>
        </w:rPr>
        <w:t>49</w:t>
      </w:r>
    </w:p>
    <w:p w:rsidR="004E0833" w:rsidRDefault="004E0833" w:rsidP="004E0833">
      <w:pPr>
        <w:pStyle w:val="libNormal"/>
      </w:pPr>
      <w:r>
        <w:t>Early medieval authors inherited this metaphor of the womb’s spiritua</w:t>
      </w:r>
      <w:r w:rsidR="00C16179">
        <w:t xml:space="preserve">l </w:t>
      </w:r>
      <w:r>
        <w:t>fecundity and continued to promote Mary as an exemplar for bot</w:t>
      </w:r>
      <w:r w:rsidR="00C16179">
        <w:t xml:space="preserve">h </w:t>
      </w:r>
      <w:r>
        <w:t>men and women to imitate. For female virgins in particular, Marian imager</w:t>
      </w:r>
      <w:r w:rsidR="00C16179">
        <w:t xml:space="preserve">y </w:t>
      </w:r>
      <w:r>
        <w:t>articulated a clear message of feminine compliance and accommodatio</w:t>
      </w:r>
      <w:r w:rsidR="00C16179">
        <w:t xml:space="preserve">n </w:t>
      </w:r>
      <w:r>
        <w:t>to the church hierarchy. Medieval authors, much like the churc</w:t>
      </w:r>
      <w:r w:rsidR="00C16179">
        <w:t xml:space="preserve">h </w:t>
      </w:r>
      <w:r>
        <w:t xml:space="preserve">fathers, encouraged religious women to </w:t>
      </w:r>
      <w:r w:rsidR="00513914">
        <w:t>confin</w:t>
      </w:r>
      <w:r>
        <w:t>e themselves to the growin</w:t>
      </w:r>
      <w:r w:rsidR="00C16179">
        <w:t xml:space="preserve">g </w:t>
      </w:r>
      <w:r>
        <w:t>number of cloisters and bear spiritual children instead of corpora</w:t>
      </w:r>
      <w:r w:rsidR="00C16179">
        <w:t xml:space="preserve">l </w:t>
      </w:r>
      <w:r>
        <w:t>progeny. Unlike their predecessors, however, early medieval author</w:t>
      </w:r>
      <w:r w:rsidR="00C16179">
        <w:t xml:space="preserve">s </w:t>
      </w:r>
      <w:r>
        <w:t>advised holy women to envision themselves as numinous mothers an</w:t>
      </w:r>
      <w:r w:rsidR="00C16179">
        <w:t xml:space="preserve">d </w:t>
      </w:r>
      <w:r>
        <w:t>concentrate on their maternal responsibilities toward their family an</w:t>
      </w:r>
      <w:r w:rsidR="00C16179">
        <w:t xml:space="preserve">d </w:t>
      </w:r>
      <w:r>
        <w:t>communities.</w:t>
      </w:r>
    </w:p>
    <w:p w:rsidR="004E0833" w:rsidRDefault="004E0833" w:rsidP="004E0833">
      <w:pPr>
        <w:pStyle w:val="libNormal"/>
      </w:pPr>
      <w:r>
        <w:lastRenderedPageBreak/>
        <w:t>As Christianity expanded and stabilized in the post</w:t>
      </w:r>
      <w:r w:rsidR="00772B12">
        <w:t>-</w:t>
      </w:r>
      <w:r>
        <w:t>Constantinia</w:t>
      </w:r>
      <w:r w:rsidR="00C16179">
        <w:t xml:space="preserve">n </w:t>
      </w:r>
      <w:r>
        <w:t>era, wealthy female patrons offered the method and means of constructin</w:t>
      </w:r>
      <w:r w:rsidR="00C16179">
        <w:t xml:space="preserve">g </w:t>
      </w:r>
      <w:r>
        <w:t>new monastic foundations, educational facilities, and charitabl</w:t>
      </w:r>
      <w:r w:rsidR="00C16179">
        <w:t xml:space="preserve">e </w:t>
      </w:r>
      <w:r>
        <w:t>endowments. Virginal rhetoric again offered a social critique and theologica</w:t>
      </w:r>
      <w:r w:rsidR="00C16179">
        <w:t xml:space="preserve">l </w:t>
      </w:r>
      <w:r>
        <w:t>response to female af</w:t>
      </w:r>
      <w:r w:rsidR="002A4EE4">
        <w:t>flue</w:t>
      </w:r>
      <w:r>
        <w:t>nce and charisma. The exemplary virgi</w:t>
      </w:r>
      <w:r w:rsidR="00C16179">
        <w:t xml:space="preserve">n, </w:t>
      </w:r>
      <w:r>
        <w:t>displayed so eloquently by the Mother of God, extended a powerfu</w:t>
      </w:r>
      <w:r w:rsidR="00C16179">
        <w:t xml:space="preserve">l </w:t>
      </w:r>
      <w:r>
        <w:t>rejoinder to the pious female’s complex (and perilously public) status i</w:t>
      </w:r>
      <w:r w:rsidR="00C16179">
        <w:t xml:space="preserve">n </w:t>
      </w:r>
      <w:r>
        <w:t>addition to promoting an ascetic ideal.</w:t>
      </w:r>
    </w:p>
    <w:p w:rsidR="004E0833" w:rsidRDefault="004E0833" w:rsidP="004E0833">
      <w:pPr>
        <w:pStyle w:val="libNormal"/>
      </w:pPr>
      <w:r>
        <w:t xml:space="preserve">Bishop Avitus of Vienne (d. </w:t>
      </w:r>
      <w:r w:rsidRPr="00AD4B7D">
        <w:t>518</w:t>
      </w:r>
      <w:r>
        <w:t>) composed a poem addressed t</w:t>
      </w:r>
      <w:r w:rsidR="00C16179">
        <w:t xml:space="preserve">o </w:t>
      </w:r>
      <w:r>
        <w:t>his sister, Fuscina, in praise of chastity and the celibate life. He assure</w:t>
      </w:r>
      <w:r w:rsidR="00C16179">
        <w:t xml:space="preserve">s </w:t>
      </w:r>
      <w:r>
        <w:t>Fuscina that Christ has released her from the bonds of physical lust an</w:t>
      </w:r>
      <w:r w:rsidR="00C16179">
        <w:t xml:space="preserve">d </w:t>
      </w:r>
      <w:r>
        <w:t>transformed her into his heavenly bride: “You are enrolled as a consor</w:t>
      </w:r>
      <w:r w:rsidR="00C16179">
        <w:t xml:space="preserve">t, </w:t>
      </w:r>
      <w:r>
        <w:t>are wedded to a mighty king, and Christ wants to join Himself to you</w:t>
      </w:r>
      <w:r w:rsidR="00C16179">
        <w:t xml:space="preserve">r </w:t>
      </w:r>
      <w:r>
        <w:t>beautiful form which He has selected.”</w:t>
      </w:r>
      <w:r w:rsidRPr="00193A98">
        <w:rPr>
          <w:rStyle w:val="libFootnotenumChar"/>
        </w:rPr>
        <w:t>50</w:t>
      </w:r>
      <w:r>
        <w:t xml:space="preserve"> Fuscina’s physical sexuality i</w:t>
      </w:r>
      <w:r w:rsidR="00C16179">
        <w:t xml:space="preserve">s </w:t>
      </w:r>
      <w:r>
        <w:t>eradicated by her spiritual (although strangely erotic) union with her divin</w:t>
      </w:r>
      <w:r w:rsidR="00C16179">
        <w:t xml:space="preserve">e </w:t>
      </w:r>
      <w:r>
        <w:t>Groom. As the Bride of Christ, she is now released from the perils o</w:t>
      </w:r>
      <w:r w:rsidR="00C16179">
        <w:t xml:space="preserve">f </w:t>
      </w:r>
      <w:r>
        <w:t>mundane marriage, childbirth, and (hopefully) her own sexual nature.</w:t>
      </w:r>
    </w:p>
    <w:p w:rsidR="004E0833" w:rsidRDefault="004E0833" w:rsidP="004E0833">
      <w:pPr>
        <w:pStyle w:val="libNormal"/>
      </w:pPr>
      <w:r>
        <w:t>Avitus then advises Fuscina that she must bear good works in he</w:t>
      </w:r>
      <w:r w:rsidR="00C16179">
        <w:t xml:space="preserve">r </w:t>
      </w:r>
      <w:r>
        <w:t>soul / womb as evidence of her divine marriage. He persuades her to imitat</w:t>
      </w:r>
      <w:r w:rsidR="00C16179">
        <w:t xml:space="preserve">e </w:t>
      </w:r>
      <w:r>
        <w:t>Mary’s conception of Christ through her own spiritual pregnancy:</w:t>
      </w:r>
    </w:p>
    <w:p w:rsidR="004E0833" w:rsidRDefault="004E0833" w:rsidP="00227150">
      <w:pPr>
        <w:pStyle w:val="libNormal"/>
      </w:pPr>
      <w:r w:rsidRPr="00227150">
        <w:rPr>
          <w:rStyle w:val="libItalicChar"/>
        </w:rPr>
        <w:t>You may follow Mary who was permitted under Heaven’s dispensatio</w:t>
      </w:r>
      <w:r w:rsidR="00C16179" w:rsidRPr="00227150">
        <w:rPr>
          <w:rStyle w:val="libItalicChar"/>
        </w:rPr>
        <w:t xml:space="preserve">n </w:t>
      </w:r>
      <w:r w:rsidRPr="00227150">
        <w:rPr>
          <w:rStyle w:val="libItalicChar"/>
        </w:rPr>
        <w:t>to rejoice in the twin crown, that of both virgin and mothe</w:t>
      </w:r>
      <w:r w:rsidR="00C16179" w:rsidRPr="00227150">
        <w:rPr>
          <w:rStyle w:val="libItalicChar"/>
        </w:rPr>
        <w:t xml:space="preserve">r, </w:t>
      </w:r>
      <w:r w:rsidRPr="00227150">
        <w:rPr>
          <w:rStyle w:val="libItalicChar"/>
        </w:rPr>
        <w:t xml:space="preserve">when she conceived God in the </w:t>
      </w:r>
      <w:r w:rsidR="004C67EF">
        <w:rPr>
          <w:rStyle w:val="libItalicChar"/>
        </w:rPr>
        <w:t>flesh</w:t>
      </w:r>
      <w:r w:rsidRPr="00227150">
        <w:rPr>
          <w:rStyle w:val="libItalicChar"/>
        </w:rPr>
        <w:t>, and the Creator of heave</w:t>
      </w:r>
      <w:r w:rsidR="00C16179" w:rsidRPr="00227150">
        <w:rPr>
          <w:rStyle w:val="libItalicChar"/>
        </w:rPr>
        <w:t xml:space="preserve">n, </w:t>
      </w:r>
      <w:r w:rsidRPr="00227150">
        <w:rPr>
          <w:rStyle w:val="libItalicChar"/>
        </w:rPr>
        <w:t>revealing the mystery of His being, entered her inviolate womb. . . .</w:t>
      </w:r>
      <w:r w:rsidR="00227150" w:rsidRPr="00227150">
        <w:rPr>
          <w:rStyle w:val="libItalicChar"/>
        </w:rPr>
        <w:t xml:space="preserve"> </w:t>
      </w:r>
      <w:r w:rsidRPr="00227150">
        <w:rPr>
          <w:rStyle w:val="libItalicChar"/>
        </w:rPr>
        <w:t>But you, my sister, will not be without the glory of a deed that grea</w:t>
      </w:r>
      <w:r w:rsidR="00C16179" w:rsidRPr="00227150">
        <w:rPr>
          <w:rStyle w:val="libItalicChar"/>
        </w:rPr>
        <w:t xml:space="preserve">t </w:t>
      </w:r>
      <w:r w:rsidRPr="00227150">
        <w:rPr>
          <w:rStyle w:val="libItalicChar"/>
        </w:rPr>
        <w:t>if, as you conceive Christ in your faithful heart, you produce fo</w:t>
      </w:r>
      <w:r w:rsidR="00C16179" w:rsidRPr="00227150">
        <w:rPr>
          <w:rStyle w:val="libItalicChar"/>
        </w:rPr>
        <w:t xml:space="preserve">r </w:t>
      </w:r>
      <w:r w:rsidRPr="00227150">
        <w:rPr>
          <w:rStyle w:val="libItalicChar"/>
        </w:rPr>
        <w:t>heaven the holy blossoms of good works.</w:t>
      </w:r>
      <w:r w:rsidRPr="00193A98">
        <w:rPr>
          <w:rStyle w:val="libFootnotenumChar"/>
        </w:rPr>
        <w:t>51</w:t>
      </w:r>
    </w:p>
    <w:p w:rsidR="004E0833" w:rsidRPr="004B5495" w:rsidRDefault="004E0833" w:rsidP="004B5495">
      <w:pPr>
        <w:pStyle w:val="libNormal"/>
      </w:pPr>
      <w:r w:rsidRPr="004B5495">
        <w:t>Avitus carefully acknowledges that such conception is required of bot</w:t>
      </w:r>
      <w:r w:rsidR="00C16179" w:rsidRPr="004B5495">
        <w:t xml:space="preserve">h </w:t>
      </w:r>
      <w:r w:rsidRPr="004B5495">
        <w:t>men and women: “mind and not gender carried off the palm of victory.”</w:t>
      </w:r>
      <w:r w:rsidRPr="00193A98">
        <w:rPr>
          <w:rStyle w:val="libFootnotenumChar"/>
        </w:rPr>
        <w:t>52</w:t>
      </w:r>
    </w:p>
    <w:p w:rsidR="004E0833" w:rsidRPr="004B5495" w:rsidRDefault="004E0833" w:rsidP="004B5495">
      <w:pPr>
        <w:pStyle w:val="libNormal"/>
      </w:pPr>
      <w:r w:rsidRPr="004B5495">
        <w:t>But, for Avitus, spiritual pregnancy implies separate risks and responsibilitie</w:t>
      </w:r>
      <w:r w:rsidR="00C16179" w:rsidRPr="004B5495">
        <w:t xml:space="preserve">s </w:t>
      </w:r>
      <w:r w:rsidRPr="004B5495">
        <w:t>for the two sexes.</w:t>
      </w:r>
    </w:p>
    <w:p w:rsidR="004E0833" w:rsidRDefault="004E0833" w:rsidP="004B5495">
      <w:pPr>
        <w:pStyle w:val="libNormal"/>
      </w:pPr>
      <w:r w:rsidRPr="004B5495">
        <w:t>The pious bishop warns his sister against relapsing into her earthl</w:t>
      </w:r>
      <w:r w:rsidR="00C16179" w:rsidRPr="004B5495">
        <w:t xml:space="preserve">y </w:t>
      </w:r>
      <w:r w:rsidRPr="004B5495">
        <w:t>vanities and lusts in a subtle castigation of what he views as woman’</w:t>
      </w:r>
      <w:r w:rsidR="00C16179" w:rsidRPr="004B5495">
        <w:t xml:space="preserve">s </w:t>
      </w:r>
      <w:r w:rsidRPr="004B5495">
        <w:t>nature. He offers spiritual remedies to guard against her</w:t>
      </w:r>
      <w:r>
        <w:t xml:space="preserve"> sensual proclivitie</w:t>
      </w:r>
      <w:r w:rsidR="00C16179">
        <w:t>s; fi</w:t>
      </w:r>
      <w:r>
        <w:t>rst and foremost he requires her to occupy both body and min</w:t>
      </w:r>
      <w:r w:rsidR="00C16179">
        <w:t xml:space="preserve">d </w:t>
      </w:r>
      <w:r>
        <w:t>with good works. Avitus extols study (a sanctus labor) above all others bu</w:t>
      </w:r>
      <w:r w:rsidR="00C16179">
        <w:t xml:space="preserve">t </w:t>
      </w:r>
      <w:r>
        <w:t>commands his sister to read “manfully” to avoid distraction and frivolou</w:t>
      </w:r>
      <w:r w:rsidR="00C16179">
        <w:t xml:space="preserve">s </w:t>
      </w:r>
      <w:r>
        <w:t>fantasies.</w:t>
      </w:r>
      <w:r w:rsidRPr="00193A98">
        <w:rPr>
          <w:rStyle w:val="libFootnotenumChar"/>
        </w:rPr>
        <w:t>53</w:t>
      </w:r>
      <w:r>
        <w:t xml:space="preserve"> He also offers the life of Eugenia as one worthy of contemplatio</w:t>
      </w:r>
      <w:r w:rsidR="00C16179">
        <w:t xml:space="preserve">n </w:t>
      </w:r>
      <w:r>
        <w:t>and emulation.</w:t>
      </w:r>
    </w:p>
    <w:p w:rsidR="004E0833" w:rsidRDefault="004E0833" w:rsidP="004E0833">
      <w:pPr>
        <w:pStyle w:val="libNormal"/>
      </w:pPr>
      <w:r>
        <w:t>Eugenia was a Roman martyr who enjoyed intellectual debate an</w:t>
      </w:r>
      <w:r w:rsidR="00C16179">
        <w:t xml:space="preserve">d </w:t>
      </w:r>
      <w:r>
        <w:t>studying the Scriptures. As a young virgin, she dressed as a man in orde</w:t>
      </w:r>
      <w:r w:rsidR="00C16179">
        <w:t xml:space="preserve">r </w:t>
      </w:r>
      <w:r>
        <w:t>to live in a monastery where her piety and devotion distinguished he</w:t>
      </w:r>
      <w:r w:rsidR="00C16179">
        <w:t xml:space="preserve">r </w:t>
      </w:r>
      <w:r>
        <w:t>among her colleagues. At the abbot’s death, her brothers nominated he</w:t>
      </w:r>
      <w:r w:rsidR="00C16179">
        <w:t xml:space="preserve">r </w:t>
      </w:r>
      <w:r>
        <w:t>as his replacement; she declined, however, because custom prevente</w:t>
      </w:r>
      <w:r w:rsidR="00C16179">
        <w:t xml:space="preserve">d </w:t>
      </w:r>
      <w:r>
        <w:t>a woman from ruling over a man.</w:t>
      </w:r>
      <w:r w:rsidRPr="00193A98">
        <w:rPr>
          <w:rStyle w:val="libFootnotenumChar"/>
        </w:rPr>
        <w:t>54</w:t>
      </w:r>
      <w:r>
        <w:t xml:space="preserve"> Eugenia’s true identity was </w:t>
      </w:r>
      <w:r w:rsidR="00322717">
        <w:t>final</w:t>
      </w:r>
      <w:r>
        <w:t>l</w:t>
      </w:r>
      <w:r w:rsidR="00C16179">
        <w:t xml:space="preserve">y </w:t>
      </w:r>
      <w:r>
        <w:t>revealed publicly after she was falsely accused of rape.</w:t>
      </w:r>
      <w:r w:rsidRPr="00193A98">
        <w:rPr>
          <w:rStyle w:val="libFootnotenumChar"/>
        </w:rPr>
        <w:t>55</w:t>
      </w:r>
      <w:r>
        <w:t xml:space="preserve"> Avitus thus remind</w:t>
      </w:r>
      <w:r w:rsidR="00C16179">
        <w:t xml:space="preserve">s </w:t>
      </w:r>
      <w:r>
        <w:t>his sister that she may study as a man does and learn as a man doe</w:t>
      </w:r>
      <w:r w:rsidR="00C16179">
        <w:t xml:space="preserve">s, </w:t>
      </w:r>
      <w:r>
        <w:t>but, in the end, she may not become a man. She should instead remai</w:t>
      </w:r>
      <w:r w:rsidR="00C16179">
        <w:t xml:space="preserve">n </w:t>
      </w:r>
      <w:r>
        <w:t>cloistered and protected, obedient to the church hierarchy, and fecun</w:t>
      </w:r>
      <w:r w:rsidR="00C16179">
        <w:t xml:space="preserve">d </w:t>
      </w:r>
      <w:r>
        <w:t>in spiritual deeds.</w:t>
      </w:r>
    </w:p>
    <w:p w:rsidR="004E0833" w:rsidRDefault="004E0833" w:rsidP="004E0833">
      <w:pPr>
        <w:pStyle w:val="libNormal"/>
      </w:pPr>
      <w:r>
        <w:lastRenderedPageBreak/>
        <w:t>Bishop Fortunatus of Poitiers, a near</w:t>
      </w:r>
      <w:r w:rsidR="00772B12">
        <w:t>-</w:t>
      </w:r>
      <w:r>
        <w:t>contemporary of Avitu</w:t>
      </w:r>
      <w:r w:rsidR="00C16179">
        <w:t xml:space="preserve">s, </w:t>
      </w:r>
      <w:r>
        <w:t>details the spiritual fertility of Radegund, founder of the Holy Cros</w:t>
      </w:r>
      <w:r w:rsidR="00C16179">
        <w:t xml:space="preserve">s </w:t>
      </w:r>
      <w:r>
        <w:t>convent at Poitiers. Radegund adopted Caesarius of Arles’s monasti</w:t>
      </w:r>
      <w:r w:rsidR="00C16179">
        <w:t xml:space="preserve">c </w:t>
      </w:r>
      <w:r>
        <w:t>rule, which demanded complete claustration.</w:t>
      </w:r>
      <w:r w:rsidRPr="00193A98">
        <w:rPr>
          <w:rStyle w:val="libFootnotenumChar"/>
        </w:rPr>
        <w:t>56</w:t>
      </w:r>
      <w:r>
        <w:t xml:space="preserve"> Fortunatus explaine</w:t>
      </w:r>
      <w:r w:rsidR="00C16179">
        <w:t xml:space="preserve">d </w:t>
      </w:r>
      <w:r>
        <w:t>that Radegund devoted her immured existence to serving her spiritua</w:t>
      </w:r>
      <w:r w:rsidR="00C16179">
        <w:t xml:space="preserve">l </w:t>
      </w:r>
      <w:r>
        <w:t>family and the Frankish community with amazing displays of domesti</w:t>
      </w:r>
      <w:r w:rsidR="00C16179">
        <w:t xml:space="preserve">c </w:t>
      </w:r>
      <w:r>
        <w:t>piety. When Radegund died, her nuns could only watch from atop th</w:t>
      </w:r>
      <w:r w:rsidR="00C16179">
        <w:t xml:space="preserve">e </w:t>
      </w:r>
      <w:r>
        <w:t>convent walls as she was carried away, for, according to the rule, n</w:t>
      </w:r>
      <w:r w:rsidR="00C16179">
        <w:t xml:space="preserve">o </w:t>
      </w:r>
      <w:r>
        <w:t>consecrated nun should ever leave the convent’s protection.</w:t>
      </w:r>
      <w:r w:rsidRPr="00193A98">
        <w:rPr>
          <w:rStyle w:val="libFootnotenumChar"/>
        </w:rPr>
        <w:t>57</w:t>
      </w:r>
    </w:p>
    <w:p w:rsidR="004E0833" w:rsidRDefault="004E0833" w:rsidP="004E0833">
      <w:pPr>
        <w:pStyle w:val="libNormal"/>
      </w:pPr>
      <w:r>
        <w:t>Fortunatus’s hagiography chronicles Radegund’s radical acts of selfabnegatio</w:t>
      </w:r>
      <w:r w:rsidR="00C16179">
        <w:t xml:space="preserve">n, </w:t>
      </w:r>
      <w:r>
        <w:t>displays of charity, and maternal care for her convent.</w:t>
      </w:r>
      <w:r w:rsidRPr="00193A98">
        <w:rPr>
          <w:rStyle w:val="libFootnotenumChar"/>
        </w:rPr>
        <w:t>58</w:t>
      </w:r>
      <w:r>
        <w:t xml:space="preserve"> Hi</w:t>
      </w:r>
      <w:r w:rsidR="00C16179">
        <w:t xml:space="preserve">s </w:t>
      </w:r>
      <w:r>
        <w:t>poems also betray a close friendship with both Radegund and Agne</w:t>
      </w:r>
      <w:r w:rsidR="00C16179">
        <w:t xml:space="preserve">s, </w:t>
      </w:r>
      <w:r>
        <w:t>abbess of Holy Cross. In one of his poems addressed to Agnes, he characterize</w:t>
      </w:r>
      <w:r w:rsidR="00C16179">
        <w:t xml:space="preserve">s </w:t>
      </w:r>
      <w:r>
        <w:t>Radegund as the mother who had “given birth to both of u</w:t>
      </w:r>
      <w:r w:rsidR="00C16179">
        <w:t xml:space="preserve">s </w:t>
      </w:r>
      <w:r>
        <w:t>in a single delivery from her chaste womb, as though the dear breast</w:t>
      </w:r>
      <w:r w:rsidR="00C16179">
        <w:t xml:space="preserve">s </w:t>
      </w:r>
      <w:r>
        <w:t>of the blessed mother had nurtured the two of us with a single strea</w:t>
      </w:r>
      <w:r w:rsidR="00C16179">
        <w:t xml:space="preserve">m </w:t>
      </w:r>
      <w:r>
        <w:t>of milk.”</w:t>
      </w:r>
      <w:r w:rsidRPr="00193A98">
        <w:rPr>
          <w:rStyle w:val="libFootnotenumChar"/>
        </w:rPr>
        <w:t>59</w:t>
      </w:r>
      <w:r>
        <w:t xml:space="preserve"> Fortunatus herein viewed his own spiritual life and friendshi</w:t>
      </w:r>
      <w:r w:rsidR="00C16179">
        <w:t xml:space="preserve">p </w:t>
      </w:r>
      <w:r>
        <w:t>with Agnes as products of Radegund’s spiritual fecundity. She, lik</w:t>
      </w:r>
      <w:r w:rsidR="00C16179">
        <w:t xml:space="preserve">e </w:t>
      </w:r>
      <w:r>
        <w:t>Mary, gave birth to the church’s saints.</w:t>
      </w:r>
    </w:p>
    <w:p w:rsidR="004E0833" w:rsidRDefault="004E0833" w:rsidP="004B5495">
      <w:pPr>
        <w:pStyle w:val="libNormal"/>
      </w:pPr>
      <w:r>
        <w:t>The life of Galswinth, also by Fortunatus, presents another Merovingia</w:t>
      </w:r>
      <w:r w:rsidR="00C16179">
        <w:t xml:space="preserve">n </w:t>
      </w:r>
      <w:r>
        <w:t>queen distinguished by her domestic miracles and maternal deeds.</w:t>
      </w:r>
      <w:r w:rsidRPr="00193A98">
        <w:rPr>
          <w:rStyle w:val="libFootnotenumChar"/>
        </w:rPr>
        <w:t>60</w:t>
      </w:r>
      <w:r w:rsidR="004B5495">
        <w:t xml:space="preserve"> </w:t>
      </w:r>
      <w:r>
        <w:t>Gal swinth’s spiritual fecundity bene</w:t>
      </w:r>
      <w:r w:rsidR="00513914">
        <w:t>fit</w:t>
      </w:r>
      <w:r>
        <w:t>ed her entire adopted Frankis</w:t>
      </w:r>
      <w:r w:rsidR="00C16179">
        <w:t xml:space="preserve">h </w:t>
      </w:r>
      <w:r>
        <w:t>community. Unlike Radegund, she lived outside the cloister and continuall</w:t>
      </w:r>
      <w:r w:rsidR="00C16179">
        <w:t xml:space="preserve">y </w:t>
      </w:r>
      <w:r>
        <w:t>interceded between the poor and vanquished and her husban</w:t>
      </w:r>
      <w:r w:rsidR="00C16179">
        <w:t xml:space="preserve">d, </w:t>
      </w:r>
      <w:r>
        <w:t xml:space="preserve">King Chilperic (d. </w:t>
      </w:r>
      <w:r w:rsidRPr="00AD4B7D">
        <w:t>584</w:t>
      </w:r>
      <w:r>
        <w:t>).</w:t>
      </w:r>
    </w:p>
    <w:p w:rsidR="004E0833" w:rsidRDefault="004E0833" w:rsidP="004E0833">
      <w:pPr>
        <w:pStyle w:val="libNormal"/>
      </w:pPr>
      <w:r>
        <w:t>According to Fortunatus, Galswinth was a Visigothic princess fa</w:t>
      </w:r>
      <w:r w:rsidR="00C16179">
        <w:t xml:space="preserve">r </w:t>
      </w:r>
      <w:r>
        <w:t>from home and family. Yet in perfect maternal fashion, she adopte</w:t>
      </w:r>
      <w:r w:rsidR="00C16179">
        <w:t xml:space="preserve">d </w:t>
      </w:r>
      <w:r>
        <w:t>her new community and served it willingly: “The maiden . . . earned th</w:t>
      </w:r>
      <w:r w:rsidR="00C16179">
        <w:t xml:space="preserve">e </w:t>
      </w:r>
      <w:r>
        <w:t>great love and respect of the people. Charming some by gifts, others b</w:t>
      </w:r>
      <w:r w:rsidR="00C16179">
        <w:t xml:space="preserve">y </w:t>
      </w:r>
      <w:r>
        <w:t>her words, she thus makes even strangers her own. . . . [T]he strange</w:t>
      </w:r>
      <w:r w:rsidR="00C16179">
        <w:t xml:space="preserve">r, </w:t>
      </w:r>
      <w:r>
        <w:t>by her generosity to the poor was a mother to them.”</w:t>
      </w:r>
      <w:r w:rsidRPr="00193A98">
        <w:rPr>
          <w:rStyle w:val="libFootnotenumChar"/>
        </w:rPr>
        <w:t>61</w:t>
      </w:r>
      <w:r>
        <w:t xml:space="preserve"> Galswinth’s deed</w:t>
      </w:r>
      <w:r w:rsidR="00C16179">
        <w:t xml:space="preserve">s </w:t>
      </w:r>
      <w:r>
        <w:t>(performed as one newly converted to Catholic Christianity) might b</w:t>
      </w:r>
      <w:r w:rsidR="00C16179">
        <w:t xml:space="preserve">e </w:t>
      </w:r>
      <w:r>
        <w:t>compared to the soul’s fecundity, the spiritual womb giving birth t</w:t>
      </w:r>
      <w:r w:rsidR="00C16179">
        <w:t xml:space="preserve">o </w:t>
      </w:r>
      <w:r>
        <w:t>Christian charity.</w:t>
      </w:r>
    </w:p>
    <w:p w:rsidR="004E0833" w:rsidRDefault="004E0833" w:rsidP="004B5495">
      <w:pPr>
        <w:pStyle w:val="libNormal"/>
      </w:pPr>
      <w:r>
        <w:t>One of Galswinth’s postmortem miracles also attested to her revere</w:t>
      </w:r>
      <w:r w:rsidR="00C16179">
        <w:t xml:space="preserve">d </w:t>
      </w:r>
      <w:r>
        <w:t>position among her community. As her body was deposited in her buria</w:t>
      </w:r>
      <w:r w:rsidR="00C16179">
        <w:t xml:space="preserve">l </w:t>
      </w:r>
      <w:r>
        <w:t>chamber, a hanging lamp crashed to the stone ground yet remained intac</w:t>
      </w:r>
      <w:r w:rsidR="00C16179">
        <w:t xml:space="preserve">t </w:t>
      </w:r>
      <w:r>
        <w:t xml:space="preserve">and with its </w:t>
      </w:r>
      <w:r w:rsidR="00513914">
        <w:t>flame</w:t>
      </w:r>
      <w:r>
        <w:t xml:space="preserve"> still burning.</w:t>
      </w:r>
      <w:r w:rsidRPr="00193A98">
        <w:rPr>
          <w:rStyle w:val="libFootnotenumChar"/>
        </w:rPr>
        <w:t>62</w:t>
      </w:r>
      <w:r>
        <w:t xml:space="preserve"> The lamp symbolizes Galswinth’s belove</w:t>
      </w:r>
      <w:r w:rsidR="00C16179">
        <w:t xml:space="preserve">d </w:t>
      </w:r>
      <w:r>
        <w:t xml:space="preserve">status as it parallels the parable of the ten virgins in Matthew </w:t>
      </w:r>
      <w:r w:rsidRPr="00AD4B7D">
        <w:t>25.1</w:t>
      </w:r>
      <w:r w:rsidR="00772B12" w:rsidRPr="00AD4B7D">
        <w:t>-</w:t>
      </w:r>
      <w:r w:rsidRPr="00AD4B7D">
        <w:t>13</w:t>
      </w:r>
      <w:r>
        <w:t>.</w:t>
      </w:r>
      <w:r w:rsidR="004B5495">
        <w:t xml:space="preserve"> </w:t>
      </w:r>
      <w:r>
        <w:t>According to this parable, ten bridesmaids went to meet their Heavenl</w:t>
      </w:r>
      <w:r w:rsidR="00C16179">
        <w:t xml:space="preserve">y </w:t>
      </w:r>
      <w:r>
        <w:t xml:space="preserve">Bridegroom, but only </w:t>
      </w:r>
      <w:r w:rsidR="00513914">
        <w:t>five</w:t>
      </w:r>
      <w:r>
        <w:t xml:space="preserve"> had suf</w:t>
      </w:r>
      <w:r w:rsidR="00513914">
        <w:t>fic</w:t>
      </w:r>
      <w:r>
        <w:t>ient oil for their lamps. When th</w:t>
      </w:r>
      <w:r w:rsidR="00C16179">
        <w:t xml:space="preserve">e </w:t>
      </w:r>
      <w:r>
        <w:t xml:space="preserve">Bridegroom arrived, he accepted the </w:t>
      </w:r>
      <w:r w:rsidR="00513914">
        <w:t>five</w:t>
      </w:r>
      <w:r>
        <w:t xml:space="preserve"> virgins and escorted them to th</w:t>
      </w:r>
      <w:r w:rsidR="00C16179">
        <w:t xml:space="preserve">e </w:t>
      </w:r>
      <w:r>
        <w:t>wedding banquet. Like the alert and prepared virgins, Galswinth, with he</w:t>
      </w:r>
      <w:r w:rsidR="00C16179">
        <w:t xml:space="preserve">r </w:t>
      </w:r>
      <w:r>
        <w:t>lamp continually burning, too attained the Groom’s rewards.</w:t>
      </w:r>
    </w:p>
    <w:p w:rsidR="004E0833" w:rsidRDefault="004E0833" w:rsidP="004E0833">
      <w:pPr>
        <w:pStyle w:val="libNormal"/>
      </w:pPr>
      <w:r>
        <w:t>The lamp may also suggest Galswinth’s maternal function by furthe</w:t>
      </w:r>
      <w:r w:rsidR="00C16179">
        <w:t xml:space="preserve">r </w:t>
      </w:r>
      <w:r>
        <w:t>assimilating her to the Marian archetype. Not only does the miracl</w:t>
      </w:r>
      <w:r w:rsidR="00C16179">
        <w:t xml:space="preserve">e </w:t>
      </w:r>
      <w:r>
        <w:t>echo the parable of the ten virgins but it also recounts God’s comman</w:t>
      </w:r>
      <w:r w:rsidR="00C16179">
        <w:t xml:space="preserve">d </w:t>
      </w:r>
      <w:r>
        <w:t xml:space="preserve">in Leviticus </w:t>
      </w:r>
      <w:r w:rsidRPr="00AD4B7D">
        <w:t>24.2</w:t>
      </w:r>
      <w:r>
        <w:t>. According to this Old Testament edict, God require</w:t>
      </w:r>
      <w:r w:rsidR="00C16179">
        <w:t xml:space="preserve">d </w:t>
      </w:r>
      <w:r>
        <w:t>the priests to maintain lamps within the tabernacle symbolizing his perpetua</w:t>
      </w:r>
      <w:r w:rsidR="00C16179">
        <w:t xml:space="preserve">l </w:t>
      </w:r>
      <w:r>
        <w:t>presence. These lamps burned only the purest oil and sat in stand</w:t>
      </w:r>
      <w:r w:rsidR="00C16179">
        <w:t xml:space="preserve">s </w:t>
      </w:r>
      <w:r>
        <w:t xml:space="preserve">of pure gold. </w:t>
      </w:r>
      <w:r>
        <w:lastRenderedPageBreak/>
        <w:t>Galswinth, as a new tabernacle, held God’s light within he</w:t>
      </w:r>
      <w:r w:rsidR="00C16179">
        <w:t xml:space="preserve">r </w:t>
      </w:r>
      <w:r>
        <w:t>own vessel</w:t>
      </w:r>
      <w:r w:rsidR="00772B12">
        <w:t>-</w:t>
      </w:r>
      <w:r>
        <w:t>body even after it crashed to the ground. Fortunatus transform</w:t>
      </w:r>
      <w:r w:rsidR="00C16179">
        <w:t xml:space="preserve">s </w:t>
      </w:r>
      <w:r>
        <w:t>Galswinth’s body into a container for the Divine presence.</w:t>
      </w:r>
      <w:r w:rsidRPr="00193A98">
        <w:rPr>
          <w:rStyle w:val="libFootnotenumChar"/>
        </w:rPr>
        <w:t>63</w:t>
      </w:r>
    </w:p>
    <w:p w:rsidR="004E0833" w:rsidRDefault="004E0833" w:rsidP="004B5495">
      <w:pPr>
        <w:pStyle w:val="Heading2"/>
      </w:pPr>
      <w:bookmarkStart w:id="15" w:name="_Toc3456406"/>
      <w:r>
        <w:t>Fatima al</w:t>
      </w:r>
      <w:r w:rsidR="00772B12">
        <w:t>-</w:t>
      </w:r>
      <w:r>
        <w:t>Batul (the Virgin)</w:t>
      </w:r>
      <w:bookmarkEnd w:id="15"/>
    </w:p>
    <w:p w:rsidR="004E0833" w:rsidRDefault="004E0833" w:rsidP="004E0833">
      <w:pPr>
        <w:pStyle w:val="libNormal"/>
      </w:pPr>
      <w:r>
        <w:t>While over the centuries Christianity popularized the virginal retur</w:t>
      </w:r>
      <w:r w:rsidR="00C16179">
        <w:t xml:space="preserve">n </w:t>
      </w:r>
      <w:r>
        <w:t>to a prelapsarian state by circulating holy women’s vitae, classical Isla</w:t>
      </w:r>
      <w:r w:rsidR="00C16179">
        <w:t xml:space="preserve">m </w:t>
      </w:r>
      <w:r>
        <w:t>never articulated a cosmogonic link between sin and sexuality. Asceticis</w:t>
      </w:r>
      <w:r w:rsidR="00C16179">
        <w:t xml:space="preserve">m </w:t>
      </w:r>
      <w:r w:rsidR="00513914">
        <w:t>flour</w:t>
      </w:r>
      <w:r>
        <w:t>ished in Su</w:t>
      </w:r>
      <w:r w:rsidR="00513914">
        <w:t>fic</w:t>
      </w:r>
      <w:r>
        <w:t>ircles and among pious mystics, but the Qur’an an</w:t>
      </w:r>
      <w:r w:rsidR="00C16179">
        <w:t xml:space="preserve">d </w:t>
      </w:r>
      <w:r>
        <w:t>hadith literature extolled the body and sexuality as divine gifts. As Christia</w:t>
      </w:r>
      <w:r w:rsidR="00C16179">
        <w:t xml:space="preserve">n </w:t>
      </w:r>
      <w:r>
        <w:t>virgins hoped to reclaim prelapsarian existence free from lust, medieva</w:t>
      </w:r>
      <w:r w:rsidR="00C16179">
        <w:t xml:space="preserve">l </w:t>
      </w:r>
      <w:r>
        <w:t>Muslims disavowed virginal piety in exchange for marital bliss.</w:t>
      </w:r>
    </w:p>
    <w:p w:rsidR="004E0833" w:rsidRDefault="004E0833" w:rsidP="004E0833">
      <w:pPr>
        <w:pStyle w:val="libNormal"/>
      </w:pPr>
      <w:r>
        <w:t>The Muslim descriptions of paradise offer a suf</w:t>
      </w:r>
      <w:r w:rsidR="00513914">
        <w:t>fic</w:t>
      </w:r>
      <w:r>
        <w:t>ient glimpse int</w:t>
      </w:r>
      <w:r w:rsidR="00C16179">
        <w:t xml:space="preserve">o </w:t>
      </w:r>
      <w:r>
        <w:t>the exaltation of sexuality and sensual pleasures. In the next life Alla</w:t>
      </w:r>
      <w:r w:rsidR="00C16179">
        <w:t xml:space="preserve">h </w:t>
      </w:r>
      <w:r>
        <w:t>will reward the righteous with plentiful gardens, cool waters, luxuriou</w:t>
      </w:r>
      <w:r w:rsidR="00C16179">
        <w:t xml:space="preserve">s </w:t>
      </w:r>
      <w:r>
        <w:t>mansions, and pure spouses.</w:t>
      </w:r>
      <w:r w:rsidRPr="00193A98">
        <w:rPr>
          <w:rStyle w:val="libFootnotenumChar"/>
        </w:rPr>
        <w:t>64</w:t>
      </w:r>
      <w:r>
        <w:t xml:space="preserve"> The medieval exegetes Abd al</w:t>
      </w:r>
      <w:r w:rsidR="00772B12">
        <w:t>-</w:t>
      </w:r>
      <w:r>
        <w:t>Rahma</w:t>
      </w:r>
      <w:r w:rsidR="00C16179">
        <w:t xml:space="preserve">n </w:t>
      </w:r>
      <w:r>
        <w:t>b. Ahmad al</w:t>
      </w:r>
      <w:r w:rsidR="00772B12">
        <w:t>-</w:t>
      </w:r>
      <w:r>
        <w:t>Qadhi and Shaykh Jalal al</w:t>
      </w:r>
      <w:r w:rsidR="00772B12">
        <w:t>-</w:t>
      </w:r>
      <w:r>
        <w:t>Din al</w:t>
      </w:r>
      <w:r w:rsidR="00772B12">
        <w:t>-</w:t>
      </w:r>
      <w:r>
        <w:t>Suyuti further detail th</w:t>
      </w:r>
      <w:r w:rsidR="00C16179">
        <w:t xml:space="preserve">e </w:t>
      </w:r>
      <w:r>
        <w:t>heavenly vision by including the eight gates at its entrance, all constructe</w:t>
      </w:r>
      <w:r w:rsidR="00C16179">
        <w:t xml:space="preserve">d </w:t>
      </w:r>
      <w:r>
        <w:t>in precious stones, atop a ground composed of musk</w:t>
      </w:r>
      <w:r w:rsidR="00772B12">
        <w:t>-</w:t>
      </w:r>
      <w:r>
        <w:t>clay, grass of saffro</w:t>
      </w:r>
      <w:r w:rsidR="00C16179">
        <w:t xml:space="preserve">n, </w:t>
      </w:r>
      <w:r>
        <w:t>and dust of amber.</w:t>
      </w:r>
      <w:r w:rsidRPr="00193A98">
        <w:rPr>
          <w:rStyle w:val="libFootnotenumChar"/>
        </w:rPr>
        <w:t>65</w:t>
      </w:r>
      <w:r>
        <w:t xml:space="preserve"> In these sublime surroundings also reside heavenl</w:t>
      </w:r>
      <w:r w:rsidR="00C16179">
        <w:t xml:space="preserve">y </w:t>
      </w:r>
      <w:r>
        <w:t>houris (huriyat), or beautiful female creatures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seventy for each righteou</w:t>
      </w:r>
      <w:r w:rsidR="00C16179">
        <w:t xml:space="preserve">s </w:t>
      </w:r>
      <w:r>
        <w:t>male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 xml:space="preserve">who are </w:t>
      </w:r>
      <w:r w:rsidR="00F250F0">
        <w:t>flaw</w:t>
      </w:r>
      <w:r>
        <w:t>less in their sensuality and femininity. Their bodies ar</w:t>
      </w:r>
      <w:r w:rsidR="00C16179">
        <w:t xml:space="preserve">e </w:t>
      </w:r>
      <w:r>
        <w:t>composed of saffron, musk, and amber, and their cascading hair resemble</w:t>
      </w:r>
      <w:r w:rsidR="00C16179">
        <w:t xml:space="preserve">s </w:t>
      </w:r>
      <w:r>
        <w:t>raw silk. Allah assigns each houri to her Muslim husband and engraves hi</w:t>
      </w:r>
      <w:r w:rsidR="00C16179">
        <w:t xml:space="preserve">s </w:t>
      </w:r>
      <w:r>
        <w:t>name on her chest. She then anxiously awaits her husband’s arrival an</w:t>
      </w:r>
      <w:r w:rsidR="00C16179">
        <w:t xml:space="preserve">d </w:t>
      </w:r>
      <w:r>
        <w:t>weeps over his absence. Once there the Muslim man encounters perfec</w:t>
      </w:r>
      <w:r w:rsidR="00C16179">
        <w:t xml:space="preserve">t </w:t>
      </w:r>
      <w:r>
        <w:t>love, sensuality, and sexuality: the houris miraculously retain their virgina</w:t>
      </w:r>
      <w:r w:rsidR="00C16179">
        <w:t xml:space="preserve">l </w:t>
      </w:r>
      <w:r>
        <w:t>bodies at the same time that their sexual stamina increases.</w:t>
      </w:r>
      <w:r w:rsidRPr="00193A98">
        <w:rPr>
          <w:rStyle w:val="libFootnotenumChar"/>
        </w:rPr>
        <w:t>66</w:t>
      </w:r>
    </w:p>
    <w:p w:rsidR="004E0833" w:rsidRDefault="004E0833" w:rsidP="004E0833">
      <w:pPr>
        <w:pStyle w:val="libNormal"/>
      </w:pPr>
      <w:r>
        <w:t>Muslim men also enjoy perfect sexual pleasure with their earthl</w:t>
      </w:r>
      <w:r w:rsidR="00C16179">
        <w:t xml:space="preserve">y </w:t>
      </w:r>
      <w:r>
        <w:t>spouses. They regain youth, vigor, and beauty while their pious Musli</w:t>
      </w:r>
      <w:r w:rsidR="00C16179">
        <w:t xml:space="preserve">m </w:t>
      </w:r>
      <w:r>
        <w:t>women derive complete satisfaction from the eternal marriages. In accordanc</w:t>
      </w:r>
      <w:r w:rsidR="00C16179">
        <w:t xml:space="preserve">e </w:t>
      </w:r>
      <w:r>
        <w:t>with Islamic law, even in paradise women may have only on</w:t>
      </w:r>
      <w:r w:rsidR="00C16179">
        <w:t xml:space="preserve">e </w:t>
      </w:r>
      <w:r>
        <w:t>husband whereas men collect many partners.</w:t>
      </w:r>
      <w:r w:rsidRPr="00193A98">
        <w:rPr>
          <w:rStyle w:val="libFootnotenumChar"/>
        </w:rPr>
        <w:t>67</w:t>
      </w:r>
      <w:r>
        <w:t xml:space="preserve"> Although hadith maintai</w:t>
      </w:r>
      <w:r w:rsidR="00C16179">
        <w:t xml:space="preserve">n </w:t>
      </w:r>
      <w:r>
        <w:t>that both the male and the female achieve perfect sensual satisfactio</w:t>
      </w:r>
      <w:r w:rsidR="00C16179">
        <w:t xml:space="preserve">n </w:t>
      </w:r>
      <w:r>
        <w:t>through their respective experiences,</w:t>
      </w:r>
      <w:r w:rsidRPr="00193A98">
        <w:rPr>
          <w:rStyle w:val="libFootnotenumChar"/>
        </w:rPr>
        <w:t>68</w:t>
      </w:r>
      <w:r>
        <w:t xml:space="preserve"> the obvious incongruity is </w:t>
      </w:r>
      <w:r w:rsidR="00513914">
        <w:t>difficult</w:t>
      </w:r>
      <w:r>
        <w:t xml:space="preserve"> to ignore. This view of paradise exempl</w:t>
      </w:r>
      <w:r w:rsidR="002A4EE4">
        <w:t>ifi</w:t>
      </w:r>
      <w:r>
        <w:t>es Islam’s approach t</w:t>
      </w:r>
      <w:r w:rsidR="00C16179">
        <w:t xml:space="preserve">o </w:t>
      </w:r>
      <w:r>
        <w:t>female sexuality in general.</w:t>
      </w:r>
    </w:p>
    <w:p w:rsidR="004E0833" w:rsidRDefault="004E0833" w:rsidP="004E0833">
      <w:pPr>
        <w:pStyle w:val="libNormal"/>
      </w:pPr>
      <w:r>
        <w:t>In paradisiacal descriptions, female sexuality is both marginalize</w:t>
      </w:r>
      <w:r w:rsidR="00C16179">
        <w:t xml:space="preserve">d </w:t>
      </w:r>
      <w:r>
        <w:t>and strictly contained while men languish in various sexual delights wit</w:t>
      </w:r>
      <w:r w:rsidR="00C16179">
        <w:t xml:space="preserve">h </w:t>
      </w:r>
      <w:r>
        <w:t>wives, houris, and (in some poetry) young boys.</w:t>
      </w:r>
      <w:r w:rsidRPr="00193A98">
        <w:rPr>
          <w:rStyle w:val="libFootnotenumChar"/>
        </w:rPr>
        <w:t>69</w:t>
      </w:r>
      <w:r>
        <w:t xml:space="preserve"> Islamic law ignore</w:t>
      </w:r>
      <w:r w:rsidR="00C16179">
        <w:t xml:space="preserve">s </w:t>
      </w:r>
      <w:r>
        <w:t>female sexuality as well; legal texts go to great lengths to outline legal expression</w:t>
      </w:r>
      <w:r w:rsidR="00C16179">
        <w:t xml:space="preserve">s </w:t>
      </w:r>
      <w:r>
        <w:t>of male sexuality but are largely silent on women. Shi`ite Isla</w:t>
      </w:r>
      <w:r w:rsidR="00C16179">
        <w:t xml:space="preserve">m </w:t>
      </w:r>
      <w:r>
        <w:t>even permits a much</w:t>
      </w:r>
      <w:r w:rsidR="00772B12">
        <w:t>-</w:t>
      </w:r>
      <w:r>
        <w:t>debated form of temporary marriage called mut’</w:t>
      </w:r>
      <w:r w:rsidR="00C16179">
        <w:t xml:space="preserve">a </w:t>
      </w:r>
      <w:r>
        <w:t>to accommodate the male sex drive. Temporary marriage is a contrac</w:t>
      </w:r>
      <w:r w:rsidR="00C16179">
        <w:t xml:space="preserve">t </w:t>
      </w:r>
      <w:r>
        <w:t>forged between a man and a woman, without legal documentation an</w:t>
      </w:r>
      <w:r w:rsidR="00C16179">
        <w:t xml:space="preserve">d </w:t>
      </w:r>
      <w:r>
        <w:t>often in private, that binds husband and wife for an established amoun</w:t>
      </w:r>
      <w:r w:rsidR="00C16179">
        <w:t xml:space="preserve">t </w:t>
      </w:r>
      <w:r>
        <w:t>of time, from a number of hours to ninety</w:t>
      </w:r>
      <w:r w:rsidR="00772B12">
        <w:t>-</w:t>
      </w:r>
      <w:r>
        <w:t>nine years. Supporters of temporar</w:t>
      </w:r>
      <w:r w:rsidR="00C16179">
        <w:t xml:space="preserve">y </w:t>
      </w:r>
      <w:r>
        <w:t>marriage argue that it gives men a religiously sanctioned metho</w:t>
      </w:r>
      <w:r w:rsidR="00C16179">
        <w:t xml:space="preserve">d </w:t>
      </w:r>
      <w:r>
        <w:t>of sexual contact with the implicit supposition that they seek sexual pleasur</w:t>
      </w:r>
      <w:r w:rsidR="00C16179">
        <w:t xml:space="preserve">e </w:t>
      </w:r>
      <w:r>
        <w:t>more ardently than do women.</w:t>
      </w:r>
      <w:r w:rsidRPr="00193A98">
        <w:rPr>
          <w:rStyle w:val="libFootnotenumChar"/>
        </w:rPr>
        <w:t>70</w:t>
      </w:r>
    </w:p>
    <w:p w:rsidR="004E0833" w:rsidRDefault="004E0833" w:rsidP="004B5495">
      <w:pPr>
        <w:pStyle w:val="libNormal"/>
      </w:pPr>
      <w:r>
        <w:lastRenderedPageBreak/>
        <w:t>From a Western perspective, this version of male sexuality expresse</w:t>
      </w:r>
      <w:r w:rsidR="00C16179">
        <w:t xml:space="preserve">d </w:t>
      </w:r>
      <w:r>
        <w:t>even in paradise might seem materialistic and oddly sensual. Late antiqu</w:t>
      </w:r>
      <w:r w:rsidR="00C16179">
        <w:t xml:space="preserve">e </w:t>
      </w:r>
      <w:r>
        <w:t>and early Christian theologians (who shaped medieval and even som</w:t>
      </w:r>
      <w:r w:rsidR="00C16179">
        <w:t xml:space="preserve">e </w:t>
      </w:r>
      <w:r>
        <w:t>modern expectations of the afterlife) viewed paradise very differently.</w:t>
      </w:r>
      <w:r w:rsidR="004B5495">
        <w:t xml:space="preserve"> </w:t>
      </w:r>
      <w:r>
        <w:t>Many of these authors, such as Irenaeus and Tertullian, agreed that th</w:t>
      </w:r>
      <w:r w:rsidR="00C16179">
        <w:t xml:space="preserve">e </w:t>
      </w:r>
      <w:r w:rsidR="004C67EF">
        <w:t>flesh</w:t>
      </w:r>
      <w:r>
        <w:t xml:space="preserve"> itself will be resurrected; that is, human identity does not simpl</w:t>
      </w:r>
      <w:r w:rsidR="00C16179">
        <w:t xml:space="preserve">y </w:t>
      </w:r>
      <w:r>
        <w:t>reside in the spirit or soul but also in the body’s material continuity. Ye</w:t>
      </w:r>
      <w:r w:rsidR="00C16179">
        <w:t xml:space="preserve">t </w:t>
      </w:r>
      <w:r>
        <w:t xml:space="preserve">the resurrected </w:t>
      </w:r>
      <w:r w:rsidR="004C67EF">
        <w:t>flesh</w:t>
      </w:r>
      <w:r>
        <w:t xml:space="preserve"> will be very different from the earthly body: accordin</w:t>
      </w:r>
      <w:r w:rsidR="00C16179">
        <w:t xml:space="preserve">g </w:t>
      </w:r>
      <w:r>
        <w:t xml:space="preserve">to 1 Corinthians </w:t>
      </w:r>
      <w:r w:rsidRPr="00AD4B7D">
        <w:t>15.21</w:t>
      </w:r>
      <w:r w:rsidR="00772B12" w:rsidRPr="00AD4B7D">
        <w:t>-</w:t>
      </w:r>
      <w:r w:rsidRPr="00AD4B7D">
        <w:t>54</w:t>
      </w:r>
      <w:r>
        <w:t>, the resurrected body will be imperishabl</w:t>
      </w:r>
      <w:r w:rsidR="00C16179">
        <w:t xml:space="preserve">e </w:t>
      </w:r>
      <w:r>
        <w:t xml:space="preserve">and incorruptible; in Matthew </w:t>
      </w:r>
      <w:r w:rsidRPr="00AD4B7D">
        <w:t>22.23</w:t>
      </w:r>
      <w:r w:rsidR="00772B12" w:rsidRPr="00AD4B7D">
        <w:t>-</w:t>
      </w:r>
      <w:r w:rsidRPr="00AD4B7D">
        <w:t>32</w:t>
      </w:r>
      <w:r>
        <w:t xml:space="preserve"> the body will not marry but b</w:t>
      </w:r>
      <w:r w:rsidR="00C16179">
        <w:t xml:space="preserve">e </w:t>
      </w:r>
      <w:r>
        <w:t>like the angels; and in 2 Corinthians 5.4 the earthly body is but a burdensom</w:t>
      </w:r>
      <w:r w:rsidR="00C16179">
        <w:t xml:space="preserve">e </w:t>
      </w:r>
      <w:r>
        <w:t>tent / tabernacle compared with the immortal, heavenly dwelling.</w:t>
      </w:r>
      <w:r w:rsidR="004B5495">
        <w:t xml:space="preserve"> </w:t>
      </w:r>
      <w:r>
        <w:t>The resurrected heavenly bodies will not require food, sex, or sensua</w:t>
      </w:r>
      <w:r w:rsidR="00C16179">
        <w:t xml:space="preserve">l </w:t>
      </w:r>
      <w:r>
        <w:t>joys but will take pleasure in continually praising God.</w:t>
      </w:r>
      <w:r w:rsidRPr="00193A98">
        <w:rPr>
          <w:rStyle w:val="libFootnotenumChar"/>
        </w:rPr>
        <w:t>71</w:t>
      </w:r>
      <w:r>
        <w:t xml:space="preserve"> According t</w:t>
      </w:r>
      <w:r w:rsidR="00C16179">
        <w:t xml:space="preserve">o </w:t>
      </w:r>
      <w:r>
        <w:t>Jerome and Augustine, sex organs will remain in heaven (unused) as par</w:t>
      </w:r>
      <w:r w:rsidR="00C16179">
        <w:t xml:space="preserve">t </w:t>
      </w:r>
      <w:r>
        <w:t>of a sublime gender hierarchy only because this hierarchy was so importan</w:t>
      </w:r>
      <w:r w:rsidR="00C16179">
        <w:t xml:space="preserve">t </w:t>
      </w:r>
      <w:r>
        <w:t xml:space="preserve">in </w:t>
      </w:r>
      <w:r w:rsidR="00513914">
        <w:t>defin</w:t>
      </w:r>
      <w:r>
        <w:t>ing virtuous rank on earth.</w:t>
      </w:r>
      <w:r w:rsidRPr="00193A98">
        <w:rPr>
          <w:rStyle w:val="libFootnotenumChar"/>
        </w:rPr>
        <w:t>72</w:t>
      </w:r>
    </w:p>
    <w:p w:rsidR="004E0833" w:rsidRDefault="004E0833" w:rsidP="004E0833">
      <w:pPr>
        <w:pStyle w:val="libNormal"/>
      </w:pPr>
      <w:r>
        <w:t>In Islamic religious consciousness, however, paradise is a logical continuatio</w:t>
      </w:r>
      <w:r w:rsidR="00C16179">
        <w:t xml:space="preserve">n </w:t>
      </w:r>
      <w:r>
        <w:t>of the celebration of the body’s senses: it celebrates even mor</w:t>
      </w:r>
      <w:r w:rsidR="00C16179">
        <w:t xml:space="preserve">e </w:t>
      </w:r>
      <w:r>
        <w:t>fully the ways Muslims encounter Allah and enjoy his creation throug</w:t>
      </w:r>
      <w:r w:rsidR="00C16179">
        <w:t xml:space="preserve">h </w:t>
      </w:r>
      <w:r>
        <w:t xml:space="preserve">the body. The </w:t>
      </w:r>
      <w:r w:rsidR="004C67EF">
        <w:t>flesh</w:t>
      </w:r>
      <w:r>
        <w:t xml:space="preserve"> and sexual pleasures, far from being associated wit</w:t>
      </w:r>
      <w:r w:rsidR="00C16179">
        <w:t xml:space="preserve">h </w:t>
      </w:r>
      <w:r>
        <w:t>primeval sin or obligatory redemption, number among Allah’s creatio</w:t>
      </w:r>
      <w:r w:rsidR="00C16179">
        <w:t xml:space="preserve">n </w:t>
      </w:r>
      <w:r>
        <w:t>and, therefore, his wondrous gifts. The Qur’an encourages sexual intimac</w:t>
      </w:r>
      <w:r w:rsidR="00C16179">
        <w:t xml:space="preserve">y </w:t>
      </w:r>
      <w:r>
        <w:t xml:space="preserve">(within legal marital bonds) and even promotes marriage as </w:t>
      </w:r>
      <w:r w:rsidR="00C16179">
        <w:t xml:space="preserve">a </w:t>
      </w:r>
      <w:r>
        <w:t>metaphor for Allah’s unity.</w:t>
      </w:r>
      <w:r w:rsidRPr="00193A98">
        <w:rPr>
          <w:rStyle w:val="libFootnotenumChar"/>
        </w:rPr>
        <w:t>73</w:t>
      </w:r>
    </w:p>
    <w:p w:rsidR="004E0833" w:rsidRDefault="004E0833" w:rsidP="004E0833">
      <w:pPr>
        <w:pStyle w:val="libNormal"/>
      </w:pPr>
      <w:r>
        <w:t>Although Islam releases humanity from the scar of original sin an</w:t>
      </w:r>
      <w:r w:rsidR="00C16179">
        <w:t xml:space="preserve">d </w:t>
      </w:r>
      <w:r>
        <w:t>the shame of sexuality, Muslims nonetheless struggle to maintain a stat</w:t>
      </w:r>
      <w:r w:rsidR="00C16179">
        <w:t xml:space="preserve">e </w:t>
      </w:r>
      <w:r>
        <w:t>of purity required to commune with Allah. In this sense Islam resemble</w:t>
      </w:r>
      <w:r w:rsidR="00C16179">
        <w:t xml:space="preserve">s </w:t>
      </w:r>
      <w:r>
        <w:t>the halakhic traditions of Judaism, carefully outlining conditions of ritua</w:t>
      </w:r>
      <w:r w:rsidR="00C16179">
        <w:t xml:space="preserve">l </w:t>
      </w:r>
      <w:r>
        <w:t>purity and impurity. Pollution is not viewed as an ethical issue or si</w:t>
      </w:r>
      <w:r w:rsidR="00C16179">
        <w:t xml:space="preserve">n </w:t>
      </w:r>
      <w:r>
        <w:t>problematic. Pollution or impurity works instead within legal tradition</w:t>
      </w:r>
      <w:r w:rsidR="00C16179">
        <w:t xml:space="preserve">s, </w:t>
      </w:r>
      <w:r>
        <w:t>separating the sacred from the mundane. Islam asserts a constant contentio</w:t>
      </w:r>
      <w:r w:rsidR="00C16179">
        <w:t xml:space="preserve">n </w:t>
      </w:r>
      <w:r>
        <w:t>between sacrality and pollution on a daily, even hourly basis.</w:t>
      </w:r>
    </w:p>
    <w:p w:rsidR="004E0833" w:rsidRDefault="004E0833" w:rsidP="004B5495">
      <w:pPr>
        <w:pStyle w:val="libNormal"/>
      </w:pPr>
      <w:r>
        <w:t>Islamic law regulates and routinizes the body’s constant lapse fro</w:t>
      </w:r>
      <w:r w:rsidR="00C16179">
        <w:t xml:space="preserve">m </w:t>
      </w:r>
      <w:r>
        <w:t>and return to purity. Throughout the day legal pollution occurs throug</w:t>
      </w:r>
      <w:r w:rsidR="00C16179">
        <w:t xml:space="preserve">h </w:t>
      </w:r>
      <w:r>
        <w:t>biological functions of elimination, excretion, or emissions. After ritualize</w:t>
      </w:r>
      <w:r w:rsidR="00C16179">
        <w:t xml:space="preserve">d </w:t>
      </w:r>
      <w:r>
        <w:t>cleansing (either wudu´, lesser ablutions, or ghusl, complete lustration),</w:t>
      </w:r>
      <w:r w:rsidR="004B5495">
        <w:t xml:space="preserve"> </w:t>
      </w:r>
      <w:r>
        <w:t>the body returns to its pure state, again able to commune wit</w:t>
      </w:r>
      <w:r w:rsidR="00C16179">
        <w:t xml:space="preserve">h </w:t>
      </w:r>
      <w:r>
        <w:t>God.</w:t>
      </w:r>
      <w:r w:rsidRPr="00193A98">
        <w:rPr>
          <w:rStyle w:val="libFootnotenumChar"/>
        </w:rPr>
        <w:t>74</w:t>
      </w:r>
      <w:r>
        <w:t xml:space="preserve"> The impure body must remain outside sacred boundaries, dissociate</w:t>
      </w:r>
      <w:r w:rsidR="00C16179">
        <w:t xml:space="preserve">d </w:t>
      </w:r>
      <w:r>
        <w:t>from handling the Qur’an, prayer, or fasting. The female body als</w:t>
      </w:r>
      <w:r w:rsidR="00C16179">
        <w:t xml:space="preserve">o </w:t>
      </w:r>
      <w:r>
        <w:t>derives impurity from menstrua, pseudomenstral emissions, or lochia.</w:t>
      </w:r>
    </w:p>
    <w:p w:rsidR="004E0833" w:rsidRDefault="004E0833" w:rsidP="004B5495">
      <w:pPr>
        <w:pStyle w:val="libNormal"/>
      </w:pPr>
      <w:r>
        <w:t>In contrast, the paradisiacal body realizes a state of constant purit</w:t>
      </w:r>
      <w:r w:rsidR="00C16179">
        <w:t xml:space="preserve">y </w:t>
      </w:r>
      <w:r>
        <w:t>and functions as a vehicle for divine communion with Allah. Instead o</w:t>
      </w:r>
      <w:r w:rsidR="00C16179">
        <w:t xml:space="preserve">f </w:t>
      </w:r>
      <w:r>
        <w:t>receiving redemption from its sexual sin and shame, the body achieve</w:t>
      </w:r>
      <w:r w:rsidR="00C16179">
        <w:t xml:space="preserve">s </w:t>
      </w:r>
      <w:r>
        <w:t>complete harmony with itself. The righteous, for example, consum</w:t>
      </w:r>
      <w:r w:rsidR="00C16179">
        <w:t xml:space="preserve">e </w:t>
      </w:r>
      <w:r>
        <w:t>food without digestion and excretion and experience sex without pollutio</w:t>
      </w:r>
      <w:r w:rsidR="00C16179">
        <w:t xml:space="preserve">n </w:t>
      </w:r>
      <w:r>
        <w:t xml:space="preserve">(the emission of semen or other </w:t>
      </w:r>
      <w:r w:rsidR="00525257">
        <w:t>flui</w:t>
      </w:r>
      <w:r>
        <w:t>ds), and women cease to menstruate.</w:t>
      </w:r>
      <w:r w:rsidRPr="00193A98">
        <w:rPr>
          <w:rStyle w:val="libFootnotenumChar"/>
        </w:rPr>
        <w:t>75</w:t>
      </w:r>
      <w:r>
        <w:t xml:space="preserve"> From this paradisiacal state, Fatima or al</w:t>
      </w:r>
      <w:r w:rsidR="00772B12">
        <w:t>-</w:t>
      </w:r>
      <w:r>
        <w:t>Batul (the Virgin)</w:t>
      </w:r>
      <w:r w:rsidR="004B5495">
        <w:t xml:space="preserve"> </w:t>
      </w:r>
      <w:r>
        <w:t>originates.</w:t>
      </w:r>
      <w:r w:rsidRPr="00193A98">
        <w:rPr>
          <w:rStyle w:val="libFootnotenumChar"/>
        </w:rPr>
        <w:t>76</w:t>
      </w:r>
    </w:p>
    <w:p w:rsidR="004E0833" w:rsidRDefault="004E0833" w:rsidP="004E0833">
      <w:pPr>
        <w:pStyle w:val="libNormal"/>
      </w:pPr>
      <w:r>
        <w:t>Fatima’s appellation, al</w:t>
      </w:r>
      <w:r w:rsidR="00772B12">
        <w:t>-</w:t>
      </w:r>
      <w:r>
        <w:t xml:space="preserve">Batul, at </w:t>
      </w:r>
      <w:r w:rsidR="0016596C">
        <w:t>first</w:t>
      </w:r>
      <w:r>
        <w:t xml:space="preserve"> seems enigmatic considerin</w:t>
      </w:r>
      <w:r w:rsidR="00C16179">
        <w:t xml:space="preserve">g </w:t>
      </w:r>
      <w:r>
        <w:t>that she bore four children who survived her: two sons, Hasan and Husay</w:t>
      </w:r>
      <w:r w:rsidR="00C16179">
        <w:t xml:space="preserve">n, </w:t>
      </w:r>
      <w:r>
        <w:t xml:space="preserve">and </w:t>
      </w:r>
      <w:r>
        <w:lastRenderedPageBreak/>
        <w:t>two daughters, Zaynab and Umm Kulthum. Unlike the Virgi</w:t>
      </w:r>
      <w:r w:rsidR="00C16179">
        <w:t xml:space="preserve">n </w:t>
      </w:r>
      <w:r>
        <w:t>Mary, al</w:t>
      </w:r>
      <w:r w:rsidR="00772B12">
        <w:t>-</w:t>
      </w:r>
      <w:r>
        <w:t>Batul need not indicate corporal integrity. Fatima as Virgi</w:t>
      </w:r>
      <w:r w:rsidR="00C16179">
        <w:t xml:space="preserve">n </w:t>
      </w:r>
      <w:r>
        <w:t>instead symbolizes paradisiacal purity through exemption from all ritua</w:t>
      </w:r>
      <w:r w:rsidR="00C16179">
        <w:t xml:space="preserve">l </w:t>
      </w:r>
      <w:r>
        <w:t>pollutants.</w:t>
      </w:r>
    </w:p>
    <w:p w:rsidR="004E0833" w:rsidRDefault="004E0833" w:rsidP="004E0833">
      <w:pPr>
        <w:pStyle w:val="libNormal"/>
      </w:pPr>
      <w:r>
        <w:t>Certain Shi`ite hadith place Fatima in paradise, preexistent an</w:t>
      </w:r>
      <w:r w:rsidR="00C16179">
        <w:t xml:space="preserve">d </w:t>
      </w:r>
      <w:r>
        <w:t>formed of Allah’s nur, prior to her earthly conception. There Alla</w:t>
      </w:r>
      <w:r w:rsidR="00C16179">
        <w:t xml:space="preserve">h </w:t>
      </w:r>
      <w:r>
        <w:t>stored her essence in a fruit (apple, date, or pomegranate) and commande</w:t>
      </w:r>
      <w:r w:rsidR="00C16179">
        <w:t xml:space="preserve">d </w:t>
      </w:r>
      <w:r>
        <w:t>Muhammad to consume it during his famous night journey an</w:t>
      </w:r>
      <w:r w:rsidR="00C16179">
        <w:t xml:space="preserve">d </w:t>
      </w:r>
      <w:r>
        <w:t>ascent to paradise at the beginning of his ministry (mi`raj):</w:t>
      </w:r>
    </w:p>
    <w:p w:rsidR="004E0833" w:rsidRDefault="004E0833" w:rsidP="004B5495">
      <w:pPr>
        <w:pStyle w:val="libNormal"/>
      </w:pPr>
      <w:r w:rsidRPr="004B5495">
        <w:rPr>
          <w:rStyle w:val="libItalicChar"/>
        </w:rPr>
        <w:t>The Prophet said: When Gabriel ascended with me to the heaven</w:t>
      </w:r>
      <w:r w:rsidR="00C16179" w:rsidRPr="004B5495">
        <w:rPr>
          <w:rStyle w:val="libItalicChar"/>
        </w:rPr>
        <w:t xml:space="preserve">s, </w:t>
      </w:r>
      <w:r w:rsidRPr="004B5495">
        <w:rPr>
          <w:rStyle w:val="libItalicChar"/>
        </w:rPr>
        <w:t>he took my hand, he admitted me to paradise, and he offered to m</w:t>
      </w:r>
      <w:r w:rsidR="00C16179" w:rsidRPr="004B5495">
        <w:rPr>
          <w:rStyle w:val="libItalicChar"/>
        </w:rPr>
        <w:t xml:space="preserve">e </w:t>
      </w:r>
      <w:r w:rsidRPr="004B5495">
        <w:rPr>
          <w:rStyle w:val="libItalicChar"/>
        </w:rPr>
        <w:t>a date from it. And I ate it and it was changed to sperm in my loins.</w:t>
      </w:r>
      <w:r w:rsidR="004B5495" w:rsidRPr="004B5495">
        <w:rPr>
          <w:rStyle w:val="libItalicChar"/>
        </w:rPr>
        <w:t xml:space="preserve"> </w:t>
      </w:r>
      <w:r w:rsidRPr="004B5495">
        <w:rPr>
          <w:rStyle w:val="libItalicChar"/>
        </w:rPr>
        <w:t>When I descended to the earth and had intercourse with Khadij</w:t>
      </w:r>
      <w:r w:rsidR="00C16179" w:rsidRPr="004B5495">
        <w:rPr>
          <w:rStyle w:val="libItalicChar"/>
        </w:rPr>
        <w:t xml:space="preserve">a, </w:t>
      </w:r>
      <w:r w:rsidRPr="004B5495">
        <w:rPr>
          <w:rStyle w:val="libItalicChar"/>
        </w:rPr>
        <w:t>she became pregnant with Fatima.</w:t>
      </w:r>
      <w:r w:rsidRPr="00193A98">
        <w:rPr>
          <w:rStyle w:val="libFootnotenumChar"/>
        </w:rPr>
        <w:t>77</w:t>
      </w:r>
    </w:p>
    <w:p w:rsidR="004E0833" w:rsidRDefault="004E0833" w:rsidP="004B5495">
      <w:pPr>
        <w:pStyle w:val="libNormal"/>
      </w:pPr>
      <w:r>
        <w:t>In a scene reminiscent of the Christian Fall, Muhammad eats from th</w:t>
      </w:r>
      <w:r w:rsidR="00C16179">
        <w:t xml:space="preserve">e </w:t>
      </w:r>
      <w:r>
        <w:t>paradisiacal tree as commanded by God via Gabriel. The proffered (no</w:t>
      </w:r>
      <w:r w:rsidR="00C16179">
        <w:t xml:space="preserve">t </w:t>
      </w:r>
      <w:r>
        <w:t>forbidden) fruit contained Fatima’s essence, and eating it led to he</w:t>
      </w:r>
      <w:r w:rsidR="00C16179">
        <w:t xml:space="preserve">r </w:t>
      </w:r>
      <w:r>
        <w:t>creation and birth. In contrast, Christian theologians viewed eating a</w:t>
      </w:r>
      <w:r w:rsidR="00C16179">
        <w:t xml:space="preserve">s </w:t>
      </w:r>
      <w:r>
        <w:t>humanity’s pathway to sin. By consuming the fruit denied them in paradis</w:t>
      </w:r>
      <w:r w:rsidR="00C16179">
        <w:t xml:space="preserve">e, </w:t>
      </w:r>
      <w:r>
        <w:t>Adam and Eve brought death and destruction into the world. Thi</w:t>
      </w:r>
      <w:r w:rsidR="00C16179">
        <w:t xml:space="preserve">s </w:t>
      </w:r>
      <w:r>
        <w:t>imagery hints again at Islam’s completion of the Judeo</w:t>
      </w:r>
      <w:r w:rsidR="00772B12">
        <w:t>-</w:t>
      </w:r>
      <w:r>
        <w:t>Christian story.</w:t>
      </w:r>
      <w:r w:rsidR="004B5495">
        <w:t xml:space="preserve"> </w:t>
      </w:r>
      <w:r>
        <w:t>God invites Muhammad (unlike the biblical prophets before him) to ea</w:t>
      </w:r>
      <w:r w:rsidR="00C16179">
        <w:t xml:space="preserve">t </w:t>
      </w:r>
      <w:r>
        <w:t>the fruits of heaven, while Khadija, in another type of miraculous conceptio</w:t>
      </w:r>
      <w:r w:rsidR="00C16179">
        <w:t xml:space="preserve">n, </w:t>
      </w:r>
      <w:r>
        <w:t>receives Fatima’s essence directly from paradise. Fatima, lik</w:t>
      </w:r>
      <w:r w:rsidR="00C16179">
        <w:t xml:space="preserve">e </w:t>
      </w:r>
      <w:r>
        <w:t>Mary’s immaculate conception and Jesus’ virgin birth, is conceived fre</w:t>
      </w:r>
      <w:r w:rsidR="00C16179">
        <w:t xml:space="preserve">e </w:t>
      </w:r>
      <w:r>
        <w:t>from sin, pollutants, or impurities.</w:t>
      </w:r>
    </w:p>
    <w:p w:rsidR="004E0833" w:rsidRDefault="004E0833" w:rsidP="004B5495">
      <w:pPr>
        <w:pStyle w:val="libNormal"/>
      </w:pPr>
      <w:r>
        <w:t>Muhammad continuously recalls</w:t>
      </w:r>
      <w:r w:rsidR="00525257">
        <w:t xml:space="preserve"> his daughter’s paradisiacal na</w:t>
      </w:r>
      <w:r>
        <w:t>tivit</w:t>
      </w:r>
      <w:r w:rsidR="00C16179">
        <w:t xml:space="preserve">y </w:t>
      </w:r>
      <w:r>
        <w:t>by calling her a human houri and reporting that he “smells from he</w:t>
      </w:r>
      <w:r w:rsidR="00C16179">
        <w:t xml:space="preserve">r </w:t>
      </w:r>
      <w:r>
        <w:t>fragrance of paradise.”</w:t>
      </w:r>
      <w:r w:rsidRPr="00193A98">
        <w:rPr>
          <w:rStyle w:val="libFootnotenumChar"/>
        </w:rPr>
        <w:t>78</w:t>
      </w:r>
      <w:r>
        <w:t xml:space="preserve"> Fatima characterizes eschatological perfection:</w:t>
      </w:r>
      <w:r w:rsidR="004B5495">
        <w:t xml:space="preserve"> </w:t>
      </w:r>
      <w:r>
        <w:t>like the houris who remain eternal virgins, Fatima’s body displays th</w:t>
      </w:r>
      <w:r w:rsidR="00C16179">
        <w:t xml:space="preserve">e </w:t>
      </w:r>
      <w:r>
        <w:t>idealized feminine form. She emanates musk and amber, she never menstruate</w:t>
      </w:r>
      <w:r w:rsidR="00C16179">
        <w:t xml:space="preserve">s, </w:t>
      </w:r>
      <w:r>
        <w:t>and she bears her sons without blood loss or other contamination.</w:t>
      </w:r>
      <w:r w:rsidRPr="00193A98">
        <w:rPr>
          <w:rStyle w:val="libFootnotenumChar"/>
        </w:rPr>
        <w:t>79</w:t>
      </w:r>
      <w:r>
        <w:t xml:space="preserve"> Instead of exemplifying corporal integrity, Fatima’s status a</w:t>
      </w:r>
      <w:r w:rsidR="00C16179">
        <w:t xml:space="preserve">s </w:t>
      </w:r>
      <w:r>
        <w:t>virgin connotes paradisiacal perfection free from impurities. She is, b</w:t>
      </w:r>
      <w:r w:rsidR="00C16179">
        <w:t xml:space="preserve">y </w:t>
      </w:r>
      <w:r>
        <w:t>her essence, sacred.</w:t>
      </w:r>
    </w:p>
    <w:p w:rsidR="004E0833" w:rsidRDefault="004E0833" w:rsidP="00D36D01">
      <w:pPr>
        <w:pStyle w:val="libNormal"/>
      </w:pPr>
      <w:r>
        <w:t>Shi`ite hadith underscore this sacrality through linguistic exegesi</w:t>
      </w:r>
      <w:r w:rsidR="00C16179">
        <w:t xml:space="preserve">s </w:t>
      </w:r>
      <w:r>
        <w:t xml:space="preserve">of batul </w:t>
      </w:r>
      <w:r w:rsidR="008172CD">
        <w:t>(</w:t>
      </w:r>
      <w:r w:rsidRPr="00BE7D6D">
        <w:rPr>
          <w:rtl/>
        </w:rPr>
        <w:t>بتول</w:t>
      </w:r>
      <w:r w:rsidR="008172CD" w:rsidRPr="00BE7D6D">
        <w:t>)</w:t>
      </w:r>
      <w:r w:rsidRPr="00BE7D6D">
        <w:t>. According to one transmission, the Prophet designate</w:t>
      </w:r>
      <w:r w:rsidR="00C16179" w:rsidRPr="00BE7D6D">
        <w:t xml:space="preserve">d </w:t>
      </w:r>
      <w:r w:rsidRPr="00BE7D6D">
        <w:t>al</w:t>
      </w:r>
      <w:r w:rsidR="00772B12" w:rsidRPr="00BE7D6D">
        <w:t>-</w:t>
      </w:r>
      <w:r w:rsidRPr="00BE7D6D">
        <w:t xml:space="preserve">batul simply as one “who has never seen red, that is, has never menstruated.”80 The transmitter further </w:t>
      </w:r>
      <w:r w:rsidR="00513914">
        <w:t>define</w:t>
      </w:r>
      <w:r w:rsidRPr="00BE7D6D">
        <w:t>s virgin by relating the roo</w:t>
      </w:r>
      <w:r w:rsidR="00C16179" w:rsidRPr="00BE7D6D">
        <w:t xml:space="preserve">t </w:t>
      </w:r>
      <w:r w:rsidRPr="00BE7D6D">
        <w:t>(verbal form), batala (</w:t>
      </w:r>
      <w:r w:rsidRPr="00BE7D6D">
        <w:rPr>
          <w:rtl/>
        </w:rPr>
        <w:t>ب</w:t>
      </w:r>
      <w:r w:rsidR="00772B12" w:rsidRPr="00BE7D6D">
        <w:rPr>
          <w:rtl/>
        </w:rPr>
        <w:t>-</w:t>
      </w:r>
      <w:r w:rsidRPr="00BE7D6D">
        <w:rPr>
          <w:rtl/>
        </w:rPr>
        <w:t>ت</w:t>
      </w:r>
      <w:r w:rsidR="00772B12" w:rsidRPr="00BE7D6D">
        <w:rPr>
          <w:rtl/>
        </w:rPr>
        <w:t>-</w:t>
      </w:r>
      <w:r w:rsidRPr="00BE7D6D">
        <w:rPr>
          <w:rtl/>
        </w:rPr>
        <w:t>ل</w:t>
      </w:r>
      <w:r w:rsidRPr="00BE7D6D">
        <w:t xml:space="preserve"> , to cut off or sever), to its synonym, qata`</w:t>
      </w:r>
      <w:r w:rsidR="00C16179" w:rsidRPr="00BE7D6D">
        <w:t>a</w:t>
      </w:r>
      <w:r w:rsidR="00D36D01">
        <w:rPr>
          <w:rFonts w:hint="cs"/>
          <w:rtl/>
        </w:rPr>
        <w:t xml:space="preserve"> (</w:t>
      </w:r>
      <w:r w:rsidR="00D36D01" w:rsidRPr="00BE7D6D">
        <w:rPr>
          <w:rtl/>
        </w:rPr>
        <w:t>قطع</w:t>
      </w:r>
      <w:r w:rsidR="00D36D01">
        <w:rPr>
          <w:rFonts w:hint="cs"/>
          <w:rtl/>
        </w:rPr>
        <w:t xml:space="preserve">) </w:t>
      </w:r>
      <w:r w:rsidRPr="00BE7D6D">
        <w:t>. Mary is a virgin, “cut off from man,” devoid of passion for them o</w:t>
      </w:r>
      <w:r w:rsidR="00C16179" w:rsidRPr="00BE7D6D">
        <w:t xml:space="preserve">r </w:t>
      </w:r>
      <w:r w:rsidRPr="00BE7D6D">
        <w:t>they for her. Fatima, however, is “cut off [separated] from women of</w:t>
      </w:r>
      <w:r>
        <w:t xml:space="preserve"> he</w:t>
      </w:r>
      <w:r w:rsidR="00C16179">
        <w:t xml:space="preserve">r </w:t>
      </w:r>
      <w:r>
        <w:t>time.”</w:t>
      </w:r>
      <w:r w:rsidRPr="00193A98">
        <w:rPr>
          <w:rStyle w:val="libFootnotenumChar"/>
        </w:rPr>
        <w:t>81</w:t>
      </w:r>
      <w:r>
        <w:t xml:space="preserve"> The human houri thus surpasses the virtuous women on earth i</w:t>
      </w:r>
      <w:r w:rsidR="00C16179">
        <w:t xml:space="preserve">n </w:t>
      </w:r>
      <w:r>
        <w:t>both purity and divine favor.</w:t>
      </w:r>
    </w:p>
    <w:p w:rsidR="004E0833" w:rsidRDefault="004E0833" w:rsidP="004E0833">
      <w:pPr>
        <w:pStyle w:val="libNormal"/>
      </w:pPr>
      <w:r>
        <w:t>Other hadith rank Fatima as superior to women not only of her ow</w:t>
      </w:r>
      <w:r w:rsidR="00C16179">
        <w:t xml:space="preserve">n </w:t>
      </w:r>
      <w:r>
        <w:t xml:space="preserve">generation but also of all time. She is compared </w:t>
      </w:r>
      <w:r w:rsidR="00513914">
        <w:t>specific</w:t>
      </w:r>
      <w:r>
        <w:t>ally with Marya</w:t>
      </w:r>
      <w:r w:rsidR="00C16179">
        <w:t xml:space="preserve">m </w:t>
      </w:r>
      <w:r>
        <w:t>bint `Imran (Mary, daughter of Imran) and receives the appellatio</w:t>
      </w:r>
      <w:r w:rsidR="00C16179">
        <w:t xml:space="preserve">n </w:t>
      </w:r>
      <w:r>
        <w:t>Maryam al</w:t>
      </w:r>
      <w:r w:rsidR="00772B12">
        <w:t>-</w:t>
      </w:r>
      <w:r>
        <w:t>kubra, or Mary the Greater. This intertextual allusion assert</w:t>
      </w:r>
      <w:r w:rsidR="00C16179">
        <w:t xml:space="preserve">s </w:t>
      </w:r>
      <w:r>
        <w:t>the supersession of Christianity by Islam. Mary along with other heavenl</w:t>
      </w:r>
      <w:r w:rsidR="00C16179">
        <w:t xml:space="preserve">y </w:t>
      </w:r>
      <w:r>
        <w:t>women attend Fatima’s birth, symbolically conceding the infant’s magni</w:t>
      </w:r>
      <w:r w:rsidR="00513914">
        <w:t>fic</w:t>
      </w:r>
      <w:r>
        <w:t>ent status:</w:t>
      </w:r>
    </w:p>
    <w:p w:rsidR="004E0833" w:rsidRDefault="004E0833" w:rsidP="004E0833">
      <w:pPr>
        <w:pStyle w:val="libNormal"/>
      </w:pPr>
      <w:r w:rsidRPr="004B5495">
        <w:rPr>
          <w:rStyle w:val="libItalicChar"/>
        </w:rPr>
        <w:lastRenderedPageBreak/>
        <w:t>[And while Khadija was in labor] four tall, brown</w:t>
      </w:r>
      <w:r w:rsidR="00772B12" w:rsidRPr="004B5495">
        <w:rPr>
          <w:rStyle w:val="libItalicChar"/>
        </w:rPr>
        <w:t>-</w:t>
      </w:r>
      <w:r w:rsidRPr="004B5495">
        <w:rPr>
          <w:rStyle w:val="libItalicChar"/>
        </w:rPr>
        <w:t>skinned wome</w:t>
      </w:r>
      <w:r w:rsidR="00C16179" w:rsidRPr="004B5495">
        <w:rPr>
          <w:rStyle w:val="libItalicChar"/>
        </w:rPr>
        <w:t xml:space="preserve">n </w:t>
      </w:r>
      <w:r w:rsidRPr="004B5495">
        <w:rPr>
          <w:rStyle w:val="libItalicChar"/>
        </w:rPr>
        <w:t>came to her, as if they were women from Banu Hashim. And sh</w:t>
      </w:r>
      <w:r w:rsidR="00C16179" w:rsidRPr="004B5495">
        <w:rPr>
          <w:rStyle w:val="libItalicChar"/>
        </w:rPr>
        <w:t xml:space="preserve">e </w:t>
      </w:r>
      <w:r w:rsidRPr="004B5495">
        <w:rPr>
          <w:rStyle w:val="libItalicChar"/>
        </w:rPr>
        <w:t>feared them when she saw them. And one of them said: Do no</w:t>
      </w:r>
      <w:r w:rsidR="00C16179" w:rsidRPr="004B5495">
        <w:rPr>
          <w:rStyle w:val="libItalicChar"/>
        </w:rPr>
        <w:t xml:space="preserve">t </w:t>
      </w:r>
      <w:r w:rsidRPr="004B5495">
        <w:rPr>
          <w:rStyle w:val="libItalicChar"/>
        </w:rPr>
        <w:t>grieve, Khadija, because we are messengers of your Lord to yo</w:t>
      </w:r>
      <w:r w:rsidR="00C16179" w:rsidRPr="004B5495">
        <w:rPr>
          <w:rStyle w:val="libItalicChar"/>
        </w:rPr>
        <w:t xml:space="preserve">u, </w:t>
      </w:r>
      <w:r w:rsidRPr="004B5495">
        <w:rPr>
          <w:rStyle w:val="libItalicChar"/>
        </w:rPr>
        <w:t>and we are sisters. I am Sara, and this is Asiya bint Maz</w:t>
      </w:r>
      <w:r w:rsidR="00500C59">
        <w:rPr>
          <w:rStyle w:val="libItalicChar"/>
        </w:rPr>
        <w:t>i</w:t>
      </w:r>
      <w:r w:rsidRPr="004B5495">
        <w:rPr>
          <w:rStyle w:val="libItalicChar"/>
        </w:rPr>
        <w:t>him [th</w:t>
      </w:r>
      <w:r w:rsidR="00C16179" w:rsidRPr="004B5495">
        <w:rPr>
          <w:rStyle w:val="libItalicChar"/>
        </w:rPr>
        <w:t xml:space="preserve">e </w:t>
      </w:r>
      <w:r w:rsidRPr="004B5495">
        <w:rPr>
          <w:rStyle w:val="libItalicChar"/>
        </w:rPr>
        <w:t>Pharaoh’s righteous wife]. . . . [T]his is Maryam bint `Imran, an</w:t>
      </w:r>
      <w:r w:rsidR="00C16179" w:rsidRPr="004B5495">
        <w:rPr>
          <w:rStyle w:val="libItalicChar"/>
        </w:rPr>
        <w:t xml:space="preserve">d </w:t>
      </w:r>
      <w:r w:rsidRPr="004B5495">
        <w:rPr>
          <w:rStyle w:val="libItalicChar"/>
        </w:rPr>
        <w:t>this is Kulthum, the sister of Musa ibn `Imran, [for] God has sent u</w:t>
      </w:r>
      <w:r w:rsidR="00C16179" w:rsidRPr="004B5495">
        <w:rPr>
          <w:rStyle w:val="libItalicChar"/>
        </w:rPr>
        <w:t xml:space="preserve">s </w:t>
      </w:r>
      <w:r w:rsidRPr="004B5495">
        <w:rPr>
          <w:rStyle w:val="libItalicChar"/>
        </w:rPr>
        <w:t>to you. . . . And one sat to [Khadija’s] right, and the other to her lef</w:t>
      </w:r>
      <w:r w:rsidR="00C16179" w:rsidRPr="004B5495">
        <w:rPr>
          <w:rStyle w:val="libItalicChar"/>
        </w:rPr>
        <w:t xml:space="preserve">t, </w:t>
      </w:r>
      <w:r w:rsidRPr="004B5495">
        <w:rPr>
          <w:rStyle w:val="libItalicChar"/>
        </w:rPr>
        <w:t>and the third in front of her, and the fourth to her back. She gav</w:t>
      </w:r>
      <w:r w:rsidR="00C16179" w:rsidRPr="004B5495">
        <w:rPr>
          <w:rStyle w:val="libItalicChar"/>
        </w:rPr>
        <w:t xml:space="preserve">e </w:t>
      </w:r>
      <w:r w:rsidRPr="004B5495">
        <w:rPr>
          <w:rStyle w:val="libItalicChar"/>
        </w:rPr>
        <w:t>birth to Fatima, the Pure One, without ritual impurity.</w:t>
      </w:r>
      <w:r w:rsidRPr="00193A98">
        <w:rPr>
          <w:rStyle w:val="libFootnotenumChar"/>
        </w:rPr>
        <w:t>82</w:t>
      </w:r>
    </w:p>
    <w:p w:rsidR="004E0833" w:rsidRDefault="004E0833" w:rsidP="004E0833">
      <w:pPr>
        <w:pStyle w:val="libNormal"/>
      </w:pPr>
      <w:r>
        <w:t>The sublime midwives, along with ten houris, then proceed to bathe an</w:t>
      </w:r>
      <w:r w:rsidR="00C16179">
        <w:t xml:space="preserve">d </w:t>
      </w:r>
      <w:r>
        <w:t>wrap the infant in water and linens from paradise.</w:t>
      </w:r>
    </w:p>
    <w:p w:rsidR="004E0833" w:rsidRDefault="004E0833" w:rsidP="004B5495">
      <w:pPr>
        <w:pStyle w:val="libNormal"/>
      </w:pPr>
      <w:r>
        <w:t>The presence of the four holy women at Khadija’s side attests t</w:t>
      </w:r>
      <w:r w:rsidR="00C16179">
        <w:t xml:space="preserve">o </w:t>
      </w:r>
      <w:r>
        <w:t>Fatima’s signi</w:t>
      </w:r>
      <w:r w:rsidR="00513914">
        <w:t>fic</w:t>
      </w:r>
      <w:r>
        <w:t>ant station and Islam’s completion of Judaism an</w:t>
      </w:r>
      <w:r w:rsidR="00C16179">
        <w:t xml:space="preserve">d </w:t>
      </w:r>
      <w:r>
        <w:t>Christianity. Sara, Asiya, Mary, and Kulthum all serve Khadija at Fatima’</w:t>
      </w:r>
      <w:r w:rsidR="00C16179">
        <w:t xml:space="preserve">s </w:t>
      </w:r>
      <w:r>
        <w:t>birth. Fatima, as Mary the Greater, promotes Islam’s transcendenc</w:t>
      </w:r>
      <w:r w:rsidR="00C16179">
        <w:t xml:space="preserve">e </w:t>
      </w:r>
      <w:r>
        <w:t>while also providing a feminine ideal of purity and virtue. This ideal doe</w:t>
      </w:r>
      <w:r w:rsidR="00C16179">
        <w:t xml:space="preserve">s </w:t>
      </w:r>
      <w:r>
        <w:t>not stand alone, however, as Fatima also represents the sublime mother.</w:t>
      </w:r>
      <w:r w:rsidR="004B5495">
        <w:t xml:space="preserve"> </w:t>
      </w:r>
      <w:r>
        <w:t>Like their Christian counterparts, Islamic hagiographers emphasize fertilit</w:t>
      </w:r>
      <w:r w:rsidR="00C16179">
        <w:t xml:space="preserve">y </w:t>
      </w:r>
      <w:r>
        <w:t>and spiritual fecundity alongside Fatima’s ritual purity. Once agai</w:t>
      </w:r>
      <w:r w:rsidR="00C16179">
        <w:t xml:space="preserve">n, </w:t>
      </w:r>
      <w:r>
        <w:t>hagiographers liken their holy woman to sacred containers, a metapho</w:t>
      </w:r>
      <w:r w:rsidR="00C16179">
        <w:t xml:space="preserve">r </w:t>
      </w:r>
      <w:r>
        <w:t>most apt for the mother who held the Imamate within her womb.</w:t>
      </w:r>
    </w:p>
    <w:p w:rsidR="00391255" w:rsidRDefault="004E0833" w:rsidP="004B5495">
      <w:pPr>
        <w:pStyle w:val="libNormal"/>
      </w:pPr>
      <w:r>
        <w:t>Medieval Shi`ite cosmology presents the womb as an equally comple</w:t>
      </w:r>
      <w:r w:rsidR="00C16179">
        <w:t xml:space="preserve">x </w:t>
      </w:r>
      <w:r>
        <w:t>and multivalent symbol as does Christian tradition. The wom</w:t>
      </w:r>
      <w:r w:rsidR="00C16179">
        <w:t xml:space="preserve">b </w:t>
      </w:r>
      <w:r>
        <w:t>symbolizes both the pure inner sanctum where the sublime seed dwell</w:t>
      </w:r>
      <w:r w:rsidR="00C16179">
        <w:t xml:space="preserve">s </w:t>
      </w:r>
      <w:r>
        <w:t>and the locus of fecundity and familial loyalties. Christian exegetes relate</w:t>
      </w:r>
      <w:r w:rsidR="00C16179">
        <w:t xml:space="preserve">d </w:t>
      </w:r>
      <w:r>
        <w:t>the sacred womb to spiritual vocation and enclosure, commandin</w:t>
      </w:r>
      <w:r w:rsidR="00C16179">
        <w:t xml:space="preserve">g </w:t>
      </w:r>
      <w:r>
        <w:t>its female religious to be both virgin and mother, chaste and pregnant.</w:t>
      </w:r>
      <w:r w:rsidR="004B5495">
        <w:t xml:space="preserve"> </w:t>
      </w:r>
      <w:r>
        <w:t>Shi`ite authors used the metaphor for different purposes. Instead of outlinin</w:t>
      </w:r>
      <w:r w:rsidR="00C16179">
        <w:t xml:space="preserve">g </w:t>
      </w:r>
      <w:r>
        <w:t>the expectations of spiritual pregnancy and the individual sou</w:t>
      </w:r>
      <w:r w:rsidR="00C16179">
        <w:t xml:space="preserve">l, </w:t>
      </w:r>
      <w:r>
        <w:t>Shi`ite exegetes linked their communal identity to maternal kinship wit</w:t>
      </w:r>
      <w:r w:rsidR="00C16179">
        <w:t xml:space="preserve">h </w:t>
      </w:r>
      <w:r>
        <w:t>Fatima.</w:t>
      </w:r>
    </w:p>
    <w:p w:rsidR="004E0833" w:rsidRDefault="004E0833" w:rsidP="004B5495">
      <w:pPr>
        <w:pStyle w:val="libNormal"/>
      </w:pPr>
      <w:r>
        <w:t>According to Shi`ite cosmology, the pure womb protected Muhammad’</w:t>
      </w:r>
      <w:r w:rsidR="00C16179">
        <w:t xml:space="preserve">s </w:t>
      </w:r>
      <w:r>
        <w:t>divine nur (as well as that of the Imams) from pollution and contamination.</w:t>
      </w:r>
      <w:r w:rsidR="004B5495">
        <w:t xml:space="preserve"> </w:t>
      </w:r>
      <w:r>
        <w:t>Medieval hadith related that Allah fashioned the ahl al</w:t>
      </w:r>
      <w:r w:rsidR="00772B12">
        <w:t>-</w:t>
      </w:r>
      <w:r>
        <w:t>bay</w:t>
      </w:r>
      <w:r w:rsidR="00C16179">
        <w:t xml:space="preserve">t </w:t>
      </w:r>
      <w:r>
        <w:t>from his nur before the creation of the heavens and the earth. At th</w:t>
      </w:r>
      <w:r w:rsidR="00C16179">
        <w:t xml:space="preserve">e </w:t>
      </w:r>
      <w:r>
        <w:t>moment of creation, Allah placed Muhammad’s nur and the Imams int</w:t>
      </w:r>
      <w:r w:rsidR="00C16179">
        <w:t xml:space="preserve">o </w:t>
      </w:r>
      <w:r>
        <w:t>Adam’s loins and then required the angels to bow in symbolic submissio</w:t>
      </w:r>
      <w:r w:rsidR="00C16179">
        <w:t xml:space="preserve">n </w:t>
      </w:r>
      <w:r>
        <w:t>to their spiritual authority. Allah transmitted the nur through Muhammad’</w:t>
      </w:r>
      <w:r w:rsidR="00C16179">
        <w:t xml:space="preserve">s </w:t>
      </w:r>
      <w:r>
        <w:t>Arabian ancestors with women serving as immaculate vessel</w:t>
      </w:r>
      <w:r w:rsidR="00C16179">
        <w:t xml:space="preserve">s </w:t>
      </w:r>
      <w:r>
        <w:t xml:space="preserve">for the light’s “gestation.” This enabled the Prophet to </w:t>
      </w:r>
      <w:r w:rsidR="00322717">
        <w:t>final</w:t>
      </w:r>
      <w:r>
        <w:t>ly boast: “</w:t>
      </w:r>
      <w:r w:rsidR="00C16179">
        <w:t xml:space="preserve">A </w:t>
      </w:r>
      <w:r>
        <w:t>whore has never given birth to me since I came out of Adam’s loins.”</w:t>
      </w:r>
      <w:r w:rsidRPr="00193A98">
        <w:rPr>
          <w:rStyle w:val="libFootnotenumChar"/>
        </w:rPr>
        <w:t>83</w:t>
      </w:r>
    </w:p>
    <w:p w:rsidR="004E0833" w:rsidRDefault="004E0833" w:rsidP="004B5495">
      <w:pPr>
        <w:pStyle w:val="libNormal"/>
      </w:pPr>
      <w:r>
        <w:t>Allah continued to secure immaculate vessels for Fatima and th</w:t>
      </w:r>
      <w:r w:rsidR="00C16179">
        <w:t xml:space="preserve">e </w:t>
      </w:r>
      <w:r>
        <w:t>Imams; Muhammad, for example, impregnated Khadija immediately afte</w:t>
      </w:r>
      <w:r w:rsidR="00C16179">
        <w:t xml:space="preserve">r </w:t>
      </w:r>
      <w:r>
        <w:t>his visit to paradise (mi`raj</w:t>
      </w:r>
      <w:r w:rsidR="008172CD">
        <w:t>)</w:t>
      </w:r>
      <w:r>
        <w:t>. Once in the womb, Fatima conversed wit</w:t>
      </w:r>
      <w:r w:rsidR="00C16179">
        <w:t xml:space="preserve">h </w:t>
      </w:r>
      <w:r>
        <w:t>her mother in miraculous displays of maternal comfort. According to on</w:t>
      </w:r>
      <w:r w:rsidR="00C16179">
        <w:t xml:space="preserve">e </w:t>
      </w:r>
      <w:r>
        <w:t>hadith, Qurayshi women had rejected Khadija after she married Muhamma</w:t>
      </w:r>
      <w:r w:rsidR="00C16179">
        <w:t xml:space="preserve">d </w:t>
      </w:r>
      <w:r>
        <w:t>so that when she became pregnant she had no companions. Feelin</w:t>
      </w:r>
      <w:r w:rsidR="00C16179">
        <w:t xml:space="preserve">g </w:t>
      </w:r>
      <w:r>
        <w:t>her mother’s intense loneliness, the preexistent Fatima consoled her b</w:t>
      </w:r>
      <w:r w:rsidR="00C16179">
        <w:t xml:space="preserve">y </w:t>
      </w:r>
      <w:r>
        <w:t>issuing proclamations against the Qurayshi women from the womb i</w:t>
      </w:r>
      <w:r w:rsidR="00C16179">
        <w:t xml:space="preserve">n </w:t>
      </w:r>
      <w:r>
        <w:t xml:space="preserve">her mother’s defense. After </w:t>
      </w:r>
      <w:r>
        <w:lastRenderedPageBreak/>
        <w:t>Muhammad heard about these chats betwee</w:t>
      </w:r>
      <w:r w:rsidR="00C16179">
        <w:t xml:space="preserve">n </w:t>
      </w:r>
      <w:r>
        <w:t>daughter and mother, he revealed to Khadija a message from Gabriel:</w:t>
      </w:r>
      <w:r w:rsidR="004B5495">
        <w:t xml:space="preserve"> </w:t>
      </w:r>
      <w:r>
        <w:t>“He tells me that she is a female, and that she is the blessed, pure progen</w:t>
      </w:r>
      <w:r w:rsidR="00C16179">
        <w:t xml:space="preserve">y </w:t>
      </w:r>
      <w:r>
        <w:t>and that Allah, Blessed and Exalted, will create my progeny from her . . .</w:t>
      </w:r>
      <w:r w:rsidR="004B5495">
        <w:t xml:space="preserve"> </w:t>
      </w:r>
      <w:r>
        <w:t>and Allah appoints them [as] His caliphs on His earth.”</w:t>
      </w:r>
      <w:r w:rsidRPr="00193A98">
        <w:rPr>
          <w:rStyle w:val="libFootnotenumChar"/>
        </w:rPr>
        <w:t>84</w:t>
      </w:r>
      <w:r>
        <w:t xml:space="preserve"> While thes</w:t>
      </w:r>
      <w:r w:rsidR="00C16179">
        <w:t xml:space="preserve">e </w:t>
      </w:r>
      <w:r>
        <w:t>traditions emphasize Khadija’s miraculous relationship with Fatima, the</w:t>
      </w:r>
      <w:r w:rsidR="00C16179">
        <w:t xml:space="preserve">y </w:t>
      </w:r>
      <w:r>
        <w:t>also illustrate Fatima’s unique status as divine matriarch. Fatima nurture</w:t>
      </w:r>
      <w:r w:rsidR="00C16179">
        <w:t xml:space="preserve">s </w:t>
      </w:r>
      <w:r>
        <w:t>and comforts her biological mother even before her birth, and sh</w:t>
      </w:r>
      <w:r w:rsidR="00C16179">
        <w:t xml:space="preserve">e </w:t>
      </w:r>
      <w:r>
        <w:t>contributes the surrogate womb for Muhammad’s sublime progeny, th</w:t>
      </w:r>
      <w:r w:rsidR="00C16179">
        <w:t xml:space="preserve">e </w:t>
      </w:r>
      <w:r>
        <w:t>Shi`ite Imams.</w:t>
      </w:r>
    </w:p>
    <w:p w:rsidR="004E0833" w:rsidRDefault="004E0833" w:rsidP="004E0833">
      <w:pPr>
        <w:pStyle w:val="libNormal"/>
      </w:pPr>
      <w:r>
        <w:t>Fatima, unique among women, participates in the divine light an</w:t>
      </w:r>
      <w:r w:rsidR="00C16179">
        <w:t xml:space="preserve">d </w:t>
      </w:r>
      <w:r>
        <w:t>then later furnishes the vessel (her own body) for the Imamate. Muhamma</w:t>
      </w:r>
      <w:r w:rsidR="00C16179">
        <w:t xml:space="preserve">d </w:t>
      </w:r>
      <w:r>
        <w:t>b. Ya`qub al</w:t>
      </w:r>
      <w:r w:rsidR="00772B12">
        <w:t>-</w:t>
      </w:r>
      <w:r>
        <w:t xml:space="preserve">Kulayni (d. </w:t>
      </w:r>
      <w:r w:rsidRPr="00AD4B7D">
        <w:t>940</w:t>
      </w:r>
      <w:r w:rsidR="00772B12" w:rsidRPr="00AD4B7D">
        <w:t>-</w:t>
      </w:r>
      <w:r w:rsidRPr="00AD4B7D">
        <w:t>41</w:t>
      </w:r>
      <w:r>
        <w:t>) relates Fatima to the famou</w:t>
      </w:r>
      <w:r w:rsidR="00C16179">
        <w:t xml:space="preserve">s </w:t>
      </w:r>
      <w:r>
        <w:t>Qur’anic Light Verse (</w:t>
      </w:r>
      <w:r w:rsidRPr="00AD4B7D">
        <w:t>24.35</w:t>
      </w:r>
      <w:r>
        <w:t>):</w:t>
      </w:r>
    </w:p>
    <w:p w:rsidR="004E0833" w:rsidRDefault="004E0833" w:rsidP="004B5495">
      <w:pPr>
        <w:pStyle w:val="libItalic"/>
      </w:pPr>
      <w:r>
        <w:t>Allah is the Light of the heavens and the earth, the parable of Hi</w:t>
      </w:r>
      <w:r w:rsidR="00C16179">
        <w:t xml:space="preserve">s </w:t>
      </w:r>
      <w:r>
        <w:t>Light is as if there were a Niche and within it a Lamp, the Lam</w:t>
      </w:r>
      <w:r w:rsidR="00C16179">
        <w:t xml:space="preserve">p </w:t>
      </w:r>
      <w:r>
        <w:t>enclosed in Glass, the Glass as it were a brilliant star.</w:t>
      </w:r>
    </w:p>
    <w:p w:rsidR="004E0833" w:rsidRDefault="004E0833" w:rsidP="004E0833">
      <w:pPr>
        <w:pStyle w:val="libNormal"/>
      </w:pPr>
      <w:r>
        <w:t>According to Kulayni’s exegesis, Fatima serves both as the niche wherei</w:t>
      </w:r>
      <w:r w:rsidR="00C16179">
        <w:t xml:space="preserve">n </w:t>
      </w:r>
      <w:r>
        <w:t>the lamp (i.e., the Imams Hasan and Husayn) resides and the shimmerin</w:t>
      </w:r>
      <w:r w:rsidR="00C16179">
        <w:t xml:space="preserve">g </w:t>
      </w:r>
      <w:r>
        <w:t>glass itself.</w:t>
      </w:r>
      <w:r w:rsidRPr="00193A98">
        <w:rPr>
          <w:rStyle w:val="libFootnotenumChar"/>
        </w:rPr>
        <w:t>85</w:t>
      </w:r>
      <w:r>
        <w:t xml:space="preserve"> Fatima, unlike the women of her paternal ancestry, is bot</w:t>
      </w:r>
      <w:r w:rsidR="00C16179">
        <w:t xml:space="preserve">h </w:t>
      </w:r>
      <w:r>
        <w:t>vessel and nur.</w:t>
      </w:r>
    </w:p>
    <w:p w:rsidR="004E0833" w:rsidRDefault="004E0833" w:rsidP="004E0833">
      <w:pPr>
        <w:pStyle w:val="libNormal"/>
      </w:pPr>
      <w:r>
        <w:t>Shi`ite traditions associate Fatima with other ancient container archetype</w:t>
      </w:r>
      <w:r w:rsidR="00C16179">
        <w:t xml:space="preserve">s </w:t>
      </w:r>
      <w:r>
        <w:t>as well.</w:t>
      </w:r>
      <w:r w:rsidRPr="00193A98">
        <w:rPr>
          <w:rStyle w:val="libFootnotenumChar"/>
        </w:rPr>
        <w:t>86</w:t>
      </w:r>
      <w:r>
        <w:t xml:space="preserve"> Noah’s ark pre</w:t>
      </w:r>
      <w:r w:rsidR="00513914">
        <w:t>figures</w:t>
      </w:r>
      <w:r>
        <w:t xml:space="preserve"> the salvi</w:t>
      </w:r>
      <w:r w:rsidR="00513914">
        <w:t>fic</w:t>
      </w:r>
      <w:r>
        <w:t xml:space="preserve"> force not only o</w:t>
      </w:r>
      <w:r w:rsidR="00C16179">
        <w:t xml:space="preserve">f </w:t>
      </w:r>
      <w:r>
        <w:t>Fatima but also of the entire holy family as a vessel of salvation. On</w:t>
      </w:r>
      <w:r w:rsidR="00C16179">
        <w:t xml:space="preserve">e </w:t>
      </w:r>
      <w:r>
        <w:t>hadith recounts the Prophet’s words:</w:t>
      </w:r>
    </w:p>
    <w:p w:rsidR="004E0833" w:rsidRDefault="004E0833" w:rsidP="004E0833">
      <w:pPr>
        <w:pStyle w:val="libNormal"/>
      </w:pPr>
      <w:r w:rsidRPr="004B5495">
        <w:rPr>
          <w:rStyle w:val="libItalicChar"/>
        </w:rPr>
        <w:t>The people of my house (ahl bayti</w:t>
      </w:r>
      <w:r w:rsidR="008172CD">
        <w:rPr>
          <w:rStyle w:val="libItalicChar"/>
        </w:rPr>
        <w:t>)</w:t>
      </w:r>
      <w:r w:rsidRPr="004B5495">
        <w:rPr>
          <w:rStyle w:val="libItalicChar"/>
        </w:rPr>
        <w:t xml:space="preserve"> may be compared to Noah’s ar</w:t>
      </w:r>
      <w:r w:rsidR="00C16179" w:rsidRPr="004B5495">
        <w:rPr>
          <w:rStyle w:val="libItalicChar"/>
        </w:rPr>
        <w:t xml:space="preserve">k; </w:t>
      </w:r>
      <w:r w:rsidRPr="004B5495">
        <w:rPr>
          <w:rStyle w:val="libItalicChar"/>
        </w:rPr>
        <w:t>whoever rides in it is saved and whoever hangs on to it succeeds an</w:t>
      </w:r>
      <w:r w:rsidR="00C16179" w:rsidRPr="004B5495">
        <w:rPr>
          <w:rStyle w:val="libItalicChar"/>
        </w:rPr>
        <w:t xml:space="preserve">d </w:t>
      </w:r>
      <w:r w:rsidRPr="004B5495">
        <w:rPr>
          <w:rStyle w:val="libItalicChar"/>
        </w:rPr>
        <w:t>whoever fails to reach it is thrust into hell.</w:t>
      </w:r>
      <w:r w:rsidRPr="00193A98">
        <w:rPr>
          <w:rStyle w:val="libFootnotenumChar"/>
        </w:rPr>
        <w:t>87</w:t>
      </w:r>
    </w:p>
    <w:p w:rsidR="004E0833" w:rsidRDefault="004E0833" w:rsidP="00D32238">
      <w:pPr>
        <w:pStyle w:val="libNormal"/>
      </w:pPr>
      <w:r>
        <w:t xml:space="preserve">The ark imagery resonates with the </w:t>
      </w:r>
      <w:r w:rsidR="00513914">
        <w:t>figure</w:t>
      </w:r>
      <w:r>
        <w:t xml:space="preserve"> of Fatima. She, also a</w:t>
      </w:r>
      <w:r w:rsidR="00C16179">
        <w:t xml:space="preserve">s </w:t>
      </w:r>
      <w:r>
        <w:t>a vessel, contains the hope of salvation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her progeny, the Imamate.</w:t>
      </w:r>
      <w:r w:rsidR="00D32238">
        <w:t xml:space="preserve"> </w:t>
      </w:r>
      <w:r>
        <w:t>This tradition provides a striking parallel to early Christian exegesis tha</w:t>
      </w:r>
      <w:r w:rsidR="00C16179">
        <w:t xml:space="preserve">t </w:t>
      </w:r>
      <w:r>
        <w:t xml:space="preserve">acclaims Mary as the “new ark.” Late antique authors </w:t>
      </w:r>
      <w:r w:rsidR="0016596C">
        <w:t>first</w:t>
      </w:r>
      <w:r>
        <w:t xml:space="preserve"> promote</w:t>
      </w:r>
      <w:r w:rsidR="00C16179">
        <w:t xml:space="preserve">d </w:t>
      </w:r>
      <w:r>
        <w:t>Noah’s ark as the Old Testament symbol for the church. Like the ark th</w:t>
      </w:r>
      <w:r w:rsidR="00C16179">
        <w:t xml:space="preserve">e </w:t>
      </w:r>
      <w:r>
        <w:t>ecclesia might be tossed and tried, yet never submerged or defeated. Earl</w:t>
      </w:r>
      <w:r w:rsidR="00C16179">
        <w:t xml:space="preserve">y </w:t>
      </w:r>
      <w:r>
        <w:t xml:space="preserve">medieval authors such as Saint Hildephonsus of Toledo (d. </w:t>
      </w:r>
      <w:r w:rsidRPr="00AD4B7D">
        <w:t>667</w:t>
      </w:r>
      <w:r>
        <w:t>) likene</w:t>
      </w:r>
      <w:r w:rsidR="00C16179">
        <w:t xml:space="preserve">d </w:t>
      </w:r>
      <w:r>
        <w:t>Mary to the wooden vessel: just as the ark held the hope of humanity, s</w:t>
      </w:r>
      <w:r w:rsidR="00C16179">
        <w:t xml:space="preserve">o </w:t>
      </w:r>
      <w:r>
        <w:t>Mary’s body enclosed humanity’s redeemer.</w:t>
      </w:r>
      <w:r w:rsidRPr="00193A98">
        <w:rPr>
          <w:rStyle w:val="libFootnotenumChar"/>
        </w:rPr>
        <w:t>88</w:t>
      </w:r>
      <w:r>
        <w:t xml:space="preserve"> Theologians thus transforme</w:t>
      </w:r>
      <w:r w:rsidR="00C16179">
        <w:t xml:space="preserve">d </w:t>
      </w:r>
      <w:r>
        <w:t>both women into sacred vessels for their holy offspring.</w:t>
      </w:r>
    </w:p>
    <w:p w:rsidR="004E0833" w:rsidRDefault="004E0833" w:rsidP="00D32238">
      <w:pPr>
        <w:pStyle w:val="libNormal"/>
      </w:pPr>
      <w:r>
        <w:t>According to Shi`ite tradition, Gabriel himself explained to Noa</w:t>
      </w:r>
      <w:r w:rsidR="00C16179">
        <w:t xml:space="preserve">h </w:t>
      </w:r>
      <w:r>
        <w:t>that his ark pre</w:t>
      </w:r>
      <w:r w:rsidR="00513914">
        <w:t>figure</w:t>
      </w:r>
      <w:r>
        <w:t>d the holy family’s salvi</w:t>
      </w:r>
      <w:r w:rsidR="00513914">
        <w:t>fic</w:t>
      </w:r>
      <w:r>
        <w:t xml:space="preserve"> force. When Allah commande</w:t>
      </w:r>
      <w:r w:rsidR="00C16179">
        <w:t xml:space="preserve">d </w:t>
      </w:r>
      <w:r>
        <w:t xml:space="preserve">Noah to build the vessel, the angel delivered </w:t>
      </w:r>
      <w:r w:rsidR="00513914">
        <w:t>five</w:t>
      </w:r>
      <w:r>
        <w:t xml:space="preserve"> sparkling nail</w:t>
      </w:r>
      <w:r w:rsidR="00C16179">
        <w:t xml:space="preserve">s </w:t>
      </w:r>
      <w:r>
        <w:t>to aid in its construction (which resonates with the image of Christ’</w:t>
      </w:r>
      <w:r w:rsidR="00C16179">
        <w:t xml:space="preserve">s </w:t>
      </w:r>
      <w:r w:rsidR="00513914">
        <w:t>five</w:t>
      </w:r>
      <w:r>
        <w:t xml:space="preserve"> wounds). As Noah received the </w:t>
      </w:r>
      <w:r w:rsidR="0016596C">
        <w:t>first</w:t>
      </w:r>
      <w:r>
        <w:t xml:space="preserve"> four, he rejoiced; yet he coul</w:t>
      </w:r>
      <w:r w:rsidR="00C16179">
        <w:t xml:space="preserve">d </w:t>
      </w:r>
      <w:r>
        <w:t xml:space="preserve">only weep as he looked at the </w:t>
      </w:r>
      <w:r w:rsidR="008A1664">
        <w:t>fifth</w:t>
      </w:r>
      <w:r>
        <w:t>.</w:t>
      </w:r>
      <w:r w:rsidRPr="00193A98">
        <w:rPr>
          <w:rStyle w:val="libFootnotenumChar"/>
        </w:rPr>
        <w:t>89</w:t>
      </w:r>
      <w:r>
        <w:t xml:space="preserve"> Gabriel then reported that the nail</w:t>
      </w:r>
      <w:r w:rsidR="00C16179">
        <w:t xml:space="preserve">s </w:t>
      </w:r>
      <w:r>
        <w:t>symbolized the holy family: Muhammad, `Ali, Fatima, Hasan, and Husayn.</w:t>
      </w:r>
      <w:r w:rsidR="00D32238">
        <w:t xml:space="preserve"> </w:t>
      </w:r>
      <w:r>
        <w:t xml:space="preserve">The </w:t>
      </w:r>
      <w:r w:rsidR="0016596C">
        <w:t xml:space="preserve">fifth </w:t>
      </w:r>
      <w:r>
        <w:t>nail, imbued with sorrow and pain, prophesied Husayn’</w:t>
      </w:r>
      <w:r w:rsidR="00C16179">
        <w:t xml:space="preserve">s </w:t>
      </w:r>
      <w:r>
        <w:t>martyrdom at Karbala.</w:t>
      </w:r>
    </w:p>
    <w:p w:rsidR="004E0833" w:rsidRDefault="004E0833" w:rsidP="004E0833">
      <w:pPr>
        <w:pStyle w:val="libNormal"/>
      </w:pPr>
      <w:r>
        <w:t xml:space="preserve">After Noah completed the ark, God </w:t>
      </w:r>
      <w:r w:rsidR="002A4EE4">
        <w:t>flo</w:t>
      </w:r>
      <w:r>
        <w:t>oded the earth and set th</w:t>
      </w:r>
      <w:r w:rsidR="00C16179">
        <w:t xml:space="preserve">e </w:t>
      </w:r>
      <w:r>
        <w:t>vessel a</w:t>
      </w:r>
      <w:r w:rsidR="002A4EE4">
        <w:t>flo</w:t>
      </w:r>
      <w:r>
        <w:t>at. According to tradition, the ark soon experienced roug</w:t>
      </w:r>
      <w:r w:rsidR="00C16179">
        <w:t xml:space="preserve">h </w:t>
      </w:r>
      <w:r>
        <w:t>sailing: it began to toss as the waters and wind raged. Noah offered supplication</w:t>
      </w:r>
      <w:r w:rsidR="00C16179">
        <w:t xml:space="preserve">s </w:t>
      </w:r>
      <w:r>
        <w:t xml:space="preserve">to Allah and </w:t>
      </w:r>
      <w:r>
        <w:lastRenderedPageBreak/>
        <w:t>soon learned why the ark trembled so: it wa</w:t>
      </w:r>
      <w:r w:rsidR="00C16179">
        <w:t xml:space="preserve">s </w:t>
      </w:r>
      <w:r>
        <w:t>then passing over the plain of Karbala.</w:t>
      </w:r>
      <w:r w:rsidRPr="00193A98">
        <w:rPr>
          <w:rStyle w:val="libFootnotenumChar"/>
        </w:rPr>
        <w:t>90</w:t>
      </w:r>
      <w:r>
        <w:t xml:space="preserve"> Allah revealed the Shi`ite hol</w:t>
      </w:r>
      <w:r w:rsidR="00C16179">
        <w:t xml:space="preserve">y </w:t>
      </w:r>
      <w:r>
        <w:t>family’s prophetic status and suffering; and as Noah recognized and eve</w:t>
      </w:r>
      <w:r w:rsidR="00C16179">
        <w:t xml:space="preserve">n </w:t>
      </w:r>
      <w:r>
        <w:t xml:space="preserve">participated in those sufferings, he was symbolically transformed into </w:t>
      </w:r>
      <w:r w:rsidR="00C16179">
        <w:t xml:space="preserve">a </w:t>
      </w:r>
      <w:r>
        <w:t>distant relative and brought aboard the ark of salvation. Just as Fatima’</w:t>
      </w:r>
      <w:r w:rsidR="00C16179">
        <w:t xml:space="preserve">s </w:t>
      </w:r>
      <w:r>
        <w:t>womb contained the light of the Imams, the ark embraced all the adoptiv</w:t>
      </w:r>
      <w:r w:rsidR="00C16179">
        <w:t xml:space="preserve">e </w:t>
      </w:r>
      <w:r>
        <w:t>members of the ahl al</w:t>
      </w:r>
      <w:r w:rsidR="00772B12">
        <w:t>-</w:t>
      </w:r>
      <w:r>
        <w:t>bayt.</w:t>
      </w:r>
    </w:p>
    <w:p w:rsidR="004E0833" w:rsidRDefault="004E0833" w:rsidP="00391255">
      <w:pPr>
        <w:pStyle w:val="Heading2"/>
      </w:pPr>
      <w:bookmarkStart w:id="16" w:name="_Toc3456407"/>
      <w:r>
        <w:t>Virgin Mothers?</w:t>
      </w:r>
      <w:bookmarkEnd w:id="16"/>
    </w:p>
    <w:p w:rsidR="004E0833" w:rsidRDefault="004E0833" w:rsidP="004E0833">
      <w:pPr>
        <w:pStyle w:val="libNormal"/>
      </w:pPr>
      <w:r>
        <w:t>Mary and Fatima provide both Christianity and Shi`ite Islam with th</w:t>
      </w:r>
      <w:r w:rsidR="00C16179">
        <w:t xml:space="preserve">e </w:t>
      </w:r>
      <w:r>
        <w:t xml:space="preserve">ultimate paradox: they are </w:t>
      </w:r>
      <w:r w:rsidR="00513914">
        <w:t>figures</w:t>
      </w:r>
      <w:r>
        <w:t xml:space="preserve"> of incorruptible purity and virtue pregnan</w:t>
      </w:r>
      <w:r w:rsidR="00C16179">
        <w:t xml:space="preserve">t </w:t>
      </w:r>
      <w:r>
        <w:t>with spiritual deeds and piety. Both women personify ideals of feminin</w:t>
      </w:r>
      <w:r w:rsidR="00C16179">
        <w:t xml:space="preserve">e </w:t>
      </w:r>
      <w:r>
        <w:t>chastity; they transcend the limitations placed on mundane wome</w:t>
      </w:r>
      <w:r w:rsidR="00C16179">
        <w:t xml:space="preserve">n </w:t>
      </w:r>
      <w:r>
        <w:t>and attain a paradisiacal form here on earth. Mary, the miraculous virgi</w:t>
      </w:r>
      <w:r w:rsidR="00C16179">
        <w:t xml:space="preserve">n, </w:t>
      </w:r>
      <w:r>
        <w:t>remains intact and uncorrupted while living a life of seclusion an</w:t>
      </w:r>
      <w:r w:rsidR="00C16179">
        <w:t xml:space="preserve">d </w:t>
      </w:r>
      <w:r>
        <w:t xml:space="preserve">charity in prelapsarian </w:t>
      </w:r>
      <w:r w:rsidR="004C67EF">
        <w:t>flesh</w:t>
      </w:r>
      <w:r>
        <w:t>. Fatima, al</w:t>
      </w:r>
      <w:r w:rsidR="00772B12">
        <w:t>-</w:t>
      </w:r>
      <w:r>
        <w:t>batul, provides a pure vessel fo</w:t>
      </w:r>
      <w:r w:rsidR="00C16179">
        <w:t xml:space="preserve">r </w:t>
      </w:r>
      <w:r>
        <w:t>the Imams within her unde</w:t>
      </w:r>
      <w:r w:rsidR="00830128">
        <w:t>file</w:t>
      </w:r>
      <w:r>
        <w:t>d body. Whereas early Christian author</w:t>
      </w:r>
      <w:r w:rsidR="00C16179">
        <w:t xml:space="preserve">s </w:t>
      </w:r>
      <w:r>
        <w:t xml:space="preserve">elevated Mary as </w:t>
      </w:r>
      <w:r w:rsidR="004C67EF">
        <w:t>flesh</w:t>
      </w:r>
      <w:r>
        <w:t xml:space="preserve"> transformed, Shi`ite transmitters hailed Fatima a</w:t>
      </w:r>
      <w:r w:rsidR="00C16179">
        <w:t xml:space="preserve">s </w:t>
      </w:r>
      <w:r w:rsidR="004C67EF">
        <w:t>flesh</w:t>
      </w:r>
      <w:r>
        <w:t xml:space="preserve"> perfected.</w:t>
      </w:r>
    </w:p>
    <w:p w:rsidR="004E0833" w:rsidRDefault="004E0833" w:rsidP="008A1664">
      <w:pPr>
        <w:pStyle w:val="libNormal"/>
      </w:pPr>
      <w:r>
        <w:t>While advancing these feminine ideals, Mary’s and Fatima’s hagiographer</w:t>
      </w:r>
      <w:r w:rsidR="00C16179">
        <w:t xml:space="preserve">s </w:t>
      </w:r>
      <w:r>
        <w:t>represented them as sacred space. As unde</w:t>
      </w:r>
      <w:r w:rsidR="00830128">
        <w:t>file</w:t>
      </w:r>
      <w:r>
        <w:t>d containers o</w:t>
      </w:r>
      <w:r w:rsidR="00C16179">
        <w:t xml:space="preserve">f </w:t>
      </w:r>
      <w:r>
        <w:t>sublime progeny, their bodies resembled the tabernacle, lamp, and ar</w:t>
      </w:r>
      <w:r w:rsidR="00C16179">
        <w:t xml:space="preserve">k </w:t>
      </w:r>
      <w:r>
        <w:t>of biblical tradition. The vessel metaphors also served to subtly promot</w:t>
      </w:r>
      <w:r w:rsidR="00C16179">
        <w:t xml:space="preserve">e </w:t>
      </w:r>
      <w:r>
        <w:t>masculine public authority and feminine compliance. Mary’s vita modele</w:t>
      </w:r>
      <w:r w:rsidR="00C16179">
        <w:t xml:space="preserve">d </w:t>
      </w:r>
      <w:r>
        <w:t>the secluded and privatized life intended for young Christian virgin</w:t>
      </w:r>
      <w:r w:rsidR="00C16179">
        <w:t xml:space="preserve">s </w:t>
      </w:r>
      <w:r>
        <w:t>to imitate; Fatima’s paradisiacal form still deferred to the authority of he</w:t>
      </w:r>
      <w:r w:rsidR="00C16179">
        <w:t xml:space="preserve">r </w:t>
      </w:r>
      <w:r>
        <w:t>husband, `Ali. Taken together, the virgin mother is relegated ultimatel</w:t>
      </w:r>
      <w:r w:rsidR="00C16179">
        <w:t xml:space="preserve">y </w:t>
      </w:r>
      <w:r>
        <w:t>to male agency evident both in a masculine clergy (who traverses sacred/profane and public/private space) and a patriarchal ahl al</w:t>
      </w:r>
      <w:r w:rsidR="00772B12">
        <w:t>-</w:t>
      </w:r>
      <w:r>
        <w:t>bayt (Fatima’</w:t>
      </w:r>
      <w:r w:rsidR="00C16179">
        <w:t xml:space="preserve">s </w:t>
      </w:r>
      <w:r>
        <w:t>father, husband, and sons).</w:t>
      </w:r>
    </w:p>
    <w:p w:rsidR="004E0833" w:rsidRDefault="004E0833" w:rsidP="008A1664">
      <w:pPr>
        <w:pStyle w:val="libNormal"/>
      </w:pPr>
      <w:r>
        <w:t>From another perspective, however, these models may reveal mor</w:t>
      </w:r>
      <w:r w:rsidR="00C16179">
        <w:t xml:space="preserve">e </w:t>
      </w:r>
      <w:r>
        <w:t>about theology than human gender expectations. The church father</w:t>
      </w:r>
      <w:r w:rsidR="00C16179">
        <w:t xml:space="preserve">s </w:t>
      </w:r>
      <w:r>
        <w:t>command both men and women to become “like Mary” and transfor</w:t>
      </w:r>
      <w:r w:rsidR="00C16179">
        <w:t xml:space="preserve">m </w:t>
      </w:r>
      <w:r>
        <w:t>their barren souls into fecund wombs through the conversion process.</w:t>
      </w:r>
      <w:r w:rsidR="008A1664">
        <w:t xml:space="preserve"> </w:t>
      </w:r>
      <w:r>
        <w:t xml:space="preserve">According to ascetic theology, Christ transmutes the sinful </w:t>
      </w:r>
      <w:r w:rsidR="004C67EF">
        <w:t>flesh</w:t>
      </w:r>
      <w:r>
        <w:t xml:space="preserve"> of bot</w:t>
      </w:r>
      <w:r w:rsidR="00C16179">
        <w:t xml:space="preserve">h </w:t>
      </w:r>
      <w:r>
        <w:t>men and women so they may be the spiritual consorts of the Heavenl</w:t>
      </w:r>
      <w:r w:rsidR="00C16179">
        <w:t xml:space="preserve">y </w:t>
      </w:r>
      <w:r>
        <w:t>Bridegroom and dedicate themselves to good works. Fatima’s wom</w:t>
      </w:r>
      <w:r w:rsidR="00C16179">
        <w:t xml:space="preserve">b, </w:t>
      </w:r>
      <w:r>
        <w:t>like an ark of salvation, contains the Imamate, the sublime descendant</w:t>
      </w:r>
      <w:r w:rsidR="00C16179">
        <w:t xml:space="preserve">s </w:t>
      </w:r>
      <w:r>
        <w:t>of Muhammad created by Allah. Fatima’s purity con</w:t>
      </w:r>
      <w:r w:rsidR="00513914">
        <w:t>firm</w:t>
      </w:r>
      <w:r>
        <w:t>s the Imams’</w:t>
      </w:r>
      <w:r w:rsidR="008A1664">
        <w:t xml:space="preserve"> </w:t>
      </w:r>
      <w:r>
        <w:t>status while offering security to all those who identify with the Shi`it</w:t>
      </w:r>
      <w:r w:rsidR="00C16179">
        <w:t xml:space="preserve">e </w:t>
      </w:r>
      <w:r>
        <w:t>holy family. Mary’s and Fatima’s bodies thus effectively advertise th</w:t>
      </w:r>
      <w:r w:rsidR="00C16179">
        <w:t xml:space="preserve">e </w:t>
      </w:r>
      <w:r>
        <w:t>salvi</w:t>
      </w:r>
      <w:r w:rsidR="00513914">
        <w:t>fic</w:t>
      </w:r>
      <w:r>
        <w:t xml:space="preserve"> powers of the church and Shi`ite Imams, their holy families, t</w:t>
      </w:r>
      <w:r w:rsidR="00C16179">
        <w:t xml:space="preserve">o </w:t>
      </w:r>
      <w:r>
        <w:t>their respective communities.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DA7A67">
      <w:pPr>
        <w:pStyle w:val="Heading1Center"/>
      </w:pPr>
      <w:bookmarkStart w:id="17" w:name="_Toc3456408"/>
      <w:r>
        <w:lastRenderedPageBreak/>
        <w:t>Chapter Four</w:t>
      </w:r>
      <w:r w:rsidR="00DA7A67">
        <w:t xml:space="preserve">: </w:t>
      </w:r>
      <w:r>
        <w:t>Mothers and Families</w:t>
      </w:r>
      <w:bookmarkEnd w:id="17"/>
    </w:p>
    <w:p w:rsidR="004E0833" w:rsidRDefault="004E0833" w:rsidP="004E0833">
      <w:pPr>
        <w:pStyle w:val="libNormal"/>
      </w:pPr>
      <w:r>
        <w:t>In his work The Body and Society, Peter Brown poses this interpretiv</w:t>
      </w:r>
      <w:r w:rsidR="00C16179">
        <w:t xml:space="preserve">e </w:t>
      </w:r>
      <w:r>
        <w:t>option for scholars of ancient texts: “Rather, they [the Apocryphal Acts]</w:t>
      </w:r>
    </w:p>
    <w:p w:rsidR="004E0833" w:rsidRDefault="004E0833" w:rsidP="004E0833">
      <w:pPr>
        <w:pStyle w:val="libNormal"/>
      </w:pPr>
      <w:r>
        <w:t>re</w:t>
      </w:r>
      <w:r w:rsidR="00513914">
        <w:t>flect</w:t>
      </w:r>
      <w:r>
        <w:t xml:space="preserve"> the manner in which Christian males of that period partook i</w:t>
      </w:r>
      <w:r w:rsidR="00C16179">
        <w:t xml:space="preserve">n </w:t>
      </w:r>
      <w:r>
        <w:t>the deeply ingrained tendency of all men in the ancient world, to us</w:t>
      </w:r>
      <w:r w:rsidR="00C16179">
        <w:t xml:space="preserve">e </w:t>
      </w:r>
      <w:r>
        <w:t>women ‘to think with.’ ”</w:t>
      </w:r>
      <w:r w:rsidRPr="004731F7">
        <w:rPr>
          <w:rStyle w:val="libFootnotenumChar"/>
        </w:rPr>
        <w:t>1</w:t>
      </w:r>
      <w:r>
        <w:t xml:space="preserve"> Brown’s approach resembles Douglas’s notio</w:t>
      </w:r>
      <w:r w:rsidR="00C16179">
        <w:t xml:space="preserve">n </w:t>
      </w:r>
      <w:r>
        <w:t>that considerations for the human body re</w:t>
      </w:r>
      <w:r w:rsidR="00513914">
        <w:t>flect</w:t>
      </w:r>
      <w:r>
        <w:t xml:space="preserve"> larger concerns withi</w:t>
      </w:r>
      <w:r w:rsidR="00C16179">
        <w:t xml:space="preserve">n </w:t>
      </w:r>
      <w:r>
        <w:t>the body politic. Drawing also on the conclusions of the structura</w:t>
      </w:r>
      <w:r w:rsidR="00C16179">
        <w:t xml:space="preserve">l </w:t>
      </w:r>
      <w:r>
        <w:t>anthropologist Claude Lévi</w:t>
      </w:r>
      <w:r w:rsidR="00772B12">
        <w:t>-</w:t>
      </w:r>
      <w:r>
        <w:t>Strauss, Brown argues that male author</w:t>
      </w:r>
      <w:r w:rsidR="00C16179">
        <w:t xml:space="preserve">s </w:t>
      </w:r>
      <w:r>
        <w:t>present women as a means to verbalize concerns for Christian identit</w:t>
      </w:r>
      <w:r w:rsidR="00C16179">
        <w:t xml:space="preserve">y </w:t>
      </w:r>
      <w:r>
        <w:t>in a seductive pagan society. His project, like current feminist scholarshi</w:t>
      </w:r>
      <w:r w:rsidR="00C16179">
        <w:t xml:space="preserve">p, </w:t>
      </w:r>
      <w:r>
        <w:t>approaches women as literary constructions employed by mal</w:t>
      </w:r>
      <w:r w:rsidR="00C16179">
        <w:t xml:space="preserve">e </w:t>
      </w:r>
      <w:r>
        <w:t>authors to didactic ends.</w:t>
      </w:r>
      <w:r w:rsidRPr="004731F7">
        <w:rPr>
          <w:rStyle w:val="libFootnotenumChar"/>
        </w:rPr>
        <w:t>2</w:t>
      </w:r>
      <w:r>
        <w:t xml:space="preserve"> Cameron, for example, relates late antiquity’</w:t>
      </w:r>
      <w:r w:rsidR="00C16179">
        <w:t xml:space="preserve">s </w:t>
      </w:r>
      <w:r>
        <w:t>obsession with the virginal body to the political purity and security o</w:t>
      </w:r>
      <w:r w:rsidR="00C16179">
        <w:t xml:space="preserve">f </w:t>
      </w:r>
      <w:r>
        <w:t>the Christian empire.</w:t>
      </w:r>
      <w:r w:rsidRPr="004731F7">
        <w:rPr>
          <w:rStyle w:val="libFootnotenumChar"/>
        </w:rPr>
        <w:t>3</w:t>
      </w:r>
      <w:r>
        <w:t xml:space="preserve"> Feminine imagery reveals not only social expectation</w:t>
      </w:r>
      <w:r w:rsidR="00C16179">
        <w:t xml:space="preserve">s </w:t>
      </w:r>
      <w:r>
        <w:t>of women but also political and theological designs promoted b</w:t>
      </w:r>
      <w:r w:rsidR="00C16179">
        <w:t xml:space="preserve">y </w:t>
      </w:r>
      <w:r>
        <w:t>a male elite.</w:t>
      </w:r>
    </w:p>
    <w:p w:rsidR="004E0833" w:rsidRDefault="004E0833" w:rsidP="004E0833">
      <w:pPr>
        <w:pStyle w:val="libNormal"/>
      </w:pPr>
      <w:r>
        <w:t>Such a methodology affords a better understanding of how hagiographer</w:t>
      </w:r>
      <w:r w:rsidR="00C16179">
        <w:t xml:space="preserve">s </w:t>
      </w:r>
      <w:r>
        <w:t>and theologians of Christianity and Islam used the image of Mar</w:t>
      </w:r>
      <w:r w:rsidR="00C16179">
        <w:t xml:space="preserve">y </w:t>
      </w:r>
      <w:r>
        <w:t>and Fatima. Medieval writers certainly intended their models to provid</w:t>
      </w:r>
      <w:r w:rsidR="00C16179">
        <w:t xml:space="preserve">e </w:t>
      </w:r>
      <w:r>
        <w:t>guides for women to imitate; yet they also employed Mary and Fatima t</w:t>
      </w:r>
      <w:r w:rsidR="00C16179">
        <w:t xml:space="preserve">o </w:t>
      </w:r>
      <w:r>
        <w:t>think about matters of politics and theology. By using Mary and Fatim</w:t>
      </w:r>
      <w:r w:rsidR="00C16179">
        <w:t xml:space="preserve">a </w:t>
      </w:r>
      <w:r>
        <w:t>as symbols to think with, medieval authors articulated ideals of orthodox</w:t>
      </w:r>
      <w:r w:rsidR="00C16179">
        <w:t xml:space="preserve">y </w:t>
      </w:r>
      <w:r>
        <w:t>or rightness. Male writers developed the notions of right doctrine, righ</w:t>
      </w:r>
      <w:r w:rsidR="00C16179">
        <w:t xml:space="preserve">t </w:t>
      </w:r>
      <w:r>
        <w:t>communities, and right gender.</w:t>
      </w:r>
    </w:p>
    <w:p w:rsidR="004E0833" w:rsidRDefault="004E0833" w:rsidP="004E0833">
      <w:pPr>
        <w:pStyle w:val="libNormal"/>
      </w:pPr>
      <w:r>
        <w:t>Early Christian and Shi`ite theologians formulated their doctrina</w:t>
      </w:r>
      <w:r w:rsidR="00C16179">
        <w:t xml:space="preserve">l </w:t>
      </w:r>
      <w:r>
        <w:t>orthodoxy by explaining Mary’s and Fatima’s role as holy mother t</w:t>
      </w:r>
      <w:r w:rsidR="00C16179">
        <w:t xml:space="preserve">o </w:t>
      </w:r>
      <w:r>
        <w:t>their holy families. Each group’s rightness refers to the nascent religiou</w:t>
      </w:r>
      <w:r w:rsidR="00C16179">
        <w:t xml:space="preserve">s </w:t>
      </w:r>
      <w:r>
        <w:t>identity evolving among their own ranks; it does not imply universa</w:t>
      </w:r>
      <w:r w:rsidR="00C16179">
        <w:t xml:space="preserve">l </w:t>
      </w:r>
      <w:r>
        <w:t xml:space="preserve">recognition of a true or pristine Christianity or Islam. In the </w:t>
      </w:r>
      <w:r w:rsidR="00513914">
        <w:t>specific</w:t>
      </w:r>
      <w:r>
        <w:t xml:space="preserve"> cas</w:t>
      </w:r>
      <w:r w:rsidR="00C16179">
        <w:t xml:space="preserve">e </w:t>
      </w:r>
      <w:r>
        <w:t>of Shi`ism, for example, Shi`ite Muslims were neither demographicall</w:t>
      </w:r>
      <w:r w:rsidR="00C16179">
        <w:t xml:space="preserve">y </w:t>
      </w:r>
      <w:r>
        <w:t>dominant in the Muslim world nor (except for a brief time during th</w:t>
      </w:r>
      <w:r w:rsidR="00C16179">
        <w:t xml:space="preserve">e </w:t>
      </w:r>
      <w:r>
        <w:t>mid</w:t>
      </w:r>
      <w:r w:rsidR="00772B12">
        <w:t>-</w:t>
      </w:r>
      <w:r>
        <w:t>tenth century) politically successful in the medieval period. Doctrina</w:t>
      </w:r>
      <w:r w:rsidR="00C16179">
        <w:t xml:space="preserve">l </w:t>
      </w:r>
      <w:r>
        <w:t xml:space="preserve">orthodoxy applies to the </w:t>
      </w:r>
      <w:r w:rsidR="00513914">
        <w:t>specific</w:t>
      </w:r>
      <w:r>
        <w:t xml:space="preserve"> theology and ideology shape</w:t>
      </w:r>
      <w:r w:rsidR="00C16179">
        <w:t xml:space="preserve">d </w:t>
      </w:r>
      <w:r>
        <w:t>by religious thinkers about their own rightness, their own identity. B</w:t>
      </w:r>
      <w:r w:rsidR="00C16179">
        <w:t xml:space="preserve">y </w:t>
      </w:r>
      <w:r>
        <w:t>highlighting Mary’s and Fatima’s relationship with their sublime progen</w:t>
      </w:r>
      <w:r w:rsidR="00C16179">
        <w:t xml:space="preserve">y, </w:t>
      </w:r>
      <w:r>
        <w:t>these authors fashioned feminine authorities on matters of theolog</w:t>
      </w:r>
      <w:r w:rsidR="00C16179">
        <w:t xml:space="preserve">y </w:t>
      </w:r>
      <w:r>
        <w:t>and morality. Mary, as the mother of God, gave expression to the natur</w:t>
      </w:r>
      <w:r w:rsidR="00C16179">
        <w:t xml:space="preserve">e </w:t>
      </w:r>
      <w:r>
        <w:t>of Christ; and Fatima, as the Imams’ mother, veri</w:t>
      </w:r>
      <w:r w:rsidR="00513914">
        <w:t>fied</w:t>
      </w:r>
      <w:r>
        <w:t xml:space="preserve"> the status of the ah</w:t>
      </w:r>
      <w:r w:rsidR="00C16179">
        <w:t xml:space="preserve">l </w:t>
      </w:r>
      <w:r>
        <w:t>al</w:t>
      </w:r>
      <w:r w:rsidR="00772B12">
        <w:t>-</w:t>
      </w:r>
      <w:r>
        <w:t xml:space="preserve">bayt. Right doctrine became </w:t>
      </w:r>
      <w:r w:rsidR="004C67EF">
        <w:t>flesh</w:t>
      </w:r>
      <w:r>
        <w:t xml:space="preserve"> in both Mary and Fatima.</w:t>
      </w:r>
    </w:p>
    <w:p w:rsidR="004E0833" w:rsidRDefault="004E0833" w:rsidP="008A1664">
      <w:pPr>
        <w:pStyle w:val="libNormal"/>
      </w:pPr>
      <w:r>
        <w:t>As doctrinal orthodoxy developed and became a matter of identit</w:t>
      </w:r>
      <w:r w:rsidR="00C16179">
        <w:t xml:space="preserve">y, </w:t>
      </w:r>
      <w:r>
        <w:t>both the Christian and Shi`ite communities needed to clarify thei</w:t>
      </w:r>
      <w:r w:rsidR="00C16179">
        <w:t xml:space="preserve">r </w:t>
      </w:r>
      <w:r>
        <w:t>boundaries and sharpen their polemics against the other or the heretic.</w:t>
      </w:r>
      <w:r w:rsidR="008A1664">
        <w:t xml:space="preserve"> </w:t>
      </w:r>
      <w:r>
        <w:t>Although cogent theological statements in the early medieval period certainl</w:t>
      </w:r>
      <w:r w:rsidR="00C16179">
        <w:t xml:space="preserve">y </w:t>
      </w:r>
      <w:r>
        <w:t>exist, many dogmatic statements and concerns are embedded i</w:t>
      </w:r>
      <w:r w:rsidR="00C16179">
        <w:t xml:space="preserve">n </w:t>
      </w:r>
      <w:r>
        <w:t>texts about women. As medieval authors distinguished their own nascen</w:t>
      </w:r>
      <w:r w:rsidR="00C16179">
        <w:t xml:space="preserve">t </w:t>
      </w:r>
      <w:r>
        <w:t>communities from unorthodox ones, they used identi</w:t>
      </w:r>
      <w:r w:rsidR="00513914">
        <w:t>fic</w:t>
      </w:r>
      <w:r>
        <w:t>ation with hol</w:t>
      </w:r>
      <w:r w:rsidR="00C16179">
        <w:t xml:space="preserve">y </w:t>
      </w:r>
      <w:r>
        <w:t>women as a marker.</w:t>
      </w:r>
    </w:p>
    <w:p w:rsidR="004E0833" w:rsidRDefault="004E0833" w:rsidP="004E0833">
      <w:pPr>
        <w:pStyle w:val="libNormal"/>
      </w:pPr>
      <w:r>
        <w:t>Hagiographers rei</w:t>
      </w:r>
      <w:r w:rsidR="00513914">
        <w:t>fied</w:t>
      </w:r>
      <w:r>
        <w:t xml:space="preserve"> Mary’s and Fatima’s heavenly attributes i</w:t>
      </w:r>
      <w:r w:rsidR="00C16179">
        <w:t xml:space="preserve">n </w:t>
      </w:r>
      <w:r>
        <w:t>terms of miraculous maternity and domestic deftness. As the female wa</w:t>
      </w:r>
      <w:r w:rsidR="00C16179">
        <w:t xml:space="preserve">s </w:t>
      </w:r>
      <w:r>
        <w:t xml:space="preserve">increasingly </w:t>
      </w:r>
      <w:r w:rsidR="00322717">
        <w:t>identified</w:t>
      </w:r>
      <w:r>
        <w:t xml:space="preserve"> as the core of the family unit, she also emerge</w:t>
      </w:r>
      <w:r w:rsidR="00C16179">
        <w:t xml:space="preserve">d </w:t>
      </w:r>
      <w:r>
        <w:t xml:space="preserve">as a politically </w:t>
      </w:r>
      <w:r>
        <w:lastRenderedPageBreak/>
        <w:t>galvanizing symbol for the group she represented. Wit</w:t>
      </w:r>
      <w:r w:rsidR="00C16179">
        <w:t xml:space="preserve">h </w:t>
      </w:r>
      <w:r>
        <w:t xml:space="preserve">the establishment of a matriarchal </w:t>
      </w:r>
      <w:r w:rsidR="00513914">
        <w:t>figure</w:t>
      </w:r>
      <w:r>
        <w:t xml:space="preserve"> at its center, what might otherwis</w:t>
      </w:r>
      <w:r w:rsidR="00C16179">
        <w:t xml:space="preserve">e </w:t>
      </w:r>
      <w:r>
        <w:t>be just another political faction was transformed into a spiritua</w:t>
      </w:r>
      <w:r w:rsidR="00C16179">
        <w:t xml:space="preserve">l </w:t>
      </w:r>
      <w:r>
        <w:t>family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the social group that creates the deepest affective bond amon</w:t>
      </w:r>
      <w:r w:rsidR="00C16179">
        <w:t xml:space="preserve">g </w:t>
      </w:r>
      <w:r>
        <w:t>its members. Although both groups sought to create a spiritual communit</w:t>
      </w:r>
      <w:r w:rsidR="00C16179">
        <w:t xml:space="preserve">y, </w:t>
      </w:r>
      <w:r>
        <w:t>Christian and Shi`ite hagiographers exalted two very differen</w:t>
      </w:r>
      <w:r w:rsidR="00C16179">
        <w:t xml:space="preserve">t </w:t>
      </w:r>
      <w:r>
        <w:t>styles of motherhood. The Christian theologians’ Mother Mary extolle</w:t>
      </w:r>
      <w:r w:rsidR="00C16179">
        <w:t xml:space="preserve">d </w:t>
      </w:r>
      <w:r>
        <w:t>a more sublime maternal model wherein the bride wed a heavenly Bridegroo</w:t>
      </w:r>
      <w:r w:rsidR="00C16179">
        <w:t xml:space="preserve">m </w:t>
      </w:r>
      <w:r>
        <w:t>and often (but not always) adopted a life of chastity. This path wa</w:t>
      </w:r>
      <w:r w:rsidR="00C16179">
        <w:t xml:space="preserve">s </w:t>
      </w:r>
      <w:r>
        <w:t>a path of perfection. Shi`ite authors offered Fatima as a more practica</w:t>
      </w:r>
      <w:r w:rsidR="00C16179">
        <w:t xml:space="preserve">l </w:t>
      </w:r>
      <w:r>
        <w:t>model for Muslim wives and mothers to emulate; Islam lauded tempora</w:t>
      </w:r>
      <w:r w:rsidR="00C16179">
        <w:t xml:space="preserve">l </w:t>
      </w:r>
      <w:r>
        <w:t>marriage and motherhood over the more symbolic, spiritual pattern followe</w:t>
      </w:r>
      <w:r w:rsidR="00C16179">
        <w:t xml:space="preserve">d </w:t>
      </w:r>
      <w:r>
        <w:t>by monastics.</w:t>
      </w:r>
    </w:p>
    <w:p w:rsidR="004E0833" w:rsidRDefault="004E0833" w:rsidP="008A1664">
      <w:pPr>
        <w:pStyle w:val="libNormal"/>
      </w:pPr>
      <w:r>
        <w:t>The Merovingians employed the Christian maternal image to provid</w:t>
      </w:r>
      <w:r w:rsidR="00C16179">
        <w:t xml:space="preserve">e </w:t>
      </w:r>
      <w:r>
        <w:t>themselves with a political pedigree in the sixth and seventh centuries.</w:t>
      </w:r>
      <w:r w:rsidR="008A1664">
        <w:t xml:space="preserve"> </w:t>
      </w:r>
      <w:r>
        <w:t>The new Frankish dynasty converted to Christianity and vigorousl</w:t>
      </w:r>
      <w:r w:rsidR="00C16179">
        <w:t xml:space="preserve">y </w:t>
      </w:r>
      <w:r>
        <w:t>employed Christian symbols as a means of authorization among th</w:t>
      </w:r>
      <w:r w:rsidR="00C16179">
        <w:t xml:space="preserve">e </w:t>
      </w:r>
      <w:r>
        <w:t>Gallo</w:t>
      </w:r>
      <w:r w:rsidR="00772B12">
        <w:t>-</w:t>
      </w:r>
      <w:r>
        <w:t>Roman elite they supplanted. Frankish texts sanctioned femal</w:t>
      </w:r>
      <w:r w:rsidR="00C16179">
        <w:t xml:space="preserve">e </w:t>
      </w:r>
      <w:r>
        <w:t>monasticism and Merovingian rule by adapting abbesses and queen</w:t>
      </w:r>
      <w:r w:rsidR="00C16179">
        <w:t xml:space="preserve">s </w:t>
      </w:r>
      <w:r>
        <w:t>to a Marian heavenly prototype, thereby identifying Merovingian hol</w:t>
      </w:r>
      <w:r w:rsidR="00C16179">
        <w:t xml:space="preserve">y </w:t>
      </w:r>
      <w:r>
        <w:t>women as maternal and nurturing intercessors. They remade their queen</w:t>
      </w:r>
      <w:r w:rsidR="00C16179">
        <w:t xml:space="preserve">s </w:t>
      </w:r>
      <w:r>
        <w:t>into royal mothers and their abbesses into new Marys. Those outside o</w:t>
      </w:r>
      <w:r w:rsidR="00C16179">
        <w:t xml:space="preserve">f </w:t>
      </w:r>
      <w:r>
        <w:t>Frankish royal bonds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the Goths, the laity, or the Arians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lacked membershi</w:t>
      </w:r>
      <w:r w:rsidR="00C16179">
        <w:t xml:space="preserve">p </w:t>
      </w:r>
      <w:r>
        <w:t>in the elite and presumably blessed and favored group.</w:t>
      </w:r>
    </w:p>
    <w:p w:rsidR="004E0833" w:rsidRDefault="004E0833" w:rsidP="004E0833">
      <w:pPr>
        <w:pStyle w:val="libNormal"/>
      </w:pPr>
      <w:r>
        <w:t>Classical and medieval Shi`ite texts likewise converted Fatima int</w:t>
      </w:r>
      <w:r w:rsidR="00C16179">
        <w:t xml:space="preserve">o </w:t>
      </w:r>
      <w:r>
        <w:t>the mystical nexus of the holy family, equating orthodoxy with familia</w:t>
      </w:r>
      <w:r w:rsidR="00C16179">
        <w:t xml:space="preserve">l </w:t>
      </w:r>
      <w:r>
        <w:t>membership. The early Shi`ite community envisioned itself as member</w:t>
      </w:r>
      <w:r w:rsidR="00C16179">
        <w:t xml:space="preserve">s </w:t>
      </w:r>
      <w:r>
        <w:t>(and defenders) of the ahl al</w:t>
      </w:r>
      <w:r w:rsidR="00772B12">
        <w:t>-</w:t>
      </w:r>
      <w:r>
        <w:t>bayt, a type of extended family with Fatim</w:t>
      </w:r>
      <w:r w:rsidR="00C16179">
        <w:t xml:space="preserve">a </w:t>
      </w:r>
      <w:r>
        <w:t>at its center. While the community might be persecuted in this worl</w:t>
      </w:r>
      <w:r w:rsidR="00C16179">
        <w:t xml:space="preserve">d, </w:t>
      </w:r>
      <w:r>
        <w:t>these righteous kin would certainly receive their reward in paradise. A</w:t>
      </w:r>
      <w:r w:rsidR="00C16179">
        <w:t xml:space="preserve">s </w:t>
      </w:r>
      <w:r>
        <w:t xml:space="preserve">sublime matriarch, Fatima </w:t>
      </w:r>
      <w:r w:rsidR="00322717">
        <w:t>identified</w:t>
      </w:r>
      <w:r>
        <w:t xml:space="preserve"> her supporters and adopted ki</w:t>
      </w:r>
      <w:r w:rsidR="00C16179">
        <w:t xml:space="preserve">n </w:t>
      </w:r>
      <w:r>
        <w:t xml:space="preserve">and then cast all pretenders into the </w:t>
      </w:r>
      <w:r w:rsidR="00513914">
        <w:t>hellfire</w:t>
      </w:r>
      <w:r>
        <w:t>. Shi`ite hadith accentuate</w:t>
      </w:r>
      <w:r w:rsidR="00C16179">
        <w:t xml:space="preserve">d </w:t>
      </w:r>
      <w:r>
        <w:t>Fatima’s maternal role with gendered images of miraculous parturitio</w:t>
      </w:r>
      <w:r w:rsidR="00C16179">
        <w:t xml:space="preserve">n, </w:t>
      </w:r>
      <w:r>
        <w:t>suckling, and food replication.</w:t>
      </w:r>
      <w:r w:rsidRPr="004731F7">
        <w:rPr>
          <w:rStyle w:val="libFootnotenumChar"/>
        </w:rPr>
        <w:t>4</w:t>
      </w:r>
    </w:p>
    <w:p w:rsidR="00391255" w:rsidRDefault="004E0833" w:rsidP="004E0833">
      <w:pPr>
        <w:pStyle w:val="libNormal"/>
      </w:pPr>
      <w:r>
        <w:t>It is impossible to deny that theologians also intended Mary an</w:t>
      </w:r>
      <w:r w:rsidR="00C16179">
        <w:t xml:space="preserve">d </w:t>
      </w:r>
      <w:r>
        <w:t>Fatima as orthodox gender models for all pious women to imitate. A</w:t>
      </w:r>
      <w:r w:rsidR="00C16179">
        <w:t xml:space="preserve">s </w:t>
      </w:r>
      <w:r>
        <w:t>matriarchs (and idealized virgins, mothers, and brides), Mary and Fatim</w:t>
      </w:r>
      <w:r w:rsidR="00C16179">
        <w:t xml:space="preserve">a </w:t>
      </w:r>
      <w:r>
        <w:t>draw their authority from the private domestic sphere, a space ideall</w:t>
      </w:r>
      <w:r w:rsidR="00C16179">
        <w:t xml:space="preserve">y </w:t>
      </w:r>
      <w:r>
        <w:t xml:space="preserve">regulated by public male </w:t>
      </w:r>
      <w:r w:rsidR="00513914">
        <w:t>figures</w:t>
      </w:r>
      <w:r>
        <w:t>. Priests, Imams, and Shi`ite clerics arrogat</w:t>
      </w:r>
      <w:r w:rsidR="00C16179">
        <w:t xml:space="preserve">e </w:t>
      </w:r>
      <w:r>
        <w:t>to themselves public authority by symbolically negotiating betwee</w:t>
      </w:r>
      <w:r w:rsidR="00C16179">
        <w:t xml:space="preserve">n </w:t>
      </w:r>
      <w:r>
        <w:t>the domestic sphere and public space. Pious women, emulating Mar</w:t>
      </w:r>
      <w:r w:rsidR="00C16179">
        <w:t xml:space="preserve">y </w:t>
      </w:r>
      <w:r>
        <w:t>and Fatima, thus should yield (at least in theory) to the altar servants an</w:t>
      </w:r>
      <w:r w:rsidR="00C16179">
        <w:t xml:space="preserve">d </w:t>
      </w:r>
      <w:r>
        <w:t>religious scholars sanctioned by God.</w:t>
      </w:r>
    </w:p>
    <w:p w:rsidR="004E0833" w:rsidRDefault="004E0833" w:rsidP="008A1664">
      <w:pPr>
        <w:pStyle w:val="libNormal"/>
      </w:pPr>
      <w:r>
        <w:t>Sublime Brides, Pious Mothers, and Holy Familie</w:t>
      </w:r>
      <w:r w:rsidR="00C16179">
        <w:t xml:space="preserve">s </w:t>
      </w:r>
      <w:r>
        <w:t>Even though early Christian theologians praised virginal asceticism, the</w:t>
      </w:r>
      <w:r w:rsidR="00C16179">
        <w:t xml:space="preserve">y </w:t>
      </w:r>
      <w:r>
        <w:t>also elevated marriage and motherhood as pious vocations. Even Jerom</w:t>
      </w:r>
      <w:r w:rsidR="00C16179">
        <w:t xml:space="preserve">e </w:t>
      </w:r>
      <w:r>
        <w:t>admitted that brides and mothers would inherit their heavenly rewar</w:t>
      </w:r>
      <w:r w:rsidR="00C16179">
        <w:t xml:space="preserve">d, </w:t>
      </w:r>
      <w:r>
        <w:t>although it would be signi</w:t>
      </w:r>
      <w:r w:rsidR="00513914">
        <w:t>fic</w:t>
      </w:r>
      <w:r>
        <w:t>antly less than virgins and chaste widows.</w:t>
      </w:r>
      <w:r w:rsidRPr="004731F7">
        <w:rPr>
          <w:rStyle w:val="libFootnotenumChar"/>
        </w:rPr>
        <w:t>5</w:t>
      </w:r>
      <w:r w:rsidR="008A1664">
        <w:t xml:space="preserve"> </w:t>
      </w:r>
      <w:r>
        <w:t>Theologians again found their didactic icon in Mary; the Blessed Virgi</w:t>
      </w:r>
      <w:r w:rsidR="00C16179">
        <w:t xml:space="preserve">n, </w:t>
      </w:r>
      <w:r>
        <w:t>elevated for her docile submission to God’s will, also reigned as Christ’</w:t>
      </w:r>
      <w:r w:rsidR="00C16179">
        <w:t xml:space="preserve">s </w:t>
      </w:r>
      <w:r>
        <w:t>Bride and Mother.</w:t>
      </w:r>
      <w:r w:rsidRPr="004731F7">
        <w:rPr>
          <w:rStyle w:val="libFootnotenumChar"/>
        </w:rPr>
        <w:t>6</w:t>
      </w:r>
      <w:r>
        <w:t xml:space="preserve"> As such </w:t>
      </w:r>
      <w:r>
        <w:lastRenderedPageBreak/>
        <w:t>she provided not so much a practical mode</w:t>
      </w:r>
      <w:r w:rsidR="00C16179">
        <w:t xml:space="preserve">l </w:t>
      </w:r>
      <w:r>
        <w:t>for secular brides and wives but a spiritual ideal for Christ’s monasti</w:t>
      </w:r>
      <w:r w:rsidR="00C16179">
        <w:t xml:space="preserve">c </w:t>
      </w:r>
      <w:r>
        <w:t>spouses. Though Mary’s identi</w:t>
      </w:r>
      <w:r w:rsidR="00513914">
        <w:t>fic</w:t>
      </w:r>
      <w:r>
        <w:t>ation with the Bride of Christ onl</w:t>
      </w:r>
      <w:r w:rsidR="00C16179">
        <w:t xml:space="preserve">y </w:t>
      </w:r>
      <w:r>
        <w:t>reached its zenith during the high and late Middle Ages, especially wit</w:t>
      </w:r>
      <w:r w:rsidR="00C16179">
        <w:t xml:space="preserve">h </w:t>
      </w:r>
      <w:r>
        <w:t>the writings of Bernard of Clairvaux,</w:t>
      </w:r>
      <w:r w:rsidRPr="004731F7">
        <w:rPr>
          <w:rStyle w:val="libFootnotenumChar"/>
        </w:rPr>
        <w:t>7</w:t>
      </w:r>
      <w:r>
        <w:t xml:space="preserve"> late antique and early medieva</w:t>
      </w:r>
      <w:r w:rsidR="00C16179">
        <w:t xml:space="preserve">l </w:t>
      </w:r>
      <w:r>
        <w:t>exegetes laid the theological foundation.</w:t>
      </w:r>
    </w:p>
    <w:p w:rsidR="004E0833" w:rsidRDefault="004E0833" w:rsidP="008A1664">
      <w:pPr>
        <w:pStyle w:val="libNormal"/>
      </w:pPr>
      <w:r>
        <w:t>Christian Scriptures are replete with bridal images. Old Testamen</w:t>
      </w:r>
      <w:r w:rsidR="00C16179">
        <w:t xml:space="preserve">t </w:t>
      </w:r>
      <w:r>
        <w:t xml:space="preserve">prophets often described the covenant between Yahweh and Israel as </w:t>
      </w:r>
      <w:r w:rsidR="00C16179">
        <w:t xml:space="preserve">a </w:t>
      </w:r>
      <w:r>
        <w:t>marriage pact. Isaiah proclaims: “For as a young man marries a youn</w:t>
      </w:r>
      <w:r w:rsidR="00C16179">
        <w:t xml:space="preserve">g </w:t>
      </w:r>
      <w:r>
        <w:t>woman so shall your builder marry you, and as the bridegroom rejoice</w:t>
      </w:r>
      <w:r w:rsidR="00C16179">
        <w:t xml:space="preserve">s </w:t>
      </w:r>
      <w:r>
        <w:t>over the bride, so shall your God rejoice over you” (</w:t>
      </w:r>
      <w:r w:rsidRPr="00AD4B7D">
        <w:t>62.5</w:t>
      </w:r>
      <w:r>
        <w:t>). Ezekiel an</w:t>
      </w:r>
      <w:r w:rsidR="00C16179">
        <w:t xml:space="preserve">d </w:t>
      </w:r>
      <w:r>
        <w:t>Jeremiah warn Israel not to forget her bridal responsibilities or commi</w:t>
      </w:r>
      <w:r w:rsidR="00C16179">
        <w:t xml:space="preserve">t </w:t>
      </w:r>
      <w:r>
        <w:t xml:space="preserve">adultery with other nations’ gods </w:t>
      </w:r>
      <w:r w:rsidR="008172CD">
        <w:t>(</w:t>
      </w:r>
      <w:r>
        <w:t xml:space="preserve">Jer. </w:t>
      </w:r>
      <w:r w:rsidRPr="00AD4B7D">
        <w:t>2.32</w:t>
      </w:r>
      <w:r>
        <w:t>). Likewise, New Testamen</w:t>
      </w:r>
      <w:r w:rsidR="00C16179">
        <w:t xml:space="preserve">t </w:t>
      </w:r>
      <w:r>
        <w:t xml:space="preserve">disciples identify Christ as the Bridegroom (Matt. </w:t>
      </w:r>
      <w:r w:rsidRPr="00AD4B7D">
        <w:t>9.15</w:t>
      </w:r>
      <w:r>
        <w:t xml:space="preserve">; Mark </w:t>
      </w:r>
      <w:r w:rsidRPr="00AD4B7D">
        <w:t>2.18</w:t>
      </w:r>
      <w:r w:rsidR="00772B12" w:rsidRPr="00AD4B7D">
        <w:t>-</w:t>
      </w:r>
      <w:r w:rsidRPr="00AD4B7D">
        <w:t>20</w:t>
      </w:r>
      <w:r>
        <w:t>;</w:t>
      </w:r>
      <w:r w:rsidR="008A1664">
        <w:t xml:space="preserve"> </w:t>
      </w:r>
      <w:r>
        <w:t xml:space="preserve">Luke </w:t>
      </w:r>
      <w:r w:rsidRPr="00AD4B7D">
        <w:t>5.33</w:t>
      </w:r>
      <w:r w:rsidR="00772B12" w:rsidRPr="00AD4B7D">
        <w:t>-</w:t>
      </w:r>
      <w:r w:rsidRPr="00AD4B7D">
        <w:t>35</w:t>
      </w:r>
      <w:r>
        <w:t xml:space="preserve">) and Paul </w:t>
      </w:r>
      <w:r w:rsidR="00513914">
        <w:t>define</w:t>
      </w:r>
      <w:r>
        <w:t xml:space="preserve">s the church as Christ’s bride (Eph. </w:t>
      </w:r>
      <w:r w:rsidRPr="00AD4B7D">
        <w:t>5.25</w:t>
      </w:r>
      <w:r w:rsidR="00772B12" w:rsidRPr="00AD4B7D">
        <w:t>-</w:t>
      </w:r>
      <w:r w:rsidRPr="00AD4B7D">
        <w:t>33</w:t>
      </w:r>
      <w:r>
        <w:t>;</w:t>
      </w:r>
      <w:r w:rsidR="008A1664">
        <w:t xml:space="preserve"> </w:t>
      </w:r>
      <w:r>
        <w:t xml:space="preserve">2 Cor. </w:t>
      </w:r>
      <w:r w:rsidRPr="00AD4B7D">
        <w:t>11.2</w:t>
      </w:r>
      <w:r>
        <w:t>).</w:t>
      </w:r>
    </w:p>
    <w:p w:rsidR="004E0833" w:rsidRDefault="004E0833" w:rsidP="008A1664">
      <w:pPr>
        <w:pStyle w:val="libNormal"/>
      </w:pPr>
      <w:r>
        <w:t>Early church fathers emphasized these nuptial images and furthere</w:t>
      </w:r>
      <w:r w:rsidR="00C16179">
        <w:t xml:space="preserve">d </w:t>
      </w:r>
      <w:r>
        <w:t>the Pauline metaphor by correlating the church/ecclesia with the Virgi</w:t>
      </w:r>
      <w:r w:rsidR="00C16179">
        <w:t xml:space="preserve">n </w:t>
      </w:r>
      <w:r>
        <w:t xml:space="preserve">Mary. They explained that the Song of Songs’ bridal </w:t>
      </w:r>
      <w:r w:rsidR="00513914">
        <w:t>figure</w:t>
      </w:r>
      <w:r>
        <w:t xml:space="preserve"> (already associate</w:t>
      </w:r>
      <w:r w:rsidR="00C16179">
        <w:t xml:space="preserve">d </w:t>
      </w:r>
      <w:r>
        <w:t>with the ecclesia) signi</w:t>
      </w:r>
      <w:r w:rsidR="00513914">
        <w:t>fied</w:t>
      </w:r>
      <w:r>
        <w:t xml:space="preserve"> Mary herself. In a rather ironic twis</w:t>
      </w:r>
      <w:r w:rsidR="00C16179">
        <w:t xml:space="preserve">t, </w:t>
      </w:r>
      <w:r>
        <w:t xml:space="preserve">patristic authors thus </w:t>
      </w:r>
      <w:r w:rsidR="00322717">
        <w:t>identified</w:t>
      </w:r>
      <w:r>
        <w:t xml:space="preserve"> the Virgin with the pure, unstained Brid</w:t>
      </w:r>
      <w:r w:rsidR="00C16179">
        <w:t xml:space="preserve">e </w:t>
      </w:r>
      <w:r>
        <w:t>from the canon’s most sexual text.</w:t>
      </w:r>
      <w:r w:rsidR="008A1664">
        <w:t xml:space="preserve"> </w:t>
      </w:r>
      <w:r>
        <w:t>The Song of Songs opens with the plea, “Let him kiss me wit</w:t>
      </w:r>
      <w:r w:rsidR="00C16179">
        <w:t xml:space="preserve">h </w:t>
      </w:r>
      <w:r>
        <w:t>the kisses of his mouth,” and continues with visions of perfumes, win</w:t>
      </w:r>
      <w:r w:rsidR="00C16179">
        <w:t xml:space="preserve">e, </w:t>
      </w:r>
      <w:r>
        <w:t>beauty, and desire. Amid images similar to the Islamic paradisiacal descriptio</w:t>
      </w:r>
      <w:r w:rsidR="00C16179">
        <w:t xml:space="preserve">n, </w:t>
      </w:r>
      <w:r>
        <w:t>the lover (Bride) and beloved (Bridegroom) express their mutua</w:t>
      </w:r>
      <w:r w:rsidR="00C16179">
        <w:t xml:space="preserve">l </w:t>
      </w:r>
      <w:r>
        <w:t xml:space="preserve">affections. The lover describes him: “His head is the </w:t>
      </w:r>
      <w:r w:rsidR="00F250F0">
        <w:t>fin</w:t>
      </w:r>
      <w:r>
        <w:t>est gold; hi</w:t>
      </w:r>
      <w:r w:rsidR="00C16179">
        <w:t xml:space="preserve">s </w:t>
      </w:r>
      <w:r>
        <w:t>locks are wavy, black as a raven. His eyes are like doves beside spring</w:t>
      </w:r>
      <w:r w:rsidR="00C16179">
        <w:t xml:space="preserve">s </w:t>
      </w:r>
      <w:r>
        <w:t xml:space="preserve">of water, bathed in milk, </w:t>
      </w:r>
      <w:r w:rsidR="00513914">
        <w:t>fit</w:t>
      </w:r>
      <w:r>
        <w:t xml:space="preserve">ly set” (Song of Songs </w:t>
      </w:r>
      <w:r w:rsidRPr="00AD4B7D">
        <w:t>5.11</w:t>
      </w:r>
      <w:r w:rsidR="00772B12" w:rsidRPr="00AD4B7D">
        <w:t>-</w:t>
      </w:r>
      <w:r w:rsidRPr="00AD4B7D">
        <w:t>12</w:t>
      </w:r>
      <w:r>
        <w:t>). He is like “</w:t>
      </w:r>
      <w:r w:rsidR="00C16179">
        <w:t xml:space="preserve">a </w:t>
      </w:r>
      <w:r>
        <w:t>bag of myrrh that lies between my breasts . . . a cluster of henna blossom</w:t>
      </w:r>
      <w:r w:rsidR="00C16179">
        <w:t xml:space="preserve">s </w:t>
      </w:r>
      <w:r>
        <w:t>in the vineyards of En</w:t>
      </w:r>
      <w:r w:rsidR="00772B12">
        <w:t>-</w:t>
      </w:r>
      <w:r>
        <w:t>gedi” (</w:t>
      </w:r>
      <w:r w:rsidRPr="00AD4B7D">
        <w:t>1.13</w:t>
      </w:r>
      <w:r w:rsidR="00772B12" w:rsidRPr="00AD4B7D">
        <w:t>-</w:t>
      </w:r>
      <w:r w:rsidRPr="00AD4B7D">
        <w:t>14</w:t>
      </w:r>
      <w:r>
        <w:t>). The beloved extols hi</w:t>
      </w:r>
      <w:r w:rsidR="00C16179">
        <w:t xml:space="preserve">s </w:t>
      </w:r>
      <w:r>
        <w:t>bride’s beauty: “Your lips are like crimson thread, and your mother i</w:t>
      </w:r>
      <w:r w:rsidR="00C16179">
        <w:t xml:space="preserve">s </w:t>
      </w:r>
      <w:r>
        <w:t>lovely. . . . Your two breasts are like two fawns, twins of a gazelle, tha</w:t>
      </w:r>
      <w:r w:rsidR="00C16179">
        <w:t xml:space="preserve">t </w:t>
      </w:r>
      <w:r>
        <w:t>feed among the lilies. . . . You are altogether beautiful, my love; there i</w:t>
      </w:r>
      <w:r w:rsidR="00C16179">
        <w:t xml:space="preserve">s </w:t>
      </w:r>
      <w:r>
        <w:t xml:space="preserve">no </w:t>
      </w:r>
      <w:r w:rsidR="00F250F0">
        <w:t>flaw</w:t>
      </w:r>
      <w:r>
        <w:t xml:space="preserve"> in you” (4.3</w:t>
      </w:r>
      <w:r w:rsidR="00772B12">
        <w:t>-</w:t>
      </w:r>
      <w:r>
        <w:t>7).</w:t>
      </w:r>
    </w:p>
    <w:p w:rsidR="004E0833" w:rsidRDefault="004E0833" w:rsidP="008A1664">
      <w:pPr>
        <w:pStyle w:val="libNormal"/>
      </w:pPr>
      <w:r>
        <w:t>The Song of Songs boldly approaches sensuality and sexuality an</w:t>
      </w:r>
      <w:r w:rsidR="00C16179">
        <w:t xml:space="preserve">d </w:t>
      </w:r>
      <w:r>
        <w:t>develops intense emotion between two equal participants. The bride an</w:t>
      </w:r>
      <w:r w:rsidR="00C16179">
        <w:t xml:space="preserve">d </w:t>
      </w:r>
      <w:r>
        <w:t>bridegroom’s mutual desire, however, remains unsatis</w:t>
      </w:r>
      <w:r w:rsidR="00513914">
        <w:t>fied</w:t>
      </w:r>
      <w:r>
        <w:t>. As the brid</w:t>
      </w:r>
      <w:r w:rsidR="00C16179">
        <w:t xml:space="preserve">e </w:t>
      </w:r>
      <w:r>
        <w:t>searches the streets for her beloved and as the bridegroom disappear</w:t>
      </w:r>
      <w:r w:rsidR="00C16179">
        <w:t xml:space="preserve">s </w:t>
      </w:r>
      <w:r>
        <w:t>from the lover’s door, they only contemplate each other’s charms. Unlik</w:t>
      </w:r>
      <w:r w:rsidR="00C16179">
        <w:t xml:space="preserve">e </w:t>
      </w:r>
      <w:r>
        <w:t>the Islamic paradisiacal promotion of sexual bliss, love’s power remain</w:t>
      </w:r>
      <w:r w:rsidR="00C16179">
        <w:t xml:space="preserve">s </w:t>
      </w:r>
      <w:r>
        <w:t xml:space="preserve">in its desire: “love is strong as death, passion </w:t>
      </w:r>
      <w:r w:rsidR="006B2AED">
        <w:t>fier</w:t>
      </w:r>
      <w:r>
        <w:t>ce as the grave.</w:t>
      </w:r>
      <w:r w:rsidR="008A1664">
        <w:t xml:space="preserve"> </w:t>
      </w:r>
      <w:r>
        <w:t xml:space="preserve">Its </w:t>
      </w:r>
      <w:r w:rsidR="006B2AED">
        <w:t>flash</w:t>
      </w:r>
      <w:r>
        <w:t xml:space="preserve">es are </w:t>
      </w:r>
      <w:r w:rsidR="006B2AED">
        <w:t>flash</w:t>
      </w:r>
      <w:r>
        <w:t xml:space="preserve">es of fi re, a raging </w:t>
      </w:r>
      <w:r w:rsidR="00513914">
        <w:t>flame</w:t>
      </w:r>
      <w:r>
        <w:t>. Many waters cannot quenc</w:t>
      </w:r>
      <w:r w:rsidR="00C16179">
        <w:t xml:space="preserve">h </w:t>
      </w:r>
      <w:r>
        <w:t xml:space="preserve">love, neither can </w:t>
      </w:r>
      <w:r w:rsidR="002A4EE4">
        <w:t>flo</w:t>
      </w:r>
      <w:r>
        <w:t>ods drown it” (8.6). Christian exegetes argued tha</w:t>
      </w:r>
      <w:r w:rsidR="00C16179">
        <w:t xml:space="preserve">t </w:t>
      </w:r>
      <w:r>
        <w:t>the Song of Songs promotes an eschatological vision of the church’s ow</w:t>
      </w:r>
      <w:r w:rsidR="00C16179">
        <w:t xml:space="preserve">n </w:t>
      </w:r>
      <w:r>
        <w:t>anticipation for the return of its beloved Bridegroom. Even in this contex</w:t>
      </w:r>
      <w:r w:rsidR="00C16179">
        <w:t xml:space="preserve">t </w:t>
      </w:r>
      <w:r>
        <w:t>of sensuality and desire, the church (and Mary) retains its virgina</w:t>
      </w:r>
      <w:r w:rsidR="00C16179">
        <w:t xml:space="preserve">l </w:t>
      </w:r>
      <w:r>
        <w:t>purity only in expectation of its heavenly consummation.</w:t>
      </w:r>
    </w:p>
    <w:p w:rsidR="004E0833" w:rsidRDefault="004E0833" w:rsidP="008A1664">
      <w:pPr>
        <w:pStyle w:val="libNormal"/>
      </w:pPr>
      <w:r>
        <w:t xml:space="preserve">Ambrose was perhaps the </w:t>
      </w:r>
      <w:r w:rsidR="0016596C">
        <w:t>first</w:t>
      </w:r>
      <w:r>
        <w:t xml:space="preserve"> church father to correlate Mary wit</w:t>
      </w:r>
      <w:r w:rsidR="00C16179">
        <w:t xml:space="preserve">h </w:t>
      </w:r>
      <w:r>
        <w:t xml:space="preserve">the Song of Songs’ perfect, spotless bride. He compared the </w:t>
      </w:r>
      <w:r w:rsidR="0016596C">
        <w:t>first</w:t>
      </w:r>
      <w:r>
        <w:t xml:space="preserve"> displa</w:t>
      </w:r>
      <w:r w:rsidR="00C16179">
        <w:t xml:space="preserve">y </w:t>
      </w:r>
      <w:r>
        <w:t>of desire, “Let him kiss me with the kisses of his mouth,” (1.2) with th</w:t>
      </w:r>
      <w:r w:rsidR="00C16179">
        <w:t xml:space="preserve">e </w:t>
      </w:r>
      <w:r>
        <w:t>Annunciation event. The “kiss” of the Holy Spirit encompassed Mar</w:t>
      </w:r>
      <w:r w:rsidR="00C16179">
        <w:t xml:space="preserve">y </w:t>
      </w:r>
      <w:r>
        <w:t xml:space="preserve">and she </w:t>
      </w:r>
      <w:r>
        <w:lastRenderedPageBreak/>
        <w:t>conceived the God</w:t>
      </w:r>
      <w:r w:rsidR="00772B12">
        <w:t>-</w:t>
      </w:r>
      <w:r>
        <w:t>Man.</w:t>
      </w:r>
      <w:r w:rsidRPr="004731F7">
        <w:rPr>
          <w:rStyle w:val="libFootnotenumChar"/>
        </w:rPr>
        <w:t>8</w:t>
      </w:r>
      <w:r>
        <w:t xml:space="preserve"> Song of Songs 1.2</w:t>
      </w:r>
      <w:r w:rsidR="00772B12">
        <w:t>-</w:t>
      </w:r>
      <w:r>
        <w:t>3 continues, “you</w:t>
      </w:r>
      <w:r w:rsidR="00C16179">
        <w:t xml:space="preserve">r </w:t>
      </w:r>
      <w:r>
        <w:t>anointing oils are fragrant, your name is perfume poured out.” Thi</w:t>
      </w:r>
      <w:r w:rsidR="00C16179">
        <w:t xml:space="preserve">s, </w:t>
      </w:r>
      <w:r>
        <w:t>Ambrose said, further sign</w:t>
      </w:r>
      <w:r w:rsidR="002A4EE4">
        <w:t>ifi</w:t>
      </w:r>
      <w:r>
        <w:t>es the anointed Mary and the virgin birth:</w:t>
      </w:r>
      <w:r w:rsidR="008A1664">
        <w:t xml:space="preserve"> </w:t>
      </w:r>
      <w:r>
        <w:t>“she conceived as a virgin and as a virgin brought forth good odour, tha</w:t>
      </w:r>
      <w:r w:rsidR="00C16179">
        <w:t xml:space="preserve">t </w:t>
      </w:r>
      <w:r>
        <w:t>is to say the Son of God.”</w:t>
      </w:r>
      <w:r w:rsidRPr="004731F7">
        <w:rPr>
          <w:rStyle w:val="libFootnotenumChar"/>
        </w:rPr>
        <w:t>9</w:t>
      </w:r>
    </w:p>
    <w:p w:rsidR="004E0833" w:rsidRDefault="004E0833" w:rsidP="008A1664">
      <w:pPr>
        <w:pStyle w:val="libNormal"/>
      </w:pPr>
      <w:r>
        <w:t xml:space="preserve">A </w:t>
      </w:r>
      <w:r w:rsidR="008A1664">
        <w:t>fifth</w:t>
      </w:r>
      <w:r w:rsidR="00772B12">
        <w:t>-</w:t>
      </w:r>
      <w:r>
        <w:t>century student of Augustine expanded the exegetical correlatio</w:t>
      </w:r>
      <w:r w:rsidR="00C16179">
        <w:t xml:space="preserve">n </w:t>
      </w:r>
      <w:r>
        <w:t>between Mary and Christ’s bride by identifying her with the woma</w:t>
      </w:r>
      <w:r w:rsidR="00C16179">
        <w:t xml:space="preserve">n </w:t>
      </w:r>
      <w:r>
        <w:t xml:space="preserve">mentioned in Revelation </w:t>
      </w:r>
      <w:r w:rsidRPr="00AD4B7D">
        <w:t>12.1</w:t>
      </w:r>
      <w:r>
        <w:t>: “a woman clothed with the sun, with th</w:t>
      </w:r>
      <w:r w:rsidR="00C16179">
        <w:t xml:space="preserve">e </w:t>
      </w:r>
      <w:r>
        <w:t>moon under her feet, and on her head a crown of twelve stars.”</w:t>
      </w:r>
      <w:r w:rsidRPr="00193A98">
        <w:rPr>
          <w:rStyle w:val="libFootnotenumChar"/>
        </w:rPr>
        <w:t>10</w:t>
      </w:r>
      <w:r>
        <w:t xml:space="preserve"> Thi</w:t>
      </w:r>
      <w:r w:rsidR="00C16179">
        <w:t xml:space="preserve">s </w:t>
      </w:r>
      <w:r>
        <w:t xml:space="preserve">apocalyptic </w:t>
      </w:r>
      <w:r w:rsidR="00513914">
        <w:t>figure</w:t>
      </w:r>
      <w:r>
        <w:t xml:space="preserve"> had only been recognized as the church that woul</w:t>
      </w:r>
      <w:r w:rsidR="00C16179">
        <w:t xml:space="preserve">d </w:t>
      </w:r>
      <w:r>
        <w:t>descend as the new Jerusalem, or “the holy city . . . prepared as a brid</w:t>
      </w:r>
      <w:r w:rsidR="00C16179">
        <w:t xml:space="preserve">e </w:t>
      </w:r>
      <w:r>
        <w:t xml:space="preserve">adorned for her husband” (Rev. </w:t>
      </w:r>
      <w:r w:rsidRPr="00AD4B7D">
        <w:t>21.1</w:t>
      </w:r>
      <w:r>
        <w:t xml:space="preserve">). The </w:t>
      </w:r>
      <w:r w:rsidR="008A1664">
        <w:t>fifth</w:t>
      </w:r>
      <w:r w:rsidR="00772B12">
        <w:t>-</w:t>
      </w:r>
      <w:r w:rsidR="00BF4E54">
        <w:t>century confl</w:t>
      </w:r>
      <w:r>
        <w:t>ation o</w:t>
      </w:r>
      <w:r w:rsidR="00C16179">
        <w:t xml:space="preserve">f </w:t>
      </w:r>
      <w:r>
        <w:t>Mary and the eschatological woman of Revelation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previously labele</w:t>
      </w:r>
      <w:r w:rsidR="00C16179">
        <w:t xml:space="preserve">d </w:t>
      </w:r>
      <w:r>
        <w:t>the church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underscored her identi</w:t>
      </w:r>
      <w:r w:rsidR="00513914">
        <w:t>fic</w:t>
      </w:r>
      <w:r>
        <w:t>ation with the heavenly ecclesia.</w:t>
      </w:r>
      <w:r w:rsidR="008A1664">
        <w:t xml:space="preserve"> </w:t>
      </w:r>
      <w:r>
        <w:t>Ambrose and Augustine transformed Mary into a symbol of th</w:t>
      </w:r>
      <w:r w:rsidR="00C16179">
        <w:t xml:space="preserve">e </w:t>
      </w:r>
      <w:r>
        <w:t>church most thoroughly. In his exegesis on Luke, Ambrose examine</w:t>
      </w:r>
      <w:r w:rsidR="00C16179">
        <w:t xml:space="preserve">d </w:t>
      </w:r>
      <w:r>
        <w:t xml:space="preserve">Christ’s </w:t>
      </w:r>
      <w:r w:rsidR="00322717">
        <w:t>final</w:t>
      </w:r>
      <w:r>
        <w:t xml:space="preserve"> words to Mary and John: “ ‘Woman, here is your son.’ The</w:t>
      </w:r>
      <w:r w:rsidR="00C16179">
        <w:t xml:space="preserve">n </w:t>
      </w:r>
      <w:r>
        <w:t xml:space="preserve">he said to his disciple, ‘Here is your mother’ ” </w:t>
      </w:r>
      <w:r w:rsidR="008172CD">
        <w:t>(</w:t>
      </w:r>
      <w:r>
        <w:t xml:space="preserve">John </w:t>
      </w:r>
      <w:r w:rsidRPr="00AD4B7D">
        <w:t>19.26</w:t>
      </w:r>
      <w:r w:rsidR="00772B12" w:rsidRPr="00AD4B7D">
        <w:t>-</w:t>
      </w:r>
      <w:r w:rsidRPr="00AD4B7D">
        <w:t>27</w:t>
      </w:r>
      <w:r>
        <w:t>). He suggeste</w:t>
      </w:r>
      <w:r w:rsidR="00C16179">
        <w:t xml:space="preserve">d </w:t>
      </w:r>
      <w:r>
        <w:t>that Christ’s pronouncement correlated Mary with the church:</w:t>
      </w:r>
      <w:r w:rsidR="008A1664">
        <w:t xml:space="preserve"> </w:t>
      </w:r>
      <w:r>
        <w:t>Mary now acted as the universal matron of all disciples, represented b</w:t>
      </w:r>
      <w:r w:rsidR="00C16179">
        <w:t xml:space="preserve">y </w:t>
      </w:r>
      <w:r>
        <w:t>John, and as Christ’s Bride.</w:t>
      </w:r>
      <w:r w:rsidRPr="00193A98">
        <w:rPr>
          <w:rStyle w:val="libFootnotenumChar"/>
        </w:rPr>
        <w:t>11</w:t>
      </w:r>
    </w:p>
    <w:p w:rsidR="004E0833" w:rsidRDefault="004E0833" w:rsidP="004E0833">
      <w:pPr>
        <w:pStyle w:val="libNormal"/>
      </w:pPr>
      <w:r>
        <w:t>Both theologians also emphasized Mary’s maternal fecundity withou</w:t>
      </w:r>
      <w:r w:rsidR="00C16179">
        <w:t xml:space="preserve">t </w:t>
      </w:r>
      <w:r>
        <w:t>jeopardizing her perpetual virginity.</w:t>
      </w:r>
      <w:r w:rsidRPr="00193A98">
        <w:rPr>
          <w:rStyle w:val="libFootnotenumChar"/>
        </w:rPr>
        <w:t>12</w:t>
      </w:r>
      <w:r>
        <w:t xml:space="preserve"> As a metaphor for the churc</w:t>
      </w:r>
      <w:r w:rsidR="00C16179">
        <w:t xml:space="preserve">h, </w:t>
      </w:r>
      <w:r>
        <w:t>Mary provided for the intersection of fecundity and virginity. Just a</w:t>
      </w:r>
      <w:r w:rsidR="00C16179">
        <w:t xml:space="preserve">s </w:t>
      </w:r>
      <w:r>
        <w:t>Mary delivered Christ, pure and sinless, so too would the church produc</w:t>
      </w:r>
      <w:r w:rsidR="00C16179">
        <w:t xml:space="preserve">e </w:t>
      </w:r>
      <w:r>
        <w:t>pure Christians. Augustine provides the most detailed image of th</w:t>
      </w:r>
      <w:r w:rsidR="00C16179">
        <w:t xml:space="preserve">e </w:t>
      </w:r>
      <w:r>
        <w:t>Mary</w:t>
      </w:r>
      <w:r w:rsidR="00772B12">
        <w:t>-</w:t>
      </w:r>
      <w:r>
        <w:t>church parallel:</w:t>
      </w:r>
    </w:p>
    <w:p w:rsidR="004E0833" w:rsidRDefault="004E0833" w:rsidP="004E0833">
      <w:pPr>
        <w:pStyle w:val="libNormal"/>
      </w:pPr>
      <w:r w:rsidRPr="008A1664">
        <w:rPr>
          <w:rStyle w:val="libItalicChar"/>
        </w:rPr>
        <w:t>Let your heart accomplish in the law of Christ what Mary’s wom</w:t>
      </w:r>
      <w:r w:rsidR="00C16179" w:rsidRPr="008A1664">
        <w:rPr>
          <w:rStyle w:val="libItalicChar"/>
        </w:rPr>
        <w:t xml:space="preserve">b </w:t>
      </w:r>
      <w:r w:rsidRPr="008A1664">
        <w:rPr>
          <w:rStyle w:val="libItalicChar"/>
        </w:rPr>
        <w:t xml:space="preserve">wrought in the </w:t>
      </w:r>
      <w:r w:rsidR="004C67EF">
        <w:rPr>
          <w:rStyle w:val="libItalicChar"/>
        </w:rPr>
        <w:t>flesh</w:t>
      </w:r>
      <w:r w:rsidRPr="008A1664">
        <w:rPr>
          <w:rStyle w:val="libItalicChar"/>
        </w:rPr>
        <w:t xml:space="preserve"> of Christ. How are you not included in th</w:t>
      </w:r>
      <w:r w:rsidR="00C16179" w:rsidRPr="008A1664">
        <w:rPr>
          <w:rStyle w:val="libItalicChar"/>
        </w:rPr>
        <w:t xml:space="preserve">e </w:t>
      </w:r>
      <w:r w:rsidRPr="008A1664">
        <w:rPr>
          <w:rStyle w:val="libItalicChar"/>
        </w:rPr>
        <w:t>child</w:t>
      </w:r>
      <w:r w:rsidR="00772B12" w:rsidRPr="008A1664">
        <w:rPr>
          <w:rStyle w:val="libItalicChar"/>
        </w:rPr>
        <w:t>-</w:t>
      </w:r>
      <w:r w:rsidRPr="008A1664">
        <w:rPr>
          <w:rStyle w:val="libItalicChar"/>
        </w:rPr>
        <w:t>bearing of the Virgin since you are members of Christ? Mar</w:t>
      </w:r>
      <w:r w:rsidR="00C16179" w:rsidRPr="008A1664">
        <w:rPr>
          <w:rStyle w:val="libItalicChar"/>
        </w:rPr>
        <w:t xml:space="preserve">y </w:t>
      </w:r>
      <w:r w:rsidRPr="008A1664">
        <w:rPr>
          <w:rStyle w:val="libItalicChar"/>
        </w:rPr>
        <w:t>brought forth your Head; the church, you His members. For th</w:t>
      </w:r>
      <w:r w:rsidR="00C16179" w:rsidRPr="008A1664">
        <w:rPr>
          <w:rStyle w:val="libItalicChar"/>
        </w:rPr>
        <w:t xml:space="preserve">e </w:t>
      </w:r>
      <w:r w:rsidRPr="008A1664">
        <w:rPr>
          <w:rStyle w:val="libItalicChar"/>
        </w:rPr>
        <w:t>church, too, is both mother and virgin: mother by the bowels o</w:t>
      </w:r>
      <w:r w:rsidR="00C16179" w:rsidRPr="008A1664">
        <w:rPr>
          <w:rStyle w:val="libItalicChar"/>
        </w:rPr>
        <w:t xml:space="preserve">f </w:t>
      </w:r>
      <w:r w:rsidRPr="008A1664">
        <w:rPr>
          <w:rStyle w:val="libItalicChar"/>
        </w:rPr>
        <w:t>charity, virgin by the integrity of faith and piety. She brings forth divers</w:t>
      </w:r>
      <w:r w:rsidR="00C16179" w:rsidRPr="008A1664">
        <w:rPr>
          <w:rStyle w:val="libItalicChar"/>
        </w:rPr>
        <w:t xml:space="preserve">e </w:t>
      </w:r>
      <w:r w:rsidRPr="008A1664">
        <w:rPr>
          <w:rStyle w:val="libItalicChar"/>
        </w:rPr>
        <w:t>peoples, but they are members of Him whose body and spous</w:t>
      </w:r>
      <w:r w:rsidR="00C16179" w:rsidRPr="008A1664">
        <w:rPr>
          <w:rStyle w:val="libItalicChar"/>
        </w:rPr>
        <w:t xml:space="preserve">e </w:t>
      </w:r>
      <w:r w:rsidRPr="008A1664">
        <w:rPr>
          <w:rStyle w:val="libItalicChar"/>
        </w:rPr>
        <w:t>she is, and even in this respect she bears the likeness of the Virgi</w:t>
      </w:r>
      <w:r w:rsidR="00C16179" w:rsidRPr="008A1664">
        <w:rPr>
          <w:rStyle w:val="libItalicChar"/>
        </w:rPr>
        <w:t xml:space="preserve">n </w:t>
      </w:r>
      <w:r w:rsidRPr="008A1664">
        <w:rPr>
          <w:rStyle w:val="libItalicChar"/>
        </w:rPr>
        <w:t>because in the midst of many she is the mother of unity.</w:t>
      </w:r>
      <w:r w:rsidRPr="00193A98">
        <w:rPr>
          <w:rStyle w:val="libFootnotenumChar"/>
        </w:rPr>
        <w:t>13</w:t>
      </w:r>
    </w:p>
    <w:p w:rsidR="004E0833" w:rsidRDefault="004E0833" w:rsidP="004E0833">
      <w:pPr>
        <w:pStyle w:val="libNormal"/>
      </w:pPr>
      <w:r>
        <w:t>The church and Mary share the same pious duties. Both remain pure i</w:t>
      </w:r>
      <w:r w:rsidR="00C16179">
        <w:t xml:space="preserve">n </w:t>
      </w:r>
      <w:r>
        <w:t>body and soul yet fertile in charity and conversion.</w:t>
      </w:r>
      <w:r w:rsidRPr="00193A98">
        <w:rPr>
          <w:rStyle w:val="libFootnotenumChar"/>
        </w:rPr>
        <w:t>14</w:t>
      </w:r>
    </w:p>
    <w:p w:rsidR="004E0833" w:rsidRDefault="004E0833" w:rsidP="004E0833">
      <w:pPr>
        <w:pStyle w:val="libNormal"/>
      </w:pPr>
      <w:r>
        <w:t>The church fathers’ expansion of Marian imagery in an emergin</w:t>
      </w:r>
      <w:r w:rsidR="00C16179">
        <w:t xml:space="preserve">g </w:t>
      </w:r>
      <w:r>
        <w:t>Christology and ecclesiology also offered a feminine image of submissio</w:t>
      </w:r>
      <w:r w:rsidR="00C16179">
        <w:t xml:space="preserve">n </w:t>
      </w:r>
      <w:r>
        <w:t>and obedience. By surveying Mary’s actions as mother, the Father</w:t>
      </w:r>
      <w:r w:rsidR="00C16179">
        <w:t xml:space="preserve">s </w:t>
      </w:r>
      <w:r>
        <w:t>articulated a feminine ideal of radical compliance. When the angel Gabrie</w:t>
      </w:r>
      <w:r w:rsidR="00C16179">
        <w:t xml:space="preserve">l </w:t>
      </w:r>
      <w:r>
        <w:t>appeared to Mary and announced her impending pregnancy, sh</w:t>
      </w:r>
      <w:r w:rsidR="00C16179">
        <w:t xml:space="preserve">e </w:t>
      </w:r>
      <w:r>
        <w:t>replied: “Here am I, the servant of the Lord; let it be with me accordin</w:t>
      </w:r>
      <w:r w:rsidR="00C16179">
        <w:t xml:space="preserve">g </w:t>
      </w:r>
      <w:r>
        <w:t xml:space="preserve">to your word” (Luke </w:t>
      </w:r>
      <w:r w:rsidRPr="00AD4B7D">
        <w:t>1.38</w:t>
      </w:r>
      <w:r>
        <w:t>). Mary’s acceptance became the exemplar</w:t>
      </w:r>
      <w:r w:rsidR="00C16179">
        <w:t xml:space="preserve">y </w:t>
      </w:r>
      <w:r>
        <w:t>model for all the “Lord’s handmaidens,” both virginal and married.</w:t>
      </w:r>
      <w:r w:rsidRPr="00193A98">
        <w:rPr>
          <w:rStyle w:val="libFootnotenumChar"/>
        </w:rPr>
        <w:t>15</w:t>
      </w:r>
    </w:p>
    <w:p w:rsidR="004E0833" w:rsidRDefault="004E0833" w:rsidP="004E0833">
      <w:pPr>
        <w:pStyle w:val="libNormal"/>
      </w:pPr>
      <w:r>
        <w:t>Arabo</w:t>
      </w:r>
      <w:r w:rsidR="00772B12">
        <w:t>-</w:t>
      </w:r>
      <w:r>
        <w:t>Muslim culture has also promoted marriage and motherhoo</w:t>
      </w:r>
      <w:r w:rsidR="00C16179">
        <w:t xml:space="preserve">d </w:t>
      </w:r>
      <w:r>
        <w:t>as sacred vocations; and, as in Christianity, the status of bride and mothe</w:t>
      </w:r>
      <w:r w:rsidR="00C16179">
        <w:t xml:space="preserve">r </w:t>
      </w:r>
      <w:r>
        <w:t xml:space="preserve">can be viewed as both empowering and </w:t>
      </w:r>
      <w:r w:rsidR="00513914">
        <w:t>confin</w:t>
      </w:r>
      <w:r>
        <w:t>ing. According to Musli</w:t>
      </w:r>
      <w:r w:rsidR="00C16179">
        <w:t xml:space="preserve">m </w:t>
      </w:r>
      <w:r>
        <w:t>theology, for example, the male and female complement each other a</w:t>
      </w:r>
      <w:r w:rsidR="00C16179">
        <w:t xml:space="preserve">s </w:t>
      </w:r>
      <w:r>
        <w:t>two aspects of a single being. Qur’an 4.1 states, “O humanity! Fear you</w:t>
      </w:r>
      <w:r w:rsidR="00C16179">
        <w:t xml:space="preserve">r </w:t>
      </w:r>
      <w:r>
        <w:t>Guardian Lord, Who created you from a single person, created, out of i</w:t>
      </w:r>
      <w:r w:rsidR="00C16179">
        <w:t xml:space="preserve">t, </w:t>
      </w:r>
      <w:r>
        <w:t xml:space="preserve">his mate, and from them </w:t>
      </w:r>
      <w:r>
        <w:lastRenderedPageBreak/>
        <w:t>twain scattered (like seeds) countless men an</w:t>
      </w:r>
      <w:r w:rsidR="00C16179">
        <w:t xml:space="preserve">d </w:t>
      </w:r>
      <w:r>
        <w:t>women.” Before created time males and females composed a single bein</w:t>
      </w:r>
      <w:r w:rsidR="00C16179">
        <w:t xml:space="preserve">g </w:t>
      </w:r>
      <w:r>
        <w:t>and will be reunited in the marriage contract: husbands and wives essentiall</w:t>
      </w:r>
      <w:r w:rsidR="00C16179">
        <w:t xml:space="preserve">y </w:t>
      </w:r>
      <w:r>
        <w:t>complete each other. Marriage represents an expression of tawhi</w:t>
      </w:r>
      <w:r w:rsidR="00C16179">
        <w:t xml:space="preserve">d </w:t>
      </w:r>
      <w:r>
        <w:t>(divine unity)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returning to the oneness of creation from diversity an</w:t>
      </w:r>
      <w:r w:rsidR="00C16179">
        <w:t xml:space="preserve">d </w:t>
      </w:r>
      <w:r>
        <w:t>division.</w:t>
      </w:r>
      <w:r w:rsidRPr="00193A98">
        <w:rPr>
          <w:rStyle w:val="libFootnotenumChar"/>
        </w:rPr>
        <w:t>16</w:t>
      </w:r>
    </w:p>
    <w:p w:rsidR="004E0833" w:rsidRDefault="004E0833" w:rsidP="008A1664">
      <w:pPr>
        <w:pStyle w:val="libNormal"/>
      </w:pPr>
      <w:r>
        <w:t>While marriage between men and women might symbolize cosmogoni</w:t>
      </w:r>
      <w:r w:rsidR="00C16179">
        <w:t xml:space="preserve">c </w:t>
      </w:r>
      <w:r>
        <w:t>unity and completion, social mores nonetheless make strict distinction</w:t>
      </w:r>
      <w:r w:rsidR="00C16179">
        <w:t xml:space="preserve">s </w:t>
      </w:r>
      <w:r>
        <w:t>between men and women and masculine and feminine space.</w:t>
      </w:r>
      <w:r w:rsidR="008A1664">
        <w:t xml:space="preserve"> </w:t>
      </w:r>
      <w:r>
        <w:t>Tradition relegates women to home and hearth, identifying the feminin</w:t>
      </w:r>
      <w:r w:rsidR="00C16179">
        <w:t xml:space="preserve">e </w:t>
      </w:r>
      <w:r>
        <w:t>with the private and secluded. In like manner tradition proclaims thi</w:t>
      </w:r>
      <w:r w:rsidR="00C16179">
        <w:t xml:space="preserve">s </w:t>
      </w:r>
      <w:r>
        <w:t>female space forbidden (haram) to men outside the proscribed kinshi</w:t>
      </w:r>
      <w:r w:rsidR="00C16179">
        <w:t xml:space="preserve">p </w:t>
      </w:r>
      <w:r>
        <w:t>boundaries. Strict clothing customs also enforce the social demarcation</w:t>
      </w:r>
      <w:r w:rsidR="00C16179">
        <w:t xml:space="preserve">s </w:t>
      </w:r>
      <w:r>
        <w:t>between the sexes. Men must cover the area between navel and lowe</w:t>
      </w:r>
      <w:r w:rsidR="00C16179">
        <w:t xml:space="preserve">r </w:t>
      </w:r>
      <w:r>
        <w:t>thigh; women are removed from the masculine gaze by means of veilin</w:t>
      </w:r>
      <w:r w:rsidR="00C16179">
        <w:t xml:space="preserve">g </w:t>
      </w:r>
      <w:r>
        <w:t>or complete seclusion.</w:t>
      </w:r>
      <w:r w:rsidRPr="00193A98">
        <w:rPr>
          <w:rStyle w:val="libFootnotenumChar"/>
        </w:rPr>
        <w:t>17</w:t>
      </w:r>
    </w:p>
    <w:p w:rsidR="004E0833" w:rsidRDefault="004E0833" w:rsidP="008A1664">
      <w:pPr>
        <w:pStyle w:val="libNormal"/>
      </w:pPr>
      <w:r>
        <w:t xml:space="preserve">The gendering of space and dress </w:t>
      </w:r>
      <w:r w:rsidR="00513914">
        <w:t>firm</w:t>
      </w:r>
      <w:r>
        <w:t>ly establishes expectations o</w:t>
      </w:r>
      <w:r w:rsidR="00C16179">
        <w:t xml:space="preserve">f </w:t>
      </w:r>
      <w:r>
        <w:t>the sexes: males, in the end, should look and act like men, and wome</w:t>
      </w:r>
      <w:r w:rsidR="00C16179">
        <w:t xml:space="preserve">n </w:t>
      </w:r>
      <w:r>
        <w:t>should look and act like women.</w:t>
      </w:r>
      <w:r w:rsidRPr="00193A98">
        <w:rPr>
          <w:rStyle w:val="libFootnotenumChar"/>
        </w:rPr>
        <w:t>18</w:t>
      </w:r>
      <w:r>
        <w:t xml:space="preserve"> This operates in a larger, divine hierarch</w:t>
      </w:r>
      <w:r w:rsidR="00C16179">
        <w:t xml:space="preserve">y </w:t>
      </w:r>
      <w:r>
        <w:t>revealed by Allah wherein the woman resides under masculin</w:t>
      </w:r>
      <w:r w:rsidR="00C16179">
        <w:t xml:space="preserve">e </w:t>
      </w:r>
      <w:r>
        <w:t>authority and maintenance. Male householders able to negotiate betwee</w:t>
      </w:r>
      <w:r w:rsidR="00C16179">
        <w:t xml:space="preserve">n </w:t>
      </w:r>
      <w:r>
        <w:t>private and public space are commended as “the protectors an</w:t>
      </w:r>
      <w:r w:rsidR="00C16179">
        <w:t xml:space="preserve">d </w:t>
      </w:r>
      <w:r>
        <w:t>maintainers of women, because Allah has given the one more (strengt</w:t>
      </w:r>
      <w:r w:rsidR="00C16179">
        <w:t xml:space="preserve">h </w:t>
      </w:r>
      <w:r>
        <w:t>than the other), and because they support them from their means”</w:t>
      </w:r>
      <w:r w:rsidR="008A1664">
        <w:t xml:space="preserve"> </w:t>
      </w:r>
      <w:r>
        <w:t xml:space="preserve">(Qur’an </w:t>
      </w:r>
      <w:r w:rsidRPr="00AD4B7D">
        <w:t>4.34</w:t>
      </w:r>
      <w:r>
        <w:t>).</w:t>
      </w:r>
    </w:p>
    <w:p w:rsidR="004E0833" w:rsidRDefault="004E0833" w:rsidP="008A1664">
      <w:pPr>
        <w:pStyle w:val="libNormal"/>
      </w:pPr>
      <w:r>
        <w:t>The house (bayt) serves as feminized space and the locus of domesti</w:t>
      </w:r>
      <w:r w:rsidR="00C16179">
        <w:t xml:space="preserve">c </w:t>
      </w:r>
      <w:r>
        <w:t>sacrality. Herein Allah bestows grace and blessing via progeny, especiall</w:t>
      </w:r>
      <w:r w:rsidR="00C16179">
        <w:t xml:space="preserve">y </w:t>
      </w:r>
      <w:r>
        <w:t>male progeny. Marriage socializes the theology of completion and i</w:t>
      </w:r>
      <w:r w:rsidR="00C16179">
        <w:t xml:space="preserve">n </w:t>
      </w:r>
      <w:r>
        <w:t>certain respects object</w:t>
      </w:r>
      <w:r w:rsidR="002A4EE4">
        <w:t>ifi</w:t>
      </w:r>
      <w:r>
        <w:t>es women as childbearers. Women purvey divin</w:t>
      </w:r>
      <w:r w:rsidR="00C16179">
        <w:t xml:space="preserve">e </w:t>
      </w:r>
      <w:r>
        <w:t>favor by producing offspring while residing under the male householders’</w:t>
      </w:r>
      <w:r w:rsidR="008A1664">
        <w:t xml:space="preserve"> </w:t>
      </w:r>
      <w:r>
        <w:t>custodianship. Mothers receive recompense in the afterlife; th</w:t>
      </w:r>
      <w:r w:rsidR="00C16179">
        <w:t xml:space="preserve">e </w:t>
      </w:r>
      <w:r>
        <w:t>Prophet, for example, proclaimed that “paradise is under the heels o</w:t>
      </w:r>
      <w:r w:rsidR="00C16179">
        <w:t xml:space="preserve">f </w:t>
      </w:r>
      <w:r>
        <w:t>the mother.”</w:t>
      </w:r>
      <w:r w:rsidRPr="00193A98">
        <w:rPr>
          <w:rStyle w:val="libFootnotenumChar"/>
        </w:rPr>
        <w:t>19</w:t>
      </w:r>
      <w:r>
        <w:t xml:space="preserve"> Women who die in childbirth receive the same heavenl</w:t>
      </w:r>
      <w:r w:rsidR="00C16179">
        <w:t xml:space="preserve">y </w:t>
      </w:r>
      <w:r>
        <w:t>rewards as those warriors who die in jihad. Women resume their earthl</w:t>
      </w:r>
      <w:r w:rsidR="00C16179">
        <w:t xml:space="preserve">y </w:t>
      </w:r>
      <w:r>
        <w:t>domestic status in paradise as they remain faithful to their husbands an</w:t>
      </w:r>
      <w:r w:rsidR="00C16179">
        <w:t xml:space="preserve">d </w:t>
      </w:r>
      <w:r>
        <w:t>nurturers to their children.</w:t>
      </w:r>
    </w:p>
    <w:p w:rsidR="004E0833" w:rsidRDefault="004E0833" w:rsidP="004E0833">
      <w:pPr>
        <w:pStyle w:val="libNormal"/>
      </w:pPr>
      <w:r>
        <w:t>Fatima, as archetypal mother, displays many of these attributes: sh</w:t>
      </w:r>
      <w:r w:rsidR="00C16179">
        <w:t xml:space="preserve">e </w:t>
      </w:r>
      <w:r>
        <w:t>remains closely aligned with the domestic sphere, she bears coveted mal</w:t>
      </w:r>
      <w:r w:rsidR="00C16179">
        <w:t xml:space="preserve">e </w:t>
      </w:r>
      <w:r>
        <w:t>children to the Imam `Ali, and she ultimately submits to `Ali’s custodianship.</w:t>
      </w:r>
    </w:p>
    <w:p w:rsidR="004E0833" w:rsidRDefault="004E0833" w:rsidP="008A1664">
      <w:pPr>
        <w:pStyle w:val="libNormal"/>
      </w:pPr>
      <w:r>
        <w:t>The Prophet emphasizes Fatima’s submissive qualities in on</w:t>
      </w:r>
      <w:r w:rsidR="00C16179">
        <w:t xml:space="preserve">e </w:t>
      </w:r>
      <w:r>
        <w:t>description of her eschatological duties. According to Shi`ite traditio</w:t>
      </w:r>
      <w:r w:rsidR="00C16179">
        <w:t xml:space="preserve">n, </w:t>
      </w:r>
      <w:r>
        <w:t>Muhammad will lead and intercede on behalf of faithful Muslim male</w:t>
      </w:r>
      <w:r w:rsidR="00C16179">
        <w:t xml:space="preserve">s </w:t>
      </w:r>
      <w:r>
        <w:t>before Allah’s throne on judgment day. He commissions Fatima to lea</w:t>
      </w:r>
      <w:r w:rsidR="00C16179">
        <w:t xml:space="preserve">d </w:t>
      </w:r>
      <w:r>
        <w:t>the faithful women who not only perform the ritual requirements o</w:t>
      </w:r>
      <w:r w:rsidR="00C16179">
        <w:t xml:space="preserve">f </w:t>
      </w:r>
      <w:r>
        <w:t>Islam (prayer, fasting, alms, and hajj) but also “obey their husbands.”</w:t>
      </w:r>
      <w:r w:rsidRPr="00193A98">
        <w:rPr>
          <w:rStyle w:val="libFootnotenumChar"/>
        </w:rPr>
        <w:t>20</w:t>
      </w:r>
      <w:r w:rsidR="008A1664">
        <w:t xml:space="preserve"> </w:t>
      </w:r>
      <w:r>
        <w:t>Fatima’s submission to `Ali provides a sublime example for women t</w:t>
      </w:r>
      <w:r w:rsidR="00C16179">
        <w:t xml:space="preserve">o </w:t>
      </w:r>
      <w:r>
        <w:t>imitate. One transmitter noted that Fatima’s appellation al</w:t>
      </w:r>
      <w:r w:rsidR="00772B12">
        <w:t>-</w:t>
      </w:r>
      <w:r>
        <w:t>haniya, th</w:t>
      </w:r>
      <w:r w:rsidR="00C16179">
        <w:t xml:space="preserve">e </w:t>
      </w:r>
      <w:r>
        <w:t>compassionate, indicates her sympathy for her children and obedienc</w:t>
      </w:r>
      <w:r w:rsidR="00C16179">
        <w:t xml:space="preserve">e </w:t>
      </w:r>
      <w:r>
        <w:t>to her husband.</w:t>
      </w:r>
      <w:r w:rsidRPr="00193A98">
        <w:rPr>
          <w:rStyle w:val="libFootnotenumChar"/>
        </w:rPr>
        <w:t>21</w:t>
      </w:r>
      <w:r>
        <w:t xml:space="preserve"> Unlike Mary, Fatima provides a practical model fo</w:t>
      </w:r>
      <w:r w:rsidR="00C16179">
        <w:t xml:space="preserve">r </w:t>
      </w:r>
      <w:r>
        <w:t>women to imitate, available for all wives and mothers instead of a monasti</w:t>
      </w:r>
      <w:r w:rsidR="00C16179">
        <w:t xml:space="preserve">c </w:t>
      </w:r>
      <w:r>
        <w:t>audience married only to a spiritual bridegroom.</w:t>
      </w:r>
    </w:p>
    <w:p w:rsidR="004E0833" w:rsidRDefault="004E0833" w:rsidP="008A1664">
      <w:pPr>
        <w:pStyle w:val="libNormal"/>
      </w:pPr>
      <w:r>
        <w:lastRenderedPageBreak/>
        <w:t>The circumstances surrounding Fatima’s marriage to `Ali are sometime</w:t>
      </w:r>
      <w:r w:rsidR="00C16179">
        <w:t xml:space="preserve">s </w:t>
      </w:r>
      <w:r w:rsidR="00513914">
        <w:t>difficult</w:t>
      </w:r>
      <w:r>
        <w:t xml:space="preserve"> to distinguish. Both Sunni and Shi`ite hadith describ</w:t>
      </w:r>
      <w:r w:rsidR="00C16179">
        <w:t xml:space="preserve">e </w:t>
      </w:r>
      <w:r>
        <w:t>the marriage contract and wedding ceremony between Fatima and `Al</w:t>
      </w:r>
      <w:r w:rsidR="00C16179">
        <w:t xml:space="preserve">i, </w:t>
      </w:r>
      <w:r>
        <w:t>although they vary as to when the union actually took place. Most account</w:t>
      </w:r>
      <w:r w:rsidR="00C16179">
        <w:t xml:space="preserve">s </w:t>
      </w:r>
      <w:r>
        <w:t xml:space="preserve">claim the marriage occurred in </w:t>
      </w:r>
      <w:r w:rsidRPr="00AD4B7D">
        <w:t>623</w:t>
      </w:r>
      <w:r>
        <w:t xml:space="preserve"> after the Battle of Badr (th</w:t>
      </w:r>
      <w:r w:rsidR="00C16179">
        <w:t xml:space="preserve">e </w:t>
      </w:r>
      <w:r>
        <w:t xml:space="preserve">early Muslims’ </w:t>
      </w:r>
      <w:r w:rsidR="0016596C">
        <w:t>first</w:t>
      </w:r>
      <w:r>
        <w:t xml:space="preserve"> signi</w:t>
      </w:r>
      <w:r w:rsidR="00513914">
        <w:t>fic</w:t>
      </w:r>
      <w:r>
        <w:t>ant victory against the still unconverted Meccans).</w:t>
      </w:r>
      <w:r w:rsidR="008A1664">
        <w:t xml:space="preserve"> </w:t>
      </w:r>
      <w:r w:rsidRPr="00193A98">
        <w:rPr>
          <w:rStyle w:val="libFootnotenumChar"/>
        </w:rPr>
        <w:t>22</w:t>
      </w:r>
      <w:r>
        <w:t xml:space="preserve"> There is even less agreement as to Fatima’s age at the time o</w:t>
      </w:r>
      <w:r w:rsidR="00C16179">
        <w:t xml:space="preserve">f </w:t>
      </w:r>
      <w:r>
        <w:t>betrothal: various authors place her between nine and twenty</w:t>
      </w:r>
      <w:r w:rsidR="00772B12">
        <w:t>-</w:t>
      </w:r>
      <w:r>
        <w:t>one year</w:t>
      </w:r>
      <w:r w:rsidR="00C16179">
        <w:t xml:space="preserve">s </w:t>
      </w:r>
      <w:r>
        <w:t>old.</w:t>
      </w:r>
      <w:r w:rsidRPr="00193A98">
        <w:rPr>
          <w:rStyle w:val="libFootnotenumChar"/>
        </w:rPr>
        <w:t>23</w:t>
      </w:r>
      <w:r>
        <w:t xml:space="preserve"> All sources, however, con</w:t>
      </w:r>
      <w:r w:rsidR="00513914">
        <w:t>firm</w:t>
      </w:r>
      <w:r>
        <w:t xml:space="preserve"> that the wedding was most distinguishe</w:t>
      </w:r>
      <w:r w:rsidR="00C16179">
        <w:t xml:space="preserve">d </w:t>
      </w:r>
      <w:r>
        <w:t>by the poverty of the Prophet’s family.</w:t>
      </w:r>
    </w:p>
    <w:p w:rsidR="004E0833" w:rsidRDefault="004E0833" w:rsidP="004E0833">
      <w:pPr>
        <w:pStyle w:val="libNormal"/>
      </w:pPr>
      <w:r>
        <w:t>According to hadith, `Ali provided a meager dowry of either his coa</w:t>
      </w:r>
      <w:r w:rsidR="00C16179">
        <w:t xml:space="preserve">t </w:t>
      </w:r>
      <w:r>
        <w:t xml:space="preserve">of mail (dir`, worth 4 dirhams, </w:t>
      </w:r>
      <w:r w:rsidRPr="00AD4B7D">
        <w:t>300</w:t>
      </w:r>
      <w:r>
        <w:t xml:space="preserve"> dirhams, or </w:t>
      </w:r>
      <w:r w:rsidRPr="00AD4B7D">
        <w:t>400</w:t>
      </w:r>
      <w:r>
        <w:t xml:space="preserve"> dirhams), or a sheepski</w:t>
      </w:r>
      <w:r w:rsidR="00C16179">
        <w:t xml:space="preserve">n </w:t>
      </w:r>
      <w:r>
        <w:t>and a garment.</w:t>
      </w:r>
      <w:r w:rsidRPr="00193A98">
        <w:rPr>
          <w:rStyle w:val="libFootnotenumChar"/>
        </w:rPr>
        <w:t>24</w:t>
      </w:r>
      <w:r>
        <w:t xml:space="preserve"> On `Ali and Fatima’s wedding night, Muhamma</w:t>
      </w:r>
      <w:r w:rsidR="00C16179">
        <w:t xml:space="preserve">d </w:t>
      </w:r>
      <w:r>
        <w:t>visited and blessed their marriage by sprinkling water across their uppe</w:t>
      </w:r>
      <w:r w:rsidR="00C16179">
        <w:t xml:space="preserve">r </w:t>
      </w:r>
      <w:r>
        <w:t>bodies.</w:t>
      </w:r>
      <w:r w:rsidRPr="00193A98">
        <w:rPr>
          <w:rStyle w:val="libFootnotenumChar"/>
        </w:rPr>
        <w:t>25</w:t>
      </w:r>
      <w:r>
        <w:t xml:space="preserve"> That night, and many others as well, the young couple slep</w:t>
      </w:r>
      <w:r w:rsidR="00C16179">
        <w:t xml:space="preserve">t </w:t>
      </w:r>
      <w:r>
        <w:t>atop an untanned sheepskin with a covering too small to reach from hea</w:t>
      </w:r>
      <w:r w:rsidR="00C16179">
        <w:t xml:space="preserve">d </w:t>
      </w:r>
      <w:r>
        <w:t>to toe.</w:t>
      </w:r>
      <w:r w:rsidRPr="00193A98">
        <w:rPr>
          <w:rStyle w:val="libFootnotenumChar"/>
        </w:rPr>
        <w:t>26</w:t>
      </w:r>
    </w:p>
    <w:p w:rsidR="004E0833" w:rsidRDefault="004E0833" w:rsidP="008A1664">
      <w:pPr>
        <w:pStyle w:val="libNormal"/>
      </w:pPr>
      <w:r>
        <w:t>Shi`ite hadith embellish descriptions of terrestrial poverty with cosmologica</w:t>
      </w:r>
      <w:r w:rsidR="00C16179">
        <w:t xml:space="preserve">l </w:t>
      </w:r>
      <w:r>
        <w:t>signi</w:t>
      </w:r>
      <w:r w:rsidR="00513914">
        <w:t>fic</w:t>
      </w:r>
      <w:r>
        <w:t>ance. Before `Ali proposed, for example, other suitor</w:t>
      </w:r>
      <w:r w:rsidR="00C16179">
        <w:t xml:space="preserve">s </w:t>
      </w:r>
      <w:r>
        <w:t>approached Muhammad offering extravagant dowries for Fatima.</w:t>
      </w:r>
      <w:r w:rsidRPr="00193A98">
        <w:rPr>
          <w:rStyle w:val="libFootnotenumChar"/>
        </w:rPr>
        <w:t>27</w:t>
      </w:r>
      <w:r w:rsidR="008A1664">
        <w:t xml:space="preserve"> </w:t>
      </w:r>
      <w:r>
        <w:t>Muhammad shunned their display and tossed pebbles at one of the suitor</w:t>
      </w:r>
      <w:r w:rsidR="00C16179">
        <w:t xml:space="preserve">s </w:t>
      </w:r>
      <w:r>
        <w:t>that miraculously became precious pearls.</w:t>
      </w:r>
      <w:r w:rsidRPr="00193A98">
        <w:rPr>
          <w:rStyle w:val="libFootnotenumChar"/>
        </w:rPr>
        <w:t>28</w:t>
      </w:r>
      <w:r>
        <w:t xml:space="preserve"> The act reveals the Prophet’</w:t>
      </w:r>
      <w:r w:rsidR="00C16179">
        <w:t xml:space="preserve">s </w:t>
      </w:r>
      <w:r>
        <w:t>true wealth and favor with Allah, not measurable against material fortune.</w:t>
      </w:r>
      <w:r w:rsidR="008A1664">
        <w:t xml:space="preserve"> </w:t>
      </w:r>
      <w:r>
        <w:t>Gabriel then descends and announces that Allah has already ordaine</w:t>
      </w:r>
      <w:r w:rsidR="00C16179">
        <w:t xml:space="preserve">d </w:t>
      </w:r>
      <w:r>
        <w:t>Fatima’s marriage to `Ali.</w:t>
      </w:r>
    </w:p>
    <w:p w:rsidR="004E0833" w:rsidRDefault="004E0833" w:rsidP="004E0833">
      <w:pPr>
        <w:pStyle w:val="libNormal"/>
      </w:pPr>
      <w:r>
        <w:t>The earthly poverty of Muhammad’s family is then refunded by celestia</w:t>
      </w:r>
      <w:r w:rsidR="00C16179">
        <w:t xml:space="preserve">l </w:t>
      </w:r>
      <w:r>
        <w:t>participation. According to one tradition, the paradisiacal weddin</w:t>
      </w:r>
      <w:r w:rsidR="00C16179">
        <w:t xml:space="preserve">g </w:t>
      </w:r>
      <w:r>
        <w:t>occurred in heaven forty days before the Medinan ceremony with Gabrie</w:t>
      </w:r>
      <w:r w:rsidR="00C16179">
        <w:t xml:space="preserve">l </w:t>
      </w:r>
      <w:r>
        <w:t>acting as the public speaker (khatib), Allah as guardian (wali), and angel</w:t>
      </w:r>
      <w:r w:rsidR="00C16179">
        <w:t xml:space="preserve">s </w:t>
      </w:r>
      <w:r>
        <w:t xml:space="preserve">as witnesses. The dowry (mahr) in heaven </w:t>
      </w:r>
      <w:r w:rsidR="00513914">
        <w:t>reflected</w:t>
      </w:r>
      <w:r>
        <w:t xml:space="preserve"> the holy family’s tru</w:t>
      </w:r>
      <w:r w:rsidR="00C16179">
        <w:t xml:space="preserve">e </w:t>
      </w:r>
      <w:r>
        <w:t>wealth: Fatima possessed one</w:t>
      </w:r>
      <w:r w:rsidR="00772B12">
        <w:t>-</w:t>
      </w:r>
      <w:r>
        <w:t>half of the earth along with paradise an</w:t>
      </w:r>
      <w:r w:rsidR="00C16179">
        <w:t xml:space="preserve">d </w:t>
      </w:r>
      <w:r>
        <w:t>hell.</w:t>
      </w:r>
      <w:r w:rsidRPr="00193A98">
        <w:rPr>
          <w:rStyle w:val="libFootnotenumChar"/>
        </w:rPr>
        <w:t>29</w:t>
      </w:r>
      <w:r>
        <w:t xml:space="preserve"> After the ceremony Allah caused the tuba tree in paradise to she</w:t>
      </w:r>
      <w:r w:rsidR="00C16179">
        <w:t xml:space="preserve">d </w:t>
      </w:r>
      <w:r>
        <w:t>pearls, precious stones, and luxurious robes, which the houris gathere</w:t>
      </w:r>
      <w:r w:rsidR="00C16179">
        <w:t xml:space="preserve">d </w:t>
      </w:r>
      <w:r>
        <w:t>and continue to hold for Fatima until the day of resurrection.</w:t>
      </w:r>
      <w:r w:rsidRPr="00193A98">
        <w:rPr>
          <w:rStyle w:val="libFootnotenumChar"/>
        </w:rPr>
        <w:t>30</w:t>
      </w:r>
      <w:r>
        <w:t xml:space="preserve"> Such </w:t>
      </w:r>
      <w:r w:rsidR="00C16179">
        <w:t xml:space="preserve">a </w:t>
      </w:r>
      <w:r>
        <w:t>ceremony indicates not only the family’s divine favor but also Fatima’s eschatologica</w:t>
      </w:r>
      <w:r w:rsidR="00C16179">
        <w:t xml:space="preserve">l </w:t>
      </w:r>
      <w:r>
        <w:t>signi</w:t>
      </w:r>
      <w:r w:rsidR="00513914">
        <w:t>fic</w:t>
      </w:r>
      <w:r>
        <w:t>ance: she presides over paradise and hell and consign</w:t>
      </w:r>
      <w:r w:rsidR="00C16179">
        <w:t xml:space="preserve">s </w:t>
      </w:r>
      <w:r>
        <w:t>her family’s supporters to one and their enemies to the other.</w:t>
      </w:r>
      <w:r w:rsidRPr="00193A98">
        <w:rPr>
          <w:rStyle w:val="libFootnotenumChar"/>
        </w:rPr>
        <w:t>31</w:t>
      </w:r>
    </w:p>
    <w:p w:rsidR="004E0833" w:rsidRDefault="004E0833" w:rsidP="008A1664">
      <w:pPr>
        <w:pStyle w:val="libNormal"/>
      </w:pPr>
      <w:r>
        <w:t>The terrestrial ceremony was no less signi</w:t>
      </w:r>
      <w:r w:rsidR="00513914">
        <w:t>fic</w:t>
      </w:r>
      <w:r>
        <w:t>ant. Shi`ite tradition</w:t>
      </w:r>
      <w:r w:rsidR="00C16179">
        <w:t xml:space="preserve">s </w:t>
      </w:r>
      <w:r>
        <w:t>relate the appearance of heavenly maidens and houris transporting perfume</w:t>
      </w:r>
      <w:r w:rsidR="00C16179">
        <w:t xml:space="preserve">s, </w:t>
      </w:r>
      <w:r>
        <w:t>exotic fruits (not tasted by mortal man since the time of Adam),</w:t>
      </w:r>
      <w:r w:rsidR="008A1664">
        <w:t xml:space="preserve"> </w:t>
      </w:r>
      <w:r>
        <w:t>and various spices. Gabriel and/or Michael attended, calling down fro</w:t>
      </w:r>
      <w:r w:rsidR="00C16179">
        <w:t xml:space="preserve">m </w:t>
      </w:r>
      <w:r>
        <w:t>heaven the takbir, or “God is Great, allahu akbar.”</w:t>
      </w:r>
      <w:r w:rsidRPr="00193A98">
        <w:rPr>
          <w:rStyle w:val="libFootnotenumChar"/>
        </w:rPr>
        <w:t>32</w:t>
      </w:r>
      <w:r>
        <w:t xml:space="preserve"> According to Shi`it</w:t>
      </w:r>
      <w:r w:rsidR="00C16179">
        <w:t xml:space="preserve">e </w:t>
      </w:r>
      <w:r>
        <w:t>exegetes, this terrestrial ceremony simultaneously re</w:t>
      </w:r>
      <w:r w:rsidR="00513914">
        <w:t>flect</w:t>
      </w:r>
      <w:r>
        <w:t>s the family’</w:t>
      </w:r>
      <w:r w:rsidR="00C16179">
        <w:t xml:space="preserve">s </w:t>
      </w:r>
      <w:r>
        <w:t>wealth in paradise and contributes the community’s sunna (custom). I</w:t>
      </w:r>
      <w:r w:rsidR="00C16179">
        <w:t xml:space="preserve">n </w:t>
      </w:r>
      <w:r>
        <w:t>contemporary marriage celebrations, for example, the exclamation “Alla</w:t>
      </w:r>
      <w:r w:rsidR="00C16179">
        <w:t xml:space="preserve">h </w:t>
      </w:r>
      <w:r>
        <w:t>is Great” is recited, and the dowry might be modeled after `Ali’s gift.</w:t>
      </w:r>
      <w:r w:rsidRPr="00193A98">
        <w:rPr>
          <w:rStyle w:val="libFootnotenumChar"/>
        </w:rPr>
        <w:t>33</w:t>
      </w:r>
      <w:r w:rsidR="008A1664">
        <w:t xml:space="preserve"> </w:t>
      </w:r>
      <w:r>
        <w:t>Fatima’s wedding provides the archetypal ceremony for Shi`ite brides t</w:t>
      </w:r>
      <w:r w:rsidR="00C16179">
        <w:t xml:space="preserve">o </w:t>
      </w:r>
      <w:r>
        <w:t>imitate as well as heavenly rewards for which to strive.</w:t>
      </w:r>
    </w:p>
    <w:p w:rsidR="004E0833" w:rsidRDefault="004E0833" w:rsidP="008A1664">
      <w:pPr>
        <w:pStyle w:val="libNormal"/>
      </w:pPr>
      <w:r>
        <w:lastRenderedPageBreak/>
        <w:t>Shi`ite traditions acknowledge that Fatima’s engagement and weddin</w:t>
      </w:r>
      <w:r w:rsidR="00C16179">
        <w:t xml:space="preserve">g </w:t>
      </w:r>
      <w:r>
        <w:t>were not completely without friction. Medieval transmitters suc</w:t>
      </w:r>
      <w:r w:rsidR="00C16179">
        <w:t xml:space="preserve">h </w:t>
      </w:r>
      <w:r>
        <w:t>as al</w:t>
      </w:r>
      <w:r w:rsidR="00772B12">
        <w:t>-</w:t>
      </w:r>
      <w:r>
        <w:t>Tusi, al</w:t>
      </w:r>
      <w:r w:rsidR="00772B12">
        <w:t>-</w:t>
      </w:r>
      <w:r>
        <w:t>Kulayni, and al</w:t>
      </w:r>
      <w:r w:rsidR="00772B12">
        <w:t>-</w:t>
      </w:r>
      <w:r>
        <w:t>Qummi report Fatima’s reluctance an</w:t>
      </w:r>
      <w:r w:rsidR="00C16179">
        <w:t xml:space="preserve">d </w:t>
      </w:r>
      <w:r>
        <w:t>even hostility toward `Ali’s proposal.</w:t>
      </w:r>
      <w:r w:rsidRPr="00193A98">
        <w:rPr>
          <w:rStyle w:val="libFootnotenumChar"/>
        </w:rPr>
        <w:t>34</w:t>
      </w:r>
      <w:r>
        <w:t xml:space="preserve"> Fatima cries when Muhamma</w:t>
      </w:r>
      <w:r w:rsidR="00C16179">
        <w:t xml:space="preserve">d </w:t>
      </w:r>
      <w:r>
        <w:t>introduces her future husband and complains that he is unattractive an</w:t>
      </w:r>
      <w:r w:rsidR="00C16179">
        <w:t xml:space="preserve">d </w:t>
      </w:r>
      <w:r>
        <w:t>too poor. Muhammad then lists `Ali’s virtues and explains that Alla</w:t>
      </w:r>
      <w:r w:rsidR="00C16179">
        <w:t xml:space="preserve">h </w:t>
      </w:r>
      <w:r>
        <w:t>commands the union. Fatima, like the obedient Mary, piously accept</w:t>
      </w:r>
      <w:r w:rsidR="00C16179">
        <w:t xml:space="preserve">s </w:t>
      </w:r>
      <w:r>
        <w:t>`Ali and expresses her happiness. Such rhetoric not only advances `Ali a</w:t>
      </w:r>
      <w:r w:rsidR="00C16179">
        <w:t xml:space="preserve">s </w:t>
      </w:r>
      <w:r>
        <w:t>Allah’s chosen and righteous agent but also models Fatima’s feminin</w:t>
      </w:r>
      <w:r w:rsidR="00C16179">
        <w:t xml:space="preserve">e </w:t>
      </w:r>
      <w:r>
        <w:t>compliance as she accepts both her father’s will and `Ali’s spousal authority.</w:t>
      </w:r>
      <w:r w:rsidR="008A1664">
        <w:t xml:space="preserve"> </w:t>
      </w:r>
      <w:r>
        <w:t>Legal scholars, both medieval and modern, use her wedding a</w:t>
      </w:r>
      <w:r w:rsidR="00C16179">
        <w:t xml:space="preserve">s </w:t>
      </w:r>
      <w:r>
        <w:t>proof that a woman’s permission is necessary in marriage.</w:t>
      </w:r>
      <w:r w:rsidRPr="00193A98">
        <w:rPr>
          <w:rStyle w:val="libFootnotenumChar"/>
        </w:rPr>
        <w:t>35</w:t>
      </w:r>
    </w:p>
    <w:p w:rsidR="004E0833" w:rsidRDefault="004E0833" w:rsidP="008A1664">
      <w:pPr>
        <w:pStyle w:val="libNormal"/>
      </w:pPr>
      <w:r>
        <w:t>Fatima’s largely traditional marriage does not completely distrac</w:t>
      </w:r>
      <w:r w:rsidR="00C16179">
        <w:t xml:space="preserve">t </w:t>
      </w:r>
      <w:r>
        <w:t>from her unique status. She maintains her divine knowledge and propheti</w:t>
      </w:r>
      <w:r w:rsidR="00C16179">
        <w:t xml:space="preserve">c </w:t>
      </w:r>
      <w:r>
        <w:t>insight, even to `Ali’s surprise. According to one tradition, Fatim</w:t>
      </w:r>
      <w:r w:rsidR="00C16179">
        <w:t xml:space="preserve">a </w:t>
      </w:r>
      <w:r>
        <w:t>received a book from paradise after her father died that outlined al</w:t>
      </w:r>
      <w:r w:rsidR="00C16179">
        <w:t xml:space="preserve">l </w:t>
      </w:r>
      <w:r>
        <w:t>world events from the beginning to the end of created time.</w:t>
      </w:r>
      <w:r w:rsidRPr="00193A98">
        <w:rPr>
          <w:rStyle w:val="libFootnotenumChar"/>
        </w:rPr>
        <w:t>36</w:t>
      </w:r>
      <w:r>
        <w:t xml:space="preserve"> In anothe</w:t>
      </w:r>
      <w:r w:rsidR="00C16179">
        <w:t xml:space="preserve">r </w:t>
      </w:r>
      <w:r>
        <w:t>tradition, dated before Muhammad’s death, `Ali met Fatima and she said:</w:t>
      </w:r>
      <w:r w:rsidR="008A1664">
        <w:t xml:space="preserve"> </w:t>
      </w:r>
      <w:r>
        <w:t>“approach, [so that] I [may] tell you of what was, and what is, and of wha</w:t>
      </w:r>
      <w:r w:rsidR="00C16179">
        <w:t xml:space="preserve">t </w:t>
      </w:r>
      <w:r>
        <w:t>is not until the day of resurrection when the [last] hour is manifest.”</w:t>
      </w:r>
      <w:r w:rsidRPr="00193A98">
        <w:rPr>
          <w:rStyle w:val="libFootnotenumChar"/>
        </w:rPr>
        <w:t>37</w:t>
      </w:r>
      <w:r w:rsidR="008A1664">
        <w:t xml:space="preserve"> </w:t>
      </w:r>
      <w:r>
        <w:t>`Ali was so surprised by his wife’s prophetic abilities that he immediatel</w:t>
      </w:r>
      <w:r w:rsidR="00C16179">
        <w:t xml:space="preserve">y </w:t>
      </w:r>
      <w:r>
        <w:t>went to the Prophet and asked how she acquired them. Muhamma</w:t>
      </w:r>
      <w:r w:rsidR="00C16179">
        <w:t xml:space="preserve">d, </w:t>
      </w:r>
      <w:r>
        <w:t>without hesitation, reminded the Imam that Allah created Fatima fro</w:t>
      </w:r>
      <w:r w:rsidR="00C16179">
        <w:t xml:space="preserve">m </w:t>
      </w:r>
      <w:r>
        <w:t>the same nur as themselves. This shared divine essence enabled Fatim</w:t>
      </w:r>
      <w:r w:rsidR="00C16179">
        <w:t xml:space="preserve">a </w:t>
      </w:r>
      <w:r>
        <w:t>to share many of the charismatic talents of the Imamate.</w:t>
      </w:r>
    </w:p>
    <w:p w:rsidR="004E0833" w:rsidRDefault="004E0833" w:rsidP="008A1664">
      <w:pPr>
        <w:pStyle w:val="libNormal"/>
      </w:pPr>
      <w:r>
        <w:t>Shi`ite traditions elevate Fatima as the Mistress of Sorrows.</w:t>
      </w:r>
      <w:r w:rsidRPr="00193A98">
        <w:rPr>
          <w:rStyle w:val="libFootnotenumChar"/>
        </w:rPr>
        <w:t>38</w:t>
      </w:r>
      <w:r>
        <w:t xml:space="preserve"> Fatim</w:t>
      </w:r>
      <w:r w:rsidR="00C16179">
        <w:t xml:space="preserve">a </w:t>
      </w:r>
      <w:r>
        <w:t>weeps, wails, and mourns the deaths of both her father and her son.</w:t>
      </w:r>
      <w:r w:rsidR="008A1664">
        <w:t xml:space="preserve"> </w:t>
      </w:r>
      <w:r>
        <w:t xml:space="preserve">In </w:t>
      </w:r>
      <w:r w:rsidRPr="00AD4B7D">
        <w:t>632</w:t>
      </w:r>
      <w:r>
        <w:t xml:space="preserve"> Muhammad </w:t>
      </w:r>
      <w:r w:rsidR="0016596C">
        <w:t>first</w:t>
      </w:r>
      <w:r>
        <w:t xml:space="preserve"> tells Fatima of his impending death and the</w:t>
      </w:r>
      <w:r w:rsidR="00C16179">
        <w:t xml:space="preserve">n </w:t>
      </w:r>
      <w:r>
        <w:t>consoles her by promising that she shall soon follow (i.e., she will not b</w:t>
      </w:r>
      <w:r w:rsidR="00C16179">
        <w:t xml:space="preserve">e </w:t>
      </w:r>
      <w:r>
        <w:t>without him for long).</w:t>
      </w:r>
      <w:r w:rsidRPr="00193A98">
        <w:rPr>
          <w:rStyle w:val="libFootnotenumChar"/>
        </w:rPr>
        <w:t>39</w:t>
      </w:r>
      <w:r>
        <w:t xml:space="preserve"> According to Shi`ite tradition, he then warne</w:t>
      </w:r>
      <w:r w:rsidR="00C16179">
        <w:t xml:space="preserve">d </w:t>
      </w:r>
      <w:r>
        <w:t>his daughter of the pathetic sufferings she would experience after hi</w:t>
      </w:r>
      <w:r w:rsidR="00C16179">
        <w:t xml:space="preserve">s </w:t>
      </w:r>
      <w:r>
        <w:t>death. Abu Bakr and `Umar refused to recognize `Ali as Muhammad’</w:t>
      </w:r>
      <w:r w:rsidR="00C16179">
        <w:t xml:space="preserve">s </w:t>
      </w:r>
      <w:r>
        <w:t>successor and, in an ultimate act of disgrace, denied Fatima the oasis o</w:t>
      </w:r>
      <w:r w:rsidR="00C16179">
        <w:t xml:space="preserve">f </w:t>
      </w:r>
      <w:r>
        <w:t>Fadak, land she claimed according to birthright.</w:t>
      </w:r>
      <w:r w:rsidRPr="00193A98">
        <w:rPr>
          <w:rStyle w:val="libFootnotenumChar"/>
        </w:rPr>
        <w:t>40</w:t>
      </w:r>
      <w:r>
        <w:t xml:space="preserve"> After public humiliatio</w:t>
      </w:r>
      <w:r w:rsidR="00C16179">
        <w:t xml:space="preserve">n, </w:t>
      </w:r>
      <w:r>
        <w:t>beatings, and a miscarriage, Fatima died as the Prophet foretol</w:t>
      </w:r>
      <w:r w:rsidR="00C16179">
        <w:t xml:space="preserve">d </w:t>
      </w:r>
      <w:r>
        <w:t>only six months after his death.</w:t>
      </w:r>
    </w:p>
    <w:p w:rsidR="004E0833" w:rsidRDefault="004E0833" w:rsidP="004E0833">
      <w:pPr>
        <w:pStyle w:val="libNormal"/>
      </w:pPr>
      <w:r>
        <w:t>Fatima suffered most poignantly over her son Husayn’s martyrdo</w:t>
      </w:r>
      <w:r w:rsidR="00C16179">
        <w:t xml:space="preserve">m </w:t>
      </w:r>
      <w:r>
        <w:t>at Karbala. According to tradition, Fatima witnessed the Karbala traged</w:t>
      </w:r>
      <w:r w:rsidR="00C16179">
        <w:t xml:space="preserve">y </w:t>
      </w:r>
      <w:r>
        <w:t>from paradise. Ja`far al</w:t>
      </w:r>
      <w:r w:rsidR="00772B12">
        <w:t>-</w:t>
      </w:r>
      <w:r>
        <w:t>Sadiq, the sixth Imam, described her reactions:</w:t>
      </w:r>
    </w:p>
    <w:p w:rsidR="004E0833" w:rsidRDefault="004E0833" w:rsidP="008A1664">
      <w:pPr>
        <w:pStyle w:val="libNormal"/>
      </w:pPr>
      <w:r w:rsidRPr="008A1664">
        <w:rPr>
          <w:rStyle w:val="libItalicChar"/>
        </w:rPr>
        <w:t>[F]or truly Fatima continues to weep for [Husayn], sobbing so loudl</w:t>
      </w:r>
      <w:r w:rsidR="00C16179" w:rsidRPr="008A1664">
        <w:rPr>
          <w:rStyle w:val="libItalicChar"/>
        </w:rPr>
        <w:t xml:space="preserve">y </w:t>
      </w:r>
      <w:r w:rsidRPr="008A1664">
        <w:rPr>
          <w:rStyle w:val="libItalicChar"/>
        </w:rPr>
        <w:t>that hell would utter such a loud cry, which, had its keepers [the angels]</w:t>
      </w:r>
      <w:r w:rsidR="008A1664" w:rsidRPr="008A1664">
        <w:rPr>
          <w:rStyle w:val="libItalicChar"/>
        </w:rPr>
        <w:t xml:space="preserve"> </w:t>
      </w:r>
      <w:r w:rsidRPr="008A1664">
        <w:rPr>
          <w:rStyle w:val="libItalicChar"/>
        </w:rPr>
        <w:t>not been ready for it . . . its smoke and fi re would have escape</w:t>
      </w:r>
      <w:r w:rsidR="00C16179" w:rsidRPr="008A1664">
        <w:rPr>
          <w:rStyle w:val="libItalicChar"/>
        </w:rPr>
        <w:t xml:space="preserve">d </w:t>
      </w:r>
      <w:r w:rsidRPr="008A1664">
        <w:rPr>
          <w:rStyle w:val="libItalicChar"/>
        </w:rPr>
        <w:t>and burned all that is on the face of the earth. Thus they contai</w:t>
      </w:r>
      <w:r w:rsidR="00C16179" w:rsidRPr="008A1664">
        <w:rPr>
          <w:rStyle w:val="libItalicChar"/>
        </w:rPr>
        <w:t xml:space="preserve">n </w:t>
      </w:r>
      <w:r w:rsidRPr="008A1664">
        <w:rPr>
          <w:rStyle w:val="libItalicChar"/>
        </w:rPr>
        <w:t>hell as long as Fatima continues to weep . . . for hell would not cal</w:t>
      </w:r>
      <w:r w:rsidR="00C16179" w:rsidRPr="008A1664">
        <w:rPr>
          <w:rStyle w:val="libItalicChar"/>
        </w:rPr>
        <w:t xml:space="preserve">m </w:t>
      </w:r>
      <w:r w:rsidRPr="008A1664">
        <w:rPr>
          <w:rStyle w:val="libItalicChar"/>
        </w:rPr>
        <w:t>down until her loud weeping had quieted.</w:t>
      </w:r>
      <w:r w:rsidRPr="00193A98">
        <w:rPr>
          <w:rStyle w:val="libFootnotenumChar"/>
        </w:rPr>
        <w:t>41</w:t>
      </w:r>
    </w:p>
    <w:p w:rsidR="004E0833" w:rsidRDefault="004E0833" w:rsidP="004E0833">
      <w:pPr>
        <w:pStyle w:val="libNormal"/>
      </w:pPr>
      <w:r>
        <w:t>Fatima wails so loudly that neither paradise nor hell are able to ignor</w:t>
      </w:r>
      <w:r w:rsidR="00C16179">
        <w:t xml:space="preserve">e </w:t>
      </w:r>
      <w:r>
        <w:t>Husayn’s catastrophic death.</w:t>
      </w:r>
    </w:p>
    <w:p w:rsidR="004E0833" w:rsidRDefault="004E0833" w:rsidP="004E0833">
      <w:pPr>
        <w:pStyle w:val="libNormal"/>
      </w:pPr>
      <w:r>
        <w:t>As the weeping mother, Fatima re</w:t>
      </w:r>
      <w:r w:rsidR="00513914">
        <w:t>flect</w:t>
      </w:r>
      <w:r>
        <w:t>s the gendered expectation o</w:t>
      </w:r>
      <w:r w:rsidR="00C16179">
        <w:t xml:space="preserve">f </w:t>
      </w:r>
      <w:r>
        <w:t>women in Arabo</w:t>
      </w:r>
      <w:r w:rsidR="00772B12">
        <w:t>-</w:t>
      </w:r>
      <w:r>
        <w:t>Muslim death rituals.</w:t>
      </w:r>
      <w:r w:rsidRPr="00193A98">
        <w:rPr>
          <w:rStyle w:val="libFootnotenumChar"/>
        </w:rPr>
        <w:t>42</w:t>
      </w:r>
      <w:r>
        <w:t xml:space="preserve"> Women traditionally wail an</w:t>
      </w:r>
      <w:r w:rsidR="00C16179">
        <w:t xml:space="preserve">d </w:t>
      </w:r>
      <w:r>
        <w:t>lament in public displays after the deaths of close family members. Man</w:t>
      </w:r>
      <w:r w:rsidR="00C16179">
        <w:t xml:space="preserve">y </w:t>
      </w:r>
      <w:r>
        <w:lastRenderedPageBreak/>
        <w:t>Muslims condemn this practice because it focuses on earthly instead o</w:t>
      </w:r>
      <w:r w:rsidR="00C16179">
        <w:t xml:space="preserve">f </w:t>
      </w:r>
      <w:r>
        <w:t>heavenly familial bonds, seems to challenge the will of Allah, and reveal</w:t>
      </w:r>
      <w:r w:rsidR="00C16179">
        <w:t xml:space="preserve">s </w:t>
      </w:r>
      <w:r>
        <w:t>a lack of faith. These critics point to several hadith that disparage lou</w:t>
      </w:r>
      <w:r w:rsidR="00C16179">
        <w:t xml:space="preserve">d </w:t>
      </w:r>
      <w:r>
        <w:t>and extravagant exhibitions and instead promote female saints who refuse</w:t>
      </w:r>
      <w:r w:rsidR="00C16179">
        <w:t xml:space="preserve">d </w:t>
      </w:r>
      <w:r>
        <w:t>to wail after their children’s deaths.</w:t>
      </w:r>
      <w:r w:rsidRPr="00193A98">
        <w:rPr>
          <w:rStyle w:val="libFootnotenumChar"/>
        </w:rPr>
        <w:t>43</w:t>
      </w:r>
      <w:r>
        <w:t xml:space="preserve"> As wailing is recognized as </w:t>
      </w:r>
      <w:r w:rsidR="00C16179">
        <w:t xml:space="preserve">a </w:t>
      </w:r>
      <w:r>
        <w:t>female occupation, this contentious discourse casts women in the role o</w:t>
      </w:r>
      <w:r w:rsidR="00C16179">
        <w:t xml:space="preserve">f </w:t>
      </w:r>
      <w:r>
        <w:t>pious inferiority because they fail to accept tragic events as God’s plan.</w:t>
      </w:r>
    </w:p>
    <w:p w:rsidR="004E0833" w:rsidRDefault="004E0833" w:rsidP="008A1664">
      <w:pPr>
        <w:pStyle w:val="libNormal"/>
      </w:pPr>
      <w:r>
        <w:t>At the same time women’s participation in funerary rites complement</w:t>
      </w:r>
      <w:r w:rsidR="00C16179">
        <w:t xml:space="preserve">s </w:t>
      </w:r>
      <w:r>
        <w:t>the usually male</w:t>
      </w:r>
      <w:r w:rsidR="00772B12">
        <w:t>-</w:t>
      </w:r>
      <w:r w:rsidR="00322717">
        <w:t>identified</w:t>
      </w:r>
      <w:r>
        <w:t xml:space="preserve"> methods of mourning, which includ</w:t>
      </w:r>
      <w:r w:rsidR="00C16179">
        <w:t xml:space="preserve">e </w:t>
      </w:r>
      <w:r>
        <w:t xml:space="preserve">prayer and verbal compliance to Allah’s will. Women’s wailing affords </w:t>
      </w:r>
      <w:r w:rsidR="00C16179">
        <w:t xml:space="preserve">a </w:t>
      </w:r>
      <w:r>
        <w:t>visual (and auditory) display of kinship ties, familial loyalty, and huma</w:t>
      </w:r>
      <w:r w:rsidR="00C16179">
        <w:t xml:space="preserve">n </w:t>
      </w:r>
      <w:r>
        <w:t>emotion. In this sense, Fatima as the Mistress of Sorrows reveals a powerfu</w:t>
      </w:r>
      <w:r w:rsidR="00C16179">
        <w:t xml:space="preserve">l </w:t>
      </w:r>
      <w:r>
        <w:t xml:space="preserve">and approachable archetypal mother who grants access to the ahl </w:t>
      </w:r>
      <w:r w:rsidR="00946DCD">
        <w:t>al-bayt</w:t>
      </w:r>
      <w:r>
        <w:t>:</w:t>
      </w:r>
      <w:r w:rsidR="008A1664">
        <w:t xml:space="preserve"> </w:t>
      </w:r>
      <w:r>
        <w:t>she recognizes those who share in Husayn’s sufferings and welcome</w:t>
      </w:r>
      <w:r w:rsidR="00C16179">
        <w:t xml:space="preserve">s </w:t>
      </w:r>
      <w:r>
        <w:t>them into the “family of sorrows.”</w:t>
      </w:r>
      <w:r w:rsidRPr="00193A98">
        <w:rPr>
          <w:rStyle w:val="libFootnotenumChar"/>
        </w:rPr>
        <w:t>44</w:t>
      </w:r>
      <w:r>
        <w:t xml:space="preserve"> This gendered discourse simultaneousl</w:t>
      </w:r>
      <w:r w:rsidR="00C16179">
        <w:t xml:space="preserve">y </w:t>
      </w:r>
      <w:r>
        <w:t>contains feminine authority by relating it to the domestic and emotiona</w:t>
      </w:r>
      <w:r w:rsidR="00C16179">
        <w:t xml:space="preserve">l </w:t>
      </w:r>
      <w:r>
        <w:t>spheres. Fatima’s position as virgin and mother thus complemen</w:t>
      </w:r>
      <w:r w:rsidR="00C16179">
        <w:t xml:space="preserve">t </w:t>
      </w:r>
      <w:r>
        <w:t>each other: as virgin, Fatima sign</w:t>
      </w:r>
      <w:r w:rsidR="002A4EE4">
        <w:t>ifi</w:t>
      </w:r>
      <w:r>
        <w:t>es the perfectibility of paradise; a</w:t>
      </w:r>
      <w:r w:rsidR="00C16179">
        <w:t xml:space="preserve">s </w:t>
      </w:r>
      <w:r>
        <w:t>mother, she binds the terrestrial family of the Prophet to its paradisiaca</w:t>
      </w:r>
      <w:r w:rsidR="00C16179">
        <w:t xml:space="preserve">l </w:t>
      </w:r>
      <w:r>
        <w:t>counterpart. Joining the house of sorrows (bayt al</w:t>
      </w:r>
      <w:r w:rsidR="00772B12">
        <w:t>-</w:t>
      </w:r>
      <w:r>
        <w:t>ahzan) on earth ensure</w:t>
      </w:r>
      <w:r w:rsidR="00C16179">
        <w:t xml:space="preserve">s </w:t>
      </w:r>
      <w:r>
        <w:t>a position in the house of sorrows in paradise through association with it</w:t>
      </w:r>
      <w:r w:rsidR="00C16179">
        <w:t xml:space="preserve">s </w:t>
      </w:r>
      <w:r>
        <w:t>most suffering Mother.</w:t>
      </w:r>
    </w:p>
    <w:p w:rsidR="004E0833" w:rsidRDefault="004E0833" w:rsidP="00391255">
      <w:pPr>
        <w:pStyle w:val="Heading2"/>
      </w:pPr>
      <w:bookmarkStart w:id="18" w:name="_Toc3456409"/>
      <w:r>
        <w:t>Right Doctrine</w:t>
      </w:r>
      <w:bookmarkEnd w:id="18"/>
    </w:p>
    <w:p w:rsidR="004E0833" w:rsidRDefault="004E0833" w:rsidP="008A1664">
      <w:pPr>
        <w:pStyle w:val="libNormal"/>
      </w:pPr>
      <w:r>
        <w:t>Medieval Christian and Shi`ite authors carefully crafted Mary an</w:t>
      </w:r>
      <w:r w:rsidR="00C16179">
        <w:t xml:space="preserve">d </w:t>
      </w:r>
      <w:r>
        <w:t>Fatima as holy matriarchs, continually mindful of their respective household</w:t>
      </w:r>
      <w:r w:rsidR="00C16179">
        <w:t xml:space="preserve">s, </w:t>
      </w:r>
      <w:r>
        <w:t>the church and bayt. Yet exact membership in those household</w:t>
      </w:r>
      <w:r w:rsidR="00C16179">
        <w:t xml:space="preserve">s </w:t>
      </w:r>
      <w:r>
        <w:t xml:space="preserve">needed explanation. What beliefs </w:t>
      </w:r>
      <w:r w:rsidR="00322717">
        <w:t>identified</w:t>
      </w:r>
      <w:r>
        <w:t xml:space="preserve"> the true members from pretenders?</w:t>
      </w:r>
      <w:r w:rsidR="008A1664">
        <w:t xml:space="preserve"> </w:t>
      </w:r>
      <w:r>
        <w:t>Who really belonged in the sublime families? By exploring th</w:t>
      </w:r>
      <w:r w:rsidR="00C16179">
        <w:t xml:space="preserve">e </w:t>
      </w:r>
      <w:r>
        <w:t>relationship between matriarch and kin, theologians articulated thei</w:t>
      </w:r>
      <w:r w:rsidR="00C16179">
        <w:t xml:space="preserve">r </w:t>
      </w:r>
      <w:r>
        <w:t>spiritual precepts more fully. In Christianity, for example, Ambrose an</w:t>
      </w:r>
      <w:r w:rsidR="00C16179">
        <w:t xml:space="preserve">d </w:t>
      </w:r>
      <w:r>
        <w:t>Augustine explained their Christology by depicting Mary’s miraculou</w:t>
      </w:r>
      <w:r w:rsidR="00C16179">
        <w:t xml:space="preserve">s </w:t>
      </w:r>
      <w:r>
        <w:t>conception and parturition; they also developed an ecclesiology by correlatin</w:t>
      </w:r>
      <w:r w:rsidR="00C16179">
        <w:t xml:space="preserve">g </w:t>
      </w:r>
      <w:r>
        <w:t>Mary’s body with the church body (virgin and mother, pure an</w:t>
      </w:r>
      <w:r w:rsidR="00C16179">
        <w:t xml:space="preserve">d </w:t>
      </w:r>
      <w:r>
        <w:t>fecund).</w:t>
      </w:r>
      <w:r w:rsidRPr="00193A98">
        <w:rPr>
          <w:rStyle w:val="libFootnotenumChar"/>
        </w:rPr>
        <w:t>45</w:t>
      </w:r>
      <w:r>
        <w:t xml:space="preserve"> Merovingian theologians were no different; they also devote</w:t>
      </w:r>
      <w:r w:rsidR="00C16179">
        <w:t xml:space="preserve">d </w:t>
      </w:r>
      <w:r>
        <w:t xml:space="preserve">considerable effort to both </w:t>
      </w:r>
      <w:r w:rsidR="00513914">
        <w:t>defin</w:t>
      </w:r>
      <w:r>
        <w:t>ing Christian orthodoxy and locatin</w:t>
      </w:r>
      <w:r w:rsidR="00C16179">
        <w:t xml:space="preserve">g </w:t>
      </w:r>
      <w:r>
        <w:t>potential heretical threats by invoking Marian rhetoric.</w:t>
      </w:r>
    </w:p>
    <w:p w:rsidR="004E0833" w:rsidRDefault="004E0833" w:rsidP="008A1664">
      <w:pPr>
        <w:pStyle w:val="libNormal"/>
      </w:pPr>
      <w:r>
        <w:t>Gregory of Tours, for example, defends the doctrinally pure Catholi</w:t>
      </w:r>
      <w:r w:rsidR="00C16179">
        <w:t xml:space="preserve">c </w:t>
      </w:r>
      <w:r>
        <w:t>clergy against fraudulent Arians by describing their various miracles. I</w:t>
      </w:r>
      <w:r w:rsidR="00C16179">
        <w:t xml:space="preserve">n </w:t>
      </w:r>
      <w:r>
        <w:t>Glory of the Martyrs, he described the Arian</w:t>
      </w:r>
      <w:r w:rsidR="00772B12">
        <w:t>-</w:t>
      </w:r>
      <w:r>
        <w:t>Huns’ siege of Bazas and th</w:t>
      </w:r>
      <w:r w:rsidR="00C16179">
        <w:t xml:space="preserve">e </w:t>
      </w:r>
      <w:r>
        <w:t>local bishop’s triumph through prayer. According to Gregory, the bisho</w:t>
      </w:r>
      <w:r w:rsidR="00C16179">
        <w:t xml:space="preserve">p </w:t>
      </w:r>
      <w:r>
        <w:t>prayed for relief from the enemy onslaught and God sent “men dresse</w:t>
      </w:r>
      <w:r w:rsidR="00C16179">
        <w:t xml:space="preserve">d </w:t>
      </w:r>
      <w:r>
        <w:t>in white” and a “great ball of fi re” to frighten the enemy king Gauseric.</w:t>
      </w:r>
      <w:r w:rsidR="008A1664">
        <w:t xml:space="preserve"> </w:t>
      </w:r>
      <w:r>
        <w:t>After the Huns deserted the battle</w:t>
      </w:r>
      <w:r w:rsidR="002A4EE4">
        <w:t>field</w:t>
      </w:r>
      <w:r>
        <w:t>, the bishop celebrated mass an</w:t>
      </w:r>
      <w:r w:rsidR="00C16179">
        <w:t xml:space="preserve">d </w:t>
      </w:r>
      <w:r>
        <w:t>noticed three drops, similar to crystal, hanging from the altar. He gathere</w:t>
      </w:r>
      <w:r w:rsidR="00C16179">
        <w:t xml:space="preserve">d </w:t>
      </w:r>
      <w:r>
        <w:t>them together and the three fused to form one exquisite gem.</w:t>
      </w:r>
    </w:p>
    <w:p w:rsidR="004E0833" w:rsidRDefault="004E0833" w:rsidP="004E0833">
      <w:pPr>
        <w:pStyle w:val="libNormal"/>
      </w:pPr>
      <w:r w:rsidRPr="008A1664">
        <w:rPr>
          <w:rStyle w:val="libItalicChar"/>
        </w:rPr>
        <w:t>By an obvious deduction it was evident that this had taken place i</w:t>
      </w:r>
      <w:r w:rsidR="00C16179" w:rsidRPr="008A1664">
        <w:rPr>
          <w:rStyle w:val="libItalicChar"/>
        </w:rPr>
        <w:t xml:space="preserve">n </w:t>
      </w:r>
      <w:r w:rsidRPr="008A1664">
        <w:rPr>
          <w:rStyle w:val="libItalicChar"/>
        </w:rPr>
        <w:t>opposition to the evil heresy of Arianism, which was hateful to Go</w:t>
      </w:r>
      <w:r w:rsidR="00C16179" w:rsidRPr="008A1664">
        <w:rPr>
          <w:rStyle w:val="libItalicChar"/>
        </w:rPr>
        <w:t xml:space="preserve">d </w:t>
      </w:r>
      <w:r w:rsidRPr="008A1664">
        <w:rPr>
          <w:rStyle w:val="libItalicChar"/>
        </w:rPr>
        <w:t>and which was spreading at that time. It was furthermore acknowledge</w:t>
      </w:r>
      <w:r w:rsidR="00C16179" w:rsidRPr="008A1664">
        <w:rPr>
          <w:rStyle w:val="libItalicChar"/>
        </w:rPr>
        <w:t xml:space="preserve">d </w:t>
      </w:r>
      <w:r w:rsidRPr="008A1664">
        <w:rPr>
          <w:rStyle w:val="libItalicChar"/>
        </w:rPr>
        <w:t xml:space="preserve">that the holy </w:t>
      </w:r>
      <w:r w:rsidRPr="008A1664">
        <w:rPr>
          <w:rStyle w:val="libItalicChar"/>
        </w:rPr>
        <w:lastRenderedPageBreak/>
        <w:t>Trinity was bound in a single equality of powe</w:t>
      </w:r>
      <w:r w:rsidR="00C16179" w:rsidRPr="008A1664">
        <w:rPr>
          <w:rStyle w:val="libItalicChar"/>
        </w:rPr>
        <w:t xml:space="preserve">r </w:t>
      </w:r>
      <w:r w:rsidRPr="008A1664">
        <w:rPr>
          <w:rStyle w:val="libItalicChar"/>
        </w:rPr>
        <w:t>and could not be pulled apart by chattering [arguments].</w:t>
      </w:r>
      <w:r w:rsidRPr="00193A98">
        <w:rPr>
          <w:rStyle w:val="libFootnotenumChar"/>
        </w:rPr>
        <w:t>46</w:t>
      </w:r>
    </w:p>
    <w:p w:rsidR="004E0833" w:rsidRDefault="004E0833" w:rsidP="004C67EF">
      <w:pPr>
        <w:pStyle w:val="libNormal"/>
      </w:pPr>
      <w:r>
        <w:t>By miraculous intervention, God revealed the real motivation behin</w:t>
      </w:r>
      <w:r w:rsidR="00C16179">
        <w:t xml:space="preserve">d </w:t>
      </w:r>
      <w:r>
        <w:t>the bishop’s success; it was a victory of orthodoxy over Arian heresy.</w:t>
      </w:r>
      <w:r w:rsidRPr="00193A98">
        <w:rPr>
          <w:rStyle w:val="libFootnotenumChar"/>
        </w:rPr>
        <w:t>47</w:t>
      </w:r>
      <w:r w:rsidR="004C67EF">
        <w:t xml:space="preserve"> </w:t>
      </w:r>
      <w:r>
        <w:t>Hagiographers also emphasized orthodox theology against the Arians b</w:t>
      </w:r>
      <w:r w:rsidR="00C16179">
        <w:t xml:space="preserve">y </w:t>
      </w:r>
      <w:r>
        <w:t>repeated appellations of Mary and her role as the God</w:t>
      </w:r>
      <w:r w:rsidR="00772B12">
        <w:t>-</w:t>
      </w:r>
      <w:r>
        <w:t>Man’s mother.</w:t>
      </w:r>
      <w:r w:rsidR="004C67EF">
        <w:t xml:space="preserve"> </w:t>
      </w:r>
      <w:r>
        <w:t>These statements, ubiquitous and formulaic, introduced Christ in incontrovertibl</w:t>
      </w:r>
      <w:r w:rsidR="00C16179">
        <w:t xml:space="preserve">y </w:t>
      </w:r>
      <w:r>
        <w:t>orthodox terms. Gregory once presented Christ as one wh</w:t>
      </w:r>
      <w:r w:rsidR="00C16179">
        <w:t xml:space="preserve">o, </w:t>
      </w:r>
      <w:r>
        <w:t>in the end, “deigned to be enclosed in the womb of Mary, ever virgin an</w:t>
      </w:r>
      <w:r w:rsidR="00C16179">
        <w:t xml:space="preserve">d </w:t>
      </w:r>
      <w:r>
        <w:t>ever pure, and the omnipresent and immortal Creator suffered Himsel</w:t>
      </w:r>
      <w:r w:rsidR="00C16179">
        <w:t xml:space="preserve">f </w:t>
      </w:r>
      <w:r>
        <w:t xml:space="preserve">to be clothed in mortal </w:t>
      </w:r>
      <w:r w:rsidR="004C67EF">
        <w:t>flesh</w:t>
      </w:r>
      <w:r>
        <w:t>.”</w:t>
      </w:r>
      <w:r w:rsidRPr="00193A98">
        <w:rPr>
          <w:rStyle w:val="libFootnotenumChar"/>
        </w:rPr>
        <w:t>48</w:t>
      </w:r>
    </w:p>
    <w:p w:rsidR="004E0833" w:rsidRDefault="004E0833" w:rsidP="004C67EF">
      <w:pPr>
        <w:pStyle w:val="libNormal"/>
      </w:pPr>
      <w:r>
        <w:t>Sometimes Mary played a more active role in the defense agains</w:t>
      </w:r>
      <w:r w:rsidR="00C16179">
        <w:t xml:space="preserve">t </w:t>
      </w:r>
      <w:r>
        <w:t>heresy. Gregory recounts one Marian miracle that occurred “in the East”</w:t>
      </w:r>
      <w:r w:rsidR="004C67EF">
        <w:t xml:space="preserve"> </w:t>
      </w:r>
      <w:r>
        <w:t>wherein a young Jewish boy attending mass with his friends received th</w:t>
      </w:r>
      <w:r w:rsidR="00C16179">
        <w:t xml:space="preserve">e </w:t>
      </w:r>
      <w:r>
        <w:t>holy Eucharist.</w:t>
      </w:r>
      <w:r w:rsidRPr="00193A98">
        <w:rPr>
          <w:rStyle w:val="libFootnotenumChar"/>
        </w:rPr>
        <w:t>49</w:t>
      </w:r>
      <w:r>
        <w:t xml:space="preserve"> When he returned home, the young boy revealed hi</w:t>
      </w:r>
      <w:r w:rsidR="00C16179">
        <w:t xml:space="preserve">s </w:t>
      </w:r>
      <w:r>
        <w:t>actions to his father, “an enemy of Christ and Lord and his laws.”</w:t>
      </w:r>
      <w:r w:rsidRPr="00193A98">
        <w:rPr>
          <w:rStyle w:val="libFootnotenumChar"/>
        </w:rPr>
        <w:t>50</w:t>
      </w:r>
      <w:r>
        <w:t xml:space="preserve"> Th</w:t>
      </w:r>
      <w:r w:rsidR="00C16179">
        <w:t xml:space="preserve">e </w:t>
      </w:r>
      <w:r>
        <w:t>Jewish father immediately tossed the boy into a blazing furnace despit</w:t>
      </w:r>
      <w:r w:rsidR="00C16179">
        <w:t xml:space="preserve">e </w:t>
      </w:r>
      <w:r>
        <w:t xml:space="preserve">the frenzied pleas of the mother. Neighboring Christians </w:t>
      </w:r>
      <w:r w:rsidR="00322717">
        <w:t>final</w:t>
      </w:r>
      <w:r>
        <w:t>ly realize</w:t>
      </w:r>
      <w:r w:rsidR="00C16179">
        <w:t xml:space="preserve">d </w:t>
      </w:r>
      <w:r>
        <w:t>what was happening and interceded; they found the boy lounging unhur</w:t>
      </w:r>
      <w:r w:rsidR="00C16179">
        <w:t xml:space="preserve">t </w:t>
      </w:r>
      <w:r>
        <w:t xml:space="preserve">on the </w:t>
      </w:r>
      <w:r w:rsidR="00513914">
        <w:t>flame</w:t>
      </w:r>
      <w:r>
        <w:t>s “as if on very soft feathers.”</w:t>
      </w:r>
      <w:r w:rsidRPr="00193A98">
        <w:rPr>
          <w:rStyle w:val="libFootnotenumChar"/>
        </w:rPr>
        <w:t>51</w:t>
      </w:r>
      <w:r>
        <w:t xml:space="preserve"> While God had protected th</w:t>
      </w:r>
      <w:r w:rsidR="00C16179">
        <w:t xml:space="preserve">e </w:t>
      </w:r>
      <w:r>
        <w:t>young boy just as he had protected the three Hebrews of the Old Testamen</w:t>
      </w:r>
      <w:r w:rsidR="00C16179">
        <w:t xml:space="preserve">t, </w:t>
      </w:r>
      <w:r>
        <w:t xml:space="preserve">he condemned the father to the anguishing </w:t>
      </w:r>
      <w:r w:rsidR="00513914">
        <w:t>flame</w:t>
      </w:r>
      <w:r>
        <w:t>s.</w:t>
      </w:r>
      <w:r w:rsidRPr="00193A98">
        <w:rPr>
          <w:rStyle w:val="libFootnotenumChar"/>
        </w:rPr>
        <w:t>52</w:t>
      </w:r>
      <w:r>
        <w:t xml:space="preserve"> The bo</w:t>
      </w:r>
      <w:r w:rsidR="00C16179">
        <w:t xml:space="preserve">y </w:t>
      </w:r>
      <w:r>
        <w:t>professed afterward that “the woman sitting on the throne in that churc</w:t>
      </w:r>
      <w:r w:rsidR="00C16179">
        <w:t xml:space="preserve">h </w:t>
      </w:r>
      <w:r>
        <w:t xml:space="preserve">where I received the bread” protected him inside the furnace. </w:t>
      </w:r>
      <w:r w:rsidRPr="00193A98">
        <w:rPr>
          <w:rStyle w:val="libFootnotenumChar"/>
        </w:rPr>
        <w:t>53</w:t>
      </w:r>
      <w:r>
        <w:t xml:space="preserve"> Gregor</w:t>
      </w:r>
      <w:r w:rsidR="00C16179">
        <w:t xml:space="preserve">y </w:t>
      </w:r>
      <w:r>
        <w:t>concluded that the blessed Mary guarded the young communicant wh</w:t>
      </w:r>
      <w:r w:rsidR="00C16179">
        <w:t xml:space="preserve">o </w:t>
      </w:r>
      <w:r>
        <w:t>then, “having acknowledged the Catholic faith, . . . believed in the nam</w:t>
      </w:r>
      <w:r w:rsidR="00C16179">
        <w:t xml:space="preserve">e </w:t>
      </w:r>
      <w:r>
        <w:t>of the Father and the Son and the Holy Spirit.”</w:t>
      </w:r>
      <w:r w:rsidRPr="00193A98">
        <w:rPr>
          <w:rStyle w:val="libFootnotenumChar"/>
        </w:rPr>
        <w:t>54</w:t>
      </w:r>
      <w:r>
        <w:t xml:space="preserve"> Mary’s interventio</w:t>
      </w:r>
      <w:r w:rsidR="00C16179">
        <w:t xml:space="preserve">n </w:t>
      </w:r>
      <w:r>
        <w:t>expressed the Trinitarian orthodoxy, the potency of church sacrament</w:t>
      </w:r>
      <w:r w:rsidR="00C16179">
        <w:t xml:space="preserve">s, </w:t>
      </w:r>
      <w:r>
        <w:t>and salvi</w:t>
      </w:r>
      <w:r w:rsidR="00513914">
        <w:t>fic</w:t>
      </w:r>
      <w:r>
        <w:t xml:space="preserve"> hope for “heretical” Jews.</w:t>
      </w:r>
    </w:p>
    <w:p w:rsidR="004E0833" w:rsidRDefault="004E0833" w:rsidP="004E0833">
      <w:pPr>
        <w:pStyle w:val="libNormal"/>
      </w:pPr>
      <w:r>
        <w:t>The miracle story also might have been Gregory’s attempt to war</w:t>
      </w:r>
      <w:r w:rsidR="00C16179">
        <w:t xml:space="preserve">n </w:t>
      </w:r>
      <w:r>
        <w:t>Jews against interfering with conversion. In the sixth century a renewe</w:t>
      </w:r>
      <w:r w:rsidR="00C16179">
        <w:t xml:space="preserve">d </w:t>
      </w:r>
      <w:r>
        <w:t>wave of anti</w:t>
      </w:r>
      <w:r w:rsidR="00772B12">
        <w:t>-</w:t>
      </w:r>
      <w:r>
        <w:t>Semitism swept through Gaul: the Council of Agde (</w:t>
      </w:r>
      <w:r w:rsidRPr="00AD4B7D">
        <w:t>506</w:t>
      </w:r>
      <w:r>
        <w:t>) reiterate</w:t>
      </w:r>
      <w:r w:rsidR="00C16179">
        <w:t xml:space="preserve">d </w:t>
      </w:r>
      <w:r>
        <w:t>earlier restrictions against Jews and Christians intermarrying an</w:t>
      </w:r>
      <w:r w:rsidR="00C16179">
        <w:t xml:space="preserve">d </w:t>
      </w:r>
      <w:r>
        <w:t>eating together;</w:t>
      </w:r>
      <w:r w:rsidRPr="00193A98">
        <w:rPr>
          <w:rStyle w:val="libFootnotenumChar"/>
        </w:rPr>
        <w:t>55</w:t>
      </w:r>
      <w:r>
        <w:t xml:space="preserve"> and Bishop Avitus of Clermont introduced forced expulsion</w:t>
      </w:r>
      <w:r w:rsidR="00C16179">
        <w:t xml:space="preserve">s </w:t>
      </w:r>
      <w:r>
        <w:t xml:space="preserve">and conversions in </w:t>
      </w:r>
      <w:r w:rsidRPr="00AD4B7D">
        <w:t>576</w:t>
      </w:r>
      <w:r>
        <w:t>. Gregory, who had written several text</w:t>
      </w:r>
      <w:r w:rsidR="00C16179">
        <w:t xml:space="preserve">s </w:t>
      </w:r>
      <w:r>
        <w:t>supporting the efforts to convert Jews, might have intended his miracl</w:t>
      </w:r>
      <w:r w:rsidR="00C16179">
        <w:t xml:space="preserve">e </w:t>
      </w:r>
      <w:r>
        <w:t>story as a warning against Jews in Clermont who sought revenge agains</w:t>
      </w:r>
      <w:r w:rsidR="00C16179">
        <w:t xml:space="preserve">t </w:t>
      </w:r>
      <w:r>
        <w:t>the conversion efforts.</w:t>
      </w:r>
      <w:r w:rsidRPr="00193A98">
        <w:rPr>
          <w:rStyle w:val="libFootnotenumChar"/>
        </w:rPr>
        <w:t>56</w:t>
      </w:r>
      <w:r>
        <w:t xml:space="preserve"> The Marian miracle promised swift and divin</w:t>
      </w:r>
      <w:r w:rsidR="00C16179">
        <w:t xml:space="preserve">e </w:t>
      </w:r>
      <w:r>
        <w:t>retribution for those who tried.</w:t>
      </w:r>
    </w:p>
    <w:p w:rsidR="004E0833" w:rsidRDefault="004E0833" w:rsidP="004E0833">
      <w:pPr>
        <w:pStyle w:val="libNormal"/>
      </w:pPr>
      <w:r>
        <w:t>Merovingians also emphasized Mary’s role as mother and nurturer a</w:t>
      </w:r>
      <w:r w:rsidR="00C16179">
        <w:t xml:space="preserve">s </w:t>
      </w:r>
      <w:r>
        <w:t>they transformed themselves into Christianity’s new champions. Frankis</w:t>
      </w:r>
      <w:r w:rsidR="00C16179">
        <w:t xml:space="preserve">h </w:t>
      </w:r>
      <w:r>
        <w:t>women, in particular, became powerful Christian envoys resemblin</w:t>
      </w:r>
      <w:r w:rsidR="00C16179">
        <w:t xml:space="preserve">g </w:t>
      </w:r>
      <w:r>
        <w:t>Christ’s Bride and Mother. Whereas late antique authors had demande</w:t>
      </w:r>
      <w:r w:rsidR="00C16179">
        <w:t xml:space="preserve">d </w:t>
      </w:r>
      <w:r>
        <w:t>that women deny their sexuality, embrace virginity, and forsake thei</w:t>
      </w:r>
      <w:r w:rsidR="00C16179">
        <w:t xml:space="preserve">r </w:t>
      </w:r>
      <w:r>
        <w:t>families (and pledge their patrimonies to the church), early medieval hagiographer</w:t>
      </w:r>
      <w:r w:rsidR="00C16179">
        <w:t xml:space="preserve">s </w:t>
      </w:r>
      <w:r>
        <w:t>positioned most holy women at the center of the family uni</w:t>
      </w:r>
      <w:r w:rsidR="00C16179">
        <w:t xml:space="preserve">t, </w:t>
      </w:r>
      <w:r>
        <w:t>both mundane and spiritual. This re</w:t>
      </w:r>
      <w:r w:rsidR="00513914">
        <w:t>flect</w:t>
      </w:r>
      <w:r>
        <w:t>s the Frankish political milieu i</w:t>
      </w:r>
      <w:r w:rsidR="00C16179">
        <w:t xml:space="preserve">n </w:t>
      </w:r>
      <w:r>
        <w:t>which royal power resided in familial connections.</w:t>
      </w:r>
      <w:r w:rsidRPr="00193A98">
        <w:rPr>
          <w:rStyle w:val="libFootnotenumChar"/>
        </w:rPr>
        <w:t>57</w:t>
      </w:r>
    </w:p>
    <w:p w:rsidR="004E0833" w:rsidRDefault="004E0833" w:rsidP="004E0833">
      <w:pPr>
        <w:pStyle w:val="libNormal"/>
      </w:pPr>
      <w:r>
        <w:lastRenderedPageBreak/>
        <w:t>To recognize that hagiographers relegated their female subjects t</w:t>
      </w:r>
      <w:r w:rsidR="00C16179">
        <w:t xml:space="preserve">o </w:t>
      </w:r>
      <w:r>
        <w:t>the domestic sphere does not negate the in</w:t>
      </w:r>
      <w:r w:rsidR="002A4EE4">
        <w:t>flue</w:t>
      </w:r>
      <w:r>
        <w:t>nce and command tha</w:t>
      </w:r>
      <w:r w:rsidR="00C16179">
        <w:t xml:space="preserve">t </w:t>
      </w:r>
      <w:r>
        <w:t>Frankish women wielded.</w:t>
      </w:r>
      <w:r w:rsidRPr="00193A98">
        <w:rPr>
          <w:rStyle w:val="libFootnotenumChar"/>
        </w:rPr>
        <w:t>58</w:t>
      </w:r>
      <w:r>
        <w:t xml:space="preserve"> Uniquely, holy women shared this domesti</w:t>
      </w:r>
      <w:r w:rsidR="00C16179">
        <w:t xml:space="preserve">c </w:t>
      </w:r>
      <w:r>
        <w:t>space with their royal kings and kin. A woman’s power at court, fo</w:t>
      </w:r>
      <w:r w:rsidR="00C16179">
        <w:t xml:space="preserve">r </w:t>
      </w:r>
      <w:r>
        <w:t>example, often depended on her loyal household servants, the strengt</w:t>
      </w:r>
      <w:r w:rsidR="00C16179">
        <w:t xml:space="preserve">h </w:t>
      </w:r>
      <w:r>
        <w:t>of her regency over a minor child, and her family connections, not t</w:t>
      </w:r>
      <w:r w:rsidR="00C16179">
        <w:t xml:space="preserve">o </w:t>
      </w:r>
      <w:r>
        <w:t>mention her wealth. According to Frankish law codes, women could ow</w:t>
      </w:r>
      <w:r w:rsidR="00C16179">
        <w:t xml:space="preserve">n </w:t>
      </w:r>
      <w:r>
        <w:t>land, and royal women often received land as part of their morgengabe</w:t>
      </w:r>
      <w:r w:rsidR="00C16179">
        <w:t xml:space="preserve">n, </w:t>
      </w:r>
      <w:r>
        <w:t>or bride</w:t>
      </w:r>
      <w:r w:rsidR="00772B12">
        <w:t>-</w:t>
      </w:r>
      <w:r>
        <w:t>price. Personal land and control of royal treasuries translate</w:t>
      </w:r>
      <w:r w:rsidR="00C16179">
        <w:t xml:space="preserve">d </w:t>
      </w:r>
      <w:r>
        <w:t>into substantial power.</w:t>
      </w:r>
      <w:r w:rsidRPr="00193A98">
        <w:rPr>
          <w:rStyle w:val="libFootnotenumChar"/>
        </w:rPr>
        <w:t>59</w:t>
      </w:r>
      <w:r>
        <w:t xml:space="preserve"> Hagiographies thus reveal a strong domesti</w:t>
      </w:r>
      <w:r w:rsidR="00C16179">
        <w:t xml:space="preserve">c </w:t>
      </w:r>
      <w:r>
        <w:t>core of royal might, with the holy woman, the sublime matriarch, carefull</w:t>
      </w:r>
      <w:r w:rsidR="00C16179">
        <w:t xml:space="preserve">y </w:t>
      </w:r>
      <w:r>
        <w:t>poised at its center. Although each royal household differed an</w:t>
      </w:r>
      <w:r w:rsidR="00C16179">
        <w:t xml:space="preserve">d </w:t>
      </w:r>
      <w:r>
        <w:t>each holy woman’s family and domestic experience was somewhat differen</w:t>
      </w:r>
      <w:r w:rsidR="00C16179">
        <w:t xml:space="preserve">t, </w:t>
      </w:r>
      <w:r>
        <w:t>most biographers developed this matriarchal image by emphasizin</w:t>
      </w:r>
      <w:r w:rsidR="00C16179">
        <w:t xml:space="preserve">g </w:t>
      </w:r>
      <w:r>
        <w:t>their conversion efforts.</w:t>
      </w:r>
    </w:p>
    <w:p w:rsidR="004E0833" w:rsidRDefault="004E0833" w:rsidP="004C67EF">
      <w:pPr>
        <w:pStyle w:val="libNormal"/>
      </w:pPr>
      <w:r>
        <w:t>Merovingian authors hailed holy queens as great missionaries an</w:t>
      </w:r>
      <w:r w:rsidR="00C16179">
        <w:t xml:space="preserve">d </w:t>
      </w:r>
      <w:r>
        <w:t>peacemakers by recognizing and glorifying their efforts in the conversio</w:t>
      </w:r>
      <w:r w:rsidR="00C16179">
        <w:t xml:space="preserve">n </w:t>
      </w:r>
      <w:r>
        <w:t xml:space="preserve">of Frankish kings and subsequently their families. During the </w:t>
      </w:r>
      <w:r w:rsidR="0016596C">
        <w:t xml:space="preserve">fifth </w:t>
      </w:r>
      <w:r>
        <w:t>and sixth centuries, residents of Gaul, faced with the Roman Empire’</w:t>
      </w:r>
      <w:r w:rsidR="00C16179">
        <w:t xml:space="preserve">s </w:t>
      </w:r>
      <w:r>
        <w:t>transformation, had merged with the invading Franks to form a uniqu</w:t>
      </w:r>
      <w:r w:rsidR="00C16179">
        <w:t xml:space="preserve">e </w:t>
      </w:r>
      <w:r>
        <w:t>cultural experiment. By necessity, Gallo</w:t>
      </w:r>
      <w:r w:rsidR="00772B12">
        <w:t>-</w:t>
      </w:r>
      <w:r>
        <w:t>Romans and Frankish “barbarians”</w:t>
      </w:r>
      <w:r w:rsidR="004C67EF">
        <w:t xml:space="preserve"> </w:t>
      </w:r>
      <w:r>
        <w:t xml:space="preserve">united in one community ultimately </w:t>
      </w:r>
      <w:r w:rsidR="00513914">
        <w:t>define</w:t>
      </w:r>
      <w:r>
        <w:t>d by Christianity.</w:t>
      </w:r>
      <w:r w:rsidRPr="00193A98">
        <w:rPr>
          <w:rStyle w:val="libFootnotenumChar"/>
        </w:rPr>
        <w:t>60</w:t>
      </w:r>
    </w:p>
    <w:p w:rsidR="004E0833" w:rsidRDefault="004E0833" w:rsidP="004C67EF">
      <w:pPr>
        <w:pStyle w:val="libNormal"/>
      </w:pPr>
      <w:r>
        <w:t xml:space="preserve">Queens usually transmitted this new faith, converting </w:t>
      </w:r>
      <w:r w:rsidR="0016596C">
        <w:t>first</w:t>
      </w:r>
      <w:r>
        <w:t xml:space="preserve"> their paga</w:t>
      </w:r>
      <w:r w:rsidR="00C16179">
        <w:t xml:space="preserve">n </w:t>
      </w:r>
      <w:r>
        <w:t>kings and then their new communities.</w:t>
      </w:r>
      <w:r w:rsidRPr="00193A98">
        <w:rPr>
          <w:rStyle w:val="libFootnotenumChar"/>
        </w:rPr>
        <w:t>61</w:t>
      </w:r>
      <w:r w:rsidR="004C67EF">
        <w:t xml:space="preserve"> </w:t>
      </w:r>
      <w:r>
        <w:t>Gregory of Tours describes the conversion of Merovingian Kin</w:t>
      </w:r>
      <w:r w:rsidR="00C16179">
        <w:t xml:space="preserve">g </w:t>
      </w:r>
      <w:r>
        <w:t xml:space="preserve">Clovis (d. </w:t>
      </w:r>
      <w:r w:rsidRPr="00AD4B7D">
        <w:t>511</w:t>
      </w:r>
      <w:r>
        <w:t>) by transforming him into the “new Constantine” destine</w:t>
      </w:r>
      <w:r w:rsidR="00C16179">
        <w:t xml:space="preserve">d </w:t>
      </w:r>
      <w:r>
        <w:t>to convert his empire to Christianity.</w:t>
      </w:r>
      <w:r w:rsidRPr="00193A98">
        <w:rPr>
          <w:rStyle w:val="libFootnotenumChar"/>
        </w:rPr>
        <w:t>62</w:t>
      </w:r>
      <w:r>
        <w:t xml:space="preserve"> Gregory merges Clovis’s spectacula</w:t>
      </w:r>
      <w:r w:rsidR="00C16179">
        <w:t xml:space="preserve">r </w:t>
      </w:r>
      <w:r>
        <w:t xml:space="preserve">victory over the Alamanni in </w:t>
      </w:r>
      <w:r w:rsidRPr="00AD4B7D">
        <w:t>496</w:t>
      </w:r>
      <w:r>
        <w:t xml:space="preserve"> with Constantine’s legendar</w:t>
      </w:r>
      <w:r w:rsidR="00C16179">
        <w:t xml:space="preserve">y </w:t>
      </w:r>
      <w:r>
        <w:t xml:space="preserve">triumph at Milvian Bridge in </w:t>
      </w:r>
      <w:r w:rsidRPr="00AD4B7D">
        <w:t>312</w:t>
      </w:r>
      <w:r>
        <w:t>; both received divine visions from Go</w:t>
      </w:r>
      <w:r w:rsidR="00C16179">
        <w:t xml:space="preserve">d </w:t>
      </w:r>
      <w:r>
        <w:t>that led to conversion. After that conversion Clovis aligned himself wit</w:t>
      </w:r>
      <w:r w:rsidR="00C16179">
        <w:t xml:space="preserve">h </w:t>
      </w:r>
      <w:r>
        <w:t>Saint Martin of Tours, the most popular of the Gallo</w:t>
      </w:r>
      <w:r w:rsidR="00772B12">
        <w:t>-</w:t>
      </w:r>
      <w:r>
        <w:t>Roman patrons.</w:t>
      </w:r>
      <w:r w:rsidR="004C67EF">
        <w:t xml:space="preserve"> </w:t>
      </w:r>
      <w:r>
        <w:t>He frequently visited Saint Martin’s relics, sent gifts to the saint’s shrin</w:t>
      </w:r>
      <w:r w:rsidR="00C16179">
        <w:t xml:space="preserve">e, </w:t>
      </w:r>
      <w:r>
        <w:t>and patronized the construction of various new pilgrimage sites.</w:t>
      </w:r>
      <w:r w:rsidRPr="00193A98">
        <w:rPr>
          <w:rStyle w:val="libFootnotenumChar"/>
        </w:rPr>
        <w:t>63</w:t>
      </w:r>
    </w:p>
    <w:p w:rsidR="004E0833" w:rsidRDefault="004E0833" w:rsidP="004C67EF">
      <w:pPr>
        <w:pStyle w:val="libNormal"/>
      </w:pPr>
      <w:r>
        <w:t>Gregory also explains Queen Clothild’s persistent missionary fervo</w:t>
      </w:r>
      <w:r w:rsidR="00C16179">
        <w:t xml:space="preserve">r </w:t>
      </w:r>
      <w:r>
        <w:t>that prepared Clovis for his visionary experience. Clothild, of Gallo</w:t>
      </w:r>
      <w:r w:rsidR="00772B12">
        <w:t>-</w:t>
      </w:r>
      <w:r>
        <w:t>Roman and Burgundian ancestry, appears as the archetypical naggin</w:t>
      </w:r>
      <w:r w:rsidR="00C16179">
        <w:t xml:space="preserve">g </w:t>
      </w:r>
      <w:r>
        <w:t>wife throughout Gregory’s history and her hagiographies.</w:t>
      </w:r>
      <w:r w:rsidRPr="00193A98">
        <w:rPr>
          <w:rStyle w:val="libFootnotenumChar"/>
        </w:rPr>
        <w:t>64</w:t>
      </w:r>
      <w:r>
        <w:t xml:space="preserve"> When sh</w:t>
      </w:r>
      <w:r w:rsidR="00C16179">
        <w:t xml:space="preserve">e </w:t>
      </w:r>
      <w:r>
        <w:t>married Clovis she constantly urged him to convert to orthodox Christianit</w:t>
      </w:r>
      <w:r w:rsidR="00C16179">
        <w:t xml:space="preserve">y </w:t>
      </w:r>
      <w:r>
        <w:t>for obvious spiritual and even political reasons.</w:t>
      </w:r>
      <w:r w:rsidRPr="00193A98">
        <w:rPr>
          <w:rStyle w:val="libFootnotenumChar"/>
        </w:rPr>
        <w:t>65</w:t>
      </w:r>
      <w:r>
        <w:t xml:space="preserve"> Her ninth</w:t>
      </w:r>
      <w:r w:rsidR="00772B12">
        <w:t>-</w:t>
      </w:r>
      <w:r>
        <w:t>centur</w:t>
      </w:r>
      <w:r w:rsidR="00C16179">
        <w:t xml:space="preserve">y </w:t>
      </w:r>
      <w:r>
        <w:t>hagiographer commended her as the church’s protectress and missionar</w:t>
      </w:r>
      <w:r w:rsidR="00C16179">
        <w:t xml:space="preserve">y </w:t>
      </w:r>
      <w:r>
        <w:t>responsible for diverting Clovis from idolatry and Arianism.</w:t>
      </w:r>
    </w:p>
    <w:p w:rsidR="004E0833" w:rsidRDefault="004E0833" w:rsidP="004E0833">
      <w:pPr>
        <w:pStyle w:val="libNormal"/>
      </w:pPr>
      <w:r>
        <w:t>Queen Clothild funded several basilicas and churches throughou</w:t>
      </w:r>
      <w:r w:rsidR="00C16179">
        <w:t xml:space="preserve">t </w:t>
      </w:r>
      <w:r>
        <w:t xml:space="preserve">Gaul and also sponsored the Parisian cult of Saint Genovefa, a </w:t>
      </w:r>
      <w:r w:rsidR="008A1664">
        <w:t>fifth</w:t>
      </w:r>
      <w:r w:rsidR="000818F4">
        <w:t>-</w:t>
      </w:r>
      <w:r>
        <w:t>centur</w:t>
      </w:r>
      <w:r w:rsidR="00C16179">
        <w:t xml:space="preserve">y </w:t>
      </w:r>
      <w:r>
        <w:t>Gallo</w:t>
      </w:r>
      <w:r w:rsidR="00772B12">
        <w:t>-</w:t>
      </w:r>
      <w:r>
        <w:t>Roman virgin who miraculously protected Paris agains</w:t>
      </w:r>
      <w:r w:rsidR="00C16179">
        <w:t xml:space="preserve">t </w:t>
      </w:r>
      <w:r>
        <w:t>the Huns.</w:t>
      </w:r>
      <w:r w:rsidRPr="00193A98">
        <w:rPr>
          <w:rStyle w:val="libFootnotenumChar"/>
        </w:rPr>
        <w:t>66</w:t>
      </w:r>
      <w:r>
        <w:t xml:space="preserve"> By associating the two holy women, hagiographers correlate</w:t>
      </w:r>
      <w:r w:rsidR="00C16179">
        <w:t xml:space="preserve">d </w:t>
      </w:r>
      <w:r>
        <w:t>Clothild’s own struggles against Germanic Arianism with th</w:t>
      </w:r>
      <w:r w:rsidR="00C16179">
        <w:t xml:space="preserve">e </w:t>
      </w:r>
      <w:r>
        <w:t>young saint Genovefa’s contentions with Hunnish barbarians.</w:t>
      </w:r>
    </w:p>
    <w:p w:rsidR="004E0833" w:rsidRDefault="004E0833" w:rsidP="004E0833">
      <w:pPr>
        <w:pStyle w:val="libNormal"/>
      </w:pPr>
      <w:r>
        <w:t>Not only did Clothild serve as a fearless Genovefa against the Aria</w:t>
      </w:r>
      <w:r w:rsidR="00C16179">
        <w:t xml:space="preserve">n </w:t>
      </w:r>
      <w:r>
        <w:t>onslaught, she also offered her maternal care to her extended family i</w:t>
      </w:r>
      <w:r w:rsidR="00C16179">
        <w:t xml:space="preserve">n </w:t>
      </w:r>
      <w:r>
        <w:t xml:space="preserve">the </w:t>
      </w:r>
      <w:r>
        <w:lastRenderedPageBreak/>
        <w:t>newly conquered Frankland. In constructing this feminine ideal, hagiographer</w:t>
      </w:r>
      <w:r w:rsidR="00C16179">
        <w:t xml:space="preserve">s </w:t>
      </w:r>
      <w:r>
        <w:t>adopted a Marian vocabulary of virgin, mother, and bride an</w:t>
      </w:r>
      <w:r w:rsidR="00C16179">
        <w:t xml:space="preserve">d </w:t>
      </w:r>
      <w:r>
        <w:t>fashioned their queen as a numinous matriarch. Queen Clothild become</w:t>
      </w:r>
      <w:r w:rsidR="00C16179">
        <w:t xml:space="preserve">s </w:t>
      </w:r>
      <w:r>
        <w:t>a new Mary as the mother of the church. Her hagiographer describes th</w:t>
      </w:r>
      <w:r w:rsidR="00C16179">
        <w:t xml:space="preserve">e </w:t>
      </w:r>
      <w:r>
        <w:t xml:space="preserve">king’s baptismal scene: “For as was </w:t>
      </w:r>
      <w:r w:rsidR="00513914">
        <w:t>fit</w:t>
      </w:r>
      <w:r>
        <w:t>ting in the pagan king’s approach t</w:t>
      </w:r>
      <w:r w:rsidR="00C16179">
        <w:t xml:space="preserve">o </w:t>
      </w:r>
      <w:r>
        <w:t>baptism, Saint Remigius took the lead as they entered playing the role o</w:t>
      </w:r>
      <w:r w:rsidR="00C16179">
        <w:t xml:space="preserve">f </w:t>
      </w:r>
      <w:r>
        <w:t>Jesus Christ and the holy Queen Clothild followed as the embodiment o</w:t>
      </w:r>
      <w:r w:rsidR="00C16179">
        <w:t xml:space="preserve">f </w:t>
      </w:r>
      <w:r>
        <w:t>God’s church.”</w:t>
      </w:r>
      <w:r w:rsidRPr="00193A98">
        <w:rPr>
          <w:rStyle w:val="libFootnotenumChar"/>
        </w:rPr>
        <w:t>67</w:t>
      </w:r>
      <w:r>
        <w:t xml:space="preserve"> Just as Mary signi</w:t>
      </w:r>
      <w:r w:rsidR="00513914">
        <w:t>fied</w:t>
      </w:r>
      <w:r>
        <w:t xml:space="preserve"> the redemptive body of the churc</w:t>
      </w:r>
      <w:r w:rsidR="00C16179">
        <w:t xml:space="preserve">h, </w:t>
      </w:r>
      <w:r>
        <w:t>so too Queen Clothild offered redemption to the Frankish empire throug</w:t>
      </w:r>
      <w:r w:rsidR="00C16179">
        <w:t xml:space="preserve">h </w:t>
      </w:r>
      <w:r>
        <w:t>the king and conversion efforts. Her hagiographer says, “Her sweetnes</w:t>
      </w:r>
      <w:r w:rsidR="00C16179">
        <w:t xml:space="preserve">s </w:t>
      </w:r>
      <w:r>
        <w:t>softened the hearts of a pagan and ferocious people . . . and she converte</w:t>
      </w:r>
      <w:r w:rsidR="00C16179">
        <w:t xml:space="preserve">d </w:t>
      </w:r>
      <w:r>
        <w:t>them through blessed Remigius with her holy exhortations and unremittin</w:t>
      </w:r>
      <w:r w:rsidR="00C16179">
        <w:t xml:space="preserve">g </w:t>
      </w:r>
      <w:r>
        <w:t>prayers.”</w:t>
      </w:r>
      <w:r w:rsidRPr="00193A98">
        <w:rPr>
          <w:rStyle w:val="libFootnotenumChar"/>
        </w:rPr>
        <w:t>68</w:t>
      </w:r>
      <w:r>
        <w:t xml:space="preserve"> Queen Clothild re</w:t>
      </w:r>
      <w:r w:rsidR="00513914">
        <w:t>flect</w:t>
      </w:r>
      <w:r>
        <w:t>s Mary’s own salvi</w:t>
      </w:r>
      <w:r w:rsidR="00513914">
        <w:t>fic</w:t>
      </w:r>
      <w:r>
        <w:t xml:space="preserve"> acts as mothe</w:t>
      </w:r>
      <w:r w:rsidR="00C16179">
        <w:t xml:space="preserve">r </w:t>
      </w:r>
      <w:r>
        <w:t>of the church: each is hailed as queen and submissive handmaid.</w:t>
      </w:r>
      <w:r w:rsidRPr="00193A98">
        <w:rPr>
          <w:rStyle w:val="libFootnotenumChar"/>
        </w:rPr>
        <w:t>69</w:t>
      </w:r>
    </w:p>
    <w:p w:rsidR="004E0833" w:rsidRDefault="004E0833" w:rsidP="004E0833">
      <w:pPr>
        <w:pStyle w:val="libNormal"/>
      </w:pPr>
      <w:r>
        <w:t>Doctrinal regulation for both spiritual and political ends took a differen</w:t>
      </w:r>
      <w:r w:rsidR="00C16179">
        <w:t xml:space="preserve">t </w:t>
      </w:r>
      <w:r>
        <w:t xml:space="preserve">path in Shi`ite Islam. Instead of proliferating lives of </w:t>
      </w:r>
      <w:r w:rsidR="00513914">
        <w:t>specific</w:t>
      </w:r>
      <w:r>
        <w:t xml:space="preserve"> hol</w:t>
      </w:r>
      <w:r w:rsidR="00C16179">
        <w:t xml:space="preserve">y </w:t>
      </w:r>
      <w:r>
        <w:t>women, Shi`ite hagiographers emphasized the sublime status of Fatim</w:t>
      </w:r>
      <w:r w:rsidR="00C16179">
        <w:t xml:space="preserve">a </w:t>
      </w:r>
      <w:r>
        <w:t>and the holy family. Recognition of and acceptance into the ahl al</w:t>
      </w:r>
      <w:r w:rsidR="00772B12">
        <w:t>-</w:t>
      </w:r>
      <w:r>
        <w:t>bay</w:t>
      </w:r>
      <w:r w:rsidR="00C16179">
        <w:t xml:space="preserve">t </w:t>
      </w:r>
      <w:r>
        <w:t>served as an identity marker in early medieval Shi`ism much like baptis</w:t>
      </w:r>
      <w:r w:rsidR="00C16179">
        <w:t xml:space="preserve">m </w:t>
      </w:r>
      <w:r>
        <w:t>in Christianity. Through associating with the house of sorrows an</w:t>
      </w:r>
      <w:r w:rsidR="00C16179">
        <w:t xml:space="preserve">d </w:t>
      </w:r>
      <w:r>
        <w:t>participating in its suffering, initiates joined a sacred family that offere</w:t>
      </w:r>
      <w:r w:rsidR="00C16179">
        <w:t xml:space="preserve">d </w:t>
      </w:r>
      <w:r>
        <w:t>salvation and intercession in paradise. After the tragedy at Karbala, th</w:t>
      </w:r>
      <w:r w:rsidR="00C16179">
        <w:t xml:space="preserve">e </w:t>
      </w:r>
      <w:r>
        <w:t xml:space="preserve">Shi`ite community was not just a political movement </w:t>
      </w:r>
      <w:r w:rsidR="000818F4">
        <w:t>figh</w:t>
      </w:r>
      <w:r>
        <w:t>ting to aveng</w:t>
      </w:r>
      <w:r w:rsidR="00C16179">
        <w:t xml:space="preserve">e </w:t>
      </w:r>
      <w:r>
        <w:t>Husayn’s murder but an extended family mourning the Prophet’s grandso</w:t>
      </w:r>
      <w:r w:rsidR="00C16179">
        <w:t xml:space="preserve">n </w:t>
      </w:r>
      <w:r>
        <w:t>and grieving with their kin.</w:t>
      </w:r>
    </w:p>
    <w:p w:rsidR="004E0833" w:rsidRDefault="004E0833" w:rsidP="004E0833">
      <w:pPr>
        <w:pStyle w:val="libNormal"/>
      </w:pPr>
      <w:r>
        <w:t>Medieval hadith designated `Ali and Fatima’s children as Muhammad’</w:t>
      </w:r>
      <w:r w:rsidR="00C16179">
        <w:t xml:space="preserve">s </w:t>
      </w:r>
      <w:r>
        <w:t>own and extolled their family as the cosmological link between th</w:t>
      </w:r>
      <w:r w:rsidR="00C16179">
        <w:t xml:space="preserve">e </w:t>
      </w:r>
      <w:r>
        <w:t>Prophet and his community. To love Muhammad’s family was to lov</w:t>
      </w:r>
      <w:r w:rsidR="00C16179">
        <w:t xml:space="preserve">e </w:t>
      </w:r>
      <w:r>
        <w:t>Muhammad. In one hadith, the Prophet explained to `Ali:</w:t>
      </w:r>
    </w:p>
    <w:p w:rsidR="004E0833" w:rsidRDefault="004E0833" w:rsidP="004C67EF">
      <w:pPr>
        <w:pStyle w:val="libNormal"/>
      </w:pPr>
      <w:r w:rsidRPr="004C67EF">
        <w:rPr>
          <w:rStyle w:val="libItalicChar"/>
        </w:rPr>
        <w:t>Oh `Ali, Fatima is part of me and she is the light of my eye and frui</w:t>
      </w:r>
      <w:r w:rsidR="00C16179" w:rsidRPr="004C67EF">
        <w:rPr>
          <w:rStyle w:val="libItalicChar"/>
        </w:rPr>
        <w:t xml:space="preserve">t </w:t>
      </w:r>
      <w:r w:rsidRPr="004C67EF">
        <w:rPr>
          <w:rStyle w:val="libItalicChar"/>
        </w:rPr>
        <w:t>of my heart. What saddens her, saddens me, and what makes he</w:t>
      </w:r>
      <w:r w:rsidR="00C16179" w:rsidRPr="004C67EF">
        <w:rPr>
          <w:rStyle w:val="libItalicChar"/>
        </w:rPr>
        <w:t xml:space="preserve">r </w:t>
      </w:r>
      <w:r w:rsidRPr="004C67EF">
        <w:rPr>
          <w:rStyle w:val="libItalicChar"/>
        </w:rPr>
        <w:t>happy, makes me happy. . . . Be good to her after me, and as for al</w:t>
      </w:r>
      <w:r w:rsidR="00772B12" w:rsidRPr="004C67EF">
        <w:rPr>
          <w:rStyle w:val="libItalicChar"/>
        </w:rPr>
        <w:t>-</w:t>
      </w:r>
      <w:r w:rsidRPr="004C67EF">
        <w:rPr>
          <w:rStyle w:val="libItalicChar"/>
        </w:rPr>
        <w:t>Hasan and al</w:t>
      </w:r>
      <w:r w:rsidR="00772B12" w:rsidRPr="004C67EF">
        <w:rPr>
          <w:rStyle w:val="libItalicChar"/>
        </w:rPr>
        <w:t>-</w:t>
      </w:r>
      <w:r w:rsidRPr="004C67EF">
        <w:rPr>
          <w:rStyle w:val="libItalicChar"/>
        </w:rPr>
        <w:t>Husayn, they are my sons and my two offshoots, an</w:t>
      </w:r>
      <w:r w:rsidR="00C16179" w:rsidRPr="004C67EF">
        <w:rPr>
          <w:rStyle w:val="libItalicChar"/>
        </w:rPr>
        <w:t xml:space="preserve">d </w:t>
      </w:r>
      <w:r w:rsidRPr="004C67EF">
        <w:rPr>
          <w:rStyle w:val="libItalicChar"/>
        </w:rPr>
        <w:t>they are the masters of the youths of the people of paradise. The</w:t>
      </w:r>
      <w:r w:rsidR="00C16179" w:rsidRPr="004C67EF">
        <w:rPr>
          <w:rStyle w:val="libItalicChar"/>
        </w:rPr>
        <w:t xml:space="preserve">y </w:t>
      </w:r>
      <w:r w:rsidRPr="004C67EF">
        <w:rPr>
          <w:rStyle w:val="libItalicChar"/>
        </w:rPr>
        <w:t>are as precious to you as your hearing and your sight.</w:t>
      </w:r>
      <w:r w:rsidRPr="00193A98">
        <w:rPr>
          <w:rStyle w:val="libFootnotenumChar"/>
        </w:rPr>
        <w:t>70</w:t>
      </w:r>
    </w:p>
    <w:p w:rsidR="004E0833" w:rsidRDefault="004E0833" w:rsidP="00094324">
      <w:pPr>
        <w:pStyle w:val="libNormal"/>
      </w:pPr>
      <w:r>
        <w:t>The Prophet explains the intimate bond between himself and his daughter:</w:t>
      </w:r>
      <w:r w:rsidR="00094324">
        <w:t xml:space="preserve"> </w:t>
      </w:r>
      <w:r>
        <w:t>he feels what she feels; she abides, literally, as part of his body. Mor</w:t>
      </w:r>
      <w:r w:rsidR="00C16179">
        <w:t xml:space="preserve">e </w:t>
      </w:r>
      <w:r>
        <w:t>than just a daughter, she provides the surrogate womb for his heirs. Th</w:t>
      </w:r>
      <w:r w:rsidR="00C16179">
        <w:t xml:space="preserve">e </w:t>
      </w:r>
      <w:r>
        <w:t>shi`at `Ali is more than just the party of `Ali; it is the party of the family.</w:t>
      </w:r>
    </w:p>
    <w:p w:rsidR="004E0833" w:rsidRDefault="004E0833" w:rsidP="00094324">
      <w:pPr>
        <w:pStyle w:val="libNormal"/>
      </w:pPr>
      <w:r>
        <w:t>Early Shi`ite cosmology even promoted a celestial link between th</w:t>
      </w:r>
      <w:r w:rsidR="00C16179">
        <w:t xml:space="preserve">e </w:t>
      </w:r>
      <w:r>
        <w:t>souls of the larger Shi`ite community and the ancestry of their Imams.</w:t>
      </w:r>
      <w:r w:rsidR="00094324">
        <w:t xml:space="preserve"> </w:t>
      </w:r>
      <w:r>
        <w:t>According to one tradition, Allah constructed bodies for the Imams’ divin</w:t>
      </w:r>
      <w:r w:rsidR="00C16179">
        <w:t xml:space="preserve">e </w:t>
      </w:r>
      <w:r>
        <w:t>light out of clay. He then separated some of that clay, which was the</w:t>
      </w:r>
      <w:r w:rsidR="00C16179">
        <w:t xml:space="preserve">n </w:t>
      </w:r>
      <w:r>
        <w:t>imbued with the Imams’ essence, and created the souls of the shi`at `Ali.</w:t>
      </w:r>
      <w:r w:rsidR="00094324">
        <w:t xml:space="preserve"> </w:t>
      </w:r>
      <w:r>
        <w:t>After Allah assembled the souls, he removed clay from beneath his thron</w:t>
      </w:r>
      <w:r w:rsidR="00C16179">
        <w:t xml:space="preserve">e </w:t>
      </w:r>
      <w:r>
        <w:t>and formed the community’s bodies. The entire Shi`a family, of all tim</w:t>
      </w:r>
      <w:r w:rsidR="00C16179">
        <w:t xml:space="preserve">e </w:t>
      </w:r>
      <w:r>
        <w:t>and all places, share the Imams’ essence through this celestial generation.</w:t>
      </w:r>
      <w:r w:rsidR="00094324">
        <w:t xml:space="preserve"> </w:t>
      </w:r>
      <w:r>
        <w:t>When one part of the family suffers or experiences joy, the others shar</w:t>
      </w:r>
      <w:r w:rsidR="00C16179">
        <w:t xml:space="preserve">e </w:t>
      </w:r>
      <w:r>
        <w:t>in that experience.</w:t>
      </w:r>
      <w:r w:rsidRPr="00193A98">
        <w:rPr>
          <w:rStyle w:val="libFootnotenumChar"/>
        </w:rPr>
        <w:t>71</w:t>
      </w:r>
      <w:r>
        <w:t xml:space="preserve"> They are joined by spirit rather than blood.</w:t>
      </w:r>
    </w:p>
    <w:p w:rsidR="004E0833" w:rsidRDefault="004E0833" w:rsidP="00094324">
      <w:pPr>
        <w:pStyle w:val="libNormal"/>
      </w:pPr>
      <w:r>
        <w:lastRenderedPageBreak/>
        <w:t>Allah, as well as Muhammad, recognizes this familial bond in th</w:t>
      </w:r>
      <w:r w:rsidR="00C16179">
        <w:t xml:space="preserve">e </w:t>
      </w:r>
      <w:r>
        <w:t>Shi`ite community. According to one report, Allah “is angry for [Fatima’s]</w:t>
      </w:r>
      <w:r w:rsidR="00094324">
        <w:t xml:space="preserve"> </w:t>
      </w:r>
      <w:r>
        <w:t>anger, and is pleased with [her] contentment.”</w:t>
      </w:r>
      <w:r w:rsidRPr="00193A98">
        <w:rPr>
          <w:rStyle w:val="libFootnotenumChar"/>
        </w:rPr>
        <w:t>72</w:t>
      </w:r>
      <w:r>
        <w:t xml:space="preserve"> Fatima is an acces</w:t>
      </w:r>
      <w:r w:rsidR="00C16179">
        <w:t xml:space="preserve">s </w:t>
      </w:r>
      <w:r>
        <w:t>point to the Divine; she, in effect, links the earthly community wit</w:t>
      </w:r>
      <w:r w:rsidR="00C16179">
        <w:t xml:space="preserve">h </w:t>
      </w:r>
      <w:r>
        <w:t>the sublime. Whoever offends Fatima, or threatens her favored status i</w:t>
      </w:r>
      <w:r w:rsidR="00C16179">
        <w:t xml:space="preserve">n </w:t>
      </w:r>
      <w:r>
        <w:t>the ahl al</w:t>
      </w:r>
      <w:r w:rsidR="00772B12">
        <w:t>-</w:t>
      </w:r>
      <w:r>
        <w:t>bayt, also faces Allah’s punishment. Muhammad extended th</w:t>
      </w:r>
      <w:r w:rsidR="00C16179">
        <w:t xml:space="preserve">e </w:t>
      </w:r>
      <w:r>
        <w:t>condemnation of his enemies to include those of his beloved daughter:</w:t>
      </w:r>
      <w:r w:rsidR="00094324">
        <w:t xml:space="preserve"> </w:t>
      </w:r>
      <w:r>
        <w:t>“whoever injure[s] her in my lifetime [or] injure[s] her after my deat</w:t>
      </w:r>
      <w:r w:rsidR="00C16179">
        <w:t xml:space="preserve">h </w:t>
      </w:r>
      <w:r>
        <w:t>[will receive the same penalty].”</w:t>
      </w:r>
      <w:r w:rsidRPr="00193A98">
        <w:rPr>
          <w:rStyle w:val="libFootnotenumChar"/>
        </w:rPr>
        <w:t>73</w:t>
      </w:r>
    </w:p>
    <w:p w:rsidR="004E0833" w:rsidRDefault="004E0833" w:rsidP="004E0833">
      <w:pPr>
        <w:pStyle w:val="libNormal"/>
      </w:pPr>
      <w:r>
        <w:t>Fatima the matriarch, the intimate of the Prophet and Allah, offer</w:t>
      </w:r>
      <w:r w:rsidR="00C16179">
        <w:t xml:space="preserve">s </w:t>
      </w:r>
      <w:r>
        <w:t>entrance into the holy family itself. She functions as the loving mothe</w:t>
      </w:r>
      <w:r w:rsidR="00C16179">
        <w:t xml:space="preserve">r, </w:t>
      </w:r>
      <w:r>
        <w:t>welcoming her “adopted” children into the extended kinship group. Medieva</w:t>
      </w:r>
      <w:r w:rsidR="00C16179">
        <w:t xml:space="preserve">l </w:t>
      </w:r>
      <w:r>
        <w:t>exegesis associates her name’s root meaning with this materna</w:t>
      </w:r>
      <w:r w:rsidR="00C16179">
        <w:t xml:space="preserve">l </w:t>
      </w:r>
      <w:r>
        <w:t xml:space="preserve">imagery: </w:t>
      </w:r>
      <w:r>
        <w:rPr>
          <w:rtl/>
        </w:rPr>
        <w:t>ف</w:t>
      </w:r>
      <w:r w:rsidR="00772B12">
        <w:rPr>
          <w:rtl/>
        </w:rPr>
        <w:t>-</w:t>
      </w:r>
      <w:r>
        <w:rPr>
          <w:rtl/>
        </w:rPr>
        <w:t>ط</w:t>
      </w:r>
      <w:r w:rsidR="00772B12">
        <w:rPr>
          <w:rtl/>
        </w:rPr>
        <w:t>-</w:t>
      </w:r>
      <w:r>
        <w:rPr>
          <w:rtl/>
        </w:rPr>
        <w:t>م</w:t>
      </w:r>
      <w:r>
        <w:t xml:space="preserve"> </w:t>
      </w:r>
      <w:r w:rsidR="008172CD">
        <w:t>(</w:t>
      </w:r>
      <w:r>
        <w:t>f</w:t>
      </w:r>
      <w:r w:rsidR="00772B12">
        <w:t>-</w:t>
      </w:r>
      <w:r>
        <w:t>t</w:t>
      </w:r>
      <w:r w:rsidR="00772B12">
        <w:t>-</w:t>
      </w:r>
      <w:r>
        <w:t>m) designates the process of weaning. The scholar</w:t>
      </w:r>
      <w:r w:rsidR="00C16179">
        <w:t xml:space="preserve">s </w:t>
      </w:r>
      <w:r>
        <w:t>explain, “[She] is named Fatima on earth because she weans her shi`</w:t>
      </w:r>
      <w:r w:rsidR="00C16179">
        <w:t xml:space="preserve">a </w:t>
      </w:r>
      <w:r>
        <w:t>(party) from the hell</w:t>
      </w:r>
      <w:r w:rsidR="00772B12">
        <w:t>-</w:t>
      </w:r>
      <w:r>
        <w:t>fi re.”</w:t>
      </w:r>
      <w:r w:rsidRPr="00193A98">
        <w:rPr>
          <w:rStyle w:val="libFootnotenumChar"/>
        </w:rPr>
        <w:t>74</w:t>
      </w:r>
      <w:r>
        <w:t xml:space="preserve"> Fatima’s adopted children receive eterna</w:t>
      </w:r>
      <w:r w:rsidR="00C16179">
        <w:t xml:space="preserve">l </w:t>
      </w:r>
      <w:r>
        <w:t>reward through their devoted mother.</w:t>
      </w:r>
    </w:p>
    <w:p w:rsidR="004E0833" w:rsidRDefault="004E0833" w:rsidP="00094324">
      <w:pPr>
        <w:pStyle w:val="libNormal"/>
      </w:pPr>
      <w:r>
        <w:t>Imami hagiographers emphasize Fatima’s role as matriarch an</w:t>
      </w:r>
      <w:r w:rsidR="00C16179">
        <w:t xml:space="preserve">d </w:t>
      </w:r>
      <w:r>
        <w:t>locate her within the home (bayt) by assigning her various domesti</w:t>
      </w:r>
      <w:r w:rsidR="00C16179">
        <w:t xml:space="preserve">c </w:t>
      </w:r>
      <w:r>
        <w:t>miracles, particularly those of food preparation. These miracles hav</w:t>
      </w:r>
      <w:r w:rsidR="00C16179">
        <w:t xml:space="preserve">e </w:t>
      </w:r>
      <w:r>
        <w:t xml:space="preserve">an important precedent in Qur’an </w:t>
      </w:r>
      <w:r w:rsidRPr="00AD4B7D">
        <w:t>19.22</w:t>
      </w:r>
      <w:r w:rsidR="00772B12" w:rsidRPr="00AD4B7D">
        <w:t>-</w:t>
      </w:r>
      <w:r w:rsidRPr="00AD4B7D">
        <w:t>26</w:t>
      </w:r>
      <w:r>
        <w:t>: Allah miraculously provide</w:t>
      </w:r>
      <w:r w:rsidR="00C16179">
        <w:t xml:space="preserve">s </w:t>
      </w:r>
      <w:r>
        <w:t>Mary, in the pains of childbirth, dates and water. In like manne</w:t>
      </w:r>
      <w:r w:rsidR="00C16179">
        <w:t xml:space="preserve">r </w:t>
      </w:r>
      <w:r>
        <w:t>Allah, through Fatima, provides his community with divine sustenance.</w:t>
      </w:r>
      <w:r w:rsidR="00094324">
        <w:t xml:space="preserve"> </w:t>
      </w:r>
      <w:r>
        <w:t>According to Shaykh al</w:t>
      </w:r>
      <w:r w:rsidR="00772B12">
        <w:t>-</w:t>
      </w:r>
      <w:r>
        <w:t>Mu</w:t>
      </w:r>
      <w:r w:rsidR="00603D0A">
        <w:t>fid</w:t>
      </w:r>
      <w:r>
        <w:t xml:space="preserve">, (b. </w:t>
      </w:r>
      <w:r w:rsidRPr="00AD4B7D">
        <w:t>948</w:t>
      </w:r>
      <w:r>
        <w:t>/</w:t>
      </w:r>
      <w:r w:rsidRPr="00AD4B7D">
        <w:t>950</w:t>
      </w:r>
      <w:r>
        <w:t>), God honored the charitabl</w:t>
      </w:r>
      <w:r w:rsidR="00C16179">
        <w:t xml:space="preserve">e </w:t>
      </w:r>
      <w:r>
        <w:t>deeds of Fatima and the entire ahl al</w:t>
      </w:r>
      <w:r w:rsidR="00772B12">
        <w:t>-</w:t>
      </w:r>
      <w:r>
        <w:t>bayt by sending down Qur’a</w:t>
      </w:r>
      <w:r w:rsidR="00C16179">
        <w:t xml:space="preserve">n </w:t>
      </w:r>
      <w:r w:rsidRPr="00AD4B7D">
        <w:t>76.8</w:t>
      </w:r>
      <w:r w:rsidR="00772B12" w:rsidRPr="00AD4B7D">
        <w:t>-</w:t>
      </w:r>
      <w:r w:rsidRPr="00AD4B7D">
        <w:t>10</w:t>
      </w:r>
      <w:r>
        <w:t>: “And they feed, for the love of Allah, the indigent, the orpha</w:t>
      </w:r>
      <w:r w:rsidR="00C16179">
        <w:t xml:space="preserve">n, </w:t>
      </w:r>
      <w:r>
        <w:t>and the captive; (saying) ‘We feed you for the sake of Allah alone: N</w:t>
      </w:r>
      <w:r w:rsidR="00C16179">
        <w:t xml:space="preserve">o </w:t>
      </w:r>
      <w:r>
        <w:t>reward do we desire from you nor thanks.’ ”</w:t>
      </w:r>
      <w:r w:rsidRPr="00193A98">
        <w:rPr>
          <w:rStyle w:val="libFootnotenumChar"/>
        </w:rPr>
        <w:t>75</w:t>
      </w:r>
      <w:r>
        <w:t xml:space="preserve"> In one example Fatim</w:t>
      </w:r>
      <w:r w:rsidR="00C16179">
        <w:t xml:space="preserve">a </w:t>
      </w:r>
      <w:r>
        <w:t>forgets to prepare her family’s meal because she is busy with obligator</w:t>
      </w:r>
      <w:r w:rsidR="00C16179">
        <w:t xml:space="preserve">y </w:t>
      </w:r>
      <w:r>
        <w:t>prayer (salat). When the Prophet and `Ali enter, they see a boiling pot o</w:t>
      </w:r>
      <w:r w:rsidR="00C16179">
        <w:t xml:space="preserve">f </w:t>
      </w:r>
      <w:r>
        <w:t>meat settled beside her prayer chamber.</w:t>
      </w:r>
      <w:r w:rsidRPr="00193A98">
        <w:rPr>
          <w:rStyle w:val="libFootnotenumChar"/>
        </w:rPr>
        <w:t>76</w:t>
      </w:r>
      <w:r>
        <w:t xml:space="preserve"> Fatima turns and is amazed b</w:t>
      </w:r>
      <w:r w:rsidR="00C16179">
        <w:t xml:space="preserve">y </w:t>
      </w:r>
      <w:r>
        <w:t>Allah’s providence.</w:t>
      </w:r>
      <w:r w:rsidRPr="00193A98">
        <w:rPr>
          <w:rStyle w:val="libFootnotenumChar"/>
        </w:rPr>
        <w:t>77</w:t>
      </w:r>
    </w:p>
    <w:p w:rsidR="004E0833" w:rsidRDefault="004E0833" w:rsidP="004E0833">
      <w:pPr>
        <w:pStyle w:val="libNormal"/>
      </w:pPr>
      <w:r>
        <w:t>In another miracle account, the Prophet, weak from hunger, stagger</w:t>
      </w:r>
      <w:r w:rsidR="00C16179">
        <w:t xml:space="preserve">s </w:t>
      </w:r>
      <w:r>
        <w:t>into Fatima’s home. He asks his daughter for a meal, but she has littl</w:t>
      </w:r>
      <w:r w:rsidR="00C16179">
        <w:t xml:space="preserve">e </w:t>
      </w:r>
      <w:r>
        <w:t>food in the house. She prepares what she can and offers her father an</w:t>
      </w:r>
      <w:r w:rsidR="00C16179">
        <w:t xml:space="preserve">d </w:t>
      </w:r>
      <w:r>
        <w:t>family meat and bread. Allah then miraculously multiplies the provision</w:t>
      </w:r>
      <w:r w:rsidR="00C16179">
        <w:t xml:space="preserve">s </w:t>
      </w:r>
      <w:r>
        <w:t>so that the bowls never empty and the food tastes “as nothing ever taste</w:t>
      </w:r>
      <w:r w:rsidR="00C16179">
        <w:t xml:space="preserve">d </w:t>
      </w:r>
      <w:r>
        <w:t>before.” Fatima, aware of Allah’s bounty, takes the food and distribute</w:t>
      </w:r>
      <w:r w:rsidR="00C16179">
        <w:t xml:space="preserve">s </w:t>
      </w:r>
      <w:r>
        <w:t>it to her neighbors.</w:t>
      </w:r>
      <w:r w:rsidRPr="00193A98">
        <w:rPr>
          <w:rStyle w:val="libFootnotenumChar"/>
        </w:rPr>
        <w:t>78</w:t>
      </w:r>
      <w:r>
        <w:t xml:space="preserve"> As matriarch, she supplies her family’s nourishmen</w:t>
      </w:r>
      <w:r w:rsidR="00C16179">
        <w:t xml:space="preserve">t </w:t>
      </w:r>
      <w:r>
        <w:t>and dispenses divine blessings while she also tends to the surroundin</w:t>
      </w:r>
      <w:r w:rsidR="00C16179">
        <w:t xml:space="preserve">g </w:t>
      </w:r>
      <w:r>
        <w:t>community, symbolically assimilating them to her maternal care.</w:t>
      </w:r>
    </w:p>
    <w:p w:rsidR="004E0833" w:rsidRDefault="004E0833" w:rsidP="00094324">
      <w:pPr>
        <w:pStyle w:val="libNormal"/>
      </w:pPr>
      <w:r>
        <w:t xml:space="preserve">Shi`ite hagiography pitted Fatima against a </w:t>
      </w:r>
      <w:r w:rsidR="00513914">
        <w:t>specific</w:t>
      </w:r>
      <w:r>
        <w:t xml:space="preserve"> enemy to th</w:t>
      </w:r>
      <w:r w:rsidR="00C16179">
        <w:t xml:space="preserve">e </w:t>
      </w:r>
      <w:r>
        <w:t>faith, Eve or Hawwa’, who ultimately failed to recognize the family’</w:t>
      </w:r>
      <w:r w:rsidR="00C16179">
        <w:t xml:space="preserve">s </w:t>
      </w:r>
      <w:r>
        <w:t>sublime authority. According to early Christian theologians, sin entere</w:t>
      </w:r>
      <w:r w:rsidR="00C16179">
        <w:t xml:space="preserve">d </w:t>
      </w:r>
      <w:r>
        <w:t>the world through Eve’s disobedience to God’s paradisiacal law, an</w:t>
      </w:r>
      <w:r w:rsidR="00C16179">
        <w:t xml:space="preserve">d </w:t>
      </w:r>
      <w:r>
        <w:t>Mary’s obedience later reversed the shameful taint. For Shi`ites, Eve/Hawwa’ committed the severest heresy of all: she failed to confess th</w:t>
      </w:r>
      <w:r w:rsidR="00C16179">
        <w:t xml:space="preserve">e </w:t>
      </w:r>
      <w:r>
        <w:t>superior status of the holy family and envied Fatima’s position in it.</w:t>
      </w:r>
    </w:p>
    <w:p w:rsidR="004E0833" w:rsidRDefault="004E0833" w:rsidP="004E0833">
      <w:pPr>
        <w:pStyle w:val="libNormal"/>
      </w:pPr>
      <w:r>
        <w:lastRenderedPageBreak/>
        <w:t>The Qur’an is mostly silent regarding Eve/Hawwa’, naming he</w:t>
      </w:r>
      <w:r w:rsidR="00C16179">
        <w:t xml:space="preserve">r </w:t>
      </w:r>
      <w:r>
        <w:t>only “Adam’s wife.”</w:t>
      </w:r>
      <w:r w:rsidRPr="00193A98">
        <w:rPr>
          <w:rStyle w:val="libFootnotenumChar"/>
        </w:rPr>
        <w:t>79</w:t>
      </w:r>
      <w:r>
        <w:t xml:space="preserve"> Allah placed Adam and his wife in the Garde</w:t>
      </w:r>
      <w:r w:rsidR="00C16179">
        <w:t xml:space="preserve">n, </w:t>
      </w:r>
      <w:r>
        <w:t xml:space="preserve">both yielded to temptation, and Allah </w:t>
      </w:r>
      <w:r w:rsidR="00322717">
        <w:t>final</w:t>
      </w:r>
      <w:r>
        <w:t>ly banished them after thei</w:t>
      </w:r>
      <w:r w:rsidR="00C16179">
        <w:t xml:space="preserve">r </w:t>
      </w:r>
      <w:r>
        <w:t xml:space="preserve">disobedience. Adam alone received </w:t>
      </w:r>
      <w:r w:rsidR="00513914">
        <w:t>specific</w:t>
      </w:r>
      <w:r>
        <w:t xml:space="preserve"> blame for their sin (Qur’a</w:t>
      </w:r>
      <w:r w:rsidR="00C16179">
        <w:t xml:space="preserve">n </w:t>
      </w:r>
      <w:r w:rsidRPr="002E0E01">
        <w:t>20</w:t>
      </w:r>
      <w:r>
        <w:t>.</w:t>
      </w:r>
      <w:r w:rsidRPr="00AD4B7D">
        <w:t>120</w:t>
      </w:r>
      <w:r w:rsidR="00772B12" w:rsidRPr="00AD4B7D">
        <w:t>-</w:t>
      </w:r>
      <w:r w:rsidRPr="00AD4B7D">
        <w:t>22</w:t>
      </w:r>
      <w:r>
        <w:t>), and he alone repented (</w:t>
      </w:r>
      <w:r w:rsidRPr="00AD4B7D">
        <w:t>2.37</w:t>
      </w:r>
      <w:r>
        <w:t>). Islam absorbed traditions o</w:t>
      </w:r>
      <w:r w:rsidR="00C16179">
        <w:t xml:space="preserve">f </w:t>
      </w:r>
      <w:r>
        <w:t>Hawwa’ through Isra’iliyat, which consisted of Jewish haggadah an</w:t>
      </w:r>
      <w:r w:rsidR="00C16179">
        <w:t xml:space="preserve">d </w:t>
      </w:r>
      <w:r>
        <w:t>early Christian apocrypha. These traditions, especially in the tales of th</w:t>
      </w:r>
      <w:r w:rsidR="00C16179">
        <w:t xml:space="preserve">e </w:t>
      </w:r>
      <w:r>
        <w:t>prophets (qisas al</w:t>
      </w:r>
      <w:r w:rsidR="00772B12">
        <w:t>-</w:t>
      </w:r>
      <w:r>
        <w:t>anbiya), contributed a plethora of extrascriptural, hagiographi</w:t>
      </w:r>
      <w:r w:rsidR="00C16179">
        <w:t xml:space="preserve">c </w:t>
      </w:r>
      <w:r>
        <w:t>narratives to the Qur’anic story. The medieval author al</w:t>
      </w:r>
      <w:r w:rsidR="00772B12">
        <w:t>-</w:t>
      </w:r>
      <w:r>
        <w:t>Kisa’</w:t>
      </w:r>
      <w:r w:rsidR="00C16179">
        <w:t xml:space="preserve">i </w:t>
      </w:r>
      <w:r>
        <w:t>described Hawwa’s appearance before her disobedience or betrayal o</w:t>
      </w:r>
      <w:r w:rsidR="00C16179">
        <w:t xml:space="preserve">f </w:t>
      </w:r>
      <w:r>
        <w:t>Allah:</w:t>
      </w:r>
    </w:p>
    <w:p w:rsidR="004E0833" w:rsidRDefault="004E0833" w:rsidP="00094324">
      <w:pPr>
        <w:pStyle w:val="libNormal"/>
      </w:pPr>
      <w:r w:rsidRPr="00094324">
        <w:rPr>
          <w:rStyle w:val="libItalicChar"/>
        </w:rPr>
        <w:t>Eve [Hawwa’] was as tall and as beautiful as Adam and had seve</w:t>
      </w:r>
      <w:r w:rsidR="00C16179" w:rsidRPr="00094324">
        <w:rPr>
          <w:rStyle w:val="libItalicChar"/>
        </w:rPr>
        <w:t xml:space="preserve">n </w:t>
      </w:r>
      <w:r w:rsidRPr="00094324">
        <w:rPr>
          <w:rStyle w:val="libItalicChar"/>
        </w:rPr>
        <w:t>hundred tresses studded with gems of chrysolite and incensed wit</w:t>
      </w:r>
      <w:r w:rsidR="00C16179" w:rsidRPr="00094324">
        <w:rPr>
          <w:rStyle w:val="libItalicChar"/>
        </w:rPr>
        <w:t xml:space="preserve">h </w:t>
      </w:r>
      <w:r w:rsidRPr="00094324">
        <w:rPr>
          <w:rStyle w:val="libItalicChar"/>
        </w:rPr>
        <w:t>musk. She was in the prime of her life. She had large, dark eyes; sh</w:t>
      </w:r>
      <w:r w:rsidR="00C16179" w:rsidRPr="00094324">
        <w:rPr>
          <w:rStyle w:val="libItalicChar"/>
        </w:rPr>
        <w:t xml:space="preserve">e </w:t>
      </w:r>
      <w:r w:rsidRPr="00094324">
        <w:rPr>
          <w:rStyle w:val="libItalicChar"/>
        </w:rPr>
        <w:t>was tender and white; her palms were tinted, and her long, shapel</w:t>
      </w:r>
      <w:r w:rsidR="00C16179" w:rsidRPr="00094324">
        <w:rPr>
          <w:rStyle w:val="libItalicChar"/>
        </w:rPr>
        <w:t xml:space="preserve">y, </w:t>
      </w:r>
      <w:r w:rsidRPr="00094324">
        <w:rPr>
          <w:rStyle w:val="libItalicChar"/>
        </w:rPr>
        <w:t>brilliantly colored tresses, which formed a crown, emitted a rustlin</w:t>
      </w:r>
      <w:r w:rsidR="00C16179" w:rsidRPr="00094324">
        <w:rPr>
          <w:rStyle w:val="libItalicChar"/>
        </w:rPr>
        <w:t xml:space="preserve">g </w:t>
      </w:r>
      <w:r w:rsidRPr="00094324">
        <w:rPr>
          <w:rStyle w:val="libItalicChar"/>
        </w:rPr>
        <w:t>sound. She was of the same form as Adam, except that her skin wa</w:t>
      </w:r>
      <w:r w:rsidR="00C16179" w:rsidRPr="00094324">
        <w:rPr>
          <w:rStyle w:val="libItalicChar"/>
        </w:rPr>
        <w:t xml:space="preserve">s </w:t>
      </w:r>
      <w:r w:rsidRPr="00094324">
        <w:rPr>
          <w:rStyle w:val="libItalicChar"/>
        </w:rPr>
        <w:t>softer and purer in color than his was, and her voice was more beautiful.</w:t>
      </w:r>
      <w:r w:rsidR="00094324" w:rsidRPr="00094324">
        <w:rPr>
          <w:rStyle w:val="libItalicChar"/>
        </w:rPr>
        <w:t xml:space="preserve"> </w:t>
      </w:r>
      <w:r w:rsidRPr="00094324">
        <w:rPr>
          <w:rStyle w:val="libItalicChar"/>
        </w:rPr>
        <w:t>Her eyes were darker, her nose more curved, and her teet</w:t>
      </w:r>
      <w:r w:rsidR="00C16179" w:rsidRPr="00094324">
        <w:rPr>
          <w:rStyle w:val="libItalicChar"/>
        </w:rPr>
        <w:t xml:space="preserve">h </w:t>
      </w:r>
      <w:r w:rsidRPr="00094324">
        <w:rPr>
          <w:rStyle w:val="libItalicChar"/>
        </w:rPr>
        <w:t>whiter than his were.</w:t>
      </w:r>
      <w:r w:rsidRPr="00193A98">
        <w:rPr>
          <w:rStyle w:val="libFootnotenumChar"/>
        </w:rPr>
        <w:t>80</w:t>
      </w:r>
    </w:p>
    <w:p w:rsidR="004E0833" w:rsidRDefault="004E0833" w:rsidP="00094324">
      <w:pPr>
        <w:pStyle w:val="libNormal"/>
      </w:pPr>
      <w:r>
        <w:t>Medieval Qur’anic exegesis and hadith, drawing on these hagiographi</w:t>
      </w:r>
      <w:r w:rsidR="00C16179">
        <w:t xml:space="preserve">c </w:t>
      </w:r>
      <w:r>
        <w:t>traditions, expanded the Qur’anic account of Hawwa’ and reveale</w:t>
      </w:r>
      <w:r w:rsidR="00C16179">
        <w:t xml:space="preserve">d </w:t>
      </w:r>
      <w:r>
        <w:t>her role in Satan’s ploy against Adam. Qur’anic commentator</w:t>
      </w:r>
      <w:r w:rsidR="00C16179">
        <w:t xml:space="preserve">s </w:t>
      </w:r>
      <w:r w:rsidR="00513914">
        <w:t>fill</w:t>
      </w:r>
      <w:r>
        <w:t>ed in the narrative gaps by conforming Hawwa’ to her Christian prototype.</w:t>
      </w:r>
      <w:r w:rsidR="00094324">
        <w:t xml:space="preserve"> </w:t>
      </w:r>
      <w:r>
        <w:t xml:space="preserve">For example, Allah molded Hawwa’ from Adam’s crooked rib as </w:t>
      </w:r>
      <w:r w:rsidR="00C16179">
        <w:t xml:space="preserve">a </w:t>
      </w:r>
      <w:r>
        <w:t>helpmate and comfort.</w:t>
      </w:r>
      <w:r w:rsidRPr="00193A98">
        <w:rPr>
          <w:rStyle w:val="libFootnotenumChar"/>
        </w:rPr>
        <w:t>81</w:t>
      </w:r>
      <w:r>
        <w:t xml:space="preserve"> She received the name Hawwa’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as the mothe</w:t>
      </w:r>
      <w:r w:rsidR="00C16179">
        <w:t xml:space="preserve">r </w:t>
      </w:r>
      <w:r>
        <w:t>of all the living (hayy) and as one who was formed from a living bein</w:t>
      </w:r>
      <w:r w:rsidR="00C16179">
        <w:t xml:space="preserve">g, </w:t>
      </w:r>
      <w:r>
        <w:t>Adam.</w:t>
      </w:r>
      <w:r w:rsidRPr="00193A98">
        <w:rPr>
          <w:rStyle w:val="libFootnotenumChar"/>
        </w:rPr>
        <w:t>82</w:t>
      </w:r>
      <w:r>
        <w:t xml:space="preserve"> Although liberated from causing the Christians’ original sin (absen</w:t>
      </w:r>
      <w:r w:rsidR="00C16179">
        <w:t xml:space="preserve">t </w:t>
      </w:r>
      <w:r>
        <w:t xml:space="preserve">in Islamic theology), theologians still maintained that Hawwa’, </w:t>
      </w:r>
      <w:r w:rsidR="00C16179">
        <w:t xml:space="preserve">a </w:t>
      </w:r>
      <w:r>
        <w:t>beautiful temptress, led Adam into rebellion against Allah. Because o</w:t>
      </w:r>
      <w:r w:rsidR="00C16179">
        <w:t xml:space="preserve">f </w:t>
      </w:r>
      <w:r>
        <w:t>this error, Allah cursed her with menstruation, pain in childbirth, an</w:t>
      </w:r>
      <w:r w:rsidR="00C16179">
        <w:t xml:space="preserve">d </w:t>
      </w:r>
      <w:r>
        <w:t>weak mental abilities.</w:t>
      </w:r>
      <w:r w:rsidRPr="00193A98">
        <w:rPr>
          <w:rStyle w:val="libFootnotenumChar"/>
        </w:rPr>
        <w:t>83</w:t>
      </w:r>
      <w:r>
        <w:t xml:space="preserve"> Women, like their mother Hawwa’, became </w:t>
      </w:r>
      <w:r w:rsidR="00C16179">
        <w:t xml:space="preserve">a </w:t>
      </w:r>
      <w:r>
        <w:t>potential curse to their husbands instead of a comfort: they represente</w:t>
      </w:r>
      <w:r w:rsidR="00C16179">
        <w:t xml:space="preserve">d </w:t>
      </w:r>
      <w:r>
        <w:t>an intellectual and spiritual liability.</w:t>
      </w:r>
      <w:r w:rsidRPr="00193A98">
        <w:rPr>
          <w:rStyle w:val="libFootnotenumChar"/>
        </w:rPr>
        <w:t>84</w:t>
      </w:r>
    </w:p>
    <w:p w:rsidR="004E0833" w:rsidRDefault="004E0833" w:rsidP="00094324">
      <w:pPr>
        <w:pStyle w:val="libNormal"/>
      </w:pPr>
      <w:r>
        <w:t>Shi`ite tradition expanded Hawwa’s (and sometimes even Adam’s)</w:t>
      </w:r>
      <w:r w:rsidR="00094324">
        <w:t xml:space="preserve"> </w:t>
      </w:r>
      <w:r>
        <w:t>sin of disobedience and betrayal of Allah to include the betrayal of th</w:t>
      </w:r>
      <w:r w:rsidR="00C16179">
        <w:t xml:space="preserve">e </w:t>
      </w:r>
      <w:r>
        <w:t>ahl al</w:t>
      </w:r>
      <w:r w:rsidR="00772B12">
        <w:t>-</w:t>
      </w:r>
      <w:r>
        <w:t xml:space="preserve">bayt as well. To </w:t>
      </w:r>
      <w:r w:rsidR="00513914">
        <w:t>define</w:t>
      </w:r>
      <w:r>
        <w:t xml:space="preserve"> Hawwa’ as a failed woman and enemy o</w:t>
      </w:r>
      <w:r w:rsidR="00C16179">
        <w:t xml:space="preserve">f </w:t>
      </w:r>
      <w:r>
        <w:t>the family, hagiographers juxtaposed her to the feminine archetype o</w:t>
      </w:r>
      <w:r w:rsidR="00C16179">
        <w:t xml:space="preserve">f </w:t>
      </w:r>
      <w:r>
        <w:t>Fatima. Shi`ite traditions reported that Allah favored the Imams abov</w:t>
      </w:r>
      <w:r w:rsidR="00C16179">
        <w:t xml:space="preserve">e </w:t>
      </w:r>
      <w:r>
        <w:t>all creation and placed them on his throne. He regarded the divine ligh</w:t>
      </w:r>
      <w:r w:rsidR="00C16179">
        <w:t xml:space="preserve">t, </w:t>
      </w:r>
      <w:r>
        <w:t>embodied in the holy family and Imams, as his most beloved and chose</w:t>
      </w:r>
      <w:r w:rsidR="00C16179">
        <w:t xml:space="preserve">n </w:t>
      </w:r>
      <w:r>
        <w:t>regents on earth. By extension, he rewarded their supporters and punishe</w:t>
      </w:r>
      <w:r w:rsidR="00C16179">
        <w:t xml:space="preserve">d </w:t>
      </w:r>
      <w:r>
        <w:t>their enemies. Any enemy or pretender who falsely claimed th</w:t>
      </w:r>
      <w:r w:rsidR="00C16179">
        <w:t xml:space="preserve">e </w:t>
      </w:r>
      <w:r>
        <w:t>Imam’s station, or even consorted with tyrants, committed shirk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the unpardonabl</w:t>
      </w:r>
      <w:r w:rsidR="00C16179">
        <w:t xml:space="preserve">e </w:t>
      </w:r>
      <w:r>
        <w:t>sin of “associating,” or maligning Allah’s Oneness (tawhid</w:t>
      </w:r>
      <w:r w:rsidR="008172CD">
        <w:t>)</w:t>
      </w:r>
      <w:r>
        <w:t>.</w:t>
      </w:r>
      <w:r w:rsidRPr="00193A98">
        <w:rPr>
          <w:rStyle w:val="libFootnotenumChar"/>
        </w:rPr>
        <w:t>85</w:t>
      </w:r>
      <w:r w:rsidR="00094324">
        <w:t xml:space="preserve"> </w:t>
      </w:r>
      <w:r>
        <w:t>This transgression ultimately led to Adam and Hawwa’s expulsion fro</w:t>
      </w:r>
      <w:r w:rsidR="00C16179">
        <w:t xml:space="preserve">m </w:t>
      </w:r>
      <w:r>
        <w:t>paradise.</w:t>
      </w:r>
    </w:p>
    <w:p w:rsidR="004E0833" w:rsidRDefault="004E0833" w:rsidP="00094324">
      <w:pPr>
        <w:pStyle w:val="libNormal"/>
      </w:pPr>
      <w:r>
        <w:t>After their creation, Allah continually warned the couple not to loo</w:t>
      </w:r>
      <w:r w:rsidR="00C16179">
        <w:t xml:space="preserve">k </w:t>
      </w:r>
      <w:r>
        <w:t>upon the ahl al</w:t>
      </w:r>
      <w:r w:rsidR="00772B12">
        <w:t>-</w:t>
      </w:r>
      <w:r>
        <w:t>bayt with the “eye of envy.” Yet, overcome by temptatio</w:t>
      </w:r>
      <w:r w:rsidR="00C16179">
        <w:t xml:space="preserve">n, </w:t>
      </w:r>
      <w:r>
        <w:t>Adam and Hawwa’ desired the holy rank Allah never allotted them.</w:t>
      </w:r>
      <w:r w:rsidR="00094324">
        <w:t xml:space="preserve"> </w:t>
      </w:r>
      <w:r>
        <w:t>They became pretenders (sing., mudda`in) to the light of Allah; bot</w:t>
      </w:r>
      <w:r w:rsidR="00C16179">
        <w:t xml:space="preserve">h, </w:t>
      </w:r>
      <w:r>
        <w:t>equally liable, gazed upon the holy family’s exalted status. For Hawwa’</w:t>
      </w:r>
      <w:r w:rsidR="00094324">
        <w:t xml:space="preserve"> </w:t>
      </w:r>
      <w:r>
        <w:t xml:space="preserve">this narrative twist </w:t>
      </w:r>
      <w:r>
        <w:lastRenderedPageBreak/>
        <w:t>permitted temporary exoneration from the role o</w:t>
      </w:r>
      <w:r w:rsidR="00C16179">
        <w:t xml:space="preserve">f </w:t>
      </w:r>
      <w:r>
        <w:t>temptress. Since eating from the forbidden tree no longer constitute</w:t>
      </w:r>
      <w:r w:rsidR="00C16179">
        <w:t xml:space="preserve">d </w:t>
      </w:r>
      <w:r>
        <w:t>the pivotal moment of sin, Hawwa’s temptation of Adam appeared onl</w:t>
      </w:r>
      <w:r w:rsidR="00C16179">
        <w:t xml:space="preserve">y </w:t>
      </w:r>
      <w:r>
        <w:t>secondary. In most accounts, Adam and Hawwa’ ate from the forbidde</w:t>
      </w:r>
      <w:r w:rsidR="00C16179">
        <w:t xml:space="preserve">n </w:t>
      </w:r>
      <w:r>
        <w:t xml:space="preserve">fruit as a result of their envy; Adam usually ate </w:t>
      </w:r>
      <w:r w:rsidR="0016596C">
        <w:t>first</w:t>
      </w:r>
      <w:r>
        <w:t>.</w:t>
      </w:r>
      <w:r w:rsidRPr="00193A98">
        <w:rPr>
          <w:rStyle w:val="libFootnotenumChar"/>
        </w:rPr>
        <w:t>86</w:t>
      </w:r>
    </w:p>
    <w:p w:rsidR="004E0833" w:rsidRDefault="004E0833" w:rsidP="00094324">
      <w:pPr>
        <w:pStyle w:val="libNormal"/>
      </w:pPr>
      <w:r>
        <w:t>Hawwa’s emancipation from the role of temptress did not continu</w:t>
      </w:r>
      <w:r w:rsidR="00C16179">
        <w:t xml:space="preserve">e </w:t>
      </w:r>
      <w:r>
        <w:t>unopposed. Shi`ite tradition maintained her inherent impurity and inferiorit</w:t>
      </w:r>
      <w:r w:rsidR="00C16179">
        <w:t xml:space="preserve">y </w:t>
      </w:r>
      <w:r>
        <w:t>through constant contrasts to the idealized female: Hawwa’</w:t>
      </w:r>
      <w:r w:rsidR="00094324">
        <w:t xml:space="preserve"> </w:t>
      </w:r>
      <w:r>
        <w:t>ultimately opposed the Mistress of the Women of the World, Fatima.</w:t>
      </w:r>
      <w:r w:rsidR="00094324">
        <w:t xml:space="preserve"> </w:t>
      </w:r>
      <w:r>
        <w:t>Muhammad’s daughter, like Mary with Eve in Christian tradition, serve</w:t>
      </w:r>
      <w:r w:rsidR="00C16179">
        <w:t xml:space="preserve">d </w:t>
      </w:r>
      <w:r>
        <w:t xml:space="preserve">to amend Hawwa’s mistakes and provide the idealized feminine </w:t>
      </w:r>
      <w:r w:rsidR="00513914">
        <w:t>figure</w:t>
      </w:r>
      <w:r>
        <w:t>.</w:t>
      </w:r>
      <w:r w:rsidR="00094324">
        <w:t xml:space="preserve"> </w:t>
      </w:r>
      <w:r>
        <w:t>Hawwa’ even appeared painfully aware of Fatima’s superiority:</w:t>
      </w:r>
    </w:p>
    <w:p w:rsidR="004E0833" w:rsidRDefault="004E0833" w:rsidP="004E0833">
      <w:pPr>
        <w:pStyle w:val="libNormal"/>
      </w:pPr>
      <w:r w:rsidRPr="00094324">
        <w:rPr>
          <w:rStyle w:val="libItalicChar"/>
        </w:rPr>
        <w:t>And [Satan] overcame Hawwa’ to look at Fatima with the eye of env</w:t>
      </w:r>
      <w:r w:rsidR="00C16179" w:rsidRPr="00094324">
        <w:rPr>
          <w:rStyle w:val="libItalicChar"/>
        </w:rPr>
        <w:t xml:space="preserve">y </w:t>
      </w:r>
      <w:r w:rsidRPr="00094324">
        <w:rPr>
          <w:rStyle w:val="libItalicChar"/>
        </w:rPr>
        <w:t>until she ate from the tree as Adam had eaten. And Allah, mighty an</w:t>
      </w:r>
      <w:r w:rsidR="00C16179" w:rsidRPr="00094324">
        <w:rPr>
          <w:rStyle w:val="libItalicChar"/>
        </w:rPr>
        <w:t xml:space="preserve">d </w:t>
      </w:r>
      <w:r w:rsidRPr="00094324">
        <w:rPr>
          <w:rStyle w:val="libItalicChar"/>
        </w:rPr>
        <w:t>exalted, expelled them from His Paradise, and sent them away fro</w:t>
      </w:r>
      <w:r w:rsidR="00C16179" w:rsidRPr="00094324">
        <w:rPr>
          <w:rStyle w:val="libItalicChar"/>
        </w:rPr>
        <w:t xml:space="preserve">m </w:t>
      </w:r>
      <w:r w:rsidRPr="00094324">
        <w:rPr>
          <w:rStyle w:val="libItalicChar"/>
        </w:rPr>
        <w:t>[their position] near Him to the earth.</w:t>
      </w:r>
      <w:r w:rsidRPr="00193A98">
        <w:rPr>
          <w:rStyle w:val="libFootnotenumChar"/>
        </w:rPr>
        <w:t>87</w:t>
      </w:r>
    </w:p>
    <w:p w:rsidR="00391255" w:rsidRDefault="004E0833" w:rsidP="004E0833">
      <w:pPr>
        <w:pStyle w:val="libNormal"/>
      </w:pPr>
      <w:r>
        <w:t>Hawwa’ coveted not only the rank of the ahl al</w:t>
      </w:r>
      <w:r w:rsidR="00772B12">
        <w:t>-</w:t>
      </w:r>
      <w:r>
        <w:t xml:space="preserve">bayt but also the </w:t>
      </w:r>
      <w:r w:rsidR="00513914">
        <w:t>specific</w:t>
      </w:r>
      <w:r w:rsidR="00C16179">
        <w:t xml:space="preserve"> </w:t>
      </w:r>
      <w:r>
        <w:t>position of Muhammad’s daughter. This established a textual dichotom</w:t>
      </w:r>
      <w:r w:rsidR="00C16179">
        <w:t xml:space="preserve">y </w:t>
      </w:r>
      <w:r>
        <w:t>of feminine imagery exposing Hawwa’s weaknesses compared with Fatima’</w:t>
      </w:r>
      <w:r w:rsidR="00C16179">
        <w:t xml:space="preserve">s </w:t>
      </w:r>
      <w:r>
        <w:t>strengths, Hawwa’s heresy with Fatima’s orthodoxy.</w:t>
      </w:r>
    </w:p>
    <w:p w:rsidR="004E0833" w:rsidRDefault="004E0833" w:rsidP="00931930">
      <w:pPr>
        <w:pStyle w:val="libNormal"/>
      </w:pPr>
      <w:r>
        <w:t>Fatima’s role as pristine matriarch veri</w:t>
      </w:r>
      <w:r w:rsidR="00513914">
        <w:t>fied</w:t>
      </w:r>
      <w:r>
        <w:t xml:space="preserve"> her perfection and authorit</w:t>
      </w:r>
      <w:r w:rsidR="00C16179">
        <w:t xml:space="preserve">y </w:t>
      </w:r>
      <w:r>
        <w:t>within the holy family; Hawwa’s life, in contrast, seemed a failure.</w:t>
      </w:r>
      <w:r w:rsidR="00931930">
        <w:t xml:space="preserve"> </w:t>
      </w:r>
      <w:r>
        <w:t>Fatima experienced no menstruation, had shorter gestation period</w:t>
      </w:r>
      <w:r w:rsidR="00C16179">
        <w:t xml:space="preserve">s, </w:t>
      </w:r>
      <w:r>
        <w:t>and gave birth without blood or impurities whereas Adam demanded tha</w:t>
      </w:r>
      <w:r w:rsidR="00C16179">
        <w:t xml:space="preserve">t </w:t>
      </w:r>
      <w:r>
        <w:t>Hawwa’ ritually cleanse before intercourse to ensure her purity. Accordin</w:t>
      </w:r>
      <w:r w:rsidR="00C16179">
        <w:t xml:space="preserve">g </w:t>
      </w:r>
      <w:r>
        <w:t>to one report, Fatima as sublime matriarch even appeared to Ada</w:t>
      </w:r>
      <w:r w:rsidR="00C16179">
        <w:t xml:space="preserve">m </w:t>
      </w:r>
      <w:r>
        <w:t>and Hawwa’ while still in paradise, mystically adorned with her childre</w:t>
      </w:r>
      <w:r w:rsidR="00C16179">
        <w:t xml:space="preserve">n </w:t>
      </w:r>
      <w:r>
        <w:t>and family: Muhammad her crown, `Ali her necklace, and Hasan and Husay</w:t>
      </w:r>
      <w:r w:rsidR="00C16179">
        <w:t xml:space="preserve">n </w:t>
      </w:r>
      <w:r>
        <w:t>her earrings.</w:t>
      </w:r>
      <w:r w:rsidRPr="00193A98">
        <w:rPr>
          <w:rStyle w:val="libFootnotenumChar"/>
        </w:rPr>
        <w:t>88</w:t>
      </w:r>
      <w:r>
        <w:t xml:space="preserve"> Eve received only the earthly adornment of jewel</w:t>
      </w:r>
      <w:r w:rsidR="00C16179">
        <w:t xml:space="preserve">s </w:t>
      </w:r>
      <w:r>
        <w:t>and precious metals, which fell away after she disobeyed Allah.</w:t>
      </w:r>
      <w:r w:rsidRPr="00193A98">
        <w:rPr>
          <w:rStyle w:val="libFootnotenumChar"/>
        </w:rPr>
        <w:t>89</w:t>
      </w:r>
      <w:r>
        <w:t xml:space="preserve"> Fatim</w:t>
      </w:r>
      <w:r w:rsidR="00C16179">
        <w:t xml:space="preserve">a </w:t>
      </w:r>
      <w:r>
        <w:t>later wept at the death of her beloved father and son Husayn; Hawwa’</w:t>
      </w:r>
      <w:r w:rsidR="00931930">
        <w:t xml:space="preserve"> </w:t>
      </w:r>
      <w:r>
        <w:t>only mourned the loss of paradise and her own foolishness.</w:t>
      </w:r>
    </w:p>
    <w:p w:rsidR="004E0833" w:rsidRDefault="004E0833" w:rsidP="00931930">
      <w:pPr>
        <w:pStyle w:val="libNormal"/>
      </w:pPr>
      <w:r>
        <w:t>Fatima’s birth narrative, wherein Muhammad travels to paradis</w:t>
      </w:r>
      <w:r w:rsidR="00C16179">
        <w:t xml:space="preserve">e </w:t>
      </w:r>
      <w:r>
        <w:t xml:space="preserve">and ingests the fruit </w:t>
      </w:r>
      <w:r w:rsidR="00513914">
        <w:t>fill</w:t>
      </w:r>
      <w:r>
        <w:t>ed with her essence, resonates with this imagery.</w:t>
      </w:r>
      <w:r w:rsidR="00931930">
        <w:t xml:space="preserve"> </w:t>
      </w:r>
      <w:r>
        <w:t>Medieval theologians, by depicting Muhammad eating the fruit of hi</w:t>
      </w:r>
      <w:r w:rsidR="00C16179">
        <w:t xml:space="preserve">s </w:t>
      </w:r>
      <w:r>
        <w:t>daughter, associated Fatima with the tree of knowledge once denied t</w:t>
      </w:r>
      <w:r w:rsidR="00C16179">
        <w:t xml:space="preserve">o </w:t>
      </w:r>
      <w:r>
        <w:t>Hawwa’ and Adam. This knowledge, in Shi`ite exegesis, referred to th</w:t>
      </w:r>
      <w:r w:rsidR="00C16179">
        <w:t xml:space="preserve">e </w:t>
      </w:r>
      <w:r>
        <w:t>Imam’s authority and the exalted status of the ahl al</w:t>
      </w:r>
      <w:r w:rsidR="00772B12">
        <w:t>-</w:t>
      </w:r>
      <w:r>
        <w:t>bayt. Fatima reside</w:t>
      </w:r>
      <w:r w:rsidR="00C16179">
        <w:t xml:space="preserve">d </w:t>
      </w:r>
      <w:r>
        <w:t>in paradise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part of the tree, part of Allah’s knowledge, part of the hol</w:t>
      </w:r>
      <w:r w:rsidR="00C16179">
        <w:t xml:space="preserve">y </w:t>
      </w:r>
      <w:r>
        <w:t>family. Hawwa’ remained alienated from all such grace: she was forbidde</w:t>
      </w:r>
      <w:r w:rsidR="00C16179">
        <w:t xml:space="preserve">n </w:t>
      </w:r>
      <w:r>
        <w:t>the tree and only a pretender to the rank of heaven’s Mistress. Onl</w:t>
      </w:r>
      <w:r w:rsidR="00C16179">
        <w:t xml:space="preserve">y </w:t>
      </w:r>
      <w:r>
        <w:t>extended family members who recognized Fatima’s exalted position accesse</w:t>
      </w:r>
      <w:r w:rsidR="00C16179">
        <w:t xml:space="preserve">d </w:t>
      </w:r>
      <w:r>
        <w:t>the nur Muhammadi and gained hope of salvation: Hawwa’ simpl</w:t>
      </w:r>
      <w:r w:rsidR="00C16179">
        <w:t xml:space="preserve">y </w:t>
      </w:r>
      <w:r>
        <w:t>never belonged to that elect group.</w:t>
      </w:r>
    </w:p>
    <w:p w:rsidR="004E0833" w:rsidRDefault="004E0833" w:rsidP="004E0833">
      <w:pPr>
        <w:pStyle w:val="libNormal"/>
      </w:pPr>
      <w:r>
        <w:t>An important parallel developed in Merovingian hagiography tha</w:t>
      </w:r>
      <w:r w:rsidR="00C16179">
        <w:t xml:space="preserve">t </w:t>
      </w:r>
      <w:r>
        <w:t>also pitted a holy woman against her antithesis. Frankish queens wer</w:t>
      </w:r>
      <w:r w:rsidR="00C16179">
        <w:t xml:space="preserve">e </w:t>
      </w:r>
      <w:r>
        <w:t>patterned after Jezebel, the famous villain of 1 Kings, the heretical an</w:t>
      </w:r>
      <w:r w:rsidR="00C16179">
        <w:t xml:space="preserve">d </w:t>
      </w:r>
      <w:r>
        <w:t>treasonous wife of Ahab, king of Israel. Jezebel killed God’s prophet</w:t>
      </w:r>
      <w:r w:rsidR="00C16179">
        <w:t xml:space="preserve">s </w:t>
      </w:r>
      <w:r>
        <w:t xml:space="preserve">and priests, incited her husband to idolatry, and </w:t>
      </w:r>
      <w:r w:rsidR="00322717">
        <w:t>final</w:t>
      </w:r>
      <w:r>
        <w:t>ly threatened th</w:t>
      </w:r>
      <w:r w:rsidR="00C16179">
        <w:t xml:space="preserve">e </w:t>
      </w:r>
      <w:r>
        <w:t>security of God’s kingdom.</w:t>
      </w:r>
      <w:r w:rsidRPr="00193A98">
        <w:rPr>
          <w:rStyle w:val="libFootnotenumChar"/>
        </w:rPr>
        <w:t>90</w:t>
      </w:r>
      <w:r>
        <w:t xml:space="preserve"> </w:t>
      </w:r>
      <w:r>
        <w:lastRenderedPageBreak/>
        <w:t>She proved to be the opposite of the matriarcha</w:t>
      </w:r>
      <w:r w:rsidR="00C16179">
        <w:t xml:space="preserve">l </w:t>
      </w:r>
      <w:r>
        <w:t>queen who converted her community and then interceded fo</w:t>
      </w:r>
      <w:r w:rsidR="00C16179">
        <w:t xml:space="preserve">r </w:t>
      </w:r>
      <w:r>
        <w:t>them both on earth and in heaven.</w:t>
      </w:r>
    </w:p>
    <w:p w:rsidR="004E0833" w:rsidRDefault="004E0833" w:rsidP="00931930">
      <w:pPr>
        <w:pStyle w:val="libNormal"/>
      </w:pPr>
      <w:r>
        <w:t xml:space="preserve">Queens such as Brunhild (b. ca. </w:t>
      </w:r>
      <w:r w:rsidRPr="00AD4B7D">
        <w:t>545</w:t>
      </w:r>
      <w:r w:rsidR="00772B12" w:rsidRPr="00AD4B7D">
        <w:t>-</w:t>
      </w:r>
      <w:r w:rsidRPr="00AD4B7D">
        <w:t>50</w:t>
      </w:r>
      <w:r>
        <w:t xml:space="preserve">), wife of Sigibert (r. </w:t>
      </w:r>
      <w:r w:rsidRPr="00AD4B7D">
        <w:t>561</w:t>
      </w:r>
      <w:r w:rsidR="00772B12" w:rsidRPr="00AD4B7D">
        <w:t>-</w:t>
      </w:r>
      <w:r w:rsidRPr="00AD4B7D">
        <w:t>75</w:t>
      </w:r>
      <w:r>
        <w:t>),</w:t>
      </w:r>
      <w:r w:rsidR="00931930">
        <w:t xml:space="preserve"> </w:t>
      </w:r>
      <w:r>
        <w:t>in like manner interfered with the conversion efforts of Columbanu</w:t>
      </w:r>
      <w:r w:rsidR="00C16179">
        <w:t xml:space="preserve">s, </w:t>
      </w:r>
      <w:r>
        <w:t>an Irish missionary preaching reform throughout Gaul and, accordin</w:t>
      </w:r>
      <w:r w:rsidR="00C16179">
        <w:t xml:space="preserve">g </w:t>
      </w:r>
      <w:r>
        <w:t>to some accounts, arranged the murders of several bishops.</w:t>
      </w:r>
      <w:r w:rsidRPr="00193A98">
        <w:rPr>
          <w:rStyle w:val="libFootnotenumChar"/>
        </w:rPr>
        <w:t>91</w:t>
      </w:r>
      <w:r>
        <w:t xml:space="preserve"> Hagiographer</w:t>
      </w:r>
      <w:r w:rsidR="00C16179">
        <w:t xml:space="preserve">s </w:t>
      </w:r>
      <w:r>
        <w:t>transformed what might have passed for political savvy and shrew</w:t>
      </w:r>
      <w:r w:rsidR="00C16179">
        <w:t xml:space="preserve">d </w:t>
      </w:r>
      <w:r>
        <w:t>palace machinations for a male into heretical deeds and spiritual depravit</w:t>
      </w:r>
      <w:r w:rsidR="00C16179">
        <w:t xml:space="preserve">y </w:t>
      </w:r>
      <w:r>
        <w:t>for the female.</w:t>
      </w:r>
    </w:p>
    <w:p w:rsidR="004E0833" w:rsidRDefault="004E0833" w:rsidP="004F15E6">
      <w:pPr>
        <w:pStyle w:val="libNormal"/>
      </w:pPr>
      <w:r>
        <w:t xml:space="preserve">Balthild (d. </w:t>
      </w:r>
      <w:r w:rsidRPr="00AD4B7D">
        <w:t>680</w:t>
      </w:r>
      <w:r>
        <w:t xml:space="preserve">), Neustrian queen and wife of Clovis II (r. </w:t>
      </w:r>
      <w:r w:rsidRPr="00AD4B7D">
        <w:t>639</w:t>
      </w:r>
      <w:r w:rsidR="00772B12" w:rsidRPr="00AD4B7D">
        <w:t>-</w:t>
      </w:r>
      <w:r w:rsidRPr="00AD4B7D">
        <w:t>57</w:t>
      </w:r>
      <w:r>
        <w:t>),</w:t>
      </w:r>
      <w:r w:rsidR="00931930">
        <w:t xml:space="preserve"> </w:t>
      </w:r>
      <w:r>
        <w:t>also received the opprobrious epithet from an English hagiographer.</w:t>
      </w:r>
      <w:r w:rsidRPr="00193A98">
        <w:rPr>
          <w:rStyle w:val="libFootnotenumChar"/>
        </w:rPr>
        <w:t>92</w:t>
      </w:r>
      <w:r>
        <w:t xml:space="preserve"> I</w:t>
      </w:r>
      <w:r w:rsidR="00C16179">
        <w:t xml:space="preserve">n </w:t>
      </w:r>
      <w:r>
        <w:t>the Life of Wilfrid, he reported the second Jezebel’s persecution of God’</w:t>
      </w:r>
      <w:r w:rsidR="00C16179">
        <w:t xml:space="preserve">s </w:t>
      </w:r>
      <w:r>
        <w:t>church and holy men (nine bishops plus various priests and deacons).</w:t>
      </w:r>
      <w:r w:rsidRPr="00193A98">
        <w:rPr>
          <w:rStyle w:val="libFootnotenumChar"/>
        </w:rPr>
        <w:t>93</w:t>
      </w:r>
      <w:r w:rsidR="004F15E6">
        <w:t xml:space="preserve"> </w:t>
      </w:r>
      <w:r>
        <w:t>Yet in Gaul Balthild received high praise for her piety, charity, and suppor</w:t>
      </w:r>
      <w:r w:rsidR="00C16179">
        <w:t xml:space="preserve">t </w:t>
      </w:r>
      <w:r>
        <w:t>of monasteries; she was, in fact, a saint.</w:t>
      </w:r>
    </w:p>
    <w:p w:rsidR="004E0833" w:rsidRDefault="004E0833" w:rsidP="004E0833">
      <w:pPr>
        <w:pStyle w:val="libNormal"/>
      </w:pPr>
      <w:r>
        <w:t>Balthild’s hagiographer in Gaul, probably a nun at Chelles (a monasti</w:t>
      </w:r>
      <w:r w:rsidR="00C16179">
        <w:t xml:space="preserve">c </w:t>
      </w:r>
      <w:r>
        <w:t>house founded by the queen), invoked the familiar vocabulary o</w:t>
      </w:r>
      <w:r w:rsidR="00C16179">
        <w:t xml:space="preserve">f </w:t>
      </w:r>
      <w:r>
        <w:t xml:space="preserve">virgin, mother, and bride to describe her saintly subject. Balthild at </w:t>
      </w:r>
      <w:r w:rsidR="0016596C">
        <w:t>first</w:t>
      </w:r>
      <w:r w:rsidR="00C16179">
        <w:t xml:space="preserve"> </w:t>
      </w:r>
      <w:r>
        <w:t>desires only a spiritual bridegroom, but she soon submits to “Divin</w:t>
      </w:r>
      <w:r w:rsidR="00C16179">
        <w:t xml:space="preserve">e </w:t>
      </w:r>
      <w:r>
        <w:t>Providence” and marries Clovis.</w:t>
      </w:r>
      <w:r w:rsidRPr="00193A98">
        <w:rPr>
          <w:rStyle w:val="libFootnotenumChar"/>
        </w:rPr>
        <w:t>94</w:t>
      </w:r>
      <w:r>
        <w:t xml:space="preserve"> She then evolves into the sublime matriarc</w:t>
      </w:r>
      <w:r w:rsidR="00C16179">
        <w:t xml:space="preserve">h, </w:t>
      </w:r>
      <w:r>
        <w:t>acting as “a mother to the princes, as a daughter to the priest</w:t>
      </w:r>
      <w:r w:rsidR="00C16179">
        <w:t xml:space="preserve">s, </w:t>
      </w:r>
      <w:r>
        <w:t>and as a most pious nurse to children and adolescents.”</w:t>
      </w:r>
      <w:r w:rsidRPr="00193A98">
        <w:rPr>
          <w:rStyle w:val="libFootnotenumChar"/>
        </w:rPr>
        <w:t>95</w:t>
      </w:r>
      <w:r>
        <w:t xml:space="preserve"> She dutifull</w:t>
      </w:r>
      <w:r w:rsidR="00C16179">
        <w:t xml:space="preserve">y </w:t>
      </w:r>
      <w:r>
        <w:t>adopted the community around her as she “ministered to priests an</w:t>
      </w:r>
      <w:r w:rsidR="00C16179">
        <w:t xml:space="preserve">d </w:t>
      </w:r>
      <w:r>
        <w:t>poor alike, feeding the needy and clothing the naked [and] . . . funnelin</w:t>
      </w:r>
      <w:r w:rsidR="00C16179">
        <w:t xml:space="preserve">g </w:t>
      </w:r>
      <w:r>
        <w:t>large amounts of gold and silver through [the king] to convents of me</w:t>
      </w:r>
      <w:r w:rsidR="00C16179">
        <w:t xml:space="preserve">n </w:t>
      </w:r>
      <w:r>
        <w:t>and virgins.”</w:t>
      </w:r>
      <w:r w:rsidRPr="00193A98">
        <w:rPr>
          <w:rStyle w:val="libFootnotenumChar"/>
        </w:rPr>
        <w:t>96</w:t>
      </w:r>
    </w:p>
    <w:p w:rsidR="004E0833" w:rsidRDefault="004E0833" w:rsidP="004E0833">
      <w:pPr>
        <w:pStyle w:val="libNormal"/>
      </w:pPr>
      <w:r>
        <w:t>Taken together, the lives of Brunhild and Balthild reveal the perilou</w:t>
      </w:r>
      <w:r w:rsidR="00C16179">
        <w:t xml:space="preserve">s </w:t>
      </w:r>
      <w:r>
        <w:t>position of most Frankish queens. Hagiographers recounted thei</w:t>
      </w:r>
      <w:r w:rsidR="00C16179">
        <w:t xml:space="preserve">r </w:t>
      </w:r>
      <w:r>
        <w:t>missionary efforts, their charitable deeds to both consanguineous an</w:t>
      </w:r>
      <w:r w:rsidR="00C16179">
        <w:t xml:space="preserve">d </w:t>
      </w:r>
      <w:r>
        <w:t>spiritual kin, and even their miraculous deeds, revealing sublime matriarch</w:t>
      </w:r>
      <w:r w:rsidR="00C16179">
        <w:t xml:space="preserve">s </w:t>
      </w:r>
      <w:r>
        <w:t xml:space="preserve">reminiscent of Mary and all her glories. In the end, however, </w:t>
      </w:r>
      <w:r w:rsidR="00C16179">
        <w:t xml:space="preserve">a </w:t>
      </w:r>
      <w:r>
        <w:t>woman’s legacy ultimately remained in the masculine hand or patriarcha</w:t>
      </w:r>
      <w:r w:rsidR="00C16179">
        <w:t xml:space="preserve">l </w:t>
      </w:r>
      <w:r>
        <w:t>expectations that shaped it. The matriarchs could not escape the politica</w:t>
      </w:r>
      <w:r w:rsidR="00C16179">
        <w:t xml:space="preserve">l </w:t>
      </w:r>
      <w:r>
        <w:t xml:space="preserve">realities of court that demanded </w:t>
      </w:r>
      <w:r w:rsidR="00513914">
        <w:t>firm</w:t>
      </w:r>
      <w:r>
        <w:t xml:space="preserve"> regencies, noble allies, and enoug</w:t>
      </w:r>
      <w:r w:rsidR="00C16179">
        <w:t xml:space="preserve">h </w:t>
      </w:r>
      <w:r>
        <w:t>movable wealth to secure their power. Often such political vicissitude</w:t>
      </w:r>
      <w:r w:rsidR="00C16179">
        <w:t xml:space="preserve">s </w:t>
      </w:r>
      <w:r>
        <w:t xml:space="preserve">raged against the queen at court and produced a new Jezebel instead of </w:t>
      </w:r>
      <w:r w:rsidR="00C16179">
        <w:t xml:space="preserve">a </w:t>
      </w:r>
      <w:r>
        <w:t>Holy Mother.</w:t>
      </w:r>
      <w:r w:rsidRPr="00193A98">
        <w:rPr>
          <w:rStyle w:val="libFootnotenumChar"/>
        </w:rPr>
        <w:t>97</w:t>
      </w:r>
    </w:p>
    <w:p w:rsidR="00391255" w:rsidRDefault="004E0833" w:rsidP="004E0833">
      <w:pPr>
        <w:pStyle w:val="libNormal"/>
      </w:pPr>
      <w:r>
        <w:t>In both Christian and Shi`ite theology, then, women might signif</w:t>
      </w:r>
      <w:r w:rsidR="00C16179">
        <w:t xml:space="preserve">y </w:t>
      </w:r>
      <w:r>
        <w:t>doctrinal distinction and political legitimacy only with the aid of a sympatheti</w:t>
      </w:r>
      <w:r w:rsidR="00C16179">
        <w:t xml:space="preserve">c </w:t>
      </w:r>
      <w:r>
        <w:t>hagiographer. While Mary and Fatima might reveal religious truth</w:t>
      </w:r>
      <w:r w:rsidR="00C16179">
        <w:t xml:space="preserve">s </w:t>
      </w:r>
      <w:r>
        <w:t>for their communities, as archetypes crafted largely by male authors the</w:t>
      </w:r>
      <w:r w:rsidR="00C16179">
        <w:t xml:space="preserve">y </w:t>
      </w:r>
      <w:r>
        <w:t>never move beyond their appropriate gender designations. The archetype</w:t>
      </w:r>
      <w:r w:rsidR="00C16179">
        <w:t xml:space="preserve">s </w:t>
      </w:r>
      <w:r>
        <w:t>of Eve/Hawwa’ and Jezebel served as a reminder of what could happe</w:t>
      </w:r>
      <w:r w:rsidR="00C16179">
        <w:t xml:space="preserve">n </w:t>
      </w:r>
      <w:r>
        <w:t>should holy women fall out of favor with masculine authorities.</w:t>
      </w:r>
    </w:p>
    <w:p w:rsidR="004F15E6" w:rsidRDefault="004E0833" w:rsidP="004F15E6">
      <w:pPr>
        <w:pStyle w:val="Heading2"/>
      </w:pPr>
      <w:bookmarkStart w:id="19" w:name="_Toc3456410"/>
      <w:r>
        <w:t>Right Communitie</w:t>
      </w:r>
      <w:r w:rsidR="004F15E6">
        <w:t>s</w:t>
      </w:r>
      <w:bookmarkEnd w:id="19"/>
    </w:p>
    <w:p w:rsidR="004E0833" w:rsidRDefault="004E0833" w:rsidP="004F15E6">
      <w:pPr>
        <w:pStyle w:val="libNormal"/>
      </w:pPr>
      <w:r>
        <w:t>Theologians and hagiographers employed the feminine ideal as a rhetorica</w:t>
      </w:r>
      <w:r w:rsidR="00C16179">
        <w:t xml:space="preserve">l </w:t>
      </w:r>
      <w:r>
        <w:t>tool to sharpen communal boundaries as well as doctrinal distinctions.</w:t>
      </w:r>
      <w:r w:rsidR="004F15E6">
        <w:t xml:space="preserve"> </w:t>
      </w:r>
      <w:r>
        <w:t xml:space="preserve">In early medieval Christian exegesis, community </w:t>
      </w:r>
      <w:r w:rsidR="00322717">
        <w:t>identified</w:t>
      </w:r>
      <w:r>
        <w:t xml:space="preserve"> not jus</w:t>
      </w:r>
      <w:r w:rsidR="00C16179">
        <w:t xml:space="preserve">t </w:t>
      </w:r>
      <w:r>
        <w:t>the elite membership in the orthodox church but also a new vocatio</w:t>
      </w:r>
      <w:r w:rsidR="00C16179">
        <w:t xml:space="preserve">n </w:t>
      </w:r>
      <w:r>
        <w:t>among one of the many monastic houses quickly being established acros</w:t>
      </w:r>
      <w:r w:rsidR="00C16179">
        <w:t xml:space="preserve">s </w:t>
      </w:r>
      <w:r>
        <w:t xml:space="preserve">Gaul. Frankish men </w:t>
      </w:r>
      <w:r>
        <w:lastRenderedPageBreak/>
        <w:t>and women dedicated themselves to their new spiritua</w:t>
      </w:r>
      <w:r w:rsidR="00C16179">
        <w:t xml:space="preserve">l </w:t>
      </w:r>
      <w:r>
        <w:t>communities, theoretically forfeiting their worldly status and possessions.</w:t>
      </w:r>
      <w:r w:rsidR="004F15E6">
        <w:t xml:space="preserve"> </w:t>
      </w:r>
      <w:r>
        <w:t xml:space="preserve">Marian rhetoric helped to </w:t>
      </w:r>
      <w:r w:rsidR="00513914">
        <w:t>define</w:t>
      </w:r>
      <w:r>
        <w:t xml:space="preserve"> those monastic families and boos</w:t>
      </w:r>
      <w:r w:rsidR="00C16179">
        <w:t xml:space="preserve">t </w:t>
      </w:r>
      <w:r>
        <w:t>Merovingian claims to authority.</w:t>
      </w:r>
    </w:p>
    <w:p w:rsidR="004E0833" w:rsidRDefault="004E0833" w:rsidP="004E0833">
      <w:pPr>
        <w:pStyle w:val="libNormal"/>
      </w:pPr>
      <w:r>
        <w:t>Christian authors had always used Mary as a primary example for th</w:t>
      </w:r>
      <w:r w:rsidR="00C16179">
        <w:t xml:space="preserve">e </w:t>
      </w:r>
      <w:r>
        <w:t>chaste life; popular narratives even from the second century advance</w:t>
      </w:r>
      <w:r w:rsidR="00C16179">
        <w:t xml:space="preserve">d </w:t>
      </w:r>
      <w:r>
        <w:t>Mary, mother of Jesus, as a perpetual virgin.</w:t>
      </w:r>
      <w:r w:rsidRPr="00193A98">
        <w:rPr>
          <w:rStyle w:val="libFootnotenumChar"/>
        </w:rPr>
        <w:t>98</w:t>
      </w:r>
      <w:r>
        <w:t xml:space="preserve"> The Merovingian identi</w:t>
      </w:r>
      <w:r w:rsidR="00513914">
        <w:t>fic</w:t>
      </w:r>
      <w:r>
        <w:t>ation with Mary and the monastic life was certainly nothing new. Ye</w:t>
      </w:r>
      <w:r w:rsidR="00C16179">
        <w:t xml:space="preserve">t </w:t>
      </w:r>
      <w:r>
        <w:t>the models of Mary from both late antiquity and the early Middle Age</w:t>
      </w:r>
      <w:r w:rsidR="00C16179">
        <w:t xml:space="preserve">s </w:t>
      </w:r>
      <w:r>
        <w:t>shifted emphasis in terms of the female body and maternal expectations.</w:t>
      </w:r>
    </w:p>
    <w:p w:rsidR="004E0833" w:rsidRDefault="004E0833" w:rsidP="004F15E6">
      <w:pPr>
        <w:pStyle w:val="libNormal"/>
      </w:pPr>
      <w:r>
        <w:t>The feminine ideals of late antiquity had promoted masculine prototype</w:t>
      </w:r>
      <w:r w:rsidR="00C16179">
        <w:t xml:space="preserve">s </w:t>
      </w:r>
      <w:r>
        <w:t>as well as the virginal Mary. Three particularly popular lives ha</w:t>
      </w:r>
      <w:r w:rsidR="00C16179">
        <w:t xml:space="preserve">d </w:t>
      </w:r>
      <w:r>
        <w:t>outlined feminine virtues worthy of emulation that effectively transforme</w:t>
      </w:r>
      <w:r w:rsidR="00C16179">
        <w:t xml:space="preserve">d </w:t>
      </w:r>
      <w:r>
        <w:t>women into men.</w:t>
      </w:r>
      <w:r w:rsidRPr="00193A98">
        <w:rPr>
          <w:rStyle w:val="libFootnotenumChar"/>
        </w:rPr>
        <w:t>99</w:t>
      </w:r>
      <w:r>
        <w:t xml:space="preserve"> First, the martyr text of Saints Perpetua an</w:t>
      </w:r>
      <w:r w:rsidR="00C16179">
        <w:t xml:space="preserve">d </w:t>
      </w:r>
      <w:r>
        <w:t>Felicitas demonstrated maternal sacri</w:t>
      </w:r>
      <w:r w:rsidR="00513914">
        <w:t>fic</w:t>
      </w:r>
      <w:r>
        <w:t>e for the Christian faith. Bot</w:t>
      </w:r>
      <w:r w:rsidR="00C16179">
        <w:t xml:space="preserve">h </w:t>
      </w:r>
      <w:r>
        <w:t>women forsook their husbands, children, and families for their Christia</w:t>
      </w:r>
      <w:r w:rsidR="00C16179">
        <w:t xml:space="preserve">n </w:t>
      </w:r>
      <w:r>
        <w:t>beliefs; Perpetua even transformed into a man in a dream sequence. Bot</w:t>
      </w:r>
      <w:r w:rsidR="00C16179">
        <w:t xml:space="preserve">h </w:t>
      </w:r>
      <w:r>
        <w:t>saints chose martyrdom over recantation. Second, Saint Thecla abandone</w:t>
      </w:r>
      <w:r w:rsidR="00C16179">
        <w:t xml:space="preserve">d </w:t>
      </w:r>
      <w:r>
        <w:t>an arranged marriage (despite her family’s reaction) and opte</w:t>
      </w:r>
      <w:r w:rsidR="00C16179">
        <w:t xml:space="preserve">d </w:t>
      </w:r>
      <w:r>
        <w:t xml:space="preserve">for a heavenly bridegroom as she traveled the countryside dressed as </w:t>
      </w:r>
      <w:r w:rsidR="00C16179">
        <w:t xml:space="preserve">a </w:t>
      </w:r>
      <w:r>
        <w:t>man. Third, Saint Eugenia not only cast aside her mundane family bu</w:t>
      </w:r>
      <w:r w:rsidR="00C16179">
        <w:t xml:space="preserve">t </w:t>
      </w:r>
      <w:r>
        <w:t>also donned male clothing and entered a monastery.</w:t>
      </w:r>
      <w:r w:rsidRPr="008F1567">
        <w:rPr>
          <w:rStyle w:val="libFootnotenumChar"/>
        </w:rPr>
        <w:t>100</w:t>
      </w:r>
      <w:r>
        <w:t xml:space="preserve"> These hagiographie</w:t>
      </w:r>
      <w:r w:rsidR="00C16179">
        <w:t xml:space="preserve">s </w:t>
      </w:r>
      <w:r>
        <w:t>had advertised Christian conversion narratives as well as gendere</w:t>
      </w:r>
      <w:r w:rsidR="00C16179">
        <w:t xml:space="preserve">d </w:t>
      </w:r>
      <w:r>
        <w:t>models of feminine piety. In all these models, the women traded thei</w:t>
      </w:r>
      <w:r w:rsidR="00C16179">
        <w:t xml:space="preserve">r </w:t>
      </w:r>
      <w:r>
        <w:t>femaleness for the male ideal: they “became like men” in the service o</w:t>
      </w:r>
      <w:r w:rsidR="00C16179">
        <w:t xml:space="preserve">f </w:t>
      </w:r>
      <w:r>
        <w:t>God.</w:t>
      </w:r>
      <w:r w:rsidRPr="008F1567">
        <w:rPr>
          <w:rStyle w:val="libFootnotenumChar"/>
        </w:rPr>
        <w:t>101</w:t>
      </w:r>
      <w:r>
        <w:t xml:space="preserve"> Mary’s body, too, advertised an ascetic theology of enclosure an</w:t>
      </w:r>
      <w:r w:rsidR="00C16179">
        <w:t xml:space="preserve">d </w:t>
      </w:r>
      <w:r>
        <w:t>impenetrability that effectively negated many feminine gender expectations.</w:t>
      </w:r>
      <w:r w:rsidR="004F15E6">
        <w:t xml:space="preserve"> </w:t>
      </w:r>
      <w:r>
        <w:t>Early church fathers had equated Mary’s chaste womb with claustratio</w:t>
      </w:r>
      <w:r w:rsidR="00C16179">
        <w:t xml:space="preserve">n, </w:t>
      </w:r>
      <w:r>
        <w:t>encouraging other virgins to remain separated from communit</w:t>
      </w:r>
      <w:r w:rsidR="00C16179">
        <w:t xml:space="preserve">y </w:t>
      </w:r>
      <w:r>
        <w:t>and family (and all the temptations that implied).</w:t>
      </w:r>
    </w:p>
    <w:p w:rsidR="004E0833" w:rsidRDefault="004E0833" w:rsidP="004F15E6">
      <w:pPr>
        <w:pStyle w:val="libNormal"/>
      </w:pPr>
      <w:r>
        <w:t>Merovingian hagiography, on the other hand, replete with materna</w:t>
      </w:r>
      <w:r w:rsidR="00C16179">
        <w:t xml:space="preserve">l </w:t>
      </w:r>
      <w:r>
        <w:t>imagery, elevated Mary’s body as a paradigm for the monastic community.</w:t>
      </w:r>
      <w:r w:rsidR="004F15E6">
        <w:t xml:space="preserve"> </w:t>
      </w:r>
      <w:r>
        <w:t xml:space="preserve">Hagiographers encouraged abbesses to </w:t>
      </w:r>
      <w:r w:rsidR="0016596C">
        <w:t>first</w:t>
      </w:r>
      <w:r>
        <w:t xml:space="preserve"> become brides o</w:t>
      </w:r>
      <w:r w:rsidR="00C16179">
        <w:t xml:space="preserve">f </w:t>
      </w:r>
      <w:r>
        <w:t>Christ and then, along with abbots, to act as mothers and extend thei</w:t>
      </w:r>
      <w:r w:rsidR="00C16179">
        <w:t xml:space="preserve">r </w:t>
      </w:r>
      <w:r>
        <w:t>maternal care to both their natural and spiritual families. Hagiographer</w:t>
      </w:r>
      <w:r w:rsidR="00C16179">
        <w:t xml:space="preserve">s </w:t>
      </w:r>
      <w:r>
        <w:t>equated the care given by monastic leaders with Mary’s own nourishmen</w:t>
      </w:r>
      <w:r w:rsidR="00C16179">
        <w:t xml:space="preserve">t </w:t>
      </w:r>
      <w:r>
        <w:t>from the womb. One monastery, for example, feared they woul</w:t>
      </w:r>
      <w:r w:rsidR="00C16179">
        <w:t xml:space="preserve">d </w:t>
      </w:r>
      <w:r>
        <w:t>starve after their wheat supply was depleted, but the abbot assured the</w:t>
      </w:r>
      <w:r w:rsidR="00C16179">
        <w:t xml:space="preserve">m, </w:t>
      </w:r>
      <w:r>
        <w:t>“[I]t cannot happen that there is insuf</w:t>
      </w:r>
      <w:r w:rsidR="00513914">
        <w:t>fic</w:t>
      </w:r>
      <w:r>
        <w:t>ient wheat in a monastery dedicate</w:t>
      </w:r>
      <w:r w:rsidR="00C16179">
        <w:t xml:space="preserve">d </w:t>
      </w:r>
      <w:r>
        <w:t>to [Mary] who offered from her womb the fruit of life to a starvin</w:t>
      </w:r>
      <w:r w:rsidR="00C16179">
        <w:t xml:space="preserve">g </w:t>
      </w:r>
      <w:r>
        <w:t>world.”</w:t>
      </w:r>
      <w:r w:rsidRPr="008F1567">
        <w:rPr>
          <w:rStyle w:val="libFootnotenumChar"/>
        </w:rPr>
        <w:t>102</w:t>
      </w:r>
      <w:r>
        <w:t xml:space="preserve"> The monks, under the abbot’s direction, then prayed togethe</w:t>
      </w:r>
      <w:r w:rsidR="00C16179">
        <w:t xml:space="preserve">r </w:t>
      </w:r>
      <w:r>
        <w:t xml:space="preserve">into the night and awoke to </w:t>
      </w:r>
      <w:r w:rsidR="00513914">
        <w:t>find</w:t>
      </w:r>
      <w:r>
        <w:t xml:space="preserve"> their granaries </w:t>
      </w:r>
      <w:r w:rsidR="00513914">
        <w:t>fill</w:t>
      </w:r>
      <w:r>
        <w:t>ed with wheat. Th</w:t>
      </w:r>
      <w:r w:rsidR="00C16179">
        <w:t xml:space="preserve">e </w:t>
      </w:r>
      <w:r>
        <w:t>abbot’s obedience in prayer brought food to his family just as Mary fe</w:t>
      </w:r>
      <w:r w:rsidR="00C16179">
        <w:t xml:space="preserve">d </w:t>
      </w:r>
      <w:r>
        <w:t xml:space="preserve">humanity through her Son. Mary provides a maternal paradigm that </w:t>
      </w:r>
      <w:r w:rsidR="00513914">
        <w:t>define</w:t>
      </w:r>
      <w:r>
        <w:t>s the monastic life.</w:t>
      </w:r>
    </w:p>
    <w:p w:rsidR="004E0833" w:rsidRDefault="004E0833" w:rsidP="004E0833">
      <w:pPr>
        <w:pStyle w:val="libNormal"/>
      </w:pPr>
      <w:r>
        <w:t>Similar to Mary, Merovingian women continued to nourish thei</w:t>
      </w:r>
      <w:r w:rsidR="00C16179">
        <w:t xml:space="preserve">r </w:t>
      </w:r>
      <w:r>
        <w:t>new Christian communities after conversion. Hagiographers demonstrat</w:t>
      </w:r>
      <w:r w:rsidR="00C16179">
        <w:t xml:space="preserve">e </w:t>
      </w:r>
      <w:r>
        <w:t>that these new matriarchs assume spiritual responsibility for thei</w:t>
      </w:r>
      <w:r w:rsidR="00C16179">
        <w:t xml:space="preserve">r </w:t>
      </w:r>
      <w:r>
        <w:t>extended families that guaranteed the Franks more than just spiritua</w:t>
      </w:r>
      <w:r w:rsidR="00C16179">
        <w:t xml:space="preserve">l </w:t>
      </w:r>
      <w:r>
        <w:t>rewards. For the Gallo</w:t>
      </w:r>
      <w:r w:rsidR="00772B12">
        <w:t>-</w:t>
      </w:r>
      <w:r>
        <w:t>Romans and Franks just joining the ranks o</w:t>
      </w:r>
      <w:r w:rsidR="00C16179">
        <w:t xml:space="preserve">f </w:t>
      </w:r>
      <w:r>
        <w:t xml:space="preserve">Christian leadership, </w:t>
      </w:r>
      <w:r>
        <w:lastRenderedPageBreak/>
        <w:t>holiness offered an avenue of social mobility an</w:t>
      </w:r>
      <w:r w:rsidR="00C16179">
        <w:t xml:space="preserve">d </w:t>
      </w:r>
      <w:r>
        <w:t>preservation of familial fortune.</w:t>
      </w:r>
      <w:r w:rsidRPr="008F1567">
        <w:rPr>
          <w:rStyle w:val="libFootnotenumChar"/>
        </w:rPr>
        <w:t>103</w:t>
      </w:r>
      <w:r>
        <w:t xml:space="preserve"> Secular and religious authority fuse</w:t>
      </w:r>
      <w:r w:rsidR="00C16179">
        <w:t xml:space="preserve">d, </w:t>
      </w:r>
      <w:r>
        <w:t>and the Frankish ruling class invested vast wealth in the church.</w:t>
      </w:r>
    </w:p>
    <w:p w:rsidR="004E0833" w:rsidRDefault="004E0833" w:rsidP="004E0833">
      <w:pPr>
        <w:pStyle w:val="libNormal"/>
      </w:pPr>
      <w:r>
        <w:t>Holy women performed an important role in this conversion dram</w:t>
      </w:r>
      <w:r w:rsidR="00C16179">
        <w:t xml:space="preserve">a </w:t>
      </w:r>
      <w:r>
        <w:t>as they translated landed estates into monastic communities, immun</w:t>
      </w:r>
      <w:r w:rsidR="00C16179">
        <w:t xml:space="preserve">e </w:t>
      </w:r>
      <w:r>
        <w:t>to patrimonial division, episcopal and royal control, and some tolls an</w:t>
      </w:r>
      <w:r w:rsidR="00C16179">
        <w:t xml:space="preserve">d </w:t>
      </w:r>
      <w:r>
        <w:t>taxes.</w:t>
      </w:r>
      <w:r w:rsidRPr="008F1567">
        <w:rPr>
          <w:rStyle w:val="libFootnotenumChar"/>
        </w:rPr>
        <w:t>104</w:t>
      </w:r>
      <w:r>
        <w:t xml:space="preserve"> A saintly career thus offered a variety of opportunities for wome</w:t>
      </w:r>
      <w:r w:rsidR="00C16179">
        <w:t xml:space="preserve">n </w:t>
      </w:r>
      <w:r>
        <w:t>as they funded and ultimately supervised family lands. These royal saint</w:t>
      </w:r>
      <w:r w:rsidR="00C16179">
        <w:t xml:space="preserve">s </w:t>
      </w:r>
      <w:r>
        <w:t>often worked closely with episcopal authorities who, often enough, wer</w:t>
      </w:r>
      <w:r w:rsidR="00C16179">
        <w:t xml:space="preserve">e </w:t>
      </w:r>
      <w:r>
        <w:t xml:space="preserve">their brothers and uncles. Female sanctity eventually </w:t>
      </w:r>
      <w:r w:rsidR="00513914">
        <w:t>reflected</w:t>
      </w:r>
      <w:r>
        <w:t xml:space="preserve"> the idealize</w:t>
      </w:r>
      <w:r w:rsidR="00C16179">
        <w:t xml:space="preserve">d </w:t>
      </w:r>
      <w:r>
        <w:t>queen, the spiritual mother, who possessed and distributed wealt</w:t>
      </w:r>
      <w:r w:rsidR="00C16179">
        <w:t xml:space="preserve">h </w:t>
      </w:r>
      <w:r>
        <w:t>not only among her family and church but also the community at large.</w:t>
      </w:r>
    </w:p>
    <w:p w:rsidR="004E0833" w:rsidRDefault="004E0833" w:rsidP="004E0833">
      <w:pPr>
        <w:pStyle w:val="libNormal"/>
      </w:pPr>
      <w:r>
        <w:t>Such a model of sanctity based implicitly on possession of mean</w:t>
      </w:r>
      <w:r w:rsidR="00C16179">
        <w:t xml:space="preserve">s </w:t>
      </w:r>
      <w:r>
        <w:t>and wealth challenges the desert ascetic theology of late antiquity.</w:t>
      </w:r>
      <w:r w:rsidRPr="008F1567">
        <w:rPr>
          <w:rStyle w:val="libFootnotenumChar"/>
        </w:rPr>
        <w:t>105</w:t>
      </w:r>
      <w:r>
        <w:t xml:space="preserve"> Th</w:t>
      </w:r>
      <w:r w:rsidR="00C16179">
        <w:t xml:space="preserve">e </w:t>
      </w:r>
      <w:r>
        <w:t>much earlier life of Saint Antony, for example, reported Satan’s variou</w:t>
      </w:r>
      <w:r w:rsidR="00C16179">
        <w:t xml:space="preserve">s </w:t>
      </w:r>
      <w:r>
        <w:t>attacks on the Egyptian hermits with visions of gold.</w:t>
      </w:r>
      <w:r w:rsidRPr="008F1567">
        <w:rPr>
          <w:rStyle w:val="libFootnotenumChar"/>
        </w:rPr>
        <w:t>106</w:t>
      </w:r>
      <w:r>
        <w:t xml:space="preserve"> Personal renunciatio</w:t>
      </w:r>
      <w:r w:rsidR="00C16179">
        <w:t xml:space="preserve">n </w:t>
      </w:r>
      <w:r>
        <w:t>of wealth drew on biblical precedents wherein Christ warne</w:t>
      </w:r>
      <w:r w:rsidR="00C16179">
        <w:t xml:space="preserve">d </w:t>
      </w:r>
      <w:r>
        <w:t>that riches barred the path to heaven and later purged the Temple o</w:t>
      </w:r>
      <w:r w:rsidR="00C16179">
        <w:t xml:space="preserve">f </w:t>
      </w:r>
      <w:r>
        <w:t>moneylenders.</w:t>
      </w:r>
      <w:r w:rsidRPr="008F1567">
        <w:rPr>
          <w:rStyle w:val="libFootnotenumChar"/>
        </w:rPr>
        <w:t>107</w:t>
      </w:r>
      <w:r>
        <w:t xml:space="preserve"> Holy men and women who sacri</w:t>
      </w:r>
      <w:r w:rsidR="00513914">
        <w:t>fic</w:t>
      </w:r>
      <w:r>
        <w:t>ed everything to th</w:t>
      </w:r>
      <w:r w:rsidR="00C16179">
        <w:t xml:space="preserve">e </w:t>
      </w:r>
      <w:r>
        <w:t>church demonstrated the perfect path of self</w:t>
      </w:r>
      <w:r w:rsidR="00772B12">
        <w:t>-</w:t>
      </w:r>
      <w:r>
        <w:t>denial, the path arguabl</w:t>
      </w:r>
      <w:r w:rsidR="00C16179">
        <w:t xml:space="preserve">y </w:t>
      </w:r>
      <w:r>
        <w:t>unattainable (and undesired) by all Christians yet much needed by th</w:t>
      </w:r>
      <w:r w:rsidR="00C16179">
        <w:t xml:space="preserve">e </w:t>
      </w:r>
      <w:r>
        <w:t>church economy.</w:t>
      </w:r>
      <w:r w:rsidRPr="008F1567">
        <w:rPr>
          <w:rStyle w:val="libFootnotenumChar"/>
        </w:rPr>
        <w:t>108</w:t>
      </w:r>
      <w:r>
        <w:t xml:space="preserve"> The holy woman Melania the Younger, for ex ampl</w:t>
      </w:r>
      <w:r w:rsidR="00C16179">
        <w:t xml:space="preserve">e, </w:t>
      </w:r>
      <w:r>
        <w:t>gave a local church “revenues as well as offerings of gold and silver treasure</w:t>
      </w:r>
      <w:r w:rsidR="00C16179">
        <w:t xml:space="preserve">s, </w:t>
      </w:r>
      <w:r>
        <w:t>and valuable curtains, so that this church, which formerly ha</w:t>
      </w:r>
      <w:r w:rsidR="00C16179">
        <w:t xml:space="preserve">d </w:t>
      </w:r>
      <w:r>
        <w:t>been so poor, now stirred up envy on the part of other bishops of th</w:t>
      </w:r>
      <w:r w:rsidR="00C16179">
        <w:t xml:space="preserve">e </w:t>
      </w:r>
      <w:r>
        <w:t>province.”</w:t>
      </w:r>
      <w:r w:rsidRPr="008F1567">
        <w:rPr>
          <w:rStyle w:val="libFootnotenumChar"/>
        </w:rPr>
        <w:t>109</w:t>
      </w:r>
    </w:p>
    <w:p w:rsidR="004E0833" w:rsidRDefault="004E0833" w:rsidP="004F15E6">
      <w:pPr>
        <w:pStyle w:val="libNormal"/>
      </w:pPr>
      <w:r>
        <w:t>Frankish holy women, unlike their late antique counterparts, did no</w:t>
      </w:r>
      <w:r w:rsidR="00C16179">
        <w:t xml:space="preserve">t </w:t>
      </w:r>
      <w:r>
        <w:t>necessarily renounce their family ties and forsake their earthly treasures.</w:t>
      </w:r>
      <w:r w:rsidR="004F15E6">
        <w:t xml:space="preserve"> </w:t>
      </w:r>
      <w:r>
        <w:t>Hagiographers did require saintly separation from secular lusts by depictin</w:t>
      </w:r>
      <w:r w:rsidR="00C16179">
        <w:t xml:space="preserve">g </w:t>
      </w:r>
      <w:r>
        <w:t xml:space="preserve">holy women’s disregard for </w:t>
      </w:r>
      <w:r w:rsidR="00F250F0">
        <w:t>fin</w:t>
      </w:r>
      <w:r>
        <w:t>e clothes and jewels. Each tim</w:t>
      </w:r>
      <w:r w:rsidR="00C16179">
        <w:t xml:space="preserve">e </w:t>
      </w:r>
      <w:r>
        <w:t>Saint Radegund entered a new church she piled her royal attire, complet</w:t>
      </w:r>
      <w:r w:rsidR="00C16179">
        <w:t xml:space="preserve">e </w:t>
      </w:r>
      <w:r>
        <w:t>with purple garb, gold jewelry, and precious gems, on the altar fo</w:t>
      </w:r>
      <w:r w:rsidR="00C16179">
        <w:t xml:space="preserve">r </w:t>
      </w:r>
      <w:r>
        <w:t>“the relief of the poor” (without disapproving glares from the clerica</w:t>
      </w:r>
      <w:r w:rsidR="00C16179">
        <w:t xml:space="preserve">l </w:t>
      </w:r>
      <w:r>
        <w:t>elite).</w:t>
      </w:r>
      <w:r w:rsidRPr="008F1567">
        <w:rPr>
          <w:rStyle w:val="libFootnotenumChar"/>
        </w:rPr>
        <w:t>110</w:t>
      </w:r>
      <w:r>
        <w:t xml:space="preserve"> Frankish women thus provided a means of consolidating lande</w:t>
      </w:r>
      <w:r w:rsidR="00C16179">
        <w:t xml:space="preserve">d </w:t>
      </w:r>
      <w:r>
        <w:t>property through their monastic complexes and estates; and, perhap</w:t>
      </w:r>
      <w:r w:rsidR="00C16179">
        <w:t xml:space="preserve">s </w:t>
      </w:r>
      <w:r>
        <w:t>more signi</w:t>
      </w:r>
      <w:r w:rsidR="00513914">
        <w:t>fic</w:t>
      </w:r>
      <w:r>
        <w:t>antly, they channeled royal wealth to the surrounding community.</w:t>
      </w:r>
      <w:r w:rsidR="004F15E6">
        <w:t xml:space="preserve"> </w:t>
      </w:r>
      <w:r>
        <w:t>Merovingian holy women present paragons of maternal comfor</w:t>
      </w:r>
      <w:r w:rsidR="00C16179">
        <w:t xml:space="preserve">t </w:t>
      </w:r>
      <w:r>
        <w:t>and provision to their mundane poverty</w:t>
      </w:r>
      <w:r w:rsidR="00772B12">
        <w:t>-</w:t>
      </w:r>
      <w:r>
        <w:t>stricken communities and thei</w:t>
      </w:r>
      <w:r w:rsidR="00C16179">
        <w:t xml:space="preserve">r </w:t>
      </w:r>
      <w:r>
        <w:t>spiritual kindred.</w:t>
      </w:r>
    </w:p>
    <w:p w:rsidR="004E0833" w:rsidRDefault="004E0833" w:rsidP="004E0833">
      <w:pPr>
        <w:pStyle w:val="libNormal"/>
      </w:pPr>
      <w:r>
        <w:t>Hagiographers also explain that Frankish saints dared to cast asid</w:t>
      </w:r>
      <w:r w:rsidR="00C16179">
        <w:t xml:space="preserve">e </w:t>
      </w:r>
      <w:r>
        <w:t>their royal privileges and become submissive “holy handmaids” (such a</w:t>
      </w:r>
      <w:r w:rsidR="00C16179">
        <w:t xml:space="preserve">s </w:t>
      </w:r>
      <w:r>
        <w:t>Mary) by performing common domestic deeds. Radegund’s homey miracle</w:t>
      </w:r>
      <w:r w:rsidR="00C16179">
        <w:t xml:space="preserve">s </w:t>
      </w:r>
      <w:r>
        <w:t xml:space="preserve">permeate her vita as she ventures outside her royal </w:t>
      </w:r>
      <w:r w:rsidR="00513914">
        <w:t>confin</w:t>
      </w:r>
      <w:r>
        <w:t>es to ten</w:t>
      </w:r>
      <w:r w:rsidR="00C16179">
        <w:t xml:space="preserve">d </w:t>
      </w:r>
      <w:r>
        <w:t>to the sick and poor. She advances beyond the wealthy patron who simpl</w:t>
      </w:r>
      <w:r w:rsidR="00C16179">
        <w:t xml:space="preserve">y </w:t>
      </w:r>
      <w:r>
        <w:t>funds charities and transmutes into a royal servant. She bathes the bodie</w:t>
      </w:r>
      <w:r w:rsidR="00C16179">
        <w:t xml:space="preserve">s </w:t>
      </w:r>
      <w:r>
        <w:t>of the poor, “scrubbing away whatever she found there,” combs thei</w:t>
      </w:r>
      <w:r w:rsidR="00C16179">
        <w:t xml:space="preserve">r </w:t>
      </w:r>
      <w:r>
        <w:t>hair, and washes their feet. During their meal, which she also prepare</w:t>
      </w:r>
      <w:r w:rsidR="00C16179">
        <w:t xml:space="preserve">s, </w:t>
      </w:r>
      <w:r>
        <w:t>Radegund cleans “the mouth and hands of the invalids herself.”</w:t>
      </w:r>
      <w:r w:rsidRPr="008F1567">
        <w:rPr>
          <w:rStyle w:val="libFootnotenumChar"/>
        </w:rPr>
        <w:t>111</w:t>
      </w:r>
      <w:r>
        <w:t xml:space="preserve"> Wit</w:t>
      </w:r>
      <w:r w:rsidR="00C16179">
        <w:t xml:space="preserve">h </w:t>
      </w:r>
      <w:r>
        <w:t>this inversion topos, Radegund like Christ becomes the pious servant o</w:t>
      </w:r>
      <w:r w:rsidR="00C16179">
        <w:t xml:space="preserve">f </w:t>
      </w:r>
      <w:r>
        <w:t>the poor and a “new Martha” who busies herself with her household.</w:t>
      </w:r>
      <w:r w:rsidRPr="008F1567">
        <w:rPr>
          <w:rStyle w:val="libFootnotenumChar"/>
        </w:rPr>
        <w:t>112</w:t>
      </w:r>
    </w:p>
    <w:p w:rsidR="004E0833" w:rsidRDefault="004E0833" w:rsidP="004E0833">
      <w:pPr>
        <w:pStyle w:val="libNormal"/>
      </w:pPr>
      <w:r>
        <w:lastRenderedPageBreak/>
        <w:t>In a more spiritual display of maternal attention, Radegund provide</w:t>
      </w:r>
      <w:r w:rsidR="00C16179">
        <w:t xml:space="preserve">s </w:t>
      </w:r>
      <w:r>
        <w:t>saintly intercession for one female pilgrim named Mammezo sufferin</w:t>
      </w:r>
      <w:r w:rsidR="00C16179">
        <w:t xml:space="preserve">g </w:t>
      </w:r>
      <w:r>
        <w:t>from a vision problem. Mammezo’s prayer to Radegund resembles th</w:t>
      </w:r>
      <w:r w:rsidR="00C16179">
        <w:t xml:space="preserve">e </w:t>
      </w:r>
      <w:r>
        <w:t>Ave Maria in both form and content:</w:t>
      </w:r>
      <w:r w:rsidRPr="008F1567">
        <w:rPr>
          <w:rStyle w:val="libFootnotenumChar"/>
        </w:rPr>
        <w:t>113</w:t>
      </w:r>
    </w:p>
    <w:p w:rsidR="004E0833" w:rsidRDefault="004E0833" w:rsidP="004E0833">
      <w:pPr>
        <w:pStyle w:val="libNormal"/>
      </w:pPr>
      <w:r w:rsidRPr="004F15E6">
        <w:rPr>
          <w:rStyle w:val="libItalicChar"/>
        </w:rPr>
        <w:t>Lady Radegund! I believe that you who follow God’s will abov</w:t>
      </w:r>
      <w:r w:rsidR="00C16179" w:rsidRPr="004F15E6">
        <w:rPr>
          <w:rStyle w:val="libItalicChar"/>
        </w:rPr>
        <w:t xml:space="preserve">e </w:t>
      </w:r>
      <w:r w:rsidRPr="004F15E6">
        <w:rPr>
          <w:rStyle w:val="libItalicChar"/>
        </w:rPr>
        <w:t>man’s are full of God’s virtue! Good lady, full of piety, have merc</w:t>
      </w:r>
      <w:r w:rsidR="00C16179" w:rsidRPr="004F15E6">
        <w:rPr>
          <w:rStyle w:val="libItalicChar"/>
        </w:rPr>
        <w:t xml:space="preserve">y </w:t>
      </w:r>
      <w:r w:rsidRPr="004F15E6">
        <w:rPr>
          <w:rStyle w:val="libItalicChar"/>
        </w:rPr>
        <w:t>on me. Help an unhappy woman, pray that my eye will be restore</w:t>
      </w:r>
      <w:r w:rsidR="00C16179" w:rsidRPr="004F15E6">
        <w:rPr>
          <w:rStyle w:val="libItalicChar"/>
        </w:rPr>
        <w:t xml:space="preserve">d </w:t>
      </w:r>
      <w:r w:rsidRPr="004F15E6">
        <w:rPr>
          <w:rStyle w:val="libItalicChar"/>
        </w:rPr>
        <w:t>for my spirit is grievously stricken by this tormenting pain.</w:t>
      </w:r>
      <w:r w:rsidRPr="008F1567">
        <w:rPr>
          <w:rStyle w:val="libFootnotenumChar"/>
        </w:rPr>
        <w:t>114</w:t>
      </w:r>
    </w:p>
    <w:p w:rsidR="004E0833" w:rsidRDefault="004E0833" w:rsidP="004E0833">
      <w:pPr>
        <w:pStyle w:val="libNormal"/>
      </w:pPr>
      <w:r>
        <w:t>Like the Ave Maria, Mammezo’s prayer begins with an appellation an</w:t>
      </w:r>
      <w:r w:rsidR="00C16179">
        <w:t xml:space="preserve">d </w:t>
      </w:r>
      <w:r>
        <w:t>praise (Hail Mary, full of grace, blessed are you among women) and end</w:t>
      </w:r>
      <w:r w:rsidR="00C16179">
        <w:t xml:space="preserve">s </w:t>
      </w:r>
      <w:r>
        <w:t>with a petition for intercession (pray for us now and at the hour of ou</w:t>
      </w:r>
      <w:r w:rsidR="00C16179">
        <w:t xml:space="preserve">r </w:t>
      </w:r>
      <w:r>
        <w:t>death). Radegund, as Mary with her Son, becomes the intermediary fo</w:t>
      </w:r>
      <w:r w:rsidR="00C16179">
        <w:t xml:space="preserve">r </w:t>
      </w:r>
      <w:r>
        <w:t>her adopted kin. Gregory of Tours compared Radegund’s countenanc</w:t>
      </w:r>
      <w:r w:rsidR="00C16179">
        <w:t xml:space="preserve">e </w:t>
      </w:r>
      <w:r>
        <w:t>at her death with the “Lord’s holy mother herself.”</w:t>
      </w:r>
      <w:r w:rsidRPr="008F1567">
        <w:rPr>
          <w:rStyle w:val="libFootnotenumChar"/>
        </w:rPr>
        <w:t>115</w:t>
      </w:r>
    </w:p>
    <w:p w:rsidR="004E0833" w:rsidRDefault="004E0833" w:rsidP="004F15E6">
      <w:pPr>
        <w:pStyle w:val="libNormal"/>
      </w:pPr>
      <w:r>
        <w:t>Monastic complexes especially provided important venues for Merovingia</w:t>
      </w:r>
      <w:r w:rsidR="00C16179">
        <w:t xml:space="preserve">n </w:t>
      </w:r>
      <w:r>
        <w:t>holy women to display their maternal and spiritual authority.</w:t>
      </w:r>
      <w:r w:rsidR="004F15E6">
        <w:t xml:space="preserve"> </w:t>
      </w:r>
      <w:r>
        <w:t>Not only did these women (as abbesses) distribute wealth to the poo</w:t>
      </w:r>
      <w:r w:rsidR="00C16179">
        <w:t xml:space="preserve">r </w:t>
      </w:r>
      <w:r>
        <w:t>and establish important pilgrimage sites, but they also served as th</w:t>
      </w:r>
      <w:r w:rsidR="00C16179">
        <w:t xml:space="preserve">e </w:t>
      </w:r>
      <w:r>
        <w:t>mother (mater) for their new daughters. As leaders and spiritual guide</w:t>
      </w:r>
      <w:r w:rsidR="00C16179">
        <w:t xml:space="preserve">s, </w:t>
      </w:r>
      <w:r>
        <w:t>they supplied food, clothing, and miraculous healing for their extende</w:t>
      </w:r>
      <w:r w:rsidR="00C16179">
        <w:t xml:space="preserve">d </w:t>
      </w:r>
      <w:r>
        <w:t xml:space="preserve">families. Rusticula, abbess of Arles (d. ca. </w:t>
      </w:r>
      <w:r w:rsidRPr="00AD4B7D">
        <w:t>632</w:t>
      </w:r>
      <w:r>
        <w:t>), tended her househol</w:t>
      </w:r>
      <w:r w:rsidR="00C16179">
        <w:t xml:space="preserve">d </w:t>
      </w:r>
      <w:r>
        <w:t>with such pious zeal that “all called her lady and pious mother.”</w:t>
      </w:r>
      <w:r w:rsidRPr="008F1567">
        <w:rPr>
          <w:rStyle w:val="libFootnotenumChar"/>
        </w:rPr>
        <w:t>116</w:t>
      </w:r>
      <w:r>
        <w:t xml:space="preserve"> At he</w:t>
      </w:r>
      <w:r w:rsidR="00C16179">
        <w:t xml:space="preserve">r </w:t>
      </w:r>
      <w:r>
        <w:t>death, her body was placed in Saint Mary’s Basilica, at the right side o</w:t>
      </w:r>
      <w:r w:rsidR="00C16179">
        <w:t xml:space="preserve">f </w:t>
      </w:r>
      <w:r>
        <w:t>the altar, dedicated in her virginity.</w:t>
      </w:r>
    </w:p>
    <w:p w:rsidR="004E0833" w:rsidRDefault="004E0833" w:rsidP="004E0833">
      <w:pPr>
        <w:pStyle w:val="libNormal"/>
      </w:pPr>
      <w:r>
        <w:t>Instead of providing a monastic paradigm, Fatima’s authorizatio</w:t>
      </w:r>
      <w:r w:rsidR="00C16179">
        <w:t xml:space="preserve">n </w:t>
      </w:r>
      <w:r>
        <w:t>of Shi`ite doctrine enabled the increasing identi</w:t>
      </w:r>
      <w:r w:rsidR="00513914">
        <w:t>fic</w:t>
      </w:r>
      <w:r>
        <w:t>ation of those withi</w:t>
      </w:r>
      <w:r w:rsidR="00C16179">
        <w:t xml:space="preserve">n </w:t>
      </w:r>
      <w:r>
        <w:t>the family and those without, that is, those members of the Shi`a an</w:t>
      </w:r>
      <w:r w:rsidR="00C16179">
        <w:t xml:space="preserve">d </w:t>
      </w:r>
      <w:r>
        <w:t>then everyone else. As the dialectic between Shi`ite and Sunni theolog</w:t>
      </w:r>
      <w:r w:rsidR="00C16179">
        <w:t xml:space="preserve">y </w:t>
      </w:r>
      <w:r>
        <w:t>evolved in the tenth century, theologians relied on Fatima to heral</w:t>
      </w:r>
      <w:r w:rsidR="00C16179">
        <w:t xml:space="preserve">d </w:t>
      </w:r>
      <w:r>
        <w:t>Shi`ite orthodoxy. Sectarian literature frequently promoted Fatim</w:t>
      </w:r>
      <w:r w:rsidR="00C16179">
        <w:t xml:space="preserve">a </w:t>
      </w:r>
      <w:r>
        <w:t>as the Muslim community’s most excellent woman in opposition to th</w:t>
      </w:r>
      <w:r w:rsidR="00C16179">
        <w:t xml:space="preserve">e </w:t>
      </w:r>
      <w:r>
        <w:t xml:space="preserve">Sunni affection for `A’isha, Muhammad’s beloved wife. The </w:t>
      </w:r>
      <w:r w:rsidR="00513914">
        <w:t>conflict</w:t>
      </w:r>
      <w:r w:rsidR="00C16179">
        <w:t xml:space="preserve">s </w:t>
      </w:r>
      <w:r>
        <w:t xml:space="preserve">between Fatima and `A’isha </w:t>
      </w:r>
      <w:r w:rsidR="00513914">
        <w:t>reflected</w:t>
      </w:r>
      <w:r>
        <w:t xml:space="preserve"> more than just familial jealousie</w:t>
      </w:r>
      <w:r w:rsidR="00C16179">
        <w:t xml:space="preserve">s </w:t>
      </w:r>
      <w:r>
        <w:t>and contentions; they exposed questions of political authority posed b</w:t>
      </w:r>
      <w:r w:rsidR="00C16179">
        <w:t xml:space="preserve">y </w:t>
      </w:r>
      <w:r>
        <w:t>each sect’s interpretation of who should act as Muhammad’s legitimat</w:t>
      </w:r>
      <w:r w:rsidR="00C16179">
        <w:t xml:space="preserve">e </w:t>
      </w:r>
      <w:r>
        <w:t>successor.</w:t>
      </w:r>
    </w:p>
    <w:p w:rsidR="004E0833" w:rsidRDefault="004E0833" w:rsidP="004E0833">
      <w:pPr>
        <w:pStyle w:val="libNormal"/>
      </w:pPr>
      <w:r>
        <w:t>Sunni theologians challenged the Shi`ite exaltation of the holy famil</w:t>
      </w:r>
      <w:r w:rsidR="00C16179">
        <w:t xml:space="preserve">y </w:t>
      </w:r>
      <w:r>
        <w:t>by honoring the Prophet’s beloved companions, Abu Bakr, `Umar, `Uthma</w:t>
      </w:r>
      <w:r w:rsidR="00C16179">
        <w:t xml:space="preserve">n, </w:t>
      </w:r>
      <w:r>
        <w:t>and `Ali (the four Rightly Guided Ones, or Rashidun). Accordin</w:t>
      </w:r>
      <w:r w:rsidR="00C16179">
        <w:t xml:space="preserve">g </w:t>
      </w:r>
      <w:r>
        <w:t>to Sunni traditions, the Prophet appointed Abu Bakr as his legitimat</w:t>
      </w:r>
      <w:r w:rsidR="00C16179">
        <w:t xml:space="preserve">e </w:t>
      </w:r>
      <w:r>
        <w:t>successor with no preference for `Ali; Abu Bakr and the following thre</w:t>
      </w:r>
      <w:r w:rsidR="00C16179">
        <w:t xml:space="preserve">e </w:t>
      </w:r>
      <w:r>
        <w:t>caliphs, as companions, were the most excellent choice.</w:t>
      </w:r>
    </w:p>
    <w:p w:rsidR="004E0833" w:rsidRDefault="004E0833" w:rsidP="004E0833">
      <w:pPr>
        <w:pStyle w:val="libNormal"/>
      </w:pPr>
      <w:r>
        <w:t>As Sunni authors exalted Abu Bakr, they also advanced `A’isha bin</w:t>
      </w:r>
      <w:r w:rsidR="00C16179">
        <w:t xml:space="preserve">t </w:t>
      </w:r>
      <w:r>
        <w:t>Abi Bakr, Abu Bakr’s daughter and Muhammad’s young wife, as the feminin</w:t>
      </w:r>
      <w:r w:rsidR="00C16179">
        <w:t xml:space="preserve">e </w:t>
      </w:r>
      <w:r>
        <w:t>ideal. Reports linked Abu Bakr’s and `A’isha’s legitimacy throug</w:t>
      </w:r>
      <w:r w:rsidR="00C16179">
        <w:t xml:space="preserve">h </w:t>
      </w:r>
      <w:r>
        <w:t>parallel honori</w:t>
      </w:r>
      <w:r w:rsidR="00513914">
        <w:t>fic</w:t>
      </w:r>
      <w:r>
        <w:t xml:space="preserve"> titles. Abu Bakr, for example, is known as the truthfu</w:t>
      </w:r>
      <w:r w:rsidR="00C16179">
        <w:t xml:space="preserve">l </w:t>
      </w:r>
      <w:r>
        <w:t>man (al</w:t>
      </w:r>
      <w:r w:rsidR="00772B12">
        <w:t>-</w:t>
      </w:r>
      <w:r>
        <w:t>siddiq); `A’isha becomes the truthful woman (al</w:t>
      </w:r>
      <w:r w:rsidR="00772B12">
        <w:t>-</w:t>
      </w:r>
      <w:r>
        <w:t>siddiqa).</w:t>
      </w:r>
      <w:r w:rsidRPr="008F1567">
        <w:rPr>
          <w:rStyle w:val="libFootnotenumChar"/>
        </w:rPr>
        <w:t>117</w:t>
      </w:r>
      <w:r>
        <w:t xml:space="preserve"> Anothe</w:t>
      </w:r>
      <w:r w:rsidR="00C16179">
        <w:t xml:space="preserve">r </w:t>
      </w:r>
      <w:r>
        <w:t>tradition relates that Muhammad designated `A’isha as his most belove</w:t>
      </w:r>
      <w:r w:rsidR="00C16179">
        <w:t xml:space="preserve">d </w:t>
      </w:r>
      <w:r>
        <w:t>among the people and her father as the most beloved among men.</w:t>
      </w:r>
      <w:r w:rsidRPr="008F1567">
        <w:rPr>
          <w:rStyle w:val="libFootnotenumChar"/>
        </w:rPr>
        <w:t>118</w:t>
      </w:r>
    </w:p>
    <w:p w:rsidR="004E0833" w:rsidRDefault="004E0833" w:rsidP="004F15E6">
      <w:pPr>
        <w:pStyle w:val="libNormal"/>
      </w:pPr>
      <w:r>
        <w:lastRenderedPageBreak/>
        <w:t>Shi`ite traditions, to the contrary, present `Ali as Muhammad’</w:t>
      </w:r>
      <w:r w:rsidR="00C16179">
        <w:t xml:space="preserve">s </w:t>
      </w:r>
      <w:r>
        <w:t>rightful successor and Abu Bakr as a usurper. Shi`ite rhetoric also transform</w:t>
      </w:r>
      <w:r w:rsidR="00C16179">
        <w:t xml:space="preserve">s </w:t>
      </w:r>
      <w:r>
        <w:t>`A’isha from the Prophet’s beloved wife into Fatima’s antithesi</w:t>
      </w:r>
      <w:r w:rsidR="00C16179">
        <w:t xml:space="preserve">s </w:t>
      </w:r>
      <w:r>
        <w:t>by detailing her jealousies, adulterous tendencies, and political deceits.</w:t>
      </w:r>
      <w:r w:rsidR="004F15E6">
        <w:t xml:space="preserve"> </w:t>
      </w:r>
      <w:r>
        <w:t>Instead of representing the virtues of virgin, mother, and bride, `A’ish</w:t>
      </w:r>
      <w:r w:rsidR="00C16179">
        <w:t xml:space="preserve">a </w:t>
      </w:r>
      <w:r>
        <w:t>exempl</w:t>
      </w:r>
      <w:r w:rsidR="002A4EE4">
        <w:t>ifi</w:t>
      </w:r>
      <w:r>
        <w:t>es corruption.</w:t>
      </w:r>
    </w:p>
    <w:p w:rsidR="004E0833" w:rsidRDefault="004E0833" w:rsidP="004F15E6">
      <w:pPr>
        <w:pStyle w:val="libNormal"/>
      </w:pPr>
      <w:r>
        <w:t>Shi`ite authors emphasize one episode that casts doubt on `A’isha’</w:t>
      </w:r>
      <w:r w:rsidR="00C16179">
        <w:t xml:space="preserve">s </w:t>
      </w:r>
      <w:r>
        <w:t>loyalty to the Prophet (known in the texts as the tradition of the lie, o</w:t>
      </w:r>
      <w:r w:rsidR="00C16179">
        <w:t xml:space="preserve">r </w:t>
      </w:r>
      <w:r>
        <w:t>hadith al</w:t>
      </w:r>
      <w:r w:rsidR="00772B12">
        <w:t>-</w:t>
      </w:r>
      <w:r>
        <w:t>ifk). According to this account, the Prophet and his young brid</w:t>
      </w:r>
      <w:r w:rsidR="00C16179">
        <w:t xml:space="preserve">e </w:t>
      </w:r>
      <w:r>
        <w:t>were traveling together after a raid on the Banu Mustaliq and stopped t</w:t>
      </w:r>
      <w:r w:rsidR="00C16179">
        <w:t xml:space="preserve">o </w:t>
      </w:r>
      <w:r>
        <w:t>rest during the night. During the repose, `A’isha realized she had lost th</w:t>
      </w:r>
      <w:r w:rsidR="00C16179">
        <w:t xml:space="preserve">e </w:t>
      </w:r>
      <w:r>
        <w:t>necklace she was wearing; so she exited her litter and began to look for it.</w:t>
      </w:r>
      <w:r w:rsidR="004F15E6">
        <w:t xml:space="preserve"> </w:t>
      </w:r>
      <w:r>
        <w:t>When the caravan began to move again, no one realized `A’isha’s absenc</w:t>
      </w:r>
      <w:r w:rsidR="00C16179">
        <w:t xml:space="preserve">e </w:t>
      </w:r>
      <w:r>
        <w:t>(apparently she was light).</w:t>
      </w:r>
      <w:r w:rsidRPr="008F1567">
        <w:rPr>
          <w:rStyle w:val="libFootnotenumChar"/>
        </w:rPr>
        <w:t>119</w:t>
      </w:r>
      <w:r>
        <w:t xml:space="preserve"> One of the Prophet’s soldiers traveling behin</w:t>
      </w:r>
      <w:r w:rsidR="00C16179">
        <w:t xml:space="preserve">d </w:t>
      </w:r>
      <w:r>
        <w:t>the caravan found her and accompanied her back to the army. Th</w:t>
      </w:r>
      <w:r w:rsidR="00C16179">
        <w:t xml:space="preserve">e </w:t>
      </w:r>
      <w:r>
        <w:t>Medinans heard about the adventure, placing the Prophet’s wife alon</w:t>
      </w:r>
      <w:r w:rsidR="00C16179">
        <w:t xml:space="preserve">e </w:t>
      </w:r>
      <w:r>
        <w:t>in the presence of a male, and began to make accusations against her.</w:t>
      </w:r>
      <w:r w:rsidR="004F15E6">
        <w:t xml:space="preserve"> </w:t>
      </w:r>
      <w:r>
        <w:t xml:space="preserve">According to Sunni interpretation, the Prophet then received the </w:t>
      </w:r>
      <w:r w:rsidR="0016596C">
        <w:t>first</w:t>
      </w:r>
      <w:r>
        <w:t xml:space="preserve"> o</w:t>
      </w:r>
      <w:r w:rsidR="00C16179">
        <w:t xml:space="preserve">f </w:t>
      </w:r>
      <w:r>
        <w:t>nine Qur’anic verses (</w:t>
      </w:r>
      <w:r w:rsidRPr="00AD4B7D">
        <w:t>24:11</w:t>
      </w:r>
      <w:r>
        <w:t>) that defended `A’isha:</w:t>
      </w:r>
    </w:p>
    <w:p w:rsidR="004E0833" w:rsidRDefault="004E0833" w:rsidP="004F15E6">
      <w:pPr>
        <w:pStyle w:val="libNormal"/>
      </w:pPr>
      <w:r w:rsidRPr="004F15E6">
        <w:rPr>
          <w:rStyle w:val="libItalicChar"/>
        </w:rPr>
        <w:t>Those who brought forward the lie are a body among yourselve</w:t>
      </w:r>
      <w:r w:rsidR="00C16179" w:rsidRPr="004F15E6">
        <w:rPr>
          <w:rStyle w:val="libItalicChar"/>
        </w:rPr>
        <w:t xml:space="preserve">s; </w:t>
      </w:r>
      <w:r w:rsidRPr="004F15E6">
        <w:rPr>
          <w:rStyle w:val="libItalicChar"/>
        </w:rPr>
        <w:t>think it not to be an evil to you; on the contrary it is good for you.</w:t>
      </w:r>
      <w:r w:rsidR="004F15E6" w:rsidRPr="004F15E6">
        <w:rPr>
          <w:rStyle w:val="libItalicChar"/>
        </w:rPr>
        <w:t xml:space="preserve"> </w:t>
      </w:r>
      <w:r w:rsidRPr="004F15E6">
        <w:rPr>
          <w:rStyle w:val="libItalicChar"/>
        </w:rPr>
        <w:t>To every man among them [will come the punishment] of the si</w:t>
      </w:r>
      <w:r w:rsidR="00C16179" w:rsidRPr="004F15E6">
        <w:rPr>
          <w:rStyle w:val="libItalicChar"/>
        </w:rPr>
        <w:t xml:space="preserve">n </w:t>
      </w:r>
      <w:r w:rsidRPr="004F15E6">
        <w:rPr>
          <w:rStyle w:val="libItalicChar"/>
        </w:rPr>
        <w:t>that he earned, and to him who took on himself the lead amon</w:t>
      </w:r>
      <w:r w:rsidR="00C16179" w:rsidRPr="004F15E6">
        <w:rPr>
          <w:rStyle w:val="libItalicChar"/>
        </w:rPr>
        <w:t xml:space="preserve">g </w:t>
      </w:r>
      <w:r w:rsidRPr="004F15E6">
        <w:rPr>
          <w:rStyle w:val="libItalicChar"/>
        </w:rPr>
        <w:t>them, will be a grievous chastisement.</w:t>
      </w:r>
      <w:r w:rsidRPr="008F1567">
        <w:rPr>
          <w:rStyle w:val="libFootnotenumChar"/>
        </w:rPr>
        <w:t>120</w:t>
      </w:r>
    </w:p>
    <w:p w:rsidR="004E0833" w:rsidRDefault="004E0833" w:rsidP="004E0833">
      <w:pPr>
        <w:pStyle w:val="libNormal"/>
      </w:pPr>
      <w:r>
        <w:t>Allah himself (via Muhammad) exonerated `A’isha from the lies and rumor</w:t>
      </w:r>
      <w:r w:rsidR="00C16179">
        <w:t xml:space="preserve">s </w:t>
      </w:r>
      <w:r>
        <w:t>circulating about her adulterous affair. For Shi`ite interpreters, th</w:t>
      </w:r>
      <w:r w:rsidR="00C16179">
        <w:t xml:space="preserve">e </w:t>
      </w:r>
      <w:r>
        <w:t>event provided a powerful opportunity to question the loyalty of `A’ish</w:t>
      </w:r>
      <w:r w:rsidR="00C16179">
        <w:t xml:space="preserve">a </w:t>
      </w:r>
      <w:r>
        <w:t>and, implicitly, some of the Prophet’s closest companions.</w:t>
      </w:r>
    </w:p>
    <w:p w:rsidR="004E0833" w:rsidRDefault="004E0833" w:rsidP="004F15E6">
      <w:pPr>
        <w:pStyle w:val="libNormal"/>
      </w:pPr>
      <w:r>
        <w:t xml:space="preserve">In retaliation against Shi`ite suspicions, Sunni authors maligned </w:t>
      </w:r>
      <w:r w:rsidR="00C16179">
        <w:t xml:space="preserve">a </w:t>
      </w:r>
      <w:r>
        <w:t>genre of hadith allegedly promulgated by the Shi`ites against the Prophet’</w:t>
      </w:r>
      <w:r w:rsidR="00C16179">
        <w:t xml:space="preserve">s </w:t>
      </w:r>
      <w:r>
        <w:t>companions (sahaba). From the Sunni perspective, the earliest Shi`it</w:t>
      </w:r>
      <w:r w:rsidR="00C16179">
        <w:t xml:space="preserve">e </w:t>
      </w:r>
      <w:r>
        <w:t>community wrongfully denounced and even cursed the Prophets’ closes</w:t>
      </w:r>
      <w:r w:rsidR="00C16179">
        <w:t xml:space="preserve">t </w:t>
      </w:r>
      <w:r>
        <w:t>and most beloved associates, thus implying their blasphemy and disloyalty.</w:t>
      </w:r>
      <w:r w:rsidR="004F15E6">
        <w:t xml:space="preserve"> </w:t>
      </w:r>
      <w:r>
        <w:t>This accusation is not entirely a rhetorical ploy. The early Shi`</w:t>
      </w:r>
      <w:r w:rsidR="00C16179">
        <w:t xml:space="preserve">a </w:t>
      </w:r>
      <w:r>
        <w:t xml:space="preserve">did question the loyalty and honesty of the </w:t>
      </w:r>
      <w:r w:rsidR="0016596C">
        <w:t>first</w:t>
      </w:r>
      <w:r>
        <w:t xml:space="preserve"> Islamic generation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me</w:t>
      </w:r>
      <w:r w:rsidR="00C16179">
        <w:t xml:space="preserve">n </w:t>
      </w:r>
      <w:r>
        <w:t>such as Abu Bakr, `Umar, and `Uthman.</w:t>
      </w:r>
      <w:r w:rsidRPr="008F1567">
        <w:rPr>
          <w:rStyle w:val="libFootnotenumChar"/>
        </w:rPr>
        <w:t>121</w:t>
      </w:r>
      <w:r>
        <w:t xml:space="preserve"> If after all Muhammad designate</w:t>
      </w:r>
      <w:r w:rsidR="00C16179">
        <w:t xml:space="preserve">d </w:t>
      </w:r>
      <w:r>
        <w:t>`Ali as his rightful successor, then these so</w:t>
      </w:r>
      <w:r w:rsidR="00772B12">
        <w:t>-</w:t>
      </w:r>
      <w:r>
        <w:t>called companion</w:t>
      </w:r>
      <w:r w:rsidR="00C16179">
        <w:t xml:space="preserve">s </w:t>
      </w:r>
      <w:r>
        <w:t>had betrayed that designation and seized `Ali’s position. One traditio</w:t>
      </w:r>
      <w:r w:rsidR="00C16179">
        <w:t xml:space="preserve">n </w:t>
      </w:r>
      <w:r>
        <w:t>recounts the event of the mountain pass, al</w:t>
      </w:r>
      <w:r w:rsidR="00772B12">
        <w:t>-</w:t>
      </w:r>
      <w:r>
        <w:t>`Aqaba, wherein the Prophet’</w:t>
      </w:r>
      <w:r w:rsidR="00C16179">
        <w:t xml:space="preserve">s </w:t>
      </w:r>
      <w:r>
        <w:t>companions and his beloved wife plotted to destroy him.</w:t>
      </w:r>
      <w:r w:rsidRPr="008F1567">
        <w:rPr>
          <w:rStyle w:val="libFootnotenumChar"/>
        </w:rPr>
        <w:t>122</w:t>
      </w:r>
    </w:p>
    <w:p w:rsidR="004E0833" w:rsidRDefault="004E0833" w:rsidP="004F15E6">
      <w:pPr>
        <w:pStyle w:val="libNormal"/>
      </w:pPr>
      <w:r>
        <w:t>According to the account of al</w:t>
      </w:r>
      <w:r w:rsidR="00772B12">
        <w:t>-</w:t>
      </w:r>
      <w:r>
        <w:t>`Aqaba, Muhammad realized the en</w:t>
      </w:r>
      <w:r w:rsidR="00C16179">
        <w:t xml:space="preserve">d </w:t>
      </w:r>
      <w:r>
        <w:t>of his life was approaching and related to `A’isha that he planned to publicl</w:t>
      </w:r>
      <w:r w:rsidR="00C16179">
        <w:t xml:space="preserve">y </w:t>
      </w:r>
      <w:r>
        <w:t>appoint `Ali his successor. `A’isha then disclosed the news to `Umar’</w:t>
      </w:r>
      <w:r w:rsidR="00C16179">
        <w:t xml:space="preserve">s </w:t>
      </w:r>
      <w:r>
        <w:t>daughter Hafsa and other conspirators who planned to prevent Muhammad’</w:t>
      </w:r>
      <w:r w:rsidR="00C16179">
        <w:t xml:space="preserve">s </w:t>
      </w:r>
      <w:r>
        <w:t>acknowledgment of `Ali and the ahl al</w:t>
      </w:r>
      <w:r w:rsidR="00772B12">
        <w:t>-</w:t>
      </w:r>
      <w:r>
        <w:t>bayt. They then planned t</w:t>
      </w:r>
      <w:r w:rsidR="00C16179">
        <w:t xml:space="preserve">o </w:t>
      </w:r>
      <w:r>
        <w:t>ambush the Prophet at the Harsha pass along the Mecca</w:t>
      </w:r>
      <w:r w:rsidR="00772B12">
        <w:t>-</w:t>
      </w:r>
      <w:r>
        <w:t>Medinan road.</w:t>
      </w:r>
      <w:r w:rsidR="004F15E6">
        <w:t xml:space="preserve"> </w:t>
      </w:r>
      <w:r>
        <w:t>The angel Gabriel interceded and commanded the Prophet to announc</w:t>
      </w:r>
      <w:r w:rsidR="00C16179">
        <w:t xml:space="preserve">e </w:t>
      </w:r>
      <w:r>
        <w:t>his decision earlier than planned at Ghadir Khumm. After the disclosur</w:t>
      </w:r>
      <w:r w:rsidR="00C16179">
        <w:t xml:space="preserve">e </w:t>
      </w:r>
      <w:r>
        <w:t>the companions decided to continue their plot, hoping to disrupt `Ali’</w:t>
      </w:r>
      <w:r w:rsidR="00C16179">
        <w:t xml:space="preserve">s </w:t>
      </w:r>
      <w:r>
        <w:t>designation.</w:t>
      </w:r>
    </w:p>
    <w:p w:rsidR="00391255" w:rsidRDefault="004E0833" w:rsidP="004F15E6">
      <w:pPr>
        <w:pStyle w:val="libNormal"/>
      </w:pPr>
      <w:r>
        <w:lastRenderedPageBreak/>
        <w:t>At the mountain pass Allah again intervened and saved the Prophe</w:t>
      </w:r>
      <w:r w:rsidR="00C16179">
        <w:t xml:space="preserve">t </w:t>
      </w:r>
      <w:r>
        <w:t>from his companions and treacherous wife. The plotters released a numbe</w:t>
      </w:r>
      <w:r w:rsidR="00C16179">
        <w:t xml:space="preserve">r </w:t>
      </w:r>
      <w:r>
        <w:t>of crawling insects in the hope that Muhammad’s she</w:t>
      </w:r>
      <w:r w:rsidR="00772B12">
        <w:t>-</w:t>
      </w:r>
      <w:r>
        <w:t>camel woul</w:t>
      </w:r>
      <w:r w:rsidR="00C16179">
        <w:t xml:space="preserve">d </w:t>
      </w:r>
      <w:r>
        <w:t>become crazed and throw him off. As the beast became frightene</w:t>
      </w:r>
      <w:r w:rsidR="00C16179">
        <w:t xml:space="preserve">d, </w:t>
      </w:r>
      <w:r>
        <w:t>Muhammad soothed her, and Allah caused her to speak and promis</w:t>
      </w:r>
      <w:r w:rsidR="00C16179">
        <w:t xml:space="preserve">e </w:t>
      </w:r>
      <w:r>
        <w:t>that she would never be diverted from her path as long as she bore th</w:t>
      </w:r>
      <w:r w:rsidR="00C16179">
        <w:t xml:space="preserve">e </w:t>
      </w:r>
      <w:r>
        <w:t>Messenger of God.</w:t>
      </w:r>
      <w:r w:rsidRPr="008F1567">
        <w:rPr>
          <w:rStyle w:val="libFootnotenumChar"/>
        </w:rPr>
        <w:t>123</w:t>
      </w:r>
      <w:r>
        <w:t xml:space="preserve"> Lightning then </w:t>
      </w:r>
      <w:r w:rsidR="006B2AED">
        <w:t>flash</w:t>
      </w:r>
      <w:r>
        <w:t>ed through the heavens an</w:t>
      </w:r>
      <w:r w:rsidR="00C16179">
        <w:t xml:space="preserve">d </w:t>
      </w:r>
      <w:r>
        <w:t>revealed the traitors, including Abu Bakr, `Umar, `Uthman, and Talha.</w:t>
      </w:r>
      <w:r w:rsidR="004F15E6">
        <w:t xml:space="preserve"> </w:t>
      </w:r>
      <w:r>
        <w:t>The Prophet decided not to execute them to retain unity within th</w:t>
      </w:r>
      <w:r w:rsidR="00C16179">
        <w:t xml:space="preserve">e </w:t>
      </w:r>
      <w:r>
        <w:t>community (umma). `A’isha, the most revered woman in Sunni circle</w:t>
      </w:r>
      <w:r w:rsidR="00C16179">
        <w:t xml:space="preserve">s </w:t>
      </w:r>
      <w:r>
        <w:t xml:space="preserve">(second, perhaps, only to Khadija, Muhammad’s </w:t>
      </w:r>
      <w:r w:rsidR="0016596C">
        <w:t>first</w:t>
      </w:r>
      <w:r>
        <w:t xml:space="preserve"> wife) and th</w:t>
      </w:r>
      <w:r w:rsidR="00C16179">
        <w:t xml:space="preserve">e </w:t>
      </w:r>
      <w:r>
        <w:t>transmitter of so many hadith, joins the ranks of conspirators agains</w:t>
      </w:r>
      <w:r w:rsidR="00C16179">
        <w:t xml:space="preserve">t </w:t>
      </w:r>
      <w:r>
        <w:t>the Prophet’s life.</w:t>
      </w:r>
    </w:p>
    <w:p w:rsidR="004E0833" w:rsidRDefault="004E0833" w:rsidP="004E0833">
      <w:pPr>
        <w:pStyle w:val="libNormal"/>
      </w:pPr>
      <w:r>
        <w:t>Sunni and Shi`ite hadith transmitters also projected their struggl</w:t>
      </w:r>
      <w:r w:rsidR="00C16179">
        <w:t xml:space="preserve">e </w:t>
      </w:r>
      <w:r>
        <w:t>for legitimacy into the domestic sphere as they set `A’isha and Fatim</w:t>
      </w:r>
      <w:r w:rsidR="00C16179">
        <w:t xml:space="preserve">a </w:t>
      </w:r>
      <w:r>
        <w:t>in personal opposition. In Sunni hadith collections, such as al</w:t>
      </w:r>
      <w:r w:rsidR="00772B12">
        <w:t>-</w:t>
      </w:r>
      <w:r>
        <w:t>Bukhar</w:t>
      </w:r>
      <w:r w:rsidR="00C16179">
        <w:t xml:space="preserve">i, </w:t>
      </w:r>
      <w:r>
        <w:t>Fatima appears as a weak and spoiled daughter of the umma’s prominen</w:t>
      </w:r>
      <w:r w:rsidR="00C16179">
        <w:t xml:space="preserve">t </w:t>
      </w:r>
      <w:r>
        <w:t>leader.</w:t>
      </w:r>
      <w:r w:rsidRPr="008F1567">
        <w:rPr>
          <w:rStyle w:val="libFootnotenumChar"/>
        </w:rPr>
        <w:t>124</w:t>
      </w:r>
      <w:r>
        <w:t xml:space="preserve"> In one account Fatima went to her father complaining abou</w:t>
      </w:r>
      <w:r w:rsidR="00C16179">
        <w:t xml:space="preserve">t </w:t>
      </w:r>
      <w:r>
        <w:t>the blisters on her hands from grinding a stone hand</w:t>
      </w:r>
      <w:r w:rsidR="00772B12">
        <w:t>-</w:t>
      </w:r>
      <w:r>
        <w:t>mill. She had hear</w:t>
      </w:r>
      <w:r w:rsidR="00C16179">
        <w:t xml:space="preserve">d </w:t>
      </w:r>
      <w:r>
        <w:t>that the Prophet recently received additional slave girls and hoped tha</w:t>
      </w:r>
      <w:r w:rsidR="00C16179">
        <w:t xml:space="preserve">t </w:t>
      </w:r>
      <w:r>
        <w:t>he would provide her with help. Because her father was not home whe</w:t>
      </w:r>
      <w:r w:rsidR="00C16179">
        <w:t xml:space="preserve">n </w:t>
      </w:r>
      <w:r>
        <w:t>she visited, Fatima related the message to `A’isha, who later conveyed th</w:t>
      </w:r>
      <w:r w:rsidR="00C16179">
        <w:t xml:space="preserve">e </w:t>
      </w:r>
      <w:r>
        <w:t>request to the Prophet. That night the Prophet visited `Ali and Fatim</w:t>
      </w:r>
      <w:r w:rsidR="00C16179">
        <w:t xml:space="preserve">a </w:t>
      </w:r>
      <w:r>
        <w:t>and admonished them for their laziness. He commanded them to recit</w:t>
      </w:r>
      <w:r w:rsidR="00C16179">
        <w:t xml:space="preserve">e </w:t>
      </w:r>
      <w:r>
        <w:t>Allah’s name and praises instead of seeking servants.</w:t>
      </w:r>
    </w:p>
    <w:p w:rsidR="004E0833" w:rsidRDefault="004E0833" w:rsidP="004F15E6">
      <w:pPr>
        <w:pStyle w:val="libNormal"/>
      </w:pPr>
      <w:r>
        <w:t>Shi`ite hadith collectors provided a provocatively different descriptio</w:t>
      </w:r>
      <w:r w:rsidR="00C16179">
        <w:t xml:space="preserve">n </w:t>
      </w:r>
      <w:r>
        <w:t>of Fatima’s character and relationship to her father. In a simila</w:t>
      </w:r>
      <w:r w:rsidR="00C16179">
        <w:t xml:space="preserve">r </w:t>
      </w:r>
      <w:r>
        <w:t>transmission, Fatima faithfully ground barley for her family while th</w:t>
      </w:r>
      <w:r w:rsidR="00C16179">
        <w:t xml:space="preserve">e </w:t>
      </w:r>
      <w:r>
        <w:t>wheel caused the skin on her hand to tear and bleed. She persevered.</w:t>
      </w:r>
      <w:r w:rsidR="004F15E6">
        <w:t xml:space="preserve"> </w:t>
      </w:r>
      <w:r>
        <w:t>When `Ali and the Prophet later arrived, they found Fatima asleep at th</w:t>
      </w:r>
      <w:r w:rsidR="00C16179">
        <w:t xml:space="preserve">e </w:t>
      </w:r>
      <w:r>
        <w:t>wheel, nursing her son at her breast, while the mill miraculously move</w:t>
      </w:r>
      <w:r w:rsidR="00C16179">
        <w:t xml:space="preserve">d </w:t>
      </w:r>
      <w:r>
        <w:t>by itself (or by the hand of an angel). The Prophet wondered at Allah’</w:t>
      </w:r>
      <w:r w:rsidR="00C16179">
        <w:t xml:space="preserve">s </w:t>
      </w:r>
      <w:r>
        <w:t>care for his daughter and then reassured her (and the family) that th</w:t>
      </w:r>
      <w:r w:rsidR="00C16179">
        <w:t xml:space="preserve">e </w:t>
      </w:r>
      <w:r>
        <w:t>sufferings they endured in this life would disappear in the next.</w:t>
      </w:r>
      <w:r w:rsidRPr="008F1567">
        <w:rPr>
          <w:rStyle w:val="libFootnotenumChar"/>
        </w:rPr>
        <w:t>125</w:t>
      </w:r>
      <w:r>
        <w:t xml:space="preserve"> Thi</w:t>
      </w:r>
      <w:r w:rsidR="00C16179">
        <w:t xml:space="preserve">s </w:t>
      </w:r>
      <w:r>
        <w:t>hadith ident</w:t>
      </w:r>
      <w:r w:rsidR="002A4EE4">
        <w:t>ifi</w:t>
      </w:r>
      <w:r>
        <w:t>es Fatima as the mother, nurturer, and provider while als</w:t>
      </w:r>
      <w:r w:rsidR="00C16179">
        <w:t xml:space="preserve">o </w:t>
      </w:r>
      <w:r>
        <w:t>promising her family (i.e., the Shi`a) eternal rest and reward.</w:t>
      </w:r>
    </w:p>
    <w:p w:rsidR="004E0833" w:rsidRDefault="004E0833" w:rsidP="004E0833">
      <w:pPr>
        <w:pStyle w:val="libNormal"/>
      </w:pPr>
      <w:r>
        <w:t>Medieval Shi`ite authors effectively transformed Fatima into a</w:t>
      </w:r>
      <w:r w:rsidR="00C16179">
        <w:t xml:space="preserve">n </w:t>
      </w:r>
      <w:r>
        <w:t xml:space="preserve">identity marker for their community. As the Shi`a </w:t>
      </w:r>
      <w:r w:rsidR="00513914">
        <w:t>define</w:t>
      </w:r>
      <w:r>
        <w:t>d itself, its origin</w:t>
      </w:r>
      <w:r w:rsidR="00C16179">
        <w:t xml:space="preserve">s, </w:t>
      </w:r>
      <w:r>
        <w:t>and its political agenda, it had to set itself apart from other sectaria</w:t>
      </w:r>
      <w:r w:rsidR="00C16179">
        <w:t xml:space="preserve">n </w:t>
      </w:r>
      <w:r>
        <w:t>groups. One of the most important ways to achieve this identity was t</w:t>
      </w:r>
      <w:r w:rsidR="00C16179">
        <w:t xml:space="preserve">o </w:t>
      </w:r>
      <w:r>
        <w:t>emphasize the ahl al</w:t>
      </w:r>
      <w:r w:rsidR="00772B12">
        <w:t>-</w:t>
      </w:r>
      <w:r>
        <w:t>bayt and Fatima’s role therein.</w:t>
      </w:r>
    </w:p>
    <w:p w:rsidR="004E0833" w:rsidRDefault="004E0833" w:rsidP="004E0833">
      <w:pPr>
        <w:pStyle w:val="libNormal"/>
      </w:pPr>
      <w:r>
        <w:t>Shi`ite hadith replaced any mundane understanding of the Prophet’</w:t>
      </w:r>
      <w:r w:rsidR="00C16179">
        <w:t xml:space="preserve">s </w:t>
      </w:r>
      <w:r>
        <w:t>family with the sublime understanding of the preexistent Imams. Sunn</w:t>
      </w:r>
      <w:r w:rsidR="00C16179">
        <w:t xml:space="preserve">i </w:t>
      </w:r>
      <w:r>
        <w:t>traditions also pitted `A’isha’s piety against Fatima’s weakness, `A’isha’</w:t>
      </w:r>
      <w:r w:rsidR="00C16179">
        <w:t xml:space="preserve">s </w:t>
      </w:r>
      <w:r>
        <w:t>loyalty against Fatima’s groanings. Shi`ite scholars presented their ow</w:t>
      </w:r>
      <w:r w:rsidR="00C16179">
        <w:t xml:space="preserve">n </w:t>
      </w:r>
      <w:r>
        <w:t>picture of Fatima’s sublime character based on her miraculous origin an</w:t>
      </w:r>
      <w:r w:rsidR="00C16179">
        <w:t xml:space="preserve">d </w:t>
      </w:r>
      <w:r>
        <w:t>absolute purity. These scholars invoked `A’isha and Fatima to think abou</w:t>
      </w:r>
      <w:r w:rsidR="00C16179">
        <w:t xml:space="preserve">t </w:t>
      </w:r>
      <w:r>
        <w:t xml:space="preserve">their orthodox theologies and to further </w:t>
      </w:r>
      <w:r w:rsidR="00513914">
        <w:t>define</w:t>
      </w:r>
      <w:r>
        <w:t xml:space="preserve"> the boundaries of thei</w:t>
      </w:r>
      <w:r w:rsidR="00C16179">
        <w:t xml:space="preserve">r </w:t>
      </w:r>
      <w:r>
        <w:t>communities.</w:t>
      </w:r>
    </w:p>
    <w:p w:rsidR="004F15E6" w:rsidRDefault="004E0833" w:rsidP="004F15E6">
      <w:pPr>
        <w:pStyle w:val="Heading2"/>
      </w:pPr>
      <w:bookmarkStart w:id="20" w:name="_Toc3456411"/>
      <w:r>
        <w:lastRenderedPageBreak/>
        <w:t>Right Gende</w:t>
      </w:r>
      <w:r w:rsidR="004F15E6">
        <w:t>r</w:t>
      </w:r>
      <w:bookmarkEnd w:id="20"/>
    </w:p>
    <w:p w:rsidR="004E0833" w:rsidRDefault="004E0833" w:rsidP="004E0833">
      <w:pPr>
        <w:pStyle w:val="libNormal"/>
      </w:pPr>
      <w:r>
        <w:t>Medieval male authors used Mary and Fatima to think about theologica</w:t>
      </w:r>
      <w:r w:rsidR="00C16179">
        <w:t xml:space="preserve">l </w:t>
      </w:r>
      <w:r>
        <w:t>and political matters. Their textual bodies became commentaries and directive</w:t>
      </w:r>
      <w:r w:rsidR="00C16179">
        <w:t xml:space="preserve">s </w:t>
      </w:r>
      <w:r>
        <w:t>regarding doctrinal formulations, sectarian identities, and communa</w:t>
      </w:r>
      <w:r w:rsidR="00C16179">
        <w:t xml:space="preserve">l </w:t>
      </w:r>
      <w:r>
        <w:t>boundaries. At the same time there remains the agenda to regulat</w:t>
      </w:r>
      <w:r w:rsidR="00C16179">
        <w:t xml:space="preserve">e </w:t>
      </w:r>
      <w:r>
        <w:t>and reestablish traditional notions of gender, authority, and power. Mal</w:t>
      </w:r>
      <w:r w:rsidR="00C16179">
        <w:t xml:space="preserve">e </w:t>
      </w:r>
      <w:r>
        <w:t>authors identify Mary’s and Fatima’s central (even miraculous) position</w:t>
      </w:r>
      <w:r w:rsidR="00C16179">
        <w:t xml:space="preserve">s </w:t>
      </w:r>
      <w:r>
        <w:t>in the domestic sphere as virgins, mothers, and brides, but they also betra</w:t>
      </w:r>
      <w:r w:rsidR="00C16179">
        <w:t xml:space="preserve">y </w:t>
      </w:r>
      <w:r>
        <w:t>an attempt by patriarchal forces to arrogate to themselves the sovereignt</w:t>
      </w:r>
      <w:r w:rsidR="00C16179">
        <w:t xml:space="preserve">y </w:t>
      </w:r>
      <w:r>
        <w:t>of that sphere.</w:t>
      </w:r>
    </w:p>
    <w:p w:rsidR="004E0833" w:rsidRDefault="004E0833" w:rsidP="004F15E6">
      <w:pPr>
        <w:pStyle w:val="libNormal"/>
      </w:pPr>
      <w:r>
        <w:t xml:space="preserve">In early medieval Gaul, Mary and the maternal paradigm </w:t>
      </w:r>
      <w:r w:rsidR="00513914">
        <w:t>define</w:t>
      </w:r>
      <w:r w:rsidR="00C16179">
        <w:t xml:space="preserve">d </w:t>
      </w:r>
      <w:r>
        <w:t>many of the evolving orthodoxies among the clergy and royalty alike.</w:t>
      </w:r>
      <w:r w:rsidR="004F15E6">
        <w:t xml:space="preserve"> </w:t>
      </w:r>
      <w:r>
        <w:t>Mary’s miracles con</w:t>
      </w:r>
      <w:r w:rsidR="00513914">
        <w:t>firm</w:t>
      </w:r>
      <w:r>
        <w:t>ed Catholic orthodoxy against Jewish and Aria</w:t>
      </w:r>
      <w:r w:rsidR="00C16179">
        <w:t xml:space="preserve">n </w:t>
      </w:r>
      <w:r>
        <w:t>opposition; this also offered implicit sancti</w:t>
      </w:r>
      <w:r w:rsidR="00513914">
        <w:t>fic</w:t>
      </w:r>
      <w:r>
        <w:t>ation to the Franks sinc</w:t>
      </w:r>
      <w:r w:rsidR="00C16179">
        <w:t xml:space="preserve">e </w:t>
      </w:r>
      <w:r>
        <w:t>many of their enemies, including the Goths, remained Arian. New monasti</w:t>
      </w:r>
      <w:r w:rsidR="00C16179">
        <w:t xml:space="preserve">c </w:t>
      </w:r>
      <w:r>
        <w:t>houses trained their abbesses and noblewomen to act as holy mother</w:t>
      </w:r>
      <w:r w:rsidR="00C16179">
        <w:t xml:space="preserve">s </w:t>
      </w:r>
      <w:r>
        <w:t>on the model of Mary. Mary provided the sublime archetype for th</w:t>
      </w:r>
      <w:r w:rsidR="00C16179">
        <w:t xml:space="preserve">e </w:t>
      </w:r>
      <w:r>
        <w:t>cloistered life: according to the Protevangelium of James, she had reside</w:t>
      </w:r>
      <w:r w:rsidR="00C16179">
        <w:t xml:space="preserve">d </w:t>
      </w:r>
      <w:r w:rsidR="0016596C">
        <w:t>first</w:t>
      </w:r>
      <w:r>
        <w:t xml:space="preserve"> within the Temple walls and then Joseph’s domus. Caesarius’s Rul</w:t>
      </w:r>
      <w:r w:rsidR="00C16179">
        <w:t xml:space="preserve">e </w:t>
      </w:r>
      <w:r>
        <w:t>for Nuns, which required strict claustration, promised his virgins the</w:t>
      </w:r>
      <w:r w:rsidR="00C16179">
        <w:t xml:space="preserve">y </w:t>
      </w:r>
      <w:r>
        <w:t>would “receive crowns of glory together with holy Mary” in paradise.</w:t>
      </w:r>
      <w:r w:rsidRPr="008F1567">
        <w:rPr>
          <w:rStyle w:val="libFootnotenumChar"/>
        </w:rPr>
        <w:t>126</w:t>
      </w:r>
    </w:p>
    <w:p w:rsidR="004E0833" w:rsidRDefault="004E0833" w:rsidP="004E0833">
      <w:pPr>
        <w:pStyle w:val="libNormal"/>
      </w:pPr>
      <w:r>
        <w:t>On the one hand, Marian rhetoric opened the way for change: conside</w:t>
      </w:r>
      <w:r w:rsidR="00C16179">
        <w:t xml:space="preserve">r </w:t>
      </w:r>
      <w:r>
        <w:t>the freedoms available to consecrated women entering the monasti</w:t>
      </w:r>
      <w:r w:rsidR="00C16179">
        <w:t xml:space="preserve">c </w:t>
      </w:r>
      <w:r>
        <w:t xml:space="preserve">life. Many women </w:t>
      </w:r>
      <w:r w:rsidR="00216480">
        <w:t>fled</w:t>
      </w:r>
      <w:r>
        <w:t xml:space="preserve"> forced marriages by entering the conven</w:t>
      </w:r>
      <w:r w:rsidR="00C16179">
        <w:t xml:space="preserve">t </w:t>
      </w:r>
      <w:r>
        <w:t>and becoming mystically united with the Virgin Mary as new bride</w:t>
      </w:r>
      <w:r w:rsidR="00C16179">
        <w:t xml:space="preserve">s </w:t>
      </w:r>
      <w:r>
        <w:t>of Christ.</w:t>
      </w:r>
      <w:r w:rsidRPr="008F1567">
        <w:rPr>
          <w:rStyle w:val="libFootnotenumChar"/>
        </w:rPr>
        <w:t>127</w:t>
      </w:r>
      <w:r>
        <w:t xml:space="preserve"> Wealthy noblewomen often served as abbesses and maintaine</w:t>
      </w:r>
      <w:r w:rsidR="00C16179">
        <w:t xml:space="preserve">d </w:t>
      </w:r>
      <w:r>
        <w:t xml:space="preserve">control over the convent’s </w:t>
      </w:r>
      <w:r w:rsidR="00830128">
        <w:t>fina</w:t>
      </w:r>
      <w:r>
        <w:t>nces as well as, in many cases, thei</w:t>
      </w:r>
      <w:r w:rsidR="00C16179">
        <w:t xml:space="preserve">r </w:t>
      </w:r>
      <w:r>
        <w:t>family’s property donated as the house’s foundation. That property remaine</w:t>
      </w:r>
      <w:r w:rsidR="00C16179">
        <w:t xml:space="preserve">d </w:t>
      </w:r>
      <w:r>
        <w:t>protected as abbesses named sisters, daughters, and nieces as th</w:t>
      </w:r>
      <w:r w:rsidR="00C16179">
        <w:t xml:space="preserve">e </w:t>
      </w:r>
      <w:r>
        <w:t>community’s succeeding mothers.</w:t>
      </w:r>
      <w:r w:rsidRPr="008F1567">
        <w:rPr>
          <w:rStyle w:val="libFootnotenumChar"/>
        </w:rPr>
        <w:t>128</w:t>
      </w:r>
      <w:r>
        <w:t xml:space="preserve"> The monastic life presented man</w:t>
      </w:r>
      <w:r w:rsidR="00C16179">
        <w:t xml:space="preserve">y </w:t>
      </w:r>
      <w:r>
        <w:t>wealthy noblewomen with the means to control their wealth, status, an</w:t>
      </w:r>
      <w:r w:rsidR="00C16179">
        <w:t xml:space="preserve">d </w:t>
      </w:r>
      <w:r>
        <w:t>authority; and perhaps even women of lower social status found a way t</w:t>
      </w:r>
      <w:r w:rsidR="00C16179">
        <w:t xml:space="preserve">o </w:t>
      </w:r>
      <w:r>
        <w:t>survive on their own.</w:t>
      </w:r>
      <w:r w:rsidRPr="008F1567">
        <w:rPr>
          <w:rStyle w:val="libFootnotenumChar"/>
        </w:rPr>
        <w:t>129</w:t>
      </w:r>
      <w:r>
        <w:t xml:space="preserve"> Once again, the early Middle Ages uniquely allow</w:t>
      </w:r>
      <w:r w:rsidR="00C16179">
        <w:t xml:space="preserve">s </w:t>
      </w:r>
      <w:r>
        <w:t>public /private power to coincide; women’s access to heavenly privileg</w:t>
      </w:r>
      <w:r w:rsidR="00C16179">
        <w:t xml:space="preserve">e </w:t>
      </w:r>
      <w:r>
        <w:t>often depended on her earthly position within the family.</w:t>
      </w:r>
      <w:r w:rsidRPr="008F1567">
        <w:rPr>
          <w:rStyle w:val="libFootnotenumChar"/>
        </w:rPr>
        <w:t>130</w:t>
      </w:r>
      <w:r>
        <w:t xml:space="preserve"> Mor</w:t>
      </w:r>
      <w:r w:rsidR="00C16179">
        <w:t xml:space="preserve">e </w:t>
      </w:r>
      <w:r>
        <w:t>often than not, abbesses and female saints harmonized with the institution</w:t>
      </w:r>
      <w:r w:rsidR="00C16179">
        <w:t xml:space="preserve">s </w:t>
      </w:r>
      <w:r>
        <w:t>of motherhood and royal marriage.</w:t>
      </w:r>
    </w:p>
    <w:p w:rsidR="004E0833" w:rsidRDefault="004E0833" w:rsidP="004E0833">
      <w:pPr>
        <w:pStyle w:val="libNormal"/>
      </w:pPr>
      <w:r>
        <w:t>On the other hand, some monastic regulae seem to curb the potentia</w:t>
      </w:r>
      <w:r w:rsidR="00C16179">
        <w:t xml:space="preserve">l </w:t>
      </w:r>
      <w:r>
        <w:t>for female autonomy and spiritual independence by instructing hol</w:t>
      </w:r>
      <w:r w:rsidR="00C16179">
        <w:t xml:space="preserve">y </w:t>
      </w:r>
      <w:r>
        <w:t>women to eschew their mundane families and wealth to embrace thei</w:t>
      </w:r>
      <w:r w:rsidR="00C16179">
        <w:t xml:space="preserve">r </w:t>
      </w:r>
      <w:r>
        <w:t>new spiritual kin as equals.</w:t>
      </w:r>
      <w:r w:rsidRPr="008F1567">
        <w:rPr>
          <w:rStyle w:val="libFootnotenumChar"/>
        </w:rPr>
        <w:t>131</w:t>
      </w:r>
      <w:r>
        <w:t xml:space="preserve"> Caesarius maintains that nuns should no</w:t>
      </w:r>
      <w:r w:rsidR="00C16179">
        <w:t xml:space="preserve">t </w:t>
      </w:r>
      <w:r>
        <w:t>receive anything personal from family members, whether it be a lette</w:t>
      </w:r>
      <w:r w:rsidR="00C16179">
        <w:t xml:space="preserve">r </w:t>
      </w:r>
      <w:r>
        <w:t>or gifts, unless it is thoroughly reviewed by the abbess.</w:t>
      </w:r>
      <w:r w:rsidRPr="008F1567">
        <w:rPr>
          <w:rStyle w:val="libFootnotenumChar"/>
        </w:rPr>
        <w:t>132</w:t>
      </w:r>
      <w:r>
        <w:t xml:space="preserve"> He also require</w:t>
      </w:r>
      <w:r w:rsidR="00C16179">
        <w:t xml:space="preserve">d </w:t>
      </w:r>
      <w:r>
        <w:t>that familial visits be supervised by a senior sister if not the abbes</w:t>
      </w:r>
      <w:r w:rsidR="00C16179">
        <w:t xml:space="preserve">s </w:t>
      </w:r>
      <w:r>
        <w:t>herself.</w:t>
      </w:r>
      <w:r w:rsidRPr="008F1567">
        <w:rPr>
          <w:rStyle w:val="libFootnotenumChar"/>
        </w:rPr>
        <w:t>133</w:t>
      </w:r>
      <w:r>
        <w:t xml:space="preserve"> By promoting a spiritual equality among a spiritual kin, monasti</w:t>
      </w:r>
      <w:r w:rsidR="00C16179">
        <w:t xml:space="preserve">c </w:t>
      </w:r>
      <w:r>
        <w:t>rules sought to weaken that very privatized power that Merovingia</w:t>
      </w:r>
      <w:r w:rsidR="00C16179">
        <w:t xml:space="preserve">n </w:t>
      </w:r>
      <w:r>
        <w:t>women wielded through their earthly families. Perhaps becaus</w:t>
      </w:r>
      <w:r w:rsidR="00C16179">
        <w:t xml:space="preserve">e </w:t>
      </w:r>
      <w:r>
        <w:t>consanguinial relationships were so important and the women’s positio</w:t>
      </w:r>
      <w:r w:rsidR="00C16179">
        <w:t xml:space="preserve">n </w:t>
      </w:r>
      <w:r>
        <w:t>within them so imperative to their spiritual power, these spiritual ideal</w:t>
      </w:r>
      <w:r w:rsidR="00C16179">
        <w:t xml:space="preserve">s </w:t>
      </w:r>
      <w:r>
        <w:t xml:space="preserve">remained just that, ideals. Aristocratic women continued to </w:t>
      </w:r>
      <w:r>
        <w:lastRenderedPageBreak/>
        <w:t>claim thei</w:t>
      </w:r>
      <w:r w:rsidR="00C16179">
        <w:t xml:space="preserve">r </w:t>
      </w:r>
      <w:r>
        <w:t>place as leaders of estate</w:t>
      </w:r>
      <w:r w:rsidR="00772B12">
        <w:t>-</w:t>
      </w:r>
      <w:r>
        <w:t>monasteries, disregarding the piety of lowbor</w:t>
      </w:r>
      <w:r w:rsidR="00C16179">
        <w:t xml:space="preserve">n </w:t>
      </w:r>
      <w:r>
        <w:t>sisters, even if that meant public scandal.</w:t>
      </w:r>
    </w:p>
    <w:p w:rsidR="004E0833" w:rsidRDefault="004E0833" w:rsidP="004E0833">
      <w:pPr>
        <w:pStyle w:val="libNormal"/>
      </w:pPr>
      <w:r>
        <w:t>Monastic rules of the Merovingian period, including the rules o</w:t>
      </w:r>
      <w:r w:rsidR="00C16179">
        <w:t xml:space="preserve">f </w:t>
      </w:r>
      <w:r>
        <w:t>Ceasarius of Arles and Donatus of Besançon, managed to curtail the in</w:t>
      </w:r>
      <w:r w:rsidR="002A4EE4">
        <w:t>flue</w:t>
      </w:r>
      <w:r>
        <w:t>nc</w:t>
      </w:r>
      <w:r w:rsidR="00C16179">
        <w:t xml:space="preserve">e </w:t>
      </w:r>
      <w:r>
        <w:t>of female monastics more effectively by requiring strict claustratio</w:t>
      </w:r>
      <w:r w:rsidR="00C16179">
        <w:t xml:space="preserve">n </w:t>
      </w:r>
      <w:r>
        <w:t>in women’s houses.</w:t>
      </w:r>
      <w:r w:rsidRPr="008F1567">
        <w:rPr>
          <w:rStyle w:val="libFootnotenumChar"/>
        </w:rPr>
        <w:t>134</w:t>
      </w:r>
      <w:r>
        <w:t xml:space="preserve"> This certainly </w:t>
      </w:r>
      <w:r w:rsidR="00513914">
        <w:t>reflected</w:t>
      </w:r>
      <w:r>
        <w:t xml:space="preserve"> a real, physical danger t</w:t>
      </w:r>
      <w:r w:rsidR="00C16179">
        <w:t xml:space="preserve">o </w:t>
      </w:r>
      <w:r>
        <w:t>women’s houses as targets of violence and rape; chronicles and historie</w:t>
      </w:r>
      <w:r w:rsidR="00C16179">
        <w:t xml:space="preserve">s </w:t>
      </w:r>
      <w:r>
        <w:t>alike repeat the threats of tribal rivalries and (later) Viking raids. Thes</w:t>
      </w:r>
      <w:r w:rsidR="00C16179">
        <w:t xml:space="preserve">e </w:t>
      </w:r>
      <w:r>
        <w:t>rules recognized the need to provide convents with additional protectio</w:t>
      </w:r>
      <w:r w:rsidR="00C16179">
        <w:t xml:space="preserve">n, </w:t>
      </w:r>
      <w:r>
        <w:t>especially within city walls.</w:t>
      </w:r>
      <w:r w:rsidRPr="008F1567">
        <w:rPr>
          <w:rStyle w:val="libFootnotenumChar"/>
        </w:rPr>
        <w:t>135</w:t>
      </w:r>
      <w:r>
        <w:t xml:space="preserve"> Yet the prominent bishops and clerical leader</w:t>
      </w:r>
      <w:r w:rsidR="00C16179">
        <w:t xml:space="preserve">s </w:t>
      </w:r>
      <w:r>
        <w:t>who formulated the rules moved beyond practical concerns for women’</w:t>
      </w:r>
      <w:r w:rsidR="00C16179">
        <w:t xml:space="preserve">s </w:t>
      </w:r>
      <w:r>
        <w:t>lives and promoted a notion of right (or acceptable) gender roles.</w:t>
      </w:r>
    </w:p>
    <w:p w:rsidR="004E0833" w:rsidRDefault="004E0833" w:rsidP="004F15E6">
      <w:pPr>
        <w:pStyle w:val="libNormal"/>
      </w:pPr>
      <w:r>
        <w:t>Merovingian monastic rules and church councils, by delineating s</w:t>
      </w:r>
      <w:r w:rsidR="00C16179">
        <w:t xml:space="preserve">o </w:t>
      </w:r>
      <w:r>
        <w:t>exactly the expectations for nuns, effectively denied alternative forms o</w:t>
      </w:r>
      <w:r w:rsidR="00C16179">
        <w:t xml:space="preserve">f </w:t>
      </w:r>
      <w:r>
        <w:t>the consecrated life such as widowhood and clerical of</w:t>
      </w:r>
      <w:r w:rsidR="00513914">
        <w:t>fic</w:t>
      </w:r>
      <w:r>
        <w:t>es. Althoug</w:t>
      </w:r>
      <w:r w:rsidR="00C16179">
        <w:t xml:space="preserve">h </w:t>
      </w:r>
      <w:r>
        <w:t>early church practices had esteemed the ranks of widows and deaconesse</w:t>
      </w:r>
      <w:r w:rsidR="00C16179">
        <w:t xml:space="preserve">s, </w:t>
      </w:r>
      <w:r>
        <w:t>Merovingian theologians argued that life outside the monaster</w:t>
      </w:r>
      <w:r w:rsidR="00C16179">
        <w:t xml:space="preserve">y </w:t>
      </w:r>
      <w:r>
        <w:t>was indeed too dangerous and less perfect. Church councils made it clea</w:t>
      </w:r>
      <w:r w:rsidR="00C16179">
        <w:t xml:space="preserve">r </w:t>
      </w:r>
      <w:r>
        <w:t>that only the clergy could grant the privilege of living a consecrated lif</w:t>
      </w:r>
      <w:r w:rsidR="00C16179">
        <w:t xml:space="preserve">e </w:t>
      </w:r>
      <w:r>
        <w:t>outside the convent walls. Some councils even made provisions for failure:</w:t>
      </w:r>
      <w:r w:rsidR="004F15E6">
        <w:t xml:space="preserve"> </w:t>
      </w:r>
      <w:r>
        <w:t>the Council of St.</w:t>
      </w:r>
      <w:r w:rsidR="00772B12">
        <w:t>-</w:t>
      </w:r>
      <w:r>
        <w:t>Jean</w:t>
      </w:r>
      <w:r w:rsidR="00772B12">
        <w:t>-</w:t>
      </w:r>
      <w:r>
        <w:t>de</w:t>
      </w:r>
      <w:r w:rsidR="00772B12">
        <w:t>-</w:t>
      </w:r>
      <w:r>
        <w:t xml:space="preserve">Losne in </w:t>
      </w:r>
      <w:r w:rsidRPr="00AD4B7D">
        <w:t>673</w:t>
      </w:r>
      <w:r w:rsidR="00772B12" w:rsidRPr="00AD4B7D">
        <w:t>-</w:t>
      </w:r>
      <w:r w:rsidRPr="00AD4B7D">
        <w:t>75</w:t>
      </w:r>
      <w:r>
        <w:t xml:space="preserve"> ordered that women who di</w:t>
      </w:r>
      <w:r w:rsidR="00C16179">
        <w:t xml:space="preserve">d </w:t>
      </w:r>
      <w:r>
        <w:t>gain priestly permission to live a religious life at home be incarcerate</w:t>
      </w:r>
      <w:r w:rsidR="00C16179">
        <w:t xml:space="preserve">d </w:t>
      </w:r>
      <w:r>
        <w:t>in a monastery should they disregard their chastity.</w:t>
      </w:r>
      <w:r w:rsidRPr="008F1567">
        <w:rPr>
          <w:rStyle w:val="libFootnotenumChar"/>
        </w:rPr>
        <w:t>136</w:t>
      </w:r>
      <w:r>
        <w:t xml:space="preserve"> The Council o</w:t>
      </w:r>
      <w:r w:rsidR="00C16179">
        <w:t xml:space="preserve">f </w:t>
      </w:r>
      <w:r>
        <w:t xml:space="preserve">Orléans, </w:t>
      </w:r>
      <w:r w:rsidRPr="00AD4B7D">
        <w:t>533</w:t>
      </w:r>
      <w:r>
        <w:t>, proclaimed that women were too weak to perform any typ</w:t>
      </w:r>
      <w:r w:rsidR="00C16179">
        <w:t xml:space="preserve">e </w:t>
      </w:r>
      <w:r>
        <w:t>of semipriestly work amid the struggles of the secular world and decree</w:t>
      </w:r>
      <w:r w:rsidR="00C16179">
        <w:t xml:space="preserve">d </w:t>
      </w:r>
      <w:r>
        <w:t>that “after this no women are to be granted the diaconal benediction becaus</w:t>
      </w:r>
      <w:r w:rsidR="00C16179">
        <w:t xml:space="preserve">e </w:t>
      </w:r>
      <w:r>
        <w:t>of the fragility of their condition.”</w:t>
      </w:r>
      <w:r w:rsidRPr="008F1567">
        <w:rPr>
          <w:rStyle w:val="libFootnotenumChar"/>
        </w:rPr>
        <w:t>137</w:t>
      </w:r>
      <w:r>
        <w:t xml:space="preserve"> Expectations of and possibilitie</w:t>
      </w:r>
      <w:r w:rsidR="00C16179">
        <w:t xml:space="preserve">s </w:t>
      </w:r>
      <w:r>
        <w:t>for religious women effectively dwindled under episcopal legislation.</w:t>
      </w:r>
    </w:p>
    <w:p w:rsidR="004E0833" w:rsidRDefault="004E0833" w:rsidP="004E0833">
      <w:pPr>
        <w:pStyle w:val="libNormal"/>
      </w:pPr>
      <w:r>
        <w:t>The male clergy also arrogated to itself the traditional notions o</w:t>
      </w:r>
      <w:r w:rsidR="00C16179">
        <w:t xml:space="preserve">f </w:t>
      </w:r>
      <w:r>
        <w:t>domestic authority and household management. Even under the rule o</w:t>
      </w:r>
      <w:r w:rsidR="00C16179">
        <w:t xml:space="preserve">f </w:t>
      </w:r>
      <w:r>
        <w:t>strict claustration, priests (who were not necessarily monks) were require</w:t>
      </w:r>
      <w:r w:rsidR="00C16179">
        <w:t xml:space="preserve">d </w:t>
      </w:r>
      <w:r>
        <w:t>to consecrate the Eucharist.</w:t>
      </w:r>
      <w:r w:rsidRPr="008F1567">
        <w:rPr>
          <w:rStyle w:val="libFootnotenumChar"/>
        </w:rPr>
        <w:t>138</w:t>
      </w:r>
      <w:r>
        <w:t xml:space="preserve"> No matter what the ideals of separatio</w:t>
      </w:r>
      <w:r w:rsidR="00C16179">
        <w:t xml:space="preserve">n, </w:t>
      </w:r>
      <w:r>
        <w:t>purity, and enclosure, the community had to allow at least one male t</w:t>
      </w:r>
      <w:r w:rsidR="00C16179">
        <w:t xml:space="preserve">o </w:t>
      </w:r>
      <w:r>
        <w:t>enter its walls. The priest symbolically appropriated to himself the domesti</w:t>
      </w:r>
      <w:r w:rsidR="00C16179">
        <w:t xml:space="preserve">c </w:t>
      </w:r>
      <w:r>
        <w:t>space of the mother/abbess and her family; he both consecrate</w:t>
      </w:r>
      <w:r w:rsidR="00C16179">
        <w:t xml:space="preserve">d </w:t>
      </w:r>
      <w:r>
        <w:t>and fed the community as an altar servant. Mary’s nurturing role ha</w:t>
      </w:r>
      <w:r w:rsidR="00C16179">
        <w:t xml:space="preserve">d </w:t>
      </w:r>
      <w:r>
        <w:t>been usurped by her male sons. Even in economic terms, bishops an</w:t>
      </w:r>
      <w:r w:rsidR="00C16179">
        <w:t xml:space="preserve">d </w:t>
      </w:r>
      <w:r>
        <w:t>priests increasingly ignored Caesarius’s inclination to allow the abbes</w:t>
      </w:r>
      <w:r w:rsidR="00C16179">
        <w:t xml:space="preserve">s </w:t>
      </w:r>
      <w:r w:rsidR="00830128">
        <w:t>fina</w:t>
      </w:r>
      <w:r>
        <w:t>ncial autonomy and instead appointed kings’ of</w:t>
      </w:r>
      <w:r w:rsidR="00513914">
        <w:t>fic</w:t>
      </w:r>
      <w:r>
        <w:t>ers and bishops a</w:t>
      </w:r>
      <w:r w:rsidR="00C16179">
        <w:t xml:space="preserve">s </w:t>
      </w:r>
      <w:r>
        <w:t>overseers and procurators for the female communities.</w:t>
      </w:r>
      <w:r w:rsidRPr="008F1567">
        <w:rPr>
          <w:rStyle w:val="libFootnotenumChar"/>
        </w:rPr>
        <w:t>139</w:t>
      </w:r>
    </w:p>
    <w:p w:rsidR="004E0833" w:rsidRDefault="004E0833" w:rsidP="004E0833">
      <w:pPr>
        <w:pStyle w:val="libNormal"/>
      </w:pPr>
      <w:r>
        <w:t>A similar rhetorical twist occurred in Shi`ite Islam as medieval theologian</w:t>
      </w:r>
      <w:r w:rsidR="00C16179">
        <w:t xml:space="preserve">s </w:t>
      </w:r>
      <w:r>
        <w:t xml:space="preserve">and scholars successfully seized Fatima’s authority as the ahl </w:t>
      </w:r>
      <w:r w:rsidR="00946DCD">
        <w:t>al-bayt</w:t>
      </w:r>
      <w:r>
        <w:t>’</w:t>
      </w:r>
      <w:r w:rsidR="00C16179">
        <w:t xml:space="preserve">s </w:t>
      </w:r>
      <w:r>
        <w:t xml:space="preserve">sublime matriarch. At </w:t>
      </w:r>
      <w:r w:rsidR="0016596C">
        <w:t>first</w:t>
      </w:r>
      <w:r>
        <w:t xml:space="preserve"> Fatima’s in</w:t>
      </w:r>
      <w:r w:rsidR="002A4EE4">
        <w:t>flue</w:t>
      </w:r>
      <w:r>
        <w:t>nce within the famil</w:t>
      </w:r>
      <w:r w:rsidR="00C16179">
        <w:t xml:space="preserve">y </w:t>
      </w:r>
      <w:r>
        <w:t>seemingly challenged traditional notions of gender designations. Muhamma</w:t>
      </w:r>
      <w:r w:rsidR="00C16179">
        <w:t xml:space="preserve">d </w:t>
      </w:r>
      <w:r>
        <w:t>miraculously “conceived” Fatima from paradise after ingestin</w:t>
      </w:r>
      <w:r w:rsidR="00C16179">
        <w:t xml:space="preserve">g </w:t>
      </w:r>
      <w:r>
        <w:t>a beautiful fruit; Allah favored her above Hawwa’, which resulted in th</w:t>
      </w:r>
      <w:r w:rsidR="00C16179">
        <w:t xml:space="preserve">e </w:t>
      </w:r>
      <w:r w:rsidR="0016596C">
        <w:t>first</w:t>
      </w:r>
      <w:r>
        <w:t xml:space="preserve"> sin of envy; Fatima remained perpetually pure, avoiding menstruatio</w:t>
      </w:r>
      <w:r w:rsidR="00C16179">
        <w:t xml:space="preserve">n, </w:t>
      </w:r>
      <w:r>
        <w:t>rendering her symbolically male; she ident</w:t>
      </w:r>
      <w:r w:rsidR="002A4EE4">
        <w:t>ifi</w:t>
      </w:r>
      <w:r>
        <w:t>es who belongs withi</w:t>
      </w:r>
      <w:r w:rsidR="00C16179">
        <w:t xml:space="preserve">n </w:t>
      </w:r>
      <w:r>
        <w:t xml:space="preserve">her beloved (and </w:t>
      </w:r>
      <w:r>
        <w:lastRenderedPageBreak/>
        <w:t>spiritual) family; and on judgment day she will interced</w:t>
      </w:r>
      <w:r w:rsidR="00C16179">
        <w:t xml:space="preserve">e </w:t>
      </w:r>
      <w:r>
        <w:t xml:space="preserve">for her progeny and rescue them from the </w:t>
      </w:r>
      <w:r w:rsidR="00513914">
        <w:t>hellfire</w:t>
      </w:r>
      <w:r>
        <w:t>. Fatima, lik</w:t>
      </w:r>
      <w:r w:rsidR="00C16179">
        <w:t xml:space="preserve">e </w:t>
      </w:r>
      <w:r>
        <w:t xml:space="preserve">Mary, </w:t>
      </w:r>
      <w:r w:rsidR="00513914">
        <w:t>define</w:t>
      </w:r>
      <w:r>
        <w:t>s the boundaries of her spiritual and mundane communitie</w:t>
      </w:r>
      <w:r w:rsidR="00C16179">
        <w:t xml:space="preserve">s </w:t>
      </w:r>
      <w:r>
        <w:t>because of her domestic authority.</w:t>
      </w:r>
      <w:r w:rsidRPr="008F1567">
        <w:rPr>
          <w:rStyle w:val="libFootnotenumChar"/>
        </w:rPr>
        <w:t>140</w:t>
      </w:r>
    </w:p>
    <w:p w:rsidR="004E0833" w:rsidRDefault="004E0833" w:rsidP="004F15E6">
      <w:pPr>
        <w:pStyle w:val="libNormal"/>
      </w:pPr>
      <w:r>
        <w:t>Also like Mary, Fatima’s male heirs assimilated to themselves th</w:t>
      </w:r>
      <w:r w:rsidR="00C16179">
        <w:t xml:space="preserve">e </w:t>
      </w:r>
      <w:r>
        <w:t>matriarch’s authority from the domestic sphere and emphasized Fatim</w:t>
      </w:r>
      <w:r w:rsidR="00C16179">
        <w:t xml:space="preserve">a </w:t>
      </w:r>
      <w:r>
        <w:t>as the obedient and submissive virgin, mother, and bride. The leader</w:t>
      </w:r>
      <w:r w:rsidR="00C16179">
        <w:t xml:space="preserve">s </w:t>
      </w:r>
      <w:r>
        <w:t>of the Shi`ites had always been the Imams; Fatima and her sons provide</w:t>
      </w:r>
      <w:r w:rsidR="00C16179">
        <w:t xml:space="preserve">d </w:t>
      </w:r>
      <w:r>
        <w:t>the spiritual and sometimes political guidance for their community.</w:t>
      </w:r>
      <w:r w:rsidR="004F15E6">
        <w:t xml:space="preserve"> </w:t>
      </w:r>
      <w:r>
        <w:t>Shi`ite theologians labeled them infallible (`isma) and responsibl</w:t>
      </w:r>
      <w:r w:rsidR="00C16179">
        <w:t xml:space="preserve">e </w:t>
      </w:r>
      <w:r>
        <w:t>for spiritual guidance (walaya). After the twelfth Imam went into hidin</w:t>
      </w:r>
      <w:r w:rsidR="00C16179">
        <w:t xml:space="preserve">g, </w:t>
      </w:r>
      <w:r>
        <w:t>or occultation, the community faced a crisis of leadership. From tha</w:t>
      </w:r>
      <w:r w:rsidR="00C16179">
        <w:t xml:space="preserve">t </w:t>
      </w:r>
      <w:r>
        <w:t>crisis the Shi`ite scholars, or the `ulama´, asserted their authority.</w:t>
      </w:r>
      <w:r w:rsidRPr="008F1567">
        <w:rPr>
          <w:rStyle w:val="libFootnotenumChar"/>
        </w:rPr>
        <w:t>141</w:t>
      </w:r>
      <w:r>
        <w:t xml:space="preserve"> Th</w:t>
      </w:r>
      <w:r w:rsidR="00C16179">
        <w:t xml:space="preserve">e </w:t>
      </w:r>
      <w:r>
        <w:t>scholars and theologians, rather than a centralized Christian clergy, decide</w:t>
      </w:r>
      <w:r w:rsidR="00C16179">
        <w:t xml:space="preserve">d </w:t>
      </w:r>
      <w:r>
        <w:t>on legal questions and theological matters through logical reasonin</w:t>
      </w:r>
      <w:r w:rsidR="00C16179">
        <w:t xml:space="preserve">g </w:t>
      </w:r>
      <w:r>
        <w:t>(ijtihad</w:t>
      </w:r>
      <w:r w:rsidR="008172CD">
        <w:t>)</w:t>
      </w:r>
      <w:r>
        <w:t>.</w:t>
      </w:r>
    </w:p>
    <w:p w:rsidR="004E0833" w:rsidRDefault="004E0833" w:rsidP="004E0833">
      <w:pPr>
        <w:pStyle w:val="libNormal"/>
      </w:pPr>
      <w:r>
        <w:t>The `ulama´, the symbolic heirs to the ahl al</w:t>
      </w:r>
      <w:r w:rsidR="00772B12">
        <w:t>-</w:t>
      </w:r>
      <w:r>
        <w:t>bayt, also promoted th</w:t>
      </w:r>
      <w:r w:rsidR="00C16179">
        <w:t xml:space="preserve">e </w:t>
      </w:r>
      <w:r>
        <w:t>theology of agreement (ijma`). When the community of scholars reache</w:t>
      </w:r>
      <w:r w:rsidR="00C16179">
        <w:t xml:space="preserve">s </w:t>
      </w:r>
      <w:r>
        <w:t>consensus it must be correct because the Imam would never allow hi</w:t>
      </w:r>
      <w:r w:rsidR="00C16179">
        <w:t xml:space="preserve">s </w:t>
      </w:r>
      <w:r>
        <w:t>community to deviate into error. The scholars are educated male</w:t>
      </w:r>
      <w:r w:rsidR="00C16179">
        <w:t xml:space="preserve">s, </w:t>
      </w:r>
      <w:r>
        <w:t>trained at religious colleges (madrasa), promising to lead the Shi`a fo</w:t>
      </w:r>
      <w:r w:rsidR="00C16179">
        <w:t xml:space="preserve">r </w:t>
      </w:r>
      <w:r>
        <w:t>the Hidden Imam.</w:t>
      </w:r>
      <w:r w:rsidRPr="008F1567">
        <w:rPr>
          <w:rStyle w:val="libFootnotenumChar"/>
        </w:rPr>
        <w:t>142</w:t>
      </w:r>
    </w:p>
    <w:p w:rsidR="004E0833" w:rsidRDefault="004E0833" w:rsidP="004F15E6">
      <w:pPr>
        <w:pStyle w:val="libNormal"/>
      </w:pPr>
      <w:r>
        <w:t>As with Mary, the authority of the domestic, the family, passes fro</w:t>
      </w:r>
      <w:r w:rsidR="00C16179">
        <w:t xml:space="preserve">m </w:t>
      </w:r>
      <w:r>
        <w:t>their powerful matriarchs to the male heirs, those bishops, priests, an</w:t>
      </w:r>
      <w:r w:rsidR="00C16179">
        <w:t xml:space="preserve">d </w:t>
      </w:r>
      <w:r>
        <w:t>Shi`ite clerics who negotiate between the public and private spheres.</w:t>
      </w:r>
      <w:r w:rsidR="004F15E6">
        <w:t xml:space="preserve"> </w:t>
      </w:r>
      <w:r>
        <w:t>Mary and Fatima provide the right gender model for women to emulate:</w:t>
      </w:r>
      <w:r w:rsidR="004F15E6">
        <w:t xml:space="preserve"> </w:t>
      </w:r>
      <w:r>
        <w:t>active within the domestic sphere as virgin, mother, and bride, yet yieldin</w:t>
      </w:r>
      <w:r w:rsidR="00C16179">
        <w:t xml:space="preserve">g </w:t>
      </w:r>
      <w:r>
        <w:t>to masculine, public authority as holy handmaids.</w:t>
      </w:r>
    </w:p>
    <w:p w:rsidR="004E0833" w:rsidRDefault="004E0833" w:rsidP="004E0833">
      <w:pPr>
        <w:pStyle w:val="libNormal"/>
      </w:pPr>
      <w:r>
        <w:t>Despite male hagiographers’ placement of Mary and Fatima largel</w:t>
      </w:r>
      <w:r w:rsidR="00C16179">
        <w:t xml:space="preserve">y </w:t>
      </w:r>
      <w:r>
        <w:t>in the domestic sphere, their adoration became very public throughou</w:t>
      </w:r>
      <w:r w:rsidR="00C16179">
        <w:t xml:space="preserve">t </w:t>
      </w:r>
      <w:r>
        <w:t>material culture. While the authors’ texts successfully advertised Mary’</w:t>
      </w:r>
      <w:r w:rsidR="00C16179">
        <w:t xml:space="preserve">s </w:t>
      </w:r>
      <w:r>
        <w:t>and Fatima’s holy prowess, material objects spoke a language of piet</w:t>
      </w:r>
      <w:r w:rsidR="00C16179">
        <w:t xml:space="preserve">y </w:t>
      </w:r>
      <w:r>
        <w:t>all their own. Christians and Shi`ite Muslims constructed edi</w:t>
      </w:r>
      <w:r w:rsidR="00513914">
        <w:t>fic</w:t>
      </w:r>
      <w:r>
        <w:t>es, ritua</w:t>
      </w:r>
      <w:r w:rsidR="00C16179">
        <w:t xml:space="preserve">l </w:t>
      </w:r>
      <w:r>
        <w:t>items, and simple articles of beauty that not only reinforced but als</w:t>
      </w:r>
      <w:r w:rsidR="00C16179">
        <w:t xml:space="preserve">o </w:t>
      </w:r>
      <w:r>
        <w:t>shaped identity.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DA7A67" w:rsidP="00DA7A67">
      <w:pPr>
        <w:pStyle w:val="Heading1Center"/>
      </w:pPr>
      <w:bookmarkStart w:id="21" w:name="_Toc3456412"/>
      <w:r>
        <w:lastRenderedPageBreak/>
        <w:t>Chapter Fiv</w:t>
      </w:r>
      <w:r w:rsidR="004E0833">
        <w:t>e</w:t>
      </w:r>
      <w:r>
        <w:t xml:space="preserve">: </w:t>
      </w:r>
      <w:r w:rsidR="004E0833">
        <w:t>Sacred Art and Architecture</w:t>
      </w:r>
      <w:bookmarkEnd w:id="21"/>
    </w:p>
    <w:p w:rsidR="004E0833" w:rsidRDefault="004E0833" w:rsidP="004E0833">
      <w:pPr>
        <w:pStyle w:val="libNormal"/>
      </w:pPr>
      <w:r>
        <w:t>Holy Women in Built For</w:t>
      </w:r>
      <w:r w:rsidR="00C16179">
        <w:t xml:space="preserve">m </w:t>
      </w:r>
      <w:r>
        <w:t>Early medieval Christians and Muslims created artistic images to illustrat</w:t>
      </w:r>
      <w:r w:rsidR="00C16179">
        <w:t xml:space="preserve">e </w:t>
      </w:r>
      <w:r>
        <w:t>their cosmologies and theologies in the social sphere. Much lik</w:t>
      </w:r>
      <w:r w:rsidR="00C16179">
        <w:t xml:space="preserve">e </w:t>
      </w:r>
      <w:r>
        <w:t>hagiographers and theologians, artists and architects employed Mar</w:t>
      </w:r>
      <w:r w:rsidR="00C16179">
        <w:t xml:space="preserve">y </w:t>
      </w:r>
      <w:r>
        <w:t>and Fatima as symbols in their chosen space to depict constantly shiftin</w:t>
      </w:r>
      <w:r w:rsidR="00C16179">
        <w:t xml:space="preserve">g </w:t>
      </w:r>
      <w:r>
        <w:t>theologies, political agendas, and gender expectations.</w:t>
      </w:r>
      <w:r w:rsidRPr="004731F7">
        <w:rPr>
          <w:rStyle w:val="libFootnotenumChar"/>
        </w:rPr>
        <w:t>1</w:t>
      </w:r>
      <w:r>
        <w:t xml:space="preserve"> Materia</w:t>
      </w:r>
      <w:r w:rsidR="00C16179">
        <w:t xml:space="preserve">l </w:t>
      </w:r>
      <w:r>
        <w:t>culture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including Christian churches, Muslim mosques, and Shi`it</w:t>
      </w:r>
      <w:r w:rsidR="00C16179">
        <w:t xml:space="preserve">e </w:t>
      </w:r>
      <w:r>
        <w:t>amulets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conveyed these cues that continuously shaped and reinforce</w:t>
      </w:r>
      <w:r w:rsidR="00C16179">
        <w:t xml:space="preserve">d </w:t>
      </w:r>
      <w:r>
        <w:t>communal identity. As early Christian artisans pictured Mary holdin</w:t>
      </w:r>
      <w:r w:rsidR="00C16179">
        <w:t xml:space="preserve">g </w:t>
      </w:r>
      <w:r>
        <w:t>Jesus instead of oriental gods and goddesses and Safavid royalty commissione</w:t>
      </w:r>
      <w:r w:rsidR="00C16179">
        <w:t xml:space="preserve">d </w:t>
      </w:r>
      <w:r>
        <w:t>the ahl al</w:t>
      </w:r>
      <w:r w:rsidR="00772B12">
        <w:t>-</w:t>
      </w:r>
      <w:r>
        <w:t>bayt’s names engraved in mosques, they effectivel</w:t>
      </w:r>
      <w:r w:rsidR="00C16179">
        <w:t xml:space="preserve">y </w:t>
      </w:r>
      <w:r>
        <w:t>evoked a religious orthodoxy for their communities to recognize.</w:t>
      </w:r>
      <w:r w:rsidRPr="004731F7">
        <w:rPr>
          <w:rStyle w:val="libFootnotenumChar"/>
        </w:rPr>
        <w:t>2</w:t>
      </w:r>
    </w:p>
    <w:p w:rsidR="004E0833" w:rsidRDefault="004E0833" w:rsidP="009C6A02">
      <w:pPr>
        <w:pStyle w:val="libNormal"/>
      </w:pPr>
      <w:r>
        <w:t>The creation of such visual displays and material culture did no</w:t>
      </w:r>
      <w:r w:rsidR="00C16179">
        <w:t xml:space="preserve">t </w:t>
      </w:r>
      <w:r>
        <w:t>proceed without considerable debate and even bloodshed. Since eac</w:t>
      </w:r>
      <w:r w:rsidR="00C16179">
        <w:t xml:space="preserve">h </w:t>
      </w:r>
      <w:r>
        <w:t>group was rooted in monotheism and revered the commandment tha</w:t>
      </w:r>
      <w:r w:rsidR="00C16179">
        <w:t xml:space="preserve">t </w:t>
      </w:r>
      <w:r>
        <w:t>proclaimed God’s oneness and prohibited strange gods, each had to negotiat</w:t>
      </w:r>
      <w:r w:rsidR="00C16179">
        <w:t xml:space="preserve">e </w:t>
      </w:r>
      <w:r>
        <w:t xml:space="preserve">the </w:t>
      </w:r>
      <w:r w:rsidR="00513914">
        <w:t>conflict</w:t>
      </w:r>
      <w:r>
        <w:t xml:space="preserve"> between its desire for certain representations and thi</w:t>
      </w:r>
      <w:r w:rsidR="00C16179">
        <w:t xml:space="preserve">s </w:t>
      </w:r>
      <w:r>
        <w:t>ancient law against them.</w:t>
      </w:r>
      <w:r w:rsidRPr="004731F7">
        <w:rPr>
          <w:rStyle w:val="libFootnotenumChar"/>
        </w:rPr>
        <w:t>3</w:t>
      </w:r>
      <w:r>
        <w:t xml:space="preserve"> In the end, they came to different conclusions:</w:t>
      </w:r>
      <w:r w:rsidR="009C6A02">
        <w:t xml:space="preserve"> </w:t>
      </w:r>
      <w:r>
        <w:t>Christians allowed material and artistic displays because they saw thei</w:t>
      </w:r>
      <w:r w:rsidR="00C16179">
        <w:t xml:space="preserve">r </w:t>
      </w:r>
      <w:r>
        <w:t>pedagogical value.</w:t>
      </w:r>
      <w:r w:rsidRPr="004731F7">
        <w:rPr>
          <w:rStyle w:val="libFootnotenumChar"/>
        </w:rPr>
        <w:t>4</w:t>
      </w:r>
      <w:r>
        <w:t xml:space="preserve"> Muslims rejected images as idolatrous, holding essentiall</w:t>
      </w:r>
      <w:r w:rsidR="00C16179">
        <w:t xml:space="preserve">y </w:t>
      </w:r>
      <w:r>
        <w:t xml:space="preserve">the same ideals that one can </w:t>
      </w:r>
      <w:r w:rsidR="00513914">
        <w:t>find</w:t>
      </w:r>
      <w:r>
        <w:t xml:space="preserve"> in ancient Judaism, althoug</w:t>
      </w:r>
      <w:r w:rsidR="00C16179">
        <w:t xml:space="preserve">h </w:t>
      </w:r>
      <w:r>
        <w:t>eventually Islam found a way to translate its beliefs into built form.</w:t>
      </w:r>
      <w:r w:rsidRPr="004731F7">
        <w:rPr>
          <w:rStyle w:val="libFootnotenumChar"/>
        </w:rPr>
        <w:t>5</w:t>
      </w:r>
      <w:r w:rsidR="009C6A02">
        <w:t xml:space="preserve"> </w:t>
      </w:r>
      <w:r>
        <w:t xml:space="preserve">Where Christians used statues and icons; Muslims </w:t>
      </w:r>
      <w:r w:rsidR="00513914">
        <w:t>define</w:t>
      </w:r>
      <w:r>
        <w:t>d sacred spac</w:t>
      </w:r>
      <w:r w:rsidR="00C16179">
        <w:t xml:space="preserve">e </w:t>
      </w:r>
      <w:r>
        <w:t xml:space="preserve">and piety in calligraphy, geometric and </w:t>
      </w:r>
      <w:r w:rsidR="002A4EE4">
        <w:t>flo</w:t>
      </w:r>
      <w:r>
        <w:t>ral designs, and grand architectura</w:t>
      </w:r>
      <w:r w:rsidR="00C16179">
        <w:t xml:space="preserve">l </w:t>
      </w:r>
      <w:r>
        <w:t>schemes.</w:t>
      </w:r>
    </w:p>
    <w:p w:rsidR="004E0833" w:rsidRDefault="004E0833" w:rsidP="004E0833">
      <w:pPr>
        <w:pStyle w:val="libNormal"/>
      </w:pPr>
      <w:r>
        <w:t>When Christians and Muslims in the early medieval period searche</w:t>
      </w:r>
      <w:r w:rsidR="00C16179">
        <w:t xml:space="preserve">d </w:t>
      </w:r>
      <w:r>
        <w:t>for appropriate ways to “picture” their relationships with God, they wer</w:t>
      </w:r>
      <w:r w:rsidR="00C16179">
        <w:t xml:space="preserve">e </w:t>
      </w:r>
      <w:r>
        <w:t>drawn to Mary and Fatima whose stories and reputed powers linked the</w:t>
      </w:r>
      <w:r w:rsidR="00C16179">
        <w:t xml:space="preserve">m </w:t>
      </w:r>
      <w:r>
        <w:t>and their families with intercessory and religious authority. Althoug</w:t>
      </w:r>
      <w:r w:rsidR="00C16179">
        <w:t xml:space="preserve">h </w:t>
      </w:r>
      <w:r>
        <w:t>their theologies and traditions had different approaches to the use of religiou</w:t>
      </w:r>
      <w:r w:rsidR="00C16179">
        <w:t xml:space="preserve">s </w:t>
      </w:r>
      <w:r>
        <w:t>images, architects and artists transformed these holy women int</w:t>
      </w:r>
      <w:r w:rsidR="00C16179">
        <w:t xml:space="preserve">o </w:t>
      </w:r>
      <w:r>
        <w:t>holy heroines of visual culture. The hagiographic tales and rhetorica</w:t>
      </w:r>
      <w:r w:rsidR="00C16179">
        <w:t xml:space="preserve">l </w:t>
      </w:r>
      <w:r>
        <w:t>twists narrated by medieval texts came alive in pictorial displays, sculptur</w:t>
      </w:r>
      <w:r w:rsidR="00C16179">
        <w:t xml:space="preserve">e, </w:t>
      </w:r>
      <w:r>
        <w:t>religious artifacts, amulets, and architecture.</w:t>
      </w:r>
    </w:p>
    <w:p w:rsidR="004E0833" w:rsidRDefault="004E0833" w:rsidP="009C6A02">
      <w:pPr>
        <w:pStyle w:val="libNormal"/>
      </w:pPr>
      <w:r>
        <w:t>Christian and Islamic artists and architects emphasized their particula</w:t>
      </w:r>
      <w:r w:rsidR="00C16179">
        <w:t xml:space="preserve">r </w:t>
      </w:r>
      <w:r>
        <w:t>theologies as they transformed Mary and Fatima into visual form.</w:t>
      </w:r>
      <w:r w:rsidR="009C6A02">
        <w:t xml:space="preserve"> </w:t>
      </w:r>
      <w:r>
        <w:t>Some of the earliest Western depictions of Mary appear in the third</w:t>
      </w:r>
      <w:r w:rsidR="002A3C54">
        <w:t>-</w:t>
      </w:r>
      <w:r>
        <w:t>centur</w:t>
      </w:r>
      <w:r w:rsidR="00C16179">
        <w:t xml:space="preserve">y </w:t>
      </w:r>
      <w:r>
        <w:t>Roman catacombs and the Italian basilica Santa Maria Maggiore.</w:t>
      </w:r>
      <w:r w:rsidR="009C6A02">
        <w:t xml:space="preserve"> </w:t>
      </w:r>
      <w:r>
        <w:t xml:space="preserve">This church contains </w:t>
      </w:r>
      <w:r w:rsidR="008A1664">
        <w:t>fifth</w:t>
      </w:r>
      <w:r w:rsidR="00772B12">
        <w:t>-</w:t>
      </w:r>
      <w:r>
        <w:t>century mosaics of both Old and Ne</w:t>
      </w:r>
      <w:r w:rsidR="00C16179">
        <w:t xml:space="preserve">w </w:t>
      </w:r>
      <w:r>
        <w:t>Testament scenes that either foreshadow or reveal Christ’s birth alon</w:t>
      </w:r>
      <w:r w:rsidR="00C16179">
        <w:t xml:space="preserve">g </w:t>
      </w:r>
      <w:r>
        <w:t>with Mary’s miraculous participation. Unfortunately, no Merovingia</w:t>
      </w:r>
      <w:r w:rsidR="00C16179">
        <w:t xml:space="preserve">n </w:t>
      </w:r>
      <w:r>
        <w:t>counterparts survive aboveground. Several hagiographies, however, d</w:t>
      </w:r>
      <w:r w:rsidR="00C16179">
        <w:t xml:space="preserve">o </w:t>
      </w:r>
      <w:r>
        <w:t>describe architecture and artifacts dedicated to Mary, and many of th</w:t>
      </w:r>
      <w:r w:rsidR="00C16179">
        <w:t xml:space="preserve">e </w:t>
      </w:r>
      <w:r>
        <w:t>chapels boasted of Marian relics.</w:t>
      </w:r>
    </w:p>
    <w:p w:rsidR="004E0833" w:rsidRDefault="004E0833" w:rsidP="004E0833">
      <w:pPr>
        <w:pStyle w:val="libNormal"/>
      </w:pPr>
      <w:r>
        <w:t>Shi`ite artists and architects presented Fatima in much more symboli</w:t>
      </w:r>
      <w:r w:rsidR="00C16179">
        <w:t xml:space="preserve">c </w:t>
      </w:r>
      <w:r>
        <w:t>terms and usually along with the ahl al</w:t>
      </w:r>
      <w:r w:rsidR="00772B12">
        <w:t>-</w:t>
      </w:r>
      <w:r>
        <w:t>bayt’s other members. I</w:t>
      </w:r>
      <w:r w:rsidR="00C16179">
        <w:t xml:space="preserve">n </w:t>
      </w:r>
      <w:r>
        <w:t>some hadith Fatima assumes the function of a mihrab (the prayer nich</w:t>
      </w:r>
      <w:r w:rsidR="00C16179">
        <w:t xml:space="preserve">e </w:t>
      </w:r>
      <w:r>
        <w:t>in mosques that points toward Mecca). According to one transmissio</w:t>
      </w:r>
      <w:r w:rsidR="00C16179">
        <w:t xml:space="preserve">n, </w:t>
      </w:r>
      <w:r>
        <w:t>Fatima stood in her prayer chamber and emitted a light that permeate</w:t>
      </w:r>
      <w:r w:rsidR="00C16179">
        <w:t xml:space="preserve">d </w:t>
      </w:r>
      <w:r>
        <w:t>the city. Muhammad instructed his community to orient themselves towar</w:t>
      </w:r>
      <w:r w:rsidR="00C16179">
        <w:t xml:space="preserve">d </w:t>
      </w:r>
      <w:r>
        <w:t xml:space="preserve">Fatima’s light while </w:t>
      </w:r>
      <w:r>
        <w:lastRenderedPageBreak/>
        <w:t>praying.</w:t>
      </w:r>
      <w:r w:rsidRPr="004731F7">
        <w:rPr>
          <w:rStyle w:val="libFootnotenumChar"/>
        </w:rPr>
        <w:t>6</w:t>
      </w:r>
      <w:r>
        <w:t xml:space="preserve"> This miracle illustrates one of Fatima’</w:t>
      </w:r>
      <w:r w:rsidR="00C16179">
        <w:t xml:space="preserve">s </w:t>
      </w:r>
      <w:r>
        <w:t>most famous epithets, Fatima al</w:t>
      </w:r>
      <w:r w:rsidR="00772B12">
        <w:t>-</w:t>
      </w:r>
      <w:r>
        <w:t>Zahra (the Radiant). Some Shi`it</w:t>
      </w:r>
      <w:r w:rsidR="00C16179">
        <w:t xml:space="preserve">e </w:t>
      </w:r>
      <w:r>
        <w:t>hagiographers later associated that mysterious light with the lamps tha</w:t>
      </w:r>
      <w:r w:rsidR="00C16179">
        <w:t xml:space="preserve">t </w:t>
      </w:r>
      <w:r>
        <w:t>hang from prayer niches in mosques.</w:t>
      </w:r>
      <w:r w:rsidRPr="004731F7">
        <w:rPr>
          <w:rStyle w:val="libFootnotenumChar"/>
        </w:rPr>
        <w:t>7</w:t>
      </w:r>
      <w:r>
        <w:t xml:space="preserve"> Fatima, symbolized by the lam</w:t>
      </w:r>
      <w:r w:rsidR="00C16179">
        <w:t xml:space="preserve">p, </w:t>
      </w:r>
      <w:r>
        <w:t>also marks the way to the Ka`ba. She stands in the space between th</w:t>
      </w:r>
      <w:r w:rsidR="00C16179">
        <w:t xml:space="preserve">e </w:t>
      </w:r>
      <w:r>
        <w:t>profane and the sacred, the supplicant and Allah, earth and paradise.</w:t>
      </w:r>
    </w:p>
    <w:p w:rsidR="004E0833" w:rsidRDefault="004E0833" w:rsidP="009C6A02">
      <w:pPr>
        <w:pStyle w:val="libNormal"/>
      </w:pPr>
      <w:r>
        <w:t>Shi`ite calligraphers recalled the holy family’s sublime authorit</w:t>
      </w:r>
      <w:r w:rsidR="00C16179">
        <w:t xml:space="preserve">y </w:t>
      </w:r>
      <w:r>
        <w:t>by inscribing Qur’anic verses, prayers, Shi`ite hadith, and the Imams’</w:t>
      </w:r>
      <w:r w:rsidR="009C6A02">
        <w:t xml:space="preserve"> </w:t>
      </w:r>
      <w:r>
        <w:t>names throughout mosques. Two Iranian mosques constructed in th</w:t>
      </w:r>
      <w:r w:rsidR="00C16179">
        <w:t xml:space="preserve">e </w:t>
      </w:r>
      <w:r>
        <w:t>medieval period provide evidence of Shi`ite Muslims’ adoration for th</w:t>
      </w:r>
      <w:r w:rsidR="00C16179">
        <w:t xml:space="preserve">e </w:t>
      </w:r>
      <w:r>
        <w:t>holy family. The mosque/mausoleum Gunbad</w:t>
      </w:r>
      <w:r w:rsidR="00772B12">
        <w:t>-</w:t>
      </w:r>
      <w:r>
        <w:t>i `Alawiyan at Hamada</w:t>
      </w:r>
      <w:r w:rsidR="00C16179">
        <w:t xml:space="preserve">n </w:t>
      </w:r>
      <w:r>
        <w:t>incorporates popular Shi`ite verses into its architectural design; an</w:t>
      </w:r>
      <w:r w:rsidR="00C16179">
        <w:t xml:space="preserve">d </w:t>
      </w:r>
      <w:r>
        <w:t>Fatima al</w:t>
      </w:r>
      <w:r w:rsidR="00772B12">
        <w:t>-</w:t>
      </w:r>
      <w:r>
        <w:t>Ma`suma’s shrine (the eighth Imam’s sister) also contains calligraphi</w:t>
      </w:r>
      <w:r w:rsidR="00C16179">
        <w:t xml:space="preserve">c </w:t>
      </w:r>
      <w:r>
        <w:t>inscriptions praising the ahl al</w:t>
      </w:r>
      <w:r w:rsidR="00772B12">
        <w:t>-</w:t>
      </w:r>
      <w:r>
        <w:t>bayt.</w:t>
      </w:r>
      <w:r w:rsidRPr="004731F7">
        <w:rPr>
          <w:rStyle w:val="libFootnotenumChar"/>
        </w:rPr>
        <w:t>8</w:t>
      </w:r>
    </w:p>
    <w:p w:rsidR="004E0833" w:rsidRDefault="004E0833" w:rsidP="004E0833">
      <w:pPr>
        <w:pStyle w:val="libNormal"/>
      </w:pPr>
      <w:r>
        <w:t>Shi`ites also celebrated the family’s power in a (perhaps) less subtl</w:t>
      </w:r>
      <w:r w:rsidR="00C16179">
        <w:t xml:space="preserve">e </w:t>
      </w:r>
      <w:r>
        <w:t>manner; amulets of the human hand signi</w:t>
      </w:r>
      <w:r w:rsidR="00513914">
        <w:t>fied</w:t>
      </w:r>
      <w:r>
        <w:t xml:space="preserve"> their status and served a</w:t>
      </w:r>
      <w:r w:rsidR="00C16179">
        <w:t xml:space="preserve">s </w:t>
      </w:r>
      <w:r>
        <w:t xml:space="preserve">talismans against malevolent forces, or, more </w:t>
      </w:r>
      <w:r w:rsidR="00513914">
        <w:t>specific</w:t>
      </w:r>
      <w:r>
        <w:t>ally, the evil eye. I</w:t>
      </w:r>
      <w:r w:rsidR="00C16179">
        <w:t xml:space="preserve">n </w:t>
      </w:r>
      <w:r>
        <w:t>Middle Eastern culture, the evil eye is associated with envy, much lik</w:t>
      </w:r>
      <w:r w:rsidR="00C16179">
        <w:t xml:space="preserve">e </w:t>
      </w:r>
      <w:r>
        <w:t>the envy Eve cast to Fatima’s preexistent form in paradise. Accordin</w:t>
      </w:r>
      <w:r w:rsidR="00C16179">
        <w:t xml:space="preserve">g </w:t>
      </w:r>
      <w:r>
        <w:t>to Shi`ite interpretation, each digit on the talisman represents a famil</w:t>
      </w:r>
      <w:r w:rsidR="00C16179">
        <w:t xml:space="preserve">y </w:t>
      </w:r>
      <w:r>
        <w:t>member: Muhammad, Fatima, `Ali, Hasan, and Husayn. These amulet</w:t>
      </w:r>
      <w:r w:rsidR="00C16179">
        <w:t xml:space="preserve">s, </w:t>
      </w:r>
      <w:r>
        <w:t>popularizing the holy family’s authority, appear on everything from lega</w:t>
      </w:r>
      <w:r w:rsidR="00C16179">
        <w:t xml:space="preserve">l </w:t>
      </w:r>
      <w:r>
        <w:t>documents to jewelry.</w:t>
      </w:r>
    </w:p>
    <w:p w:rsidR="004E0833" w:rsidRDefault="004E0833" w:rsidP="009C6A02">
      <w:pPr>
        <w:pStyle w:val="libNormal"/>
      </w:pPr>
      <w:r>
        <w:t>Whether in churches or mosques, relics or amulets, Mary an</w:t>
      </w:r>
      <w:r w:rsidR="00C16179">
        <w:t xml:space="preserve">d </w:t>
      </w:r>
      <w:r>
        <w:t>Fatima enshrined basic issues of theology, politics, and gender designation.</w:t>
      </w:r>
      <w:r w:rsidR="009C6A02">
        <w:t xml:space="preserve"> </w:t>
      </w:r>
      <w:r>
        <w:t>Their depictions in social (and sacred) space elevated these hol</w:t>
      </w:r>
      <w:r w:rsidR="00C16179">
        <w:t xml:space="preserve">y </w:t>
      </w:r>
      <w:r>
        <w:t>women as symbols of sublime truth, representatives of God, and promise</w:t>
      </w:r>
      <w:r w:rsidR="00C16179">
        <w:t xml:space="preserve">s </w:t>
      </w:r>
      <w:r>
        <w:t>of paradise.</w:t>
      </w:r>
    </w:p>
    <w:p w:rsidR="004E0833" w:rsidRDefault="004E0833" w:rsidP="00391255">
      <w:pPr>
        <w:pStyle w:val="Heading2"/>
      </w:pPr>
      <w:bookmarkStart w:id="22" w:name="_Toc3456413"/>
      <w:r>
        <w:t>Images or Idols?</w:t>
      </w:r>
      <w:bookmarkEnd w:id="22"/>
    </w:p>
    <w:p w:rsidR="004E0833" w:rsidRDefault="004E0833" w:rsidP="009C6A02">
      <w:pPr>
        <w:pStyle w:val="libNormal"/>
      </w:pPr>
      <w:r>
        <w:t xml:space="preserve">It might at </w:t>
      </w:r>
      <w:r w:rsidR="0016596C">
        <w:t>first</w:t>
      </w:r>
      <w:r>
        <w:t xml:space="preserve"> seem odd to </w:t>
      </w:r>
      <w:r w:rsidR="00513914">
        <w:t>find</w:t>
      </w:r>
      <w:r>
        <w:t xml:space="preserve"> amulets, statuary, and some representationa</w:t>
      </w:r>
      <w:r w:rsidR="00C16179">
        <w:t xml:space="preserve">l </w:t>
      </w:r>
      <w:r>
        <w:t>images of holy men and women in traditions that were roote</w:t>
      </w:r>
      <w:r w:rsidR="00C16179">
        <w:t xml:space="preserve">d </w:t>
      </w:r>
      <w:r>
        <w:t>in a radical monotheism that recognized and worshiped only one Go</w:t>
      </w:r>
      <w:r w:rsidR="00C16179">
        <w:t xml:space="preserve">d </w:t>
      </w:r>
      <w:r>
        <w:t>and forbade graven images. Yet for both Christians and Muslims, inten</w:t>
      </w:r>
      <w:r w:rsidR="00C16179">
        <w:t xml:space="preserve">t </w:t>
      </w:r>
      <w:r>
        <w:t xml:space="preserve">ultimately </w:t>
      </w:r>
      <w:r w:rsidR="00513914">
        <w:t>define</w:t>
      </w:r>
      <w:r>
        <w:t>d the image as licit or illicit. In early Christianity lici</w:t>
      </w:r>
      <w:r w:rsidR="00C16179">
        <w:t xml:space="preserve">t </w:t>
      </w:r>
      <w:r>
        <w:t>use enhanced the petitioner’s memory of God and the saints, wherea</w:t>
      </w:r>
      <w:r w:rsidR="00C16179">
        <w:t xml:space="preserve">s </w:t>
      </w:r>
      <w:r>
        <w:t>illicit images distracted from God and pointed to another (usually demonic)</w:t>
      </w:r>
      <w:r w:rsidR="009C6A02">
        <w:t xml:space="preserve"> </w:t>
      </w:r>
      <w:r>
        <w:t>source of power.</w:t>
      </w:r>
      <w:r w:rsidRPr="004731F7">
        <w:rPr>
          <w:rStyle w:val="libFootnotenumChar"/>
        </w:rPr>
        <w:t>9</w:t>
      </w:r>
      <w:r>
        <w:t xml:space="preserve"> Christian apologists even argued that Go</w:t>
      </w:r>
      <w:r w:rsidR="00C16179">
        <w:t xml:space="preserve">d </w:t>
      </w:r>
      <w:r>
        <w:t>sancti</w:t>
      </w:r>
      <w:r w:rsidR="00513914">
        <w:t>fied</w:t>
      </w:r>
      <w:r>
        <w:t xml:space="preserve"> matter as witness to his divinity: pieces of the true cross provide</w:t>
      </w:r>
      <w:r w:rsidR="00C16179">
        <w:t xml:space="preserve">d </w:t>
      </w:r>
      <w:r>
        <w:t>the most popular case in point. Jesus’ direct contact transforme</w:t>
      </w:r>
      <w:r w:rsidR="00C16179">
        <w:t xml:space="preserve">d </w:t>
      </w:r>
      <w:r>
        <w:t>these bits of wood into holy relics. While the Jews might view the</w:t>
      </w:r>
      <w:r w:rsidR="00C16179">
        <w:t xml:space="preserve">m </w:t>
      </w:r>
      <w:r>
        <w:t>as wooden idols, Christian theologians argued that the wooden sliver</w:t>
      </w:r>
      <w:r w:rsidR="00C16179">
        <w:t xml:space="preserve">s </w:t>
      </w:r>
      <w:r>
        <w:t>were licit because of their allusion to the cruc</w:t>
      </w:r>
      <w:r w:rsidR="002A4EE4">
        <w:t>ifi</w:t>
      </w:r>
      <w:r>
        <w:t>xion. Any aspect o</w:t>
      </w:r>
      <w:r w:rsidR="00C16179">
        <w:t xml:space="preserve">f </w:t>
      </w:r>
      <w:r>
        <w:t>material culture could ultimately serve as a medium for the creature t</w:t>
      </w:r>
      <w:r w:rsidR="00C16179">
        <w:t xml:space="preserve">o </w:t>
      </w:r>
      <w:r>
        <w:t>worship the creator.</w:t>
      </w:r>
    </w:p>
    <w:p w:rsidR="004E0833" w:rsidRDefault="004E0833" w:rsidP="004E0833">
      <w:pPr>
        <w:pStyle w:val="libNormal"/>
      </w:pPr>
      <w:r>
        <w:t xml:space="preserve">Unlike Christianity, Islam regarded any human or animal </w:t>
      </w:r>
      <w:r w:rsidR="00513914">
        <w:t>figures</w:t>
      </w:r>
      <w:r>
        <w:t xml:space="preserve"> i</w:t>
      </w:r>
      <w:r w:rsidR="00C16179">
        <w:t xml:space="preserve">n </w:t>
      </w:r>
      <w:r>
        <w:t>sacred space (both public and private) as illicit</w:t>
      </w:r>
      <w:r w:rsidRPr="00193A98">
        <w:rPr>
          <w:rStyle w:val="libFootnotenumChar"/>
        </w:rPr>
        <w:t>10</w:t>
      </w:r>
      <w:r>
        <w:t xml:space="preserve"> and promoted geometri</w:t>
      </w:r>
      <w:r w:rsidR="00C16179">
        <w:t xml:space="preserve">c, </w:t>
      </w:r>
      <w:r w:rsidR="002A4EE4">
        <w:t>flo</w:t>
      </w:r>
      <w:r>
        <w:t>ral, and epigraphic ornamentation as its own distinctive pattern o</w:t>
      </w:r>
      <w:r w:rsidR="00C16179">
        <w:t xml:space="preserve">f </w:t>
      </w:r>
      <w:r>
        <w:t>symbols.</w:t>
      </w:r>
      <w:r w:rsidRPr="00193A98">
        <w:rPr>
          <w:rStyle w:val="libFootnotenumChar"/>
        </w:rPr>
        <w:t>11</w:t>
      </w:r>
      <w:r>
        <w:t xml:space="preserve"> This rejection of </w:t>
      </w:r>
      <w:r w:rsidR="00064075">
        <w:t>figu</w:t>
      </w:r>
      <w:r>
        <w:t xml:space="preserve">ral displays </w:t>
      </w:r>
      <w:r w:rsidRPr="005E356E">
        <w:t>reveals much about Islami</w:t>
      </w:r>
      <w:r w:rsidR="00C16179" w:rsidRPr="005E356E">
        <w:t xml:space="preserve">c </w:t>
      </w:r>
      <w:r w:rsidRPr="005E356E">
        <w:t>theology and society beginning with its most holy text,</w:t>
      </w:r>
      <w:r>
        <w:t xml:space="preserve"> the Qur’an.</w:t>
      </w:r>
      <w:r w:rsidRPr="00193A98">
        <w:rPr>
          <w:rStyle w:val="libFootnotenumChar"/>
        </w:rPr>
        <w:t>12</w:t>
      </w:r>
      <w:r>
        <w:t xml:space="preserve"> Th</w:t>
      </w:r>
      <w:r w:rsidR="00C16179">
        <w:t xml:space="preserve">e </w:t>
      </w:r>
      <w:r>
        <w:t>Qur’an, unlike the Christian Bible, lacks a principal narrative strain. Becaus</w:t>
      </w:r>
      <w:r w:rsidR="00C16179">
        <w:t xml:space="preserve">e </w:t>
      </w:r>
      <w:r>
        <w:t xml:space="preserve">it contains </w:t>
      </w:r>
      <w:r>
        <w:lastRenderedPageBreak/>
        <w:t>discriminate injunctions, poetry, laws, and fragmente</w:t>
      </w:r>
      <w:r w:rsidR="00C16179">
        <w:t xml:space="preserve">d </w:t>
      </w:r>
      <w:r>
        <w:t>tales of prophets and pious heroes, the Qur’an does not lend itself readil</w:t>
      </w:r>
      <w:r w:rsidR="00C16179">
        <w:t xml:space="preserve">y </w:t>
      </w:r>
      <w:r>
        <w:t>to pictorial display. The Bible, on the other hand, tells a series of storie</w:t>
      </w:r>
      <w:r w:rsidR="00C16179">
        <w:t xml:space="preserve">s </w:t>
      </w:r>
      <w:r>
        <w:t>that beg to be transformed into visual form. The Qur’an is experience</w:t>
      </w:r>
      <w:r w:rsidR="00C16179">
        <w:t xml:space="preserve">d </w:t>
      </w:r>
      <w:r>
        <w:t>most profoundly in an aural medium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hearing the word of Allah, memorize</w:t>
      </w:r>
      <w:r w:rsidR="00C16179">
        <w:t xml:space="preserve">d </w:t>
      </w:r>
      <w:r>
        <w:t>and recited aloud.</w:t>
      </w:r>
    </w:p>
    <w:p w:rsidR="004E0833" w:rsidRDefault="004E0833" w:rsidP="009C6A02">
      <w:pPr>
        <w:pStyle w:val="libNormal"/>
      </w:pPr>
      <w:r>
        <w:t>Islam (as both a religious and social movement) burst onto the historica</w:t>
      </w:r>
      <w:r w:rsidR="00C16179">
        <w:t xml:space="preserve">l </w:t>
      </w:r>
      <w:r>
        <w:t>stage as a world power in the seventh and eighth centuries. Maturin</w:t>
      </w:r>
      <w:r w:rsidR="00C16179">
        <w:t xml:space="preserve">g </w:t>
      </w:r>
      <w:r>
        <w:t>alongside the Byzantine Empire, Muslim theologians and lawgiver</w:t>
      </w:r>
      <w:r w:rsidR="00C16179">
        <w:t xml:space="preserve">s </w:t>
      </w:r>
      <w:r>
        <w:t>considered similar questions to those that vexed the Byzantines.</w:t>
      </w:r>
      <w:r w:rsidRPr="00193A98">
        <w:rPr>
          <w:rStyle w:val="libFootnotenumChar"/>
        </w:rPr>
        <w:t>13</w:t>
      </w:r>
      <w:r>
        <w:t xml:space="preserve"> At tha</w:t>
      </w:r>
      <w:r w:rsidR="00C16179">
        <w:t xml:space="preserve">t </w:t>
      </w:r>
      <w:r>
        <w:t>historical moment, the iconoclast movement split the political and theologica</w:t>
      </w:r>
      <w:r w:rsidR="00C16179">
        <w:t xml:space="preserve">l </w:t>
      </w:r>
      <w:r>
        <w:t>Byzantine world into opposing groups. Muslim theologians, afte</w:t>
      </w:r>
      <w:r w:rsidR="00C16179">
        <w:t xml:space="preserve">r </w:t>
      </w:r>
      <w:r>
        <w:t>observing their neighbors’ strife, discouraged the fabrication of images.</w:t>
      </w:r>
      <w:r w:rsidR="009C6A02">
        <w:t xml:space="preserve"> </w:t>
      </w:r>
      <w:r>
        <w:t>One collection of hadith recounts:</w:t>
      </w:r>
    </w:p>
    <w:p w:rsidR="004E0833" w:rsidRDefault="004E0833" w:rsidP="009C6A02">
      <w:pPr>
        <w:pStyle w:val="libNormal"/>
      </w:pPr>
      <w:r w:rsidRPr="009C6A02">
        <w:rPr>
          <w:rStyle w:val="libItalicChar"/>
        </w:rPr>
        <w:t>The angels will not enter a house in which there is a picture or a dog.</w:t>
      </w:r>
      <w:r w:rsidR="009C6A02" w:rsidRPr="009C6A02">
        <w:rPr>
          <w:rStyle w:val="libItalicChar"/>
        </w:rPr>
        <w:t xml:space="preserve"> </w:t>
      </w:r>
      <w:r w:rsidRPr="009C6A02">
        <w:rPr>
          <w:rStyle w:val="libItalicChar"/>
        </w:rPr>
        <w:t>Those who will be most severely punished on the Day of Judgemen</w:t>
      </w:r>
      <w:r w:rsidR="00C16179" w:rsidRPr="009C6A02">
        <w:rPr>
          <w:rStyle w:val="libItalicChar"/>
        </w:rPr>
        <w:t xml:space="preserve">t </w:t>
      </w:r>
      <w:r w:rsidRPr="009C6A02">
        <w:rPr>
          <w:rStyle w:val="libItalicChar"/>
        </w:rPr>
        <w:t xml:space="preserve">are the murderer of a Prophet, one who has been put to death by </w:t>
      </w:r>
      <w:r w:rsidR="00C16179" w:rsidRPr="009C6A02">
        <w:rPr>
          <w:rStyle w:val="libItalicChar"/>
        </w:rPr>
        <w:t xml:space="preserve">a </w:t>
      </w:r>
      <w:r w:rsidRPr="009C6A02">
        <w:rPr>
          <w:rStyle w:val="libItalicChar"/>
        </w:rPr>
        <w:t>Prophet, one who leads men astray without knowledge, and a make</w:t>
      </w:r>
      <w:r w:rsidR="00C16179" w:rsidRPr="009C6A02">
        <w:rPr>
          <w:rStyle w:val="libItalicChar"/>
        </w:rPr>
        <w:t xml:space="preserve">r </w:t>
      </w:r>
      <w:r w:rsidRPr="009C6A02">
        <w:rPr>
          <w:rStyle w:val="libItalicChar"/>
        </w:rPr>
        <w:t>of images or pictures</w:t>
      </w:r>
      <w:r w:rsidR="00A45BB8" w:rsidRPr="009C6A02">
        <w:rPr>
          <w:rStyle w:val="libItalicChar"/>
        </w:rPr>
        <w:t>. . ..</w:t>
      </w:r>
      <w:r w:rsidRPr="009C6A02">
        <w:rPr>
          <w:rStyle w:val="libItalicChar"/>
        </w:rPr>
        <w:t xml:space="preserve"> The Sorcerer is he who has invented lie</w:t>
      </w:r>
      <w:r w:rsidR="00C16179" w:rsidRPr="009C6A02">
        <w:rPr>
          <w:rStyle w:val="libItalicChar"/>
        </w:rPr>
        <w:t xml:space="preserve">s </w:t>
      </w:r>
      <w:r w:rsidRPr="009C6A02">
        <w:rPr>
          <w:rStyle w:val="libItalicChar"/>
        </w:rPr>
        <w:t>against God; the maker of images or pictures is the enemy of Go</w:t>
      </w:r>
      <w:r w:rsidR="00C16179" w:rsidRPr="009C6A02">
        <w:rPr>
          <w:rStyle w:val="libItalicChar"/>
        </w:rPr>
        <w:t xml:space="preserve">d; </w:t>
      </w:r>
      <w:r w:rsidRPr="009C6A02">
        <w:rPr>
          <w:rStyle w:val="libItalicChar"/>
        </w:rPr>
        <w:t>and he who acts in order to be seen of men, is he that has made ligh</w:t>
      </w:r>
      <w:r w:rsidR="00C16179" w:rsidRPr="009C6A02">
        <w:rPr>
          <w:rStyle w:val="libItalicChar"/>
        </w:rPr>
        <w:t xml:space="preserve">t </w:t>
      </w:r>
      <w:r w:rsidRPr="009C6A02">
        <w:rPr>
          <w:rStyle w:val="libItalicChar"/>
        </w:rPr>
        <w:t>of God.</w:t>
      </w:r>
      <w:r w:rsidRPr="00193A98">
        <w:rPr>
          <w:rStyle w:val="libFootnotenumChar"/>
        </w:rPr>
        <w:t>14</w:t>
      </w:r>
    </w:p>
    <w:p w:rsidR="004E0833" w:rsidRDefault="004E0833" w:rsidP="004E0833">
      <w:pPr>
        <w:pStyle w:val="libNormal"/>
      </w:pPr>
      <w:r>
        <w:t>Theologians thus doomed the image maker, whether Arab or Greek, t</w:t>
      </w:r>
      <w:r w:rsidR="00C16179">
        <w:t xml:space="preserve">o </w:t>
      </w:r>
      <w:r>
        <w:t>Allah’s eternal wrath. In so doing, the Islamic empire further segregate</w:t>
      </w:r>
      <w:r w:rsidR="00C16179">
        <w:t xml:space="preserve">d </w:t>
      </w:r>
      <w:r>
        <w:t>itself from the Byzantine world.</w:t>
      </w:r>
    </w:p>
    <w:p w:rsidR="004E0833" w:rsidRDefault="004E0833" w:rsidP="004E0833">
      <w:pPr>
        <w:pStyle w:val="libNormal"/>
      </w:pPr>
      <w:r>
        <w:t>By rejecting images and icons, Islamic theologians were not simpl</w:t>
      </w:r>
      <w:r w:rsidR="00C16179">
        <w:t xml:space="preserve">y </w:t>
      </w:r>
      <w:r>
        <w:t>joining the ranks of the iconoclasts. Islam opposed not so much the imag</w:t>
      </w:r>
      <w:r w:rsidR="00C16179">
        <w:t xml:space="preserve">e </w:t>
      </w:r>
      <w:r>
        <w:t>as the image maker. In several diatribes on images, Muslims argued tha</w:t>
      </w:r>
      <w:r w:rsidR="00C16179">
        <w:t xml:space="preserve">t </w:t>
      </w:r>
      <w:r>
        <w:t>the creators of images or icons actually competed with Allah as the sol</w:t>
      </w:r>
      <w:r w:rsidR="00C16179">
        <w:t xml:space="preserve">e </w:t>
      </w:r>
      <w:r>
        <w:t>fashioner of creation.</w:t>
      </w:r>
      <w:r w:rsidRPr="00193A98">
        <w:rPr>
          <w:rStyle w:val="libFootnotenumChar"/>
        </w:rPr>
        <w:t>15</w:t>
      </w:r>
      <w:r>
        <w:t xml:space="preserve"> To generate an image impinged on Allah’s Onenes</w:t>
      </w:r>
      <w:r w:rsidR="00C16179">
        <w:t xml:space="preserve">s </w:t>
      </w:r>
      <w:r>
        <w:t>(tawhid) in the grave sin of idolatry (shirk). The Islamic communit</w:t>
      </w:r>
      <w:r w:rsidR="00C16179">
        <w:t xml:space="preserve">y </w:t>
      </w:r>
      <w:r>
        <w:t>thus articulated both theological and political tenets through its artisti</w:t>
      </w:r>
      <w:r w:rsidR="00C16179">
        <w:t xml:space="preserve">c </w:t>
      </w:r>
      <w:r>
        <w:t>displays. Its distinctive, aniconic theology distinguished it from it</w:t>
      </w:r>
      <w:r w:rsidR="00C16179">
        <w:t xml:space="preserve">s </w:t>
      </w:r>
      <w:r>
        <w:t>Christian, Jewish, and Zoroastrian competitors. Through material cultur</w:t>
      </w:r>
      <w:r w:rsidR="00C16179">
        <w:t xml:space="preserve">e, </w:t>
      </w:r>
      <w:r>
        <w:t>the Islamic community discovered another venue to both formulat</w:t>
      </w:r>
      <w:r w:rsidR="00C16179">
        <w:t xml:space="preserve">e </w:t>
      </w:r>
      <w:r>
        <w:t>and assert its identity.</w:t>
      </w:r>
    </w:p>
    <w:p w:rsidR="004E0833" w:rsidRDefault="004E0833" w:rsidP="00391255">
      <w:pPr>
        <w:pStyle w:val="Heading2"/>
      </w:pPr>
      <w:bookmarkStart w:id="23" w:name="_Toc3456414"/>
      <w:r>
        <w:t>Mary in Built Form</w:t>
      </w:r>
      <w:bookmarkEnd w:id="23"/>
    </w:p>
    <w:p w:rsidR="004E0833" w:rsidRDefault="004E0833" w:rsidP="00C361C8">
      <w:pPr>
        <w:pStyle w:val="libNormal"/>
      </w:pPr>
      <w:r>
        <w:t>Some of the earliest images of Mary in Western art functioned in jus</w:t>
      </w:r>
      <w:r w:rsidR="00C16179">
        <w:t xml:space="preserve">t </w:t>
      </w:r>
      <w:r>
        <w:t>such a way by alluding to biblical narratives and theological orthodoxy.</w:t>
      </w:r>
      <w:r w:rsidR="00C361C8">
        <w:t xml:space="preserve"> </w:t>
      </w:r>
      <w:r>
        <w:t>Some historians claim that early Christianity borrowed symbols from ancien</w:t>
      </w:r>
      <w:r w:rsidR="00C16179">
        <w:t xml:space="preserve">t </w:t>
      </w:r>
      <w:r>
        <w:t>mother</w:t>
      </w:r>
      <w:r w:rsidR="00772B12">
        <w:t>-</w:t>
      </w:r>
      <w:r>
        <w:t>goddesses in an attempt to acclimate pagan audiences to thi</w:t>
      </w:r>
      <w:r w:rsidR="00C16179">
        <w:t xml:space="preserve">s </w:t>
      </w:r>
      <w:r>
        <w:t>new religion.</w:t>
      </w:r>
      <w:r w:rsidRPr="00193A98">
        <w:rPr>
          <w:rStyle w:val="libFootnotenumChar"/>
        </w:rPr>
        <w:t>16</w:t>
      </w:r>
      <w:r>
        <w:t xml:space="preserve"> The Virgin, so the argument goes, replaced the feminin</w:t>
      </w:r>
      <w:r w:rsidR="00C16179">
        <w:t xml:space="preserve">e </w:t>
      </w:r>
      <w:r>
        <w:t>principle that pagan religions associated with the earth and fertility cult</w:t>
      </w:r>
      <w:r w:rsidR="00C16179">
        <w:t xml:space="preserve">s; </w:t>
      </w:r>
      <w:r>
        <w:t>her image, a new Divine Mother, made Christianity familiar and mor</w:t>
      </w:r>
      <w:r w:rsidR="00C16179">
        <w:t xml:space="preserve">e </w:t>
      </w:r>
      <w:r>
        <w:t>attractive to prospective converts. The earliest images of the Madonn</w:t>
      </w:r>
      <w:r w:rsidR="00C16179">
        <w:t xml:space="preserve">a </w:t>
      </w:r>
      <w:r>
        <w:t xml:space="preserve">and Child, for example, bear a striking resemblance to Isis and Horus </w:t>
      </w:r>
      <w:r w:rsidR="00A45BB8">
        <w:t>effigies</w:t>
      </w:r>
      <w:r>
        <w:t>: Isis, the Egyptian goddess who resurrected her murdered husban</w:t>
      </w:r>
      <w:r w:rsidR="00C16179">
        <w:t xml:space="preserve">d, </w:t>
      </w:r>
      <w:r>
        <w:t>Osiris, with her beloved son, a god of the underworld, Horus.</w:t>
      </w:r>
      <w:r w:rsidRPr="00193A98">
        <w:rPr>
          <w:rStyle w:val="libFootnotenumChar"/>
        </w:rPr>
        <w:t>17</w:t>
      </w:r>
    </w:p>
    <w:p w:rsidR="00391255" w:rsidRDefault="004E0833" w:rsidP="004E0833">
      <w:pPr>
        <w:pStyle w:val="libNormal"/>
      </w:pPr>
      <w:r>
        <w:t>While ancient goddesses might serve as prototypes for Marian image</w:t>
      </w:r>
      <w:r w:rsidR="00C16179">
        <w:t xml:space="preserve">s, </w:t>
      </w:r>
      <w:r>
        <w:t>Mary certainly represented something very different for her Christia</w:t>
      </w:r>
      <w:r w:rsidR="00C16179">
        <w:t xml:space="preserve">n </w:t>
      </w:r>
      <w:r>
        <w:t>audience. The earliest Western representation of the Madonna an</w:t>
      </w:r>
      <w:r w:rsidR="00C16179">
        <w:t xml:space="preserve">d </w:t>
      </w:r>
      <w:r>
        <w:t xml:space="preserve">Child is </w:t>
      </w:r>
      <w:r>
        <w:lastRenderedPageBreak/>
        <w:t>found in the Priscilla catacomb in Rome, a fresco presumabl</w:t>
      </w:r>
      <w:r w:rsidR="00C16179">
        <w:t xml:space="preserve">y </w:t>
      </w:r>
      <w:r>
        <w:t>constructed in the third century. In this depiction Mary as Mother hold</w:t>
      </w:r>
      <w:r w:rsidR="00C16179">
        <w:t xml:space="preserve">s </w:t>
      </w:r>
      <w:r>
        <w:t>the Christ child, apparently nursing him at her breast (fi g. 1). This portraya</w:t>
      </w:r>
      <w:r w:rsidR="00C16179">
        <w:t xml:space="preserve">l </w:t>
      </w:r>
      <w:r>
        <w:t>suggests an intercessory function; Mary, the mother of God, provide</w:t>
      </w:r>
      <w:r w:rsidR="00C16179">
        <w:t xml:space="preserve">s </w:t>
      </w:r>
      <w:r>
        <w:t>a type of bridge that reaches from divinity to humanity.</w:t>
      </w:r>
      <w:r w:rsidRPr="00193A98">
        <w:rPr>
          <w:rStyle w:val="libFootnotenumChar"/>
        </w:rPr>
        <w:t>18</w:t>
      </w:r>
      <w:r>
        <w:t xml:space="preserve"> Not onl</w:t>
      </w:r>
      <w:r w:rsidR="00C16179">
        <w:t xml:space="preserve">y </w:t>
      </w:r>
      <w:r>
        <w:t xml:space="preserve">did her Son </w:t>
      </w:r>
      <w:r w:rsidR="00513914">
        <w:t>fill</w:t>
      </w:r>
      <w:r>
        <w:t xml:space="preserve"> that abyss, but the supplicant can also reach the Divin</w:t>
      </w:r>
      <w:r w:rsidR="00C16179">
        <w:t xml:space="preserve">e </w:t>
      </w:r>
      <w:r>
        <w:t>through the mother’s intercession. The cult of Mary’s breast milk con</w:t>
      </w:r>
      <w:r w:rsidR="00513914">
        <w:t>firm</w:t>
      </w:r>
      <w:r>
        <w:t>s her intercessory role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this relic probably circulated as early as th</w:t>
      </w:r>
      <w:r w:rsidR="00C16179">
        <w:t xml:space="preserve">e </w:t>
      </w:r>
      <w:r>
        <w:t>seventh century.</w:t>
      </w:r>
      <w:r w:rsidRPr="00193A98">
        <w:rPr>
          <w:rStyle w:val="libFootnotenumChar"/>
        </w:rPr>
        <w:t>19</w:t>
      </w:r>
      <w:r>
        <w:t xml:space="preserve"> Through adoration of the Mother’s milk, pious Christian</w:t>
      </w:r>
      <w:r w:rsidR="00C16179">
        <w:t xml:space="preserve">s </w:t>
      </w:r>
      <w:r>
        <w:t>gained access to the throne of God.</w:t>
      </w:r>
    </w:p>
    <w:p w:rsidR="009613E8" w:rsidRDefault="009613E8" w:rsidP="00E335D9">
      <w:pPr>
        <w:pStyle w:val="libNormal"/>
      </w:pPr>
      <w:r>
        <w:br w:type="page"/>
      </w:r>
    </w:p>
    <w:p w:rsidR="009613E8" w:rsidRDefault="009613E8" w:rsidP="009613E8">
      <w:pPr>
        <w:pStyle w:val="libCenterBold1"/>
      </w:pPr>
    </w:p>
    <w:p w:rsidR="009613E8" w:rsidRDefault="009613E8" w:rsidP="009613E8">
      <w:pPr>
        <w:pStyle w:val="libCenterBold1"/>
      </w:pPr>
    </w:p>
    <w:p w:rsidR="009613E8" w:rsidRDefault="009613E8" w:rsidP="009613E8">
      <w:pPr>
        <w:pStyle w:val="libCenterBold1"/>
      </w:pPr>
    </w:p>
    <w:p w:rsidR="009613E8" w:rsidRDefault="009613E8" w:rsidP="009613E8">
      <w:pPr>
        <w:pStyle w:val="libCenterBold1"/>
      </w:pPr>
      <w:r w:rsidRPr="009613E8">
        <w:rPr>
          <w:noProof/>
        </w:rPr>
        <w:drawing>
          <wp:inline distT="0" distB="0" distL="0" distR="0">
            <wp:extent cx="4680585" cy="6484738"/>
            <wp:effectExtent l="0" t="0" r="5715" b="0"/>
            <wp:docPr id="1" name="Picture 1" descr="E:\barkatullah\books\new books\working_section_2018\chosen_among_women_mary_and_fatima_in_medieval_christianity_and_shiite_islam\image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arkatullah\books\new books\working_section_2018\chosen_among_women_mary_and_fatima_in_medieval_christianity_and_shiite_islam\images_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4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E8" w:rsidRDefault="009613E8" w:rsidP="009613E8">
      <w:pPr>
        <w:pStyle w:val="libCenterBold1"/>
      </w:pPr>
    </w:p>
    <w:p w:rsidR="009613E8" w:rsidRDefault="009613E8" w:rsidP="009613E8">
      <w:pPr>
        <w:pStyle w:val="libCenterBold1"/>
      </w:pPr>
    </w:p>
    <w:p w:rsidR="004E0833" w:rsidRPr="00391255" w:rsidRDefault="004E0833" w:rsidP="009613E8">
      <w:pPr>
        <w:pStyle w:val="libCenterBold2"/>
      </w:pPr>
      <w:r w:rsidRPr="00391255">
        <w:t>Figure 1. Fragment of fresco with Madonna, Catacomb of Priscilla, Rome.</w:t>
      </w:r>
    </w:p>
    <w:p w:rsidR="004E0833" w:rsidRPr="00391255" w:rsidRDefault="004E0833" w:rsidP="009613E8">
      <w:pPr>
        <w:pStyle w:val="libCenterBold2"/>
      </w:pPr>
      <w:r w:rsidRPr="00391255">
        <w:t>Photo courtesy of Art Resource.</w:t>
      </w:r>
    </w:p>
    <w:p w:rsidR="004E0833" w:rsidRDefault="004E0833" w:rsidP="004E0833">
      <w:pPr>
        <w:pStyle w:val="libNormal"/>
      </w:pPr>
      <w:r>
        <w:lastRenderedPageBreak/>
        <w:t>Marian imagery continued to proliferate throughout the early medieva</w:t>
      </w:r>
      <w:r w:rsidR="00C16179">
        <w:t xml:space="preserve">l </w:t>
      </w:r>
      <w:r>
        <w:t>period and bene</w:t>
      </w:r>
      <w:r w:rsidR="00513914">
        <w:t>fit</w:t>
      </w:r>
      <w:r>
        <w:t>ed from the artistic in</w:t>
      </w:r>
      <w:r w:rsidR="002A4EE4">
        <w:t>flue</w:t>
      </w:r>
      <w:r>
        <w:t>nces of northern Afric</w:t>
      </w:r>
      <w:r w:rsidR="00C16179">
        <w:t xml:space="preserve">a </w:t>
      </w:r>
      <w:r>
        <w:t>and the Greek East. These in</w:t>
      </w:r>
      <w:r w:rsidR="002A4EE4">
        <w:t>flue</w:t>
      </w:r>
      <w:r>
        <w:t>nces, including some distinctivel</w:t>
      </w:r>
      <w:r w:rsidR="00C16179">
        <w:t xml:space="preserve">y </w:t>
      </w:r>
      <w:r>
        <w:t>Greek aspects of Marian iconography, make early medieval architectur</w:t>
      </w:r>
      <w:r w:rsidR="00C16179">
        <w:t xml:space="preserve">e </w:t>
      </w:r>
      <w:r>
        <w:t>particularly diverse. Early medieval architects, for example, included severa</w:t>
      </w:r>
      <w:r w:rsidR="00C16179">
        <w:t xml:space="preserve">l </w:t>
      </w:r>
      <w:r>
        <w:t>variations on the standard T</w:t>
      </w:r>
      <w:r w:rsidR="00772B12">
        <w:t>-</w:t>
      </w:r>
      <w:r>
        <w:t>model basilica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 central nave divide</w:t>
      </w:r>
      <w:r w:rsidR="00C16179">
        <w:t xml:space="preserve">d </w:t>
      </w:r>
      <w:r>
        <w:t>by four aisles and a long, narrow transept ending with the apse</w:t>
      </w:r>
      <w:r w:rsidR="00187039">
        <w:t xml:space="preserve"> </w:t>
      </w:r>
      <w:r w:rsidR="00772B12">
        <w:t>-</w:t>
      </w:r>
      <w:r w:rsidR="00187039">
        <w:t xml:space="preserve"> </w:t>
      </w:r>
      <w:r w:rsidR="0016596C">
        <w:t>first</w:t>
      </w:r>
      <w:r w:rsidR="00C16179">
        <w:t xml:space="preserve"> </w:t>
      </w:r>
      <w:r>
        <w:t>appearing in St. Peter’s Basilica.</w:t>
      </w:r>
      <w:r w:rsidRPr="00193A98">
        <w:rPr>
          <w:rStyle w:val="libFootnotenumChar"/>
        </w:rPr>
        <w:t>20</w:t>
      </w:r>
      <w:r>
        <w:t xml:space="preserve"> Santa Maria Maggiore provides a perfec</w:t>
      </w:r>
      <w:r w:rsidR="00C16179">
        <w:t xml:space="preserve">t </w:t>
      </w:r>
      <w:r>
        <w:t>example of early medieval variance as it surrendered its transept an</w:t>
      </w:r>
      <w:r w:rsidR="00C16179">
        <w:t xml:space="preserve">d </w:t>
      </w:r>
      <w:r>
        <w:t>introduced new forms of adornment.</w:t>
      </w:r>
      <w:r w:rsidRPr="00193A98">
        <w:rPr>
          <w:rStyle w:val="libFootnotenumChar"/>
        </w:rPr>
        <w:t>21</w:t>
      </w:r>
    </w:p>
    <w:p w:rsidR="004E0833" w:rsidRDefault="004E0833" w:rsidP="004E0833">
      <w:pPr>
        <w:pStyle w:val="libNormal"/>
      </w:pPr>
      <w:r>
        <w:t>Santa Maria Maggiore, a grand Italian edi</w:t>
      </w:r>
      <w:r w:rsidR="00513914">
        <w:t>fic</w:t>
      </w:r>
      <w:r>
        <w:t>e dedicated to the Virgi</w:t>
      </w:r>
      <w:r w:rsidR="00C16179">
        <w:t xml:space="preserve">n </w:t>
      </w:r>
      <w:r>
        <w:t>Mary by Pope Sixtus III (</w:t>
      </w:r>
      <w:r w:rsidRPr="00AD4B7D">
        <w:t>432</w:t>
      </w:r>
      <w:r w:rsidR="00772B12" w:rsidRPr="00AD4B7D">
        <w:t>-</w:t>
      </w:r>
      <w:r w:rsidRPr="00AD4B7D">
        <w:t>40</w:t>
      </w:r>
      <w:r>
        <w:t>),</w:t>
      </w:r>
      <w:r w:rsidRPr="00193A98">
        <w:rPr>
          <w:rStyle w:val="libFootnotenumChar"/>
        </w:rPr>
        <w:t>22</w:t>
      </w:r>
      <w:r>
        <w:t xml:space="preserve"> celebrated the recent Counci</w:t>
      </w:r>
      <w:r w:rsidR="00C16179">
        <w:t xml:space="preserve">l </w:t>
      </w:r>
      <w:r>
        <w:t>of Ephesus’s pronouncement that Mary was indeed the Theotokos. Accordin</w:t>
      </w:r>
      <w:r w:rsidR="00C16179">
        <w:t xml:space="preserve">g </w:t>
      </w:r>
      <w:r>
        <w:t>to tradition, Mary also played a part in the church’s constructio</w:t>
      </w:r>
      <w:r w:rsidR="00C16179">
        <w:t xml:space="preserve">n; </w:t>
      </w:r>
      <w:r>
        <w:t xml:space="preserve">she appeared to a patrician Roman couple and instructed them to erect </w:t>
      </w:r>
      <w:r w:rsidR="00C16179">
        <w:t xml:space="preserve">a </w:t>
      </w:r>
      <w:r>
        <w:t>church dedicated to her. The morning after that miraculous encounte</w:t>
      </w:r>
      <w:r w:rsidR="00C16179">
        <w:t xml:space="preserve">r, </w:t>
      </w:r>
      <w:r>
        <w:t>August 5, the couple found snow on the Esquiline hill. The Virgin ha</w:t>
      </w:r>
      <w:r w:rsidR="00C16179">
        <w:t xml:space="preserve">d </w:t>
      </w:r>
      <w:r>
        <w:t>also visited Pope Liberius (</w:t>
      </w:r>
      <w:r w:rsidRPr="00AD4B7D">
        <w:t>352</w:t>
      </w:r>
      <w:r w:rsidR="00772B12" w:rsidRPr="00AD4B7D">
        <w:t>-</w:t>
      </w:r>
      <w:r w:rsidRPr="00AD4B7D">
        <w:t>66</w:t>
      </w:r>
      <w:r>
        <w:t>), who marked the outlines of the origina</w:t>
      </w:r>
      <w:r w:rsidR="00C16179">
        <w:t xml:space="preserve">l </w:t>
      </w:r>
      <w:r>
        <w:t>church in the snow and then ordered its completion. Pope Sixtus II</w:t>
      </w:r>
      <w:r w:rsidR="00C16179">
        <w:t xml:space="preserve">I </w:t>
      </w:r>
      <w:r>
        <w:t>later carried out the sublime request. The church’s construction, and th</w:t>
      </w:r>
      <w:r w:rsidR="00C16179">
        <w:t xml:space="preserve">e </w:t>
      </w:r>
      <w:r>
        <w:t>original mosaics that survive, might be viewed as the pope’s public declaratio</w:t>
      </w:r>
      <w:r w:rsidR="00C16179">
        <w:t xml:space="preserve">n </w:t>
      </w:r>
      <w:r>
        <w:t>of Christianity’s triumph over pagan and Jewish heresies alike.</w:t>
      </w:r>
      <w:r w:rsidRPr="00193A98">
        <w:rPr>
          <w:rStyle w:val="libFootnotenumChar"/>
        </w:rPr>
        <w:t>23</w:t>
      </w:r>
    </w:p>
    <w:p w:rsidR="004E0833" w:rsidRDefault="004E0833" w:rsidP="00C361C8">
      <w:pPr>
        <w:pStyle w:val="libNormal"/>
      </w:pPr>
      <w:r>
        <w:t>Unlike its Roman counterparts, Santa Maria Maggiore did not limi</w:t>
      </w:r>
      <w:r w:rsidR="00C16179">
        <w:t xml:space="preserve">t </w:t>
      </w:r>
      <w:r>
        <w:t>pictorial displays to the apse area but contained rows of mosaics along th</w:t>
      </w:r>
      <w:r w:rsidR="00C16179">
        <w:t xml:space="preserve">e </w:t>
      </w:r>
      <w:r>
        <w:t>nave itself. These mosaics displayed in built form the once</w:t>
      </w:r>
      <w:r w:rsidR="00772B12">
        <w:t>-</w:t>
      </w:r>
      <w:r>
        <w:t xml:space="preserve"> prophesie</w:t>
      </w:r>
      <w:r w:rsidR="00C16179">
        <w:t xml:space="preserve">d </w:t>
      </w:r>
      <w:r>
        <w:t>and then ful</w:t>
      </w:r>
      <w:r w:rsidR="00513914">
        <w:t>fill</w:t>
      </w:r>
      <w:r>
        <w:t>ed Christian theology. The basilica’s upper nave originall</w:t>
      </w:r>
      <w:r w:rsidR="00C16179">
        <w:t xml:space="preserve">y </w:t>
      </w:r>
      <w:r>
        <w:t>contained forty</w:t>
      </w:r>
      <w:r w:rsidR="00772B12">
        <w:t>-</w:t>
      </w:r>
      <w:r>
        <w:t>two mosaics depicting various scenes from the Ol</w:t>
      </w:r>
      <w:r w:rsidR="00C16179">
        <w:t xml:space="preserve">d </w:t>
      </w:r>
      <w:r>
        <w:t>Testament lives of Abraham, Jacob, Moses, and Joshua, among others.</w:t>
      </w:r>
      <w:r w:rsidRPr="00193A98">
        <w:rPr>
          <w:rStyle w:val="libFootnotenumChar"/>
        </w:rPr>
        <w:t>24</w:t>
      </w:r>
      <w:r w:rsidR="00C361C8">
        <w:t xml:space="preserve"> </w:t>
      </w:r>
      <w:r>
        <w:t>As worshipers walked through this holy space, they witnessed the mos</w:t>
      </w:r>
      <w:r w:rsidR="00C16179">
        <w:t xml:space="preserve">t </w:t>
      </w:r>
      <w:r>
        <w:t>important themes of salvation history: promise and sacri</w:t>
      </w:r>
      <w:r w:rsidR="00513914">
        <w:t>fic</w:t>
      </w:r>
      <w:r>
        <w:t>e.</w:t>
      </w:r>
      <w:r w:rsidRPr="00193A98">
        <w:rPr>
          <w:rStyle w:val="libFootnotenumChar"/>
        </w:rPr>
        <w:t>25</w:t>
      </w:r>
      <w:r>
        <w:t xml:space="preserve"> Old Testamen</w:t>
      </w:r>
      <w:r w:rsidR="00C16179">
        <w:t xml:space="preserve">t </w:t>
      </w:r>
      <w:r w:rsidR="00513914">
        <w:t>figures</w:t>
      </w:r>
      <w:r>
        <w:t xml:space="preserve"> either prophesied or signi</w:t>
      </w:r>
      <w:r w:rsidR="00513914">
        <w:t>fied</w:t>
      </w:r>
      <w:r>
        <w:t xml:space="preserve"> the most pivotal momen</w:t>
      </w:r>
      <w:r w:rsidR="00C16179">
        <w:t xml:space="preserve">t </w:t>
      </w:r>
      <w:r>
        <w:t>in human history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the coming of the Messiah. The arch showed thi</w:t>
      </w:r>
      <w:r w:rsidR="00C16179">
        <w:t xml:space="preserve">s </w:t>
      </w:r>
      <w:r>
        <w:t>promise ful</w:t>
      </w:r>
      <w:r w:rsidR="00513914">
        <w:t>fill</w:t>
      </w:r>
      <w:r>
        <w:t>ed with illustrations of Christ’s nativity, including the Annunciatio</w:t>
      </w:r>
      <w:r w:rsidR="00C16179">
        <w:t xml:space="preserve">n </w:t>
      </w:r>
      <w:r>
        <w:t>and various events in the God</w:t>
      </w:r>
      <w:r w:rsidR="00772B12">
        <w:t>-</w:t>
      </w:r>
      <w:r>
        <w:t>Man’s childhood. These image</w:t>
      </w:r>
      <w:r w:rsidR="00C16179">
        <w:t xml:space="preserve">s </w:t>
      </w:r>
      <w:r>
        <w:t>operated not only as a perspective into human history, remindin</w:t>
      </w:r>
      <w:r w:rsidR="00C16179">
        <w:t xml:space="preserve">g </w:t>
      </w:r>
      <w:r>
        <w:t>the viewer that all human experience culminated in Christ, but also as a</w:t>
      </w:r>
      <w:r w:rsidR="00C16179">
        <w:t xml:space="preserve">n </w:t>
      </w:r>
      <w:r>
        <w:t xml:space="preserve">affective visual devise transporting the viewer from </w:t>
      </w:r>
      <w:r w:rsidR="008A1664">
        <w:t>fifth</w:t>
      </w:r>
      <w:r w:rsidR="00772B12">
        <w:t>-</w:t>
      </w:r>
      <w:r>
        <w:t xml:space="preserve"> century Rom</w:t>
      </w:r>
      <w:r w:rsidR="00C16179">
        <w:t xml:space="preserve">e </w:t>
      </w:r>
      <w:r>
        <w:t>to biblical Palestine.</w:t>
      </w:r>
      <w:r w:rsidRPr="00193A98">
        <w:rPr>
          <w:rStyle w:val="libFootnotenumChar"/>
        </w:rPr>
        <w:t>26</w:t>
      </w:r>
      <w:r>
        <w:t xml:space="preserve"> The images, in a sense, created their own hol</w:t>
      </w:r>
      <w:r w:rsidR="00C16179">
        <w:t xml:space="preserve">y </w:t>
      </w:r>
      <w:r>
        <w:t>place (loca sancta) to review the biblical moments of Mary’s obedienc</w:t>
      </w:r>
      <w:r w:rsidR="00C16179">
        <w:t xml:space="preserve">e </w:t>
      </w:r>
      <w:r>
        <w:t>and Christ’s conception.</w:t>
      </w:r>
    </w:p>
    <w:p w:rsidR="004E0833" w:rsidRDefault="004E0833" w:rsidP="004E0833">
      <w:pPr>
        <w:pStyle w:val="libNormal"/>
      </w:pPr>
      <w:r>
        <w:t>These nave images, largely limited to Abraham, Moses, and Joshu</w:t>
      </w:r>
      <w:r w:rsidR="00C16179">
        <w:t xml:space="preserve">a, </w:t>
      </w:r>
      <w:r>
        <w:t>demonstrated the Old Testament’s pre</w:t>
      </w:r>
      <w:r w:rsidR="00064075">
        <w:t>figu</w:t>
      </w:r>
      <w:r>
        <w:t>ring of New Testamen</w:t>
      </w:r>
      <w:r w:rsidR="00C16179">
        <w:t xml:space="preserve">t </w:t>
      </w:r>
      <w:r>
        <w:t>events. In one mosaic Melchizedek extends bread and wine to Abraha</w:t>
      </w:r>
      <w:r w:rsidR="00C16179">
        <w:t xml:space="preserve">m </w:t>
      </w:r>
      <w:r>
        <w:t>as an ancient symbol of the Eucharist;</w:t>
      </w:r>
      <w:r w:rsidRPr="00193A98">
        <w:rPr>
          <w:rStyle w:val="libFootnotenumChar"/>
        </w:rPr>
        <w:t>27</w:t>
      </w:r>
      <w:r>
        <w:t xml:space="preserve"> there stands a chalice in front o</w:t>
      </w:r>
      <w:r w:rsidR="00C16179">
        <w:t xml:space="preserve">f </w:t>
      </w:r>
      <w:r>
        <w:t>Melchizedek to emphasize the sublime analogy (fi g. 2). Another imag</w:t>
      </w:r>
      <w:r w:rsidR="00C16179">
        <w:t xml:space="preserve">e </w:t>
      </w:r>
      <w:r>
        <w:t>introduces the ark of the covenant, a seemingly heavy burden born</w:t>
      </w:r>
      <w:r w:rsidR="00C16179">
        <w:t xml:space="preserve">e </w:t>
      </w:r>
      <w:r>
        <w:t>by Jews. This image might pre</w:t>
      </w:r>
      <w:r w:rsidR="00513914">
        <w:t>figure</w:t>
      </w:r>
      <w:r>
        <w:t xml:space="preserve"> the God</w:t>
      </w:r>
      <w:r w:rsidR="00772B12">
        <w:t>-</w:t>
      </w:r>
      <w:r>
        <w:t>Man held within Mary’</w:t>
      </w:r>
      <w:r w:rsidR="00C16179">
        <w:t xml:space="preserve">s </w:t>
      </w:r>
      <w:r>
        <w:t>womb; the ark, like Mary’s container</w:t>
      </w:r>
      <w:r w:rsidR="00772B12">
        <w:t>-</w:t>
      </w:r>
      <w:r>
        <w:t>womb, contains the Manna an</w:t>
      </w:r>
      <w:r w:rsidR="00C16179">
        <w:t xml:space="preserve">d </w:t>
      </w:r>
      <w:r>
        <w:t>Law for humanity (fi g. 3).</w:t>
      </w:r>
    </w:p>
    <w:p w:rsidR="004E0833" w:rsidRDefault="004E0833" w:rsidP="004E0833">
      <w:pPr>
        <w:pStyle w:val="libNormal"/>
      </w:pPr>
      <w:r>
        <w:t>The nave led to the apse where, no longer extant, Mary probabl</w:t>
      </w:r>
      <w:r w:rsidR="00C16179">
        <w:t xml:space="preserve">y </w:t>
      </w:r>
      <w:r>
        <w:t>sat on a throne holding Christ on her lap, surrounded by angels, martyr</w:t>
      </w:r>
      <w:r w:rsidR="00C16179">
        <w:t xml:space="preserve">s, </w:t>
      </w:r>
      <w:r>
        <w:t xml:space="preserve">and Pope </w:t>
      </w:r>
      <w:r>
        <w:lastRenderedPageBreak/>
        <w:t>Sixtus himself.</w:t>
      </w:r>
      <w:r w:rsidRPr="00193A98">
        <w:rPr>
          <w:rStyle w:val="libFootnotenumChar"/>
        </w:rPr>
        <w:t>28</w:t>
      </w:r>
      <w:r>
        <w:t xml:space="preserve"> Santa Maria Maggiore celebrated Mary’</w:t>
      </w:r>
      <w:r w:rsidR="00C16179">
        <w:t xml:space="preserve">s </w:t>
      </w:r>
      <w:r>
        <w:t>participation in Christ’s miraculous birth, successfully translating earl</w:t>
      </w:r>
      <w:r w:rsidR="00C16179">
        <w:t xml:space="preserve">y </w:t>
      </w:r>
      <w:r>
        <w:t>Christian theology about Mary into visual, built form.</w:t>
      </w:r>
    </w:p>
    <w:p w:rsidR="004E0833" w:rsidRDefault="004E0833" w:rsidP="004E0833">
      <w:pPr>
        <w:pStyle w:val="libNormal"/>
      </w:pPr>
      <w:r>
        <w:t>Merovingian artistic and architectural references to Mary are mor</w:t>
      </w:r>
      <w:r w:rsidR="00C16179">
        <w:t xml:space="preserve">e </w:t>
      </w:r>
      <w:r w:rsidR="00513914">
        <w:t>difficult</w:t>
      </w:r>
      <w:r>
        <w:t xml:space="preserve"> to trace as few survive. According to hagiographic account</w:t>
      </w:r>
      <w:r w:rsidR="00C16179">
        <w:t xml:space="preserve">s, </w:t>
      </w:r>
      <w:r>
        <w:t>many abbesses enhanced and even justi</w:t>
      </w:r>
      <w:r w:rsidR="00513914">
        <w:t>fied</w:t>
      </w:r>
      <w:r>
        <w:t xml:space="preserve"> their authority by alignin</w:t>
      </w:r>
      <w:r w:rsidR="00C16179">
        <w:t xml:space="preserve">g </w:t>
      </w:r>
      <w:r>
        <w:t>themselves with the Virgin Mary in heaven. They built churches dedicate</w:t>
      </w:r>
      <w:r w:rsidR="00C16179">
        <w:t xml:space="preserve">d </w:t>
      </w:r>
      <w:r>
        <w:t>to Mary; they advertised personal miracles that Mary performe</w:t>
      </w:r>
      <w:r w:rsidR="00C16179">
        <w:t xml:space="preserve">d </w:t>
      </w:r>
      <w:r>
        <w:t>for them in the holy spaces they constructed; and they contended for th</w:t>
      </w:r>
      <w:r w:rsidR="00C16179">
        <w:t xml:space="preserve">e </w:t>
      </w:r>
      <w:r>
        <w:t>prize burial positions nearest the front altars usually dedicated to Mar</w:t>
      </w:r>
      <w:r w:rsidR="00C16179">
        <w:t xml:space="preserve">y </w:t>
      </w:r>
      <w:r>
        <w:t>and the apostles.</w:t>
      </w:r>
    </w:p>
    <w:p w:rsidR="004E0833" w:rsidRDefault="004E0833" w:rsidP="004E0833">
      <w:pPr>
        <w:pStyle w:val="libNormal"/>
      </w:pPr>
      <w:r>
        <w:t>Several Merovingian queens and abbesses abandoned their worldl</w:t>
      </w:r>
      <w:r w:rsidR="00C16179">
        <w:t xml:space="preserve">y </w:t>
      </w:r>
      <w:r>
        <w:t>stations to construct churches and monasteries where they planned t</w:t>
      </w:r>
      <w:r w:rsidR="00C16179">
        <w:t xml:space="preserve">o </w:t>
      </w:r>
      <w:r>
        <w:t>govern as spiritual mothers in imitation of Mary. Eustadiola of Bourge</w:t>
      </w:r>
      <w:r w:rsidR="00C16179">
        <w:t xml:space="preserve">s </w:t>
      </w:r>
      <w:r>
        <w:t xml:space="preserve">(c. </w:t>
      </w:r>
      <w:r w:rsidRPr="00AD4B7D">
        <w:t>594</w:t>
      </w:r>
      <w:r w:rsidR="00772B12">
        <w:t>-</w:t>
      </w:r>
      <w:r w:rsidRPr="00AD4B7D">
        <w:t>684</w:t>
      </w:r>
      <w:r>
        <w:t>) converted all of her homes to Marian basilicas and then buil</w:t>
      </w:r>
      <w:r w:rsidR="00C16179">
        <w:t xml:space="preserve">t </w:t>
      </w:r>
      <w:r>
        <w:t>a monastery for herself and her maids. At the churches she offered grea</w:t>
      </w:r>
      <w:r w:rsidR="00C16179">
        <w:t xml:space="preserve">t </w:t>
      </w:r>
      <w:r>
        <w:t>riches: gold and silver vessels, chalices, beautiful crosses and candelabra.</w:t>
      </w:r>
    </w:p>
    <w:p w:rsidR="004E0833" w:rsidRDefault="004E0833" w:rsidP="004E0833">
      <w:pPr>
        <w:pStyle w:val="libNormal"/>
      </w:pPr>
      <w:r>
        <w:t>In her own monastic house, God’s handmaid attracted several follower</w:t>
      </w:r>
      <w:r w:rsidR="00C16179">
        <w:t xml:space="preserve">s </w:t>
      </w:r>
      <w:r>
        <w:t>and became a “mother of the monastery.”</w:t>
      </w:r>
      <w:r w:rsidRPr="00193A98">
        <w:rPr>
          <w:rStyle w:val="libFootnotenumChar"/>
        </w:rPr>
        <w:t>29</w:t>
      </w:r>
      <w:r>
        <w:t xml:space="preserve"> In the poetic description o</w:t>
      </w:r>
      <w:r w:rsidR="00C16179">
        <w:t xml:space="preserve">f </w:t>
      </w:r>
      <w:r>
        <w:t>her maternal sacri</w:t>
      </w:r>
      <w:r w:rsidR="00513914">
        <w:t>fic</w:t>
      </w:r>
      <w:r>
        <w:t>es, Eustadiola resembled a new Mary, actively governin</w:t>
      </w:r>
      <w:r w:rsidR="00C16179">
        <w:t xml:space="preserve">g </w:t>
      </w:r>
      <w:r>
        <w:t>her spiritual family in imitation of her heavenly prototype.</w:t>
      </w:r>
    </w:p>
    <w:p w:rsidR="000F4A33" w:rsidRDefault="004E0833" w:rsidP="004E0833">
      <w:pPr>
        <w:pStyle w:val="libNormal"/>
      </w:pPr>
      <w:r>
        <w:t>Many other Merovingian queens constructed Marian edi</w:t>
      </w:r>
      <w:r w:rsidR="00513914">
        <w:t>fic</w:t>
      </w:r>
      <w:r>
        <w:t>es an</w:t>
      </w:r>
      <w:r w:rsidR="00C16179">
        <w:t xml:space="preserve">d </w:t>
      </w:r>
      <w:r>
        <w:t>then boasted personal miracles performed by the Holy Mother. Sain</w:t>
      </w:r>
      <w:r w:rsidR="00C16179">
        <w:t>t</w:t>
      </w:r>
    </w:p>
    <w:p w:rsidR="000F4A33" w:rsidRDefault="000F4A33" w:rsidP="00E335D9">
      <w:pPr>
        <w:pStyle w:val="libNormal"/>
      </w:pPr>
      <w:r>
        <w:br w:type="page"/>
      </w:r>
    </w:p>
    <w:p w:rsidR="000F4A33" w:rsidRDefault="000F4A33" w:rsidP="000F4A33">
      <w:pPr>
        <w:pStyle w:val="libCenterBold1"/>
      </w:pPr>
    </w:p>
    <w:p w:rsidR="000F4A33" w:rsidRDefault="000F4A33" w:rsidP="000F4A33">
      <w:pPr>
        <w:pStyle w:val="libCenterBold1"/>
      </w:pPr>
    </w:p>
    <w:p w:rsidR="000F4A33" w:rsidRDefault="000F4A33" w:rsidP="000F4A33">
      <w:pPr>
        <w:pStyle w:val="libCenterBold1"/>
      </w:pPr>
      <w:r w:rsidRPr="000F4A33">
        <w:rPr>
          <w:noProof/>
        </w:rPr>
        <w:drawing>
          <wp:inline distT="0" distB="0" distL="0" distR="0">
            <wp:extent cx="4680585" cy="6293259"/>
            <wp:effectExtent l="0" t="0" r="5715" b="0"/>
            <wp:docPr id="2" name="Picture 2" descr="E:\barkatullah\books\new books\working_section_2018\chosen_among_women_mary_and_fatima_in_medieval_christianity_and_shiite_islam\images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arkatullah\books\new books\working_section_2018\chosen_among_women_mary_and_fatima_in_medieval_christianity_and_shiite_islam\images_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29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A33" w:rsidRDefault="000F4A33" w:rsidP="000F4A33">
      <w:pPr>
        <w:pStyle w:val="libCenterBold1"/>
      </w:pPr>
    </w:p>
    <w:p w:rsidR="000F4A33" w:rsidRDefault="000F4A33" w:rsidP="000F4A33">
      <w:pPr>
        <w:pStyle w:val="libCenterBold1"/>
      </w:pPr>
    </w:p>
    <w:p w:rsidR="000F4A33" w:rsidRDefault="004E0833" w:rsidP="000F4A33">
      <w:pPr>
        <w:pStyle w:val="libCenterBold2"/>
      </w:pPr>
      <w:r w:rsidRPr="00391255">
        <w:t>Figure 2. Abraham and Melchizedek. Santa Maria Maggiore, Rome.</w:t>
      </w:r>
    </w:p>
    <w:p w:rsidR="004E0833" w:rsidRDefault="004E0833" w:rsidP="000F4A33">
      <w:pPr>
        <w:pStyle w:val="libCenterBold2"/>
      </w:pPr>
      <w:r w:rsidRPr="000F4A33">
        <w:t>Photo courtesy of Art Resource.</w:t>
      </w:r>
    </w:p>
    <w:p w:rsidR="000F4A33" w:rsidRPr="000F4A33" w:rsidRDefault="000F4A33" w:rsidP="000F4A33">
      <w:pPr>
        <w:pStyle w:val="libCenterBold1"/>
      </w:pPr>
      <w:r>
        <w:br w:type="page"/>
      </w:r>
    </w:p>
    <w:p w:rsidR="000F4A33" w:rsidRDefault="000F4A33" w:rsidP="000F4A33">
      <w:pPr>
        <w:pStyle w:val="libCenterBold1"/>
      </w:pPr>
    </w:p>
    <w:p w:rsidR="000F4A33" w:rsidRDefault="000F4A33" w:rsidP="000F4A33">
      <w:pPr>
        <w:pStyle w:val="libCenterBold1"/>
      </w:pPr>
    </w:p>
    <w:p w:rsidR="000F4A33" w:rsidRDefault="000F4A33" w:rsidP="000F4A33">
      <w:pPr>
        <w:pStyle w:val="libCenterBold1"/>
      </w:pPr>
      <w:r w:rsidRPr="000F4A33">
        <w:rPr>
          <w:noProof/>
        </w:rPr>
        <w:drawing>
          <wp:inline distT="0" distB="0" distL="0" distR="0">
            <wp:extent cx="4680585" cy="7020878"/>
            <wp:effectExtent l="0" t="0" r="5715" b="8890"/>
            <wp:docPr id="3" name="Picture 3" descr="E:\barkatullah\books\new books\working_section_2018\chosen_among_women_mary_and_fatima_in_medieval_christianity_and_shiite_islam\images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arkatullah\books\new books\working_section_2018\chosen_among_women_mary_and_fatima_in_medieval_christianity_and_shiite_islam\images_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02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A33" w:rsidRDefault="000F4A33" w:rsidP="000F4A33">
      <w:pPr>
        <w:pStyle w:val="libCenterBold1"/>
      </w:pPr>
    </w:p>
    <w:p w:rsidR="00391255" w:rsidRPr="000F4A33" w:rsidRDefault="004E0833" w:rsidP="000F4A33">
      <w:pPr>
        <w:pStyle w:val="libCenterBold1"/>
      </w:pPr>
      <w:r w:rsidRPr="000F4A33">
        <w:t>Figure 3. The Ark of the Covenant being carried across the Jordan. Santa Maria Maggiore, Rome. Photo courtesy of</w:t>
      </w:r>
      <w:r w:rsidR="00391255" w:rsidRPr="000F4A33">
        <w:t xml:space="preserve"> </w:t>
      </w:r>
      <w:r w:rsidRPr="000F4A33">
        <w:t>Art Resource.</w:t>
      </w:r>
    </w:p>
    <w:p w:rsidR="004E0833" w:rsidRDefault="004E0833" w:rsidP="004E0833">
      <w:pPr>
        <w:pStyle w:val="libNormal"/>
      </w:pPr>
      <w:r>
        <w:lastRenderedPageBreak/>
        <w:t>Clothild commissioned a Marian church to be built on the Seine wher</w:t>
      </w:r>
      <w:r w:rsidR="00C16179">
        <w:t xml:space="preserve">e </w:t>
      </w:r>
      <w:r>
        <w:t>many miracles occurred;</w:t>
      </w:r>
      <w:r w:rsidRPr="00193A98">
        <w:rPr>
          <w:rStyle w:val="libFootnotenumChar"/>
        </w:rPr>
        <w:t>30</w:t>
      </w:r>
      <w:r>
        <w:t xml:space="preserve"> Radegund </w:t>
      </w:r>
      <w:r w:rsidR="00322717">
        <w:t>final</w:t>
      </w:r>
      <w:r>
        <w:t>ly gained her freedom fro</w:t>
      </w:r>
      <w:r w:rsidR="00C16179">
        <w:t xml:space="preserve">m </w:t>
      </w:r>
      <w:r>
        <w:t>King Clothar at an oratory dedicated to Mary;</w:t>
      </w:r>
      <w:r w:rsidRPr="00193A98">
        <w:rPr>
          <w:rStyle w:val="libFootnotenumChar"/>
        </w:rPr>
        <w:t>31</w:t>
      </w:r>
      <w:r>
        <w:t xml:space="preserve"> and Rusticula was burie</w:t>
      </w:r>
      <w:r w:rsidR="00C16179">
        <w:t xml:space="preserve">d </w:t>
      </w:r>
      <w:r>
        <w:t>in Saint Mary’s Basilica, to the altar’s right hand.</w:t>
      </w:r>
      <w:r w:rsidRPr="00193A98">
        <w:rPr>
          <w:rStyle w:val="libFootnotenumChar"/>
        </w:rPr>
        <w:t>32</w:t>
      </w:r>
      <w:r>
        <w:t xml:space="preserve"> In all these instance</w:t>
      </w:r>
      <w:r w:rsidR="00C16179">
        <w:t xml:space="preserve">s, </w:t>
      </w:r>
      <w:r>
        <w:t>holy women sought association with Marian edi</w:t>
      </w:r>
      <w:r w:rsidR="00513914">
        <w:t>fic</w:t>
      </w:r>
      <w:r>
        <w:t>es where miracles immediatel</w:t>
      </w:r>
      <w:r w:rsidR="00C16179">
        <w:t xml:space="preserve">y </w:t>
      </w:r>
      <w:r>
        <w:t>followed. Because of that alliance both the Marian cult and th</w:t>
      </w:r>
      <w:r w:rsidR="00C16179">
        <w:t xml:space="preserve">e </w:t>
      </w:r>
      <w:r>
        <w:t>holy women themselves gained spiritual prestige.</w:t>
      </w:r>
    </w:p>
    <w:p w:rsidR="004E0833" w:rsidRDefault="004E0833" w:rsidP="004E0833">
      <w:pPr>
        <w:pStyle w:val="libNormal"/>
      </w:pPr>
      <w:r>
        <w:t>Spiritual authority did not simply end at death, however. Accordin</w:t>
      </w:r>
      <w:r w:rsidR="00C16179">
        <w:t xml:space="preserve">g </w:t>
      </w:r>
      <w:r>
        <w:t>to her hagiographers, immediately after her death Rusticula’s sou</w:t>
      </w:r>
      <w:r w:rsidR="00C16179">
        <w:t xml:space="preserve">l </w:t>
      </w:r>
      <w:r>
        <w:t>ascended to Christ’s right hand, although her corpse remained at th</w:t>
      </w:r>
      <w:r w:rsidR="00C16179">
        <w:t xml:space="preserve">e </w:t>
      </w:r>
      <w:r>
        <w:t xml:space="preserve">right side of Mary’s altar in a Marian basilica. Rusticula had </w:t>
      </w:r>
      <w:r w:rsidR="00322717">
        <w:t>final</w:t>
      </w:r>
      <w:r>
        <w:t>ly joine</w:t>
      </w:r>
      <w:r w:rsidR="00C16179">
        <w:t xml:space="preserve">d </w:t>
      </w:r>
      <w:r>
        <w:t>the heavenly “chorus of virgins in which the Blessed Virgin Mary hold</w:t>
      </w:r>
      <w:r w:rsidR="00C16179">
        <w:t xml:space="preserve">s </w:t>
      </w:r>
      <w:r w:rsidR="0016596C">
        <w:t>first</w:t>
      </w:r>
      <w:r>
        <w:t xml:space="preserve"> place.”</w:t>
      </w:r>
      <w:r w:rsidRPr="00193A98">
        <w:rPr>
          <w:rStyle w:val="libFootnotenumChar"/>
        </w:rPr>
        <w:t>33</w:t>
      </w:r>
      <w:r>
        <w:t xml:space="preserve"> Yet Rusticula was not absent from her community; eve</w:t>
      </w:r>
      <w:r w:rsidR="00C16179">
        <w:t xml:space="preserve">n </w:t>
      </w:r>
      <w:r>
        <w:t xml:space="preserve">from heaven she guarded her </w:t>
      </w:r>
      <w:r w:rsidR="002A4EE4">
        <w:t>flo</w:t>
      </w:r>
      <w:r>
        <w:t>ck as a pious mother. In many of he</w:t>
      </w:r>
      <w:r w:rsidR="00C16179">
        <w:t xml:space="preserve">r </w:t>
      </w:r>
      <w:r>
        <w:t>postmortem miracles, she cured the sick “handmaids of Christ” at he</w:t>
      </w:r>
      <w:r w:rsidR="00C16179">
        <w:t xml:space="preserve">r </w:t>
      </w:r>
      <w:r>
        <w:t>convent. Her hagiographer noted that even after death this holy mothe</w:t>
      </w:r>
      <w:r w:rsidR="00C16179">
        <w:t xml:space="preserve">r </w:t>
      </w:r>
      <w:r>
        <w:t>(Rusticula, not the Virgin Mary) “exercised the same care and solicitud</w:t>
      </w:r>
      <w:r w:rsidR="00C16179">
        <w:t xml:space="preserve">e </w:t>
      </w:r>
      <w:r>
        <w:t>as when she was living in the body.”</w:t>
      </w:r>
      <w:r w:rsidRPr="00193A98">
        <w:rPr>
          <w:rStyle w:val="libFootnotenumChar"/>
        </w:rPr>
        <w:t>34</w:t>
      </w:r>
    </w:p>
    <w:p w:rsidR="004E0833" w:rsidRDefault="004E0833" w:rsidP="00C361C8">
      <w:pPr>
        <w:pStyle w:val="libNormal"/>
      </w:pPr>
      <w:r>
        <w:t>Glodesind, abbess at Metz, also governed her convent from beyon</w:t>
      </w:r>
      <w:r w:rsidR="00C16179">
        <w:t xml:space="preserve">d </w:t>
      </w:r>
      <w:r>
        <w:t>the grave. Her biographer recognized that the abbess, after her body’</w:t>
      </w:r>
      <w:r w:rsidR="00C16179">
        <w:t xml:space="preserve">s </w:t>
      </w:r>
      <w:r>
        <w:t>interment at a Marian church, “still rules though she rests in her grave.”</w:t>
      </w:r>
      <w:r w:rsidRPr="00193A98">
        <w:rPr>
          <w:rStyle w:val="libFootnotenumChar"/>
        </w:rPr>
        <w:t>35</w:t>
      </w:r>
      <w:r w:rsidR="00C361C8">
        <w:t xml:space="preserve"> </w:t>
      </w:r>
      <w:r>
        <w:t xml:space="preserve">Monastic families were thus seldom separated; earthly virgins </w:t>
      </w:r>
      <w:r w:rsidR="00322717">
        <w:t>identified</w:t>
      </w:r>
      <w:r w:rsidR="00C16179">
        <w:t xml:space="preserve"> </w:t>
      </w:r>
      <w:r>
        <w:t>with the chorus of heavenly virgins singing at the throne of God whil</w:t>
      </w:r>
      <w:r w:rsidR="00C16179">
        <w:t xml:space="preserve">e </w:t>
      </w:r>
      <w:r>
        <w:t>their spiritual mothers sat by Mary’s right hand. Marian altars and basilica</w:t>
      </w:r>
      <w:r w:rsidR="00C16179">
        <w:t xml:space="preserve">s </w:t>
      </w:r>
      <w:r>
        <w:t>were visual reminders of her sublime position, as well as her authorit</w:t>
      </w:r>
      <w:r w:rsidR="00C16179">
        <w:t xml:space="preserve">y, </w:t>
      </w:r>
      <w:r>
        <w:t>an authority that could sometimes be lent to prominent abbesse</w:t>
      </w:r>
      <w:r w:rsidR="00C16179">
        <w:t xml:space="preserve">s </w:t>
      </w:r>
      <w:r>
        <w:t>who governed in her name.</w:t>
      </w:r>
    </w:p>
    <w:p w:rsidR="004E0833" w:rsidRDefault="004E0833" w:rsidP="004E0833">
      <w:pPr>
        <w:pStyle w:val="libNormal"/>
      </w:pPr>
      <w:r>
        <w:t>Many abbesses were not satis</w:t>
      </w:r>
      <w:r w:rsidR="00513914">
        <w:t>fied</w:t>
      </w:r>
      <w:r>
        <w:t xml:space="preserve"> with sitting at Mary’s right han</w:t>
      </w:r>
      <w:r w:rsidR="00C16179">
        <w:t xml:space="preserve">d </w:t>
      </w:r>
      <w:r>
        <w:t>in heaven; they also wanted their bodies to rest near the high altars o</w:t>
      </w:r>
      <w:r w:rsidR="00C16179">
        <w:t xml:space="preserve">f </w:t>
      </w:r>
      <w:r>
        <w:t>their churches. This sometimes required miraculous intervention becaus</w:t>
      </w:r>
      <w:r w:rsidR="00C16179">
        <w:t xml:space="preserve">e </w:t>
      </w:r>
      <w:r>
        <w:t>the male clergy, as altar servants, ultimately controlled the alta</w:t>
      </w:r>
      <w:r w:rsidR="00C16179">
        <w:t xml:space="preserve">r </w:t>
      </w:r>
      <w:r>
        <w:t>and its surrounding sacred space. The clergy’s authority only multiplie</w:t>
      </w:r>
      <w:r w:rsidR="00C16179">
        <w:t xml:space="preserve">d </w:t>
      </w:r>
      <w:r>
        <w:t>as the attention to relics and dead body parts proliferated throughou</w:t>
      </w:r>
      <w:r w:rsidR="00C16179">
        <w:t xml:space="preserve">t </w:t>
      </w:r>
      <w:r>
        <w:t>Merovingian Gaul.</w:t>
      </w:r>
    </w:p>
    <w:p w:rsidR="004E0833" w:rsidRDefault="004E0833" w:rsidP="004E0833">
      <w:pPr>
        <w:pStyle w:val="libNormal"/>
      </w:pPr>
      <w:r>
        <w:t>As saint veneration became more popular in the early Middle Age</w:t>
      </w:r>
      <w:r w:rsidR="00C16179">
        <w:t xml:space="preserve">s, </w:t>
      </w:r>
      <w:r>
        <w:t>church architecture had to change. Late antique church styles had limite</w:t>
      </w:r>
      <w:r w:rsidR="00C16179">
        <w:t xml:space="preserve">d </w:t>
      </w:r>
      <w:r>
        <w:t>the number of people who could directly encounter the holy relics; but b</w:t>
      </w:r>
      <w:r w:rsidR="00C16179">
        <w:t xml:space="preserve">y </w:t>
      </w:r>
      <w:r>
        <w:t xml:space="preserve">the </w:t>
      </w:r>
      <w:r w:rsidR="0016596C">
        <w:t xml:space="preserve">fifth </w:t>
      </w:r>
      <w:r>
        <w:t>century more people wanted greater access to the holy. Churc</w:t>
      </w:r>
      <w:r w:rsidR="00C16179">
        <w:t xml:space="preserve">h </w:t>
      </w:r>
      <w:r>
        <w:t>councils soon encouraged all altars to include relics of a saintly bisho</w:t>
      </w:r>
      <w:r w:rsidR="00C16179">
        <w:t xml:space="preserve">p </w:t>
      </w:r>
      <w:r>
        <w:t xml:space="preserve">or martyr; the Fifth Council of Carthage in </w:t>
      </w:r>
      <w:r w:rsidRPr="00AD4B7D">
        <w:t>401</w:t>
      </w:r>
      <w:r>
        <w:t xml:space="preserve"> even declared that altar</w:t>
      </w:r>
      <w:r w:rsidR="00C16179">
        <w:t xml:space="preserve">s </w:t>
      </w:r>
      <w:r>
        <w:t>without dead body parts should be destroyed.</w:t>
      </w:r>
      <w:r w:rsidRPr="00193A98">
        <w:rPr>
          <w:rStyle w:val="libFootnotenumChar"/>
        </w:rPr>
        <w:t>36</w:t>
      </w:r>
      <w:r>
        <w:t xml:space="preserve"> Pious congregations als</w:t>
      </w:r>
      <w:r w:rsidR="00C16179">
        <w:t xml:space="preserve">o </w:t>
      </w:r>
      <w:r>
        <w:t>required that saints’ relics be visible and accessible: Christians desired admittanc</w:t>
      </w:r>
      <w:r w:rsidR="00C16179">
        <w:t xml:space="preserve">e </w:t>
      </w:r>
      <w:r>
        <w:t>to the relics in order to kiss, touch, or bow to them. The Churc</w:t>
      </w:r>
      <w:r w:rsidR="00C16179">
        <w:t xml:space="preserve">h </w:t>
      </w:r>
      <w:r>
        <w:t>of Mary’s Tomb in Gethsemane provided a series of slots so that pilgrim</w:t>
      </w:r>
      <w:r w:rsidR="00C16179">
        <w:t xml:space="preserve">s </w:t>
      </w:r>
      <w:r>
        <w:t>could insert their hands and feel the sarcophagus.</w:t>
      </w:r>
      <w:r w:rsidRPr="00193A98">
        <w:rPr>
          <w:rStyle w:val="libFootnotenumChar"/>
        </w:rPr>
        <w:t>37</w:t>
      </w:r>
      <w:r>
        <w:t xml:space="preserve"> Close proximity t</w:t>
      </w:r>
      <w:r w:rsidR="00C16179">
        <w:t xml:space="preserve">o </w:t>
      </w:r>
      <w:r>
        <w:t>the holy was indeed a prized treasure, and early Medieval architectura</w:t>
      </w:r>
      <w:r w:rsidR="00C16179">
        <w:t xml:space="preserve">l </w:t>
      </w:r>
      <w:r>
        <w:t>innovations had to allow some direct access (however limited).</w:t>
      </w:r>
    </w:p>
    <w:p w:rsidR="004E0833" w:rsidRDefault="004E0833" w:rsidP="00C361C8">
      <w:pPr>
        <w:pStyle w:val="libNormal"/>
      </w:pPr>
      <w:r>
        <w:t xml:space="preserve">Merovingian architects had to contend </w:t>
      </w:r>
      <w:r w:rsidR="0016596C">
        <w:t>first</w:t>
      </w:r>
      <w:r>
        <w:t xml:space="preserve"> with the issue of space.</w:t>
      </w:r>
      <w:r w:rsidR="00C361C8">
        <w:t xml:space="preserve"> </w:t>
      </w:r>
      <w:r>
        <w:t>The earliest church altars had restricted any direct contact between petitioner</w:t>
      </w:r>
      <w:r w:rsidR="00C16179">
        <w:t xml:space="preserve">s </w:t>
      </w:r>
      <w:r>
        <w:t>and holy relics because they were constructed over the lower level</w:t>
      </w:r>
      <w:r w:rsidR="00C16179">
        <w:t xml:space="preserve">s </w:t>
      </w:r>
      <w:r>
        <w:t>of catacombs. Priests conducted mass over the small crypts, but onl</w:t>
      </w:r>
      <w:r w:rsidR="00C16179">
        <w:t xml:space="preserve">y </w:t>
      </w:r>
      <w:r>
        <w:t xml:space="preserve">small groups of people </w:t>
      </w:r>
      <w:r>
        <w:lastRenderedPageBreak/>
        <w:t>entered the modest space. As the saints’ popularit</w:t>
      </w:r>
      <w:r w:rsidR="00C16179">
        <w:t xml:space="preserve">y </w:t>
      </w:r>
      <w:r>
        <w:t>grew, architects incorporated shafts that reached from the altar on th</w:t>
      </w:r>
      <w:r w:rsidR="00C16179">
        <w:t xml:space="preserve">e </w:t>
      </w:r>
      <w:r>
        <w:t>main level to the tombs below.</w:t>
      </w:r>
      <w:r w:rsidRPr="00193A98">
        <w:rPr>
          <w:rStyle w:val="libFootnotenumChar"/>
        </w:rPr>
        <w:t>38</w:t>
      </w:r>
      <w:r>
        <w:t xml:space="preserve"> Pious petitioners could communicat</w:t>
      </w:r>
      <w:r w:rsidR="00C16179">
        <w:t xml:space="preserve">e </w:t>
      </w:r>
      <w:r>
        <w:t>with the saints down the shafts or lower items to touch the holy crypt</w:t>
      </w:r>
      <w:r w:rsidR="00C16179">
        <w:t xml:space="preserve">s </w:t>
      </w:r>
      <w:r>
        <w:t>(thus creating contact relics).</w:t>
      </w:r>
      <w:r w:rsidRPr="00193A98">
        <w:rPr>
          <w:rStyle w:val="libFootnotenumChar"/>
        </w:rPr>
        <w:t>39</w:t>
      </w:r>
      <w:r>
        <w:t xml:space="preserve"> With the Merovingians, church builder</w:t>
      </w:r>
      <w:r w:rsidR="00C16179">
        <w:t xml:space="preserve">s </w:t>
      </w:r>
      <w:r>
        <w:t>moved the tombs to the main levels and displayed the holy relics in th</w:t>
      </w:r>
      <w:r w:rsidR="00C16179">
        <w:t xml:space="preserve">e </w:t>
      </w:r>
      <w:r>
        <w:t>church’s holy space. Hagiographers often characterized the saint’s presenc</w:t>
      </w:r>
      <w:r w:rsidR="00C16179">
        <w:t xml:space="preserve">e </w:t>
      </w:r>
      <w:r>
        <w:t>as a celestial light permeating the room; and, they claimed, this radianc</w:t>
      </w:r>
      <w:r w:rsidR="00C16179">
        <w:t xml:space="preserve">e </w:t>
      </w:r>
      <w:r>
        <w:t>touched not only the heart but also the soul. Gregory of Tour</w:t>
      </w:r>
      <w:r w:rsidR="00C16179">
        <w:t xml:space="preserve">s </w:t>
      </w:r>
      <w:r>
        <w:t>described Mary’s relics as a “radiating light” from the altar at Clermont.</w:t>
      </w:r>
      <w:r w:rsidRPr="00193A98">
        <w:rPr>
          <w:rStyle w:val="libFootnotenumChar"/>
        </w:rPr>
        <w:t>40</w:t>
      </w:r>
      <w:r w:rsidR="00C361C8">
        <w:t xml:space="preserve"> </w:t>
      </w:r>
      <w:r>
        <w:t>Everyone in the vast space then had virtual proximity to the holy.</w:t>
      </w:r>
    </w:p>
    <w:p w:rsidR="004E0833" w:rsidRDefault="004E0833" w:rsidP="00C361C8">
      <w:pPr>
        <w:pStyle w:val="libNormal"/>
      </w:pPr>
      <w:r>
        <w:t>The clergy, however, did not surrender control of the relic itself.</w:t>
      </w:r>
      <w:r w:rsidR="00C361C8">
        <w:t xml:space="preserve"> </w:t>
      </w:r>
      <w:r>
        <w:t>Either in a barricaded oratory or through an enclosed shaft, the churc</w:t>
      </w:r>
      <w:r w:rsidR="00C16179">
        <w:t xml:space="preserve">h </w:t>
      </w:r>
      <w:r>
        <w:t>tightened its regulation of the saint cults (thereby further mystifying th</w:t>
      </w:r>
      <w:r w:rsidR="00C16179">
        <w:t xml:space="preserve">e </w:t>
      </w:r>
      <w:r>
        <w:t>holy). This trend only accelerated. Whereas Merovingian hagiograph</w:t>
      </w:r>
      <w:r w:rsidR="00C16179">
        <w:t xml:space="preserve">y </w:t>
      </w:r>
      <w:r>
        <w:t>encouraged its audience to kiss and touch holy items, Carolingian author</w:t>
      </w:r>
      <w:r w:rsidR="00C16179">
        <w:t xml:space="preserve">s </w:t>
      </w:r>
      <w:r>
        <w:t>betrayed the impossibility of such proximity. By the late eight</w:t>
      </w:r>
      <w:r w:rsidR="00C16179">
        <w:t xml:space="preserve">h </w:t>
      </w:r>
      <w:r>
        <w:t>century, Carolingian hagiographers enjoined their audience to gaze upo</w:t>
      </w:r>
      <w:r w:rsidR="00C16179">
        <w:t xml:space="preserve">n </w:t>
      </w:r>
      <w:r>
        <w:t>the holy wonders and glittering spectacles of the distant sarcophagi.</w:t>
      </w:r>
      <w:r w:rsidRPr="00193A98">
        <w:rPr>
          <w:rStyle w:val="libFootnotenumChar"/>
        </w:rPr>
        <w:t>41</w:t>
      </w:r>
    </w:p>
    <w:p w:rsidR="004E0833" w:rsidRDefault="004E0833" w:rsidP="004E0833">
      <w:pPr>
        <w:pStyle w:val="libNormal"/>
      </w:pPr>
      <w:r>
        <w:t>In this hierarchical schema, with the most holy on display to th</w:t>
      </w:r>
      <w:r w:rsidR="00C16179">
        <w:t xml:space="preserve">e </w:t>
      </w:r>
      <w:r>
        <w:t xml:space="preserve">most pious, prominent bishops, abbots, and holy </w:t>
      </w:r>
      <w:r w:rsidR="00513914">
        <w:t>figures</w:t>
      </w:r>
      <w:r>
        <w:t xml:space="preserve"> competed fo</w:t>
      </w:r>
      <w:r w:rsidR="00C16179">
        <w:t xml:space="preserve">r </w:t>
      </w:r>
      <w:r>
        <w:t>eternal rest beside the high altar. Beginning in the sixth century, hol</w:t>
      </w:r>
      <w:r w:rsidR="00C16179">
        <w:t xml:space="preserve">y </w:t>
      </w:r>
      <w:r>
        <w:t>men and women might be interred within the church walls, but afte</w:t>
      </w:r>
      <w:r w:rsidR="00C16179">
        <w:t xml:space="preserve">r </w:t>
      </w:r>
      <w:r>
        <w:t>miraculous signs their bodies could advance toward the high altar. Thi</w:t>
      </w:r>
      <w:r w:rsidR="00C16179">
        <w:t xml:space="preserve">s </w:t>
      </w:r>
      <w:r>
        <w:t>prestigious spot was of course the place of great honor, and several saint</w:t>
      </w:r>
      <w:r w:rsidR="00C16179">
        <w:t xml:space="preserve">s </w:t>
      </w:r>
      <w:r>
        <w:t>expressed their desire to be promoted through miraculous visions. Afte</w:t>
      </w:r>
      <w:r w:rsidR="00C16179">
        <w:t xml:space="preserve">r </w:t>
      </w:r>
      <w:r>
        <w:t>proper exhumation, the saintly bodies (usually churchmen and abbesse</w:t>
      </w:r>
      <w:r w:rsidR="00C16179">
        <w:t xml:space="preserve">s </w:t>
      </w:r>
      <w:r>
        <w:t>from royal stock) could be moved down the aisle symbolically closer t</w:t>
      </w:r>
      <w:r w:rsidR="00C16179">
        <w:t xml:space="preserve">o </w:t>
      </w:r>
      <w:r>
        <w:t>Christ.</w:t>
      </w:r>
      <w:r w:rsidRPr="00193A98">
        <w:rPr>
          <w:rStyle w:val="libFootnotenumChar"/>
        </w:rPr>
        <w:t>42</w:t>
      </w:r>
      <w:r>
        <w:t xml:space="preserve"> Saint Germanus of Paris (d. </w:t>
      </w:r>
      <w:r w:rsidRPr="00AD4B7D">
        <w:t>576</w:t>
      </w:r>
      <w:r>
        <w:t xml:space="preserve">), for example, appeared to </w:t>
      </w:r>
      <w:r w:rsidR="00C16179">
        <w:t xml:space="preserve">a </w:t>
      </w:r>
      <w:r>
        <w:t xml:space="preserve">pious woman two hundred years after his </w:t>
      </w:r>
      <w:r w:rsidR="0016596C">
        <w:t>first</w:t>
      </w:r>
      <w:r>
        <w:t xml:space="preserve"> burial and requested bette</w:t>
      </w:r>
      <w:r w:rsidR="00C16179">
        <w:t xml:space="preserve">r </w:t>
      </w:r>
      <w:r>
        <w:t>accommodations behind the main altar.</w:t>
      </w:r>
      <w:r w:rsidRPr="00193A98">
        <w:rPr>
          <w:rStyle w:val="libFootnotenumChar"/>
        </w:rPr>
        <w:t>43</w:t>
      </w:r>
    </w:p>
    <w:p w:rsidR="004E0833" w:rsidRDefault="004E0833" w:rsidP="00C361C8">
      <w:pPr>
        <w:pStyle w:val="libNormal"/>
      </w:pPr>
      <w:r>
        <w:t>Glodesind of Metz also ordered (posthumously) that a church b</w:t>
      </w:r>
      <w:r w:rsidR="00C16179">
        <w:t xml:space="preserve">e </w:t>
      </w:r>
      <w:r>
        <w:t>erected to the Blessed Virgin Mary near her convent. After the church’</w:t>
      </w:r>
      <w:r w:rsidR="00C16179">
        <w:t xml:space="preserve">s </w:t>
      </w:r>
      <w:r>
        <w:t>construction, the abbess’s body was disinterred and moved to its secon</w:t>
      </w:r>
      <w:r w:rsidR="00C16179">
        <w:t xml:space="preserve">d </w:t>
      </w:r>
      <w:r>
        <w:t>resting place within the Marian church’s walls (ca. seventh century).</w:t>
      </w:r>
      <w:r w:rsidR="00C361C8">
        <w:t xml:space="preserve"> </w:t>
      </w:r>
      <w:r>
        <w:t xml:space="preserve">Later, in </w:t>
      </w:r>
      <w:r w:rsidRPr="00AD4B7D">
        <w:t>830</w:t>
      </w:r>
      <w:r>
        <w:t>, the bishop of Metz noticed that Glodesind’s tomb emerge</w:t>
      </w:r>
      <w:r w:rsidR="00C16179">
        <w:t xml:space="preserve">d </w:t>
      </w:r>
      <w:r>
        <w:t>from the earth. He reckoned this portent signaled Glodesind’s desire t</w:t>
      </w:r>
      <w:r w:rsidR="00C16179">
        <w:t xml:space="preserve">o </w:t>
      </w:r>
      <w:r>
        <w:t xml:space="preserve">move yet again. After much prayer the priests moved the holy corpse to </w:t>
      </w:r>
      <w:r w:rsidR="00C16179">
        <w:t xml:space="preserve">a </w:t>
      </w:r>
      <w:r>
        <w:t xml:space="preserve">third and </w:t>
      </w:r>
      <w:r w:rsidR="00322717">
        <w:t>final</w:t>
      </w:r>
      <w:r>
        <w:t xml:space="preserve"> resting place “in the monastery’s older church behind th</w:t>
      </w:r>
      <w:r w:rsidR="00C16179">
        <w:t xml:space="preserve">e </w:t>
      </w:r>
      <w:r>
        <w:t>altar which had been built and consecrated in praise of the Holy Mothe</w:t>
      </w:r>
      <w:r w:rsidR="00C16179">
        <w:t xml:space="preserve">r </w:t>
      </w:r>
      <w:r>
        <w:t>of God, Mary, and Saint Peter, the Prince of the Apostles.”</w:t>
      </w:r>
      <w:r w:rsidRPr="00193A98">
        <w:rPr>
          <w:rStyle w:val="libFootnotenumChar"/>
        </w:rPr>
        <w:t>44</w:t>
      </w:r>
      <w:r>
        <w:t xml:space="preserve"> After thi</w:t>
      </w:r>
      <w:r w:rsidR="00C16179">
        <w:t xml:space="preserve">s </w:t>
      </w:r>
      <w:r w:rsidR="00322717">
        <w:t>final</w:t>
      </w:r>
      <w:r>
        <w:t xml:space="preserve"> translation, Glodesind worked many miracles that attracted man</w:t>
      </w:r>
      <w:r w:rsidR="00C16179">
        <w:t xml:space="preserve">y </w:t>
      </w:r>
      <w:r>
        <w:t>pilgrims and enjoyed an even more revered status among her family’</w:t>
      </w:r>
      <w:r w:rsidR="00C16179">
        <w:t xml:space="preserve">s </w:t>
      </w:r>
      <w:r>
        <w:t>dead.</w:t>
      </w:r>
      <w:r w:rsidRPr="00193A98">
        <w:rPr>
          <w:rStyle w:val="libFootnotenumChar"/>
        </w:rPr>
        <w:t>45</w:t>
      </w:r>
      <w:r>
        <w:t xml:space="preserve"> By the seventh century holy bodies such as Glodesind’s could b</w:t>
      </w:r>
      <w:r w:rsidR="00C16179">
        <w:t xml:space="preserve">e </w:t>
      </w:r>
      <w:r>
        <w:t>moved at will to illustrate their celestial status but only after the approva</w:t>
      </w:r>
      <w:r w:rsidR="00C16179">
        <w:t xml:space="preserve">l </w:t>
      </w:r>
      <w:r>
        <w:t>of the male episcopacy.</w:t>
      </w:r>
    </w:p>
    <w:p w:rsidR="004E0833" w:rsidRDefault="004E0833" w:rsidP="00391255">
      <w:pPr>
        <w:pStyle w:val="Heading2"/>
      </w:pPr>
      <w:bookmarkStart w:id="24" w:name="_Toc3456415"/>
      <w:r>
        <w:t>Fatima and the ahl al</w:t>
      </w:r>
      <w:r w:rsidR="00772B12">
        <w:t>-</w:t>
      </w:r>
      <w:r>
        <w:t>bayt in Built Form</w:t>
      </w:r>
      <w:bookmarkEnd w:id="24"/>
    </w:p>
    <w:p w:rsidR="004E0833" w:rsidRDefault="004E0833" w:rsidP="00C361C8">
      <w:pPr>
        <w:pStyle w:val="libNormal"/>
      </w:pPr>
      <w:r>
        <w:t>Muslim artists neither decked walls with Fatima mosaics nor constructe</w:t>
      </w:r>
      <w:r w:rsidR="00C16179">
        <w:t xml:space="preserve">d </w:t>
      </w:r>
      <w:r>
        <w:t>statues in her likeness; yet Shi`ite material culture certainly realized he</w:t>
      </w:r>
      <w:r w:rsidR="00C16179">
        <w:t xml:space="preserve">r </w:t>
      </w:r>
      <w:r>
        <w:t>sublime station as mother and intercessor. One of the most poignan</w:t>
      </w:r>
      <w:r w:rsidR="00C16179">
        <w:t xml:space="preserve">t </w:t>
      </w:r>
      <w:r>
        <w:t xml:space="preserve">displays </w:t>
      </w:r>
      <w:r>
        <w:lastRenderedPageBreak/>
        <w:t>of Fatima’s sublime authority is present in the mosque itself.</w:t>
      </w:r>
      <w:r w:rsidR="00C361C8">
        <w:t xml:space="preserve"> </w:t>
      </w:r>
      <w:r>
        <w:t>Some Shi`ite exegetes correlate Fatima with the mosque’s prayer nich</w:t>
      </w:r>
      <w:r w:rsidR="00C16179">
        <w:t xml:space="preserve">e, </w:t>
      </w:r>
      <w:r>
        <w:t>or mihrab. This architectural design might signify for a Shi`ite audienc</w:t>
      </w:r>
      <w:r w:rsidR="00C16179">
        <w:t xml:space="preserve">e </w:t>
      </w:r>
      <w:r>
        <w:t xml:space="preserve">a visual metaphor for Fatima’s </w:t>
      </w:r>
      <w:r w:rsidR="00A45BB8">
        <w:t>intercessory</w:t>
      </w:r>
      <w:r>
        <w:t xml:space="preserve"> powers.</w:t>
      </w:r>
    </w:p>
    <w:p w:rsidR="004E0833" w:rsidRDefault="004E0833" w:rsidP="004E0833">
      <w:pPr>
        <w:pStyle w:val="libNormal"/>
      </w:pPr>
      <w:r>
        <w:t>The mihrab is one among many architectural designs that delineat</w:t>
      </w:r>
      <w:r w:rsidR="00C16179">
        <w:t xml:space="preserve">e </w:t>
      </w:r>
      <w:r>
        <w:t>and adorn the mosque as sacred space. The boundaries of that sacre</w:t>
      </w:r>
      <w:r w:rsidR="00C16179">
        <w:t xml:space="preserve">d </w:t>
      </w:r>
      <w:r>
        <w:t>space often shifted, however; the medieval mosque functioned equall</w:t>
      </w:r>
      <w:r w:rsidR="00C16179">
        <w:t xml:space="preserve">y </w:t>
      </w:r>
      <w:r>
        <w:t>as a civic structure. Caliphs and local political authorities made publi</w:t>
      </w:r>
      <w:r w:rsidR="00C16179">
        <w:t xml:space="preserve">c </w:t>
      </w:r>
      <w:r>
        <w:t>speeches from its stages; in the daytime it sometimes hosted trade show</w:t>
      </w:r>
      <w:r w:rsidR="00C16179">
        <w:t xml:space="preserve">s; </w:t>
      </w:r>
      <w:r>
        <w:t>and at night it provided a shelter for the local homeless.</w:t>
      </w:r>
      <w:r w:rsidRPr="00193A98">
        <w:rPr>
          <w:rStyle w:val="libFootnotenumChar"/>
        </w:rPr>
        <w:t>46</w:t>
      </w:r>
      <w:r>
        <w:t xml:space="preserve"> The mosqu</w:t>
      </w:r>
      <w:r w:rsidR="00C16179">
        <w:t xml:space="preserve">e </w:t>
      </w:r>
      <w:r>
        <w:t>did maintain one distinct spiritual function: it offered a place of praye</w:t>
      </w:r>
      <w:r w:rsidR="00C16179">
        <w:t xml:space="preserve">r </w:t>
      </w:r>
      <w:r>
        <w:t>(masjid, a place of prostration).</w:t>
      </w:r>
      <w:r w:rsidRPr="00193A98">
        <w:rPr>
          <w:rStyle w:val="libFootnotenumChar"/>
        </w:rPr>
        <w:t>47</w:t>
      </w:r>
    </w:p>
    <w:p w:rsidR="004E0833" w:rsidRDefault="004E0833" w:rsidP="00C361C8">
      <w:pPr>
        <w:pStyle w:val="libNormal"/>
      </w:pPr>
      <w:r>
        <w:t>As a sacred place of prayer, the mosque exhibited Qur’anic verses an</w:t>
      </w:r>
      <w:r w:rsidR="00C16179">
        <w:t xml:space="preserve">d </w:t>
      </w:r>
      <w:r>
        <w:t>prayers inscribed in Arabic calligraphy, a medieval art form in its ow</w:t>
      </w:r>
      <w:r w:rsidR="00C16179">
        <w:t xml:space="preserve">n </w:t>
      </w:r>
      <w:r>
        <w:t>right.</w:t>
      </w:r>
      <w:r w:rsidRPr="00193A98">
        <w:rPr>
          <w:rStyle w:val="libFootnotenumChar"/>
        </w:rPr>
        <w:t>48</w:t>
      </w:r>
      <w:r>
        <w:t xml:space="preserve"> This calligraphy was intended not only as decoration but also as </w:t>
      </w:r>
      <w:r w:rsidR="00C16179">
        <w:t xml:space="preserve">a </w:t>
      </w:r>
      <w:r>
        <w:t>focus of meditation. The mosque also contained architectural styles tha</w:t>
      </w:r>
      <w:r w:rsidR="00C16179">
        <w:t xml:space="preserve">t </w:t>
      </w:r>
      <w:r>
        <w:t>distinguished its spiritual function. The imam, or prayer leader (distinc</w:t>
      </w:r>
      <w:r w:rsidR="00C16179">
        <w:t xml:space="preserve">t </w:t>
      </w:r>
      <w:r>
        <w:t>from the Shi`ite Imams, descendants of `Ali and Fatima), usually stood a</w:t>
      </w:r>
      <w:r w:rsidR="00C16179">
        <w:t xml:space="preserve">t </w:t>
      </w:r>
      <w:r>
        <w:t>a pulpit (minbar) to deliver his Friday sermon; ablution pools conferre</w:t>
      </w:r>
      <w:r w:rsidR="00C16179">
        <w:t xml:space="preserve">d </w:t>
      </w:r>
      <w:r>
        <w:t>ritual purity; and the Qur’an rested upon a chair (kursi) in high honor.</w:t>
      </w:r>
      <w:r w:rsidR="00C361C8">
        <w:t xml:space="preserve"> </w:t>
      </w:r>
      <w:r>
        <w:t>All these elements might have contained elaborate calligraphic or eve</w:t>
      </w:r>
      <w:r w:rsidR="00C16179">
        <w:t xml:space="preserve">n </w:t>
      </w:r>
      <w:r>
        <w:t>geometric ornamentation, or they might have remained quite plain. On</w:t>
      </w:r>
      <w:r w:rsidR="00C16179">
        <w:t xml:space="preserve">e </w:t>
      </w:r>
      <w:r>
        <w:t>of the true focal areas of the mosque was the mihrab, which functioned a</w:t>
      </w:r>
      <w:r w:rsidR="00C16179">
        <w:t xml:space="preserve">s </w:t>
      </w:r>
      <w:r>
        <w:t>a pointer of sorts; it oriented the worshiper toward Mecca for obligator</w:t>
      </w:r>
      <w:r w:rsidR="00C16179">
        <w:t xml:space="preserve">y </w:t>
      </w:r>
      <w:r>
        <w:t>prayers.</w:t>
      </w:r>
    </w:p>
    <w:p w:rsidR="004E0833" w:rsidRDefault="004E0833" w:rsidP="004E0833">
      <w:pPr>
        <w:pStyle w:val="libNormal"/>
      </w:pPr>
      <w:r>
        <w:t>The mihrab has a complicated history. Its basic design, ascertaine</w:t>
      </w:r>
      <w:r w:rsidR="00C16179">
        <w:t xml:space="preserve">d </w:t>
      </w:r>
      <w:r>
        <w:t>from both textual description and archaeological evidence, contains a</w:t>
      </w:r>
      <w:r w:rsidR="00C16179">
        <w:t xml:space="preserve">n </w:t>
      </w:r>
      <w:r>
        <w:t>arch, supporting columns, and the empty space between them.</w:t>
      </w:r>
      <w:r w:rsidRPr="00193A98">
        <w:rPr>
          <w:rStyle w:val="libFootnotenumChar"/>
        </w:rPr>
        <w:t>49</w:t>
      </w:r>
      <w:r>
        <w:t xml:space="preserve"> Mos</w:t>
      </w:r>
      <w:r w:rsidR="00C16179">
        <w:t xml:space="preserve">t </w:t>
      </w:r>
      <w:r>
        <w:t>scholars agree that in pre</w:t>
      </w:r>
      <w:r w:rsidR="00772B12">
        <w:t>-</w:t>
      </w:r>
      <w:r>
        <w:t>Islamic Arabia the mihrab designated a plac</w:t>
      </w:r>
      <w:r w:rsidR="00C16179">
        <w:t xml:space="preserve">e </w:t>
      </w:r>
      <w:r>
        <w:t>of royal ascendancy or a place of honor in palaces.</w:t>
      </w:r>
      <w:r w:rsidRPr="00193A98">
        <w:rPr>
          <w:rStyle w:val="libFootnotenumChar"/>
        </w:rPr>
        <w:t>50</w:t>
      </w:r>
      <w:r>
        <w:t xml:space="preserve"> In religious context</w:t>
      </w:r>
      <w:r w:rsidR="00C16179">
        <w:t xml:space="preserve">s </w:t>
      </w:r>
      <w:r>
        <w:t>the mihrab referred to a sanctuary or holy place that probably house</w:t>
      </w:r>
      <w:r w:rsidR="00C16179">
        <w:t xml:space="preserve">d </w:t>
      </w:r>
      <w:r>
        <w:t>cultic images. In ancient Semitic cultures it was probably portable; Bedoui</w:t>
      </w:r>
      <w:r w:rsidR="00C16179">
        <w:t xml:space="preserve">n </w:t>
      </w:r>
      <w:r>
        <w:t>tribes used it to transport their gods and, for early Jewish tribes, t</w:t>
      </w:r>
      <w:r w:rsidR="00C16179">
        <w:t xml:space="preserve">o </w:t>
      </w:r>
      <w:r>
        <w:t>orient themselves toward Jerusalem.</w:t>
      </w:r>
      <w:r w:rsidRPr="00193A98">
        <w:rPr>
          <w:rStyle w:val="libFootnotenumChar"/>
        </w:rPr>
        <w:t>51</w:t>
      </w:r>
      <w:r>
        <w:t xml:space="preserve"> The mihrab in its religious functio</w:t>
      </w:r>
      <w:r w:rsidR="00C16179">
        <w:t xml:space="preserve">n </w:t>
      </w:r>
      <w:r>
        <w:t>symbolized a doorway from the mundane to the sacred, from thi</w:t>
      </w:r>
      <w:r w:rsidR="00C16179">
        <w:t xml:space="preserve">s </w:t>
      </w:r>
      <w:r>
        <w:t>world to the next.</w:t>
      </w:r>
    </w:p>
    <w:p w:rsidR="004E0833" w:rsidRDefault="004E0833" w:rsidP="00C361C8">
      <w:pPr>
        <w:pStyle w:val="libNormal"/>
      </w:pPr>
      <w:r>
        <w:t>Shi`ite hagiographers assimilate Fatima to this doorway, this empt</w:t>
      </w:r>
      <w:r w:rsidR="00C16179">
        <w:t xml:space="preserve">y </w:t>
      </w:r>
      <w:r>
        <w:t>space. In one hadith mentioned above, Fatima stands illuminating th</w:t>
      </w:r>
      <w:r w:rsidR="00C16179">
        <w:t xml:space="preserve">e </w:t>
      </w:r>
      <w:r>
        <w:t>Muslim community with her sublime light at times of obligatory prayer.</w:t>
      </w:r>
      <w:r w:rsidR="00C361C8">
        <w:t xml:space="preserve"> </w:t>
      </w:r>
      <w:r>
        <w:t>Her father, Muhammad, commands his community to orient themselve</w:t>
      </w:r>
      <w:r w:rsidR="00C16179">
        <w:t xml:space="preserve">s </w:t>
      </w:r>
      <w:r>
        <w:t>toward her. She becomes the mihrab, pointing her people towar</w:t>
      </w:r>
      <w:r w:rsidR="00C16179">
        <w:t xml:space="preserve">d </w:t>
      </w:r>
      <w:r>
        <w:t>Mecca.</w:t>
      </w:r>
      <w:r w:rsidRPr="00193A98">
        <w:rPr>
          <w:rStyle w:val="libFootnotenumChar"/>
        </w:rPr>
        <w:t>52</w:t>
      </w:r>
      <w:r>
        <w:t xml:space="preserve"> Traditional mosque design places a hanging lamp within tha</w:t>
      </w:r>
      <w:r w:rsidR="00C16179">
        <w:t xml:space="preserve">t </w:t>
      </w:r>
      <w:r>
        <w:t>mihrab and engraves either on the lamp itself or somewhere nearby th</w:t>
      </w:r>
      <w:r w:rsidR="00C16179">
        <w:t xml:space="preserve">e </w:t>
      </w:r>
      <w:r>
        <w:t>very pertinent Qur’anic Light Verse (</w:t>
      </w:r>
      <w:r w:rsidRPr="00AD4B7D">
        <w:t>24.35</w:t>
      </w:r>
      <w:r>
        <w:t>):</w:t>
      </w:r>
      <w:r w:rsidRPr="00193A98">
        <w:rPr>
          <w:rStyle w:val="libFootnotenumChar"/>
        </w:rPr>
        <w:t>53</w:t>
      </w:r>
    </w:p>
    <w:p w:rsidR="004E0833" w:rsidRDefault="004E0833" w:rsidP="00C361C8">
      <w:pPr>
        <w:pStyle w:val="libItalic"/>
      </w:pPr>
      <w:r>
        <w:t>Allah is the Light of the heavens and earth. The parable of His Ligh</w:t>
      </w:r>
      <w:r w:rsidR="00C16179">
        <w:t xml:space="preserve">t </w:t>
      </w:r>
      <w:r>
        <w:t>is as if there were a niche and within it a lamp: the lamp enclosed i</w:t>
      </w:r>
      <w:r w:rsidR="00C16179">
        <w:t xml:space="preserve">n </w:t>
      </w:r>
      <w:r>
        <w:t>glass: the glass as it were a brilliant star.</w:t>
      </w:r>
    </w:p>
    <w:p w:rsidR="004E0833" w:rsidRDefault="004E0833" w:rsidP="004E0833">
      <w:pPr>
        <w:pStyle w:val="libNormal"/>
      </w:pPr>
      <w:r>
        <w:t>The mihrab’s design, as a visual metaphor, correlates the hanging lam</w:t>
      </w:r>
      <w:r w:rsidR="00C16179">
        <w:t xml:space="preserve">p </w:t>
      </w:r>
      <w:r>
        <w:t>with Fatima, who contains within herself the light of the Imams (ofte</w:t>
      </w:r>
      <w:r w:rsidR="00C16179">
        <w:t xml:space="preserve">n </w:t>
      </w:r>
      <w:r>
        <w:t>associated with the star). Just as Mary provided an empty space for Go</w:t>
      </w:r>
      <w:r w:rsidR="00C16179">
        <w:t xml:space="preserve">d </w:t>
      </w:r>
      <w:r>
        <w:t xml:space="preserve">to </w:t>
      </w:r>
      <w:r>
        <w:lastRenderedPageBreak/>
        <w:t>dwell, Fatima’s body enclosed the nur of the Imams. Residing in th</w:t>
      </w:r>
      <w:r w:rsidR="00C16179">
        <w:t xml:space="preserve">e </w:t>
      </w:r>
      <w:r>
        <w:t>symbolic portal between heaven and earth, Fatima offers the hope o</w:t>
      </w:r>
      <w:r w:rsidR="00C16179">
        <w:t xml:space="preserve">f </w:t>
      </w:r>
      <w:r>
        <w:t>intercession and prayer on behalf of her adopted kin.</w:t>
      </w:r>
    </w:p>
    <w:p w:rsidR="004E0833" w:rsidRDefault="004E0833" w:rsidP="00C361C8">
      <w:pPr>
        <w:pStyle w:val="libNormal"/>
      </w:pPr>
      <w:r>
        <w:t>All Muslims, Sunni and Shi`i, associate the mihrab as a prayer porta</w:t>
      </w:r>
      <w:r w:rsidR="00C16179">
        <w:t xml:space="preserve">l </w:t>
      </w:r>
      <w:r>
        <w:t>pointing toward Mecca; but for Shi`ite viewers, the mihrab lamp migh</w:t>
      </w:r>
      <w:r w:rsidR="00C16179">
        <w:t xml:space="preserve">t </w:t>
      </w:r>
      <w:r>
        <w:t>also signify Fatima’s intercessory station. Often Shi`ite artists chos</w:t>
      </w:r>
      <w:r w:rsidR="00C16179">
        <w:t xml:space="preserve">e </w:t>
      </w:r>
      <w:r>
        <w:t>to present the entire holy family rather than the holy mother alone.</w:t>
      </w:r>
      <w:r w:rsidR="00C361C8">
        <w:t xml:space="preserve"> </w:t>
      </w:r>
      <w:r>
        <w:t xml:space="preserve">Throughout Iran and Iraq, for example, </w:t>
      </w:r>
      <w:r w:rsidR="00513914">
        <w:t>five</w:t>
      </w:r>
      <w:r>
        <w:t xml:space="preserve"> hanging lamps often ador</w:t>
      </w:r>
      <w:r w:rsidR="00C16179">
        <w:t xml:space="preserve">n </w:t>
      </w:r>
      <w:r>
        <w:t xml:space="preserve">a central mihrab symbolizing the </w:t>
      </w:r>
      <w:r w:rsidR="00513914">
        <w:t>five</w:t>
      </w:r>
      <w:r>
        <w:t xml:space="preserve"> members of the ahl al</w:t>
      </w:r>
      <w:r w:rsidR="00772B12">
        <w:t>-</w:t>
      </w:r>
      <w:r>
        <w:t>bayt.</w:t>
      </w:r>
      <w:r w:rsidRPr="00193A98">
        <w:rPr>
          <w:rStyle w:val="libFootnotenumChar"/>
        </w:rPr>
        <w:t>54</w:t>
      </w:r>
      <w:r>
        <w:t xml:space="preserve"> Calligraphi</w:t>
      </w:r>
      <w:r w:rsidR="00C16179">
        <w:t xml:space="preserve">c </w:t>
      </w:r>
      <w:r>
        <w:t>inscriptions of the Twelve Imams’ names and their miracle</w:t>
      </w:r>
      <w:r w:rsidR="00C16179">
        <w:t xml:space="preserve">s </w:t>
      </w:r>
      <w:r>
        <w:t>might also outline the mihrab, further identifying its Shi`ite audience.</w:t>
      </w:r>
      <w:r w:rsidRPr="00193A98">
        <w:rPr>
          <w:rStyle w:val="libFootnotenumChar"/>
        </w:rPr>
        <w:t>55</w:t>
      </w:r>
    </w:p>
    <w:p w:rsidR="004E0833" w:rsidRDefault="004E0833" w:rsidP="00C361C8">
      <w:pPr>
        <w:pStyle w:val="libNormal"/>
      </w:pPr>
      <w:r>
        <w:t>The association between Fatima and the mihrab, however symboli</w:t>
      </w:r>
      <w:r w:rsidR="00C16179">
        <w:t xml:space="preserve">c, </w:t>
      </w:r>
      <w:r>
        <w:t>also resonates with Islamic traditions about Mary and her own mihrab.</w:t>
      </w:r>
      <w:r w:rsidRPr="00193A98">
        <w:rPr>
          <w:rStyle w:val="libFootnotenumChar"/>
        </w:rPr>
        <w:t>56</w:t>
      </w:r>
      <w:r w:rsidR="00C361C8">
        <w:t xml:space="preserve"> </w:t>
      </w:r>
      <w:r>
        <w:t xml:space="preserve">According to the Qur’an, Zechariah </w:t>
      </w:r>
      <w:r w:rsidR="008172CD">
        <w:t>(</w:t>
      </w:r>
      <w:r>
        <w:t>John the Baptist’s father) cared fo</w:t>
      </w:r>
      <w:r w:rsidR="00C16179">
        <w:t xml:space="preserve">r </w:t>
      </w:r>
      <w:r>
        <w:t>Mary after her parents dedicated her to the Temple. Each time Zecharia</w:t>
      </w:r>
      <w:r w:rsidR="00C16179">
        <w:t xml:space="preserve">h </w:t>
      </w:r>
      <w:r>
        <w:t>would visit his charge in her mihrab, he found her miraculously supplie</w:t>
      </w:r>
      <w:r w:rsidR="00C16179">
        <w:t xml:space="preserve">d </w:t>
      </w:r>
      <w:r>
        <w:t xml:space="preserve">with food (Qur’an </w:t>
      </w:r>
      <w:r w:rsidRPr="00AD4B7D">
        <w:t>3.36</w:t>
      </w:r>
      <w:r w:rsidR="00772B12" w:rsidRPr="00AD4B7D">
        <w:t>-</w:t>
      </w:r>
      <w:r w:rsidRPr="00AD4B7D">
        <w:t>37</w:t>
      </w:r>
      <w:r>
        <w:t>). Muslim exegetes as early as the eighth centur</w:t>
      </w:r>
      <w:r w:rsidR="00C16179">
        <w:t xml:space="preserve">y </w:t>
      </w:r>
      <w:r>
        <w:t>linked Mary’s mihrab with the Bayt al</w:t>
      </w:r>
      <w:r w:rsidR="00772B12">
        <w:t>-</w:t>
      </w:r>
      <w:r>
        <w:t>Maqdis, a mosque in Jerusalem.</w:t>
      </w:r>
      <w:r w:rsidRPr="00193A98">
        <w:rPr>
          <w:rStyle w:val="libFootnotenumChar"/>
        </w:rPr>
        <w:t>57</w:t>
      </w:r>
      <w:r w:rsidR="00C361C8">
        <w:t xml:space="preserve"> </w:t>
      </w:r>
      <w:r>
        <w:t>Mary was believed to have lived in the mosque’s inner sanctum and ther</w:t>
      </w:r>
      <w:r w:rsidR="00C16179">
        <w:t xml:space="preserve">e </w:t>
      </w:r>
      <w:r>
        <w:t>received food from Allah. By the eleventh century, pilgrimage guides combine</w:t>
      </w:r>
      <w:r w:rsidR="00C16179">
        <w:t xml:space="preserve">d </w:t>
      </w:r>
      <w:r>
        <w:t xml:space="preserve">Mary’s mihrab with `Isa’s </w:t>
      </w:r>
      <w:r w:rsidR="008172CD">
        <w:t>(</w:t>
      </w:r>
      <w:r>
        <w:t>Jesus’) cradle, both located on the Templ</w:t>
      </w:r>
      <w:r w:rsidR="00C16179">
        <w:t xml:space="preserve">e </w:t>
      </w:r>
      <w:r>
        <w:t>platform.</w:t>
      </w:r>
      <w:r w:rsidRPr="00193A98">
        <w:rPr>
          <w:rStyle w:val="libFootnotenumChar"/>
        </w:rPr>
        <w:t>58</w:t>
      </w:r>
      <w:r>
        <w:t xml:space="preserve"> Ottoman Turks later engraved the verse describing Mary’</w:t>
      </w:r>
      <w:r w:rsidR="00C16179">
        <w:t xml:space="preserve">s </w:t>
      </w:r>
      <w:r>
        <w:t>mihrab above their own mosques’ mihrabs. Mary, along with Fatima i</w:t>
      </w:r>
      <w:r w:rsidR="00C16179">
        <w:t xml:space="preserve">n </w:t>
      </w:r>
      <w:r>
        <w:t>Shi`ite tradition, remained closely linked with this prayer portal.</w:t>
      </w:r>
    </w:p>
    <w:p w:rsidR="004E0833" w:rsidRDefault="004E0833" w:rsidP="00C361C8">
      <w:pPr>
        <w:pStyle w:val="libNormal"/>
      </w:pPr>
      <w:r>
        <w:t>Until recently most art historians have failed to appreciate fully th</w:t>
      </w:r>
      <w:r w:rsidR="00C16179">
        <w:t xml:space="preserve">e </w:t>
      </w:r>
      <w:r>
        <w:t>distinctions between Sunni and Shi`ite material culture. They have instea</w:t>
      </w:r>
      <w:r w:rsidR="00C16179">
        <w:t xml:space="preserve">d </w:t>
      </w:r>
      <w:r>
        <w:t>marginalized Shi`ism as a heterodoxy and categorized its styles a</w:t>
      </w:r>
      <w:r w:rsidR="00C16179">
        <w:t xml:space="preserve">s </w:t>
      </w:r>
      <w:r>
        <w:t>exceptional. Yet there is evidence that many forms of Islamic architectur</w:t>
      </w:r>
      <w:r w:rsidR="00C16179">
        <w:t xml:space="preserve">e </w:t>
      </w:r>
      <w:r>
        <w:t>held different meanings for Shi`ite communities and their Sunni counterparts.</w:t>
      </w:r>
      <w:r w:rsidR="00C361C8">
        <w:t xml:space="preserve"> </w:t>
      </w:r>
      <w:r>
        <w:t>Mausoleums constructed for the Imams and their families, fo</w:t>
      </w:r>
      <w:r w:rsidR="00C16179">
        <w:t xml:space="preserve">r </w:t>
      </w:r>
      <w:r>
        <w:t xml:space="preserve">example, played an important part in </w:t>
      </w:r>
      <w:r w:rsidR="00513914">
        <w:t>defin</w:t>
      </w:r>
      <w:r>
        <w:t>ing holy space. When Sunn</w:t>
      </w:r>
      <w:r w:rsidR="00C16179">
        <w:t xml:space="preserve">i </w:t>
      </w:r>
      <w:r>
        <w:t xml:space="preserve">Muslims conquered Shi`ite areas, they usually </w:t>
      </w:r>
      <w:r w:rsidR="0016596C">
        <w:t>first</w:t>
      </w:r>
      <w:r>
        <w:t xml:space="preserve"> sacked the shrines a</w:t>
      </w:r>
      <w:r w:rsidR="00C16179">
        <w:t xml:space="preserve">s </w:t>
      </w:r>
      <w:r>
        <w:t>a symbol of Shi`ite defeat, both physical and theological. While Shi`it</w:t>
      </w:r>
      <w:r w:rsidR="00C16179">
        <w:t xml:space="preserve">e </w:t>
      </w:r>
      <w:r>
        <w:t>architects constructed and transformed mausoleums in a variety of pattern</w:t>
      </w:r>
      <w:r w:rsidR="00C16179">
        <w:t xml:space="preserve">s, </w:t>
      </w:r>
      <w:r>
        <w:t>they also built some with twelve sides representing the Twelv</w:t>
      </w:r>
      <w:r w:rsidR="00C16179">
        <w:t xml:space="preserve">e </w:t>
      </w:r>
      <w:r>
        <w:t>Imams. Distinctively Shi`ite interpretation of Islamic art and architectur</w:t>
      </w:r>
      <w:r w:rsidR="00C16179">
        <w:t xml:space="preserve">e </w:t>
      </w:r>
      <w:r>
        <w:t>has yet to be fully explored.</w:t>
      </w:r>
    </w:p>
    <w:p w:rsidR="004E0833" w:rsidRDefault="004E0833" w:rsidP="00C361C8">
      <w:pPr>
        <w:pStyle w:val="libNormal"/>
      </w:pPr>
      <w:r>
        <w:t xml:space="preserve">One current study has attempted to </w:t>
      </w:r>
      <w:r w:rsidR="00513914">
        <w:t>fill</w:t>
      </w:r>
      <w:r>
        <w:t xml:space="preserve"> that scholarly lacuna by examinin</w:t>
      </w:r>
      <w:r w:rsidR="00C16179">
        <w:t xml:space="preserve">g </w:t>
      </w:r>
      <w:r>
        <w:t>the mosque /mausoleum Gunbad</w:t>
      </w:r>
      <w:r w:rsidR="00772B12">
        <w:t>-</w:t>
      </w:r>
      <w:r>
        <w:t>i `Alawiyan at Hamadan, Iran.</w:t>
      </w:r>
      <w:r w:rsidRPr="00193A98">
        <w:rPr>
          <w:rStyle w:val="libFootnotenumChar"/>
        </w:rPr>
        <w:t>59</w:t>
      </w:r>
      <w:r w:rsidR="00C361C8">
        <w:t xml:space="preserve"> </w:t>
      </w:r>
      <w:r>
        <w:t>Through comparative analysis, the work isolated some basic Shi`ite architectura</w:t>
      </w:r>
      <w:r w:rsidR="00C16179">
        <w:t xml:space="preserve">l </w:t>
      </w:r>
      <w:r>
        <w:t>and commemorative patterns. First, at the Hamadan mosqu</w:t>
      </w:r>
      <w:r w:rsidR="00C16179">
        <w:t xml:space="preserve">e </w:t>
      </w:r>
      <w:r>
        <w:t>twelve arches line the interior lower division; this might refer to th</w:t>
      </w:r>
      <w:r w:rsidR="00C16179">
        <w:t xml:space="preserve">e </w:t>
      </w:r>
      <w:r>
        <w:t xml:space="preserve">Twelve Imams. Each of the corner towers contain a series of </w:t>
      </w:r>
      <w:r w:rsidR="00513914">
        <w:t>five</w:t>
      </w:r>
      <w:r>
        <w:t xml:space="preserve"> arche</w:t>
      </w:r>
      <w:r w:rsidR="00C16179">
        <w:t xml:space="preserve">d </w:t>
      </w:r>
      <w:r>
        <w:t>units that might signify the ahl al</w:t>
      </w:r>
      <w:r w:rsidR="00772B12">
        <w:t>-</w:t>
      </w:r>
      <w:r>
        <w:t>bayt.</w:t>
      </w:r>
      <w:r w:rsidRPr="00193A98">
        <w:rPr>
          <w:rStyle w:val="libFootnotenumChar"/>
        </w:rPr>
        <w:t>60</w:t>
      </w:r>
      <w:r>
        <w:t xml:space="preserve"> Second, the interior and exterio</w:t>
      </w:r>
      <w:r w:rsidR="00C16179">
        <w:t xml:space="preserve">r </w:t>
      </w:r>
      <w:r>
        <w:t>walls incorporate popular Qur’anic verses among Shi`ite mosques.</w:t>
      </w:r>
      <w:r w:rsidRPr="00193A98">
        <w:rPr>
          <w:rStyle w:val="libFootnotenumChar"/>
        </w:rPr>
        <w:t>61</w:t>
      </w:r>
      <w:r w:rsidR="00C361C8">
        <w:t xml:space="preserve"> </w:t>
      </w:r>
      <w:r>
        <w:t xml:space="preserve">Qur’an </w:t>
      </w:r>
      <w:r w:rsidRPr="00AD4B7D">
        <w:t>5.55</w:t>
      </w:r>
      <w:r>
        <w:t>, for example, explains:</w:t>
      </w:r>
      <w:r w:rsidRPr="00193A98">
        <w:rPr>
          <w:rStyle w:val="libFootnotenumChar"/>
        </w:rPr>
        <w:t>62</w:t>
      </w:r>
    </w:p>
    <w:p w:rsidR="004E0833" w:rsidRDefault="004E0833" w:rsidP="00C361C8">
      <w:pPr>
        <w:pStyle w:val="libItalic"/>
      </w:pPr>
      <w:r>
        <w:t>Your [real] friends are [no less than] Allah, His Messenger, and th</w:t>
      </w:r>
      <w:r w:rsidR="00C16179">
        <w:t xml:space="preserve">e </w:t>
      </w:r>
      <w:r>
        <w:t>Believers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those who establish regular prayers and pay zakat [o</w:t>
      </w:r>
      <w:r w:rsidR="00C16179">
        <w:t xml:space="preserve">r </w:t>
      </w:r>
      <w:r>
        <w:t>tithes] and they bow down humbly [in worship].</w:t>
      </w:r>
    </w:p>
    <w:p w:rsidR="004E0833" w:rsidRDefault="004E0833" w:rsidP="00C361C8">
      <w:pPr>
        <w:pStyle w:val="libNormal"/>
      </w:pPr>
      <w:r>
        <w:lastRenderedPageBreak/>
        <w:t xml:space="preserve">At </w:t>
      </w:r>
      <w:r w:rsidR="0016596C">
        <w:t>first</w:t>
      </w:r>
      <w:r>
        <w:t xml:space="preserve"> this verse appears rather nonsectarian: it repeats the basic formulatio</w:t>
      </w:r>
      <w:r w:rsidR="00C16179">
        <w:t xml:space="preserve">n </w:t>
      </w:r>
      <w:r>
        <w:t>of the faith (shahada) by reaf</w:t>
      </w:r>
      <w:r w:rsidR="00513914">
        <w:t>firm</w:t>
      </w:r>
      <w:r>
        <w:t>ing Allah and his messenge</w:t>
      </w:r>
      <w:r w:rsidR="00C16179">
        <w:t xml:space="preserve">r, </w:t>
      </w:r>
      <w:r>
        <w:t>Muhammad; and it introduces some of the basic tenets of ritual praxi</w:t>
      </w:r>
      <w:r w:rsidR="00C16179">
        <w:t xml:space="preserve">s </w:t>
      </w:r>
      <w:r>
        <w:t>(prayer, tithing, etc.). According to the twelfth</w:t>
      </w:r>
      <w:r w:rsidR="00772B12">
        <w:t>-</w:t>
      </w:r>
      <w:r>
        <w:t>century Shi`ite exegete al</w:t>
      </w:r>
      <w:r w:rsidR="00772B12">
        <w:t>-</w:t>
      </w:r>
      <w:r>
        <w:t>Fadl ibn al</w:t>
      </w:r>
      <w:r w:rsidR="00772B12">
        <w:t>-</w:t>
      </w:r>
      <w:r>
        <w:t>Hasan al</w:t>
      </w:r>
      <w:r w:rsidR="00772B12">
        <w:t>-</w:t>
      </w:r>
      <w:r>
        <w:t xml:space="preserve"> Tabarsi, this passage discloses an esoteric messag</w:t>
      </w:r>
      <w:r w:rsidR="00C16179">
        <w:t xml:space="preserve">e </w:t>
      </w:r>
      <w:r>
        <w:t>commending `Ali and the ahl al</w:t>
      </w:r>
      <w:r w:rsidR="00772B12">
        <w:t>-</w:t>
      </w:r>
      <w:r>
        <w:t>bayt.</w:t>
      </w:r>
      <w:r w:rsidRPr="00193A98">
        <w:rPr>
          <w:rStyle w:val="libFootnotenumChar"/>
        </w:rPr>
        <w:t>63</w:t>
      </w:r>
      <w:r>
        <w:t xml:space="preserve"> The “believers,” says al</w:t>
      </w:r>
      <w:r w:rsidR="00772B12">
        <w:t>-</w:t>
      </w:r>
      <w:r>
        <w:t xml:space="preserve"> Tabars</w:t>
      </w:r>
      <w:r w:rsidR="00C16179">
        <w:t xml:space="preserve">i, </w:t>
      </w:r>
      <w:r>
        <w:t>should be read in the singular, and that singular believer refers to `Ali:</w:t>
      </w:r>
      <w:r w:rsidR="00C361C8">
        <w:t xml:space="preserve"> </w:t>
      </w:r>
      <w:r>
        <w:t>“Your (real) friends are (no less than) Allah and His messenger and `Ali.”</w:t>
      </w:r>
      <w:r w:rsidR="00C361C8">
        <w:t xml:space="preserve"> </w:t>
      </w:r>
      <w:r>
        <w:t>According to this interpretation, Allah ordained `Ali (and his implie</w:t>
      </w:r>
      <w:r w:rsidR="00C16179">
        <w:t xml:space="preserve">d </w:t>
      </w:r>
      <w:r>
        <w:t>family) as his intercessor just as the prophet Muhammad. The Shi`ite exeget</w:t>
      </w:r>
      <w:r w:rsidR="00C16179">
        <w:t xml:space="preserve">e </w:t>
      </w:r>
      <w:r>
        <w:t>and the calligraphic inscription reminds the viewer of the family’</w:t>
      </w:r>
      <w:r w:rsidR="00C16179">
        <w:t xml:space="preserve">s </w:t>
      </w:r>
      <w:r>
        <w:t>exalted status.</w:t>
      </w:r>
    </w:p>
    <w:p w:rsidR="004E0833" w:rsidRDefault="004E0833" w:rsidP="004E0833">
      <w:pPr>
        <w:pStyle w:val="libNormal"/>
      </w:pPr>
      <w:r>
        <w:t>Finally, the Hamadan mosque/mausoleum incorporates a mihra</w:t>
      </w:r>
      <w:r w:rsidR="00C16179">
        <w:t xml:space="preserve">b </w:t>
      </w:r>
      <w:r>
        <w:t>adorned in a Shi`ite pattern. Like most other prayer niches, even those o</w:t>
      </w:r>
      <w:r w:rsidR="00C16179">
        <w:t xml:space="preserve">f </w:t>
      </w:r>
      <w:r>
        <w:t>Sunni persuasion, this mihrab includes the Throne Verse (Qur’an 2.</w:t>
      </w:r>
      <w:r w:rsidRPr="00AD4B7D">
        <w:t>255</w:t>
      </w:r>
      <w:r>
        <w:t>):</w:t>
      </w:r>
    </w:p>
    <w:p w:rsidR="004E0833" w:rsidRDefault="004E0833" w:rsidP="00C361C8">
      <w:pPr>
        <w:pStyle w:val="libItalic"/>
      </w:pPr>
      <w:r>
        <w:t>He knows what (appears to His creatures as) before or after or behin</w:t>
      </w:r>
      <w:r w:rsidR="00C16179">
        <w:t xml:space="preserve">d </w:t>
      </w:r>
      <w:r>
        <w:t>them. Nor shall they compass aught of His knowledge excep</w:t>
      </w:r>
      <w:r w:rsidR="00C16179">
        <w:t xml:space="preserve">t </w:t>
      </w:r>
      <w:r>
        <w:t>as He wills. His Throne does extend over the heavens and the eart</w:t>
      </w:r>
      <w:r w:rsidR="00C16179">
        <w:t xml:space="preserve">h, </w:t>
      </w:r>
      <w:r>
        <w:t>and He feels no fatigue in guarding and preserving them.</w:t>
      </w:r>
    </w:p>
    <w:p w:rsidR="004E0833" w:rsidRDefault="004E0833" w:rsidP="004E0833">
      <w:pPr>
        <w:pStyle w:val="libNormal"/>
      </w:pPr>
      <w:r>
        <w:t>For a non</w:t>
      </w:r>
      <w:r w:rsidR="00772B12">
        <w:t>-</w:t>
      </w:r>
      <w:r>
        <w:t>Shi`ite Muslim, this verse con</w:t>
      </w:r>
      <w:r w:rsidR="00513914">
        <w:t>firm</w:t>
      </w:r>
      <w:r>
        <w:t>s Allah’s expansive powe</w:t>
      </w:r>
      <w:r w:rsidR="00C16179">
        <w:t xml:space="preserve">r; </w:t>
      </w:r>
      <w:r>
        <w:t>his throne symbolizes the beginning and end of all creation and the cosmos.</w:t>
      </w:r>
    </w:p>
    <w:p w:rsidR="004E0833" w:rsidRDefault="004E0833" w:rsidP="004E0833">
      <w:pPr>
        <w:pStyle w:val="libNormal"/>
      </w:pPr>
      <w:r>
        <w:t>Shi`ite viewers (especially those in the medieval period), howeve</w:t>
      </w:r>
      <w:r w:rsidR="00C16179">
        <w:t xml:space="preserve">r, </w:t>
      </w:r>
      <w:r>
        <w:t>might associate the throne with the Imams as well: they existed, engrave</w:t>
      </w:r>
      <w:r w:rsidR="00C16179">
        <w:t xml:space="preserve">d </w:t>
      </w:r>
      <w:r>
        <w:t>on the throne of God, since before created time.</w:t>
      </w:r>
      <w:r w:rsidRPr="00193A98">
        <w:rPr>
          <w:rStyle w:val="libFootnotenumChar"/>
        </w:rPr>
        <w:t>64</w:t>
      </w:r>
      <w:r>
        <w:t xml:space="preserve"> The verse thus link</w:t>
      </w:r>
      <w:r w:rsidR="00C16179">
        <w:t xml:space="preserve">s </w:t>
      </w:r>
      <w:r>
        <w:t>the Imams’ authority directly with Allah’s celestial realm.</w:t>
      </w:r>
    </w:p>
    <w:p w:rsidR="004E0833" w:rsidRDefault="004E0833" w:rsidP="004E0833">
      <w:pPr>
        <w:pStyle w:val="libNormal"/>
      </w:pPr>
      <w:r>
        <w:t>Other art historians have suggested that Islamic art and architectur</w:t>
      </w:r>
      <w:r w:rsidR="00C16179">
        <w:t xml:space="preserve">e </w:t>
      </w:r>
      <w:r>
        <w:t>might reveal a sectarian split in subtler ways, particularly durin</w:t>
      </w:r>
      <w:r w:rsidR="00C16179">
        <w:t xml:space="preserve">g </w:t>
      </w:r>
      <w:r>
        <w:t>the eleventh</w:t>
      </w:r>
      <w:r w:rsidR="00772B12">
        <w:t>-</w:t>
      </w:r>
      <w:r>
        <w:t xml:space="preserve"> and twelfth</w:t>
      </w:r>
      <w:r w:rsidR="00772B12">
        <w:t>-</w:t>
      </w:r>
      <w:r>
        <w:t>century Sunni revival. During these centurie</w:t>
      </w:r>
      <w:r w:rsidR="00C16179">
        <w:t xml:space="preserve">s, </w:t>
      </w:r>
      <w:r>
        <w:t>Sunni (particularly Seljuk Turk) authorities encouraged a more unifor</w:t>
      </w:r>
      <w:r w:rsidR="00C16179">
        <w:t xml:space="preserve">m </w:t>
      </w:r>
      <w:r>
        <w:t>Islam not only through legal and theological argument but als</w:t>
      </w:r>
      <w:r w:rsidR="00C16179">
        <w:t xml:space="preserve">o </w:t>
      </w:r>
      <w:r>
        <w:t>through material culture. Calligraphic inscriptions at mosques and madrasa</w:t>
      </w:r>
      <w:r w:rsidR="00C16179">
        <w:t xml:space="preserve">s </w:t>
      </w:r>
      <w:r>
        <w:t>(theological colleges) emphasized Sunni, particularly Ash`ari, ideal</w:t>
      </w:r>
      <w:r w:rsidR="00C16179">
        <w:t xml:space="preserve">s </w:t>
      </w:r>
      <w:r>
        <w:t>with increasingly standardized forms.</w:t>
      </w:r>
      <w:r w:rsidRPr="00193A98">
        <w:rPr>
          <w:rStyle w:val="libFootnotenumChar"/>
        </w:rPr>
        <w:t>65</w:t>
      </w:r>
      <w:r>
        <w:t xml:space="preserve"> Calligraphic script, for exampl</w:t>
      </w:r>
      <w:r w:rsidR="00C16179">
        <w:t xml:space="preserve">e, </w:t>
      </w:r>
      <w:r>
        <w:t>shifted from the largely illegible Ku</w:t>
      </w:r>
      <w:r w:rsidR="00513914">
        <w:t>fic</w:t>
      </w:r>
      <w:r>
        <w:t xml:space="preserve"> style to a legible cursive. Thi</w:t>
      </w:r>
      <w:r w:rsidR="00C16179">
        <w:t xml:space="preserve">s </w:t>
      </w:r>
      <w:r>
        <w:t>script subtly challenged the Shi`ite recognition of both esoteric (batin, o</w:t>
      </w:r>
      <w:r w:rsidR="00C16179">
        <w:t xml:space="preserve">r </w:t>
      </w:r>
      <w:r>
        <w:t>hidden) and exoteric (zahir, or external) truth; with the new script, onl</w:t>
      </w:r>
      <w:r w:rsidR="00C16179">
        <w:t xml:space="preserve">y </w:t>
      </w:r>
      <w:r>
        <w:t>one reading and one interpretation prevailed.</w:t>
      </w:r>
      <w:r w:rsidRPr="00193A98">
        <w:rPr>
          <w:rStyle w:val="libFootnotenumChar"/>
        </w:rPr>
        <w:t>66</w:t>
      </w:r>
    </w:p>
    <w:p w:rsidR="00391255" w:rsidRDefault="004E0833" w:rsidP="005735D7">
      <w:pPr>
        <w:pStyle w:val="libNormal"/>
      </w:pPr>
      <w:r>
        <w:t>The Safavid regime, in contrast, devoted considerable means t</w:t>
      </w:r>
      <w:r w:rsidR="00C16179">
        <w:t xml:space="preserve">o </w:t>
      </w:r>
      <w:r>
        <w:t>building pilgrimage sites and shrines to the Imams and their familie</w:t>
      </w:r>
      <w:r w:rsidR="00C16179">
        <w:t xml:space="preserve">s, </w:t>
      </w:r>
      <w:r>
        <w:t>demonstrating their Shi`ite identity. Safavid royal women in particula</w:t>
      </w:r>
      <w:r w:rsidR="00C16179">
        <w:t xml:space="preserve">r </w:t>
      </w:r>
      <w:r>
        <w:t>endowed the shrine of Fatima al</w:t>
      </w:r>
      <w:r w:rsidR="00772B12">
        <w:t>-</w:t>
      </w:r>
      <w:r>
        <w:t>Ma`suma, the eighth Imam `Ali b. Mus</w:t>
      </w:r>
      <w:r w:rsidR="00C16179">
        <w:t xml:space="preserve">a </w:t>
      </w:r>
      <w:r>
        <w:t>al</w:t>
      </w:r>
      <w:r w:rsidR="00772B12">
        <w:t>-</w:t>
      </w:r>
      <w:r>
        <w:t>Reza’s sister, in Qum. Shi`ite Safavids widely recognized Fatima al</w:t>
      </w:r>
      <w:r w:rsidR="00772B12">
        <w:t>-</w:t>
      </w:r>
      <w:r>
        <w:t>Ma`suma as the principal intercessor for women. According to traditio</w:t>
      </w:r>
      <w:r w:rsidR="00C16179">
        <w:t xml:space="preserve">n, </w:t>
      </w:r>
      <w:r>
        <w:t xml:space="preserve">she arrived in Qum in </w:t>
      </w:r>
      <w:r w:rsidRPr="00AD4B7D">
        <w:t>817</w:t>
      </w:r>
      <w:r>
        <w:t xml:space="preserve"> on her way to visit her brother</w:t>
      </w:r>
      <w:r w:rsidR="00772B12">
        <w:t>-</w:t>
      </w:r>
      <w:r>
        <w:t>Imam, bu</w:t>
      </w:r>
      <w:r w:rsidR="00C16179">
        <w:t xml:space="preserve">t </w:t>
      </w:r>
      <w:r>
        <w:t>she became ill and requested burial there in the cemetery gardens. Th</w:t>
      </w:r>
      <w:r w:rsidR="00C16179">
        <w:t xml:space="preserve">e </w:t>
      </w:r>
      <w:r>
        <w:t>shrine built at her tomb became a popular pilgrimage site by the nint</w:t>
      </w:r>
      <w:r w:rsidR="00C16179">
        <w:t xml:space="preserve">h </w:t>
      </w:r>
      <w:r>
        <w:t>and tenth centuries.</w:t>
      </w:r>
      <w:r w:rsidRPr="00193A98">
        <w:rPr>
          <w:rStyle w:val="libFootnotenumChar"/>
        </w:rPr>
        <w:t>67</w:t>
      </w:r>
      <w:r>
        <w:t xml:space="preserve"> Several Safavid women </w:t>
      </w:r>
      <w:r w:rsidR="00322717">
        <w:t>identified</w:t>
      </w:r>
      <w:r>
        <w:t xml:space="preserve"> themselves wit</w:t>
      </w:r>
      <w:r w:rsidR="00C16179">
        <w:t xml:space="preserve">h </w:t>
      </w:r>
      <w:r>
        <w:t>Fatima al</w:t>
      </w:r>
      <w:r w:rsidR="00772B12">
        <w:t>-</w:t>
      </w:r>
      <w:r>
        <w:t>Ma`suma and her namesake, Fatima (Muhammad’s daughter).</w:t>
      </w:r>
      <w:r w:rsidR="005735D7">
        <w:t xml:space="preserve"> </w:t>
      </w:r>
      <w:r>
        <w:t>Histories and hagiographies alike celebrated their reputations as piou</w:t>
      </w:r>
      <w:r w:rsidR="00C16179">
        <w:t xml:space="preserve">s </w:t>
      </w:r>
      <w:r>
        <w:t>mothers, daughters, and brides.</w:t>
      </w:r>
    </w:p>
    <w:p w:rsidR="004E0833" w:rsidRDefault="004E0833" w:rsidP="005735D7">
      <w:pPr>
        <w:pStyle w:val="libNormal"/>
      </w:pPr>
      <w:r>
        <w:lastRenderedPageBreak/>
        <w:t>With the contributions of Safavid queens and royalty, Fatima al</w:t>
      </w:r>
      <w:r w:rsidR="00772B12">
        <w:t>-</w:t>
      </w:r>
      <w:r>
        <w:t>Ma`suma’s dome was rebuilt and calligraphic inscriptions adorned th</w:t>
      </w:r>
      <w:r w:rsidR="00C16179">
        <w:t xml:space="preserve">e </w:t>
      </w:r>
      <w:r>
        <w:t>courtyard and inner tomb chamber. These inscriptions included hadit</w:t>
      </w:r>
      <w:r w:rsidR="00C16179">
        <w:t xml:space="preserve">h </w:t>
      </w:r>
      <w:r>
        <w:t xml:space="preserve">that threatened with </w:t>
      </w:r>
      <w:r w:rsidR="00513914">
        <w:t>hellfire</w:t>
      </w:r>
      <w:r>
        <w:t xml:space="preserve"> anyone who opposed the ahl al</w:t>
      </w:r>
      <w:r w:rsidR="00772B12">
        <w:t>-</w:t>
      </w:r>
      <w:r>
        <w:t>bayt an</w:t>
      </w:r>
      <w:r w:rsidR="00C16179">
        <w:t xml:space="preserve">d </w:t>
      </w:r>
      <w:r>
        <w:t>likened the holy family to Noah’s ark. The inscriptions also awarded th</w:t>
      </w:r>
      <w:r w:rsidR="00C16179">
        <w:t xml:space="preserve">e </w:t>
      </w:r>
      <w:r>
        <w:t>Safavid donors epithets similar to their heavenly prototype, Fatima al</w:t>
      </w:r>
      <w:r w:rsidR="00772B12">
        <w:t>-</w:t>
      </w:r>
      <w:r>
        <w:t>Batul (the Virgin) and Fatima al</w:t>
      </w:r>
      <w:r w:rsidR="00772B12">
        <w:t>-</w:t>
      </w:r>
      <w:r>
        <w:t>Zahra (the Radiant).</w:t>
      </w:r>
      <w:r w:rsidRPr="00193A98">
        <w:rPr>
          <w:rStyle w:val="libFootnotenumChar"/>
        </w:rPr>
        <w:t>68</w:t>
      </w:r>
    </w:p>
    <w:p w:rsidR="004E0833" w:rsidRDefault="004E0833" w:rsidP="004E0833">
      <w:pPr>
        <w:pStyle w:val="libNormal"/>
      </w:pPr>
      <w:r>
        <w:t>The holy family’s fame extends beyond the mosque, madrasa, an</w:t>
      </w:r>
      <w:r w:rsidR="00C16179">
        <w:t xml:space="preserve">d </w:t>
      </w:r>
      <w:r>
        <w:t>shrines into many homes as artists inscribe the names of the ahl al</w:t>
      </w:r>
      <w:r w:rsidR="00772B12">
        <w:t>-</w:t>
      </w:r>
      <w:r>
        <w:t>bay</w:t>
      </w:r>
      <w:r w:rsidR="00C16179">
        <w:t xml:space="preserve">t </w:t>
      </w:r>
      <w:r>
        <w:t>and the Twelve Imams as a type of magical formula on wall hangings o</w:t>
      </w:r>
      <w:r w:rsidR="00C16179">
        <w:t xml:space="preserve">r </w:t>
      </w:r>
      <w:r>
        <w:t>even domestic items.</w:t>
      </w:r>
      <w:r w:rsidRPr="00193A98">
        <w:rPr>
          <w:rStyle w:val="libFootnotenumChar"/>
        </w:rPr>
        <w:t>69</w:t>
      </w:r>
      <w:r>
        <w:t xml:space="preserve"> Scholars typically sanction such practices as lon</w:t>
      </w:r>
      <w:r w:rsidR="00C16179">
        <w:t xml:space="preserve">g </w:t>
      </w:r>
      <w:r>
        <w:t>as the articles refer to Allah and Muhammad’s family, although religiou</w:t>
      </w:r>
      <w:r w:rsidR="00C16179">
        <w:t xml:space="preserve">s </w:t>
      </w:r>
      <w:r>
        <w:t>authorities strictly forbid any illustration that appeals to alternate power</w:t>
      </w:r>
      <w:r w:rsidR="00C16179">
        <w:t xml:space="preserve">s </w:t>
      </w:r>
      <w:r>
        <w:t>such as the jinn, demons, or false gods. Among Shi`ite communitie</w:t>
      </w:r>
      <w:r w:rsidR="00C16179">
        <w:t xml:space="preserve">s, </w:t>
      </w:r>
      <w:r>
        <w:t>amulets and sacred artifacts usually entreat the holy family to interven</w:t>
      </w:r>
      <w:r w:rsidR="00C16179">
        <w:t xml:space="preserve">e </w:t>
      </w:r>
      <w:r>
        <w:t>against the evil eye. The most common symbol of this sacred mediatio</w:t>
      </w:r>
      <w:r w:rsidR="00C16179">
        <w:t xml:space="preserve">n </w:t>
      </w:r>
      <w:r>
        <w:t>is the human hand.</w:t>
      </w:r>
      <w:r w:rsidRPr="00193A98">
        <w:rPr>
          <w:rStyle w:val="libFootnotenumChar"/>
        </w:rPr>
        <w:t>70</w:t>
      </w:r>
      <w:r>
        <w:t xml:space="preserve"> Because it recalls Allah and the Imams as authoritie</w:t>
      </w:r>
      <w:r w:rsidR="00C16179">
        <w:t xml:space="preserve">s, </w:t>
      </w:r>
      <w:r>
        <w:t>it remains licit for most Shi`ite communities (fi g. 4).</w:t>
      </w:r>
      <w:r w:rsidRPr="00193A98">
        <w:rPr>
          <w:rStyle w:val="libFootnotenumChar"/>
        </w:rPr>
        <w:t>71</w:t>
      </w:r>
    </w:p>
    <w:p w:rsidR="004E0833" w:rsidRDefault="004E0833" w:rsidP="005735D7">
      <w:pPr>
        <w:pStyle w:val="libNormal"/>
      </w:pPr>
      <w:r>
        <w:t>The hand amulet as it is used in various cultures also seems to challeng</w:t>
      </w:r>
      <w:r w:rsidR="00C16179">
        <w:t xml:space="preserve">e </w:t>
      </w:r>
      <w:r>
        <w:t>traditional gender expectations. Most good luck talismans throughou</w:t>
      </w:r>
      <w:r w:rsidR="00C16179">
        <w:t xml:space="preserve">t </w:t>
      </w:r>
      <w:r>
        <w:t>the Middle East and Africa appeal to masculine, phallic imagery.</w:t>
      </w:r>
      <w:r w:rsidRPr="00193A98">
        <w:rPr>
          <w:rStyle w:val="libFootnotenumChar"/>
        </w:rPr>
        <w:t>72</w:t>
      </w:r>
      <w:r w:rsidR="005735D7">
        <w:t xml:space="preserve"> </w:t>
      </w:r>
      <w:r>
        <w:t>The hand amulet, however, alludes to a mother and her family, and it i</w:t>
      </w:r>
      <w:r w:rsidR="00C16179">
        <w:t xml:space="preserve">s </w:t>
      </w:r>
      <w:r>
        <w:t>equally popular among both genders, in both public and private space.</w:t>
      </w:r>
      <w:r w:rsidR="005735D7">
        <w:t xml:space="preserve"> </w:t>
      </w:r>
      <w:r>
        <w:t>While women often wear the symbol as jewelry, men invoke its power</w:t>
      </w:r>
      <w:r w:rsidR="00C16179">
        <w:t xml:space="preserve">s </w:t>
      </w:r>
      <w:r>
        <w:t>as symbolic stamp or insignia: it is used in of</w:t>
      </w:r>
      <w:r w:rsidR="00513914">
        <w:t>fic</w:t>
      </w:r>
      <w:r>
        <w:t>ial business transaction</w:t>
      </w:r>
      <w:r w:rsidR="00C16179">
        <w:t xml:space="preserve">s, </w:t>
      </w:r>
      <w:r>
        <w:t>on modes of transportation (camels or automobiles), and on entrances t</w:t>
      </w:r>
      <w:r w:rsidR="00C16179">
        <w:t xml:space="preserve">o </w:t>
      </w:r>
      <w:r>
        <w:t>homes and of</w:t>
      </w:r>
      <w:r w:rsidR="00513914">
        <w:t>fic</w:t>
      </w:r>
      <w:r>
        <w:t>es. The holy family’s authority, with Fatima at its nexu</w:t>
      </w:r>
      <w:r w:rsidR="00C16179">
        <w:t xml:space="preserve">s, </w:t>
      </w:r>
      <w:r>
        <w:t>supersedes traditional gender designations and promises active intercessio</w:t>
      </w:r>
      <w:r w:rsidR="00C16179">
        <w:t xml:space="preserve">n </w:t>
      </w:r>
      <w:r>
        <w:t>available through a mother, bride, and daughter.</w:t>
      </w:r>
    </w:p>
    <w:p w:rsidR="005735D7" w:rsidRDefault="004E0833" w:rsidP="004E0833">
      <w:pPr>
        <w:pStyle w:val="libNormal"/>
      </w:pPr>
      <w:r>
        <w:t>Despite the disparate theologies surrounding images and pictorial display</w:t>
      </w:r>
      <w:r w:rsidR="00C16179">
        <w:t xml:space="preserve">s, </w:t>
      </w:r>
      <w:r>
        <w:t>both Christian and Shi`ite artists managed to reveal Mary’s an</w:t>
      </w:r>
      <w:r w:rsidR="00C16179">
        <w:t xml:space="preserve">d </w:t>
      </w:r>
      <w:r>
        <w:t>Fatima’s sublime authority in built form. Artists and architects situate</w:t>
      </w:r>
      <w:r w:rsidR="00C16179">
        <w:t xml:space="preserve">d </w:t>
      </w:r>
      <w:r>
        <w:t>both women’s imagery in sacred space: Mary was both pre</w:t>
      </w:r>
      <w:r w:rsidR="00513914">
        <w:t>figure</w:t>
      </w:r>
      <w:r>
        <w:t>d an</w:t>
      </w:r>
      <w:r w:rsidR="00C16179">
        <w:t xml:space="preserve">d </w:t>
      </w:r>
      <w:r>
        <w:t>depicted in Santa Maria Maggiore’s mosaic cycle, and later priests associate</w:t>
      </w:r>
      <w:r w:rsidR="00C16179">
        <w:t xml:space="preserve">d </w:t>
      </w:r>
      <w:r>
        <w:t>her with the high altar. Fatima’s authority might be symbolize</w:t>
      </w:r>
      <w:r w:rsidR="00C16179">
        <w:t xml:space="preserve">d </w:t>
      </w:r>
      <w:r>
        <w:t>in mosque lamps as well as the mihrab itself. In both traditions, thes</w:t>
      </w:r>
      <w:r w:rsidR="00C16179">
        <w:t>e</w:t>
      </w:r>
    </w:p>
    <w:p w:rsidR="00502EFB" w:rsidRDefault="00502EFB" w:rsidP="00E335D9">
      <w:pPr>
        <w:pStyle w:val="libNormal"/>
      </w:pPr>
      <w:r>
        <w:br w:type="page"/>
      </w:r>
    </w:p>
    <w:p w:rsidR="00502EFB" w:rsidRDefault="00502EFB" w:rsidP="00502EFB">
      <w:pPr>
        <w:pStyle w:val="libCenterBold1"/>
      </w:pPr>
    </w:p>
    <w:p w:rsidR="00502EFB" w:rsidRDefault="00502EFB" w:rsidP="00502EFB">
      <w:pPr>
        <w:pStyle w:val="libCenterBold1"/>
      </w:pPr>
      <w:r w:rsidRPr="00502EFB">
        <w:rPr>
          <w:noProof/>
        </w:rPr>
        <w:drawing>
          <wp:inline distT="0" distB="0" distL="0" distR="0">
            <wp:extent cx="4680585" cy="7901678"/>
            <wp:effectExtent l="0" t="0" r="5715" b="4445"/>
            <wp:docPr id="4" name="Picture 4" descr="E:\barkatullah\books\new books\working_section_2018\chosen_among_women_mary_and_fatima_in_medieval_christianity_and_shiite_islam\images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arkatullah\books\new books\working_section_2018\chosen_among_women_mary_and_fatima_in_medieval_christianity_and_shiite_islam\images_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790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55" w:rsidRPr="00502EFB" w:rsidRDefault="004E0833" w:rsidP="00502EFB">
      <w:pPr>
        <w:pStyle w:val="libCenterBold2"/>
      </w:pPr>
      <w:r w:rsidRPr="00502EFB">
        <w:t>Figure 4. Khamsa pendant. Courtesy of author.</w:t>
      </w:r>
    </w:p>
    <w:p w:rsidR="004E0833" w:rsidRDefault="004E0833" w:rsidP="005735D7">
      <w:pPr>
        <w:pStyle w:val="libNormal"/>
      </w:pPr>
      <w:r>
        <w:lastRenderedPageBreak/>
        <w:t>holy women symbolically if not literally illuminated their communities.</w:t>
      </w:r>
      <w:r w:rsidR="005735D7">
        <w:t xml:space="preserve"> </w:t>
      </w:r>
      <w:r>
        <w:t>Mary’s relics emanated light from the altar at Clermont, and Fatima’</w:t>
      </w:r>
      <w:r w:rsidR="00C16179">
        <w:t xml:space="preserve">s </w:t>
      </w:r>
      <w:r>
        <w:t>nur pointed pious Muslims toward Mecca. The holy mothers’ presenc</w:t>
      </w:r>
      <w:r w:rsidR="00C16179">
        <w:t xml:space="preserve">e </w:t>
      </w:r>
      <w:r>
        <w:t>allowed pious petitioners to gain access to the throne of God and th</w:t>
      </w:r>
      <w:r w:rsidR="00C16179">
        <w:t xml:space="preserve">e </w:t>
      </w:r>
      <w:r>
        <w:t>mercies of Allah.</w:t>
      </w:r>
    </w:p>
    <w:p w:rsidR="004E0833" w:rsidRDefault="004E0833" w:rsidP="004E0833">
      <w:pPr>
        <w:pStyle w:val="libNormal"/>
      </w:pPr>
      <w:r>
        <w:t xml:space="preserve">Marian imagery </w:t>
      </w:r>
      <w:r w:rsidR="00513914">
        <w:t>flour</w:t>
      </w:r>
      <w:r>
        <w:t>ished in early Christianity: third</w:t>
      </w:r>
      <w:r w:rsidR="00772B12">
        <w:t>-</w:t>
      </w:r>
      <w:r>
        <w:t>centur</w:t>
      </w:r>
      <w:r w:rsidR="00C16179">
        <w:t xml:space="preserve">y </w:t>
      </w:r>
      <w:r>
        <w:t>catacombs bore a Madonna and Child; church mosaics celebrated he</w:t>
      </w:r>
      <w:r w:rsidR="00C16179">
        <w:t xml:space="preserve">r </w:t>
      </w:r>
      <w:r>
        <w:t>participation in Christ’s birth; and Merovingian holy women commissione</w:t>
      </w:r>
      <w:r w:rsidR="00C16179">
        <w:t xml:space="preserve">d </w:t>
      </w:r>
      <w:r>
        <w:t>countless edi</w:t>
      </w:r>
      <w:r w:rsidR="00513914">
        <w:t>fic</w:t>
      </w:r>
      <w:r>
        <w:t>es and altars dedicated to their holy mother. Suc</w:t>
      </w:r>
      <w:r w:rsidR="00C16179">
        <w:t xml:space="preserve">h </w:t>
      </w:r>
      <w:r>
        <w:t>artifacts emphasized Mary’s role as intercessor and sublime matriarc</w:t>
      </w:r>
      <w:r w:rsidR="00C16179">
        <w:t xml:space="preserve">h; </w:t>
      </w:r>
      <w:r>
        <w:t xml:space="preserve">Merovingian women sought to share in her authority by </w:t>
      </w:r>
      <w:r w:rsidR="00513914">
        <w:t>affilia</w:t>
      </w:r>
      <w:r>
        <w:t>ting themselve</w:t>
      </w:r>
      <w:r w:rsidR="00C16179">
        <w:t xml:space="preserve">s </w:t>
      </w:r>
      <w:r>
        <w:t>with her sacred spaces.</w:t>
      </w:r>
    </w:p>
    <w:p w:rsidR="004E0833" w:rsidRDefault="004E0833" w:rsidP="005735D7">
      <w:pPr>
        <w:pStyle w:val="libNormal"/>
      </w:pPr>
      <w:r>
        <w:t>Shi`ite Muslims also promoted Fatima’s intercessory position betwee</w:t>
      </w:r>
      <w:r w:rsidR="00C16179">
        <w:t xml:space="preserve">n </w:t>
      </w:r>
      <w:r>
        <w:t>heaven and earth and her pivotal role in the ahl al</w:t>
      </w:r>
      <w:r w:rsidR="00772B12">
        <w:t>-</w:t>
      </w:r>
      <w:r>
        <w:t>bayt. Mosqu</w:t>
      </w:r>
      <w:r w:rsidR="00C16179">
        <w:t xml:space="preserve">e </w:t>
      </w:r>
      <w:r>
        <w:t>lamps and Qur’anic verses attested to the family’s divine light (nur)</w:t>
      </w:r>
      <w:r w:rsidR="005735D7">
        <w:t xml:space="preserve"> </w:t>
      </w:r>
      <w:r>
        <w:t>and perhaps their primordial existence on God’s throne. Mosques an</w:t>
      </w:r>
      <w:r w:rsidR="00C16179">
        <w:t xml:space="preserve">d </w:t>
      </w:r>
      <w:r>
        <w:t>shrines alike included symbols of the family’s authority either throug</w:t>
      </w:r>
      <w:r w:rsidR="00C16179">
        <w:t xml:space="preserve">h </w:t>
      </w:r>
      <w:r>
        <w:t>architectural innovation or through calligraphy. Amulets of the huma</w:t>
      </w:r>
      <w:r w:rsidR="00C16179">
        <w:t xml:space="preserve">n </w:t>
      </w:r>
      <w:r>
        <w:t>hand allowed Shi`ites continual access to the family for supplication an</w:t>
      </w:r>
      <w:r w:rsidR="00C16179">
        <w:t xml:space="preserve">d </w:t>
      </w:r>
      <w:r>
        <w:t>protection against evil.</w:t>
      </w:r>
    </w:p>
    <w:p w:rsidR="004E0833" w:rsidRDefault="004E0833" w:rsidP="004E0833">
      <w:pPr>
        <w:pStyle w:val="libNormal"/>
      </w:pPr>
      <w:r>
        <w:t>Both religious systems enshrined their holy women in built for</w:t>
      </w:r>
      <w:r w:rsidR="00C16179">
        <w:t xml:space="preserve">m </w:t>
      </w:r>
      <w:r>
        <w:t xml:space="preserve">without seriously compromising conservative gender designations. </w:t>
      </w:r>
      <w:r w:rsidR="00C16179">
        <w:t xml:space="preserve">A </w:t>
      </w:r>
      <w:r>
        <w:t>male hierarchy continued to arrogate to itself the authority of Christia</w:t>
      </w:r>
      <w:r w:rsidR="00C16179">
        <w:t xml:space="preserve">n </w:t>
      </w:r>
      <w:r>
        <w:t>sacred space; only male priests serve as altar servants in churches. Fatim</w:t>
      </w:r>
      <w:r w:rsidR="00C16179">
        <w:t xml:space="preserve">a </w:t>
      </w:r>
      <w:r>
        <w:t>remained inextricably tied to her male counterparts: she served as intercessor not only to Allah but also to her father, husband, and sons.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25" w:name="_Toc3456416"/>
      <w:r>
        <w:lastRenderedPageBreak/>
        <w:t>Conclusion</w:t>
      </w:r>
      <w:bookmarkEnd w:id="25"/>
    </w:p>
    <w:p w:rsidR="004E0833" w:rsidRDefault="004E0833" w:rsidP="0038736E">
      <w:pPr>
        <w:pStyle w:val="libNormal"/>
      </w:pPr>
      <w:r>
        <w:t>According to early medieval Christian and Shi`ite tradition, God chos</w:t>
      </w:r>
      <w:r w:rsidR="00C16179">
        <w:t xml:space="preserve">e </w:t>
      </w:r>
      <w:r>
        <w:t>Mary and Fatima as vessels for his sublime progeny. Mary, an obedien</w:t>
      </w:r>
      <w:r w:rsidR="00C16179">
        <w:t xml:space="preserve">t </w:t>
      </w:r>
      <w:r>
        <w:t>maiden, gave birth to the God</w:t>
      </w:r>
      <w:r w:rsidR="00772B12">
        <w:t>-</w:t>
      </w:r>
      <w:r>
        <w:t>Man Jesus; Fatima, sharing in the divin</w:t>
      </w:r>
      <w:r w:rsidR="00C16179">
        <w:t xml:space="preserve">e </w:t>
      </w:r>
      <w:r>
        <w:t>nur, held the Imamate within her womb. The attention to two femal</w:t>
      </w:r>
      <w:r w:rsidR="00C16179">
        <w:t xml:space="preserve">e </w:t>
      </w:r>
      <w:r w:rsidR="00513914">
        <w:t>figures</w:t>
      </w:r>
      <w:r>
        <w:t xml:space="preserve"> did not stop with theological concerns; hagiographers also chos</w:t>
      </w:r>
      <w:r w:rsidR="00C16179">
        <w:t xml:space="preserve">e </w:t>
      </w:r>
      <w:r>
        <w:t>Mary and Fatima to think about matters of political and sectarian identity.</w:t>
      </w:r>
      <w:r w:rsidR="0038736E">
        <w:t xml:space="preserve"> </w:t>
      </w:r>
      <w:r>
        <w:t>The sacred narratives and hagiographies produced by these author</w:t>
      </w:r>
      <w:r w:rsidR="00C16179">
        <w:t xml:space="preserve">s, </w:t>
      </w:r>
      <w:r>
        <w:t>most of whom were men, offer historians windows into theology, gende</w:t>
      </w:r>
      <w:r w:rsidR="00C16179">
        <w:t xml:space="preserve">r </w:t>
      </w:r>
      <w:r>
        <w:t>expectations, and notions of the holy. If we read these texts with a critica</w:t>
      </w:r>
      <w:r w:rsidR="00C16179">
        <w:t xml:space="preserve">l </w:t>
      </w:r>
      <w:r>
        <w:t>eye to rhetorical design and cultural context, they reveal a comple</w:t>
      </w:r>
      <w:r w:rsidR="00C16179">
        <w:t xml:space="preserve">x </w:t>
      </w:r>
      <w:r>
        <w:t>construction of feminine images intended for a variety of purposes an</w:t>
      </w:r>
      <w:r w:rsidR="00C16179">
        <w:t xml:space="preserve">d </w:t>
      </w:r>
      <w:r>
        <w:t>audiences.</w:t>
      </w:r>
    </w:p>
    <w:p w:rsidR="004E0833" w:rsidRDefault="004E0833" w:rsidP="0038736E">
      <w:pPr>
        <w:pStyle w:val="libNormal"/>
      </w:pPr>
      <w:r>
        <w:t>A careful comparison of Mary and Fatima depends on problemati</w:t>
      </w:r>
      <w:r w:rsidR="00C16179">
        <w:t xml:space="preserve">c </w:t>
      </w:r>
      <w:r>
        <w:t>sources. Late antique and early medieval authors proliferated image</w:t>
      </w:r>
      <w:r w:rsidR="00C16179">
        <w:t xml:space="preserve">s </w:t>
      </w:r>
      <w:r>
        <w:t>of Mary and Fatima at times of social, political, and religious change.</w:t>
      </w:r>
      <w:r w:rsidR="0038736E">
        <w:t xml:space="preserve"> </w:t>
      </w:r>
      <w:r>
        <w:t xml:space="preserve">Christian authors from roughly </w:t>
      </w:r>
      <w:r w:rsidRPr="00AD4B7D">
        <w:t>200</w:t>
      </w:r>
      <w:r>
        <w:t xml:space="preserve"> to </w:t>
      </w:r>
      <w:r w:rsidRPr="00AD4B7D">
        <w:t>750</w:t>
      </w:r>
      <w:r>
        <w:t>, for example, employed Mar</w:t>
      </w:r>
      <w:r w:rsidR="00C16179">
        <w:t xml:space="preserve">y </w:t>
      </w:r>
      <w:r>
        <w:t>as a symbol of the orthodox or right church as well as to bolster thei</w:t>
      </w:r>
      <w:r w:rsidR="00C16179">
        <w:t xml:space="preserve">r </w:t>
      </w:r>
      <w:r>
        <w:t>Christology. Shi`ite authors used the image of Fatima in a similar wa</w:t>
      </w:r>
      <w:r w:rsidR="00C16179">
        <w:t xml:space="preserve">y; </w:t>
      </w:r>
      <w:r>
        <w:t>however, their texts originate from a different time and space. Shi`it</w:t>
      </w:r>
      <w:r w:rsidR="00C16179">
        <w:t xml:space="preserve">e </w:t>
      </w:r>
      <w:r>
        <w:t>hadith transmitters stressed Fatima’s role in the Imamate, the Prophe</w:t>
      </w:r>
      <w:r w:rsidR="00C16179">
        <w:t xml:space="preserve">t </w:t>
      </w:r>
      <w:r>
        <w:t>Muhammad’s lineage that held true religious authority among Muslims.</w:t>
      </w:r>
      <w:r w:rsidR="0038736E">
        <w:t xml:space="preserve"> </w:t>
      </w:r>
      <w:r>
        <w:t>Such texts, dating to the eighth and ninth centuries, allowed variou</w:t>
      </w:r>
      <w:r w:rsidR="00C16179">
        <w:t xml:space="preserve">s </w:t>
      </w:r>
      <w:r>
        <w:t>Shi`ite groups to express their differences (e.g., on the Imams’ identities)</w:t>
      </w:r>
      <w:r w:rsidR="0038736E">
        <w:t xml:space="preserve"> </w:t>
      </w:r>
      <w:r>
        <w:t>as well as the emerging distinction between Sunni and Shi`ite. Bot</w:t>
      </w:r>
      <w:r w:rsidR="00C16179">
        <w:t xml:space="preserve">h </w:t>
      </w:r>
      <w:r>
        <w:t>Christian and Shi`ite texts thus reveal a process of self</w:t>
      </w:r>
      <w:r w:rsidR="00772B12">
        <w:t>-</w:t>
      </w:r>
      <w:r>
        <w:t>identi</w:t>
      </w:r>
      <w:r w:rsidR="00513914">
        <w:t>fic</w:t>
      </w:r>
      <w:r>
        <w:t>atio</w:t>
      </w:r>
      <w:r w:rsidR="00C16179">
        <w:t xml:space="preserve">n </w:t>
      </w:r>
      <w:r>
        <w:t>wherein male authors rely on feminine ideals as markers of community.</w:t>
      </w:r>
    </w:p>
    <w:p w:rsidR="004E0833" w:rsidRDefault="004E0833" w:rsidP="004E0833">
      <w:pPr>
        <w:pStyle w:val="libNormal"/>
      </w:pPr>
      <w:r>
        <w:t>Theologians clearly relied on Mary and Fatima to articulate an</w:t>
      </w:r>
      <w:r w:rsidR="00C16179">
        <w:t xml:space="preserve">d </w:t>
      </w:r>
      <w:r>
        <w:t xml:space="preserve">expand their respective orthodoxies and notions of rightness. By </w:t>
      </w:r>
      <w:r w:rsidR="00513914">
        <w:t>defin</w:t>
      </w:r>
      <w:r>
        <w:t>in</w:t>
      </w:r>
      <w:r w:rsidR="00C16179">
        <w:t xml:space="preserve">g </w:t>
      </w:r>
      <w:r w:rsidR="0016596C">
        <w:t>first</w:t>
      </w:r>
      <w:r>
        <w:t xml:space="preserve"> their pure and immaculate nature, authors transformed Mary’</w:t>
      </w:r>
      <w:r w:rsidR="00C16179">
        <w:t xml:space="preserve">s </w:t>
      </w:r>
      <w:r>
        <w:t>and Fatima’s bodies into sacred containers. Early church fathers such a</w:t>
      </w:r>
      <w:r w:rsidR="00C16179">
        <w:t xml:space="preserve">s </w:t>
      </w:r>
      <w:r>
        <w:t>Ambrose and Jerome explained Jesus’ own miraculous composition a</w:t>
      </w:r>
      <w:r w:rsidR="00C16179">
        <w:t xml:space="preserve">s </w:t>
      </w:r>
      <w:r>
        <w:t>both human and divine by scrutinizing Mary’s body, miraculously pur</w:t>
      </w:r>
      <w:r w:rsidR="00C16179">
        <w:t xml:space="preserve">e </w:t>
      </w:r>
      <w:r>
        <w:t>and intact. In developing their Mariology, theologians developed thei</w:t>
      </w:r>
      <w:r w:rsidR="00C16179">
        <w:t xml:space="preserve">r </w:t>
      </w:r>
      <w:r>
        <w:t>Christology. Ambrose transformed Mary into a new Hebrew templ</w:t>
      </w:r>
      <w:r w:rsidR="00C16179">
        <w:t xml:space="preserve">e, </w:t>
      </w:r>
      <w:r>
        <w:t>sealed to all except the High Priest, or God himself. Fatima also serve</w:t>
      </w:r>
      <w:r w:rsidR="00C16179">
        <w:t xml:space="preserve">d </w:t>
      </w:r>
      <w:r>
        <w:t>as a sacred vessel, holding the Imam’s nur within her while simultaneousl</w:t>
      </w:r>
      <w:r w:rsidR="00C16179">
        <w:t xml:space="preserve">y </w:t>
      </w:r>
      <w:r>
        <w:t>sharing it. Fatima al</w:t>
      </w:r>
      <w:r w:rsidR="00772B12">
        <w:t>-</w:t>
      </w:r>
      <w:r>
        <w:t>Zahra existed as the only female member o</w:t>
      </w:r>
      <w:r w:rsidR="00C16179">
        <w:t xml:space="preserve">f </w:t>
      </w:r>
      <w:r>
        <w:t xml:space="preserve">the holy family and, like her father, husband, and sons, remained </w:t>
      </w:r>
      <w:r w:rsidR="00A45BB8">
        <w:t>immaculate</w:t>
      </w:r>
      <w:r w:rsidR="00C16179">
        <w:t xml:space="preserve"> </w:t>
      </w:r>
      <w:r>
        <w:t>and infallible. Both Shi`ite and Christian authors also likened thei</w:t>
      </w:r>
      <w:r w:rsidR="00C16179">
        <w:t xml:space="preserve">r </w:t>
      </w:r>
      <w:r>
        <w:t>holy women to an ancient container, Noah’s ark; the women’s womb</w:t>
      </w:r>
      <w:r w:rsidR="00C16179">
        <w:t xml:space="preserve">s </w:t>
      </w:r>
      <w:r>
        <w:t>carried humanity’s true salvation.</w:t>
      </w:r>
    </w:p>
    <w:p w:rsidR="004E0833" w:rsidRDefault="004E0833" w:rsidP="0038736E">
      <w:pPr>
        <w:pStyle w:val="libNormal"/>
      </w:pPr>
      <w:r>
        <w:t>Mary and Fatima served equally important functions in political an</w:t>
      </w:r>
      <w:r w:rsidR="00C16179">
        <w:t xml:space="preserve">d </w:t>
      </w:r>
      <w:r>
        <w:t>sectarian discourse. With such a rhetorical agenda in mind, hagiographer</w:t>
      </w:r>
      <w:r w:rsidR="00C16179">
        <w:t xml:space="preserve">s </w:t>
      </w:r>
      <w:r>
        <w:t>accented Mary’s and Fatima’s maternal roles. These holy wome</w:t>
      </w:r>
      <w:r w:rsidR="00C16179">
        <w:t xml:space="preserve">n, </w:t>
      </w:r>
      <w:r>
        <w:t xml:space="preserve">as mothers, effectively </w:t>
      </w:r>
      <w:r w:rsidR="00513914">
        <w:t>define</w:t>
      </w:r>
      <w:r>
        <w:t>d the limits of community and sectarian division.</w:t>
      </w:r>
      <w:r w:rsidR="0038736E">
        <w:t xml:space="preserve"> </w:t>
      </w:r>
      <w:r>
        <w:t>By symbolically adopting believers to their maternal care, Mar</w:t>
      </w:r>
      <w:r w:rsidR="00C16179">
        <w:t xml:space="preserve">y </w:t>
      </w:r>
      <w:r>
        <w:t>and Fatima damned unbelievers to hell. Hagiographers advertised thei</w:t>
      </w:r>
      <w:r w:rsidR="00C16179">
        <w:t xml:space="preserve">r </w:t>
      </w:r>
      <w:r>
        <w:t>holy mothers by describing their homey miracles and domestic skill. Bot</w:t>
      </w:r>
      <w:r w:rsidR="00C16179">
        <w:t xml:space="preserve">h </w:t>
      </w:r>
      <w:r>
        <w:t xml:space="preserve">women experienced </w:t>
      </w:r>
      <w:r>
        <w:lastRenderedPageBreak/>
        <w:t>super human parturitions, multiplied food, and intercede</w:t>
      </w:r>
      <w:r w:rsidR="00C16179">
        <w:t xml:space="preserve">d </w:t>
      </w:r>
      <w:r>
        <w:t>for their spiritual offspring.</w:t>
      </w:r>
    </w:p>
    <w:p w:rsidR="004E0833" w:rsidRDefault="004E0833" w:rsidP="004E0833">
      <w:pPr>
        <w:pStyle w:val="libNormal"/>
      </w:pPr>
      <w:r>
        <w:t xml:space="preserve">In the early medieval West, Mother Mary </w:t>
      </w:r>
      <w:r w:rsidR="00322717">
        <w:t>identified</w:t>
      </w:r>
      <w:r>
        <w:t xml:space="preserve"> Franks a</w:t>
      </w:r>
      <w:r w:rsidR="00C16179">
        <w:t xml:space="preserve">s </w:t>
      </w:r>
      <w:r>
        <w:t>orthodox and anointed by God. When the Merovingians converte</w:t>
      </w:r>
      <w:r w:rsidR="00C16179">
        <w:t xml:space="preserve">d </w:t>
      </w:r>
      <w:r>
        <w:t>to Christianity, Mary defended her children against Arian and Jewis</w:t>
      </w:r>
      <w:r w:rsidR="00C16179">
        <w:t xml:space="preserve">h </w:t>
      </w:r>
      <w:r>
        <w:t>contamination. Merovingian priests, bishops, queens, and holy wome</w:t>
      </w:r>
      <w:r w:rsidR="00C16179">
        <w:t xml:space="preserve">n </w:t>
      </w:r>
      <w:r>
        <w:t xml:space="preserve">sometimes </w:t>
      </w:r>
      <w:r w:rsidR="00513914">
        <w:t>define</w:t>
      </w:r>
      <w:r>
        <w:t>d themselves through Mary: bishops boasted of her relic</w:t>
      </w:r>
      <w:r w:rsidR="00C16179">
        <w:t xml:space="preserve">s; </w:t>
      </w:r>
      <w:r>
        <w:t>queens dedicated their families and Gallo</w:t>
      </w:r>
      <w:r w:rsidR="00772B12">
        <w:t>-</w:t>
      </w:r>
      <w:r>
        <w:t>Roman populations to he</w:t>
      </w:r>
      <w:r w:rsidR="00C16179">
        <w:t xml:space="preserve">r </w:t>
      </w:r>
      <w:r>
        <w:t>care; and holy women nurtured their communities as pious mothers.</w:t>
      </w:r>
    </w:p>
    <w:p w:rsidR="004E0833" w:rsidRDefault="004E0833" w:rsidP="0038736E">
      <w:pPr>
        <w:pStyle w:val="libNormal"/>
      </w:pPr>
      <w:r>
        <w:t>Shi`ite authors articulated the Imamate’s divine authority as th</w:t>
      </w:r>
      <w:r w:rsidR="00C16179">
        <w:t xml:space="preserve">e </w:t>
      </w:r>
      <w:r>
        <w:t>community’s leaders by advertising Fatima’s motherhood in much th</w:t>
      </w:r>
      <w:r w:rsidR="00C16179">
        <w:t xml:space="preserve">e </w:t>
      </w:r>
      <w:r>
        <w:t>same way. Fatima gave birth free from pollutants and simultaneousl</w:t>
      </w:r>
      <w:r w:rsidR="00C16179">
        <w:t xml:space="preserve">y </w:t>
      </w:r>
      <w:r>
        <w:t>shared in the preexistent nur from which Allah crafted the ahl al</w:t>
      </w:r>
      <w:r w:rsidR="00772B12">
        <w:t>-</w:t>
      </w:r>
      <w:r>
        <w:t>bayt.</w:t>
      </w:r>
      <w:r w:rsidR="0038736E">
        <w:t xml:space="preserve"> </w:t>
      </w:r>
      <w:r>
        <w:t>Shi`ite authors declared their sectarian identity by proclaiming Fatima’</w:t>
      </w:r>
      <w:r w:rsidR="00C16179">
        <w:t xml:space="preserve">s </w:t>
      </w:r>
      <w:r>
        <w:t>numinous status as the Prophet’s daughter, `Ali’s wife, and the Imams’</w:t>
      </w:r>
      <w:r w:rsidR="0038736E">
        <w:t xml:space="preserve"> </w:t>
      </w:r>
      <w:r>
        <w:t>mother. She provided the uterine connection, the bloodline, that authorize</w:t>
      </w:r>
      <w:r w:rsidR="00C16179">
        <w:t xml:space="preserve">d </w:t>
      </w:r>
      <w:r>
        <w:t>the Imams’ station as the Shi`ite community’s infallible leaders.</w:t>
      </w:r>
      <w:r w:rsidR="0038736E">
        <w:t xml:space="preserve"> </w:t>
      </w:r>
      <w:r>
        <w:t>The identi</w:t>
      </w:r>
      <w:r w:rsidR="00513914">
        <w:t>fic</w:t>
      </w:r>
      <w:r>
        <w:t>ation with Fatima’s family granted considerable prestige i</w:t>
      </w:r>
      <w:r w:rsidR="00C16179">
        <w:t xml:space="preserve">n </w:t>
      </w:r>
      <w:r>
        <w:t>the struggle between Sunni and Shi`ite sovereignty as well as clerical responsibilit</w:t>
      </w:r>
      <w:r w:rsidR="00C16179">
        <w:t xml:space="preserve">y </w:t>
      </w:r>
      <w:r>
        <w:t>in Shi`ite communities. The Shi`a demonstrated its blesse</w:t>
      </w:r>
      <w:r w:rsidR="00C16179">
        <w:t xml:space="preserve">d </w:t>
      </w:r>
      <w:r>
        <w:t>status by describing Fatima’s abasement of `A’isha and distinction a</w:t>
      </w:r>
      <w:r w:rsidR="00C16179">
        <w:t xml:space="preserve">s </w:t>
      </w:r>
      <w:r>
        <w:t>the Prophet’s daughter. For the majority of Shi`ites (or Twelvers), th</w:t>
      </w:r>
      <w:r w:rsidR="00C16179">
        <w:t xml:space="preserve">e </w:t>
      </w:r>
      <w:r>
        <w:t>Imamate’s authority shifted with the twelfth Imam’s occultation in th</w:t>
      </w:r>
      <w:r w:rsidR="00C16179">
        <w:t xml:space="preserve">e </w:t>
      </w:r>
      <w:r>
        <w:t>tenth century. When the last Imam remains in hiding, the Shi`ite community’</w:t>
      </w:r>
      <w:r w:rsidR="00C16179">
        <w:t xml:space="preserve">s </w:t>
      </w:r>
      <w:r>
        <w:t>clerics or scholars rule in his stead. By fortifying the link betwee</w:t>
      </w:r>
      <w:r w:rsidR="00C16179">
        <w:t xml:space="preserve">n </w:t>
      </w:r>
      <w:r>
        <w:t>Fatima and the Imams, these scholars secured their own authorit</w:t>
      </w:r>
      <w:r w:rsidR="00C16179">
        <w:t xml:space="preserve">y </w:t>
      </w:r>
      <w:r>
        <w:t>within Shi`ism.</w:t>
      </w:r>
    </w:p>
    <w:p w:rsidR="004E0833" w:rsidRDefault="004E0833" w:rsidP="004E0833">
      <w:pPr>
        <w:pStyle w:val="libNormal"/>
      </w:pPr>
      <w:r>
        <w:t>Mary’s and Fatima’s chosen status reveals much about gender designation</w:t>
      </w:r>
      <w:r w:rsidR="00C16179">
        <w:t xml:space="preserve">s </w:t>
      </w:r>
      <w:r>
        <w:t>in medieval Christianity and Islam. Both traditions labele</w:t>
      </w:r>
      <w:r w:rsidR="00C16179">
        <w:t xml:space="preserve">d </w:t>
      </w:r>
      <w:r>
        <w:t>women as spiritually depraved descendants of Eve especially susceptibl</w:t>
      </w:r>
      <w:r w:rsidR="00C16179">
        <w:t xml:space="preserve">e </w:t>
      </w:r>
      <w:r>
        <w:t>to temptation and sin. To transform Mary and Fatima into worthy vessel</w:t>
      </w:r>
      <w:r w:rsidR="00C16179">
        <w:t xml:space="preserve">s, </w:t>
      </w:r>
      <w:r>
        <w:t xml:space="preserve">God </w:t>
      </w:r>
      <w:r w:rsidR="0016596C">
        <w:t>first</w:t>
      </w:r>
      <w:r>
        <w:t xml:space="preserve"> redeemed them from the physical burdens borne by th</w:t>
      </w:r>
      <w:r w:rsidR="00C16179">
        <w:t xml:space="preserve">e </w:t>
      </w:r>
      <w:r>
        <w:t>rest of their sex. Mary remained physically intact and Fatima remaine</w:t>
      </w:r>
      <w:r w:rsidR="00C16179">
        <w:t xml:space="preserve">d </w:t>
      </w:r>
      <w:r>
        <w:t>ritually pure while performing miraculous deeds. These divergent religion</w:t>
      </w:r>
      <w:r w:rsidR="00C16179">
        <w:t xml:space="preserve">s </w:t>
      </w:r>
      <w:r>
        <w:t>provide radically different idealized female bodies: Mary as virgi</w:t>
      </w:r>
      <w:r w:rsidR="00C16179">
        <w:t xml:space="preserve">n </w:t>
      </w:r>
      <w:r>
        <w:t>remains impenetrable; the heavenly Fatima and houris retain their virginit</w:t>
      </w:r>
      <w:r w:rsidR="00C16179">
        <w:t xml:space="preserve">y </w:t>
      </w:r>
      <w:r>
        <w:t>while engaging men with unusual sexual stamina.</w:t>
      </w:r>
    </w:p>
    <w:p w:rsidR="004E0833" w:rsidRDefault="004E0833" w:rsidP="0038736E">
      <w:pPr>
        <w:pStyle w:val="libNormal"/>
      </w:pPr>
      <w:r>
        <w:t>It is clear that ordinary women could never achieve the same emancipatio</w:t>
      </w:r>
      <w:r w:rsidR="00C16179">
        <w:t xml:space="preserve">n </w:t>
      </w:r>
      <w:r>
        <w:t>as their holy models and thus appear as the ideal female for</w:t>
      </w:r>
      <w:r w:rsidR="00C16179">
        <w:t xml:space="preserve">m, </w:t>
      </w:r>
      <w:r>
        <w:t>yet they still operated in the same patriarchal systems that both feare</w:t>
      </w:r>
      <w:r w:rsidR="00C16179">
        <w:t xml:space="preserve">d </w:t>
      </w:r>
      <w:r>
        <w:t>and sought to contain female sexuality and pollution. By appropriatin</w:t>
      </w:r>
      <w:r w:rsidR="00C16179">
        <w:t xml:space="preserve">g </w:t>
      </w:r>
      <w:r>
        <w:t>the image of Mary and Fatima to their own circumstance, it seem</w:t>
      </w:r>
      <w:r w:rsidR="00C16179">
        <w:t xml:space="preserve">s </w:t>
      </w:r>
      <w:r>
        <w:t xml:space="preserve">many women succeeded in gaining some amount of spiritual </w:t>
      </w:r>
      <w:r w:rsidR="00212262">
        <w:t>authority</w:t>
      </w:r>
      <w:r>
        <w:t>.</w:t>
      </w:r>
      <w:r w:rsidR="0038736E">
        <w:t xml:space="preserve"> </w:t>
      </w:r>
      <w:r>
        <w:t>As mothers and brides, Merovingian queens and abbesses converte</w:t>
      </w:r>
      <w:r w:rsidR="00C16179">
        <w:t xml:space="preserve">d </w:t>
      </w:r>
      <w:r>
        <w:t>their families, wielded royal might, and (effectively) ruled monasteries.</w:t>
      </w:r>
      <w:r w:rsidR="0038736E">
        <w:t xml:space="preserve"> </w:t>
      </w:r>
      <w:r>
        <w:t>While not the focus of this study, it seems that Shi`ite royal women suc</w:t>
      </w:r>
      <w:r w:rsidR="00C16179">
        <w:t xml:space="preserve">h </w:t>
      </w:r>
      <w:r>
        <w:t>as those in the Safavid dynasty, self</w:t>
      </w:r>
      <w:r w:rsidR="00772B12">
        <w:t>-</w:t>
      </w:r>
      <w:r>
        <w:t>styled in Fatima’s image, endowe</w:t>
      </w:r>
      <w:r w:rsidR="00C16179">
        <w:t xml:space="preserve">d </w:t>
      </w:r>
      <w:r>
        <w:t>shrines from their own estates.</w:t>
      </w:r>
    </w:p>
    <w:p w:rsidR="004E0833" w:rsidRDefault="004E0833" w:rsidP="004E0833">
      <w:pPr>
        <w:pStyle w:val="libNormal"/>
      </w:pPr>
      <w:r>
        <w:t>Both Mary and Fatima, in a sense, draw their spiritual authorit</w:t>
      </w:r>
      <w:r w:rsidR="00C16179">
        <w:t xml:space="preserve">y </w:t>
      </w:r>
      <w:r>
        <w:t>from the family and domestic sphere. Early church fathers explaine</w:t>
      </w:r>
      <w:r w:rsidR="00C16179">
        <w:t xml:space="preserve">d </w:t>
      </w:r>
      <w:r>
        <w:t xml:space="preserve">that Mary never </w:t>
      </w:r>
      <w:r>
        <w:lastRenderedPageBreak/>
        <w:t>left home and remained under the protection of mal</w:t>
      </w:r>
      <w:r w:rsidR="00C16179">
        <w:t xml:space="preserve">e </w:t>
      </w:r>
      <w:r>
        <w:t>priests and her husband, Joseph, while at the same time she intercede</w:t>
      </w:r>
      <w:r w:rsidR="00C16179">
        <w:t xml:space="preserve">s </w:t>
      </w:r>
      <w:r>
        <w:t>for humanity and reigns in heaven as Christ’s mother and bride. Fatim</w:t>
      </w:r>
      <w:r w:rsidR="00C16179">
        <w:t xml:space="preserve">a, </w:t>
      </w:r>
      <w:r>
        <w:t>the mystical nexus of the holy family, rewards her adoptive kin who wee</w:t>
      </w:r>
      <w:r w:rsidR="00C16179">
        <w:t xml:space="preserve">p </w:t>
      </w:r>
      <w:r>
        <w:t>for her slain son, Husayn, and escorts women into paradise on judgmen</w:t>
      </w:r>
      <w:r w:rsidR="00C16179">
        <w:t xml:space="preserve">t </w:t>
      </w:r>
      <w:r>
        <w:t>day. Because these women are both powerful in their own righ</w:t>
      </w:r>
      <w:r w:rsidR="00C16179">
        <w:t xml:space="preserve">t </w:t>
      </w:r>
      <w:r>
        <w:t>yet intimately connected to domestic (private) space, they can be employe</w:t>
      </w:r>
      <w:r w:rsidR="00C16179">
        <w:t xml:space="preserve">d </w:t>
      </w:r>
      <w:r>
        <w:t>by authors for a variety of purposes. Mary and Fatima can signif</w:t>
      </w:r>
      <w:r w:rsidR="00C16179">
        <w:t xml:space="preserve">y </w:t>
      </w:r>
      <w:r>
        <w:t>both female independence and agency and submission and chastity. Th</w:t>
      </w:r>
      <w:r w:rsidR="00C16179">
        <w:t xml:space="preserve">e </w:t>
      </w:r>
      <w:r>
        <w:t xml:space="preserve">tendency to imbue Mary and Fatima with such symbolic meaning for </w:t>
      </w:r>
      <w:r w:rsidR="00C16179">
        <w:t xml:space="preserve">a </w:t>
      </w:r>
      <w:r w:rsidR="00513914">
        <w:t>specific</w:t>
      </w:r>
      <w:r>
        <w:t xml:space="preserve"> political purpose is not unique to the medieval period.</w:t>
      </w:r>
    </w:p>
    <w:p w:rsidR="004E0833" w:rsidRDefault="004E0833" w:rsidP="004E0833">
      <w:pPr>
        <w:pStyle w:val="libNormal"/>
      </w:pPr>
      <w:r>
        <w:t>Contemporary Catholic Christians have attributed a plethora o</w:t>
      </w:r>
      <w:r w:rsidR="00C16179">
        <w:t xml:space="preserve">f </w:t>
      </w:r>
      <w:r>
        <w:t>meanings and interpretations to the Blessed Virgin Mary.</w:t>
      </w:r>
      <w:r w:rsidRPr="004731F7">
        <w:rPr>
          <w:rStyle w:val="libFootnotenumChar"/>
        </w:rPr>
        <w:t>1</w:t>
      </w:r>
      <w:r>
        <w:t xml:space="preserve"> When Mar</w:t>
      </w:r>
      <w:r w:rsidR="00C16179">
        <w:t xml:space="preserve">y </w:t>
      </w:r>
      <w:r>
        <w:t xml:space="preserve">appeared to three children in Fatima, Portugal, in </w:t>
      </w:r>
      <w:r w:rsidRPr="00AD4B7D">
        <w:t>1917</w:t>
      </w:r>
      <w:r>
        <w:t>, the church explaine</w:t>
      </w:r>
      <w:r w:rsidR="00C16179">
        <w:t xml:space="preserve">d </w:t>
      </w:r>
      <w:r>
        <w:t>that she promised Communism’s demise if believers would liv</w:t>
      </w:r>
      <w:r w:rsidR="00C16179">
        <w:t xml:space="preserve">e </w:t>
      </w:r>
      <w:r>
        <w:t>pious lives and pray to her. The Polish Pope John Paul II later credite</w:t>
      </w:r>
      <w:r w:rsidR="00C16179">
        <w:t xml:space="preserve">d </w:t>
      </w:r>
      <w:r>
        <w:t xml:space="preserve">Mary with Communism’s defeat in the late </w:t>
      </w:r>
      <w:r w:rsidRPr="00AD4B7D">
        <w:t>1980</w:t>
      </w:r>
      <w:r>
        <w:t>s and encouraged th</w:t>
      </w:r>
      <w:r w:rsidR="00C16179">
        <w:t xml:space="preserve">e </w:t>
      </w:r>
      <w:r>
        <w:t>church to continue its Marian piety.</w:t>
      </w:r>
      <w:r w:rsidRPr="004731F7">
        <w:rPr>
          <w:rStyle w:val="libFootnotenumChar"/>
        </w:rPr>
        <w:t>2</w:t>
      </w:r>
      <w:r>
        <w:t xml:space="preserve"> Mary, champion of democrac</w:t>
      </w:r>
      <w:r w:rsidR="00C16179">
        <w:t xml:space="preserve">y, </w:t>
      </w:r>
      <w:r>
        <w:t>vanquished Russia’s secular regime. Yet Mary provides more than politica</w:t>
      </w:r>
      <w:r w:rsidR="00C16179">
        <w:t xml:space="preserve">l </w:t>
      </w:r>
      <w:r>
        <w:t>identity; many inner</w:t>
      </w:r>
      <w:r w:rsidR="00772B12">
        <w:t>-</w:t>
      </w:r>
      <w:r>
        <w:t xml:space="preserve">city gangs in the United States use Mary as </w:t>
      </w:r>
      <w:r w:rsidR="00C16179">
        <w:t xml:space="preserve">a </w:t>
      </w:r>
      <w:r>
        <w:t>symbol of their (usually ethic) communities. Gang members, usually Latin</w:t>
      </w:r>
      <w:r w:rsidR="00C16179">
        <w:t xml:space="preserve">o, </w:t>
      </w:r>
      <w:r>
        <w:t>often have Mary of Guadalupe, a sixteenth</w:t>
      </w:r>
      <w:r w:rsidR="00772B12">
        <w:t>-</w:t>
      </w:r>
      <w:r>
        <w:t>century visionary ico</w:t>
      </w:r>
      <w:r w:rsidR="00C16179">
        <w:t xml:space="preserve">n, </w:t>
      </w:r>
      <w:r>
        <w:t>tattooed on their backs to demonstrate their gang allegiance.</w:t>
      </w:r>
      <w:r w:rsidRPr="004731F7">
        <w:rPr>
          <w:rStyle w:val="libFootnotenumChar"/>
        </w:rPr>
        <w:t>3</w:t>
      </w:r>
    </w:p>
    <w:p w:rsidR="004E0833" w:rsidRDefault="004E0833" w:rsidP="004E0833">
      <w:pPr>
        <w:pStyle w:val="libNormal"/>
      </w:pPr>
      <w:r>
        <w:t xml:space="preserve">The more conservative elements within Catholicism certainly have </w:t>
      </w:r>
      <w:r w:rsidR="00C16179">
        <w:t xml:space="preserve">a </w:t>
      </w:r>
      <w:r>
        <w:t>vested interest in limiting Mary to traditional ideals. These forces advanc</w:t>
      </w:r>
      <w:r w:rsidR="00C16179">
        <w:t xml:space="preserve">e </w:t>
      </w:r>
      <w:r>
        <w:t>Mary as the feminine model in the twenty</w:t>
      </w:r>
      <w:r w:rsidR="00772B12">
        <w:t>-</w:t>
      </w:r>
      <w:r w:rsidR="0016596C">
        <w:t>first</w:t>
      </w:r>
      <w:r>
        <w:t xml:space="preserve"> century to counteract wha</w:t>
      </w:r>
      <w:r w:rsidR="00C16179">
        <w:t xml:space="preserve">t </w:t>
      </w:r>
      <w:r>
        <w:t>they deem rampant sexual promiscuity. Mary, as Virgin, provides youn</w:t>
      </w:r>
      <w:r w:rsidR="00C16179">
        <w:t xml:space="preserve">g </w:t>
      </w:r>
      <w:r>
        <w:t>women with a path of life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virginity through abstinence, which leads t</w:t>
      </w:r>
      <w:r w:rsidR="00C16179">
        <w:t xml:space="preserve">o </w:t>
      </w:r>
      <w:r>
        <w:t>marriage and procreation. More important, Mary provides a model o</w:t>
      </w:r>
      <w:r w:rsidR="00C16179">
        <w:t xml:space="preserve">f </w:t>
      </w:r>
      <w:r>
        <w:t>sub mission, denying her (and women) a priestly role. More liberal, feminis</w:t>
      </w:r>
      <w:r w:rsidR="00C16179">
        <w:t xml:space="preserve">t </w:t>
      </w:r>
      <w:r>
        <w:t>elements within the church demand that Mary be reimagined. Fo</w:t>
      </w:r>
      <w:r w:rsidR="00C16179">
        <w:t xml:space="preserve">r </w:t>
      </w:r>
      <w:r>
        <w:t xml:space="preserve">these groups, historical interrogation and biblical scholarship leads to </w:t>
      </w:r>
      <w:r w:rsidR="00C16179">
        <w:t xml:space="preserve">a </w:t>
      </w:r>
      <w:r>
        <w:t>more complex view of Mary; in this reconstruction, Mary resembles a</w:t>
      </w:r>
      <w:r w:rsidR="00C16179">
        <w:t xml:space="preserve">n </w:t>
      </w:r>
      <w:r>
        <w:t>independent woman, free to choose her future.</w:t>
      </w:r>
      <w:r w:rsidRPr="004731F7">
        <w:rPr>
          <w:rStyle w:val="libFootnotenumChar"/>
        </w:rPr>
        <w:t>4</w:t>
      </w:r>
      <w:r>
        <w:t xml:space="preserve"> Many feminist Catholic</w:t>
      </w:r>
      <w:r w:rsidR="00C16179">
        <w:t xml:space="preserve">s </w:t>
      </w:r>
      <w:r>
        <w:t>want to emphasize the medieval Marian epithets Co</w:t>
      </w:r>
      <w:r w:rsidR="00772B12">
        <w:t>-</w:t>
      </w:r>
      <w:r>
        <w:t>Redeemer and Mediatri</w:t>
      </w:r>
      <w:r w:rsidR="00C16179">
        <w:t xml:space="preserve">x </w:t>
      </w:r>
      <w:r>
        <w:t>to revitalize women’s roles in the church.</w:t>
      </w:r>
      <w:r w:rsidRPr="004731F7">
        <w:rPr>
          <w:rStyle w:val="libFootnotenumChar"/>
        </w:rPr>
        <w:t>5</w:t>
      </w:r>
    </w:p>
    <w:p w:rsidR="004E0833" w:rsidRDefault="004E0833" w:rsidP="0038736E">
      <w:pPr>
        <w:pStyle w:val="libNormal"/>
      </w:pPr>
      <w:r>
        <w:t>Similarly, modern Muslim authors appeal to Fatima in support o</w:t>
      </w:r>
      <w:r w:rsidR="00C16179">
        <w:t xml:space="preserve">f </w:t>
      </w:r>
      <w:r>
        <w:t>their political and religious causes. Shi`ite adoration of Fatima continue</w:t>
      </w:r>
      <w:r w:rsidR="00C16179">
        <w:t xml:space="preserve">s </w:t>
      </w:r>
      <w:r>
        <w:t>today, most prominently in taziya ceremonies that re</w:t>
      </w:r>
      <w:r w:rsidR="00772B12">
        <w:t>-</w:t>
      </w:r>
      <w:r>
        <w:t>create Husayn’</w:t>
      </w:r>
      <w:r w:rsidR="00C16179">
        <w:t xml:space="preserve">s </w:t>
      </w:r>
      <w:r>
        <w:t>death and suffering. These passion narratives appear in the Buyid perio</w:t>
      </w:r>
      <w:r w:rsidR="00C16179">
        <w:t xml:space="preserve">d </w:t>
      </w:r>
      <w:r>
        <w:t>(tenth century) in recitation form and became actual dramatizations b</w:t>
      </w:r>
      <w:r w:rsidR="00C16179">
        <w:t xml:space="preserve">y </w:t>
      </w:r>
      <w:r>
        <w:t>the Safavid era. One nineteenth</w:t>
      </w:r>
      <w:r w:rsidR="00772B12">
        <w:t>-</w:t>
      </w:r>
      <w:r>
        <w:t>century observation of an Iranian taziy</w:t>
      </w:r>
      <w:r w:rsidR="00C16179">
        <w:t xml:space="preserve">a </w:t>
      </w:r>
      <w:r>
        <w:t>describes Fatima in much the same language as her medieval hagiographers:</w:t>
      </w:r>
      <w:r w:rsidR="0038736E">
        <w:t xml:space="preserve"> </w:t>
      </w:r>
      <w:r>
        <w:t xml:space="preserve">the author </w:t>
      </w:r>
      <w:r w:rsidR="00513914">
        <w:t>define</w:t>
      </w:r>
      <w:r>
        <w:t>s her as one of the “best of the women of th</w:t>
      </w:r>
      <w:r w:rsidR="00C16179">
        <w:t xml:space="preserve">e </w:t>
      </w:r>
      <w:r>
        <w:t>world”; she is called al</w:t>
      </w:r>
      <w:r w:rsidR="00772B12">
        <w:t>-</w:t>
      </w:r>
      <w:r>
        <w:t>batul, the virgin, and al</w:t>
      </w:r>
      <w:r w:rsidR="00772B12">
        <w:t>-</w:t>
      </w:r>
      <w:r>
        <w:t>zahra, the radiant; and h</w:t>
      </w:r>
      <w:r w:rsidR="00C16179">
        <w:t xml:space="preserve">e </w:t>
      </w:r>
      <w:r>
        <w:t>commends her perpetual virginity as the “Mary of this people.”</w:t>
      </w:r>
      <w:r w:rsidRPr="004731F7">
        <w:rPr>
          <w:rStyle w:val="libFootnotenumChar"/>
        </w:rPr>
        <w:t>6</w:t>
      </w:r>
    </w:p>
    <w:p w:rsidR="004E0833" w:rsidRDefault="004E0833" w:rsidP="0038736E">
      <w:pPr>
        <w:pStyle w:val="libNormal"/>
      </w:pPr>
      <w:r>
        <w:t>More recent ethnographies describe Fatima’s miraculous appearanc</w:t>
      </w:r>
      <w:r w:rsidR="00C16179">
        <w:t xml:space="preserve">e </w:t>
      </w:r>
      <w:r>
        <w:t>during celebrations related to the Karbala massacre. Fatima join</w:t>
      </w:r>
      <w:r w:rsidR="00C16179">
        <w:t xml:space="preserve">s </w:t>
      </w:r>
      <w:r>
        <w:t>the faithful group of women while they recount her many miracles an</w:t>
      </w:r>
      <w:r w:rsidR="00C16179">
        <w:t xml:space="preserve">d </w:t>
      </w:r>
      <w:r>
        <w:t>acts of humility, strength, and piety.</w:t>
      </w:r>
      <w:r w:rsidRPr="004731F7">
        <w:rPr>
          <w:rStyle w:val="libFootnotenumChar"/>
        </w:rPr>
        <w:t>7</w:t>
      </w:r>
      <w:r>
        <w:t xml:space="preserve"> According to some practitioner</w:t>
      </w:r>
      <w:r w:rsidR="00C16179">
        <w:t xml:space="preserve">s, </w:t>
      </w:r>
      <w:r>
        <w:t xml:space="preserve">Fatima miraculously </w:t>
      </w:r>
      <w:r>
        <w:lastRenderedPageBreak/>
        <w:t>attends the various ceremonies that re</w:t>
      </w:r>
      <w:r w:rsidR="00772B12">
        <w:t>-</w:t>
      </w:r>
      <w:r>
        <w:t>create Husayn’</w:t>
      </w:r>
      <w:r w:rsidR="00C16179">
        <w:t xml:space="preserve">s </w:t>
      </w:r>
      <w:r>
        <w:t>martyrdom and notes who participates in her son’s suffering. Sh</w:t>
      </w:r>
      <w:r w:rsidR="00C16179">
        <w:t xml:space="preserve">e </w:t>
      </w:r>
      <w:r>
        <w:t xml:space="preserve">observes the matam rituals wherein believers beat their breasts or </w:t>
      </w:r>
      <w:r w:rsidR="00EC1E96">
        <w:t>inflict</w:t>
      </w:r>
      <w:r>
        <w:t xml:space="preserve"> bleeding wounds on their bodies to share in Husayn’s pain. By he</w:t>
      </w:r>
      <w:r w:rsidR="00C16179">
        <w:t xml:space="preserve">r </w:t>
      </w:r>
      <w:r>
        <w:t>presence, Fatima creates a sacred space and time in which the believers’</w:t>
      </w:r>
      <w:r w:rsidR="0038736E">
        <w:t xml:space="preserve"> </w:t>
      </w:r>
      <w:r>
        <w:t>suffering joins with the ahl al</w:t>
      </w:r>
      <w:r w:rsidR="00772B12">
        <w:t>-</w:t>
      </w:r>
      <w:r>
        <w:t>bayt’s at Karbala. She then returns to paradis</w:t>
      </w:r>
      <w:r w:rsidR="00C16179">
        <w:t xml:space="preserve">e, </w:t>
      </w:r>
      <w:r>
        <w:t>pleased with her community’s loyalty.</w:t>
      </w:r>
      <w:r w:rsidRPr="004731F7">
        <w:rPr>
          <w:rStyle w:val="libFootnotenumChar"/>
        </w:rPr>
        <w:t>8</w:t>
      </w:r>
    </w:p>
    <w:p w:rsidR="004E0833" w:rsidRDefault="004E0833" w:rsidP="004E0833">
      <w:pPr>
        <w:pStyle w:val="libNormal"/>
      </w:pPr>
      <w:r>
        <w:t>Iranian leaders put Fatima to more rhetorical use during the Irania</w:t>
      </w:r>
      <w:r w:rsidR="00C16179">
        <w:t xml:space="preserve">n </w:t>
      </w:r>
      <w:r>
        <w:t xml:space="preserve">Revolution in the </w:t>
      </w:r>
      <w:r w:rsidRPr="00AD4B7D">
        <w:t>1970</w:t>
      </w:r>
      <w:r>
        <w:t>s. Idealogues such as `Ali Shariati presente</w:t>
      </w:r>
      <w:r w:rsidR="00C16179">
        <w:t xml:space="preserve">d </w:t>
      </w:r>
      <w:r>
        <w:t>Fatima as a critique of Western women who are merely pawns of capitalis</w:t>
      </w:r>
      <w:r w:rsidR="00C16179">
        <w:t xml:space="preserve">m </w:t>
      </w:r>
      <w:r>
        <w:t xml:space="preserve">and materialism. Shariati encouraged young Iranian women to </w:t>
      </w:r>
      <w:r w:rsidR="0016596C">
        <w:t>first</w:t>
      </w:r>
      <w:r w:rsidR="00C16179">
        <w:t xml:space="preserve"> </w:t>
      </w:r>
      <w:r>
        <w:t>imitate Fatima as a protector of Islamic law and justice but then to retur</w:t>
      </w:r>
      <w:r w:rsidR="00C16179">
        <w:t xml:space="preserve">n </w:t>
      </w:r>
      <w:r>
        <w:t>to home and family after the revolutionary struggle.</w:t>
      </w:r>
      <w:r w:rsidRPr="004731F7">
        <w:rPr>
          <w:rStyle w:val="libFootnotenumChar"/>
        </w:rPr>
        <w:t>9</w:t>
      </w:r>
      <w:r>
        <w:t xml:space="preserve"> Most revolutionarie</w:t>
      </w:r>
      <w:r w:rsidR="00C16179">
        <w:t xml:space="preserve">s </w:t>
      </w:r>
      <w:r>
        <w:t>described Zaynab, Fatima’s daughter, as the paradigm for politica</w:t>
      </w:r>
      <w:r w:rsidR="00C16179">
        <w:t xml:space="preserve">l </w:t>
      </w:r>
      <w:r>
        <w:t>action. Zaynab was present at Husayn’s martyrdom at Karbala and denounce</w:t>
      </w:r>
      <w:r w:rsidR="00C16179">
        <w:t xml:space="preserve">d </w:t>
      </w:r>
      <w:r>
        <w:t>the caliph’s humiliation of her brother’s body. Women shoul</w:t>
      </w:r>
      <w:r w:rsidR="00C16179">
        <w:t xml:space="preserve">d </w:t>
      </w:r>
      <w:r>
        <w:t>imitate Zaynab in their political resurgence, but, according to Shariat</w:t>
      </w:r>
      <w:r w:rsidR="00C16179">
        <w:t xml:space="preserve">i, </w:t>
      </w:r>
      <w:r>
        <w:t>they should follow Fatima as an example of political responsibility followe</w:t>
      </w:r>
      <w:r w:rsidR="00C16179">
        <w:t xml:space="preserve">d </w:t>
      </w:r>
      <w:r>
        <w:t>by domestic quietude. Zaynab might be used for revolutions an</w:t>
      </w:r>
      <w:r w:rsidR="00C16179">
        <w:t xml:space="preserve">d </w:t>
      </w:r>
      <w:r>
        <w:t>reform, but Fatima provides the idealized woman for more typical times.</w:t>
      </w:r>
    </w:p>
    <w:p w:rsidR="004E0833" w:rsidRDefault="004E0833" w:rsidP="004E0833">
      <w:pPr>
        <w:pStyle w:val="libNormal"/>
      </w:pPr>
      <w:r>
        <w:t>Whether in the seventh century or the twenty</w:t>
      </w:r>
      <w:r w:rsidR="00772B12">
        <w:t>-</w:t>
      </w:r>
      <w:r w:rsidR="0016596C">
        <w:t>first</w:t>
      </w:r>
      <w:r>
        <w:t>, Mary’s an</w:t>
      </w:r>
      <w:r w:rsidR="00C16179">
        <w:t xml:space="preserve">d </w:t>
      </w:r>
      <w:r>
        <w:t>Fatima’s charisma affords scholars and religious alike an important symbo</w:t>
      </w:r>
      <w:r w:rsidR="00C16179">
        <w:t xml:space="preserve">l </w:t>
      </w:r>
      <w:r>
        <w:t>of community and religiosity that may be manipulated in variou</w:t>
      </w:r>
      <w:r w:rsidR="00C16179">
        <w:t xml:space="preserve">s </w:t>
      </w:r>
      <w:r>
        <w:t>ways. The holy women’s attendance within the home subtly stresse</w:t>
      </w:r>
      <w:r w:rsidR="00C16179">
        <w:t xml:space="preserve">s </w:t>
      </w:r>
      <w:r>
        <w:t>the male householders’ presence and dominance. In the end, howeve</w:t>
      </w:r>
      <w:r w:rsidR="00C16179">
        <w:t xml:space="preserve">r, </w:t>
      </w:r>
      <w:r>
        <w:t>Mary and Fatima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chosen by God as holy vessels and chosen by men a</w:t>
      </w:r>
      <w:r w:rsidR="00C16179">
        <w:t xml:space="preserve">s </w:t>
      </w:r>
      <w:r>
        <w:t>didactic models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manage to provide moral exemplars for women, promot</w:t>
      </w:r>
      <w:r w:rsidR="00C16179">
        <w:t xml:space="preserve">e </w:t>
      </w:r>
      <w:r>
        <w:t>standards of sanctity and faith, and chastise religious and politica</w:t>
      </w:r>
      <w:r w:rsidR="00C16179">
        <w:t xml:space="preserve">l </w:t>
      </w:r>
      <w:r>
        <w:t>heresy. Within such legacies the domestic indeed complements publi</w:t>
      </w:r>
      <w:r w:rsidR="00C16179">
        <w:t xml:space="preserve">c </w:t>
      </w:r>
      <w:r>
        <w:t>(masculine) authority and gains a place for feminine sanctity not easil</w:t>
      </w:r>
      <w:r w:rsidR="00C16179">
        <w:t xml:space="preserve">y </w:t>
      </w:r>
      <w:r>
        <w:t>ignored.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26" w:name="_Toc3456417"/>
      <w:r>
        <w:lastRenderedPageBreak/>
        <w:t>Appendix</w:t>
      </w:r>
      <w:bookmarkEnd w:id="26"/>
    </w:p>
    <w:p w:rsidR="004E0833" w:rsidRDefault="004E0833" w:rsidP="00DA7A67">
      <w:pPr>
        <w:pStyle w:val="Heading2"/>
      </w:pPr>
      <w:bookmarkStart w:id="27" w:name="_Toc3456418"/>
      <w:r>
        <w:t>Genealogies</w:t>
      </w:r>
      <w:bookmarkEnd w:id="27"/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E0833" w:rsidRPr="00DF0083" w:rsidRDefault="004E0833" w:rsidP="007B0B27">
      <w:pPr>
        <w:pStyle w:val="libCenterBold1"/>
      </w:pPr>
      <w:r w:rsidRPr="00DF0083">
        <w:t>The Muslim Caliphs</w:t>
      </w:r>
    </w:p>
    <w:p w:rsidR="004E0833" w:rsidRPr="00DF0083" w:rsidRDefault="004E0833" w:rsidP="007B0B27">
      <w:pPr>
        <w:pStyle w:val="libCenterBold2"/>
      </w:pPr>
      <w:r w:rsidRPr="00DF0083">
        <w:t>The Four Rashidun</w:t>
      </w:r>
      <w:r w:rsidR="007B0B27">
        <w:t xml:space="preserve"> </w:t>
      </w:r>
      <w:r w:rsidRPr="00DF0083">
        <w:t>or, The Four Rightly Guided Caliphs</w:t>
      </w:r>
    </w:p>
    <w:p w:rsidR="004E0833" w:rsidRPr="00DF0083" w:rsidRDefault="004E0833" w:rsidP="007B0B27">
      <w:pPr>
        <w:pStyle w:val="libBold1"/>
      </w:pPr>
      <w:r w:rsidRPr="00DF0083">
        <w:t>Abu Bakr, 632</w:t>
      </w:r>
      <w:r w:rsidR="00772B12">
        <w:t>-</w:t>
      </w:r>
      <w:r w:rsidRPr="00DF0083">
        <w:t>34</w:t>
      </w:r>
    </w:p>
    <w:p w:rsidR="004E0833" w:rsidRPr="00DF0083" w:rsidRDefault="004E0833" w:rsidP="007B0B27">
      <w:pPr>
        <w:pStyle w:val="libBold1"/>
      </w:pPr>
      <w:r w:rsidRPr="00DF0083">
        <w:t>`Umar ibn `Abd al</w:t>
      </w:r>
      <w:r w:rsidR="00772B12">
        <w:t>-</w:t>
      </w:r>
      <w:r w:rsidRPr="00DF0083">
        <w:t xml:space="preserve">Khattab, 634 </w:t>
      </w:r>
      <w:r w:rsidR="00772B12">
        <w:t>-</w:t>
      </w:r>
      <w:r w:rsidRPr="00DF0083">
        <w:t xml:space="preserve"> 44</w:t>
      </w:r>
    </w:p>
    <w:p w:rsidR="004E0833" w:rsidRPr="00DF0083" w:rsidRDefault="004E0833" w:rsidP="007B0B27">
      <w:pPr>
        <w:pStyle w:val="libBold1"/>
      </w:pPr>
      <w:r w:rsidRPr="00DF0083">
        <w:t xml:space="preserve">`Uthman ibn `Affan, 644 </w:t>
      </w:r>
      <w:r w:rsidR="00772B12">
        <w:t>-</w:t>
      </w:r>
      <w:r w:rsidRPr="00DF0083">
        <w:t>56</w:t>
      </w:r>
    </w:p>
    <w:p w:rsidR="004E0833" w:rsidRPr="00DF0083" w:rsidRDefault="004E0833" w:rsidP="007B0B27">
      <w:pPr>
        <w:pStyle w:val="libBold1"/>
      </w:pPr>
      <w:r w:rsidRPr="00DF0083">
        <w:t xml:space="preserve">`Ali ibn Abi Talib, 656 </w:t>
      </w:r>
      <w:r w:rsidR="00772B12">
        <w:t>-</w:t>
      </w:r>
      <w:r w:rsidRPr="00DF0083">
        <w:t xml:space="preserve"> 61</w:t>
      </w: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E0833" w:rsidRPr="00DF0083" w:rsidRDefault="004E0833" w:rsidP="007B0B27">
      <w:pPr>
        <w:pStyle w:val="libCenterBold1"/>
      </w:pPr>
      <w:r w:rsidRPr="00DF0083">
        <w:t>The Umayyad Dynasty</w:t>
      </w:r>
    </w:p>
    <w:p w:rsidR="004E0833" w:rsidRPr="00DF0083" w:rsidRDefault="004E0833" w:rsidP="007B0B27">
      <w:pPr>
        <w:pStyle w:val="libBold1"/>
      </w:pPr>
      <w:r w:rsidRPr="00DF0083">
        <w:t>Mu`awiya ibn Abi Sufyan I, 661</w:t>
      </w:r>
      <w:r w:rsidR="00772B12">
        <w:t>-</w:t>
      </w:r>
      <w:r w:rsidRPr="00DF0083">
        <w:t xml:space="preserve"> 80</w:t>
      </w:r>
    </w:p>
    <w:p w:rsidR="004E0833" w:rsidRPr="00DF0083" w:rsidRDefault="004E0833" w:rsidP="007B0B27">
      <w:pPr>
        <w:pStyle w:val="libBold1"/>
      </w:pPr>
      <w:r w:rsidRPr="00DF0083">
        <w:t>Yazid I, 680</w:t>
      </w:r>
      <w:r w:rsidR="00772B12">
        <w:t>-</w:t>
      </w:r>
      <w:r w:rsidRPr="00DF0083">
        <w:t xml:space="preserve"> 83</w:t>
      </w:r>
    </w:p>
    <w:p w:rsidR="004E0833" w:rsidRPr="00DF0083" w:rsidRDefault="004E0833" w:rsidP="007B0B27">
      <w:pPr>
        <w:pStyle w:val="libBold1"/>
      </w:pPr>
      <w:r w:rsidRPr="00DF0083">
        <w:t>Mu`awiya II, 683</w:t>
      </w:r>
      <w:r w:rsidR="00772B12">
        <w:t>-</w:t>
      </w:r>
      <w:r w:rsidRPr="00DF0083">
        <w:t xml:space="preserve"> 84</w:t>
      </w:r>
    </w:p>
    <w:p w:rsidR="004E0833" w:rsidRPr="00DF0083" w:rsidRDefault="004E0833" w:rsidP="007B0B27">
      <w:pPr>
        <w:pStyle w:val="libBold1"/>
      </w:pPr>
      <w:r w:rsidRPr="00DF0083">
        <w:t>Marwan I, 684</w:t>
      </w:r>
      <w:r w:rsidR="00772B12">
        <w:t>-</w:t>
      </w:r>
      <w:r w:rsidRPr="00DF0083">
        <w:t xml:space="preserve"> 85</w:t>
      </w:r>
    </w:p>
    <w:p w:rsidR="004E0833" w:rsidRPr="00DF0083" w:rsidRDefault="004E0833" w:rsidP="007B0B27">
      <w:pPr>
        <w:pStyle w:val="libBold1"/>
      </w:pPr>
      <w:r w:rsidRPr="00DF0083">
        <w:t>`Abd al</w:t>
      </w:r>
      <w:r w:rsidR="00772B12">
        <w:t>-</w:t>
      </w:r>
      <w:r w:rsidRPr="00DF0083">
        <w:t>Malik, 685</w:t>
      </w:r>
      <w:r w:rsidR="00772B12">
        <w:t>-</w:t>
      </w:r>
      <w:r w:rsidRPr="00DF0083">
        <w:t>705</w:t>
      </w:r>
    </w:p>
    <w:p w:rsidR="004E0833" w:rsidRPr="00DF0083" w:rsidRDefault="004E0833" w:rsidP="007B0B27">
      <w:pPr>
        <w:pStyle w:val="libBold1"/>
      </w:pPr>
      <w:r w:rsidRPr="00DF0083">
        <w:t>`Al</w:t>
      </w:r>
      <w:r w:rsidR="00772B12">
        <w:t>-</w:t>
      </w:r>
      <w:r w:rsidRPr="00DF0083">
        <w:t>Walid I, 705</w:t>
      </w:r>
      <w:r w:rsidR="00772B12">
        <w:t>-</w:t>
      </w:r>
      <w:r w:rsidRPr="00DF0083">
        <w:t>15</w:t>
      </w:r>
    </w:p>
    <w:p w:rsidR="004E0833" w:rsidRPr="00DF0083" w:rsidRDefault="004E0833" w:rsidP="007B0B27">
      <w:pPr>
        <w:pStyle w:val="libBold1"/>
      </w:pPr>
      <w:r w:rsidRPr="00DF0083">
        <w:t>Sulayman, 715</w:t>
      </w:r>
      <w:r w:rsidR="00772B12">
        <w:t>-</w:t>
      </w:r>
      <w:r w:rsidRPr="00DF0083">
        <w:t>17</w:t>
      </w:r>
    </w:p>
    <w:p w:rsidR="004E0833" w:rsidRPr="00DF0083" w:rsidRDefault="004E0833" w:rsidP="007B0B27">
      <w:pPr>
        <w:pStyle w:val="libBold1"/>
      </w:pPr>
      <w:r w:rsidRPr="00DF0083">
        <w:t>`Umar ibn `Abd al</w:t>
      </w:r>
      <w:r w:rsidR="00772B12">
        <w:t>-</w:t>
      </w:r>
      <w:r w:rsidRPr="00DF0083">
        <w:t>`Aziz, 717</w:t>
      </w:r>
      <w:r w:rsidR="00772B12">
        <w:t>-</w:t>
      </w:r>
      <w:r w:rsidRPr="00DF0083">
        <w:t>20</w:t>
      </w:r>
    </w:p>
    <w:p w:rsidR="004E0833" w:rsidRPr="00DF0083" w:rsidRDefault="004E0833" w:rsidP="007B0B27">
      <w:pPr>
        <w:pStyle w:val="libBold1"/>
      </w:pPr>
      <w:r w:rsidRPr="00DF0083">
        <w:t>Yazid II, 720</w:t>
      </w:r>
      <w:r w:rsidR="00772B12">
        <w:t>-</w:t>
      </w:r>
      <w:r w:rsidRPr="00DF0083">
        <w:t>24</w:t>
      </w:r>
    </w:p>
    <w:p w:rsidR="004E0833" w:rsidRPr="00DF0083" w:rsidRDefault="004E0833" w:rsidP="007B0B27">
      <w:pPr>
        <w:pStyle w:val="libBold1"/>
      </w:pPr>
      <w:r w:rsidRPr="00DF0083">
        <w:t xml:space="preserve">Hisham, 724 </w:t>
      </w:r>
      <w:r w:rsidR="00772B12">
        <w:t>-</w:t>
      </w:r>
      <w:r w:rsidRPr="00DF0083">
        <w:t xml:space="preserve"> 43</w:t>
      </w:r>
    </w:p>
    <w:p w:rsidR="004E0833" w:rsidRPr="00DF0083" w:rsidRDefault="004E0833" w:rsidP="007B0B27">
      <w:pPr>
        <w:pStyle w:val="libBold1"/>
      </w:pPr>
      <w:r w:rsidRPr="00DF0083">
        <w:t>Al</w:t>
      </w:r>
      <w:r w:rsidR="00772B12">
        <w:t>-</w:t>
      </w:r>
      <w:r w:rsidRPr="00DF0083">
        <w:t>Walid II, 743</w:t>
      </w:r>
      <w:r w:rsidR="00772B12">
        <w:t>-</w:t>
      </w:r>
      <w:r w:rsidRPr="00DF0083">
        <w:t xml:space="preserve"> 44</w:t>
      </w:r>
    </w:p>
    <w:p w:rsidR="004E0833" w:rsidRPr="00DF0083" w:rsidRDefault="004E0833" w:rsidP="007B0B27">
      <w:pPr>
        <w:pStyle w:val="libBold1"/>
      </w:pPr>
      <w:r w:rsidRPr="00DF0083">
        <w:t>Yazid III, 744</w:t>
      </w:r>
    </w:p>
    <w:p w:rsidR="004E0833" w:rsidRPr="00DF0083" w:rsidRDefault="004E0833" w:rsidP="007B0B27">
      <w:pPr>
        <w:pStyle w:val="libBold1"/>
      </w:pPr>
      <w:r w:rsidRPr="00DF0083">
        <w:t>Ibrahim, 744</w:t>
      </w:r>
    </w:p>
    <w:p w:rsidR="004E0833" w:rsidRPr="00DF0083" w:rsidRDefault="004E0833" w:rsidP="007B0B27">
      <w:pPr>
        <w:pStyle w:val="libBold1"/>
      </w:pPr>
      <w:r w:rsidRPr="00DF0083">
        <w:t xml:space="preserve">Marwan II, 744 </w:t>
      </w:r>
      <w:r w:rsidR="00772B12">
        <w:t>-</w:t>
      </w:r>
      <w:r w:rsidRPr="00DF0083">
        <w:t>50</w:t>
      </w: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80455" w:rsidRDefault="00480455" w:rsidP="007B0B27">
      <w:pPr>
        <w:pStyle w:val="libCenterBold1"/>
      </w:pPr>
    </w:p>
    <w:p w:rsidR="004E0833" w:rsidRPr="00DF0083" w:rsidRDefault="004E0833" w:rsidP="007B0B27">
      <w:pPr>
        <w:pStyle w:val="libCenterBold1"/>
      </w:pPr>
      <w:r w:rsidRPr="00DF0083">
        <w:t>Establishment of `Abbasid Dynasty, 750</w:t>
      </w:r>
    </w:p>
    <w:p w:rsidR="00881347" w:rsidRDefault="00881347" w:rsidP="00480455">
      <w:pPr>
        <w:pStyle w:val="libNormal"/>
      </w:pPr>
      <w:r>
        <w:br w:type="page"/>
      </w:r>
    </w:p>
    <w:p w:rsidR="004E0833" w:rsidRPr="00DF0083" w:rsidRDefault="004E0833" w:rsidP="00881347">
      <w:pPr>
        <w:pStyle w:val="libCenterBold1"/>
      </w:pPr>
      <w:r w:rsidRPr="00DF0083">
        <w:lastRenderedPageBreak/>
        <w:t>The Shi`i Imams</w:t>
      </w:r>
    </w:p>
    <w:p w:rsidR="00881347" w:rsidRDefault="00881347" w:rsidP="00881347">
      <w:pPr>
        <w:pStyle w:val="libCenterBold1"/>
      </w:pPr>
    </w:p>
    <w:p w:rsidR="00881347" w:rsidRDefault="00881347" w:rsidP="00881347">
      <w:pPr>
        <w:pStyle w:val="libCenterBold1"/>
      </w:pPr>
      <w:r w:rsidRPr="00881347">
        <w:rPr>
          <w:noProof/>
        </w:rPr>
        <w:drawing>
          <wp:inline distT="0" distB="0" distL="0" distR="0">
            <wp:extent cx="4680585" cy="6033700"/>
            <wp:effectExtent l="0" t="0" r="5715" b="5715"/>
            <wp:docPr id="5" name="Picture 5" descr="E:\barkatullah\books\new books\working_section_2018\chosen_among_women_mary_and_fatima_in_medieval_christianity_and_shiite_islam\images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barkatullah\books\new books\working_section_2018\chosen_among_women_mary_and_fatima_in_medieval_christianity_and_shiite_islam\images_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0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47" w:rsidRDefault="00881347" w:rsidP="00881347">
      <w:pPr>
        <w:pStyle w:val="libCenterBold1"/>
      </w:pPr>
    </w:p>
    <w:p w:rsidR="004E0833" w:rsidRPr="00DF0083" w:rsidRDefault="004E0833" w:rsidP="00881347">
      <w:pPr>
        <w:pStyle w:val="libBold2"/>
      </w:pPr>
      <w:r w:rsidRPr="00DF0083">
        <w:t>Arabic numerals indicate the line of succession r</w:t>
      </w:r>
      <w:r w:rsidR="0073545D">
        <w:t>ecognized by the Twelver Shi</w:t>
      </w:r>
      <w:r w:rsidR="00881347">
        <w:t>i`</w:t>
      </w:r>
      <w:r w:rsidRPr="00DF0083">
        <w:t>tes.</w:t>
      </w:r>
    </w:p>
    <w:p w:rsidR="004E0833" w:rsidRPr="00DF0083" w:rsidRDefault="004E0833" w:rsidP="00881347">
      <w:pPr>
        <w:pStyle w:val="libBold2"/>
      </w:pPr>
      <w:r w:rsidRPr="00DF0083">
        <w:t xml:space="preserve">Roman numerals indicate the line recognized by the </w:t>
      </w:r>
      <w:r w:rsidR="0073545D">
        <w:t>Ismai`lis</w:t>
      </w:r>
      <w:r w:rsidRPr="00DF0083">
        <w:t>.</w:t>
      </w:r>
    </w:p>
    <w:p w:rsidR="004E0833" w:rsidRPr="00DF0083" w:rsidRDefault="004E0833" w:rsidP="00881347">
      <w:pPr>
        <w:pStyle w:val="libBold2"/>
      </w:pPr>
      <w:r w:rsidRPr="00DF0083">
        <w:t>Adapted from Albert Hourani, A History of the Arab Peoples (Belknap Press, 2003).</w:t>
      </w:r>
    </w:p>
    <w:p w:rsidR="00881347" w:rsidRDefault="00881347" w:rsidP="00480455">
      <w:pPr>
        <w:pStyle w:val="libNormal"/>
      </w:pPr>
      <w:r>
        <w:br w:type="page"/>
      </w:r>
    </w:p>
    <w:p w:rsidR="004E0833" w:rsidRDefault="004E0833" w:rsidP="00881347">
      <w:pPr>
        <w:pStyle w:val="libCenterBold1"/>
      </w:pPr>
      <w:r w:rsidRPr="00DF0083">
        <w:lastRenderedPageBreak/>
        <w:t>The Family of the Prophet</w:t>
      </w:r>
    </w:p>
    <w:p w:rsidR="00881347" w:rsidRDefault="00881347" w:rsidP="00881347">
      <w:pPr>
        <w:pStyle w:val="libCenterBold1"/>
      </w:pPr>
    </w:p>
    <w:p w:rsidR="00881347" w:rsidRDefault="00AB606F" w:rsidP="00480455">
      <w:pPr>
        <w:pStyle w:val="libNormal"/>
      </w:pPr>
      <w:r w:rsidRPr="00AB606F">
        <w:rPr>
          <w:noProof/>
        </w:rPr>
        <w:drawing>
          <wp:inline distT="0" distB="0" distL="0" distR="0">
            <wp:extent cx="4680585" cy="3744468"/>
            <wp:effectExtent l="0" t="0" r="5715" b="8890"/>
            <wp:docPr id="6" name="Picture 6" descr="E:\barkatullah\books\new books\working_section_2018\chosen_among_women_mary_and_fatima_in_medieval_christianity_and_shiite_islam\images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arkatullah\books\new books\working_section_2018\chosen_among_women_mary_and_fatima_in_medieval_christianity_and_shiite_islam\images_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74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47" w:rsidRPr="00DF0083" w:rsidRDefault="00881347" w:rsidP="00881347">
      <w:pPr>
        <w:pStyle w:val="libCenterBold1"/>
      </w:pP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28" w:name="_Toc3456419"/>
      <w:r>
        <w:lastRenderedPageBreak/>
        <w:t>Glossary of Arabic Terms</w:t>
      </w:r>
      <w:bookmarkEnd w:id="28"/>
    </w:p>
    <w:p w:rsidR="004E0833" w:rsidRDefault="004E0833" w:rsidP="00DF0083">
      <w:pPr>
        <w:pStyle w:val="libNormal"/>
      </w:pPr>
      <w:r w:rsidRPr="00AE74A9">
        <w:rPr>
          <w:rStyle w:val="libBold2Char"/>
        </w:rPr>
        <w:t>ahl al</w:t>
      </w:r>
      <w:r w:rsidR="00772B12" w:rsidRPr="00AE74A9">
        <w:rPr>
          <w:rStyle w:val="libBold2Char"/>
        </w:rPr>
        <w:t>-</w:t>
      </w:r>
      <w:r w:rsidRPr="00AE74A9">
        <w:rPr>
          <w:rStyle w:val="libBold2Char"/>
        </w:rPr>
        <w:t>bayt:</w:t>
      </w:r>
      <w:r>
        <w:t xml:space="preserve"> people of the house. In Shi`ite tradition, refers to the Prophet Muhammad</w:t>
      </w:r>
      <w:r w:rsidR="00DF0083" w:rsidRPr="00AE4D52">
        <w:rPr>
          <w:rFonts w:hint="cs"/>
        </w:rPr>
        <w:t xml:space="preserve"> </w:t>
      </w:r>
      <w:r>
        <w:t>and his family: Fatima, `Ali, Hasan, and Husayn.</w:t>
      </w:r>
    </w:p>
    <w:p w:rsidR="004E0833" w:rsidRDefault="004E0833" w:rsidP="00DF0083">
      <w:pPr>
        <w:pStyle w:val="libNormal"/>
      </w:pPr>
      <w:r w:rsidRPr="00AE74A9">
        <w:rPr>
          <w:rStyle w:val="libBold2Char"/>
        </w:rPr>
        <w:t>ahl al</w:t>
      </w:r>
      <w:r w:rsidR="00772B12" w:rsidRPr="00AE74A9">
        <w:rPr>
          <w:rStyle w:val="libBold2Char"/>
        </w:rPr>
        <w:t>-</w:t>
      </w:r>
      <w:r w:rsidRPr="00AE74A9">
        <w:rPr>
          <w:rStyle w:val="libBold2Char"/>
        </w:rPr>
        <w:t>kisa´:</w:t>
      </w:r>
      <w:r>
        <w:t xml:space="preserve"> people of the cloak. Refers to a Shi`ite tradition wherein the Prophet</w:t>
      </w:r>
      <w:r w:rsidR="00DF0083" w:rsidRPr="00AE4D52">
        <w:rPr>
          <w:rFonts w:hint="cs"/>
        </w:rPr>
        <w:t xml:space="preserve"> </w:t>
      </w:r>
      <w:r>
        <w:t>Muhammad designates his family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Fatima, `Ali, Hasan, and Husayn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as his</w:t>
      </w:r>
      <w:r w:rsidR="00DF0083" w:rsidRPr="00AE4D52">
        <w:rPr>
          <w:rFonts w:hint="cs"/>
        </w:rPr>
        <w:t xml:space="preserve"> </w:t>
      </w:r>
      <w:r>
        <w:t>chosen successors by wrapping them in his cloak.</w:t>
      </w:r>
    </w:p>
    <w:p w:rsidR="004E0833" w:rsidRDefault="004E0833" w:rsidP="00DF0083">
      <w:pPr>
        <w:pStyle w:val="libNormal"/>
      </w:pPr>
      <w:r w:rsidRPr="00AE74A9">
        <w:rPr>
          <w:rStyle w:val="libBold2Char"/>
        </w:rPr>
        <w:t>`aql:</w:t>
      </w:r>
      <w:r>
        <w:t xml:space="preserve"> reason. Shi`ites contend that reason is the primary source of most basic</w:t>
      </w:r>
      <w:r w:rsidR="00DF0083" w:rsidRPr="00AE4D52">
        <w:rPr>
          <w:rFonts w:hint="cs"/>
        </w:rPr>
        <w:t xml:space="preserve"> </w:t>
      </w:r>
      <w:r>
        <w:t>theological principles.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batin:</w:t>
      </w:r>
      <w:r>
        <w:t xml:space="preserve"> internal or esoteric meaning; opposite of zahir.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al</w:t>
      </w:r>
      <w:r w:rsidR="00772B12" w:rsidRPr="00AE74A9">
        <w:rPr>
          <w:rStyle w:val="libBold2Char"/>
        </w:rPr>
        <w:t>-</w:t>
      </w:r>
      <w:r w:rsidRPr="00AE74A9">
        <w:rPr>
          <w:rStyle w:val="libBold2Char"/>
        </w:rPr>
        <w:t>batul:</w:t>
      </w:r>
      <w:r>
        <w:t xml:space="preserve"> virgin. An epithet often applied to Mary and Fatima.</w:t>
      </w:r>
    </w:p>
    <w:p w:rsidR="004E0833" w:rsidRDefault="004E0833" w:rsidP="00DF0083">
      <w:pPr>
        <w:pStyle w:val="libNormal"/>
      </w:pPr>
      <w:r w:rsidRPr="00AE74A9">
        <w:rPr>
          <w:rStyle w:val="libBold2Char"/>
        </w:rPr>
        <w:t>bayt al</w:t>
      </w:r>
      <w:r w:rsidR="00772B12" w:rsidRPr="00AE74A9">
        <w:rPr>
          <w:rStyle w:val="libBold2Char"/>
        </w:rPr>
        <w:t>-</w:t>
      </w:r>
      <w:r w:rsidRPr="00AE74A9">
        <w:rPr>
          <w:rStyle w:val="libBold2Char"/>
        </w:rPr>
        <w:t>ahzan:</w:t>
      </w:r>
      <w:r>
        <w:t xml:space="preserve"> house of suffering. Refers particularly to the suffering of the ahl</w:t>
      </w:r>
      <w:r w:rsidR="00DF0083" w:rsidRPr="00AE4D52">
        <w:rPr>
          <w:rFonts w:hint="cs"/>
        </w:rPr>
        <w:t xml:space="preserve"> </w:t>
      </w:r>
      <w:r>
        <w:t>al</w:t>
      </w:r>
      <w:r w:rsidR="00772B12">
        <w:t>-</w:t>
      </w:r>
      <w:r>
        <w:t>bayt.</w:t>
      </w:r>
    </w:p>
    <w:p w:rsidR="004E0833" w:rsidRDefault="004E0833" w:rsidP="00DF0083">
      <w:pPr>
        <w:pStyle w:val="libNormal"/>
      </w:pPr>
      <w:r w:rsidRPr="00AE74A9">
        <w:rPr>
          <w:rStyle w:val="libBold2Char"/>
        </w:rPr>
        <w:t>ghayba:</w:t>
      </w:r>
      <w:r>
        <w:t xml:space="preserve"> occultation, or concealment. Used to describe the current state of the</w:t>
      </w:r>
      <w:r w:rsidR="00DF0083" w:rsidRPr="00AE4D52">
        <w:rPr>
          <w:rFonts w:hint="cs"/>
        </w:rPr>
        <w:t xml:space="preserve"> </w:t>
      </w:r>
      <w:r>
        <w:t>twelfth Imam.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ghulat:</w:t>
      </w:r>
      <w:r>
        <w:t xml:space="preserve"> extremists. Early groups of Shi`ites that held “extreme” views, for exampl</w:t>
      </w:r>
      <w:r w:rsidR="00C16179">
        <w:t xml:space="preserve">e, </w:t>
      </w:r>
      <w:r>
        <w:t>that one or more of the Imams were, in fact, divine.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ghusl:</w:t>
      </w:r>
      <w:r>
        <w:t xml:space="preserve"> full ablution. Purity ritual that involves a full bath.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haram:</w:t>
      </w:r>
      <w:r>
        <w:t xml:space="preserve"> forbidden.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huriyat:</w:t>
      </w:r>
      <w:r>
        <w:t xml:space="preserve"> pl. of hur, or virgin of paradise.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ijtihad:</w:t>
      </w:r>
      <w:r>
        <w:t xml:space="preserve"> Independent legal reason used in Islamic law, practiced by a mujtahid.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`ilm:</w:t>
      </w:r>
      <w:r>
        <w:t xml:space="preserve"> knowledge or science. Those who possess religious knowledge are calle</w:t>
      </w:r>
      <w:r w:rsidR="00C16179">
        <w:t xml:space="preserve">d </w:t>
      </w:r>
      <w:r>
        <w:t>`ulama´.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`isma:</w:t>
      </w:r>
      <w:r>
        <w:t xml:space="preserve"> infallible. In Shi`ite tradition the ahl al</w:t>
      </w:r>
      <w:r w:rsidR="00772B12">
        <w:t>-</w:t>
      </w:r>
      <w:r>
        <w:t>bayt and the Imams are considere</w:t>
      </w:r>
      <w:r w:rsidR="00C16179">
        <w:t xml:space="preserve">d </w:t>
      </w:r>
      <w:r>
        <w:t>ma`sumin, or the infallible ones.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isnad:</w:t>
      </w:r>
      <w:r>
        <w:t xml:space="preserve"> the chain of transmitters in hadith.</w:t>
      </w:r>
    </w:p>
    <w:p w:rsidR="004E0833" w:rsidRDefault="004E0833" w:rsidP="00C840BF">
      <w:pPr>
        <w:pStyle w:val="libNormal"/>
      </w:pPr>
      <w:r w:rsidRPr="00AE74A9">
        <w:rPr>
          <w:rStyle w:val="libBold2Char"/>
        </w:rPr>
        <w:t>Ithn</w:t>
      </w:r>
      <w:r w:rsidRPr="00C840BF">
        <w:rPr>
          <w:rStyle w:val="libBold2Char"/>
        </w:rPr>
        <w:t>a</w:t>
      </w:r>
      <w:r w:rsidR="00772B12" w:rsidRPr="00C840BF">
        <w:rPr>
          <w:rStyle w:val="libBold2Char"/>
        </w:rPr>
        <w:t>-</w:t>
      </w:r>
      <w:r w:rsidRPr="00C840BF">
        <w:rPr>
          <w:rStyle w:val="libBold2Char"/>
        </w:rPr>
        <w:t>`ashariyya</w:t>
      </w:r>
      <w:r>
        <w:t xml:space="preserve">: </w:t>
      </w:r>
      <w:r w:rsidR="00C840BF">
        <w:t>T</w:t>
      </w:r>
      <w:r>
        <w:t>he Twelvers, the largest sect of Shi`ism. The name refers t</w:t>
      </w:r>
      <w:r w:rsidR="00C16179">
        <w:t xml:space="preserve">o </w:t>
      </w:r>
      <w:r>
        <w:t>the recognition of twelve Imams.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madrasa:</w:t>
      </w:r>
      <w:r>
        <w:t xml:space="preserve"> school.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matn:</w:t>
      </w:r>
      <w:r>
        <w:t xml:space="preserve"> the text or “story” of hadith.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mihrab:</w:t>
      </w:r>
      <w:r>
        <w:t xml:space="preserve"> the niche in a mosque’s qibla wall, indicating the direction of Mecca fo</w:t>
      </w:r>
      <w:r w:rsidR="00C16179">
        <w:t xml:space="preserve">r </w:t>
      </w:r>
      <w:r>
        <w:t>prayer.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minbar:</w:t>
      </w:r>
      <w:r>
        <w:t xml:space="preserve"> pulpit. The raised pulpit in a mosque from which the imam delivers th</w:t>
      </w:r>
      <w:r w:rsidR="00C16179">
        <w:t xml:space="preserve">e </w:t>
      </w:r>
      <w:r>
        <w:t>Friday sermon.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mi`raj:</w:t>
      </w:r>
      <w:r>
        <w:t xml:space="preserve"> ascension. Refers </w:t>
      </w:r>
      <w:r w:rsidR="00513914">
        <w:t>specific</w:t>
      </w:r>
      <w:r>
        <w:t>ally to Muhammad’s night journey to paradis</w:t>
      </w:r>
      <w:r w:rsidR="00C16179">
        <w:t xml:space="preserve">e </w:t>
      </w:r>
      <w:r>
        <w:t>where he met Allah.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mubahala:</w:t>
      </w:r>
      <w:r>
        <w:t xml:space="preserve"> ritual cursing. According to Shi`ite tradition, the Qur’anic mubahal</w:t>
      </w:r>
      <w:r w:rsidR="00C16179">
        <w:t xml:space="preserve">a </w:t>
      </w:r>
      <w:r>
        <w:t>verse (</w:t>
      </w:r>
      <w:r w:rsidRPr="00AD4B7D">
        <w:t>3.61</w:t>
      </w:r>
      <w:r>
        <w:t>) was revealed at the occasion when Muhammad, `Ali, Hasan, an</w:t>
      </w:r>
      <w:r w:rsidR="00C16179">
        <w:t xml:space="preserve">d </w:t>
      </w:r>
      <w:r>
        <w:t>Husayn became known as the ahl al</w:t>
      </w:r>
      <w:r w:rsidR="00772B12">
        <w:t>-</w:t>
      </w:r>
      <w:r>
        <w:t>kisa´.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mut`a:</w:t>
      </w:r>
      <w:r>
        <w:t xml:space="preserve"> temporary marriage.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nass:</w:t>
      </w:r>
      <w:r>
        <w:t xml:space="preserve"> the formal designation of an Imam’s successor.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nur:</w:t>
      </w:r>
      <w:r>
        <w:t xml:space="preserve"> light. According to Shi`ite tradition, the primordial Muhammad and Imam</w:t>
      </w:r>
      <w:r w:rsidR="00C16179">
        <w:t xml:space="preserve">s </w:t>
      </w:r>
      <w:r>
        <w:t>existed as “light” on Allah’s throne.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Rashidun:</w:t>
      </w:r>
      <w:r>
        <w:t xml:space="preserve"> The rightly</w:t>
      </w:r>
      <w:r w:rsidR="00772B12">
        <w:t>-</w:t>
      </w:r>
      <w:r>
        <w:t>guided caliphs that succeeded the Prophet.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sahaba:</w:t>
      </w:r>
      <w:r>
        <w:t xml:space="preserve"> companions.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shi`at `Ali:</w:t>
      </w:r>
      <w:r>
        <w:t xml:space="preserve"> party of `Ali.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shirk:</w:t>
      </w:r>
      <w:r>
        <w:t xml:space="preserve"> association. Considered one of the most grievous sins when one associate</w:t>
      </w:r>
      <w:r w:rsidR="00C16179">
        <w:t xml:space="preserve">s </w:t>
      </w:r>
      <w:r>
        <w:t>others with Allah.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lastRenderedPageBreak/>
        <w:t>sunna:</w:t>
      </w:r>
      <w:r>
        <w:t xml:space="preserve"> custom or way of acting. The customs of the Prophet are especially value</w:t>
      </w:r>
      <w:r w:rsidR="00C16179">
        <w:t xml:space="preserve">d </w:t>
      </w:r>
      <w:r>
        <w:t>and transmitted in hadith.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takbir:</w:t>
      </w:r>
      <w:r>
        <w:t xml:space="preserve"> The uttering of “Allahu Akbar.”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tafsir:</w:t>
      </w:r>
      <w:r>
        <w:t xml:space="preserve"> Qur’anic exegesis.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tawhid:</w:t>
      </w:r>
      <w:r>
        <w:t xml:space="preserve"> Maintaining the unity of Allah.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ta`ziya:</w:t>
      </w:r>
      <w:r>
        <w:t xml:space="preserve"> consolation. In Shi`ite tradition the ta`ziya is the passion drama commemoratin</w:t>
      </w:r>
      <w:r w:rsidR="00C16179">
        <w:t xml:space="preserve">g </w:t>
      </w:r>
      <w:r>
        <w:t>Imam Husayn’s death at Karbala.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`ulama´:</w:t>
      </w:r>
      <w:r>
        <w:t xml:space="preserve"> the class of learned religious scholars.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umma:</w:t>
      </w:r>
      <w:r>
        <w:t xml:space="preserve"> community.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wali:</w:t>
      </w:r>
      <w:r>
        <w:t xml:space="preserve"> friend or protector. Can also refer to Muslim saints (pl. awliya).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wilaya:</w:t>
      </w:r>
      <w:r>
        <w:t xml:space="preserve"> legal guardianship.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wudu´:</w:t>
      </w:r>
      <w:r>
        <w:t xml:space="preserve"> lesser ablutions performed before prayer and reading the Qur’an.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zahir:</w:t>
      </w:r>
      <w:r>
        <w:t xml:space="preserve"> external or obvious meaning; opposite of batin.</w:t>
      </w:r>
    </w:p>
    <w:p w:rsidR="004E0833" w:rsidRDefault="004E0833" w:rsidP="004E0833">
      <w:pPr>
        <w:pStyle w:val="libNormal"/>
      </w:pPr>
      <w:r w:rsidRPr="00AE74A9">
        <w:rPr>
          <w:rStyle w:val="libBold2Char"/>
        </w:rPr>
        <w:t>ziyara:</w:t>
      </w:r>
      <w:r>
        <w:t xml:space="preserve"> visitation. Pilgrimage to a holy place or shrine.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29" w:name="_Toc3456420"/>
      <w:r>
        <w:lastRenderedPageBreak/>
        <w:t>Abbreviations</w:t>
      </w:r>
      <w:bookmarkEnd w:id="29"/>
    </w:p>
    <w:p w:rsidR="004E0833" w:rsidRPr="00DF0083" w:rsidRDefault="004E0833" w:rsidP="00F24659">
      <w:pPr>
        <w:pStyle w:val="libBold2"/>
      </w:pPr>
      <w:r w:rsidRPr="00DF0083">
        <w:t xml:space="preserve">AS </w:t>
      </w:r>
      <w:r w:rsidR="00492344">
        <w:tab/>
      </w:r>
      <w:r w:rsidR="00A67CF9">
        <w:tab/>
      </w:r>
      <w:r w:rsidR="002E5B0E">
        <w:tab/>
      </w:r>
      <w:r w:rsidRPr="00DF0083">
        <w:t>Acta Sanctorum. Brussels: Impression Anastaltique Culture et</w:t>
      </w:r>
      <w:r w:rsidR="00A67CF9">
        <w:t xml:space="preserve"> </w:t>
      </w:r>
      <w:r w:rsidR="00CE2D3A">
        <w:t>Civil</w:t>
      </w:r>
      <w:r w:rsidR="00CE2D3A" w:rsidRPr="00DF0083">
        <w:t>ization</w:t>
      </w:r>
      <w:r w:rsidRPr="00DF0083">
        <w:t>, 1970.</w:t>
      </w:r>
    </w:p>
    <w:p w:rsidR="004E0833" w:rsidRPr="00DF0083" w:rsidRDefault="004E0833" w:rsidP="002E5B0E">
      <w:pPr>
        <w:pStyle w:val="libBold2"/>
      </w:pPr>
      <w:r w:rsidRPr="00DF0083">
        <w:t>al</w:t>
      </w:r>
      <w:r w:rsidR="00772B12">
        <w:t>-</w:t>
      </w:r>
      <w:r w:rsidR="002E5B0E">
        <w:t>Bukhar</w:t>
      </w:r>
      <w:r w:rsidR="00500C59">
        <w:t>i</w:t>
      </w:r>
      <w:r w:rsidR="002E5B0E">
        <w:tab/>
      </w:r>
      <w:r w:rsidR="005648F5">
        <w:tab/>
      </w:r>
      <w:r w:rsidR="00BF6DBF" w:rsidRPr="00DF0083">
        <w:t>S</w:t>
      </w:r>
      <w:r w:rsidR="00BF6DBF">
        <w:t>ahih.</w:t>
      </w:r>
      <w:r w:rsidRPr="00DF0083">
        <w:t xml:space="preserve"> Edited by L. Krehl and W. Juynboll. Leiden, 1862</w:t>
      </w:r>
      <w:r w:rsidR="00772B12">
        <w:t>-</w:t>
      </w:r>
      <w:r w:rsidRPr="00DF0083">
        <w:t>1908.</w:t>
      </w:r>
    </w:p>
    <w:p w:rsidR="004E0833" w:rsidRPr="00DF0083" w:rsidRDefault="004E0833" w:rsidP="00F24659">
      <w:pPr>
        <w:pStyle w:val="libBold2"/>
      </w:pPr>
      <w:r w:rsidRPr="00DF0083">
        <w:t>CC</w:t>
      </w:r>
      <w:r w:rsidR="00A67CF9">
        <w:tab/>
      </w:r>
      <w:r w:rsidR="00A67CF9">
        <w:tab/>
      </w:r>
      <w:r w:rsidR="002E5B0E">
        <w:tab/>
      </w:r>
      <w:r w:rsidRPr="00DF0083">
        <w:t xml:space="preserve"> Corpus Christianorum. Series Latina. Turnholt: Brepolis Editores</w:t>
      </w:r>
      <w:r w:rsidR="00A67CF9">
        <w:t xml:space="preserve"> </w:t>
      </w:r>
      <w:r w:rsidRPr="00DF0083">
        <w:t>Ponti</w:t>
      </w:r>
      <w:r w:rsidR="00513914">
        <w:t>fic</w:t>
      </w:r>
      <w:r w:rsidRPr="00DF0083">
        <w:t>ii, 1956.</w:t>
      </w:r>
    </w:p>
    <w:p w:rsidR="004E0833" w:rsidRPr="00DF0083" w:rsidRDefault="004E0833" w:rsidP="00F24659">
      <w:pPr>
        <w:pStyle w:val="libBold2"/>
      </w:pPr>
      <w:r w:rsidRPr="00DF0083">
        <w:t xml:space="preserve">CSEL </w:t>
      </w:r>
      <w:r w:rsidR="00A67CF9">
        <w:tab/>
      </w:r>
      <w:r w:rsidR="00A67CF9">
        <w:tab/>
      </w:r>
      <w:r w:rsidRPr="00DF0083">
        <w:t>Corpus Scriptorum Ecclesiasticorum Latinorum. New York and</w:t>
      </w:r>
      <w:r w:rsidR="00A67CF9">
        <w:t xml:space="preserve"> </w:t>
      </w:r>
      <w:r w:rsidRPr="00DF0083">
        <w:t>London: Johnson Reprint, 1963.</w:t>
      </w:r>
    </w:p>
    <w:p w:rsidR="004E0833" w:rsidRPr="00DF0083" w:rsidRDefault="004E0833" w:rsidP="00F24659">
      <w:pPr>
        <w:pStyle w:val="libBold2"/>
      </w:pPr>
      <w:r w:rsidRPr="00DF0083">
        <w:t xml:space="preserve">EI1; EI2 </w:t>
      </w:r>
      <w:r w:rsidR="00A67CF9">
        <w:tab/>
      </w:r>
      <w:r w:rsidR="00A67CF9">
        <w:tab/>
      </w:r>
      <w:r w:rsidRPr="00DF0083">
        <w:t>Encyclopedia of Islam, 1st and 2d eds. Leiden: E. J. Brill.</w:t>
      </w:r>
    </w:p>
    <w:p w:rsidR="004E0833" w:rsidRPr="00DF0083" w:rsidRDefault="004E0833" w:rsidP="00F24659">
      <w:pPr>
        <w:pStyle w:val="libBold2"/>
      </w:pPr>
      <w:r w:rsidRPr="00DF0083">
        <w:t xml:space="preserve">GC </w:t>
      </w:r>
      <w:r w:rsidR="00A67CF9">
        <w:tab/>
      </w:r>
      <w:r w:rsidR="00A67CF9">
        <w:tab/>
      </w:r>
      <w:r w:rsidR="00A67CF9">
        <w:tab/>
      </w:r>
      <w:r w:rsidRPr="00DF0083">
        <w:t>Gregory of Tours, Liber in gloria confessorum. Edited by</w:t>
      </w:r>
      <w:r w:rsidR="00A67CF9">
        <w:t xml:space="preserve"> </w:t>
      </w:r>
      <w:r w:rsidRPr="00DF0083">
        <w:t>B. Krusch. MGH SRM 1.2.</w:t>
      </w:r>
    </w:p>
    <w:p w:rsidR="004E0833" w:rsidRPr="00DF0083" w:rsidRDefault="004E0833" w:rsidP="00F24659">
      <w:pPr>
        <w:pStyle w:val="libBold2"/>
      </w:pPr>
      <w:r w:rsidRPr="00DF0083">
        <w:t xml:space="preserve">GM </w:t>
      </w:r>
      <w:r w:rsidR="00A67CF9">
        <w:tab/>
      </w:r>
      <w:r w:rsidR="00A67CF9">
        <w:tab/>
      </w:r>
      <w:r w:rsidRPr="00DF0083">
        <w:t>Gregory of Tours. Liber in gloria martyrum. Edited by</w:t>
      </w:r>
      <w:r w:rsidR="00A67CF9">
        <w:t xml:space="preserve"> </w:t>
      </w:r>
      <w:r w:rsidRPr="00DF0083">
        <w:t>B. Krusch. MGH SRM 1.2.</w:t>
      </w:r>
    </w:p>
    <w:p w:rsidR="004E0833" w:rsidRPr="00DF0083" w:rsidRDefault="004E0833" w:rsidP="00F24659">
      <w:pPr>
        <w:pStyle w:val="libBold2"/>
      </w:pPr>
      <w:r w:rsidRPr="00DF0083">
        <w:t xml:space="preserve">IJMES </w:t>
      </w:r>
      <w:r w:rsidR="00A67CF9">
        <w:tab/>
      </w:r>
      <w:r w:rsidR="00A67CF9">
        <w:tab/>
      </w:r>
      <w:r w:rsidRPr="00DF0083">
        <w:t>International Journal of Middle East Studies. London: Cambridge</w:t>
      </w:r>
      <w:r w:rsidR="00A67CF9">
        <w:t xml:space="preserve"> </w:t>
      </w:r>
      <w:r w:rsidRPr="00DF0083">
        <w:t>University Press.</w:t>
      </w:r>
    </w:p>
    <w:p w:rsidR="004E0833" w:rsidRPr="00DF0083" w:rsidRDefault="004E0833" w:rsidP="00F24659">
      <w:pPr>
        <w:pStyle w:val="libBold2"/>
      </w:pPr>
      <w:r w:rsidRPr="00DF0083">
        <w:t xml:space="preserve">LH </w:t>
      </w:r>
      <w:r w:rsidR="00A67CF9">
        <w:tab/>
      </w:r>
      <w:r w:rsidR="00A67CF9">
        <w:tab/>
      </w:r>
      <w:r w:rsidR="00A67CF9">
        <w:tab/>
      </w:r>
      <w:r w:rsidRPr="00DF0083">
        <w:t>Gregory of Tours, Decem Libri Historiarum. Edited by</w:t>
      </w:r>
      <w:r w:rsidR="00A67CF9">
        <w:t xml:space="preserve"> </w:t>
      </w:r>
      <w:r w:rsidRPr="00DF0083">
        <w:t>B. Krusch and W. Levison. MGH SRM 1.1.</w:t>
      </w:r>
    </w:p>
    <w:p w:rsidR="004E0833" w:rsidRPr="00DF0083" w:rsidRDefault="004E0833" w:rsidP="00A17E5E">
      <w:pPr>
        <w:pStyle w:val="libBold2"/>
      </w:pPr>
      <w:r w:rsidRPr="00DF0083">
        <w:t>al</w:t>
      </w:r>
      <w:r w:rsidR="00772B12">
        <w:t>-</w:t>
      </w:r>
      <w:r w:rsidRPr="00DF0083">
        <w:t>Majlis</w:t>
      </w:r>
      <w:r w:rsidR="00500C59">
        <w:t>i</w:t>
      </w:r>
      <w:r w:rsidRPr="00DF0083">
        <w:t xml:space="preserve"> </w:t>
      </w:r>
      <w:r w:rsidR="00A17E5E">
        <w:tab/>
      </w:r>
      <w:r w:rsidR="00A17E5E">
        <w:tab/>
      </w:r>
      <w:r w:rsidRPr="00DF0083">
        <w:t>Bih.ar al</w:t>
      </w:r>
      <w:r w:rsidR="00772B12">
        <w:t>-</w:t>
      </w:r>
      <w:r w:rsidRPr="00DF0083">
        <w:t>anwa r. Tehran</w:t>
      </w:r>
      <w:r w:rsidR="00772B12">
        <w:t>-</w:t>
      </w:r>
      <w:r w:rsidRPr="00DF0083">
        <w:t>Qum, 1376</w:t>
      </w:r>
      <w:r w:rsidR="00772B12">
        <w:t>-</w:t>
      </w:r>
      <w:r w:rsidRPr="00DF0083">
        <w:t>92/1956</w:t>
      </w:r>
      <w:r w:rsidR="00772B12">
        <w:t>-</w:t>
      </w:r>
      <w:r w:rsidRPr="00DF0083">
        <w:t>72.</w:t>
      </w:r>
    </w:p>
    <w:p w:rsidR="004E0833" w:rsidRPr="00DF0083" w:rsidRDefault="004E0833" w:rsidP="00F24659">
      <w:pPr>
        <w:pStyle w:val="libBold2"/>
      </w:pPr>
      <w:r w:rsidRPr="00DF0083">
        <w:t xml:space="preserve">MGH </w:t>
      </w:r>
      <w:r w:rsidR="00A67CF9">
        <w:tab/>
      </w:r>
      <w:r w:rsidR="00A67CF9">
        <w:tab/>
      </w:r>
      <w:r w:rsidRPr="00DF0083">
        <w:t>Monumenta Germaniae Historica. Societas Aperiendis Fontibus</w:t>
      </w:r>
      <w:r w:rsidR="00A67CF9">
        <w:t xml:space="preserve"> </w:t>
      </w:r>
      <w:r w:rsidRPr="00DF0083">
        <w:t>Rerum Germanicarum.</w:t>
      </w:r>
    </w:p>
    <w:p w:rsidR="004E0833" w:rsidRPr="00DF0083" w:rsidRDefault="004E0833" w:rsidP="00F24659">
      <w:pPr>
        <w:pStyle w:val="libBold2"/>
      </w:pPr>
      <w:r w:rsidRPr="00DF0083">
        <w:t xml:space="preserve">AA </w:t>
      </w:r>
      <w:r w:rsidR="00A67CF9">
        <w:tab/>
      </w:r>
      <w:r w:rsidR="00A67CF9">
        <w:tab/>
      </w:r>
      <w:r w:rsidR="00A67CF9">
        <w:tab/>
      </w:r>
      <w:r w:rsidRPr="00DF0083">
        <w:t>Auctores Antiquissimi.</w:t>
      </w:r>
    </w:p>
    <w:p w:rsidR="004E0833" w:rsidRPr="00DF0083" w:rsidRDefault="004E0833" w:rsidP="00A17E5E">
      <w:pPr>
        <w:pStyle w:val="libBold2"/>
      </w:pPr>
      <w:r w:rsidRPr="00DF0083">
        <w:t>EPP</w:t>
      </w:r>
      <w:r w:rsidR="00A67CF9">
        <w:tab/>
      </w:r>
      <w:r w:rsidR="00A67CF9">
        <w:tab/>
      </w:r>
      <w:r w:rsidR="00A17E5E">
        <w:tab/>
      </w:r>
      <w:r w:rsidRPr="00DF0083">
        <w:t>Epistolae.</w:t>
      </w:r>
    </w:p>
    <w:p w:rsidR="004E0833" w:rsidRPr="00DF0083" w:rsidRDefault="004E0833" w:rsidP="00F24659">
      <w:pPr>
        <w:pStyle w:val="libBold2"/>
      </w:pPr>
      <w:r w:rsidRPr="00DF0083">
        <w:t xml:space="preserve">SCR </w:t>
      </w:r>
      <w:r w:rsidR="00A67CF9">
        <w:tab/>
      </w:r>
      <w:r w:rsidR="00A67CF9">
        <w:tab/>
      </w:r>
      <w:r w:rsidRPr="00DF0083">
        <w:t>Scriptorum.</w:t>
      </w:r>
    </w:p>
    <w:p w:rsidR="004E0833" w:rsidRPr="00DF0083" w:rsidRDefault="004E0833" w:rsidP="00F24659">
      <w:pPr>
        <w:pStyle w:val="libBold2"/>
      </w:pPr>
      <w:r w:rsidRPr="00DF0083">
        <w:t xml:space="preserve">SRM </w:t>
      </w:r>
      <w:r w:rsidR="00A67CF9">
        <w:tab/>
      </w:r>
      <w:r w:rsidR="00A67CF9">
        <w:tab/>
      </w:r>
      <w:r w:rsidRPr="00DF0083">
        <w:t>Scriptores Rerum Merovingicarum.</w:t>
      </w:r>
    </w:p>
    <w:p w:rsidR="004E0833" w:rsidRPr="00DF0083" w:rsidRDefault="004E0833" w:rsidP="00F24659">
      <w:pPr>
        <w:pStyle w:val="libBold2"/>
      </w:pPr>
      <w:r w:rsidRPr="00DF0083">
        <w:t xml:space="preserve">PG </w:t>
      </w:r>
      <w:r w:rsidR="00A67CF9">
        <w:tab/>
      </w:r>
      <w:r w:rsidR="00A67CF9">
        <w:tab/>
      </w:r>
      <w:r w:rsidR="00A67CF9">
        <w:tab/>
      </w:r>
      <w:r w:rsidRPr="00DF0083">
        <w:t>J. P. Migne, ed., Patrologia Graeca. Paris, 1886.</w:t>
      </w:r>
    </w:p>
    <w:p w:rsidR="004E0833" w:rsidRPr="00DF0083" w:rsidRDefault="004E0833" w:rsidP="00F24659">
      <w:pPr>
        <w:pStyle w:val="libBold2"/>
      </w:pPr>
      <w:r w:rsidRPr="00DF0083">
        <w:t xml:space="preserve">PL </w:t>
      </w:r>
      <w:r w:rsidR="00A67CF9">
        <w:tab/>
      </w:r>
      <w:r w:rsidR="00A67CF9">
        <w:tab/>
      </w:r>
      <w:r w:rsidR="00A67CF9">
        <w:tab/>
      </w:r>
      <w:r w:rsidRPr="00DF0083">
        <w:t>J. P. Migne, ed., Patrologia Latina. Paris, 1886.</w:t>
      </w:r>
    </w:p>
    <w:p w:rsidR="00A67CF9" w:rsidRDefault="004E0833" w:rsidP="00F24659">
      <w:pPr>
        <w:pStyle w:val="libBold2"/>
      </w:pPr>
      <w:r w:rsidRPr="00DF0083">
        <w:t xml:space="preserve">SC </w:t>
      </w:r>
      <w:r w:rsidR="00A67CF9">
        <w:tab/>
      </w:r>
      <w:r w:rsidR="00A67CF9">
        <w:tab/>
      </w:r>
      <w:r w:rsidR="00A67CF9">
        <w:tab/>
      </w:r>
      <w:r w:rsidRPr="00DF0083">
        <w:t>Sources Chrétiennes. Paris: Editions du Cerf, 1943</w:t>
      </w:r>
      <w:r w:rsidR="00772B12">
        <w:t>-</w:t>
      </w:r>
      <w:r w:rsidRPr="00DF0083">
        <w:t>.</w:t>
      </w:r>
    </w:p>
    <w:p w:rsidR="004E0833" w:rsidRPr="00DF0083" w:rsidRDefault="004E0833" w:rsidP="00F24659">
      <w:pPr>
        <w:pStyle w:val="libBold2"/>
      </w:pPr>
      <w:r w:rsidRPr="00DF0083">
        <w:t xml:space="preserve">VP </w:t>
      </w:r>
      <w:r w:rsidR="00385923">
        <w:tab/>
      </w:r>
      <w:r w:rsidR="00385923">
        <w:tab/>
      </w:r>
      <w:r w:rsidR="00385923">
        <w:tab/>
      </w:r>
      <w:r w:rsidRPr="00DF0083">
        <w:t>Gregory of Tours, Liber de vitae partum. Edited by B. Krusch.</w:t>
      </w:r>
    </w:p>
    <w:p w:rsidR="004E0833" w:rsidRPr="00DF0083" w:rsidRDefault="004E0833" w:rsidP="00F24659">
      <w:pPr>
        <w:pStyle w:val="libBold2"/>
      </w:pPr>
      <w:r w:rsidRPr="00DF0083">
        <w:t>MGH SRM 1.2.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30" w:name="_Toc3456421"/>
      <w:r>
        <w:lastRenderedPageBreak/>
        <w:t>Notes</w:t>
      </w:r>
      <w:bookmarkEnd w:id="30"/>
    </w:p>
    <w:p w:rsidR="004E0833" w:rsidRDefault="004E0833" w:rsidP="00200B0D">
      <w:pPr>
        <w:pStyle w:val="Heading2"/>
      </w:pPr>
      <w:bookmarkStart w:id="31" w:name="_Toc3456422"/>
      <w:r>
        <w:t>Introduction</w:t>
      </w:r>
      <w:bookmarkEnd w:id="31"/>
    </w:p>
    <w:p w:rsidR="004E0833" w:rsidRDefault="004E0833" w:rsidP="00200B0D">
      <w:pPr>
        <w:pStyle w:val="libFootnote"/>
      </w:pPr>
      <w:r>
        <w:t>1. al</w:t>
      </w:r>
      <w:r w:rsidR="00772B12">
        <w:t>-</w:t>
      </w:r>
      <w:r>
        <w:t>Majlis</w:t>
      </w:r>
      <w:r w:rsidR="00500C59">
        <w:t>i</w:t>
      </w:r>
      <w:r>
        <w:t>, v. 43.3, p. 24.</w:t>
      </w:r>
    </w:p>
    <w:p w:rsidR="004E0833" w:rsidRDefault="004E0833" w:rsidP="00200B0D">
      <w:pPr>
        <w:pStyle w:val="libFootnote"/>
      </w:pPr>
      <w:r>
        <w:t>2. Important sources on the Franks are Patrick Geary, Before France an</w:t>
      </w:r>
      <w:r w:rsidR="00C16179">
        <w:t xml:space="preserve">d </w:t>
      </w:r>
      <w:r>
        <w:t>Germany: The Creation and Transformation of the Merovingian World (Oxford: Oxfor</w:t>
      </w:r>
      <w:r w:rsidR="00C16179">
        <w:t xml:space="preserve">d </w:t>
      </w:r>
      <w:r>
        <w:t>University Press, 1988); Janet L. Nelson, The Frankish World, 750</w:t>
      </w:r>
      <w:r w:rsidR="00772B12">
        <w:t>-</w:t>
      </w:r>
      <w:r>
        <w:t>900 (Ri</w:t>
      </w:r>
      <w:r w:rsidR="00C16179">
        <w:t xml:space="preserve">o </w:t>
      </w:r>
      <w:r>
        <w:t>Grande: Hambledon Press, 1996); and, of course, J. M. Wallace</w:t>
      </w:r>
      <w:r w:rsidR="00772B12">
        <w:t>-</w:t>
      </w:r>
      <w:r>
        <w:t>Hadrill’s leadin</w:t>
      </w:r>
      <w:r w:rsidR="00C16179">
        <w:t xml:space="preserve">g </w:t>
      </w:r>
      <w:r>
        <w:t>works, including Barbarian West, A.D. 400</w:t>
      </w:r>
      <w:r w:rsidR="00772B12">
        <w:t>-</w:t>
      </w:r>
      <w:r>
        <w:t>1000 (New York: Harper &amp; Ro</w:t>
      </w:r>
      <w:r w:rsidR="00C16179">
        <w:t xml:space="preserve">w, </w:t>
      </w:r>
      <w:r>
        <w:t>1962), and The Long</w:t>
      </w:r>
      <w:r w:rsidR="00772B12">
        <w:t>-</w:t>
      </w:r>
      <w:r>
        <w:t>Haired Kings (New York: Barnes &amp; Noble, 1962).</w:t>
      </w:r>
    </w:p>
    <w:p w:rsidR="004E0833" w:rsidRDefault="004E0833" w:rsidP="00200B0D">
      <w:pPr>
        <w:pStyle w:val="libFootnote"/>
      </w:pPr>
      <w:r>
        <w:t>3. Ralph W. Mathisen provides an important look at Arian Germani</w:t>
      </w:r>
      <w:r w:rsidR="00C16179">
        <w:t xml:space="preserve">c </w:t>
      </w:r>
      <w:r>
        <w:t>churches and hierarchy in “Barbarian Bishops and the Churches ‘in barbarici</w:t>
      </w:r>
      <w:r w:rsidR="00C16179">
        <w:t xml:space="preserve">s </w:t>
      </w:r>
      <w:r>
        <w:t>gentibus’ during Late Antiquity,” Speculum 72.3 (1997): 664</w:t>
      </w:r>
      <w:r w:rsidR="00772B12">
        <w:t>-</w:t>
      </w:r>
      <w:r>
        <w:t>97.</w:t>
      </w:r>
    </w:p>
    <w:p w:rsidR="004E0833" w:rsidRDefault="004E0833" w:rsidP="00200B0D">
      <w:pPr>
        <w:pStyle w:val="libFootnote"/>
      </w:pPr>
      <w:r>
        <w:t>4. GM 8, 10.</w:t>
      </w:r>
    </w:p>
    <w:p w:rsidR="004E0833" w:rsidRDefault="004E0833" w:rsidP="00200B0D">
      <w:pPr>
        <w:pStyle w:val="libFootnote"/>
      </w:pPr>
      <w:r>
        <w:t>5. Throughout the eighth and ninth centuries, these identities were stil</w:t>
      </w:r>
      <w:r w:rsidR="00C16179">
        <w:t xml:space="preserve">l </w:t>
      </w:r>
      <w:r>
        <w:t>evolving. Sectarian divisions centered particularly on supporters of `Ali and hi</w:t>
      </w:r>
      <w:r w:rsidR="00C16179">
        <w:t xml:space="preserve">s </w:t>
      </w:r>
      <w:r>
        <w:t>descendants versus the supporters of the caliphs. For clarity, I shall distinguis</w:t>
      </w:r>
      <w:r w:rsidR="00C16179">
        <w:t xml:space="preserve">h </w:t>
      </w:r>
      <w:r>
        <w:t>the groups as Shi`ite and Sunni Muslims which, of course, conveys a doctrina</w:t>
      </w:r>
      <w:r w:rsidR="00C16179">
        <w:t xml:space="preserve">l </w:t>
      </w:r>
      <w:r>
        <w:t>distinction that took centuries to fully solidify.</w:t>
      </w:r>
    </w:p>
    <w:p w:rsidR="004E0833" w:rsidRDefault="004E0833" w:rsidP="00200B0D">
      <w:pPr>
        <w:pStyle w:val="libFootnote"/>
      </w:pPr>
      <w:r>
        <w:t>6. For `Arwa, see Farhad Daftary’s “Sayyida Hurra: The Isma`</w:t>
      </w:r>
      <w:r w:rsidR="00500C59">
        <w:t>i</w:t>
      </w:r>
      <w:r>
        <w:t>l</w:t>
      </w:r>
      <w:r w:rsidR="00500C59">
        <w:t>i S</w:t>
      </w:r>
      <w:r>
        <w:t>ulayh. i</w:t>
      </w:r>
      <w:r w:rsidR="00C16179">
        <w:t xml:space="preserve">d </w:t>
      </w:r>
      <w:r>
        <w:t>Queen of Yemen,” in Women in the Medieval Islamic World, ed. Gavin R. G.</w:t>
      </w:r>
      <w:r w:rsidR="00500C59">
        <w:t xml:space="preserve"> </w:t>
      </w:r>
      <w:r>
        <w:t>Hambly (New York: St. Martin’s Press, 1998), 117</w:t>
      </w:r>
      <w:r w:rsidR="00772B12">
        <w:t>-</w:t>
      </w:r>
      <w:r>
        <w:t>30; and Fatima Mernissi’</w:t>
      </w:r>
      <w:r w:rsidR="00C16179">
        <w:t xml:space="preserve">s </w:t>
      </w:r>
      <w:r>
        <w:t>The Forgotten Queens of Islam, trans. M. J. Lakeland (Cambridge: Polity Pres</w:t>
      </w:r>
      <w:r w:rsidR="00C16179">
        <w:t xml:space="preserve">s, </w:t>
      </w:r>
      <w:r>
        <w:t>1993); also see Kishwar Rizvi’s “Gendered Patronage: Women and Benevolenc</w:t>
      </w:r>
      <w:r w:rsidR="00C16179">
        <w:t xml:space="preserve">e </w:t>
      </w:r>
      <w:r>
        <w:t>during the Early Safavid Empire,” in Women, Patronage, and Self</w:t>
      </w:r>
      <w:r w:rsidR="00772B12">
        <w:t>-</w:t>
      </w:r>
      <w:r>
        <w:t>Representatio</w:t>
      </w:r>
      <w:r w:rsidR="00C16179">
        <w:t xml:space="preserve">n </w:t>
      </w:r>
      <w:r>
        <w:t>in Islamic Societies, ed. D. Fairchild Ruggles (New York: State University of Ne</w:t>
      </w:r>
      <w:r w:rsidR="00C16179">
        <w:t xml:space="preserve">w </w:t>
      </w:r>
      <w:r>
        <w:t>York Press, 2000), 123</w:t>
      </w:r>
      <w:r w:rsidR="00772B12">
        <w:t>-</w:t>
      </w:r>
      <w:r>
        <w:t>53.</w:t>
      </w:r>
    </w:p>
    <w:p w:rsidR="004E0833" w:rsidRDefault="004E0833" w:rsidP="00200B0D">
      <w:pPr>
        <w:pStyle w:val="libFootnote"/>
      </w:pPr>
      <w:r>
        <w:t>7. Rivzi, “Gendered Patronage,” 126.</w:t>
      </w:r>
    </w:p>
    <w:p w:rsidR="004E0833" w:rsidRDefault="004E0833" w:rsidP="00200B0D">
      <w:pPr>
        <w:pStyle w:val="libFootnote"/>
      </w:pPr>
      <w:r>
        <w:t>8. Averil Cameron provides an important discussion of paradoxical imager</w:t>
      </w:r>
      <w:r w:rsidR="00C16179">
        <w:t xml:space="preserve">y </w:t>
      </w:r>
      <w:r>
        <w:t>in Christian discourse in Christianity and the Rhetoric of Empire: The Developmen</w:t>
      </w:r>
      <w:r w:rsidR="00C16179">
        <w:t xml:space="preserve">t </w:t>
      </w:r>
      <w:r>
        <w:t>of a Christian Discourse (Berkeley: University of California Press, 1991). She examine</w:t>
      </w:r>
      <w:r w:rsidR="00C16179">
        <w:t xml:space="preserve">s </w:t>
      </w:r>
      <w:r>
        <w:t>the Virgin Mary in chap. 5, 155</w:t>
      </w:r>
      <w:r w:rsidR="00772B12">
        <w:t>-</w:t>
      </w:r>
      <w:r>
        <w:t>88.</w:t>
      </w:r>
    </w:p>
    <w:p w:rsidR="004E0833" w:rsidRDefault="004E0833" w:rsidP="00200B0D">
      <w:pPr>
        <w:pStyle w:val="libFootnote"/>
      </w:pPr>
      <w:r>
        <w:t>9. Theologians formally recognized Mary as God’s “container” only afte</w:t>
      </w:r>
      <w:r w:rsidR="00C16179">
        <w:t xml:space="preserve">r </w:t>
      </w:r>
      <w:r>
        <w:t>extended debates. Mary received the appellation Theotokos, or God</w:t>
      </w:r>
      <w:r w:rsidR="00772B12">
        <w:t>-</w:t>
      </w:r>
      <w:r>
        <w:t>bearer, a</w:t>
      </w:r>
      <w:r w:rsidR="00C16179">
        <w:t xml:space="preserve">t </w:t>
      </w:r>
      <w:r>
        <w:t>the highly controversial Council of Ephesus in 431 CE.</w:t>
      </w:r>
    </w:p>
    <w:p w:rsidR="004E0833" w:rsidRDefault="004E0833" w:rsidP="00200B0D">
      <w:pPr>
        <w:pStyle w:val="libFootnote"/>
      </w:pPr>
      <w:r>
        <w:t>10. For secondary sources on early female virgins (including their imitatio</w:t>
      </w:r>
      <w:r w:rsidR="00C16179">
        <w:t xml:space="preserve">n </w:t>
      </w:r>
      <w:r>
        <w:t>of Mary), see Virginia Burrus, “Word and Flesh: The Bodies and Sexuality o</w:t>
      </w:r>
      <w:r w:rsidR="00C16179">
        <w:t xml:space="preserve">f </w:t>
      </w:r>
      <w:r>
        <w:t>Ascetic Women in Christian Antiquity,” Journal of Feminist Studies in Religion 10</w:t>
      </w:r>
      <w:r w:rsidR="000F034F">
        <w:t xml:space="preserve"> </w:t>
      </w:r>
      <w:r>
        <w:t>(1994): 27</w:t>
      </w:r>
      <w:r w:rsidR="00772B12">
        <w:t>-</w:t>
      </w:r>
      <w:r>
        <w:t>51; Averil Cameron, “Virginity as Metaphor: Women and the Rhetori</w:t>
      </w:r>
      <w:r w:rsidR="00C16179">
        <w:t xml:space="preserve">c </w:t>
      </w:r>
      <w:r>
        <w:t>of Early Christianity,” in History as Text: The Writing of Ancient History, ed.</w:t>
      </w:r>
      <w:r w:rsidR="000F034F">
        <w:t xml:space="preserve"> </w:t>
      </w:r>
      <w:r>
        <w:t>Averil Cameron (London: Duckworth, 1988), 181</w:t>
      </w:r>
      <w:r w:rsidR="00772B12">
        <w:t>-</w:t>
      </w:r>
      <w:r>
        <w:t>205; Gillian Clark, Women i</w:t>
      </w:r>
      <w:r w:rsidR="00C16179">
        <w:t xml:space="preserve">n </w:t>
      </w:r>
      <w:r>
        <w:t>Late Antiquity (Oxford: Oxford University Press, 1993); Mary Foskett, A Virgi</w:t>
      </w:r>
      <w:r w:rsidR="00C16179">
        <w:t xml:space="preserve">n </w:t>
      </w:r>
      <w:r>
        <w:t>Conceived: Mary and Classical Representations of Virginity (Bloomington: Indian</w:t>
      </w:r>
      <w:r w:rsidR="00C16179">
        <w:t xml:space="preserve">a </w:t>
      </w:r>
      <w:r>
        <w:t>University Press, 2002).</w:t>
      </w:r>
    </w:p>
    <w:p w:rsidR="004E0833" w:rsidRDefault="004E0833" w:rsidP="00200B0D">
      <w:pPr>
        <w:pStyle w:val="libFootnote"/>
      </w:pPr>
      <w:r>
        <w:t>11. See the arguments of Lynda L. Coon, Sacred Fictions: Holy Women an</w:t>
      </w:r>
      <w:r w:rsidR="00C16179">
        <w:t xml:space="preserve">d </w:t>
      </w:r>
      <w:r>
        <w:t>Hagiography in Late Antiquity (Philadelphia: University of Pennsylvania Pres</w:t>
      </w:r>
      <w:r w:rsidR="00C16179">
        <w:t xml:space="preserve">s, </w:t>
      </w:r>
      <w:r>
        <w:t>1997).</w:t>
      </w:r>
    </w:p>
    <w:p w:rsidR="004E0833" w:rsidRDefault="004E0833" w:rsidP="00200B0D">
      <w:pPr>
        <w:pStyle w:val="libFootnote"/>
      </w:pPr>
      <w:r>
        <w:t>12. According to some classical authors, Muhammad paralleled shayat</w:t>
      </w:r>
      <w:r w:rsidR="00500C59">
        <w:t>i</w:t>
      </w:r>
      <w:r>
        <w:t>n an</w:t>
      </w:r>
      <w:r w:rsidR="00C16179">
        <w:t xml:space="preserve">d </w:t>
      </w:r>
      <w:r>
        <w:t>wives, including Eve’s temptation of Adam. M. J. Kister quotes al</w:t>
      </w:r>
      <w:r w:rsidR="00772B12">
        <w:t>-</w:t>
      </w:r>
      <w:r>
        <w:t>Munaw</w:t>
      </w:r>
      <w:r w:rsidR="00500C59">
        <w:t>i</w:t>
      </w:r>
      <w:r>
        <w:t>, al</w:t>
      </w:r>
      <w:r w:rsidR="00772B12">
        <w:t>-</w:t>
      </w:r>
      <w:r>
        <w:t>Suyu</w:t>
      </w:r>
      <w:r w:rsidR="00500C59">
        <w:t>ti</w:t>
      </w:r>
      <w:r>
        <w:t>, and al</w:t>
      </w:r>
      <w:r w:rsidR="00772B12">
        <w:t>-</w:t>
      </w:r>
      <w:r>
        <w:t>Daylam</w:t>
      </w:r>
      <w:r w:rsidR="00500C59">
        <w:t>i</w:t>
      </w:r>
      <w:r>
        <w:t xml:space="preserve"> in “Legends in tafs</w:t>
      </w:r>
      <w:r w:rsidR="00500C59">
        <w:t>i</w:t>
      </w:r>
      <w:r>
        <w:t>r and had</w:t>
      </w:r>
      <w:r w:rsidR="00500C59">
        <w:t>i</w:t>
      </w:r>
      <w:r>
        <w:t>th Literature: The Creatio</w:t>
      </w:r>
      <w:r w:rsidR="00C16179">
        <w:t xml:space="preserve">n </w:t>
      </w:r>
      <w:r>
        <w:t>of Adam and Related Stories,” in Approaches to the History of the Interpretation o</w:t>
      </w:r>
      <w:r w:rsidR="00C16179">
        <w:t xml:space="preserve">f </w:t>
      </w:r>
      <w:r>
        <w:t>the Qur’an, ed. Andrew Rippin (New York: Oxford University Press, 1988), 93.</w:t>
      </w:r>
    </w:p>
    <w:p w:rsidR="004E0833" w:rsidRDefault="004E0833" w:rsidP="00200B0D">
      <w:pPr>
        <w:pStyle w:val="libFootnote"/>
      </w:pPr>
      <w:r>
        <w:t xml:space="preserve">13. See Annemarie Schimmel’s introduction to feminine imagery in </w:t>
      </w:r>
      <w:r w:rsidR="00500C59">
        <w:t>Sufi literature</w:t>
      </w:r>
      <w:r>
        <w:t>, My Soul Is a Woman: The Feminine in Islam, trans. Susan H. Ray (Ne</w:t>
      </w:r>
      <w:r w:rsidR="00C16179">
        <w:t xml:space="preserve">w </w:t>
      </w:r>
      <w:r>
        <w:t>York: Continuum, 1997), 20.</w:t>
      </w:r>
    </w:p>
    <w:p w:rsidR="004E0833" w:rsidRDefault="004E0833" w:rsidP="00200B0D">
      <w:pPr>
        <w:pStyle w:val="libFootnote"/>
      </w:pPr>
      <w:r>
        <w:t>14. There are a number of secondary sources devoted to Shi`ite cosmolog</w:t>
      </w:r>
      <w:r w:rsidR="00C16179">
        <w:t xml:space="preserve">y </w:t>
      </w:r>
      <w:r>
        <w:t>and the Imams in particular. Two basic works are Mahmoud Ayoub, Redemptiv</w:t>
      </w:r>
      <w:r w:rsidR="00C16179">
        <w:t xml:space="preserve">e </w:t>
      </w:r>
      <w:r>
        <w:t>Suffering in Islam: A Study of the Devotional Aspects of `As</w:t>
      </w:r>
      <w:r w:rsidR="00500C59">
        <w:t>hura</w:t>
      </w:r>
      <w:r>
        <w:t xml:space="preserve"> in Twelver Shi`is</w:t>
      </w:r>
      <w:r w:rsidR="00C16179">
        <w:t xml:space="preserve">m </w:t>
      </w:r>
      <w:r>
        <w:t>(The Hague: Mouton, 1978); and Mohammad Ali Amir</w:t>
      </w:r>
      <w:r w:rsidR="00772B12">
        <w:t>-</w:t>
      </w:r>
      <w:r>
        <w:t>Moezzi, The Divin</w:t>
      </w:r>
      <w:r w:rsidR="00C16179">
        <w:t xml:space="preserve">e </w:t>
      </w:r>
      <w:r>
        <w:t>Guide in Early Shi`ism: The Sources of Esotericism in Islam, trans. David Streigh</w:t>
      </w:r>
      <w:r w:rsidR="00C16179">
        <w:t xml:space="preserve">t </w:t>
      </w:r>
      <w:r>
        <w:t>(New York: State University of New York Press, 1994).</w:t>
      </w:r>
    </w:p>
    <w:p w:rsidR="004E0833" w:rsidRDefault="004E0833" w:rsidP="00200B0D">
      <w:pPr>
        <w:pStyle w:val="libFootnote"/>
      </w:pPr>
      <w:r>
        <w:lastRenderedPageBreak/>
        <w:t>15. See Giselle de Nie’s “Consciousness Fecund through God: From Mal</w:t>
      </w:r>
      <w:r w:rsidR="00C16179">
        <w:t xml:space="preserve">e </w:t>
      </w:r>
      <w:r>
        <w:t>Fighter to Spiritual Bride</w:t>
      </w:r>
      <w:r w:rsidR="00772B12">
        <w:t>-</w:t>
      </w:r>
      <w:r>
        <w:t>Mother in Late Antique Female Sanctity,” in Sanctit</w:t>
      </w:r>
      <w:r w:rsidR="00C16179">
        <w:t xml:space="preserve">y </w:t>
      </w:r>
      <w:r>
        <w:t>and Motherhood: Essays on Holy Mothers in the Middle Ages, ed. Anneke B. Mulder</w:t>
      </w:r>
      <w:r w:rsidR="00772B12">
        <w:t>-</w:t>
      </w:r>
      <w:r w:rsidR="000F034F">
        <w:t xml:space="preserve"> </w:t>
      </w:r>
      <w:r>
        <w:t>Bakker (New York: Garland, 1995).</w:t>
      </w:r>
    </w:p>
    <w:p w:rsidR="004E0833" w:rsidRDefault="004E0833" w:rsidP="00200B0D">
      <w:pPr>
        <w:pStyle w:val="libFootnote"/>
      </w:pPr>
      <w:r>
        <w:t>16. Vernon K. Robbins explains the rhetorical nature of certain images i</w:t>
      </w:r>
      <w:r w:rsidR="00C16179">
        <w:t xml:space="preserve">n </w:t>
      </w:r>
      <w:r>
        <w:t xml:space="preserve">historical, social, cultural, and political works. He </w:t>
      </w:r>
      <w:r w:rsidR="00513914">
        <w:t>define</w:t>
      </w:r>
      <w:r>
        <w:t>s these as “patterns o</w:t>
      </w:r>
      <w:r w:rsidR="00C16179">
        <w:t xml:space="preserve">f </w:t>
      </w:r>
      <w:r>
        <w:t>intertexture,” or the ways in which texts stand in relation to other texts and interpretations.</w:t>
      </w:r>
      <w:r w:rsidR="000F034F">
        <w:t xml:space="preserve"> </w:t>
      </w:r>
      <w:r>
        <w:t>See The Tapestry of Early Christian Discourse: Rhetoric, Society, an</w:t>
      </w:r>
      <w:r w:rsidR="00C16179">
        <w:t xml:space="preserve">d </w:t>
      </w:r>
      <w:r>
        <w:t>Ideology (New York: Routledge, 1996).</w:t>
      </w:r>
    </w:p>
    <w:p w:rsidR="004E0833" w:rsidRDefault="004E0833" w:rsidP="00200B0D">
      <w:pPr>
        <w:pStyle w:val="libFootnote"/>
      </w:pPr>
      <w:r>
        <w:t>17. al</w:t>
      </w:r>
      <w:r w:rsidR="00772B12">
        <w:t>-</w:t>
      </w:r>
      <w:r>
        <w:t>Majlis</w:t>
      </w:r>
      <w:r w:rsidR="00500C59">
        <w:t>i</w:t>
      </w:r>
      <w:r>
        <w:t>, v. 43.2, p. 18.</w:t>
      </w:r>
    </w:p>
    <w:p w:rsidR="004E0833" w:rsidRDefault="004E0833" w:rsidP="00200B0D">
      <w:pPr>
        <w:pStyle w:val="libFootnote"/>
      </w:pPr>
      <w:r>
        <w:t>18. For important methodological discussions of material culture, gende</w:t>
      </w:r>
      <w:r w:rsidR="00C16179">
        <w:t xml:space="preserve">r, </w:t>
      </w:r>
      <w:r>
        <w:t>and theology, see Robin Margaret Jensen, Understanding Early Christian Ar</w:t>
      </w:r>
      <w:r w:rsidR="00C16179">
        <w:t xml:space="preserve">t </w:t>
      </w:r>
      <w:r>
        <w:t>(New York: Routledge, 2000); Roberta Gilchrist, Gender and Material Culture:</w:t>
      </w:r>
      <w:r w:rsidR="000F034F">
        <w:t xml:space="preserve"> </w:t>
      </w:r>
      <w:r>
        <w:t>The Archaeology of Female Monastic Houses (London: Routledge, 1994); Moir</w:t>
      </w:r>
      <w:r w:rsidR="00C16179">
        <w:t xml:space="preserve">a </w:t>
      </w:r>
      <w:r>
        <w:t>Donald and Linda Hurcombe, eds., Gender and Material Culture in Historica</w:t>
      </w:r>
      <w:r w:rsidR="00C16179">
        <w:t xml:space="preserve">l </w:t>
      </w:r>
      <w:r>
        <w:t>Perspective (New York: St. Martin’s Press, 1999).</w:t>
      </w:r>
    </w:p>
    <w:p w:rsidR="004E0833" w:rsidRDefault="004E0833" w:rsidP="00200B0D">
      <w:pPr>
        <w:pStyle w:val="libFootnote"/>
      </w:pPr>
      <w:r>
        <w:t>19. See recent discussions of poststructuralist theory and the implication</w:t>
      </w:r>
      <w:r w:rsidR="00C16179">
        <w:t xml:space="preserve">s </w:t>
      </w:r>
      <w:r>
        <w:t>for early Christian studies in Coon’s Sacred Fictions, introd.; Mary Ann Tolber</w:t>
      </w:r>
      <w:r w:rsidR="00C16179">
        <w:t xml:space="preserve">t, </w:t>
      </w:r>
      <w:r>
        <w:t>“Social, Sociological, and Anthropological Methods,” in Searching the Scriptures:</w:t>
      </w:r>
      <w:r w:rsidR="000F034F">
        <w:t xml:space="preserve"> </w:t>
      </w:r>
      <w:r>
        <w:t>A Feminist Introduction, ed. Elisabeth Schüssler Fiorenza (New York: Crossroa</w:t>
      </w:r>
      <w:r w:rsidR="00C16179">
        <w:t xml:space="preserve">d, </w:t>
      </w:r>
      <w:r>
        <w:t>1993); Gillian Cloke, This Female Man of God: Women and Spiritual Power i</w:t>
      </w:r>
      <w:r w:rsidR="00C16179">
        <w:t xml:space="preserve">n </w:t>
      </w:r>
      <w:r>
        <w:t>the Patristic Ages, 350</w:t>
      </w:r>
      <w:r w:rsidR="00772B12">
        <w:t>-</w:t>
      </w:r>
      <w:r>
        <w:t>450 (London: Routledge, 1995); Thomas Laqueur, Makin</w:t>
      </w:r>
      <w:r w:rsidR="00C16179">
        <w:t xml:space="preserve">g </w:t>
      </w:r>
      <w:r>
        <w:t>Sex: Body and Gender from the Greeks to Freud (Cambridge, Mass.: Harvar</w:t>
      </w:r>
      <w:r w:rsidR="00C16179">
        <w:t xml:space="preserve">d </w:t>
      </w:r>
      <w:r>
        <w:t>University Press, 1990); and, of course, Judith Butler’s groundbreaking wor</w:t>
      </w:r>
      <w:r w:rsidR="00C16179">
        <w:t xml:space="preserve">k </w:t>
      </w:r>
      <w:r>
        <w:t>on gender performance, Gender Trouble: Feminism and the Subversion of Identit</w:t>
      </w:r>
      <w:r w:rsidR="00C16179">
        <w:t xml:space="preserve">y </w:t>
      </w:r>
      <w:r>
        <w:t>(New York: Routledge, 1990).</w:t>
      </w:r>
    </w:p>
    <w:p w:rsidR="004E0833" w:rsidRDefault="004E0833" w:rsidP="00200B0D">
      <w:pPr>
        <w:pStyle w:val="libFootnote"/>
      </w:pPr>
      <w:r>
        <w:t>20. For a review of feminist hermeneutics in the 1970s, see Elisabet</w:t>
      </w:r>
      <w:r w:rsidR="00C16179">
        <w:t xml:space="preserve">h </w:t>
      </w:r>
      <w:r>
        <w:t>Schüssler Fiorenza, In Memory of Her: A Feminist Theological Reconstruction o</w:t>
      </w:r>
      <w:r w:rsidR="00C16179">
        <w:t xml:space="preserve">f </w:t>
      </w:r>
      <w:r>
        <w:t>Christian Origins (New York: Crossroad, 1983), chap. 1, “Toward a Feminis</w:t>
      </w:r>
      <w:r w:rsidR="00C16179">
        <w:t xml:space="preserve">t </w:t>
      </w:r>
      <w:r>
        <w:t>Critical Hermeneutics.”</w:t>
      </w:r>
    </w:p>
    <w:p w:rsidR="004E0833" w:rsidRDefault="004E0833" w:rsidP="00200B0D">
      <w:pPr>
        <w:pStyle w:val="libFootnote"/>
      </w:pPr>
      <w:r>
        <w:t>21. See, for example, Rosemary Radford Ruether and Eleanor McLaughli</w:t>
      </w:r>
      <w:r w:rsidR="00C16179">
        <w:t xml:space="preserve">n, </w:t>
      </w:r>
      <w:r>
        <w:t>eds., Women of Spirit: Female Leadership in the Jewish and Christian Tradition</w:t>
      </w:r>
      <w:r w:rsidR="00C16179">
        <w:t xml:space="preserve">s </w:t>
      </w:r>
      <w:r>
        <w:t>(New York: Simon and Schuster, 1979). Schüssler Fiorenza articulates a “hermeneutic</w:t>
      </w:r>
      <w:r w:rsidR="00C16179">
        <w:t xml:space="preserve">s </w:t>
      </w:r>
      <w:r>
        <w:t xml:space="preserve">of suspicion” that questions male authors’ misogynistic imagery and </w:t>
      </w:r>
      <w:r w:rsidR="00C16179">
        <w:t xml:space="preserve">a </w:t>
      </w:r>
      <w:r>
        <w:t>“hermeneutics of remembrance” to reconstruct the “reality” of the early churc</w:t>
      </w:r>
      <w:r w:rsidR="00C16179">
        <w:t xml:space="preserve">h; </w:t>
      </w:r>
      <w:r>
        <w:t>see In Memory of Her.</w:t>
      </w:r>
    </w:p>
    <w:p w:rsidR="004E0833" w:rsidRDefault="004E0833" w:rsidP="00200B0D">
      <w:pPr>
        <w:pStyle w:val="libFootnote"/>
      </w:pPr>
      <w:r>
        <w:t>22. Many authors have reviewed the historical circumstances of women i</w:t>
      </w:r>
      <w:r w:rsidR="00C16179">
        <w:t xml:space="preserve">n </w:t>
      </w:r>
      <w:r>
        <w:t>Islam to argue for contemporary political change and to revive a pristine Qur’ani</w:t>
      </w:r>
      <w:r w:rsidR="00C16179">
        <w:t xml:space="preserve">c </w:t>
      </w:r>
      <w:r>
        <w:t>gender ideal free from patriarchal interference. See Leila Ahmed, Women an</w:t>
      </w:r>
      <w:r w:rsidR="00C16179">
        <w:t xml:space="preserve">d </w:t>
      </w:r>
      <w:r>
        <w:t>Gender in Islam: Historical Roots of a Modern Debate (New Haven: Yale Universit</w:t>
      </w:r>
      <w:r w:rsidR="00C16179">
        <w:t xml:space="preserve">y </w:t>
      </w:r>
      <w:r>
        <w:t>Press, 1992); Fatima Mernissi, Beyond the Veil: Male</w:t>
      </w:r>
      <w:r w:rsidR="00772B12">
        <w:t>-</w:t>
      </w:r>
      <w:r>
        <w:t>Female Dynamics in Moder</w:t>
      </w:r>
      <w:r w:rsidR="00C16179">
        <w:t xml:space="preserve">n </w:t>
      </w:r>
      <w:r>
        <w:t>Muslim Society (Bloomington: Indiana University Press, 1987); Lila Abu</w:t>
      </w:r>
      <w:r w:rsidR="00772B12">
        <w:t>-</w:t>
      </w:r>
      <w:r>
        <w:t>Lugho</w:t>
      </w:r>
      <w:r w:rsidR="00C16179">
        <w:t xml:space="preserve">d, </w:t>
      </w:r>
      <w:r>
        <w:t>Remaking Women: Feminism and Modernity in the Middle East (Princeton: Princeto</w:t>
      </w:r>
      <w:r w:rsidR="00C16179">
        <w:t xml:space="preserve">n </w:t>
      </w:r>
      <w:r>
        <w:t>University Press, 1998); Miriam Cooke, Women Claim Islam: Creating Islami</w:t>
      </w:r>
      <w:r w:rsidR="00C16179">
        <w:t xml:space="preserve">c </w:t>
      </w:r>
      <w:r>
        <w:t>Feminism through Literature (New York: Routledge, 2001); and Asma Barla</w:t>
      </w:r>
      <w:r w:rsidR="00C16179">
        <w:t xml:space="preserve">s, </w:t>
      </w:r>
      <w:r>
        <w:t>“Believing Women” in Islam: Unreading Patriarchal Interpretations of the Qur’a</w:t>
      </w:r>
      <w:r w:rsidR="00C16179">
        <w:t xml:space="preserve">n </w:t>
      </w:r>
      <w:r>
        <w:t>(Austin: University of Texas Press, 2002).</w:t>
      </w:r>
    </w:p>
    <w:p w:rsidR="004E0833" w:rsidRDefault="004E0833" w:rsidP="00200B0D">
      <w:pPr>
        <w:pStyle w:val="libFootnote"/>
      </w:pPr>
      <w:r>
        <w:t>23. Most authors either contest Fatima’s historical authenticity (see th</w:t>
      </w:r>
      <w:r w:rsidR="00C16179">
        <w:t xml:space="preserve">e </w:t>
      </w:r>
      <w:r>
        <w:t>articles in EI1 and EI2</w:t>
      </w:r>
      <w:r w:rsidR="008172CD">
        <w:t>)</w:t>
      </w:r>
      <w:r>
        <w:t xml:space="preserve"> or consider her an exemplary model in contemporar</w:t>
      </w:r>
      <w:r w:rsidR="00C16179">
        <w:t xml:space="preserve">y </w:t>
      </w:r>
      <w:r>
        <w:t>political debates. See, for example, `Ali Shari`ati, Shari`ati on Shari`ati and th</w:t>
      </w:r>
      <w:r w:rsidR="00C16179">
        <w:t xml:space="preserve">e </w:t>
      </w:r>
      <w:r>
        <w:t>Muslim Woman (Chicago: Kazi Publications, 1996); Fatima Mernissi, Women’</w:t>
      </w:r>
      <w:r w:rsidR="00C16179">
        <w:t xml:space="preserve">s </w:t>
      </w:r>
      <w:r>
        <w:t xml:space="preserve">Rebellion and Islamic Memory (Atlantic Highlands, N.J.: Zed Books, 1996). As </w:t>
      </w:r>
      <w:r w:rsidR="00C16179">
        <w:t xml:space="preserve">a </w:t>
      </w:r>
      <w:r>
        <w:t>notable exception, Denise Spellberg considers in passing Fatima’s role in historica</w:t>
      </w:r>
      <w:r w:rsidR="00C16179">
        <w:t xml:space="preserve">l </w:t>
      </w:r>
      <w:r>
        <w:t>rhetoric in her Politics, Gender and the Islamic Past: The Legacy of `A’isha bin</w:t>
      </w:r>
      <w:r w:rsidR="00C16179">
        <w:t xml:space="preserve">t </w:t>
      </w:r>
      <w:r>
        <w:t>Abu Bakr (New York: Columbia University Press, 1994).</w:t>
      </w:r>
    </w:p>
    <w:p w:rsidR="004E0833" w:rsidRDefault="004E0833" w:rsidP="00200B0D">
      <w:pPr>
        <w:pStyle w:val="libFootnote"/>
      </w:pPr>
      <w:r>
        <w:t>24. See the important works by Mary Clanton, The Cult of the Virgin Mar</w:t>
      </w:r>
      <w:r w:rsidR="00C16179">
        <w:t xml:space="preserve">y </w:t>
      </w:r>
      <w:r>
        <w:t>in Anglo</w:t>
      </w:r>
      <w:r w:rsidR="00772B12">
        <w:t>-</w:t>
      </w:r>
      <w:r>
        <w:t>Saxon England (New York: Cambridge University Press, 1990) an</w:t>
      </w:r>
      <w:r w:rsidR="00C16179">
        <w:t xml:space="preserve">d </w:t>
      </w:r>
      <w:r>
        <w:t>Apocryphal Gospels of Mary in Anglo</w:t>
      </w:r>
      <w:r w:rsidR="00772B12">
        <w:t>-</w:t>
      </w:r>
      <w:r>
        <w:t>Saxon England (New York: Cambridge Universit</w:t>
      </w:r>
      <w:r w:rsidR="00C16179">
        <w:t xml:space="preserve">y </w:t>
      </w:r>
      <w:r>
        <w:t>Press, 1998).</w:t>
      </w:r>
    </w:p>
    <w:p w:rsidR="004E0833" w:rsidRDefault="004E0833" w:rsidP="00200B0D">
      <w:pPr>
        <w:pStyle w:val="libFootnote"/>
      </w:pPr>
      <w:r>
        <w:t>25. Bede, Historia Ecclesiastica, I.29. See Alan Thacker’s article regardin</w:t>
      </w:r>
      <w:r w:rsidR="00C16179">
        <w:t xml:space="preserve">g </w:t>
      </w:r>
      <w:r>
        <w:t>Rome’s in</w:t>
      </w:r>
      <w:r w:rsidR="002A4EE4">
        <w:t>flue</w:t>
      </w:r>
      <w:r>
        <w:t>nce on English piety, “In Search of Saints: The English Churc</w:t>
      </w:r>
      <w:r w:rsidR="00C16179">
        <w:t xml:space="preserve">h </w:t>
      </w:r>
      <w:r>
        <w:t>and the Cult of Roman Apostles and Martyrs in the Seventh and Eighth Centuries,”</w:t>
      </w:r>
      <w:r w:rsidR="000F034F">
        <w:t xml:space="preserve"> </w:t>
      </w:r>
      <w:r>
        <w:t>in Early Medieval Rome and the Christian West: Essays in Honour of Donald A.</w:t>
      </w:r>
      <w:r w:rsidR="00B32203">
        <w:t xml:space="preserve"> </w:t>
      </w:r>
      <w:r>
        <w:t>Bullough, ed. Julia Smith (Leiden: E. J. Brill, 2000), 247</w:t>
      </w:r>
      <w:r w:rsidR="00772B12">
        <w:t>-</w:t>
      </w:r>
      <w:r>
        <w:t>77.</w:t>
      </w:r>
    </w:p>
    <w:p w:rsidR="004E0833" w:rsidRDefault="004E0833" w:rsidP="00200B0D">
      <w:pPr>
        <w:pStyle w:val="libFootnote"/>
      </w:pPr>
      <w:r>
        <w:lastRenderedPageBreak/>
        <w:t>26. See Peter O’Dwyer, Mary: A History of Devotion in Ireland (Dublin: Fou</w:t>
      </w:r>
      <w:r w:rsidR="00C16179">
        <w:t xml:space="preserve">r </w:t>
      </w:r>
      <w:r>
        <w:t>Courts Press, 1988). O’Dwyer examines the “Old Irish Life of S. Brigid” as wel</w:t>
      </w:r>
      <w:r w:rsidR="00C16179">
        <w:t xml:space="preserve">l </w:t>
      </w:r>
      <w:r>
        <w:t>as “Adamnan’s Law Code” in discussing Marian imagery in the early sevent</w:t>
      </w:r>
      <w:r w:rsidR="00C16179">
        <w:t xml:space="preserve">h </w:t>
      </w:r>
      <w:r>
        <w:t>century.</w:t>
      </w:r>
    </w:p>
    <w:p w:rsidR="004E0833" w:rsidRDefault="004E0833" w:rsidP="00200B0D">
      <w:pPr>
        <w:pStyle w:val="Heading2"/>
      </w:pPr>
      <w:bookmarkStart w:id="32" w:name="_Toc3456423"/>
      <w:r>
        <w:t>Chapter One. Holy Women in Context</w:t>
      </w:r>
      <w:bookmarkEnd w:id="32"/>
    </w:p>
    <w:p w:rsidR="004E0833" w:rsidRDefault="004E0833" w:rsidP="00200B0D">
      <w:pPr>
        <w:pStyle w:val="libFootnote"/>
      </w:pPr>
      <w:r>
        <w:t>1. Denise Spellberg uses this approach in her Politics, Gender, and the Islami</w:t>
      </w:r>
      <w:r w:rsidR="00C16179">
        <w:t xml:space="preserve">c </w:t>
      </w:r>
      <w:r>
        <w:t>Past. She carefully distinguishes the difference between `A’isha’s “life” an</w:t>
      </w:r>
      <w:r w:rsidR="00C16179">
        <w:t xml:space="preserve">d </w:t>
      </w:r>
      <w:r>
        <w:t>“legacy” within the Sunni community.</w:t>
      </w:r>
    </w:p>
    <w:p w:rsidR="004E0833" w:rsidRDefault="004E0833" w:rsidP="00200B0D">
      <w:pPr>
        <w:pStyle w:val="libFootnote"/>
      </w:pPr>
      <w:r>
        <w:t>2. Another controversial element (besides the Christological debate) wa</w:t>
      </w:r>
      <w:r w:rsidR="00C16179">
        <w:t xml:space="preserve">s </w:t>
      </w:r>
      <w:r>
        <w:t>Mary’s own lack of sin. Popular piety throughout late antiquity and the earl</w:t>
      </w:r>
      <w:r w:rsidR="00C16179">
        <w:t xml:space="preserve">y </w:t>
      </w:r>
      <w:r>
        <w:t>Middle Ages equated the Virgin Mary with the Song of Song’s woman “withou</w:t>
      </w:r>
      <w:r w:rsidR="00C16179">
        <w:t xml:space="preserve">t </w:t>
      </w:r>
      <w:r>
        <w:t xml:space="preserve">spot” (4.7). It follows that should Mary provide the </w:t>
      </w:r>
      <w:r w:rsidR="004C67EF">
        <w:t>flesh</w:t>
      </w:r>
      <w:r>
        <w:t xml:space="preserve"> for the God</w:t>
      </w:r>
      <w:r w:rsidR="00772B12">
        <w:t>-</w:t>
      </w:r>
      <w:r>
        <w:t>Man, i</w:t>
      </w:r>
      <w:r w:rsidR="00C16179">
        <w:t xml:space="preserve">t </w:t>
      </w:r>
      <w:r>
        <w:t>must indeed be “sinless.” Yet theologians debated the point (i.e., how coul</w:t>
      </w:r>
      <w:r w:rsidR="00C16179">
        <w:t xml:space="preserve">d </w:t>
      </w:r>
      <w:r>
        <w:t>redemption occur before the Cruc</w:t>
      </w:r>
      <w:r w:rsidR="002A4EE4">
        <w:t>ifi</w:t>
      </w:r>
      <w:r>
        <w:t>xion?), and the Immaculate Conceptio</w:t>
      </w:r>
      <w:r w:rsidR="00C16179">
        <w:t xml:space="preserve">n </w:t>
      </w:r>
      <w:r>
        <w:t>only became dogma in 1854. Another question remains, however: if Mary wa</w:t>
      </w:r>
      <w:r w:rsidR="00C16179">
        <w:t xml:space="preserve">s </w:t>
      </w:r>
      <w:r>
        <w:t>indeed “without stain,” did she inherit the physical marks of Eve’s sin, i.e.,</w:t>
      </w:r>
      <w:r w:rsidR="000F034F">
        <w:t xml:space="preserve"> </w:t>
      </w:r>
      <w:r>
        <w:t>menstruation? The Protevangelium of James had promoted the notion that Mar</w:t>
      </w:r>
      <w:r w:rsidR="00C16179">
        <w:t xml:space="preserve">y </w:t>
      </w:r>
      <w:r>
        <w:t>could “pollute” the temple; and, according to medieval conceptions of anatom</w:t>
      </w:r>
      <w:r w:rsidR="00C16179">
        <w:t xml:space="preserve">y </w:t>
      </w:r>
      <w:r>
        <w:t>and physiology, menstrual blood transformed into milk, thus allowing Mar</w:t>
      </w:r>
      <w:r w:rsidR="00C16179">
        <w:t xml:space="preserve">y </w:t>
      </w:r>
      <w:r>
        <w:t>to lactate (a popular image in the late Middle Ages). Theology retained th</w:t>
      </w:r>
      <w:r w:rsidR="00C16179">
        <w:t xml:space="preserve">e </w:t>
      </w:r>
      <w:r>
        <w:t>incongruity that Mary remained free from sin, yet bore some of the burdens o</w:t>
      </w:r>
      <w:r w:rsidR="00C16179">
        <w:t xml:space="preserve">f </w:t>
      </w:r>
      <w:r>
        <w:t xml:space="preserve">the </w:t>
      </w:r>
      <w:r w:rsidR="004C67EF">
        <w:t>flesh</w:t>
      </w:r>
      <w:r>
        <w:t xml:space="preserve"> (just as Christ did). See Charles T. Wood’s “The Doctors’ Dilemma:</w:t>
      </w:r>
      <w:r w:rsidR="000F034F">
        <w:t xml:space="preserve"> </w:t>
      </w:r>
      <w:r>
        <w:t>Sin, Salvation, and the Menstrual Cycle in Medieval Thought,” Speculum 56.4</w:t>
      </w:r>
    </w:p>
    <w:p w:rsidR="004E0833" w:rsidRDefault="004E0833" w:rsidP="00200B0D">
      <w:pPr>
        <w:pStyle w:val="libFootnote"/>
      </w:pPr>
      <w:r>
        <w:t>(1981): 710</w:t>
      </w:r>
      <w:r w:rsidR="00772B12">
        <w:t>-</w:t>
      </w:r>
      <w:r>
        <w:t>27.</w:t>
      </w:r>
    </w:p>
    <w:p w:rsidR="004E0833" w:rsidRDefault="004E0833" w:rsidP="00200B0D">
      <w:pPr>
        <w:pStyle w:val="libFootnote"/>
      </w:pPr>
      <w:r>
        <w:t>3. For Cyril’s refutations, see Acta Conciliorum Oecumenicorum, PG, v. 77.</w:t>
      </w:r>
    </w:p>
    <w:p w:rsidR="004E0833" w:rsidRDefault="004E0833" w:rsidP="00200B0D">
      <w:pPr>
        <w:pStyle w:val="libFootnote"/>
      </w:pPr>
      <w:r>
        <w:t>4. See Gillian Clark’s discussion in Early Church as Patrons: Christianity an</w:t>
      </w:r>
      <w:r w:rsidR="00C16179">
        <w:t xml:space="preserve">d </w:t>
      </w:r>
      <w:r>
        <w:t>Roman Society (Cambridge: Cambridge University Press, 2004), esp. chap. 6.</w:t>
      </w:r>
    </w:p>
    <w:p w:rsidR="004E0833" w:rsidRDefault="004E0833" w:rsidP="00200B0D">
      <w:pPr>
        <w:pStyle w:val="libFootnote"/>
      </w:pPr>
      <w:r>
        <w:t>5. There is a signi</w:t>
      </w:r>
      <w:r w:rsidR="00513914">
        <w:t>fic</w:t>
      </w:r>
      <w:r>
        <w:t>ant debate about ethnic designations in the earl</w:t>
      </w:r>
      <w:r w:rsidR="00C16179">
        <w:t xml:space="preserve">y </w:t>
      </w:r>
      <w:r>
        <w:t>Middle Ages. As Lawrence Nees points out, many historians argue that ethni</w:t>
      </w:r>
      <w:r w:rsidR="00C16179">
        <w:t xml:space="preserve">c </w:t>
      </w:r>
      <w:r>
        <w:t>distinctions between the “barbarians” and the Gallo</w:t>
      </w:r>
      <w:r w:rsidR="00772B12">
        <w:t>-</w:t>
      </w:r>
      <w:r>
        <w:t>Romans only supports th</w:t>
      </w:r>
      <w:r w:rsidR="00C16179">
        <w:t xml:space="preserve">e </w:t>
      </w:r>
      <w:r w:rsidRPr="00B32203">
        <w:t>Roman propaganda that dis</w:t>
      </w:r>
      <w:r>
        <w:t>tinguished their “pure” culture from the barbari</w:t>
      </w:r>
      <w:r w:rsidR="00C16179">
        <w:t xml:space="preserve">c </w:t>
      </w:r>
      <w:r>
        <w:t>ones. See his introduction in Speculum 72.4 (1997): 959</w:t>
      </w:r>
      <w:r w:rsidR="00772B12">
        <w:t>-</w:t>
      </w:r>
      <w:r>
        <w:t>69. Yet other historian</w:t>
      </w:r>
      <w:r w:rsidR="00C16179">
        <w:t xml:space="preserve">s </w:t>
      </w:r>
      <w:r>
        <w:t>contend that ethnic distinctions are useful; see James Russell, The Germanizatio</w:t>
      </w:r>
      <w:r w:rsidR="00C16179">
        <w:t xml:space="preserve">n </w:t>
      </w:r>
      <w:r>
        <w:t>of Early Medieval Christianity: A Socio</w:t>
      </w:r>
      <w:r w:rsidR="009D468F">
        <w:t>-</w:t>
      </w:r>
      <w:r>
        <w:t>historical Approach to Religious Transformatio</w:t>
      </w:r>
      <w:r w:rsidR="00C16179">
        <w:t xml:space="preserve">n </w:t>
      </w:r>
      <w:r>
        <w:t>(New York: Oxford University Press, 1994); and Walter Pohl and Helmu</w:t>
      </w:r>
      <w:r w:rsidR="00C16179">
        <w:t xml:space="preserve">t </w:t>
      </w:r>
      <w:r>
        <w:t>Reimetz, eds, Strategies of Distinction: The Construction of Ethnic Communitie</w:t>
      </w:r>
      <w:r w:rsidR="00C16179">
        <w:t xml:space="preserve">s, </w:t>
      </w:r>
      <w:r>
        <w:t>300</w:t>
      </w:r>
      <w:r w:rsidR="00772B12">
        <w:t>-</w:t>
      </w:r>
      <w:r>
        <w:t>800 (Leiden: E. J. Brill, 1998). Gerd Althoff considers ethnic distinction</w:t>
      </w:r>
      <w:r w:rsidR="00C16179">
        <w:t xml:space="preserve">s </w:t>
      </w:r>
      <w:r>
        <w:t>important as well; he suggests that Roman senatorial families largely inherite</w:t>
      </w:r>
      <w:r w:rsidR="00C16179">
        <w:t xml:space="preserve">d </w:t>
      </w:r>
      <w:r>
        <w:t>church authority (in the cities) while Frankish aristocratic families assumed mor</w:t>
      </w:r>
      <w:r w:rsidR="00C16179">
        <w:t xml:space="preserve">e </w:t>
      </w:r>
      <w:r>
        <w:t>local control in rural areas; see Family, Friends and Followers: Political and Socia</w:t>
      </w:r>
      <w:r w:rsidR="00C16179">
        <w:t xml:space="preserve">l </w:t>
      </w:r>
      <w:r>
        <w:t>Bonds in Early Medieval Europe, trans. Christopher Carroll (Cambridge: Cambridg</w:t>
      </w:r>
      <w:r w:rsidR="00C16179">
        <w:t xml:space="preserve">e </w:t>
      </w:r>
      <w:r>
        <w:t>University Press, 2004).</w:t>
      </w:r>
    </w:p>
    <w:p w:rsidR="004E0833" w:rsidRDefault="004E0833" w:rsidP="00200B0D">
      <w:pPr>
        <w:pStyle w:val="libFootnote"/>
      </w:pPr>
      <w:r>
        <w:t>6. See E. Weig, “Volkstum und Volksbewusstsein in Frankenreich des 7.</w:t>
      </w:r>
      <w:r w:rsidR="000F034F">
        <w:t xml:space="preserve"> </w:t>
      </w:r>
      <w:r>
        <w:t>Jahrhunderts,” Caratteri del Secolo VII in Occidente (Spoleto: Settimane di Studi</w:t>
      </w:r>
      <w:r w:rsidR="00C16179">
        <w:t xml:space="preserve">o </w:t>
      </w:r>
      <w:r>
        <w:t>del Centro italiano di studi sull) Alto Medioevo 5 (1958): 587</w:t>
      </w:r>
      <w:r w:rsidR="00772B12">
        <w:t>-</w:t>
      </w:r>
      <w:r>
        <w:t>648; and Raymon</w:t>
      </w:r>
      <w:r w:rsidR="00C16179">
        <w:t xml:space="preserve">d </w:t>
      </w:r>
      <w:r>
        <w:t>Van Dam, Leadership and Community in Late Antique Gaul (Berkeley: University o</w:t>
      </w:r>
      <w:r w:rsidR="00C16179">
        <w:t xml:space="preserve">f </w:t>
      </w:r>
      <w:r>
        <w:t>California Press, 1985), 180</w:t>
      </w:r>
      <w:r w:rsidR="00772B12">
        <w:t>-</w:t>
      </w:r>
      <w:r>
        <w:t>81.</w:t>
      </w:r>
    </w:p>
    <w:p w:rsidR="004E0833" w:rsidRDefault="004E0833" w:rsidP="00200B0D">
      <w:pPr>
        <w:pStyle w:val="libFootnote"/>
      </w:pPr>
      <w:r>
        <w:t>7. Political overtones remained because the Visigoths and some othe</w:t>
      </w:r>
      <w:r w:rsidR="00C16179">
        <w:t xml:space="preserve">r </w:t>
      </w:r>
      <w:r>
        <w:t>tribes were still Arian, which set them apart theologically from the Franks. Yet i</w:t>
      </w:r>
      <w:r w:rsidR="00C16179">
        <w:t xml:space="preserve">t </w:t>
      </w:r>
      <w:r>
        <w:t>is important to note that these differences were expressed as theological instea</w:t>
      </w:r>
      <w:r w:rsidR="00C16179">
        <w:t xml:space="preserve">d </w:t>
      </w:r>
      <w:r>
        <w:t>of only political.</w:t>
      </w:r>
    </w:p>
    <w:p w:rsidR="004E0833" w:rsidRDefault="004E0833" w:rsidP="00200B0D">
      <w:pPr>
        <w:pStyle w:val="libFootnote"/>
      </w:pPr>
      <w:r>
        <w:t>8. Historians have argued that the level of “literacy” in the Merovingian perio</w:t>
      </w:r>
      <w:r w:rsidR="00C16179">
        <w:t xml:space="preserve">d </w:t>
      </w:r>
      <w:r>
        <w:t>has been underestimated. See, for example, Yitzhak Hen, Culture and Religio</w:t>
      </w:r>
      <w:r w:rsidR="00C16179">
        <w:t xml:space="preserve">n </w:t>
      </w:r>
      <w:r>
        <w:t>in Merovingian Gaul, A.D. 481</w:t>
      </w:r>
      <w:r w:rsidR="00772B12">
        <w:t>-</w:t>
      </w:r>
      <w:r>
        <w:t>751 (Leiden: E. J. Brill, 1995), 21</w:t>
      </w:r>
      <w:r w:rsidR="00772B12">
        <w:t>-</w:t>
      </w:r>
      <w:r>
        <w:t>42; M. va</w:t>
      </w:r>
      <w:r w:rsidR="00C16179">
        <w:t xml:space="preserve">n </w:t>
      </w:r>
      <w:r>
        <w:t>Uytfanghe, “L’Hagiographie et son publique à l’époque mérovingienne,” Studi</w:t>
      </w:r>
      <w:r w:rsidR="00C16179">
        <w:t xml:space="preserve">a </w:t>
      </w:r>
      <w:r>
        <w:t>Patristica 16 (1985): 54</w:t>
      </w:r>
      <w:r w:rsidR="00772B12">
        <w:t>-</w:t>
      </w:r>
      <w:r>
        <w:t>62; and Katrien Henne, “Merovingian and Carolingia</w:t>
      </w:r>
      <w:r w:rsidR="00C16179">
        <w:t xml:space="preserve">n </w:t>
      </w:r>
      <w:r>
        <w:t>Hagiography: Continuity and Change in Public and Aims?” Analecta Bollandian</w:t>
      </w:r>
      <w:r w:rsidR="00C16179">
        <w:t xml:space="preserve">a </w:t>
      </w:r>
      <w:r>
        <w:t>107 (1989): 415</w:t>
      </w:r>
      <w:r w:rsidR="00772B12">
        <w:t>-</w:t>
      </w:r>
      <w:r>
        <w:t>28.</w:t>
      </w:r>
    </w:p>
    <w:p w:rsidR="004E0833" w:rsidRDefault="004E0833" w:rsidP="00200B0D">
      <w:pPr>
        <w:pStyle w:val="libFootnote"/>
      </w:pPr>
      <w:r>
        <w:t>9. Many works have examined the status and proliferation of saint cults fro</w:t>
      </w:r>
      <w:r w:rsidR="00C16179">
        <w:t xml:space="preserve">m </w:t>
      </w:r>
      <w:r>
        <w:t>late antiquity to Merovingian and Carolingian Gaul. See, for example, the excellen</w:t>
      </w:r>
      <w:r w:rsidR="00C16179">
        <w:t xml:space="preserve">t </w:t>
      </w:r>
      <w:r>
        <w:t>introduction to Thomas F. X. Noble and Thomas Head, eds., Soldiers o</w:t>
      </w:r>
      <w:r w:rsidR="00C16179">
        <w:t xml:space="preserve">f </w:t>
      </w:r>
      <w:r>
        <w:t>Christ: Saints and Saints’ Lives from Late Antiquity and the Early Middle Ages (Universit</w:t>
      </w:r>
      <w:r w:rsidR="00C16179">
        <w:t xml:space="preserve">y </w:t>
      </w:r>
      <w:r>
        <w:t>Park: Pennsylvania State University Press, 1995); Alan Thacker and Richar</w:t>
      </w:r>
      <w:r w:rsidR="00C16179">
        <w:t xml:space="preserve">d </w:t>
      </w:r>
      <w:r>
        <w:t>Sharpe, eds., Local Saints and Local Churches in the Early Medieval West (Oxford:</w:t>
      </w:r>
      <w:r w:rsidR="000F034F">
        <w:t xml:space="preserve"> </w:t>
      </w:r>
      <w:r>
        <w:t xml:space="preserve">Oxford University Press, 2002); and </w:t>
      </w:r>
      <w:r>
        <w:lastRenderedPageBreak/>
        <w:t>Raymond Van Dam, Saints and Their Miracle</w:t>
      </w:r>
      <w:r w:rsidR="00C16179">
        <w:t xml:space="preserve">s </w:t>
      </w:r>
      <w:r>
        <w:t>in Late Antique Gaul (Princeton: Princeton University Press, 1993).</w:t>
      </w:r>
    </w:p>
    <w:p w:rsidR="004E0833" w:rsidRDefault="004E0833" w:rsidP="00200B0D">
      <w:pPr>
        <w:pStyle w:val="libFootnote"/>
      </w:pPr>
      <w:r>
        <w:t>10. See Van Dam’s discussion, drawing on the works of the cultural anthropologis</w:t>
      </w:r>
      <w:r w:rsidR="00C16179">
        <w:t xml:space="preserve">t </w:t>
      </w:r>
      <w:r>
        <w:t>Clifford Geertz, in Leadership and Community, 188.</w:t>
      </w:r>
    </w:p>
    <w:p w:rsidR="004E0833" w:rsidRDefault="004E0833" w:rsidP="00200B0D">
      <w:pPr>
        <w:pStyle w:val="libFootnote"/>
      </w:pPr>
      <w:r>
        <w:t>11. See Janet T. Nelson’s discussion of Carolingian rhetoric, which recast</w:t>
      </w:r>
      <w:r w:rsidR="00C16179">
        <w:t xml:space="preserve">s </w:t>
      </w:r>
      <w:r>
        <w:t>the Franks as the “new Israel,” in “Kingship and Empire in the Carolingia</w:t>
      </w:r>
      <w:r w:rsidR="00C16179">
        <w:t xml:space="preserve">n </w:t>
      </w:r>
      <w:r>
        <w:t>World,” in Carolingian Culture: Emulation and Innovation, ed. Rosamond Mc</w:t>
      </w:r>
      <w:r w:rsidR="00772B12">
        <w:t>-</w:t>
      </w:r>
      <w:r>
        <w:t>Kitterick (Cambridge: Cambridge University Press, 1994), 52</w:t>
      </w:r>
      <w:r w:rsidR="00772B12">
        <w:t>-</w:t>
      </w:r>
      <w:r>
        <w:t>87. See also R. G.</w:t>
      </w:r>
      <w:r w:rsidR="00710114">
        <w:t xml:space="preserve"> </w:t>
      </w:r>
      <w:r>
        <w:t>Heath’s “Western Schism of the Franks and the Filioque,” Journal of Ecclesiastica</w:t>
      </w:r>
      <w:r w:rsidR="00C16179">
        <w:t xml:space="preserve">l </w:t>
      </w:r>
      <w:r>
        <w:t>History 23 (April 1972): 97</w:t>
      </w:r>
      <w:r w:rsidR="00772B12">
        <w:t>-</w:t>
      </w:r>
      <w:r>
        <w:t>113.</w:t>
      </w:r>
    </w:p>
    <w:p w:rsidR="004E0833" w:rsidRDefault="004E0833" w:rsidP="00200B0D">
      <w:pPr>
        <w:pStyle w:val="libFootnote"/>
      </w:pPr>
      <w:r>
        <w:t>12. Van Dam discusses Gregory of Tours’s assimilation of Frankish histor</w:t>
      </w:r>
      <w:r w:rsidR="00C16179">
        <w:t xml:space="preserve">y </w:t>
      </w:r>
      <w:r>
        <w:t>to an Old Testament model in Leadership and Community, 196</w:t>
      </w:r>
      <w:r w:rsidR="00772B12">
        <w:t>-</w:t>
      </w:r>
      <w:r>
        <w:t>97.</w:t>
      </w:r>
    </w:p>
    <w:p w:rsidR="004E0833" w:rsidRDefault="004E0833" w:rsidP="00200B0D">
      <w:pPr>
        <w:pStyle w:val="libFootnote"/>
      </w:pPr>
      <w:r>
        <w:t>13. See the insightful discussion of Merovingian hagiography in J. M.</w:t>
      </w:r>
      <w:r w:rsidR="000F034F">
        <w:t xml:space="preserve"> </w:t>
      </w:r>
      <w:r>
        <w:t xml:space="preserve">Wallace </w:t>
      </w:r>
      <w:r w:rsidR="00772B12">
        <w:t>-</w:t>
      </w:r>
      <w:r>
        <w:t xml:space="preserve"> Hadrill’s The Frankish Church (Oxford: Clarendon Press, 1960), 37</w:t>
      </w:r>
      <w:r w:rsidR="00772B12">
        <w:t>-</w:t>
      </w:r>
      <w:r>
        <w:t>54.</w:t>
      </w:r>
      <w:r w:rsidR="000F034F">
        <w:t xml:space="preserve"> </w:t>
      </w:r>
      <w:r>
        <w:t>Carolingian historians later completed this identi</w:t>
      </w:r>
      <w:r w:rsidR="00513914">
        <w:t>fic</w:t>
      </w:r>
      <w:r>
        <w:t>ation and pronounced th</w:t>
      </w:r>
      <w:r w:rsidR="00C16179">
        <w:t xml:space="preserve">e </w:t>
      </w:r>
      <w:r>
        <w:t>Franks as the new Chosen People claiming their Promised Land.</w:t>
      </w:r>
    </w:p>
    <w:p w:rsidR="004E0833" w:rsidRDefault="004E0833" w:rsidP="00200B0D">
      <w:pPr>
        <w:pStyle w:val="libFootnote"/>
      </w:pPr>
      <w:r>
        <w:t>14. See Louise P. M. Batstone’s “Doctrinal and Theological Themes in th</w:t>
      </w:r>
      <w:r w:rsidR="00C16179">
        <w:t xml:space="preserve">e </w:t>
      </w:r>
      <w:r>
        <w:t>Prayers of the Bobbio Missal,” in The Bobbio Missal: Liturgy and Religious Cultur</w:t>
      </w:r>
      <w:r w:rsidR="00C16179">
        <w:t xml:space="preserve">e </w:t>
      </w:r>
      <w:r>
        <w:t>in Merovingian Gaul, ed. Yitzhak Hen and Rob Meens (Cambridge: Cambridg</w:t>
      </w:r>
      <w:r w:rsidR="00C16179">
        <w:t xml:space="preserve">e </w:t>
      </w:r>
      <w:r>
        <w:t>University Press, 2004), 168</w:t>
      </w:r>
      <w:r w:rsidR="00772B12">
        <w:t>-</w:t>
      </w:r>
      <w:r>
        <w:t>86.</w:t>
      </w:r>
    </w:p>
    <w:p w:rsidR="004E0833" w:rsidRDefault="004E0833" w:rsidP="00200B0D">
      <w:pPr>
        <w:pStyle w:val="libFootnote"/>
      </w:pPr>
      <w:r>
        <w:t>15. Ibid., 179; quoting Bobbio 70, 128.</w:t>
      </w:r>
    </w:p>
    <w:p w:rsidR="004E0833" w:rsidRDefault="004E0833" w:rsidP="00200B0D">
      <w:pPr>
        <w:pStyle w:val="libFootnote"/>
      </w:pPr>
      <w:r>
        <w:t>16. See Yitzhak Hen’s “The Liturgy of the Bobbio Missal,” in The Bobbi</w:t>
      </w:r>
      <w:r w:rsidR="00C16179">
        <w:t xml:space="preserve">o </w:t>
      </w:r>
      <w:r>
        <w:t>Missal, 140</w:t>
      </w:r>
      <w:r w:rsidR="00772B12">
        <w:t>-</w:t>
      </w:r>
      <w:r>
        <w:t>53. The Feast of the Assumption was celebrated on 18 January i</w:t>
      </w:r>
      <w:r w:rsidR="00C16179">
        <w:t xml:space="preserve">n </w:t>
      </w:r>
      <w:r>
        <w:t>Gaul (see Hen’s note, p. 144).</w:t>
      </w:r>
    </w:p>
    <w:p w:rsidR="004E0833" w:rsidRDefault="004E0833" w:rsidP="00200B0D">
      <w:pPr>
        <w:pStyle w:val="libFootnote"/>
      </w:pPr>
      <w:r>
        <w:t>17. See the discussion of ritual and meaning in Clifford Geertz’s “Etho</w:t>
      </w:r>
      <w:r w:rsidR="00C16179">
        <w:t xml:space="preserve">s, </w:t>
      </w:r>
      <w:r>
        <w:t>World View and the Analysis of Sacred Symbols,” in The Interpretation of Culture</w:t>
      </w:r>
      <w:r w:rsidR="00C16179">
        <w:t xml:space="preserve">s </w:t>
      </w:r>
      <w:r>
        <w:t>(New York: Basic Books, 1973), 126</w:t>
      </w:r>
      <w:r w:rsidR="00772B12">
        <w:t>-</w:t>
      </w:r>
      <w:r>
        <w:t>41.</w:t>
      </w:r>
    </w:p>
    <w:p w:rsidR="004E0833" w:rsidRDefault="004E0833" w:rsidP="00200B0D">
      <w:pPr>
        <w:pStyle w:val="libFootnote"/>
      </w:pPr>
      <w:r>
        <w:t xml:space="preserve">18. Gregory of Tours provides one important example of Saint Gallus, </w:t>
      </w:r>
      <w:r w:rsidR="00C16179">
        <w:t xml:space="preserve">a </w:t>
      </w:r>
      <w:r>
        <w:t>bishop from an aristocratic family (and also Gregory’s paternal uncle), who lef</w:t>
      </w:r>
      <w:r w:rsidR="00C16179">
        <w:t xml:space="preserve">t </w:t>
      </w:r>
      <w:r>
        <w:t>the “terrestrial possessions which [he] despised” and turned to “celestial matters”;</w:t>
      </w:r>
      <w:r w:rsidR="000F034F">
        <w:t xml:space="preserve"> </w:t>
      </w:r>
      <w:r>
        <w:t>see VP 5.1. Althoff also notes that ecclesiastical appointments were largel</w:t>
      </w:r>
      <w:r w:rsidR="00C16179">
        <w:t xml:space="preserve">y </w:t>
      </w:r>
      <w:r>
        <w:t xml:space="preserve">awarded to family members, thus establishing kin groups with </w:t>
      </w:r>
      <w:r w:rsidR="00513914">
        <w:t>specific</w:t>
      </w:r>
      <w:r>
        <w:t xml:space="preserve"> loyaltie</w:t>
      </w:r>
      <w:r w:rsidR="00C16179">
        <w:t xml:space="preserve">s </w:t>
      </w:r>
      <w:r>
        <w:t>throughout Gaul; see Family, Friends and Followers, 23</w:t>
      </w:r>
      <w:r w:rsidR="00772B12">
        <w:t>-</w:t>
      </w:r>
      <w:r>
        <w:t>25.</w:t>
      </w:r>
    </w:p>
    <w:p w:rsidR="004E0833" w:rsidRDefault="004E0833" w:rsidP="00200B0D">
      <w:pPr>
        <w:pStyle w:val="libFootnote"/>
      </w:pPr>
      <w:r>
        <w:t xml:space="preserve">19. Bishops did in fact found their own saint cults. Gregory’s </w:t>
      </w:r>
      <w:r w:rsidR="00710114">
        <w:t>great-grandfather</w:t>
      </w:r>
      <w:r w:rsidR="00C16179">
        <w:t xml:space="preserve">, </w:t>
      </w:r>
      <w:r>
        <w:t>Gregorius, discovered a martyr</w:t>
      </w:r>
      <w:r w:rsidR="00772B12">
        <w:t>-</w:t>
      </w:r>
      <w:r>
        <w:t>saint at Dijon after a miraculou</w:t>
      </w:r>
      <w:r w:rsidR="00C16179">
        <w:t xml:space="preserve">s </w:t>
      </w:r>
      <w:r>
        <w:t>dream; see GM 50. Van Dam also discusses this miracle in Leadership and Communit</w:t>
      </w:r>
      <w:r w:rsidR="00C16179">
        <w:t xml:space="preserve">y, </w:t>
      </w:r>
      <w:r>
        <w:t>208</w:t>
      </w:r>
      <w:r w:rsidR="00772B12">
        <w:t>-</w:t>
      </w:r>
      <w:r>
        <w:t>9.</w:t>
      </w:r>
    </w:p>
    <w:p w:rsidR="004E0833" w:rsidRDefault="004E0833" w:rsidP="00200B0D">
      <w:pPr>
        <w:pStyle w:val="libFootnote"/>
      </w:pPr>
      <w:r>
        <w:t>20. Gregory of Tours’s appointment, for example, was in</w:t>
      </w:r>
      <w:r w:rsidR="002A4EE4">
        <w:t>flue</w:t>
      </w:r>
      <w:r>
        <w:t>nced by Quee</w:t>
      </w:r>
      <w:r w:rsidR="00C16179">
        <w:t xml:space="preserve">n </w:t>
      </w:r>
      <w:r>
        <w:t>Brunhild’s approval and favor.</w:t>
      </w:r>
    </w:p>
    <w:p w:rsidR="004E0833" w:rsidRDefault="004E0833" w:rsidP="00200B0D">
      <w:pPr>
        <w:pStyle w:val="libFootnote"/>
      </w:pPr>
      <w:r>
        <w:t>21. Balthild’s hagiographer discusses her kindness to monasteries an</w:t>
      </w:r>
      <w:r w:rsidR="00C16179">
        <w:t xml:space="preserve">d </w:t>
      </w:r>
      <w:r>
        <w:t>bishops alike in Vita Sanctae Balthildis 9</w:t>
      </w:r>
      <w:r w:rsidR="00772B12">
        <w:t>-</w:t>
      </w:r>
      <w:r>
        <w:t>10. Janet T. Nelson also notes Brunhild’</w:t>
      </w:r>
      <w:r w:rsidR="00C16179">
        <w:t xml:space="preserve">s </w:t>
      </w:r>
      <w:r>
        <w:t>and Balthild’s support of saint cults, “Queens as Jezebels,” 40, 69</w:t>
      </w:r>
      <w:r w:rsidR="00772B12">
        <w:t>-</w:t>
      </w:r>
      <w:r>
        <w:t>70. She points out that Balthild was possibly responsible for gaining Saint Martin’s cloak for th</w:t>
      </w:r>
      <w:r w:rsidR="00C16179">
        <w:t xml:space="preserve">e </w:t>
      </w:r>
      <w:r>
        <w:t>royal collection and Saint Denis’s arm for the palace oratory. See also LHF, cap.</w:t>
      </w:r>
    </w:p>
    <w:p w:rsidR="004E0833" w:rsidRDefault="004E0833" w:rsidP="00200B0D">
      <w:pPr>
        <w:pStyle w:val="libFootnote"/>
      </w:pPr>
      <w:r>
        <w:t>44, p. 316.</w:t>
      </w:r>
    </w:p>
    <w:p w:rsidR="004E0833" w:rsidRDefault="004E0833" w:rsidP="00200B0D">
      <w:pPr>
        <w:pStyle w:val="libFootnote"/>
      </w:pPr>
      <w:r>
        <w:t>22. Gregory describes Mary’s assumption into heaven in GM 4. It is importan</w:t>
      </w:r>
      <w:r w:rsidR="00C16179">
        <w:t xml:space="preserve">t </w:t>
      </w:r>
      <w:r>
        <w:t>to note, too, that this description immediately follows Gregory’s explicatio</w:t>
      </w:r>
      <w:r w:rsidR="00C16179">
        <w:t xml:space="preserve">n </w:t>
      </w:r>
      <w:r>
        <w:t>of Christ’s own resurrection and ascension (GM 3). This identi</w:t>
      </w:r>
      <w:r w:rsidR="00513914">
        <w:t>fic</w:t>
      </w:r>
      <w:r>
        <w:t>ation of Mary’</w:t>
      </w:r>
      <w:r w:rsidR="00C16179">
        <w:t xml:space="preserve">s </w:t>
      </w:r>
      <w:r>
        <w:t>experience with Christ’s sets her apart from the other saints, in a sense, as sh</w:t>
      </w:r>
      <w:r w:rsidR="00C16179">
        <w:t xml:space="preserve">e </w:t>
      </w:r>
      <w:r>
        <w:t>was escorted to paradise to sit beside her Son.</w:t>
      </w:r>
    </w:p>
    <w:p w:rsidR="004E0833" w:rsidRDefault="004E0833" w:rsidP="00200B0D">
      <w:pPr>
        <w:pStyle w:val="libFootnote"/>
      </w:pPr>
      <w:r>
        <w:t>23. GM 8.</w:t>
      </w:r>
    </w:p>
    <w:p w:rsidR="004E0833" w:rsidRDefault="004E0833" w:rsidP="00200B0D">
      <w:pPr>
        <w:pStyle w:val="libFootnote"/>
      </w:pPr>
      <w:r>
        <w:t>24. GM 18.</w:t>
      </w:r>
    </w:p>
    <w:p w:rsidR="004E0833" w:rsidRDefault="004E0833" w:rsidP="00200B0D">
      <w:pPr>
        <w:pStyle w:val="libFootnote"/>
      </w:pPr>
      <w:r>
        <w:t>25. GM 10; MGH SRM 1.2.45: Tunc extractam a pectore crucem elev</w:t>
      </w:r>
      <w:r w:rsidR="00C16179">
        <w:t xml:space="preserve">o </w:t>
      </w:r>
      <w:r>
        <w:t>contra ignem; mox in aspectu sanctarum reliquiarum ita cunctus ignis obstipui</w:t>
      </w:r>
      <w:r w:rsidR="00C16179">
        <w:t xml:space="preserve">t, </w:t>
      </w:r>
      <w:r>
        <w:t>acsi non fuisset accensus.</w:t>
      </w:r>
    </w:p>
    <w:p w:rsidR="004E0833" w:rsidRDefault="004E0833" w:rsidP="00200B0D">
      <w:pPr>
        <w:pStyle w:val="libFootnote"/>
      </w:pPr>
      <w:r>
        <w:t>26. Gregory, for example, describes the construction of Mary’s church i</w:t>
      </w:r>
      <w:r w:rsidR="00C16179">
        <w:t xml:space="preserve">n </w:t>
      </w:r>
      <w:r>
        <w:t>Jerusalem by Constantine (as discussed above) and then immediately explain</w:t>
      </w:r>
      <w:r w:rsidR="00C16179">
        <w:t xml:space="preserve">s </w:t>
      </w:r>
      <w:r>
        <w:t>that Clermont itself claims many Marian relics. He also states that he has see</w:t>
      </w:r>
      <w:r w:rsidR="00C16179">
        <w:t xml:space="preserve">n </w:t>
      </w:r>
      <w:r>
        <w:t>for himself their miraculous power; see GM 8.</w:t>
      </w:r>
    </w:p>
    <w:p w:rsidR="004E0833" w:rsidRDefault="004E0833" w:rsidP="00200B0D">
      <w:pPr>
        <w:pStyle w:val="libFootnote"/>
      </w:pPr>
      <w:r>
        <w:t>27. Gregory advertised the tombs and relics of many saints along wit</w:t>
      </w:r>
      <w:r w:rsidR="00C16179">
        <w:t xml:space="preserve">h </w:t>
      </w:r>
      <w:r>
        <w:t>Mary’s, especially those of Saints Martin and Julian. Gregory even boasts tha</w:t>
      </w:r>
      <w:r w:rsidR="00C16179">
        <w:t xml:space="preserve">t </w:t>
      </w:r>
      <w:r>
        <w:t>Gaul is the spiritual equal of Rome because of Saint Martin’s tomb; see Sermo i</w:t>
      </w:r>
      <w:r w:rsidR="00C16179">
        <w:t xml:space="preserve">n </w:t>
      </w:r>
      <w:r>
        <w:t>laudem S. Martini 4, also discussed in Van Dam, Leadership and Community, 244.</w:t>
      </w:r>
    </w:p>
    <w:p w:rsidR="004E0833" w:rsidRDefault="004E0833" w:rsidP="00200B0D">
      <w:pPr>
        <w:pStyle w:val="libFootnote"/>
      </w:pPr>
      <w:r>
        <w:lastRenderedPageBreak/>
        <w:t>28. The Kharijites (literally, “those who go out”) were radically oppose</w:t>
      </w:r>
      <w:r w:rsidR="00C16179">
        <w:t xml:space="preserve">d </w:t>
      </w:r>
      <w:r>
        <w:t xml:space="preserve">to any arbitration because they </w:t>
      </w:r>
      <w:r w:rsidR="006B2AED">
        <w:t>fier</w:t>
      </w:r>
      <w:r>
        <w:t>cely accepted the notion of divine justice.</w:t>
      </w:r>
      <w:r w:rsidR="000F034F">
        <w:t xml:space="preserve"> </w:t>
      </w:r>
      <w:r>
        <w:t>For the Kharijites, the forces of Mu`awiya, as the kinsmen of `Uthman, ha</w:t>
      </w:r>
      <w:r w:rsidR="00C16179">
        <w:t xml:space="preserve">d </w:t>
      </w:r>
      <w:r>
        <w:t>committed grave sins and deserved divine punishment. `Ali should not hav</w:t>
      </w:r>
      <w:r w:rsidR="00C16179">
        <w:t xml:space="preserve">e </w:t>
      </w:r>
      <w:r>
        <w:t>compromised in any way. The Kharijites later crafted a theory that the community’</w:t>
      </w:r>
      <w:r w:rsidR="00C16179">
        <w:t xml:space="preserve">s </w:t>
      </w:r>
      <w:r>
        <w:t>leadership should be based on righteousness instead of kin relationshi</w:t>
      </w:r>
      <w:r w:rsidR="00C16179">
        <w:t xml:space="preserve">p </w:t>
      </w:r>
      <w:r>
        <w:t>or inheritance.</w:t>
      </w:r>
    </w:p>
    <w:p w:rsidR="004E0833" w:rsidRDefault="004E0833" w:rsidP="00200B0D">
      <w:pPr>
        <w:pStyle w:val="libFootnote"/>
      </w:pPr>
      <w:r>
        <w:t>29. According to Shi`ite tradition, Mu`awiya bribed Hasan to abdicate an</w:t>
      </w:r>
      <w:r w:rsidR="00C16179">
        <w:t xml:space="preserve">y </w:t>
      </w:r>
      <w:r>
        <w:t>claims to the caliphate by promising peace and protection for the shi`at `Ali.</w:t>
      </w:r>
      <w:r w:rsidR="000F034F">
        <w:t xml:space="preserve"> </w:t>
      </w:r>
      <w:r>
        <w:t>Later Mu`awiya bribed one of Hasan’s wives to poison him so as to ensure hi</w:t>
      </w:r>
      <w:r w:rsidR="00C16179">
        <w:t xml:space="preserve">s </w:t>
      </w:r>
      <w:r>
        <w:t>own son’s succession. See Arzina R. Lalani’s discussion, Early Sh</w:t>
      </w:r>
      <w:r w:rsidR="00500C59">
        <w:t>i</w:t>
      </w:r>
      <w:r>
        <w:t xml:space="preserve"> `</w:t>
      </w:r>
      <w:r w:rsidR="00500C59">
        <w:t>i</w:t>
      </w:r>
      <w:r>
        <w:t xml:space="preserve"> Thought: Th</w:t>
      </w:r>
      <w:r w:rsidR="00C16179">
        <w:t xml:space="preserve">e </w:t>
      </w:r>
      <w:r>
        <w:t>Teachings of Ima m Muh. ammad al</w:t>
      </w:r>
      <w:r w:rsidR="00772B12">
        <w:t>-</w:t>
      </w:r>
      <w:r>
        <w:t>Ba qir (London: I. B. Tauris, 2000), 28</w:t>
      </w:r>
      <w:r w:rsidR="00772B12">
        <w:t>-</w:t>
      </w:r>
      <w:r>
        <w:t>29.</w:t>
      </w:r>
    </w:p>
    <w:p w:rsidR="004E0833" w:rsidRDefault="004E0833" w:rsidP="00200B0D">
      <w:pPr>
        <w:pStyle w:val="libFootnote"/>
      </w:pPr>
      <w:r>
        <w:t>30. See Moshe Sharon, Black Banners from the East: The Establishment of th</w:t>
      </w:r>
      <w:r w:rsidR="00C16179">
        <w:t xml:space="preserve">e </w:t>
      </w:r>
      <w:r>
        <w:t>`Abbasid State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Incubation of a Revolt (Leiden: Magnes Press, 1983).</w:t>
      </w:r>
    </w:p>
    <w:p w:rsidR="004E0833" w:rsidRDefault="004E0833" w:rsidP="00200B0D">
      <w:pPr>
        <w:pStyle w:val="libFootnote"/>
      </w:pPr>
      <w:r>
        <w:t>31. See Wilfred Madelung, “The Hashimiyyat of al</w:t>
      </w:r>
      <w:r w:rsidR="00772B12">
        <w:t>-</w:t>
      </w:r>
      <w:r>
        <w:t>Kumayt and Hashim</w:t>
      </w:r>
      <w:r w:rsidR="00500C59">
        <w:t>i</w:t>
      </w:r>
      <w:r w:rsidR="000F034F">
        <w:t xml:space="preserve"> </w:t>
      </w:r>
      <w:r>
        <w:t>Shi`ism,” Studia Islamica 70 (1989): 5</w:t>
      </w:r>
      <w:r w:rsidR="00772B12">
        <w:t>-</w:t>
      </w:r>
      <w:r>
        <w:t>26; Patricia Crone, “On the Meaning o</w:t>
      </w:r>
      <w:r w:rsidR="00C16179">
        <w:t xml:space="preserve">f </w:t>
      </w:r>
      <w:r>
        <w:t>the `Abbasid Call to al</w:t>
      </w:r>
      <w:r w:rsidR="00772B12">
        <w:t>-</w:t>
      </w:r>
      <w:r>
        <w:t>Rid. a,” in Islamic World from Classical to Modern Times, ed.</w:t>
      </w:r>
      <w:r w:rsidR="000F034F">
        <w:t xml:space="preserve"> </w:t>
      </w:r>
      <w:r>
        <w:t>C. E. Bosworth, Charles Issaw, Roger Savory, and A. L. Udovitch (Princeton:</w:t>
      </w:r>
      <w:r w:rsidR="000F034F">
        <w:t xml:space="preserve"> </w:t>
      </w:r>
      <w:r>
        <w:t>Darwin Press, 1989), 95</w:t>
      </w:r>
      <w:r w:rsidR="00772B12">
        <w:t>-</w:t>
      </w:r>
      <w:r>
        <w:t>111.</w:t>
      </w:r>
    </w:p>
    <w:p w:rsidR="004E0833" w:rsidRDefault="004E0833" w:rsidP="00200B0D">
      <w:pPr>
        <w:pStyle w:val="libFootnote"/>
      </w:pPr>
      <w:r>
        <w:t>32. See Louis Massignon’s discussion of the Mubahala event in “L</w:t>
      </w:r>
      <w:r w:rsidR="00C16179">
        <w:t xml:space="preserve">a </w:t>
      </w:r>
      <w:r>
        <w:t xml:space="preserve">Mubahala de Médine et l’hyperdulie de </w:t>
      </w:r>
      <w:r w:rsidR="00710114">
        <w:t>Fatima</w:t>
      </w:r>
      <w:r>
        <w:t>,” in Opera Minora, v. 1 (Beirut:</w:t>
      </w:r>
      <w:r w:rsidR="000F034F">
        <w:t xml:space="preserve"> </w:t>
      </w:r>
      <w:r>
        <w:t>Dar al</w:t>
      </w:r>
      <w:r w:rsidR="00772B12">
        <w:t>-</w:t>
      </w:r>
      <w:r>
        <w:t>Ma‘arif, 1963). Also see “Mubahala,” in EI 2, 264.</w:t>
      </w:r>
    </w:p>
    <w:p w:rsidR="004E0833" w:rsidRDefault="004E0833" w:rsidP="00200B0D">
      <w:pPr>
        <w:pStyle w:val="libFootnote"/>
      </w:pPr>
      <w:r>
        <w:t>33. The rationale and practice of mutual cursing is set out in Sura 3.61, o</w:t>
      </w:r>
      <w:r w:rsidR="00C16179">
        <w:t xml:space="preserve">r </w:t>
      </w:r>
      <w:r>
        <w:t>the “Mubahala verse”: “If any one disputes in this matter with you, now afte</w:t>
      </w:r>
      <w:r w:rsidR="00C16179">
        <w:t xml:space="preserve">r </w:t>
      </w:r>
      <w:r>
        <w:t>knowledge has come to you, say: ‘Come! Let us gather together, our sons an</w:t>
      </w:r>
      <w:r w:rsidR="00C16179">
        <w:t xml:space="preserve">d </w:t>
      </w:r>
      <w:r>
        <w:t>your sons, our women and your women, ourselves and yourselves; then let u</w:t>
      </w:r>
      <w:r w:rsidR="00C16179">
        <w:t xml:space="preserve">s </w:t>
      </w:r>
      <w:r>
        <w:t>earnestly pray. And invoke the curse of Allah on those who lie!”</w:t>
      </w:r>
    </w:p>
    <w:p w:rsidR="004E0833" w:rsidRDefault="004E0833" w:rsidP="00200B0D">
      <w:pPr>
        <w:pStyle w:val="libFootnote"/>
      </w:pPr>
      <w:r>
        <w:t>34. See Denise Louise Soufi ’s review of these traditions included in Ib</w:t>
      </w:r>
      <w:r w:rsidR="00C16179">
        <w:t xml:space="preserve">n </w:t>
      </w:r>
      <w:r>
        <w:t>H.</w:t>
      </w:r>
      <w:r w:rsidR="000F034F">
        <w:t xml:space="preserve"> </w:t>
      </w:r>
      <w:r>
        <w:t>anbal’s Fad. a’il, 2.632, and al</w:t>
      </w:r>
      <w:r w:rsidR="00772B12">
        <w:t>-</w:t>
      </w:r>
      <w:r>
        <w:t>T.abar</w:t>
      </w:r>
      <w:r w:rsidR="00500C59">
        <w:t>i</w:t>
      </w:r>
      <w:r>
        <w:t>’s Jami` al</w:t>
      </w:r>
      <w:r w:rsidR="00772B12">
        <w:t>-</w:t>
      </w:r>
      <w:r>
        <w:t>baya n, 22.7, in “The Image o</w:t>
      </w:r>
      <w:r w:rsidR="00C16179">
        <w:t xml:space="preserve">f </w:t>
      </w:r>
      <w:r>
        <w:t>Fatima in Classical Muslim Thought” (Ph.D. diss., Princeton University, 1997).</w:t>
      </w:r>
    </w:p>
    <w:p w:rsidR="004E0833" w:rsidRDefault="004E0833" w:rsidP="00200B0D">
      <w:pPr>
        <w:pStyle w:val="libFootnote"/>
      </w:pPr>
      <w:r>
        <w:t>35. The proclamation of Muhammad ibn al</w:t>
      </w:r>
      <w:r w:rsidR="00772B12">
        <w:t>-</w:t>
      </w:r>
      <w:r>
        <w:t>H. anaf</w:t>
      </w:r>
      <w:r w:rsidR="002A4EE4">
        <w:t>iyya</w:t>
      </w:r>
      <w:r>
        <w:t xml:space="preserve"> as Mahd</w:t>
      </w:r>
      <w:r w:rsidR="00500C59">
        <w:t>i</w:t>
      </w:r>
      <w:r>
        <w:t xml:space="preserve"> has tremendou</w:t>
      </w:r>
      <w:r w:rsidR="00C16179">
        <w:t xml:space="preserve">s </w:t>
      </w:r>
      <w:r>
        <w:t>impact on the formation of Imami theology. Under Mukhtar the concept</w:t>
      </w:r>
      <w:r w:rsidR="00C16179">
        <w:t xml:space="preserve">s </w:t>
      </w:r>
      <w:r>
        <w:t>of divine guide (or Mahd</w:t>
      </w:r>
      <w:r w:rsidR="00500C59">
        <w:t>i</w:t>
      </w:r>
      <w:r>
        <w:t xml:space="preserve">) and occultation and return are </w:t>
      </w:r>
      <w:r w:rsidR="0016596C">
        <w:t>first</w:t>
      </w:r>
      <w:r>
        <w:t xml:space="preserve"> articulated.</w:t>
      </w:r>
      <w:r w:rsidR="000F034F">
        <w:t xml:space="preserve"> </w:t>
      </w:r>
      <w:r>
        <w:t>These theories are later, of course, applied to the twelfth Imam, Muhamma</w:t>
      </w:r>
      <w:r w:rsidR="00C16179">
        <w:t xml:space="preserve">d </w:t>
      </w:r>
      <w:r>
        <w:t>al</w:t>
      </w:r>
      <w:r w:rsidR="00772B12">
        <w:t>-</w:t>
      </w:r>
      <w:r>
        <w:t>Mahd</w:t>
      </w:r>
      <w:r w:rsidR="00500C59">
        <w:t>i</w:t>
      </w:r>
      <w:r>
        <w:t>. See Moojan Momen’s discussion in An Introduction to Shi`i Islam: Th</w:t>
      </w:r>
      <w:r w:rsidR="00C16179">
        <w:t xml:space="preserve">e </w:t>
      </w:r>
      <w:r>
        <w:t>History and Doctrines of Twelver Shi`ism (New Haven: Yale University Pres</w:t>
      </w:r>
      <w:r w:rsidR="00C16179">
        <w:t xml:space="preserve">s, </w:t>
      </w:r>
      <w:r>
        <w:t>1985).</w:t>
      </w:r>
    </w:p>
    <w:p w:rsidR="004E0833" w:rsidRDefault="004E0833" w:rsidP="00200B0D">
      <w:pPr>
        <w:pStyle w:val="libFootnote"/>
      </w:pPr>
      <w:r>
        <w:t>36. Al</w:t>
      </w:r>
      <w:r w:rsidR="00772B12">
        <w:t>-</w:t>
      </w:r>
      <w:r>
        <w:t>T.abar</w:t>
      </w:r>
      <w:r w:rsidR="00500C59">
        <w:t>i</w:t>
      </w:r>
      <w:r>
        <w:t>, Ta’r</w:t>
      </w:r>
      <w:r w:rsidR="00500C59">
        <w:t>i</w:t>
      </w:r>
      <w:r>
        <w:t>kh al</w:t>
      </w:r>
      <w:r w:rsidR="00772B12">
        <w:t>-</w:t>
      </w:r>
      <w:r>
        <w:t>Rasu l wa</w:t>
      </w:r>
      <w:r w:rsidR="00772B12">
        <w:t>-</w:t>
      </w:r>
      <w:r>
        <w:t>l</w:t>
      </w:r>
      <w:r w:rsidR="00772B12">
        <w:t>-</w:t>
      </w:r>
      <w:r>
        <w:t>mulu k, III, 213; as quoted in Sharo</w:t>
      </w:r>
      <w:r w:rsidR="00C16179">
        <w:t xml:space="preserve">n, </w:t>
      </w:r>
      <w:r>
        <w:t>Black Banners, 91.</w:t>
      </w:r>
    </w:p>
    <w:p w:rsidR="004E0833" w:rsidRDefault="004E0833" w:rsidP="00200B0D">
      <w:pPr>
        <w:pStyle w:val="libFootnote"/>
      </w:pPr>
      <w:r>
        <w:t>37. Anti</w:t>
      </w:r>
      <w:r w:rsidR="00772B12">
        <w:t>-</w:t>
      </w:r>
      <w:r>
        <w:t>Shi`ite sentiment is also apparent in the controversy over th</w:t>
      </w:r>
      <w:r w:rsidR="00C16179">
        <w:t xml:space="preserve">e </w:t>
      </w:r>
      <w:r>
        <w:t>`ash</w:t>
      </w:r>
      <w:r w:rsidR="00500C59">
        <w:t>i</w:t>
      </w:r>
      <w:r>
        <w:t>ra verse, Qur’an 26.214: “And admonish your nearest kinsmen . . .” Tradition</w:t>
      </w:r>
      <w:r w:rsidR="00C16179">
        <w:t xml:space="preserve">s </w:t>
      </w:r>
      <w:r>
        <w:t>from the musannaf collections related this revelation to the last day</w:t>
      </w:r>
      <w:r w:rsidR="00C16179">
        <w:t xml:space="preserve">s </w:t>
      </w:r>
      <w:r>
        <w:t>and explained that Muhammad was intimating his inability to intercede for hi</w:t>
      </w:r>
      <w:r w:rsidR="00C16179">
        <w:t xml:space="preserve">s </w:t>
      </w:r>
      <w:r>
        <w:t>family; the ahl al</w:t>
      </w:r>
      <w:r w:rsidR="00772B12">
        <w:t>-</w:t>
      </w:r>
      <w:r>
        <w:t>bayt, in effect, held no special status and was responsible fo</w:t>
      </w:r>
      <w:r w:rsidR="00C16179">
        <w:t xml:space="preserve">r </w:t>
      </w:r>
      <w:r>
        <w:t>their own deeds. See Uri Rubin’s discussion in The Eye of the Beholder: The Lif</w:t>
      </w:r>
      <w:r w:rsidR="00C16179">
        <w:t xml:space="preserve">e </w:t>
      </w:r>
      <w:r>
        <w:t>of Muhammad as Viewed by the Early Muslims, a Textual Analysis, Studies in Lat</w:t>
      </w:r>
      <w:r w:rsidR="00C16179">
        <w:t xml:space="preserve">e </w:t>
      </w:r>
      <w:r>
        <w:t>Antiquity and Islam 5 (Princeton: Darwin Press, 1995).</w:t>
      </w:r>
    </w:p>
    <w:p w:rsidR="004E0833" w:rsidRDefault="004E0833" w:rsidP="00200B0D">
      <w:pPr>
        <w:pStyle w:val="libFootnote"/>
      </w:pPr>
      <w:r>
        <w:t>38. Baladhur</w:t>
      </w:r>
      <w:r w:rsidR="00500C59">
        <w:t>i</w:t>
      </w:r>
      <w:r>
        <w:t>, Ansa b al</w:t>
      </w:r>
      <w:r w:rsidR="00772B12">
        <w:t>-</w:t>
      </w:r>
      <w:r>
        <w:t>ashra f, III (ed. Dur</w:t>
      </w:r>
      <w:r w:rsidR="00500C59">
        <w:t>i</w:t>
      </w:r>
      <w:r>
        <w:t>) (Beirut, 1398/1978); as quote</w:t>
      </w:r>
      <w:r w:rsidR="00C16179">
        <w:t xml:space="preserve">d </w:t>
      </w:r>
      <w:r>
        <w:t>in Moshe Sharon, “Ahl al</w:t>
      </w:r>
      <w:r w:rsidR="00772B12">
        <w:t>-</w:t>
      </w:r>
      <w:r>
        <w:t>Bayt: People of the House,” Jerusalem Studies in Arabi</w:t>
      </w:r>
      <w:r w:rsidR="00C16179">
        <w:t xml:space="preserve">c </w:t>
      </w:r>
      <w:r>
        <w:t>and Islam 8 (1986): 177.</w:t>
      </w:r>
    </w:p>
    <w:p w:rsidR="004E0833" w:rsidRDefault="004E0833" w:rsidP="00200B0D">
      <w:pPr>
        <w:pStyle w:val="libFootnote"/>
      </w:pPr>
      <w:r>
        <w:t>39. As Sharon points out, many of the earliest Sunni scholars acknowledge</w:t>
      </w:r>
      <w:r w:rsidR="00C16179">
        <w:t xml:space="preserve">d </w:t>
      </w:r>
      <w:r>
        <w:t>the ahl al</w:t>
      </w:r>
      <w:r w:rsidR="00772B12">
        <w:t>-</w:t>
      </w:r>
      <w:r>
        <w:t>bayt as the Prophet’s immediate family and recognized them as specia</w:t>
      </w:r>
      <w:r w:rsidR="00C16179">
        <w:t xml:space="preserve">l </w:t>
      </w:r>
      <w:r>
        <w:t>and beloved members of Muhammad’s household. Yet as Shi`ite piety evolve</w:t>
      </w:r>
      <w:r w:rsidR="00C16179">
        <w:t xml:space="preserve">d </w:t>
      </w:r>
      <w:r>
        <w:t xml:space="preserve">and became more </w:t>
      </w:r>
      <w:r w:rsidR="00513914">
        <w:t>define</w:t>
      </w:r>
      <w:r>
        <w:t xml:space="preserve">d, later scholars rejected the exclusivity of such a </w:t>
      </w:r>
      <w:r w:rsidR="00513914">
        <w:t>defin</w:t>
      </w:r>
      <w:r>
        <w:t>ition.</w:t>
      </w:r>
      <w:r w:rsidR="000F034F">
        <w:t xml:space="preserve"> </w:t>
      </w:r>
      <w:r>
        <w:t>See Sharon, “Ahl al</w:t>
      </w:r>
      <w:r w:rsidR="00772B12">
        <w:t>-</w:t>
      </w:r>
      <w:r>
        <w:t>Bayt,” 172 ff.</w:t>
      </w:r>
    </w:p>
    <w:p w:rsidR="004E0833" w:rsidRDefault="004E0833" w:rsidP="00200B0D">
      <w:pPr>
        <w:pStyle w:val="libFootnote"/>
      </w:pPr>
      <w:r>
        <w:t>40. The `Abbasid line met these arguments with their own accusations. Fo</w:t>
      </w:r>
      <w:r w:rsidR="00C16179">
        <w:t xml:space="preserve">r </w:t>
      </w:r>
      <w:r>
        <w:t>example, the `Abbasids refused to recognize Abu T. alib’s supremacy because h</w:t>
      </w:r>
      <w:r w:rsidR="00C16179">
        <w:t xml:space="preserve">e </w:t>
      </w:r>
      <w:r>
        <w:t>never accepted Islam. See, for example, Sharon’s argument in Black Banners, 97.</w:t>
      </w:r>
    </w:p>
    <w:p w:rsidR="004E0833" w:rsidRDefault="004E0833" w:rsidP="00200B0D">
      <w:pPr>
        <w:pStyle w:val="libFootnote"/>
      </w:pPr>
      <w:r>
        <w:t>41. See Sharon’s argument in “Ahl al</w:t>
      </w:r>
      <w:r w:rsidR="00772B12">
        <w:t>-</w:t>
      </w:r>
      <w:r>
        <w:t>Bayt,” 178.</w:t>
      </w:r>
    </w:p>
    <w:p w:rsidR="004E0833" w:rsidRDefault="004E0833" w:rsidP="00200B0D">
      <w:pPr>
        <w:pStyle w:val="libFootnote"/>
      </w:pPr>
      <w:r>
        <w:t>42. See esp. Amir</w:t>
      </w:r>
      <w:r w:rsidR="00772B12">
        <w:t>-</w:t>
      </w:r>
      <w:r>
        <w:t>Moezzi’s The Divine Guide in Early Shi`ism.</w:t>
      </w:r>
    </w:p>
    <w:p w:rsidR="004E0833" w:rsidRDefault="004E0833" w:rsidP="00200B0D">
      <w:pPr>
        <w:pStyle w:val="libFootnote"/>
      </w:pPr>
      <w:r>
        <w:t>43. Amir</w:t>
      </w:r>
      <w:r w:rsidR="00772B12">
        <w:t>-</w:t>
      </w:r>
      <w:r>
        <w:t>Moezzi includes the tenth</w:t>
      </w:r>
      <w:r w:rsidR="00772B12">
        <w:t>-</w:t>
      </w:r>
      <w:r>
        <w:t>century works of Ibn Babaway</w:t>
      </w:r>
      <w:r w:rsidR="00C16179">
        <w:t xml:space="preserve">h, </w:t>
      </w:r>
      <w:r>
        <w:t>Shaykh Ibn Ab</w:t>
      </w:r>
      <w:r w:rsidR="00500C59">
        <w:t>i</w:t>
      </w:r>
      <w:r>
        <w:t xml:space="preserve"> Zaynab al</w:t>
      </w:r>
      <w:r w:rsidR="00772B12">
        <w:t>-</w:t>
      </w:r>
      <w:r>
        <w:t>Nu`man</w:t>
      </w:r>
      <w:r w:rsidR="00500C59">
        <w:t>i</w:t>
      </w:r>
      <w:r>
        <w:t>, al</w:t>
      </w:r>
      <w:r w:rsidR="00772B12">
        <w:t>-</w:t>
      </w:r>
      <w:r>
        <w:t>Kulayn</w:t>
      </w:r>
      <w:r w:rsidR="00500C59">
        <w:t>i</w:t>
      </w:r>
      <w:r>
        <w:t>, and al</w:t>
      </w:r>
      <w:r w:rsidR="00772B12">
        <w:t>-</w:t>
      </w:r>
      <w:r>
        <w:t>Shaykh al</w:t>
      </w:r>
      <w:r w:rsidR="00772B12">
        <w:t>-</w:t>
      </w:r>
      <w:r>
        <w:t>Saffar al</w:t>
      </w:r>
      <w:r w:rsidR="00772B12">
        <w:t>-</w:t>
      </w:r>
      <w:r w:rsidR="000F034F">
        <w:t xml:space="preserve"> </w:t>
      </w:r>
      <w:r>
        <w:t>Qumm</w:t>
      </w:r>
      <w:r w:rsidR="00500C59">
        <w:t>i</w:t>
      </w:r>
      <w:r>
        <w:t xml:space="preserve"> among his early sources.</w:t>
      </w:r>
    </w:p>
    <w:p w:rsidR="004E0833" w:rsidRDefault="004E0833" w:rsidP="00200B0D">
      <w:pPr>
        <w:pStyle w:val="libFootnote"/>
      </w:pPr>
      <w:r>
        <w:lastRenderedPageBreak/>
        <w:t>44. See an overview of these dynasties in Momen, An Introduction to Shi`</w:t>
      </w:r>
      <w:r w:rsidR="00C16179">
        <w:t xml:space="preserve">i </w:t>
      </w:r>
      <w:r>
        <w:t>Islam. For separate works see, among other important works, Joel Kraeme</w:t>
      </w:r>
      <w:r w:rsidR="00C16179">
        <w:t xml:space="preserve">r, </w:t>
      </w:r>
      <w:r>
        <w:t>Humanism in the Renaissance of Islam: The Cultural Revival during the Buyid Ag</w:t>
      </w:r>
      <w:r w:rsidR="00C16179">
        <w:t xml:space="preserve">e </w:t>
      </w:r>
      <w:r>
        <w:t>(Leiden: E. J. Brill, 1986); Paul Walker, Exploring and Islamic Empire: Fatimi</w:t>
      </w:r>
      <w:r w:rsidR="00C16179">
        <w:t xml:space="preserve">d </w:t>
      </w:r>
      <w:r>
        <w:t>History and Its Sources (New York: I. B. Tauris, 2002); Farhad Daftary, Medieva</w:t>
      </w:r>
      <w:r w:rsidR="00C16179">
        <w:t xml:space="preserve">l </w:t>
      </w:r>
      <w:r>
        <w:t>Isma`ili History and Thought (New York: Cambridge University Press, 1996); an</w:t>
      </w:r>
      <w:r w:rsidR="00C16179">
        <w:t xml:space="preserve">d </w:t>
      </w:r>
      <w:r>
        <w:t>Renato Traini, Sources biographiques des Zaidites (Paris: Centre National de l</w:t>
      </w:r>
      <w:r w:rsidR="00C16179">
        <w:t xml:space="preserve">a </w:t>
      </w:r>
      <w:r>
        <w:t>Recherche Scient</w:t>
      </w:r>
      <w:r w:rsidR="002A4EE4">
        <w:t>ifi</w:t>
      </w:r>
      <w:r>
        <w:t>que, 1977).</w:t>
      </w:r>
    </w:p>
    <w:p w:rsidR="004E0833" w:rsidRDefault="004E0833" w:rsidP="00200B0D">
      <w:pPr>
        <w:pStyle w:val="Heading2"/>
      </w:pPr>
      <w:bookmarkStart w:id="33" w:name="_Toc3456424"/>
      <w:r>
        <w:t>Chapter Two. Holy Women in Holy Texts</w:t>
      </w:r>
      <w:bookmarkEnd w:id="33"/>
    </w:p>
    <w:p w:rsidR="004E0833" w:rsidRDefault="004E0833" w:rsidP="00200B0D">
      <w:pPr>
        <w:pStyle w:val="libFootnote"/>
      </w:pPr>
      <w:r>
        <w:t>1. The comparativist Jonathon Z. Smith emphasizes the importance o</w:t>
      </w:r>
      <w:r w:rsidR="00C16179">
        <w:t xml:space="preserve">f </w:t>
      </w:r>
      <w:r>
        <w:t>looking for the “new” among categories of comparison instead of merely listin</w:t>
      </w:r>
      <w:r w:rsidR="00C16179">
        <w:t xml:space="preserve">g </w:t>
      </w:r>
      <w:r>
        <w:t>sameness and difference. See, for example, his argument in Drudgery Divine: O</w:t>
      </w:r>
      <w:r w:rsidR="00C16179">
        <w:t xml:space="preserve">n </w:t>
      </w:r>
      <w:r>
        <w:t>the Comparison of Early Christianities and the Religions of Late Antiquity (Chicago:</w:t>
      </w:r>
      <w:r w:rsidR="000F034F">
        <w:t xml:space="preserve"> </w:t>
      </w:r>
      <w:r>
        <w:t>University of Chicago Press, 1990), esp. 46</w:t>
      </w:r>
      <w:r w:rsidR="00772B12">
        <w:t>-</w:t>
      </w:r>
      <w:r>
        <w:t>53.</w:t>
      </w:r>
    </w:p>
    <w:p w:rsidR="004E0833" w:rsidRDefault="004E0833" w:rsidP="00200B0D">
      <w:pPr>
        <w:pStyle w:val="libFootnote"/>
      </w:pPr>
      <w:r>
        <w:t>2. Robert D. Baird discusses different types of categories available t</w:t>
      </w:r>
      <w:r w:rsidR="00C16179">
        <w:t xml:space="preserve">o </w:t>
      </w:r>
      <w:r>
        <w:t xml:space="preserve">scholars using a functional </w:t>
      </w:r>
      <w:r w:rsidR="00513914">
        <w:t>defin</w:t>
      </w:r>
      <w:r>
        <w:t>ition of religion; see his Category Formation an</w:t>
      </w:r>
      <w:r w:rsidR="00C16179">
        <w:t xml:space="preserve">d </w:t>
      </w:r>
      <w:r>
        <w:t>the History of Religions (The Hague: Mouton, 1971).</w:t>
      </w:r>
    </w:p>
    <w:p w:rsidR="004E0833" w:rsidRDefault="004E0833" w:rsidP="00200B0D">
      <w:pPr>
        <w:pStyle w:val="libFootnote"/>
      </w:pPr>
      <w:r>
        <w:t>3. For some of the essential studies of hagiography and the various ways i</w:t>
      </w:r>
      <w:r w:rsidR="00C16179">
        <w:t xml:space="preserve">t </w:t>
      </w:r>
      <w:r>
        <w:t>should be approached, see Hippolyte Delehaye, The Legends of the Saints, trans.</w:t>
      </w:r>
      <w:r w:rsidR="000F034F">
        <w:t xml:space="preserve"> </w:t>
      </w:r>
      <w:r>
        <w:t>Donald Attwater (New York: Fordham University Press, 1962); René Aigrai</w:t>
      </w:r>
      <w:r w:rsidR="00C16179">
        <w:t xml:space="preserve">n, </w:t>
      </w:r>
      <w:r>
        <w:t>L’Hagiographie: Ses sources, ses méthodes, son histoire (Paris: Bloud et Gay, 1953);</w:t>
      </w:r>
      <w:r w:rsidR="000F034F">
        <w:t xml:space="preserve"> </w:t>
      </w:r>
      <w:r>
        <w:t>Baudoin de Gaif</w:t>
      </w:r>
      <w:r w:rsidR="006B2AED">
        <w:t>fier</w:t>
      </w:r>
      <w:r>
        <w:t>, Recueil d’hagiographie, Subsidia Hagiographica 61 (Brussels:</w:t>
      </w:r>
      <w:r w:rsidR="000F034F">
        <w:t xml:space="preserve"> </w:t>
      </w:r>
      <w:r>
        <w:t>Société des Bollandistes, 1977), and Recherches d’hagiographie Latine, Subsidia Hagiographic</w:t>
      </w:r>
      <w:r w:rsidR="00C16179">
        <w:t xml:space="preserve">a </w:t>
      </w:r>
      <w:r>
        <w:t>52 (Brussels: Société des Bollandistes, 1971); Pierre Delehaye, Le</w:t>
      </w:r>
      <w:r w:rsidR="00C16179">
        <w:t xml:space="preserve">s </w:t>
      </w:r>
      <w:r>
        <w:t>légendes hagiographiques (Brussels: Société des Bollandistes, 1955); and C. G. Loomi</w:t>
      </w:r>
      <w:r w:rsidR="00C16179">
        <w:t xml:space="preserve">s, </w:t>
      </w:r>
      <w:r>
        <w:t>White Magic: An Introduction to the Folklore of Christian Legends (Cambridg</w:t>
      </w:r>
      <w:r w:rsidR="00C16179">
        <w:t xml:space="preserve">e, </w:t>
      </w:r>
      <w:r>
        <w:t>Mass.: Mediaeval Academy of America, 1948). More recent works include Rudolp</w:t>
      </w:r>
      <w:r w:rsidR="00C16179">
        <w:t xml:space="preserve">h </w:t>
      </w:r>
      <w:r>
        <w:t>Bell, Holy Anorexia (Chicago: University of Chicago Press, 1985); Stephe</w:t>
      </w:r>
      <w:r w:rsidR="00C16179">
        <w:t xml:space="preserve">n </w:t>
      </w:r>
      <w:r>
        <w:t>Wilson, ed., Saints and Their Cults: Studies in Religious Sociology, Folklore and Histor</w:t>
      </w:r>
      <w:r w:rsidR="00C16179">
        <w:t xml:space="preserve">y </w:t>
      </w:r>
      <w:r>
        <w:t>(New York: Columbia University Press, 1983); Thomas Heffernan, Sacred Biography:</w:t>
      </w:r>
      <w:r w:rsidR="000F034F">
        <w:t xml:space="preserve"> </w:t>
      </w:r>
      <w:r>
        <w:t>Saints and Their Biographers in the Middle Ages (Oxford: Oxford Universit</w:t>
      </w:r>
      <w:r w:rsidR="00C16179">
        <w:t xml:space="preserve">y </w:t>
      </w:r>
      <w:r>
        <w:t>Press, 1988); Peter Brown, Cult of the Saints: Its Rise and Function in Latin Christianit</w:t>
      </w:r>
      <w:r w:rsidR="00C16179">
        <w:t xml:space="preserve">y </w:t>
      </w:r>
      <w:r>
        <w:t>(Chicago: University of Chicago Press, 1981); and Richard Kieckhefer an</w:t>
      </w:r>
      <w:r w:rsidR="00C16179">
        <w:t xml:space="preserve">d </w:t>
      </w:r>
      <w:r>
        <w:t>George D. Bond, eds., Sainthood: Its Manifestations in World Religions (Berkeley:</w:t>
      </w:r>
      <w:r w:rsidR="000F034F">
        <w:t xml:space="preserve"> </w:t>
      </w:r>
      <w:r>
        <w:t>University of California Press, 1988). Also, a more recent article by Felice Lifshitz explains how dangerous the term “hagiography” has become and suggests that w</w:t>
      </w:r>
      <w:r w:rsidR="00C16179">
        <w:t xml:space="preserve">e </w:t>
      </w:r>
      <w:r>
        <w:t>understand it as modern creation, void of meaning in the Middle Ages because i</w:t>
      </w:r>
      <w:r w:rsidR="00C16179">
        <w:t xml:space="preserve">t </w:t>
      </w:r>
      <w:r>
        <w:t>re</w:t>
      </w:r>
      <w:r w:rsidR="00513914">
        <w:t>flect</w:t>
      </w:r>
      <w:r>
        <w:t>s only a political agenda; see “Beyond Positivism and Genre: ‘Hagiographical’</w:t>
      </w:r>
      <w:r w:rsidR="000F034F">
        <w:t xml:space="preserve"> </w:t>
      </w:r>
      <w:r>
        <w:t>Texts as Historical Narrative,” Viator 25 (1994): 94</w:t>
      </w:r>
      <w:r w:rsidR="00772B12">
        <w:t>-</w:t>
      </w:r>
      <w:r>
        <w:t>113.</w:t>
      </w:r>
    </w:p>
    <w:p w:rsidR="004E0833" w:rsidRDefault="004E0833" w:rsidP="00200B0D">
      <w:pPr>
        <w:pStyle w:val="libFootnote"/>
      </w:pPr>
      <w:r>
        <w:t>4. E. Catherine Dunn has suggested that recitation of hagiographies actuall</w:t>
      </w:r>
      <w:r w:rsidR="00C16179">
        <w:t xml:space="preserve">y </w:t>
      </w:r>
      <w:r>
        <w:t>resembled theatrical performances; see The Gallican Saint’s Life and th</w:t>
      </w:r>
      <w:r w:rsidR="00C16179">
        <w:t xml:space="preserve">e </w:t>
      </w:r>
      <w:r>
        <w:t>Late Roman Dramatic Tradition (Washington, D.C.: Catholic University Pres</w:t>
      </w:r>
      <w:r w:rsidR="00C16179">
        <w:t xml:space="preserve">s, </w:t>
      </w:r>
      <w:r>
        <w:t>1989).</w:t>
      </w:r>
    </w:p>
    <w:p w:rsidR="004E0833" w:rsidRDefault="004E0833" w:rsidP="00200B0D">
      <w:pPr>
        <w:pStyle w:val="libFootnote"/>
      </w:pPr>
      <w:r>
        <w:t>5. Saint Helena, Constantine’s mother, popularized the Holy Land fo</w:t>
      </w:r>
      <w:r w:rsidR="00C16179">
        <w:t xml:space="preserve">r </w:t>
      </w:r>
      <w:r>
        <w:t xml:space="preserve">Western audiences and, according to tradition, </w:t>
      </w:r>
      <w:r w:rsidR="0016596C">
        <w:t>first</w:t>
      </w:r>
      <w:r>
        <w:t xml:space="preserve"> located bits of the Tru</w:t>
      </w:r>
      <w:r w:rsidR="00C16179">
        <w:t xml:space="preserve">e </w:t>
      </w:r>
      <w:r>
        <w:t>Cross. Eusebius includes the narrative of Helena’s discovery and other piou</w:t>
      </w:r>
      <w:r w:rsidR="00C16179">
        <w:t xml:space="preserve">s </w:t>
      </w:r>
      <w:r>
        <w:t>attributes in his Vita Constantini, PG 20.905</w:t>
      </w:r>
      <w:r w:rsidR="00772B12">
        <w:t>-</w:t>
      </w:r>
      <w:r>
        <w:t>1230. Also, see the important secondar</w:t>
      </w:r>
      <w:r w:rsidR="00C16179">
        <w:t xml:space="preserve">y </w:t>
      </w:r>
      <w:r>
        <w:t>works Robert L. Wilken, The Land Called Holy: Palestine in Christia</w:t>
      </w:r>
      <w:r w:rsidR="00C16179">
        <w:t xml:space="preserve">n </w:t>
      </w:r>
      <w:r>
        <w:t>Literature and Thought (New Haven: Yale University Press, 1992); Jan Wille</w:t>
      </w:r>
      <w:r w:rsidR="00C16179">
        <w:t xml:space="preserve">m </w:t>
      </w:r>
      <w:r>
        <w:t>Drijvers, Helena Augusta: The Mother of Constantine the Great and the Legend o</w:t>
      </w:r>
      <w:r w:rsidR="00C16179">
        <w:t xml:space="preserve">f </w:t>
      </w:r>
      <w:r>
        <w:t>Her Finding of the True Cross (Leiden: E. J. Brill, 1992); and P. W. L. Walke</w:t>
      </w:r>
      <w:r w:rsidR="00C16179">
        <w:t xml:space="preserve">r, </w:t>
      </w:r>
      <w:r>
        <w:t>Holy City, Holy Places (Oxford: Clarendon Press, 1990).</w:t>
      </w:r>
    </w:p>
    <w:p w:rsidR="004E0833" w:rsidRDefault="004E0833" w:rsidP="00200B0D">
      <w:pPr>
        <w:pStyle w:val="libFootnote"/>
      </w:pPr>
      <w:r>
        <w:t>6. See Caroline Williams’s arguments concerning the political use o</w:t>
      </w:r>
      <w:r w:rsidR="00C16179">
        <w:t xml:space="preserve">f </w:t>
      </w:r>
      <w:r>
        <w:t>shrine pilgrimage in “The Cult of `Alid Saints in the Fatimid Monument o</w:t>
      </w:r>
      <w:r w:rsidR="00C16179">
        <w:t xml:space="preserve">f </w:t>
      </w:r>
      <w:r>
        <w:t>Cairo, Part 1: The Mosque of al</w:t>
      </w:r>
      <w:r w:rsidR="00772B12">
        <w:t>-</w:t>
      </w:r>
      <w:r>
        <w:t>Aqmar,” Muqarnas 1 (1985): 37</w:t>
      </w:r>
      <w:r w:rsidR="00772B12">
        <w:t>-</w:t>
      </w:r>
      <w:r>
        <w:t>52.</w:t>
      </w:r>
    </w:p>
    <w:p w:rsidR="004E0833" w:rsidRDefault="004E0833" w:rsidP="00200B0D">
      <w:pPr>
        <w:pStyle w:val="libFootnote"/>
      </w:pPr>
      <w:r>
        <w:t>7. VP, incipit, MGH SRM 1.2.212: “cum sit diversitas meritorum virtutumqu</w:t>
      </w:r>
      <w:r w:rsidR="00C16179">
        <w:t xml:space="preserve">e, </w:t>
      </w:r>
      <w:r>
        <w:t>una tamen omnes vita corporis alit in mundo.” See also James’s translatio</w:t>
      </w:r>
      <w:r w:rsidR="00C16179">
        <w:t xml:space="preserve">n, </w:t>
      </w:r>
      <w:r>
        <w:t>28.</w:t>
      </w:r>
    </w:p>
    <w:p w:rsidR="004E0833" w:rsidRDefault="004E0833" w:rsidP="00200B0D">
      <w:pPr>
        <w:pStyle w:val="libFootnote"/>
      </w:pPr>
      <w:r>
        <w:t>8. See, for example, M. van Uytfanghe, “Modèles bibliques dans l’hagiographie,”</w:t>
      </w:r>
      <w:r w:rsidR="00411684">
        <w:t xml:space="preserve"> </w:t>
      </w:r>
      <w:r>
        <w:t>in Le Moyen Âge et la Bible, ed. Pierre Riché and Guy Lobricho</w:t>
      </w:r>
      <w:r w:rsidR="00C16179">
        <w:t xml:space="preserve">n </w:t>
      </w:r>
      <w:r>
        <w:t>(Paris: Éditions Beauchesne, 1984).</w:t>
      </w:r>
    </w:p>
    <w:p w:rsidR="004E0833" w:rsidRDefault="004E0833" w:rsidP="00200B0D">
      <w:pPr>
        <w:pStyle w:val="libFootnote"/>
      </w:pPr>
      <w:r>
        <w:lastRenderedPageBreak/>
        <w:t>9. One particularly important genre to arise out of Egypt and Syria wa</w:t>
      </w:r>
      <w:r w:rsidR="00C16179">
        <w:t xml:space="preserve">s </w:t>
      </w:r>
      <w:r>
        <w:t>the collection of “sayings” from desert fathers (and mothers). See the Apophthegmat</w:t>
      </w:r>
      <w:r w:rsidR="00C16179">
        <w:t xml:space="preserve">a </w:t>
      </w:r>
      <w:r>
        <w:t>Patrum, PG 65.71</w:t>
      </w:r>
      <w:r w:rsidR="00772B12">
        <w:t>-</w:t>
      </w:r>
      <w:r>
        <w:t>440; also see the translation by Benedicta Ward, Th</w:t>
      </w:r>
      <w:r w:rsidR="00C16179">
        <w:t xml:space="preserve">e </w:t>
      </w:r>
      <w:r>
        <w:t>Desert Christian: Sayings of the Desert Fathers, the Alphabetical Collection (Ne</w:t>
      </w:r>
      <w:r w:rsidR="00C16179">
        <w:t xml:space="preserve">w </w:t>
      </w:r>
      <w:r>
        <w:t>York: Macmillan, 1975).</w:t>
      </w:r>
    </w:p>
    <w:p w:rsidR="004E0833" w:rsidRDefault="004E0833" w:rsidP="00200B0D">
      <w:pPr>
        <w:pStyle w:val="libFootnote"/>
      </w:pPr>
      <w:r>
        <w:t>10. R. A. Markus, for example, provides an important discussion of asceti</w:t>
      </w:r>
      <w:r w:rsidR="00C16179">
        <w:t xml:space="preserve">c </w:t>
      </w:r>
      <w:r>
        <w:t>deeds as new manifestations of, or perhaps new alternatives to, physical martyrdom.</w:t>
      </w:r>
      <w:r w:rsidR="00411684">
        <w:t xml:space="preserve"> </w:t>
      </w:r>
      <w:r>
        <w:t>He also interprets desert theology in relation to its neo</w:t>
      </w:r>
      <w:r w:rsidR="00772B12">
        <w:t>-</w:t>
      </w:r>
      <w:r>
        <w:t>Platonic heritage.</w:t>
      </w:r>
      <w:r w:rsidR="00411684">
        <w:t xml:space="preserve"> </w:t>
      </w:r>
      <w:r>
        <w:t>See his The End of Ancient Christianity (Cambridge: Cambridge University Pres</w:t>
      </w:r>
      <w:r w:rsidR="00C16179">
        <w:t xml:space="preserve">s, </w:t>
      </w:r>
      <w:r>
        <w:t>1982).</w:t>
      </w:r>
    </w:p>
    <w:p w:rsidR="004E0833" w:rsidRDefault="004E0833" w:rsidP="00200B0D">
      <w:pPr>
        <w:pStyle w:val="libFootnote"/>
      </w:pPr>
      <w:r>
        <w:t>11. See Vita Antonii, PG 26.835</w:t>
      </w:r>
      <w:r w:rsidR="00772B12">
        <w:t>-</w:t>
      </w:r>
      <w:r>
        <w:t>976; also see the English translation b</w:t>
      </w:r>
      <w:r w:rsidR="00C16179">
        <w:t xml:space="preserve">y </w:t>
      </w:r>
      <w:r>
        <w:t>Robert C. Gregg, The Life of Antony and the Letter to Marcellinus, Classics o</w:t>
      </w:r>
      <w:r w:rsidR="00C16179">
        <w:t xml:space="preserve">f </w:t>
      </w:r>
      <w:r>
        <w:t>Western Spirituality (New York: Paulist Press, 1980).</w:t>
      </w:r>
    </w:p>
    <w:p w:rsidR="004E0833" w:rsidRDefault="004E0833" w:rsidP="00200B0D">
      <w:pPr>
        <w:pStyle w:val="libFootnote"/>
      </w:pPr>
      <w:r>
        <w:t>12. Athanasius details Anthony’s miraculous talents after his transformatio</w:t>
      </w:r>
      <w:r w:rsidR="00C16179">
        <w:t xml:space="preserve">n </w:t>
      </w:r>
      <w:r>
        <w:t>in the cave, all in imitatio Christi. See, for example, Vita Antonii 14, 38.</w:t>
      </w:r>
    </w:p>
    <w:p w:rsidR="004E0833" w:rsidRDefault="004E0833" w:rsidP="00200B0D">
      <w:pPr>
        <w:pStyle w:val="libFootnote"/>
      </w:pPr>
      <w:r>
        <w:t>13. For an overview of missionary efforts in the West, see Richard Sulliva</w:t>
      </w:r>
      <w:r w:rsidR="00C16179">
        <w:t xml:space="preserve">n, </w:t>
      </w:r>
      <w:r>
        <w:t>“The Papacy and Missionary Activity in the Early Middle Ages,” in Christia</w:t>
      </w:r>
      <w:r w:rsidR="00C16179">
        <w:t xml:space="preserve">n </w:t>
      </w:r>
      <w:r>
        <w:t>Missionary Activity in the Early Middle Ages, Variorum Collected Studies (Aldershot:</w:t>
      </w:r>
      <w:r w:rsidR="00411684">
        <w:t xml:space="preserve"> </w:t>
      </w:r>
      <w:r>
        <w:t>Variorum, Ashgate 1994), III, 46</w:t>
      </w:r>
      <w:r w:rsidR="00772B12">
        <w:t>-</w:t>
      </w:r>
      <w:r>
        <w:t>104.</w:t>
      </w:r>
    </w:p>
    <w:p w:rsidR="004E0833" w:rsidRDefault="004E0833" w:rsidP="00200B0D">
      <w:pPr>
        <w:pStyle w:val="libFootnote"/>
      </w:pPr>
      <w:r>
        <w:t>14. Saint Jerome is famous for his female entourage that supported him an</w:t>
      </w:r>
      <w:r w:rsidR="00C16179">
        <w:t xml:space="preserve">d </w:t>
      </w:r>
      <w:r>
        <w:t>his missionary exploits. See, for example, his Epitaphium Sanctae Paulae, CSE</w:t>
      </w:r>
      <w:r w:rsidR="00C16179">
        <w:t xml:space="preserve">L </w:t>
      </w:r>
      <w:r>
        <w:t>55(2).306</w:t>
      </w:r>
      <w:r w:rsidR="00772B12">
        <w:t>-</w:t>
      </w:r>
      <w:r>
        <w:t>51, for his idealized female patrona, Paula.</w:t>
      </w:r>
    </w:p>
    <w:p w:rsidR="004E0833" w:rsidRDefault="004E0833" w:rsidP="00200B0D">
      <w:pPr>
        <w:pStyle w:val="libFootnote"/>
      </w:pPr>
      <w:r>
        <w:t>15. Sulpicius Severus, Vita S. Martini, SC 133; also see the English translatio</w:t>
      </w:r>
      <w:r w:rsidR="00C16179">
        <w:t xml:space="preserve">n </w:t>
      </w:r>
      <w:r>
        <w:t>by F. R. Hoare, “The Life of Saint Martin of Tours,” in Soldiers of Christ.</w:t>
      </w:r>
    </w:p>
    <w:p w:rsidR="004E0833" w:rsidRDefault="004E0833" w:rsidP="00200B0D">
      <w:pPr>
        <w:pStyle w:val="libFootnote"/>
      </w:pPr>
      <w:r>
        <w:t>16. Coon provides an important view of the “pastoral bishop” in light o</w:t>
      </w:r>
      <w:r w:rsidR="00C16179">
        <w:t xml:space="preserve">f </w:t>
      </w:r>
      <w:r>
        <w:t>Hebrew, Christian, and Roman virtues; see Sacred Fictions, 23</w:t>
      </w:r>
      <w:r w:rsidR="00772B12">
        <w:t>-</w:t>
      </w:r>
      <w:r>
        <w:t>36.</w:t>
      </w:r>
    </w:p>
    <w:p w:rsidR="004E0833" w:rsidRDefault="004E0833" w:rsidP="00200B0D">
      <w:pPr>
        <w:pStyle w:val="libFootnote"/>
      </w:pPr>
      <w:r>
        <w:t>17. Henne, “Merovingian and Carolingian Hagiography,” 415</w:t>
      </w:r>
      <w:r w:rsidR="00772B12">
        <w:t>-</w:t>
      </w:r>
      <w:r>
        <w:t>28.</w:t>
      </w:r>
    </w:p>
    <w:p w:rsidR="004E0833" w:rsidRDefault="004E0833" w:rsidP="00200B0D">
      <w:pPr>
        <w:pStyle w:val="libFootnote"/>
      </w:pPr>
      <w:r>
        <w:t>18. See, for example, VP 19.4. Herein Gregory describes the various cure</w:t>
      </w:r>
      <w:r w:rsidR="00C16179">
        <w:t xml:space="preserve">s </w:t>
      </w:r>
      <w:r>
        <w:t>that accompanied oil that Monegund had blessed before her death. One suc</w:t>
      </w:r>
      <w:r w:rsidR="00C16179">
        <w:t xml:space="preserve">h </w:t>
      </w:r>
      <w:r>
        <w:t>miracle involved a group of nuns applying the oil to a deacon’s swollen foo</w:t>
      </w:r>
      <w:r w:rsidR="00C16179">
        <w:t xml:space="preserve">t, </w:t>
      </w:r>
      <w:r>
        <w:t>which was immediately cured. Gregory also lamented the frequent visits of piou</w:t>
      </w:r>
      <w:r w:rsidR="00C16179">
        <w:t xml:space="preserve">s </w:t>
      </w:r>
      <w:r>
        <w:t xml:space="preserve">petitioners who </w:t>
      </w:r>
      <w:r w:rsidR="00830128">
        <w:t>file</w:t>
      </w:r>
      <w:r>
        <w:t>d away parts of the saints’ tombs. According to his accoun</w:t>
      </w:r>
      <w:r w:rsidR="00C16179">
        <w:t xml:space="preserve">t, </w:t>
      </w:r>
      <w:r>
        <w:t>Bishop Cassianus of Autun’s tomb actually suffered structural damage after s</w:t>
      </w:r>
      <w:r w:rsidR="00C16179">
        <w:t xml:space="preserve">o </w:t>
      </w:r>
      <w:r>
        <w:t xml:space="preserve">much </w:t>
      </w:r>
      <w:r w:rsidR="00830128">
        <w:t>fil</w:t>
      </w:r>
      <w:r>
        <w:t>ing. See GC 73.</w:t>
      </w:r>
    </w:p>
    <w:p w:rsidR="004E0833" w:rsidRDefault="004E0833" w:rsidP="00200B0D">
      <w:pPr>
        <w:pStyle w:val="libFootnote"/>
      </w:pPr>
      <w:r>
        <w:t xml:space="preserve">19. Katrien Henne, “Audire, legere, vulgo: An Attempt to </w:t>
      </w:r>
      <w:r w:rsidR="00513914">
        <w:t>Define</w:t>
      </w:r>
      <w:r>
        <w:t xml:space="preserve"> Publi</w:t>
      </w:r>
      <w:r w:rsidR="00C16179">
        <w:t xml:space="preserve">c </w:t>
      </w:r>
      <w:r>
        <w:t>Use and Comprehensibility of Carolingian Hagiography,” in Latin and the Romanc</w:t>
      </w:r>
      <w:r w:rsidR="00C16179">
        <w:t xml:space="preserve">e </w:t>
      </w:r>
      <w:r>
        <w:t>Language in the Early Middle Ages, ed. Roger Wright (New York: Routledg</w:t>
      </w:r>
      <w:r w:rsidR="00C16179">
        <w:t xml:space="preserve">e, </w:t>
      </w:r>
      <w:r>
        <w:t>1991); and Julia Smith, “The Problem of Female Sanctity in Carolingia</w:t>
      </w:r>
      <w:r w:rsidR="00C16179">
        <w:t xml:space="preserve">n </w:t>
      </w:r>
      <w:r>
        <w:t>Europe, c. 780</w:t>
      </w:r>
      <w:r w:rsidR="00772B12">
        <w:t>-</w:t>
      </w:r>
      <w:r>
        <w:t>920,” Past and Present 146 (1995): 3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20. For discussion of Hume and Gibbon, see Brown, Cult of the Saint</w:t>
      </w:r>
      <w:r w:rsidR="00C16179">
        <w:t xml:space="preserve">s, </w:t>
      </w:r>
      <w:r>
        <w:t>13</w:t>
      </w:r>
      <w:r w:rsidR="00772B12">
        <w:t>-</w:t>
      </w:r>
      <w:r>
        <w:t>22; and Patrick Geary, “Saints, Scholars, and Society,” in Living with th</w:t>
      </w:r>
      <w:r w:rsidR="00C16179">
        <w:t xml:space="preserve">e </w:t>
      </w:r>
      <w:r>
        <w:t>Dead (Ithaca: Cornell University Press, 1994), 9</w:t>
      </w:r>
      <w:r w:rsidR="00772B12">
        <w:t>-</w:t>
      </w:r>
      <w:r>
        <w:t>10.</w:t>
      </w:r>
      <w:r w:rsidR="00411684">
        <w:t xml:space="preserve"> </w:t>
      </w:r>
      <w:r>
        <w:t>21. See John Kitchens’s discussion of Delehaye and Peter Brown in Saints’</w:t>
      </w:r>
      <w:r w:rsidR="00411684">
        <w:t xml:space="preserve"> </w:t>
      </w:r>
      <w:r>
        <w:t>Lives and the Rhetoric of Gender: Male and Female in Merovingian Hagiograph</w:t>
      </w:r>
      <w:r w:rsidR="00C16179">
        <w:t xml:space="preserve">y </w:t>
      </w:r>
      <w:r>
        <w:t>(New York: Oxford University Press, 1998), 3</w:t>
      </w:r>
      <w:r w:rsidR="00772B12">
        <w:t>-</w:t>
      </w:r>
      <w:r>
        <w:t>22.</w:t>
      </w:r>
    </w:p>
    <w:p w:rsidR="004E0833" w:rsidRDefault="004E0833" w:rsidP="00200B0D">
      <w:pPr>
        <w:pStyle w:val="libFootnote"/>
      </w:pPr>
      <w:r>
        <w:t>22. Peter Brown has greatly revolutionized the way hagiography is studie</w:t>
      </w:r>
      <w:r w:rsidR="00C16179">
        <w:t xml:space="preserve">d; </w:t>
      </w:r>
      <w:r>
        <w:t>see his Cult of the Saints and The Body and Society: Men, Women and Sexual Renunciatio</w:t>
      </w:r>
      <w:r w:rsidR="00C16179">
        <w:t xml:space="preserve">n </w:t>
      </w:r>
      <w:r>
        <w:t>in Early Christianity (New York: Columbia University Press, 1988). Carolin</w:t>
      </w:r>
      <w:r w:rsidR="00C16179">
        <w:t xml:space="preserve">e </w:t>
      </w:r>
      <w:r>
        <w:t>Walker Bynum has also, of course, contributed greatly to the study of gende</w:t>
      </w:r>
      <w:r w:rsidR="00C16179">
        <w:t xml:space="preserve">r </w:t>
      </w:r>
      <w:r>
        <w:t>designations in hagiography; see Bynum, Holy Feast and Holy Fast: The Religiou</w:t>
      </w:r>
      <w:r w:rsidR="00C16179">
        <w:t xml:space="preserve">s </w:t>
      </w:r>
      <w:r>
        <w:t>Signi</w:t>
      </w:r>
      <w:r w:rsidR="00513914">
        <w:t>fic</w:t>
      </w:r>
      <w:r>
        <w:t>ance of Food to Medieval Women (Berkeley: University of California Pres</w:t>
      </w:r>
      <w:r w:rsidR="00C16179">
        <w:t xml:space="preserve">s, </w:t>
      </w:r>
      <w:r>
        <w:t>1987); and Carolyn Walker Bynum, Stevan Harrel, and Paula Richman, eds.,</w:t>
      </w:r>
      <w:r w:rsidR="00411684">
        <w:t xml:space="preserve"> </w:t>
      </w:r>
      <w:r>
        <w:t>Gender and Religion: On the Complexity of Symbols (Boston: Beacon Press, 1986).</w:t>
      </w:r>
    </w:p>
    <w:p w:rsidR="004E0833" w:rsidRDefault="004E0833" w:rsidP="00200B0D">
      <w:pPr>
        <w:pStyle w:val="libFootnote"/>
      </w:pPr>
      <w:r>
        <w:t>23. Among the earliest extant Shi`ite pilgrimage</w:t>
      </w:r>
      <w:r w:rsidR="00772B12">
        <w:t>-</w:t>
      </w:r>
      <w:r>
        <w:t>literature to include al</w:t>
      </w:r>
      <w:r w:rsidR="00C16179">
        <w:t xml:space="preserve">l </w:t>
      </w:r>
      <w:r>
        <w:t>parts of the Islamic world was compiled by `Al</w:t>
      </w:r>
      <w:r w:rsidR="00500C59">
        <w:t>i</w:t>
      </w:r>
      <w:r>
        <w:t xml:space="preserve"> b. Abi Bakr al</w:t>
      </w:r>
      <w:r w:rsidR="00772B12">
        <w:t>-</w:t>
      </w:r>
      <w:r>
        <w:t>Harawi (d. 1215),</w:t>
      </w:r>
      <w:r w:rsidR="00411684">
        <w:t xml:space="preserve"> </w:t>
      </w:r>
      <w:r>
        <w:t>Kitab al</w:t>
      </w:r>
      <w:r w:rsidR="00772B12">
        <w:t>-</w:t>
      </w:r>
      <w:r>
        <w:t>isharat ila ma`rifa t al</w:t>
      </w:r>
      <w:r w:rsidR="00772B12">
        <w:t>-</w:t>
      </w:r>
      <w:r>
        <w:t>z</w:t>
      </w:r>
      <w:r w:rsidR="00500C59">
        <w:t>i</w:t>
      </w:r>
      <w:r>
        <w:t>ya rat.</w:t>
      </w:r>
    </w:p>
    <w:p w:rsidR="004E0833" w:rsidRDefault="004E0833" w:rsidP="00200B0D">
      <w:pPr>
        <w:pStyle w:val="libFootnote"/>
      </w:pPr>
      <w:r>
        <w:t>24. See Josef W. Meri’s discussion in “The Etiquette of Devotion in th</w:t>
      </w:r>
      <w:r w:rsidR="00C16179">
        <w:t xml:space="preserve">e </w:t>
      </w:r>
      <w:r>
        <w:t>Islamic Cult of Saints,” in The Cult of Saints in Late Antiquity and the Middle Age</w:t>
      </w:r>
      <w:r w:rsidR="00C16179">
        <w:t xml:space="preserve">s, </w:t>
      </w:r>
      <w:r>
        <w:t>ed. James Howard</w:t>
      </w:r>
      <w:r w:rsidR="00772B12">
        <w:t>-</w:t>
      </w:r>
      <w:r>
        <w:t>Johnston and Paul Antony Hayward (Oxford: Oxford Universit</w:t>
      </w:r>
      <w:r w:rsidR="00C16179">
        <w:t xml:space="preserve">y </w:t>
      </w:r>
      <w:r>
        <w:t>Press, 1999), 263</w:t>
      </w:r>
      <w:r w:rsidR="00772B12">
        <w:t>-</w:t>
      </w:r>
      <w:r>
        <w:t>86.</w:t>
      </w:r>
    </w:p>
    <w:p w:rsidR="004E0833" w:rsidRDefault="004E0833" w:rsidP="00200B0D">
      <w:pPr>
        <w:pStyle w:val="libFootnote"/>
      </w:pPr>
      <w:r>
        <w:t>25. There exists a distinct understanding of “sainthood” among many Musli</w:t>
      </w:r>
      <w:r w:rsidR="00C16179">
        <w:t xml:space="preserve">m </w:t>
      </w:r>
      <w:r>
        <w:t>audiences, however. Many Sunni, Shi`ite, and especially Sufi Muslims recogniz</w:t>
      </w:r>
      <w:r w:rsidR="00C16179">
        <w:t xml:space="preserve">e </w:t>
      </w:r>
      <w:r>
        <w:t xml:space="preserve">local saint </w:t>
      </w:r>
      <w:r w:rsidR="00513914">
        <w:t>figures</w:t>
      </w:r>
      <w:r>
        <w:t>, usually associated with gifts of healing. For reviews o</w:t>
      </w:r>
      <w:r w:rsidR="00C16179">
        <w:t xml:space="preserve">f </w:t>
      </w:r>
      <w:r>
        <w:t xml:space="preserve">sanctity in Islam, see Grace Martin </w:t>
      </w:r>
      <w:r>
        <w:lastRenderedPageBreak/>
        <w:t>Smith, ed., Manifestations of Sainthood in Isla</w:t>
      </w:r>
      <w:r w:rsidR="00C16179">
        <w:t xml:space="preserve">m </w:t>
      </w:r>
      <w:r>
        <w:t>(Istanbul: Isis Press, 1993); and Jan Knappert, Islamic Legends: Histories of the Heroe</w:t>
      </w:r>
      <w:r w:rsidR="00C16179">
        <w:t xml:space="preserve">s, </w:t>
      </w:r>
      <w:r>
        <w:t>Saints, and Prophets of Islam (Leiden: E. J. Brill, 1985). Also see the discussion</w:t>
      </w:r>
      <w:r w:rsidR="00C16179">
        <w:t xml:space="preserve">s </w:t>
      </w:r>
      <w:r>
        <w:t>of Sufi sanctity in the translated primary source of al</w:t>
      </w:r>
      <w:r w:rsidR="00772B12">
        <w:t>-</w:t>
      </w:r>
      <w:r>
        <w:t>Hak</w:t>
      </w:r>
      <w:r w:rsidR="00500C59">
        <w:t>i</w:t>
      </w:r>
      <w:r>
        <w:t>m al</w:t>
      </w:r>
      <w:r w:rsidR="00772B12">
        <w:t>-</w:t>
      </w:r>
      <w:r>
        <w:t>Tirmidh</w:t>
      </w:r>
      <w:r w:rsidR="00500C59">
        <w:t>i</w:t>
      </w:r>
      <w:r>
        <w:t>, Th</w:t>
      </w:r>
      <w:r w:rsidR="00C16179">
        <w:t xml:space="preserve">e </w:t>
      </w:r>
      <w:r>
        <w:t>Concept of Sainthood in early Islamic Mysticism: Two Works by al</w:t>
      </w:r>
      <w:r w:rsidR="00772B12">
        <w:t>-</w:t>
      </w:r>
      <w:r>
        <w:t>H. ak</w:t>
      </w:r>
      <w:r w:rsidR="00500C59">
        <w:t>i</w:t>
      </w:r>
      <w:r>
        <w:t>m al</w:t>
      </w:r>
      <w:r w:rsidR="00772B12">
        <w:t>-</w:t>
      </w:r>
      <w:r>
        <w:t>Tirmidh</w:t>
      </w:r>
      <w:r w:rsidR="00500C59">
        <w:t>i</w:t>
      </w:r>
      <w:r>
        <w:t>,</w:t>
      </w:r>
      <w:r w:rsidR="00411684">
        <w:t xml:space="preserve"> </w:t>
      </w:r>
      <w:r>
        <w:t>trans. Bernd Radtke and John O’Kane (Concord, Mass.: Paul &amp; Co., 1996); an</w:t>
      </w:r>
      <w:r w:rsidR="00C16179">
        <w:t xml:space="preserve">d </w:t>
      </w:r>
      <w:r>
        <w:t>Margaret Smith’s description in Rabi`a the Mystic and Her Fellow Saints in Isla</w:t>
      </w:r>
      <w:r w:rsidR="00C16179">
        <w:t xml:space="preserve">m </w:t>
      </w:r>
      <w:r>
        <w:t>(Cambridge: University Press, 1928). The closest word in Arabic to the Lati</w:t>
      </w:r>
      <w:r w:rsidR="00C16179">
        <w:t xml:space="preserve">n </w:t>
      </w:r>
      <w:r>
        <w:t>sanctus is wal</w:t>
      </w:r>
      <w:r w:rsidR="00500C59">
        <w:t>i</w:t>
      </w:r>
      <w:r>
        <w:t>, which translates as “friend” (Qur’an 10.62). In early sources, wal</w:t>
      </w:r>
      <w:r w:rsidR="00500C59">
        <w:t>i</w:t>
      </w:r>
      <w:r w:rsidR="00411684">
        <w:t xml:space="preserve"> </w:t>
      </w:r>
      <w:r>
        <w:t>designated a social and legal relationship; friend denoted a legal patron, benefacto</w:t>
      </w:r>
      <w:r w:rsidR="00C16179">
        <w:t xml:space="preserve">r, </w:t>
      </w:r>
      <w:r>
        <w:t>or simple companion. Later it assumed the meaning “friend of God” and thu</w:t>
      </w:r>
      <w:r w:rsidR="00C16179">
        <w:t xml:space="preserve">s </w:t>
      </w:r>
      <w:r>
        <w:t>became associated with sanctity. See EI 1, 1109</w:t>
      </w:r>
      <w:r w:rsidR="00772B12">
        <w:t>-</w:t>
      </w:r>
      <w:r>
        <w:t>11; and Vincent J. Cornell, Real</w:t>
      </w:r>
      <w:r w:rsidR="00C16179">
        <w:t xml:space="preserve">m </w:t>
      </w:r>
      <w:r>
        <w:t>of the Saint: Power and Authority in Moroccan Sufi sm (Austin: University of Texa</w:t>
      </w:r>
      <w:r w:rsidR="00C16179">
        <w:t xml:space="preserve">s </w:t>
      </w:r>
      <w:r>
        <w:t>Press, 1998).</w:t>
      </w:r>
    </w:p>
    <w:p w:rsidR="004E0833" w:rsidRDefault="004E0833" w:rsidP="00200B0D">
      <w:pPr>
        <w:pStyle w:val="libFootnote"/>
      </w:pPr>
      <w:r>
        <w:t>26. See M. J. Kister’s discussion of the controversies surrounding Jewis</w:t>
      </w:r>
      <w:r w:rsidR="00C16179">
        <w:t xml:space="preserve">h </w:t>
      </w:r>
      <w:r>
        <w:t>Haggadah and Christian saint stories’ inclusion in early Muslim hadith transmission:</w:t>
      </w:r>
      <w:r w:rsidR="00411684">
        <w:t xml:space="preserve"> </w:t>
      </w:r>
      <w:r>
        <w:t>Studies in Jahiliyya and Early Islam (London: Variorum Reprints, 1980),</w:t>
      </w:r>
      <w:r w:rsidR="00411684">
        <w:t xml:space="preserve"> </w:t>
      </w:r>
      <w:r>
        <w:t>chap. 15.</w:t>
      </w:r>
    </w:p>
    <w:p w:rsidR="004E0833" w:rsidRDefault="004E0833" w:rsidP="00200B0D">
      <w:pPr>
        <w:pStyle w:val="libFootnote"/>
      </w:pPr>
      <w:r>
        <w:t>27. By the ninth century, miracle stories about the Prophet began to circulat</w:t>
      </w:r>
      <w:r w:rsidR="00C16179">
        <w:t xml:space="preserve">e </w:t>
      </w:r>
      <w:r>
        <w:t>in biographical and battle</w:t>
      </w:r>
      <w:r w:rsidR="002A4EE4">
        <w:t>field</w:t>
      </w:r>
      <w:r>
        <w:t xml:space="preserve"> (maghazi</w:t>
      </w:r>
      <w:r w:rsidR="008172CD">
        <w:t>)</w:t>
      </w:r>
      <w:r>
        <w:t xml:space="preserve"> accounts. Ibn Ish</w:t>
      </w:r>
      <w:r w:rsidR="00500C59">
        <w:t>i</w:t>
      </w:r>
      <w:r>
        <w:t>q’s S</w:t>
      </w:r>
      <w:r w:rsidR="00500C59">
        <w:t>i</w:t>
      </w:r>
      <w:r>
        <w:t>ra (Biography)</w:t>
      </w:r>
      <w:r w:rsidR="00411684">
        <w:t xml:space="preserve"> </w:t>
      </w:r>
      <w:r>
        <w:t>of the Prophet survives only in Ibn Hisham’s (d. 834) recension, fo</w:t>
      </w:r>
      <w:r w:rsidR="00C16179">
        <w:t xml:space="preserve">r </w:t>
      </w:r>
      <w:r>
        <w:t>example. See also Chase Robinson, “Prophecy and Holy Men in Early Islam,” i</w:t>
      </w:r>
      <w:r w:rsidR="00C16179">
        <w:t xml:space="preserve">n </w:t>
      </w:r>
      <w:r>
        <w:t>Howard</w:t>
      </w:r>
      <w:r w:rsidR="00772B12">
        <w:t>-</w:t>
      </w:r>
      <w:r>
        <w:t>Johnston and Hayward, eds., The Cult of the Saints in Late Antiquity an</w:t>
      </w:r>
      <w:r w:rsidR="00C16179">
        <w:t xml:space="preserve">d </w:t>
      </w:r>
      <w:r>
        <w:t>the Middle Ages, 241</w:t>
      </w:r>
      <w:r w:rsidR="00772B12">
        <w:t>-</w:t>
      </w:r>
      <w:r>
        <w:t>62.</w:t>
      </w:r>
    </w:p>
    <w:p w:rsidR="004E0833" w:rsidRDefault="004E0833" w:rsidP="00200B0D">
      <w:pPr>
        <w:pStyle w:val="libFootnote"/>
      </w:pPr>
      <w:r>
        <w:t>28. The Qur’an outlines virtues of the believers very much akin to Moses’</w:t>
      </w:r>
      <w:r w:rsidR="00411684">
        <w:t xml:space="preserve"> </w:t>
      </w:r>
      <w:r>
        <w:t>Ten Commandments in 17.23</w:t>
      </w:r>
      <w:r w:rsidR="00772B12">
        <w:t>-</w:t>
      </w:r>
      <w:r>
        <w:t>39. It also provides direction for ritual and law</w:t>
      </w:r>
      <w:r w:rsidR="00C16179">
        <w:t xml:space="preserve">s </w:t>
      </w:r>
      <w:r>
        <w:t>for the community; for example, see the directives established for divorc</w:t>
      </w:r>
      <w:r w:rsidR="00C16179">
        <w:t xml:space="preserve">e, </w:t>
      </w:r>
      <w:r>
        <w:t>2.228</w:t>
      </w:r>
      <w:r w:rsidR="00772B12">
        <w:t>-</w:t>
      </w:r>
      <w:r>
        <w:t xml:space="preserve">33. And, </w:t>
      </w:r>
      <w:r w:rsidR="00322717">
        <w:t>final</w:t>
      </w:r>
      <w:r>
        <w:t xml:space="preserve">ly, the Qur’an describes the events of the </w:t>
      </w:r>
      <w:r w:rsidR="00322717">
        <w:t>final</w:t>
      </w:r>
      <w:r>
        <w:t xml:space="preserve"> judgmen</w:t>
      </w:r>
      <w:r w:rsidR="00C16179">
        <w:t xml:space="preserve">t, </w:t>
      </w:r>
      <w:r>
        <w:t xml:space="preserve">which will include a book of deeds with the promise of </w:t>
      </w:r>
      <w:r w:rsidR="00513914">
        <w:t>hellfire</w:t>
      </w:r>
      <w:r>
        <w:t xml:space="preserve"> and paradise; se</w:t>
      </w:r>
      <w:r w:rsidR="00C16179">
        <w:t xml:space="preserve">e, </w:t>
      </w:r>
      <w:r>
        <w:t>for example, 18.47</w:t>
      </w:r>
      <w:r w:rsidR="00772B12">
        <w:t>-</w:t>
      </w:r>
      <w:r>
        <w:t>49.</w:t>
      </w:r>
    </w:p>
    <w:p w:rsidR="004E0833" w:rsidRDefault="004E0833" w:rsidP="00200B0D">
      <w:pPr>
        <w:pStyle w:val="libFootnote"/>
      </w:pPr>
      <w:r>
        <w:t>29. The Qur’an commends the virtues of many of the same prophets a</w:t>
      </w:r>
      <w:r w:rsidR="00C16179">
        <w:t xml:space="preserve">s </w:t>
      </w:r>
      <w:r>
        <w:t>Jewish and Christian traditions, such as Adam, Noah, Moses, Joseph, and Jesus.</w:t>
      </w:r>
      <w:r w:rsidR="00411684">
        <w:t xml:space="preserve"> </w:t>
      </w:r>
      <w:r>
        <w:t>See, for example, the Qur’anic description of Abraham as an upright Musli</w:t>
      </w:r>
      <w:r w:rsidR="00C16179">
        <w:t xml:space="preserve">m </w:t>
      </w:r>
      <w:r>
        <w:t>because he bowed in submission (Islam) to Allah, 3.67.</w:t>
      </w:r>
    </w:p>
    <w:p w:rsidR="004E0833" w:rsidRDefault="004E0833" w:rsidP="00200B0D">
      <w:pPr>
        <w:pStyle w:val="libFootnote"/>
      </w:pPr>
      <w:r>
        <w:t>30. For a good introduction to hadith literature, see R. Marston Speigh</w:t>
      </w:r>
      <w:r w:rsidR="00C16179">
        <w:t xml:space="preserve">t, </w:t>
      </w:r>
      <w:r>
        <w:t>“The Function of Hadith as Commentary on the Qur’an, as Seen in the Si</w:t>
      </w:r>
      <w:r w:rsidR="00C16179">
        <w:t xml:space="preserve">x </w:t>
      </w:r>
      <w:r>
        <w:t>Authoritative Collections,” in Approaches to the History of the Interpretation of th</w:t>
      </w:r>
      <w:r w:rsidR="00C16179">
        <w:t xml:space="preserve">e </w:t>
      </w:r>
      <w:r>
        <w:t>Qur’an, ed. Andrew Rippin (New York: Oxford University Press, 1988), 63</w:t>
      </w:r>
      <w:r w:rsidR="00772B12">
        <w:t>-</w:t>
      </w:r>
      <w:r>
        <w:t>81.</w:t>
      </w:r>
    </w:p>
    <w:p w:rsidR="004E0833" w:rsidRDefault="004E0833" w:rsidP="00200B0D">
      <w:pPr>
        <w:pStyle w:val="libFootnote"/>
      </w:pPr>
      <w:r>
        <w:t>31. Some of the most important works are al</w:t>
      </w:r>
      <w:r w:rsidR="00772B12">
        <w:t>-</w:t>
      </w:r>
      <w:r>
        <w:t>Kulayn</w:t>
      </w:r>
      <w:r w:rsidR="00500C59">
        <w:t>i</w:t>
      </w:r>
      <w:r>
        <w:t>, al</w:t>
      </w:r>
      <w:r w:rsidR="00772B12">
        <w:t>-</w:t>
      </w:r>
      <w:r>
        <w:t>Furu ` min al</w:t>
      </w:r>
      <w:r w:rsidR="00772B12">
        <w:t>-</w:t>
      </w:r>
      <w:r>
        <w:t>kaf</w:t>
      </w:r>
      <w:r w:rsidR="00500C59">
        <w:t>i</w:t>
      </w:r>
      <w:r w:rsidR="00411684">
        <w:t xml:space="preserve"> </w:t>
      </w:r>
      <w:r>
        <w:t>(4 vols., Tehran, 1334/1956), and al</w:t>
      </w:r>
      <w:r w:rsidR="00772B12">
        <w:t>-</w:t>
      </w:r>
      <w:r>
        <w:t>Rawda min al</w:t>
      </w:r>
      <w:r w:rsidR="00772B12">
        <w:t>-</w:t>
      </w:r>
      <w:r>
        <w:t>kaf</w:t>
      </w:r>
      <w:r w:rsidR="00500C59">
        <w:t>i</w:t>
      </w:r>
      <w:r>
        <w:t xml:space="preserve"> (text and Persian trans.</w:t>
      </w:r>
      <w:r w:rsidR="00411684">
        <w:t xml:space="preserve"> </w:t>
      </w:r>
      <w:r>
        <w:t>H. Rasul</w:t>
      </w:r>
      <w:r w:rsidR="00500C59">
        <w:t>i</w:t>
      </w:r>
      <w:r>
        <w:t xml:space="preserve"> Mahallat</w:t>
      </w:r>
      <w:r w:rsidR="00500C59">
        <w:t>i</w:t>
      </w:r>
      <w:r>
        <w:t>, Tehran, 1389/1969); Ibn Babawayh, Kitab man la yah</w:t>
      </w:r>
      <w:r w:rsidR="00411684">
        <w:t>d</w:t>
      </w:r>
      <w:r>
        <w:t>uruhual</w:t>
      </w:r>
      <w:r w:rsidR="00772B12">
        <w:t>-</w:t>
      </w:r>
      <w:r>
        <w:t>faq</w:t>
      </w:r>
      <w:r w:rsidR="00500C59">
        <w:t>i</w:t>
      </w:r>
      <w:r>
        <w:t>h (ed. al</w:t>
      </w:r>
      <w:r w:rsidR="00772B12">
        <w:t>-</w:t>
      </w:r>
      <w:r>
        <w:t>Musaw</w:t>
      </w:r>
      <w:r w:rsidR="00500C59">
        <w:t>i</w:t>
      </w:r>
      <w:r>
        <w:t xml:space="preserve"> al</w:t>
      </w:r>
      <w:r w:rsidR="00772B12">
        <w:t>-</w:t>
      </w:r>
      <w:r>
        <w:t xml:space="preserve">Kharsan, 5th ed., 1390/1970); </w:t>
      </w:r>
      <w:r w:rsidR="0016737E">
        <w:t>Tusi</w:t>
      </w:r>
      <w:r>
        <w:t>, Tahdh</w:t>
      </w:r>
      <w:r w:rsidR="00500C59">
        <w:t>i</w:t>
      </w:r>
      <w:r>
        <w:t>b al</w:t>
      </w:r>
      <w:r w:rsidR="00772B12">
        <w:t>-</w:t>
      </w:r>
      <w:r w:rsidR="0016737E">
        <w:t>ahkam</w:t>
      </w:r>
      <w:r w:rsidR="00C16179">
        <w:t xml:space="preserve"> </w:t>
      </w:r>
      <w:r>
        <w:t>(ed. al</w:t>
      </w:r>
      <w:r w:rsidR="00772B12">
        <w:t>-</w:t>
      </w:r>
      <w:r>
        <w:t>Kharsan, Najaf, 1375</w:t>
      </w:r>
      <w:r w:rsidR="00772B12">
        <w:t>-</w:t>
      </w:r>
      <w:r>
        <w:t>76/1955</w:t>
      </w:r>
      <w:r w:rsidR="00772B12">
        <w:t>-</w:t>
      </w:r>
      <w:r>
        <w:t>56), and Kitab al</w:t>
      </w:r>
      <w:r w:rsidR="00772B12">
        <w:t>-</w:t>
      </w:r>
      <w:r>
        <w:t>istibsar (ed. Al</w:t>
      </w:r>
      <w:r w:rsidR="00772B12">
        <w:t>-</w:t>
      </w:r>
      <w:r>
        <w:t>Kharsa</w:t>
      </w:r>
      <w:r w:rsidR="00C16179">
        <w:t xml:space="preserve">n, </w:t>
      </w:r>
      <w:r>
        <w:t>Najaf, 1375</w:t>
      </w:r>
      <w:r w:rsidR="00772B12">
        <w:t>-</w:t>
      </w:r>
      <w:r>
        <w:t>76/1955</w:t>
      </w:r>
      <w:r w:rsidR="00772B12">
        <w:t>-</w:t>
      </w:r>
      <w:r>
        <w:t>56).</w:t>
      </w:r>
    </w:p>
    <w:p w:rsidR="004E0833" w:rsidRDefault="004E0833" w:rsidP="00200B0D">
      <w:pPr>
        <w:pStyle w:val="libFootnote"/>
      </w:pPr>
      <w:r>
        <w:t>32. Maher Jarrar provides an important survey of Imami authority in medieva</w:t>
      </w:r>
      <w:r w:rsidR="00C16179">
        <w:t xml:space="preserve">l </w:t>
      </w:r>
      <w:r>
        <w:t>communities in “S</w:t>
      </w:r>
      <w:r w:rsidR="00500C59">
        <w:t>i</w:t>
      </w:r>
      <w:r>
        <w:t>rat ahl al</w:t>
      </w:r>
      <w:r w:rsidR="00772B12">
        <w:t>-</w:t>
      </w:r>
      <w:r>
        <w:t>Kisa’: Early Shi`i Sources on the Biography o</w:t>
      </w:r>
      <w:r w:rsidR="00C16179">
        <w:t xml:space="preserve">f </w:t>
      </w:r>
      <w:r>
        <w:t>the Prophet,” in The Biography of Muhammad: The Issue of the Sources, ed. Haral</w:t>
      </w:r>
      <w:r w:rsidR="00C16179">
        <w:t xml:space="preserve">d </w:t>
      </w:r>
      <w:r>
        <w:t>Motzki (Leiden: E. J. Brill, 2000), 98</w:t>
      </w:r>
      <w:r w:rsidR="00772B12">
        <w:t>-</w:t>
      </w:r>
      <w:r>
        <w:t>129.</w:t>
      </w:r>
    </w:p>
    <w:p w:rsidR="004E0833" w:rsidRDefault="004E0833" w:rsidP="00200B0D">
      <w:pPr>
        <w:pStyle w:val="libFootnote"/>
      </w:pPr>
      <w:r>
        <w:t>33. Ibn Babawayh, `Ilal al</w:t>
      </w:r>
      <w:r w:rsidR="00772B12">
        <w:t>-</w:t>
      </w:r>
      <w:r>
        <w:t>shara’i` wa l</w:t>
      </w:r>
      <w:r w:rsidR="00772B12">
        <w:t>-</w:t>
      </w:r>
      <w:r w:rsidR="0016737E">
        <w:t>ahkam</w:t>
      </w:r>
      <w:r>
        <w:t xml:space="preserve"> (Najaf, 1385/1966), chap. 9, a</w:t>
      </w:r>
      <w:r w:rsidR="00C16179">
        <w:t xml:space="preserve">s </w:t>
      </w:r>
      <w:r>
        <w:t>quoted in Amir</w:t>
      </w:r>
      <w:r w:rsidR="00772B12">
        <w:t>-</w:t>
      </w:r>
      <w:r>
        <w:t>Moezzi, The Divine Guide, 45.</w:t>
      </w:r>
    </w:p>
    <w:p w:rsidR="004E0833" w:rsidRDefault="004E0833" w:rsidP="00200B0D">
      <w:pPr>
        <w:pStyle w:val="libFootnote"/>
      </w:pPr>
      <w:r>
        <w:t>34. This is, of course, one genre of Shi`ite hadith. Other collections diffe</w:t>
      </w:r>
      <w:r w:rsidR="00C16179">
        <w:t xml:space="preserve">r </w:t>
      </w:r>
      <w:r>
        <w:t xml:space="preserve">very little from Sunni hadith, particularly those dealing with Islamic law </w:t>
      </w:r>
      <w:r w:rsidR="008172CD">
        <w:t>(</w:t>
      </w:r>
      <w:r w:rsidR="009F6184">
        <w:t>fi</w:t>
      </w:r>
      <w:r>
        <w:t>qh).</w:t>
      </w:r>
      <w:r w:rsidR="00411684">
        <w:t xml:space="preserve"> </w:t>
      </w:r>
      <w:r>
        <w:t>These, for the most part, outline the same responsibilities of every Muslim, includin</w:t>
      </w:r>
      <w:r w:rsidR="00C16179">
        <w:t xml:space="preserve">g </w:t>
      </w:r>
      <w:r>
        <w:t>prayer, fasting, and tithing. See Amir</w:t>
      </w:r>
      <w:r w:rsidR="00772B12">
        <w:t>-</w:t>
      </w:r>
      <w:r>
        <w:t>Moezzi, The Divine Guide, 22</w:t>
      </w:r>
      <w:r w:rsidR="00772B12">
        <w:t>-</w:t>
      </w:r>
      <w:r>
        <w:t>28.</w:t>
      </w:r>
    </w:p>
    <w:p w:rsidR="004E0833" w:rsidRDefault="004E0833" w:rsidP="00200B0D">
      <w:pPr>
        <w:pStyle w:val="libFootnote"/>
      </w:pPr>
      <w:r>
        <w:t>35. Amir</w:t>
      </w:r>
      <w:r w:rsidR="00772B12">
        <w:t>-</w:t>
      </w:r>
      <w:r>
        <w:t>Moezzi includes an important survey of early Shi`ite texts; se</w:t>
      </w:r>
      <w:r w:rsidR="00C16179">
        <w:t xml:space="preserve">e </w:t>
      </w:r>
      <w:r>
        <w:t>The Divine Guide, 19</w:t>
      </w:r>
      <w:r w:rsidR="00772B12">
        <w:t>-</w:t>
      </w:r>
      <w:r>
        <w:t>22.</w:t>
      </w:r>
    </w:p>
    <w:p w:rsidR="004E0833" w:rsidRDefault="004E0833" w:rsidP="00200B0D">
      <w:pPr>
        <w:pStyle w:val="libFootnote"/>
      </w:pPr>
      <w:r>
        <w:t>36. See Muhammad Mustafa Azami, Studies in Early Hadith Literature, wit</w:t>
      </w:r>
      <w:r w:rsidR="00C16179">
        <w:t xml:space="preserve">h </w:t>
      </w:r>
      <w:r>
        <w:t>a Critical Edition of Some Early Texts (Beirut: al</w:t>
      </w:r>
      <w:r w:rsidR="00772B12">
        <w:t>-</w:t>
      </w:r>
      <w:r>
        <w:t>Maktab al</w:t>
      </w:r>
      <w:r w:rsidR="00772B12">
        <w:t>-</w:t>
      </w:r>
      <w:r>
        <w:t>Islam</w:t>
      </w:r>
      <w:r w:rsidR="00500C59">
        <w:t>i</w:t>
      </w:r>
      <w:r>
        <w:t>, 1968), and hi</w:t>
      </w:r>
      <w:r w:rsidR="00C16179">
        <w:t xml:space="preserve">s </w:t>
      </w:r>
      <w:r>
        <w:t>On Schacht’s Origins of Muhammad Jurisprudence (Riyadh: King Saud Universit</w:t>
      </w:r>
      <w:r w:rsidR="00C16179">
        <w:t xml:space="preserve">y, </w:t>
      </w:r>
      <w:r>
        <w:t>1985). Also see Nabia Abbott, Studies in Arabic Literary Papyri, v. 2, Orienta</w:t>
      </w:r>
      <w:r w:rsidR="00C16179">
        <w:t xml:space="preserve">l </w:t>
      </w:r>
      <w:r>
        <w:t>Institute Publications, no. 276 (Chicago: University of Chicago Press, 1967);</w:t>
      </w:r>
      <w:r w:rsidR="00411684">
        <w:t xml:space="preserve"> </w:t>
      </w:r>
      <w:r>
        <w:t>and her Arabic Literature to the End of the Umayyad Period. Cambridge History o</w:t>
      </w:r>
      <w:r w:rsidR="00C16179">
        <w:t xml:space="preserve">f </w:t>
      </w:r>
      <w:r>
        <w:t>Arabic Literature (Cambridge: Cambridge University Press, 1983), 289</w:t>
      </w:r>
      <w:r w:rsidR="00772B12">
        <w:t>-</w:t>
      </w:r>
      <w:r>
        <w:t>98.</w:t>
      </w:r>
    </w:p>
    <w:p w:rsidR="004E0833" w:rsidRDefault="004E0833" w:rsidP="00200B0D">
      <w:pPr>
        <w:pStyle w:val="libFootnote"/>
      </w:pPr>
      <w:r>
        <w:lastRenderedPageBreak/>
        <w:t>37. See Ignaz Goldziher, Introduction to Islamic Theology and Law, trans. Andra</w:t>
      </w:r>
      <w:r w:rsidR="00C16179">
        <w:t xml:space="preserve">s </w:t>
      </w:r>
      <w:r>
        <w:t>Hamori and Ruth Hamori (Princeton: Princeton University Press, 1981);</w:t>
      </w:r>
      <w:r w:rsidR="00411684">
        <w:t xml:space="preserve"> </w:t>
      </w:r>
      <w:r>
        <w:t>and Joseph Schacht, An Introduction to Islamic Law (Oxford: Clarendon Pres</w:t>
      </w:r>
      <w:r w:rsidR="00C16179">
        <w:t xml:space="preserve">s, </w:t>
      </w:r>
      <w:r>
        <w:t>1964).</w:t>
      </w:r>
    </w:p>
    <w:p w:rsidR="004E0833" w:rsidRDefault="004E0833" w:rsidP="00200B0D">
      <w:pPr>
        <w:pStyle w:val="libFootnote"/>
      </w:pPr>
      <w:r>
        <w:t>38. G. H. A. Joynboll, Studies on the Origins and Uses of Islamic Hadith (Brook</w:t>
      </w:r>
      <w:r w:rsidR="002A4EE4">
        <w:t>field</w:t>
      </w:r>
      <w:r>
        <w:t>, Vt.: Variorum, 1996). Also see an important review of hadith historiograph</w:t>
      </w:r>
      <w:r w:rsidR="00C16179">
        <w:t xml:space="preserve">y </w:t>
      </w:r>
      <w:r>
        <w:t>by Barbara Stowasser, “The Mothers of the Believers in the Hadith,” Musli</w:t>
      </w:r>
      <w:r w:rsidR="00C16179">
        <w:t xml:space="preserve">m </w:t>
      </w:r>
      <w:r>
        <w:t>World 82 (1992): 1</w:t>
      </w:r>
      <w:r w:rsidR="00772B12">
        <w:t>-</w:t>
      </w:r>
      <w:r>
        <w:t>36.</w:t>
      </w:r>
    </w:p>
    <w:p w:rsidR="004E0833" w:rsidRDefault="004E0833" w:rsidP="00200B0D">
      <w:pPr>
        <w:pStyle w:val="libFootnote"/>
      </w:pPr>
      <w:r>
        <w:t>39. Uri Rubin takes up a similar methodology in his important work, Th</w:t>
      </w:r>
      <w:r w:rsidR="00C16179">
        <w:t xml:space="preserve">e </w:t>
      </w:r>
      <w:r>
        <w:t>Eye of the Beholder.</w:t>
      </w:r>
    </w:p>
    <w:p w:rsidR="004E0833" w:rsidRDefault="004E0833" w:rsidP="00200B0D">
      <w:pPr>
        <w:pStyle w:val="libFootnote"/>
      </w:pPr>
      <w:r>
        <w:t>40. See Roger Savory’s important work, Iran under the Safavids (Cambridge:</w:t>
      </w:r>
      <w:r w:rsidR="00411684">
        <w:t xml:space="preserve"> </w:t>
      </w:r>
      <w:r>
        <w:t>Cambridge University Press, 1980).</w:t>
      </w:r>
    </w:p>
    <w:p w:rsidR="004E0833" w:rsidRDefault="004E0833" w:rsidP="00200B0D">
      <w:pPr>
        <w:pStyle w:val="libFootnote"/>
      </w:pPr>
      <w:r>
        <w:t>41. Mahmoud Ayoub correlates many of al</w:t>
      </w:r>
      <w:r w:rsidR="00772B12">
        <w:t>-</w:t>
      </w:r>
      <w:r>
        <w:t>Majlis</w:t>
      </w:r>
      <w:r w:rsidR="00500C59">
        <w:t>i</w:t>
      </w:r>
      <w:r>
        <w:t>’s hadith with earlier collection</w:t>
      </w:r>
      <w:r w:rsidR="00C16179">
        <w:t xml:space="preserve">s </w:t>
      </w:r>
      <w:r>
        <w:t>in Redemptive Suffering.</w:t>
      </w:r>
    </w:p>
    <w:p w:rsidR="004E0833" w:rsidRDefault="004E0833" w:rsidP="00200B0D">
      <w:pPr>
        <w:pStyle w:val="libFootnote"/>
      </w:pPr>
      <w:r>
        <w:t>42. John Walbridge expressed this opinion, which is shared by many Islamicist</w:t>
      </w:r>
      <w:r w:rsidR="00C16179">
        <w:t xml:space="preserve">s, </w:t>
      </w:r>
      <w:r>
        <w:t>in conversation. Jarrar discusses many of the problems and bene</w:t>
      </w:r>
      <w:r w:rsidR="00513914">
        <w:t>fit</w:t>
      </w:r>
      <w:r>
        <w:t>s o</w:t>
      </w:r>
      <w:r w:rsidR="00C16179">
        <w:t xml:space="preserve">f </w:t>
      </w:r>
      <w:r>
        <w:t>using al</w:t>
      </w:r>
      <w:r w:rsidR="00772B12">
        <w:t>-</w:t>
      </w:r>
      <w:r>
        <w:t>Majlis</w:t>
      </w:r>
      <w:r w:rsidR="00500C59">
        <w:t>i</w:t>
      </w:r>
      <w:r>
        <w:t xml:space="preserve"> as a source in “S</w:t>
      </w:r>
      <w:r w:rsidR="00500C59">
        <w:t>i</w:t>
      </w:r>
      <w:r>
        <w:t>rat ahl al</w:t>
      </w:r>
      <w:r w:rsidR="00772B12">
        <w:t>-</w:t>
      </w:r>
      <w:r>
        <w:t>kisa’ ”, 99</w:t>
      </w:r>
      <w:r w:rsidR="00772B12">
        <w:t>-</w:t>
      </w:r>
      <w:r>
        <w:t>100.</w:t>
      </w:r>
    </w:p>
    <w:p w:rsidR="004E0833" w:rsidRDefault="004E0833" w:rsidP="00200B0D">
      <w:pPr>
        <w:pStyle w:val="libFootnote"/>
      </w:pPr>
      <w:r>
        <w:t>43. Al</w:t>
      </w:r>
      <w:r w:rsidR="00772B12">
        <w:t>-</w:t>
      </w:r>
      <w:r>
        <w:t>Majlis</w:t>
      </w:r>
      <w:r w:rsidR="00500C59">
        <w:t>i</w:t>
      </w:r>
      <w:r>
        <w:t xml:space="preserve"> himself seems confounded by some of the mystical imagery.</w:t>
      </w:r>
      <w:r w:rsidR="00411684">
        <w:t xml:space="preserve"> </w:t>
      </w:r>
      <w:r>
        <w:t>In one beautiful hadith, Allah is described as mixing light and spirit to form `Al</w:t>
      </w:r>
      <w:r w:rsidR="00C16179">
        <w:t xml:space="preserve">i </w:t>
      </w:r>
      <w:r>
        <w:t>and Muhammad; and then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from `Ali, Muhammad, Hasan, and Husayn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Alla</w:t>
      </w:r>
      <w:r w:rsidR="00C16179">
        <w:t xml:space="preserve">h </w:t>
      </w:r>
      <w:r>
        <w:t>formed the heavens and the Sun and Moon. Fatima is described as a radiant lam</w:t>
      </w:r>
      <w:r w:rsidR="00C16179">
        <w:t xml:space="preserve">p </w:t>
      </w:r>
      <w:r>
        <w:t>that Allah hung as an “earring” (qurt.) from his throne. Al</w:t>
      </w:r>
      <w:r w:rsidR="00772B12">
        <w:t>-</w:t>
      </w:r>
      <w:r>
        <w:t>Majlis</w:t>
      </w:r>
      <w:r w:rsidR="00500C59">
        <w:t>i</w:t>
      </w:r>
      <w:r>
        <w:t>’s only exegesi</w:t>
      </w:r>
      <w:r w:rsidR="00C16179">
        <w:t xml:space="preserve">s </w:t>
      </w:r>
      <w:r>
        <w:t>is that al</w:t>
      </w:r>
      <w:r w:rsidR="00772B12">
        <w:t>-</w:t>
      </w:r>
      <w:r>
        <w:t>qurt. designates an earring that hangs from the lobe of an ear (!); se</w:t>
      </w:r>
      <w:r w:rsidR="00C16179">
        <w:t xml:space="preserve">e </w:t>
      </w:r>
      <w:r>
        <w:t>v. 43.2, 18.</w:t>
      </w:r>
    </w:p>
    <w:p w:rsidR="004E0833" w:rsidRDefault="004E0833" w:rsidP="00200B0D">
      <w:pPr>
        <w:pStyle w:val="libFootnote"/>
      </w:pPr>
      <w:r>
        <w:t>44. Rizvi puts forth a similar argument regarding Safavid authorities i</w:t>
      </w:r>
      <w:r w:rsidR="00C16179">
        <w:t xml:space="preserve">n </w:t>
      </w:r>
      <w:r>
        <w:t>general in “Gendered Patronage,” 123</w:t>
      </w:r>
      <w:r w:rsidR="00772B12">
        <w:t>-</w:t>
      </w:r>
      <w:r>
        <w:t>53.</w:t>
      </w:r>
    </w:p>
    <w:p w:rsidR="004E0833" w:rsidRDefault="004E0833" w:rsidP="00200B0D">
      <w:pPr>
        <w:pStyle w:val="libFootnote"/>
      </w:pPr>
      <w:r>
        <w:t>45. For a basic introduction to early Christian theology and these particula</w:t>
      </w:r>
      <w:r w:rsidR="00C16179">
        <w:t xml:space="preserve">r </w:t>
      </w:r>
      <w:r>
        <w:t>theologians, see Eric Osborn, The Emergence of Christian Theology (Cambridge:</w:t>
      </w:r>
      <w:r w:rsidR="00411684">
        <w:t xml:space="preserve"> </w:t>
      </w:r>
      <w:r>
        <w:t>Cambridge University Press, 1993); and Rowan Greer, Broken Lights and Mende</w:t>
      </w:r>
      <w:r w:rsidR="00C16179">
        <w:t xml:space="preserve">d </w:t>
      </w:r>
      <w:r>
        <w:t>Lives: Theology and Common Life in the Early Church (University Park: Pennsylvani</w:t>
      </w:r>
      <w:r w:rsidR="00C16179">
        <w:t xml:space="preserve">a </w:t>
      </w:r>
      <w:r>
        <w:t>State University Press, 1986).</w:t>
      </w:r>
    </w:p>
    <w:p w:rsidR="004E0833" w:rsidRDefault="004E0833" w:rsidP="00200B0D">
      <w:pPr>
        <w:pStyle w:val="libFootnote"/>
      </w:pPr>
      <w:r>
        <w:t>46. The debate over Mary’s Immaculate Conception is a long and circuitou</w:t>
      </w:r>
      <w:r w:rsidR="00C16179">
        <w:t xml:space="preserve">s </w:t>
      </w:r>
      <w:r>
        <w:t>one. Uniquely among most Marian traditions, this theology arose and won th</w:t>
      </w:r>
      <w:r w:rsidR="00C16179">
        <w:t xml:space="preserve">e </w:t>
      </w:r>
      <w:r>
        <w:t>most adherents in the West. Augustine and Ambrose championed Mary’s existenc</w:t>
      </w:r>
      <w:r w:rsidR="00C16179">
        <w:t xml:space="preserve">e </w:t>
      </w:r>
      <w:r>
        <w:t>free from sin (or mistakes), but the notion of original sin was itself stil</w:t>
      </w:r>
      <w:r w:rsidR="00C16179">
        <w:t xml:space="preserve">l </w:t>
      </w:r>
      <w:r>
        <w:t>evolving. Many medieval theologians, such as Saint Bernard of Clairvoux, late</w:t>
      </w:r>
      <w:r w:rsidR="00C16179">
        <w:t xml:space="preserve">r </w:t>
      </w:r>
      <w:r>
        <w:t>warned against its acceptance. Augustine’s most famous support of the theolog</w:t>
      </w:r>
      <w:r w:rsidR="00C16179">
        <w:t xml:space="preserve">y </w:t>
      </w:r>
      <w:r>
        <w:t>came from his De Natura et Gratia, 36, 42; CSEL, 238</w:t>
      </w:r>
      <w:r w:rsidR="00772B12">
        <w:t>-</w:t>
      </w:r>
      <w:r>
        <w:t>40. For secondary discussion</w:t>
      </w:r>
      <w:r w:rsidR="00C16179">
        <w:t xml:space="preserve">s, </w:t>
      </w:r>
      <w:r>
        <w:t>see Luigi Gambero, Mary and the Fathers of the Church: The Blessed Virgi</w:t>
      </w:r>
      <w:r w:rsidR="00C16179">
        <w:t xml:space="preserve">n </w:t>
      </w:r>
      <w:r>
        <w:t>Mary in Patristic Thought, trans. Thomas Buffer (San Francisco: Ignatius Pres</w:t>
      </w:r>
      <w:r w:rsidR="00C16179">
        <w:t xml:space="preserve">s, </w:t>
      </w:r>
      <w:r>
        <w:t>1999); Jaroslav Pelikan, Mary through the Centuries: Her Place in the History o</w:t>
      </w:r>
      <w:r w:rsidR="00C16179">
        <w:t xml:space="preserve">f </w:t>
      </w:r>
      <w:r>
        <w:t>Culture (New Haven: Yale University Press, 1996); and Marina Warner, Alone o</w:t>
      </w:r>
      <w:r w:rsidR="00C16179">
        <w:t xml:space="preserve">f </w:t>
      </w:r>
      <w:r>
        <w:t>All Her Sex: The Myth and the Cult of the Virgin Mary (New York: Vintage Book</w:t>
      </w:r>
      <w:r w:rsidR="00C16179">
        <w:t xml:space="preserve">s, </w:t>
      </w:r>
      <w:r>
        <w:t>1983). The theology was only approved in 1854.</w:t>
      </w:r>
    </w:p>
    <w:p w:rsidR="004E0833" w:rsidRDefault="004E0833" w:rsidP="00200B0D">
      <w:pPr>
        <w:pStyle w:val="libFootnote"/>
      </w:pPr>
      <w:r>
        <w:t>47. Pope Gregory illustrates the importance of hagiography as a genr</w:t>
      </w:r>
      <w:r w:rsidR="00C16179">
        <w:t xml:space="preserve">e </w:t>
      </w:r>
      <w:r>
        <w:t>when he writes his De Vita et Miraculis Venerabilis Benedicti. See Joan Peterson’</w:t>
      </w:r>
      <w:r w:rsidR="00C16179">
        <w:t xml:space="preserve">s </w:t>
      </w:r>
      <w:r>
        <w:t>discussion in The Dialogues of Gregory the Great in Their Late Antique Cultura</w:t>
      </w:r>
      <w:r w:rsidR="00C16179">
        <w:t xml:space="preserve">l </w:t>
      </w:r>
      <w:r>
        <w:t>Background (Toronto: Ponti</w:t>
      </w:r>
      <w:r w:rsidR="00513914">
        <w:t>fic</w:t>
      </w:r>
      <w:r>
        <w:t>al Institute of Mediaeval Studies, 1984).</w:t>
      </w:r>
    </w:p>
    <w:p w:rsidR="004E0833" w:rsidRPr="001E731D" w:rsidRDefault="004E0833" w:rsidP="00200B0D">
      <w:pPr>
        <w:pStyle w:val="libFootnote"/>
      </w:pPr>
      <w:r>
        <w:t>48</w:t>
      </w:r>
      <w:r w:rsidRPr="001E731D">
        <w:t>. See Giselle de Nie’s discussion of Gregory in Views from a Many</w:t>
      </w:r>
      <w:r w:rsidR="00772B12" w:rsidRPr="001E731D">
        <w:t>-</w:t>
      </w:r>
      <w:r w:rsidRPr="001E731D">
        <w:t>Windowed Tower: Studies of Imagination in the Works of Gregory of Tours (Amsterdam:</w:t>
      </w:r>
      <w:r w:rsidR="001E731D">
        <w:t xml:space="preserve"> </w:t>
      </w:r>
      <w:r w:rsidRPr="001E731D">
        <w:t>Rodopi, 1987). Also, Van Dam has provided several translations o</w:t>
      </w:r>
      <w:r w:rsidR="00C16179" w:rsidRPr="001E731D">
        <w:t xml:space="preserve">f </w:t>
      </w:r>
      <w:r w:rsidRPr="001E731D">
        <w:t>Gregory’s hagiographies as well as important discussions of his world in Saint</w:t>
      </w:r>
      <w:r w:rsidR="00C16179" w:rsidRPr="001E731D">
        <w:t xml:space="preserve">s </w:t>
      </w:r>
      <w:r w:rsidRPr="001E731D">
        <w:t>and Their Miracles.</w:t>
      </w:r>
    </w:p>
    <w:p w:rsidR="004E0833" w:rsidRPr="001E731D" w:rsidRDefault="004E0833" w:rsidP="00200B0D">
      <w:pPr>
        <w:pStyle w:val="libFootnote"/>
      </w:pPr>
      <w:r w:rsidRPr="001E731D">
        <w:t>49. Fortunatus, De Vita Sanctae Radegundis Liber I, MGH SRM 2.364</w:t>
      </w:r>
      <w:r w:rsidR="00772B12" w:rsidRPr="001E731D">
        <w:t>-</w:t>
      </w:r>
      <w:r w:rsidRPr="001E731D">
        <w:t>77;</w:t>
      </w:r>
      <w:r w:rsidR="001E731D">
        <w:t xml:space="preserve"> </w:t>
      </w:r>
      <w:r w:rsidRPr="001E731D">
        <w:t>Baudonivia, De Vita Sanctae Radegundis Liber II, MGH SRM 2.377</w:t>
      </w:r>
      <w:r w:rsidR="00772B12" w:rsidRPr="001E731D">
        <w:t>-</w:t>
      </w:r>
      <w:r w:rsidRPr="001E731D">
        <w:t>95.</w:t>
      </w:r>
    </w:p>
    <w:p w:rsidR="004E0833" w:rsidRDefault="004E0833" w:rsidP="00200B0D">
      <w:pPr>
        <w:pStyle w:val="libFootnote"/>
      </w:pPr>
      <w:r w:rsidRPr="001E731D">
        <w:t>50. See Rosamond McKitterick, “Frauen und Schriftlichkeit im Frühmittelalter,”</w:t>
      </w:r>
      <w:r w:rsidR="001E731D">
        <w:t xml:space="preserve"> </w:t>
      </w:r>
      <w:r w:rsidRPr="001E731D">
        <w:t>in Weibliche Lebensgestaltung im Frühen Mittelalter, ed. H. W. Goet</w:t>
      </w:r>
      <w:r w:rsidR="00C16179" w:rsidRPr="001E731D">
        <w:t xml:space="preserve">z </w:t>
      </w:r>
      <w:r w:rsidRPr="001E731D">
        <w:t>(Cologne: Böhlau</w:t>
      </w:r>
      <w:r>
        <w:t>, 1991), 65</w:t>
      </w:r>
      <w:r w:rsidR="00772B12">
        <w:t>-</w:t>
      </w:r>
      <w:r>
        <w:t>118; and Jocelyn Wogan</w:t>
      </w:r>
      <w:r w:rsidR="00772B12">
        <w:t>-</w:t>
      </w:r>
      <w:r>
        <w:t>Browne, “Saints’ Live</w:t>
      </w:r>
      <w:r w:rsidR="00C16179">
        <w:t xml:space="preserve">s </w:t>
      </w:r>
      <w:r>
        <w:t>and the Female Reader,” Forum for Modern Language Studies 27 (1991): 314</w:t>
      </w:r>
      <w:r w:rsidR="00772B12">
        <w:t>-</w:t>
      </w:r>
      <w:r>
        <w:t>32.</w:t>
      </w:r>
    </w:p>
    <w:p w:rsidR="004E0833" w:rsidRDefault="004E0833" w:rsidP="00200B0D">
      <w:pPr>
        <w:pStyle w:val="libFootnote"/>
      </w:pPr>
      <w:r>
        <w:t>51. See, for example, Ahmad `Abd al</w:t>
      </w:r>
      <w:r w:rsidR="00772B12">
        <w:t>-</w:t>
      </w:r>
      <w:r>
        <w:t>Raziq, “Trois fondations féminine</w:t>
      </w:r>
      <w:r w:rsidR="00C16179">
        <w:t xml:space="preserve">s </w:t>
      </w:r>
      <w:r>
        <w:t>dans l’Égypte mamlouke,” Revue des Études Islamiques 41 (1973): 96; and Car</w:t>
      </w:r>
      <w:r w:rsidR="00C16179">
        <w:t xml:space="preserve">l </w:t>
      </w:r>
      <w:r>
        <w:t>Petry, “A Paradox of Patronage,” Muslim World 73 (1983): 199</w:t>
      </w:r>
      <w:r w:rsidR="00772B12">
        <w:t>-</w:t>
      </w:r>
      <w:r>
        <w:t>200. Two importan</w:t>
      </w:r>
      <w:r w:rsidR="00C16179">
        <w:t xml:space="preserve">t </w:t>
      </w:r>
      <w:r>
        <w:t>works that recover women’s economic and cultural contributions to societ</w:t>
      </w:r>
      <w:r w:rsidR="00C16179">
        <w:t xml:space="preserve">y </w:t>
      </w:r>
      <w:r>
        <w:t xml:space="preserve">are Julia Bray’s “Men, Women and Slaves in </w:t>
      </w:r>
      <w:r>
        <w:lastRenderedPageBreak/>
        <w:t>`Abbasid Society” and Nadi</w:t>
      </w:r>
      <w:r w:rsidR="00C16179">
        <w:t xml:space="preserve">a </w:t>
      </w:r>
      <w:r>
        <w:t>Maria El Cheikh’s “Gender and Politics in the Harem of al</w:t>
      </w:r>
      <w:r w:rsidR="00772B12">
        <w:t>-</w:t>
      </w:r>
      <w:r>
        <w:t>Muqtadir,” both i</w:t>
      </w:r>
      <w:r w:rsidR="00C16179">
        <w:t xml:space="preserve">n </w:t>
      </w:r>
      <w:r>
        <w:t>Brubaker and Smith, eds., Gender in the Early Medieval World.</w:t>
      </w:r>
    </w:p>
    <w:p w:rsidR="004E0833" w:rsidRDefault="004E0833" w:rsidP="00200B0D">
      <w:pPr>
        <w:pStyle w:val="libFootnote"/>
      </w:pPr>
      <w:r>
        <w:t>52. See Jonathan Berkey’s important work, The Transmission of Knowledge i</w:t>
      </w:r>
      <w:r w:rsidR="00C16179">
        <w:t xml:space="preserve">n </w:t>
      </w:r>
      <w:r>
        <w:t>Medieval Cairo: A Social History of Islamic Education (Princeton: Princeton Universit</w:t>
      </w:r>
      <w:r w:rsidR="00C16179">
        <w:t xml:space="preserve">y </w:t>
      </w:r>
      <w:r>
        <w:t>Press, 1991), esp. 161</w:t>
      </w:r>
      <w:r w:rsidR="00772B12">
        <w:t>-</w:t>
      </w:r>
      <w:r>
        <w:t>81.</w:t>
      </w:r>
    </w:p>
    <w:p w:rsidR="004E0833" w:rsidRDefault="004E0833" w:rsidP="00200B0D">
      <w:pPr>
        <w:pStyle w:val="libFootnote"/>
      </w:pPr>
      <w:r>
        <w:t>53. See Muhammad Hisham Kabbani and Laleh Bakhtiar, Encyclopedia o</w:t>
      </w:r>
      <w:r w:rsidR="00C16179">
        <w:t xml:space="preserve">f </w:t>
      </w:r>
      <w:r>
        <w:t>Muhammad’s Women Companions and the Traditions They Related (Chicago: AB</w:t>
      </w:r>
      <w:r w:rsidR="00C16179">
        <w:t xml:space="preserve">C </w:t>
      </w:r>
      <w:r>
        <w:t>International Group; distributed by Kazi Publications, 1998).</w:t>
      </w:r>
    </w:p>
    <w:p w:rsidR="004E0833" w:rsidRDefault="004E0833" w:rsidP="00200B0D">
      <w:pPr>
        <w:pStyle w:val="Heading2"/>
      </w:pPr>
      <w:bookmarkStart w:id="34" w:name="_Toc3456425"/>
      <w:r>
        <w:t>Chapter Three. Virgins and Wombs</w:t>
      </w:r>
      <w:bookmarkEnd w:id="34"/>
    </w:p>
    <w:p w:rsidR="004E0833" w:rsidRDefault="004E0833" w:rsidP="00200B0D">
      <w:pPr>
        <w:pStyle w:val="libFootnote"/>
      </w:pPr>
      <w:r>
        <w:t>1. Mary Douglas, Purity and Danger: An Analysis of Concepts of Pollution an</w:t>
      </w:r>
      <w:r w:rsidR="00C16179">
        <w:t xml:space="preserve">d </w:t>
      </w:r>
      <w:r>
        <w:t>Taboo (London: Routledge &amp; Kegan Paul, 1966).</w:t>
      </w:r>
    </w:p>
    <w:p w:rsidR="004E0833" w:rsidRDefault="004E0833" w:rsidP="00200B0D">
      <w:pPr>
        <w:pStyle w:val="libFootnote"/>
      </w:pPr>
      <w:r>
        <w:t>2. Ibid., 114</w:t>
      </w:r>
      <w:r w:rsidR="00772B12">
        <w:t>-</w:t>
      </w:r>
      <w:r>
        <w:t>28.</w:t>
      </w:r>
    </w:p>
    <w:p w:rsidR="004E0833" w:rsidRDefault="004E0833" w:rsidP="00BA4682">
      <w:pPr>
        <w:pStyle w:val="libFootnote"/>
      </w:pPr>
      <w:r>
        <w:t>3. See David Brakke, “The Problematization of Nocturnal Emissions i</w:t>
      </w:r>
      <w:r w:rsidR="00C16179">
        <w:t xml:space="preserve">n </w:t>
      </w:r>
      <w:r>
        <w:t>Early Christian Syria, Egypt, and Gaul,” Journal of Early Christian Studies 3.4</w:t>
      </w:r>
      <w:r w:rsidR="00BA4682">
        <w:t xml:space="preserve"> </w:t>
      </w:r>
      <w:r>
        <w:t>(1995): 419</w:t>
      </w:r>
      <w:r w:rsidR="00772B12">
        <w:t>-</w:t>
      </w:r>
      <w:r>
        <w:t>60; Burrus, “Word and Flesh”; and Brown, The Body and Society.</w:t>
      </w:r>
    </w:p>
    <w:p w:rsidR="004E0833" w:rsidRDefault="004E0833" w:rsidP="0016737E">
      <w:pPr>
        <w:pStyle w:val="libFootnote"/>
      </w:pPr>
      <w:r>
        <w:t>4. There are, however, hadith that describe Hasan’s and Husayn’s birt</w:t>
      </w:r>
      <w:r w:rsidR="00C16179">
        <w:t xml:space="preserve">h </w:t>
      </w:r>
      <w:r>
        <w:t>from Fatima’s left thigh, suggesting Fatima’s corporal integrity. Ibn `Abd al</w:t>
      </w:r>
      <w:r w:rsidR="00772B12">
        <w:t>-</w:t>
      </w:r>
      <w:r>
        <w:t>Wahhab, `Uyu n al</w:t>
      </w:r>
      <w:r w:rsidR="00772B12">
        <w:t>-</w:t>
      </w:r>
      <w:r>
        <w:t>mu`jizat, 61</w:t>
      </w:r>
      <w:r w:rsidR="00772B12">
        <w:t>-</w:t>
      </w:r>
      <w:r>
        <w:t>62, discussed in Spellberg, Politics, Gender, an</w:t>
      </w:r>
      <w:r w:rsidR="00C16179">
        <w:t xml:space="preserve">d </w:t>
      </w:r>
      <w:r>
        <w:t>the Islamic Past, 160.</w:t>
      </w:r>
    </w:p>
    <w:p w:rsidR="004E0833" w:rsidRDefault="004E0833" w:rsidP="00200B0D">
      <w:pPr>
        <w:pStyle w:val="libFootnote"/>
      </w:pPr>
      <w:r>
        <w:t>5. Al</w:t>
      </w:r>
      <w:r w:rsidR="00772B12">
        <w:t>-</w:t>
      </w:r>
      <w:r>
        <w:t>Majlis</w:t>
      </w:r>
      <w:r w:rsidR="00500C59">
        <w:t>i</w:t>
      </w:r>
      <w:r>
        <w:t>, v. 11, p. 173. See Uri Rubin, “Pre</w:t>
      </w:r>
      <w:r w:rsidR="00772B12">
        <w:t>-</w:t>
      </w:r>
      <w:r>
        <w:t>existence and Light:</w:t>
      </w:r>
    </w:p>
    <w:p w:rsidR="004E0833" w:rsidRDefault="004E0833" w:rsidP="00200B0D">
      <w:pPr>
        <w:pStyle w:val="libFootnote"/>
      </w:pPr>
      <w:r>
        <w:t>Aspects of the Concept of Nur Muhammad,” Israel Oriental Studies 5 (1975):</w:t>
      </w:r>
      <w:r w:rsidR="001E731D">
        <w:t xml:space="preserve"> </w:t>
      </w:r>
      <w:r>
        <w:t>62</w:t>
      </w:r>
      <w:r w:rsidR="00772B12">
        <w:t>-</w:t>
      </w:r>
      <w:r>
        <w:t>117.</w:t>
      </w:r>
    </w:p>
    <w:p w:rsidR="004E0833" w:rsidRDefault="004E0833" w:rsidP="00200B0D">
      <w:pPr>
        <w:pStyle w:val="libFootnote"/>
      </w:pPr>
      <w:r>
        <w:t>6. The light was threatened not only by impurities associated with th</w:t>
      </w:r>
      <w:r w:rsidR="00C16179">
        <w:t xml:space="preserve">e </w:t>
      </w:r>
      <w:r>
        <w:t>body but also by illicit sex in general, including forbidden relations or sex outsid</w:t>
      </w:r>
      <w:r w:rsidR="00C16179">
        <w:t xml:space="preserve">e </w:t>
      </w:r>
      <w:r>
        <w:t>of Islamic marriage. Adam’s son Seth posed a particular problem here becaus</w:t>
      </w:r>
      <w:r w:rsidR="00C16179">
        <w:t xml:space="preserve">e </w:t>
      </w:r>
      <w:r>
        <w:t>tradition taught that Adam’s sons married their sisters, a relation forbidden b</w:t>
      </w:r>
      <w:r w:rsidR="00C16179">
        <w:t xml:space="preserve">y </w:t>
      </w:r>
      <w:r>
        <w:t>Islamic law. Thus other traditions postulated that Seth married a woman fro</w:t>
      </w:r>
      <w:r w:rsidR="00C16179">
        <w:t xml:space="preserve">m </w:t>
      </w:r>
      <w:r>
        <w:t>paradise (the houris of paradise, or haura’) whom Allah sent to preserve the propheti</w:t>
      </w:r>
      <w:r w:rsidR="00C16179">
        <w:t xml:space="preserve">c </w:t>
      </w:r>
      <w:r>
        <w:t>light. See Rubin, “Pre</w:t>
      </w:r>
      <w:r w:rsidR="00772B12">
        <w:t>-</w:t>
      </w:r>
      <w:r>
        <w:t>existence and Light,” 73</w:t>
      </w:r>
      <w:r w:rsidR="00772B12">
        <w:t>-</w:t>
      </w:r>
      <w:r>
        <w:t>74.</w:t>
      </w:r>
    </w:p>
    <w:p w:rsidR="004E0833" w:rsidRDefault="004E0833" w:rsidP="00200B0D">
      <w:pPr>
        <w:pStyle w:val="libFootnote"/>
      </w:pPr>
      <w:r>
        <w:t>7. Rubin, “Pre</w:t>
      </w:r>
      <w:r w:rsidR="00772B12">
        <w:t>-</w:t>
      </w:r>
      <w:r>
        <w:t>existence and Light,” 92.</w:t>
      </w:r>
    </w:p>
    <w:p w:rsidR="004E0833" w:rsidRDefault="004E0833" w:rsidP="00200B0D">
      <w:pPr>
        <w:pStyle w:val="libFootnote"/>
      </w:pPr>
      <w:r>
        <w:t>8. Ibid., 93.</w:t>
      </w:r>
    </w:p>
    <w:p w:rsidR="004E0833" w:rsidRDefault="004E0833" w:rsidP="00200B0D">
      <w:pPr>
        <w:pStyle w:val="libFootnote"/>
      </w:pPr>
      <w:r>
        <w:t>9. Al</w:t>
      </w:r>
      <w:r w:rsidR="00772B12">
        <w:t>-</w:t>
      </w:r>
      <w:r>
        <w:t>Majlis</w:t>
      </w:r>
      <w:r w:rsidR="00500C59">
        <w:t>i</w:t>
      </w:r>
      <w:r>
        <w:t>, v. 11, p. 173.</w:t>
      </w:r>
    </w:p>
    <w:p w:rsidR="004E0833" w:rsidRDefault="004E0833" w:rsidP="00BA4682">
      <w:pPr>
        <w:pStyle w:val="libFootnote"/>
      </w:pPr>
      <w:r>
        <w:t>10. See Ruth Padel, “Women: Model for Possession by Greek Daemons,”</w:t>
      </w:r>
      <w:r w:rsidR="00BA4682">
        <w:t xml:space="preserve"> </w:t>
      </w:r>
      <w:r>
        <w:t>in Images of Women in Antiquity, ed. Averil Cameron and Amelie Kuhrt (Detroit:</w:t>
      </w:r>
      <w:r w:rsidR="001E731D">
        <w:t xml:space="preserve"> </w:t>
      </w:r>
      <w:r>
        <w:t>Wayne State University Press, 1983), 3</w:t>
      </w:r>
      <w:r w:rsidR="00772B12">
        <w:t>-</w:t>
      </w:r>
      <w:r>
        <w:t>17.</w:t>
      </w:r>
    </w:p>
    <w:p w:rsidR="004E0833" w:rsidRDefault="004E0833" w:rsidP="00200B0D">
      <w:pPr>
        <w:pStyle w:val="libFootnote"/>
      </w:pPr>
      <w:r>
        <w:t xml:space="preserve">11. See the </w:t>
      </w:r>
      <w:r w:rsidR="00F250F0">
        <w:t>fin</w:t>
      </w:r>
      <w:r>
        <w:t>e discussion of menstrual contamination in Thomas Buckle</w:t>
      </w:r>
      <w:r w:rsidR="00C16179">
        <w:t xml:space="preserve">y </w:t>
      </w:r>
      <w:r>
        <w:t>and Alma Gottlieb, eds., Blood Magic: the Anthropology of Menstruation (Berkeley:</w:t>
      </w:r>
      <w:r w:rsidR="001E731D">
        <w:t xml:space="preserve"> </w:t>
      </w:r>
      <w:r>
        <w:t>University of California Press, 1988).</w:t>
      </w:r>
    </w:p>
    <w:p w:rsidR="004E0833" w:rsidRDefault="004E0833" w:rsidP="00200B0D">
      <w:pPr>
        <w:pStyle w:val="libFootnote"/>
      </w:pPr>
      <w:r>
        <w:t>12. I am using daemon as it is used in Greek literature, i.e., devoid of an</w:t>
      </w:r>
      <w:r w:rsidR="00C16179">
        <w:t xml:space="preserve">y </w:t>
      </w:r>
      <w:r>
        <w:t>Christian association with evil. Instead, as in the Greek context, daemon coul</w:t>
      </w:r>
      <w:r w:rsidR="00C16179">
        <w:t xml:space="preserve">d </w:t>
      </w:r>
      <w:r>
        <w:t>refer to any divine spirit, whether it resulted in benign possession or chaos.</w:t>
      </w:r>
    </w:p>
    <w:p w:rsidR="004E0833" w:rsidRDefault="004E0833" w:rsidP="00200B0D">
      <w:pPr>
        <w:pStyle w:val="libFootnote"/>
      </w:pPr>
      <w:r>
        <w:t>13. See, for example, Janice Boddy’s “Womb as Oasis: The Symbolic Contex</w:t>
      </w:r>
      <w:r w:rsidR="00C16179">
        <w:t xml:space="preserve">t </w:t>
      </w:r>
      <w:r>
        <w:t>of Pharaonic Circumcision in Rural Northern Sudan,” American Ethnologist 9</w:t>
      </w:r>
      <w:r w:rsidR="001E731D">
        <w:t xml:space="preserve"> </w:t>
      </w:r>
      <w:r>
        <w:t>(1982): 682</w:t>
      </w:r>
      <w:r w:rsidR="00772B12">
        <w:t>-</w:t>
      </w:r>
      <w:r>
        <w:t>98. Sondra Hale presents a nice description of male /female space in Islami</w:t>
      </w:r>
      <w:r w:rsidR="00C16179">
        <w:t xml:space="preserve">c </w:t>
      </w:r>
      <w:r>
        <w:t>homes in “Women’s Culture/Men’s Culture: Gender, Separation, and Spac</w:t>
      </w:r>
      <w:r w:rsidR="00C16179">
        <w:t xml:space="preserve">e </w:t>
      </w:r>
      <w:r>
        <w:t>in Africa and North America,” American Behavioral Scientist 31 (1987): 115</w:t>
      </w:r>
      <w:r w:rsidR="00772B12">
        <w:t>-</w:t>
      </w:r>
      <w:r>
        <w:t>34. Se</w:t>
      </w:r>
      <w:r w:rsidR="00C16179">
        <w:t xml:space="preserve">e </w:t>
      </w:r>
      <w:r>
        <w:t>also Gholamhossein Memarian and Frank Edward Brown, “Climate, Culture, an</w:t>
      </w:r>
      <w:r w:rsidR="00C16179">
        <w:t xml:space="preserve">d </w:t>
      </w:r>
      <w:r>
        <w:t>Religion: Aspects of the Traditional Courtyard House in Iran,” Journal of Architectura</w:t>
      </w:r>
      <w:r w:rsidR="00C16179">
        <w:t xml:space="preserve">l </w:t>
      </w:r>
      <w:r>
        <w:t>and Planning Research 20.3 (2003): 181</w:t>
      </w:r>
      <w:r w:rsidR="00772B12">
        <w:t>-</w:t>
      </w:r>
      <w:r>
        <w:t>98.</w:t>
      </w:r>
    </w:p>
    <w:p w:rsidR="004E0833" w:rsidRDefault="004E0833" w:rsidP="00200B0D">
      <w:pPr>
        <w:pStyle w:val="libFootnote"/>
      </w:pPr>
      <w:r>
        <w:t xml:space="preserve">14. Perhaps the most famous example of women being possessed by </w:t>
      </w:r>
      <w:r w:rsidR="00C16179">
        <w:t xml:space="preserve">a </w:t>
      </w:r>
      <w:r>
        <w:t>divine presence in the Greek world is the oracle at Delphi. See Herodotus’</w:t>
      </w:r>
      <w:r w:rsidR="00C16179">
        <w:t xml:space="preserve">s </w:t>
      </w:r>
      <w:r>
        <w:t>Histories for a complete description of the Delphic practices. Also, Euripides describe</w:t>
      </w:r>
      <w:r w:rsidR="00C16179">
        <w:t xml:space="preserve">s </w:t>
      </w:r>
      <w:r>
        <w:t>the bacchanalia practices (and possession by Dionysus) in his Bacchae.</w:t>
      </w:r>
      <w:r w:rsidR="001E731D">
        <w:t xml:space="preserve"> </w:t>
      </w:r>
      <w:r>
        <w:t>Sophocles describes how such possession could also be a curse. According t</w:t>
      </w:r>
      <w:r w:rsidR="00C16179">
        <w:t xml:space="preserve">o </w:t>
      </w:r>
      <w:r>
        <w:t>his Agamemnon, Cassandra’s gift of prophecy becomes a curse after she refuse</w:t>
      </w:r>
      <w:r w:rsidR="00C16179">
        <w:t xml:space="preserve">s </w:t>
      </w:r>
      <w:r>
        <w:t>Apollo’s advances.</w:t>
      </w:r>
    </w:p>
    <w:p w:rsidR="004E0833" w:rsidRDefault="004E0833" w:rsidP="00200B0D">
      <w:pPr>
        <w:pStyle w:val="libFootnote"/>
      </w:pPr>
      <w:r>
        <w:t>15. In the Bacchae, for example, Euripides explains that women possesse</w:t>
      </w:r>
      <w:r w:rsidR="00C16179">
        <w:t xml:space="preserve">d </w:t>
      </w:r>
      <w:r>
        <w:t>by Dionysus represent a potential threat to the social order: they cast asid</w:t>
      </w:r>
      <w:r w:rsidR="00C16179">
        <w:t xml:space="preserve">e </w:t>
      </w:r>
      <w:r>
        <w:t>their proscribed gender roles and behave chaotically, engaging in sexual frenz</w:t>
      </w:r>
      <w:r w:rsidR="00C16179">
        <w:t xml:space="preserve">y </w:t>
      </w:r>
      <w:r>
        <w:t>and nursing wild animals at their breasts. Padel briefl y explains the archetyp</w:t>
      </w:r>
      <w:r w:rsidR="00C16179">
        <w:t xml:space="preserve">e </w:t>
      </w:r>
      <w:r>
        <w:t>of the possessed woman and her chaotic presence in male</w:t>
      </w:r>
      <w:r w:rsidR="00772B12">
        <w:t>-</w:t>
      </w:r>
      <w:r>
        <w:t>ordered societies i</w:t>
      </w:r>
      <w:r w:rsidR="00C16179">
        <w:t xml:space="preserve">n </w:t>
      </w:r>
      <w:r>
        <w:t>“Women: Model for Possession by Greek Daemons,” 6.</w:t>
      </w:r>
    </w:p>
    <w:p w:rsidR="004E0833" w:rsidRDefault="004E0833" w:rsidP="00200B0D">
      <w:pPr>
        <w:pStyle w:val="libFootnote"/>
      </w:pPr>
      <w:r>
        <w:lastRenderedPageBreak/>
        <w:t>16. See Gary Anderson’s discussion of Jewish exegesis on sexuality, procreatio</w:t>
      </w:r>
      <w:r w:rsidR="00C16179">
        <w:t xml:space="preserve">n, </w:t>
      </w:r>
      <w:r>
        <w:t>and the Garden of Eden in “Celibacy or Consummation in the Garden?</w:t>
      </w:r>
      <w:r w:rsidR="001E731D">
        <w:t xml:space="preserve"> </w:t>
      </w:r>
      <w:r>
        <w:t>Re</w:t>
      </w:r>
      <w:r w:rsidR="00513914">
        <w:t>flect</w:t>
      </w:r>
      <w:r>
        <w:t>ions on Early Jewish and Christian Interpretations of the Garden o</w:t>
      </w:r>
      <w:r w:rsidR="00C16179">
        <w:t xml:space="preserve">f </w:t>
      </w:r>
      <w:r>
        <w:t>Eden,” Harvard Theological Review 82.2 (1989): 121</w:t>
      </w:r>
      <w:r w:rsidR="00772B12">
        <w:t>-</w:t>
      </w:r>
      <w:r>
        <w:t>48.</w:t>
      </w:r>
    </w:p>
    <w:p w:rsidR="004E0833" w:rsidRDefault="004E0833" w:rsidP="00200B0D">
      <w:pPr>
        <w:pStyle w:val="libFootnote"/>
      </w:pPr>
      <w:r>
        <w:t>17. Scholars such as Rosemary Radford Ruether, Elizabeth Clark, Virgini</w:t>
      </w:r>
      <w:r w:rsidR="00C16179">
        <w:t xml:space="preserve">a </w:t>
      </w:r>
      <w:r>
        <w:t>Burrus, and Averil Cameron have devoted considerable attention to women in the early church. Dyan Elliott surveys celibacy in patristic traditions in Spiritua</w:t>
      </w:r>
      <w:r w:rsidR="00C16179">
        <w:t xml:space="preserve">l </w:t>
      </w:r>
      <w:r>
        <w:t>Marriage: Sexual Abstinence in Medieval Wedlock (Princeton: Princeton Universit</w:t>
      </w:r>
      <w:r w:rsidR="00C16179">
        <w:t xml:space="preserve">y </w:t>
      </w:r>
      <w:r>
        <w:t>Press, 1993), 16</w:t>
      </w:r>
      <w:r w:rsidR="00772B12">
        <w:t>-</w:t>
      </w:r>
      <w:r>
        <w:t>50. And, of course, see especially Elaine Pagels’s discussion o</w:t>
      </w:r>
      <w:r w:rsidR="00C16179">
        <w:t xml:space="preserve">f </w:t>
      </w:r>
      <w:r>
        <w:t>virginal asceticism in Adam, Eve, and the Serpent (New York: Vintage Book</w:t>
      </w:r>
      <w:r w:rsidR="00C16179">
        <w:t xml:space="preserve">s, </w:t>
      </w:r>
      <w:r>
        <w:t>1988), 3</w:t>
      </w:r>
      <w:r w:rsidR="00772B12">
        <w:t>-</w:t>
      </w:r>
      <w:r>
        <w:t>31, 78</w:t>
      </w:r>
      <w:r w:rsidR="00772B12">
        <w:t>-</w:t>
      </w:r>
      <w:r>
        <w:t>97.</w:t>
      </w:r>
    </w:p>
    <w:p w:rsidR="004E0833" w:rsidRDefault="004E0833" w:rsidP="00200B0D">
      <w:pPr>
        <w:pStyle w:val="libFootnote"/>
      </w:pPr>
      <w:r>
        <w:t>18. Acts of Paul and Thecla, in New Testament Apocrypha, ed. and trans.</w:t>
      </w:r>
      <w:r w:rsidR="001E731D">
        <w:t xml:space="preserve"> </w:t>
      </w:r>
      <w:r>
        <w:t>E. Hennecke and W. Schneemelcher (Philadelphia: Westminster Press, 1965).</w:t>
      </w:r>
    </w:p>
    <w:p w:rsidR="004E0833" w:rsidRDefault="004E0833" w:rsidP="00200B0D">
      <w:pPr>
        <w:pStyle w:val="libFootnote"/>
      </w:pPr>
      <w:r>
        <w:t>19. Clement, Stromata 3.58, in Alexandrian Christianity, trans. John Ernes</w:t>
      </w:r>
      <w:r w:rsidR="00C16179">
        <w:t xml:space="preserve">t, </w:t>
      </w:r>
      <w:r>
        <w:t>Leonard Oulton, and Henry Chadwick, Library of Christian Classics 2 (Philadelphia:</w:t>
      </w:r>
      <w:r w:rsidR="001E731D">
        <w:t xml:space="preserve"> </w:t>
      </w:r>
      <w:r>
        <w:t>Westminster Press, 1954). See Rom. 13.13</w:t>
      </w:r>
      <w:r w:rsidR="00772B12">
        <w:t>-</w:t>
      </w:r>
      <w:r>
        <w:t>14.</w:t>
      </w:r>
    </w:p>
    <w:p w:rsidR="004E0833" w:rsidRDefault="004E0833" w:rsidP="00200B0D">
      <w:pPr>
        <w:pStyle w:val="libFootnote"/>
      </w:pPr>
      <w:r>
        <w:t>20. See Pagels’s argument in Adam, Eve, and the Serpent, 26</w:t>
      </w:r>
      <w:r w:rsidR="00772B12">
        <w:t>-</w:t>
      </w:r>
      <w:r>
        <w:t>31. Pagels discusse</w:t>
      </w:r>
      <w:r w:rsidR="00C16179">
        <w:t xml:space="preserve">s, </w:t>
      </w:r>
      <w:r>
        <w:t>in particular, Irenaeus, Against the Heresies 3,22,4; and Clement’s Stromat</w:t>
      </w:r>
      <w:r w:rsidR="00C16179">
        <w:t xml:space="preserve">a </w:t>
      </w:r>
      <w:r>
        <w:t>3,94,103.</w:t>
      </w:r>
    </w:p>
    <w:p w:rsidR="004E0833" w:rsidRDefault="004E0833" w:rsidP="00200B0D">
      <w:pPr>
        <w:pStyle w:val="libFootnote"/>
      </w:pPr>
      <w:r>
        <w:t>21. See David Brakke’s discussion of Athanasius’s ascetic program in Athanasiu</w:t>
      </w:r>
      <w:r w:rsidR="00C16179">
        <w:t xml:space="preserve">s </w:t>
      </w:r>
      <w:r>
        <w:t>and the Politics of Asceticism (Oxford: Clarendon Press, 1995), 142</w:t>
      </w:r>
      <w:r w:rsidR="00772B12">
        <w:t>-</w:t>
      </w:r>
      <w:r>
        <w:t>200; an</w:t>
      </w:r>
      <w:r w:rsidR="00C16179">
        <w:t xml:space="preserve">d </w:t>
      </w:r>
      <w:r>
        <w:t>Coon’s description of Antony’s vita in Sacred Fictions, 72</w:t>
      </w:r>
      <w:r w:rsidR="00772B12">
        <w:t>-</w:t>
      </w:r>
      <w:r>
        <w:t>77.</w:t>
      </w:r>
    </w:p>
    <w:p w:rsidR="004E0833" w:rsidRDefault="004E0833" w:rsidP="00200B0D">
      <w:pPr>
        <w:pStyle w:val="libFootnote"/>
      </w:pPr>
      <w:r>
        <w:t>22. See Gregg’s translation, Athanasius, Life of Antony, esp. 37</w:t>
      </w:r>
      <w:r w:rsidR="00772B12">
        <w:t>-</w:t>
      </w:r>
      <w:r>
        <w:t>39.</w:t>
      </w:r>
    </w:p>
    <w:p w:rsidR="004E0833" w:rsidRDefault="004E0833" w:rsidP="00200B0D">
      <w:pPr>
        <w:pStyle w:val="libFootnote"/>
      </w:pPr>
      <w:r>
        <w:t>23. See Coon’s discussion of harlot</w:t>
      </w:r>
      <w:r w:rsidR="00772B12">
        <w:t>-</w:t>
      </w:r>
      <w:r>
        <w:t>saints in Sacred Fictions, 71</w:t>
      </w:r>
      <w:r w:rsidR="00772B12">
        <w:t>-</w:t>
      </w:r>
      <w:r>
        <w:t>94; and Benedict</w:t>
      </w:r>
      <w:r w:rsidR="00C16179">
        <w:t xml:space="preserve">a </w:t>
      </w:r>
      <w:r>
        <w:t>Ward’s Harlots of the Desert: A Study of Repentance in Early Monastic Source</w:t>
      </w:r>
      <w:r w:rsidR="00C16179">
        <w:t xml:space="preserve">s, </w:t>
      </w:r>
      <w:r>
        <w:t>Cistercian Studies 106 (Kalamazoo, Mich.: Cistercian Publications, 1987).</w:t>
      </w:r>
    </w:p>
    <w:p w:rsidR="004E0833" w:rsidRDefault="004E0833" w:rsidP="00200B0D">
      <w:pPr>
        <w:pStyle w:val="libFootnote"/>
      </w:pPr>
      <w:r>
        <w:t>24. See Coon, Sacred Fictions, 76. Coon concludes, “tombs and cells o</w:t>
      </w:r>
      <w:r w:rsidR="00C16179">
        <w:t xml:space="preserve">f </w:t>
      </w:r>
      <w:r>
        <w:t>holy women, on the other hand, function as the fi xed places of their piety an</w:t>
      </w:r>
      <w:r w:rsidR="00C16179">
        <w:t xml:space="preserve">d </w:t>
      </w:r>
      <w:r>
        <w:t>are symbolic of saintly women’s inviolable chastity.” The desert tombs, the</w:t>
      </w:r>
      <w:r w:rsidR="00C16179">
        <w:t xml:space="preserve">n, </w:t>
      </w:r>
      <w:r>
        <w:t xml:space="preserve">symbolize the impenetrable female form </w:t>
      </w:r>
      <w:r w:rsidR="00322717">
        <w:t>identified</w:t>
      </w:r>
      <w:r>
        <w:t xml:space="preserve"> with the Virgin Mary. Mar</w:t>
      </w:r>
      <w:r w:rsidR="00C16179">
        <w:t xml:space="preserve">y </w:t>
      </w:r>
      <w:r>
        <w:t>of Egypt’s vita, for example, proclaims the Virgin Mary as the impetus for th</w:t>
      </w:r>
      <w:r w:rsidR="00C16179">
        <w:t xml:space="preserve">e </w:t>
      </w:r>
      <w:r>
        <w:t xml:space="preserve">harlot’s conversion and radical renunciation of the world and </w:t>
      </w:r>
      <w:r w:rsidR="004C67EF">
        <w:t>flesh</w:t>
      </w:r>
      <w:r>
        <w:t>. See Vita S.Mariae Aegyptiacae, Meretricis, 16 (PL 73.671</w:t>
      </w:r>
      <w:r w:rsidR="00772B12">
        <w:t>-</w:t>
      </w:r>
      <w:r>
        <w:t>90).</w:t>
      </w:r>
    </w:p>
    <w:p w:rsidR="004E0833" w:rsidRDefault="004E0833" w:rsidP="00200B0D">
      <w:pPr>
        <w:pStyle w:val="libFootnote"/>
      </w:pPr>
      <w:r>
        <w:t>25. Odes of Solomon, ed. and trans. James Charlesworth (Missoula, Mont.:</w:t>
      </w:r>
      <w:r w:rsidR="001E731D">
        <w:t xml:space="preserve"> </w:t>
      </w:r>
      <w:r>
        <w:t>Scholars Press, 1977), Ode 19, 82.</w:t>
      </w:r>
    </w:p>
    <w:p w:rsidR="004E0833" w:rsidRDefault="004E0833" w:rsidP="00200B0D">
      <w:pPr>
        <w:pStyle w:val="libFootnote"/>
      </w:pPr>
      <w:r>
        <w:t>26. Also, in the apocalyptic text The Ascension of Isaiah, Mary’s painless parturitio</w:t>
      </w:r>
      <w:r w:rsidR="00C16179">
        <w:t xml:space="preserve">n </w:t>
      </w:r>
      <w:r>
        <w:t>occurred without the Virgin’s knowledge. She simply glanced down an</w:t>
      </w:r>
      <w:r w:rsidR="00C16179">
        <w:t xml:space="preserve">d </w:t>
      </w:r>
      <w:r>
        <w:t>saw Jesus: “Mary . . . beheld with her eyes and saw a small child, and she wa</w:t>
      </w:r>
      <w:r w:rsidR="00C16179">
        <w:t xml:space="preserve">s </w:t>
      </w:r>
      <w:r>
        <w:t>amazed.” See The Ascension of Isaiah, 11, in New Testament Apocrypha, 374</w:t>
      </w:r>
      <w:r w:rsidR="00772B12">
        <w:t>-</w:t>
      </w:r>
      <w:r>
        <w:t>88.</w:t>
      </w:r>
    </w:p>
    <w:p w:rsidR="004E0833" w:rsidRDefault="004E0833" w:rsidP="00200B0D">
      <w:pPr>
        <w:pStyle w:val="libFootnote"/>
      </w:pPr>
      <w:r>
        <w:t>27. Protevangelium of James, 8.1.</w:t>
      </w:r>
    </w:p>
    <w:p w:rsidR="004E0833" w:rsidRDefault="004E0833" w:rsidP="00200B0D">
      <w:pPr>
        <w:pStyle w:val="libFootnote"/>
      </w:pPr>
      <w:r>
        <w:t>28. See Mary Douglas’s discussion of the tabernacle as body in Leviticus a</w:t>
      </w:r>
      <w:r w:rsidR="00C16179">
        <w:t xml:space="preserve">s </w:t>
      </w:r>
      <w:r>
        <w:t>Literature (Oxford: Oxford University Press, 1991), esp. chap. 4.</w:t>
      </w:r>
    </w:p>
    <w:p w:rsidR="004E0833" w:rsidRDefault="004E0833" w:rsidP="00200B0D">
      <w:pPr>
        <w:pStyle w:val="libFootnote"/>
      </w:pPr>
      <w:r>
        <w:t>29. Protevangelium of James, 10.1.</w:t>
      </w:r>
    </w:p>
    <w:p w:rsidR="004E0833" w:rsidRDefault="004E0833" w:rsidP="00200B0D">
      <w:pPr>
        <w:pStyle w:val="libFootnote"/>
      </w:pPr>
      <w:r>
        <w:t>30. Ibid., 11.1.</w:t>
      </w:r>
    </w:p>
    <w:p w:rsidR="004E0833" w:rsidRDefault="004E0833" w:rsidP="00200B0D">
      <w:pPr>
        <w:pStyle w:val="libFootnote"/>
      </w:pPr>
      <w:r>
        <w:t>31. Ibid., 20.1</w:t>
      </w:r>
      <w:r w:rsidR="00772B12">
        <w:t>-</w:t>
      </w:r>
      <w:r>
        <w:t>2.</w:t>
      </w:r>
    </w:p>
    <w:p w:rsidR="004E0833" w:rsidRDefault="004E0833" w:rsidP="00200B0D">
      <w:pPr>
        <w:pStyle w:val="libFootnote"/>
      </w:pPr>
      <w:r>
        <w:t>32. Ambrose, De virginibus, Liber II, 3.19: Ergo Sancta Maria disciplina</w:t>
      </w:r>
      <w:r w:rsidR="00C16179">
        <w:t xml:space="preserve">m </w:t>
      </w:r>
      <w:r>
        <w:t>vitae informet, Thecla doceat immolari. PL 16.211.</w:t>
      </w:r>
    </w:p>
    <w:p w:rsidR="004E0833" w:rsidRDefault="004E0833" w:rsidP="00200B0D">
      <w:pPr>
        <w:pStyle w:val="libFootnote"/>
      </w:pPr>
      <w:r>
        <w:t>33. Ambrose, De virginibus, Liber II, 2.9</w:t>
      </w:r>
      <w:r w:rsidR="00772B12">
        <w:t>-</w:t>
      </w:r>
      <w:r>
        <w:t>10: Prodire domo nescia, nisi cu</w:t>
      </w:r>
      <w:r w:rsidR="00C16179">
        <w:t xml:space="preserve">m </w:t>
      </w:r>
      <w:r>
        <w:t>ad Ecclesiam conveniret, et hoc ipsum cum parentibus, aut propinquis. Domestic</w:t>
      </w:r>
      <w:r w:rsidR="00C16179">
        <w:t xml:space="preserve">o </w:t>
      </w:r>
      <w:r>
        <w:t>operosa secreto, forensi stipata comitatu; nullo meliore tamen sui custod</w:t>
      </w:r>
      <w:r w:rsidR="00C16179">
        <w:t xml:space="preserve">e </w:t>
      </w:r>
      <w:r>
        <w:t>quam se ipsa: quae incessu affatuque venerabilis, non tam vestigium pedis tollere</w:t>
      </w:r>
      <w:r w:rsidR="00C16179">
        <w:t xml:space="preserve">t, </w:t>
      </w:r>
      <w:r>
        <w:t>quam gradum virtutis attollerert . . . ingressus angeli inventa domi in penetralibu</w:t>
      </w:r>
      <w:r w:rsidR="00C16179">
        <w:t xml:space="preserve">s, </w:t>
      </w:r>
      <w:r>
        <w:t>sine comite, ne quis intentionem abrumperet, ne quis obstreperet; nequ</w:t>
      </w:r>
      <w:r w:rsidR="00C16179">
        <w:t xml:space="preserve">e </w:t>
      </w:r>
      <w:r>
        <w:t>enim comites feminas desiderabat, quae bonas cogitationes comites habebat. P</w:t>
      </w:r>
      <w:r w:rsidR="00C16179">
        <w:t xml:space="preserve">L </w:t>
      </w:r>
      <w:r>
        <w:t>16.209</w:t>
      </w:r>
      <w:r w:rsidR="00772B12">
        <w:t>-</w:t>
      </w:r>
      <w:r>
        <w:t>10; Library of Nicene and Post</w:t>
      </w:r>
      <w:r w:rsidR="00772B12">
        <w:t>-</w:t>
      </w:r>
      <w:r>
        <w:t>Nicene Fathers, III.19, p. 375. Compare wit</w:t>
      </w:r>
      <w:r w:rsidR="00C16179">
        <w:t xml:space="preserve">h </w:t>
      </w:r>
      <w:r>
        <w:t>the Greek works of Athanasius, First Letter to Virgins, 13: “For [Mary] desire</w:t>
      </w:r>
      <w:r w:rsidR="00C16179">
        <w:t xml:space="preserve">d </w:t>
      </w:r>
      <w:r>
        <w:t>good works, doing what is proper, . . . she did not desire to be seen by people.</w:t>
      </w:r>
      <w:r w:rsidR="001E731D">
        <w:t xml:space="preserve"> </w:t>
      </w:r>
      <w:r>
        <w:t>Nor did she have an eagerness to leave her house . . . ; rather, she remained in he</w:t>
      </w:r>
      <w:r w:rsidR="00C16179">
        <w:t xml:space="preserve">r </w:t>
      </w:r>
      <w:r>
        <w:t>house being calm, imitating the fl y in honey. She virtuously spent the excess o</w:t>
      </w:r>
      <w:r w:rsidR="00C16179">
        <w:t xml:space="preserve">f </w:t>
      </w:r>
      <w:r>
        <w:t>her manual labour on the poor. . . . And she did not permit anyone near her bod</w:t>
      </w:r>
      <w:r w:rsidR="00C16179">
        <w:t xml:space="preserve">y </w:t>
      </w:r>
      <w:r>
        <w:t>unless it was covered, and she controlled her anger. . . . She was not a braggar</w:t>
      </w:r>
      <w:r w:rsidR="00C16179">
        <w:t xml:space="preserve">t, </w:t>
      </w:r>
      <w:r>
        <w:t>but completely humble. . . . She forgot her good works and her merciful deeds:</w:t>
      </w:r>
      <w:r w:rsidR="001E731D">
        <w:t xml:space="preserve"> </w:t>
      </w:r>
      <w:r>
        <w:t>she did them secretly.” Translated in Brakke, Athanasius, 278.</w:t>
      </w:r>
    </w:p>
    <w:p w:rsidR="004E0833" w:rsidRDefault="004E0833" w:rsidP="00200B0D">
      <w:pPr>
        <w:pStyle w:val="libFootnote"/>
      </w:pPr>
      <w:r>
        <w:lastRenderedPageBreak/>
        <w:t>34. See, for example, Ambrose, De institutione virginis, Liber I, 60</w:t>
      </w:r>
      <w:r w:rsidR="00772B12">
        <w:t>-</w:t>
      </w:r>
      <w:r>
        <w:t>61, P</w:t>
      </w:r>
      <w:r w:rsidR="00C16179">
        <w:t xml:space="preserve">L </w:t>
      </w:r>
      <w:r>
        <w:t>16.321; and Jerome, Epistle 22, 25, PL 22.411.</w:t>
      </w:r>
    </w:p>
    <w:p w:rsidR="004E0833" w:rsidRDefault="004E0833" w:rsidP="00200B0D">
      <w:pPr>
        <w:pStyle w:val="libFootnote"/>
      </w:pPr>
      <w:r>
        <w:t>35. Ambrose, De virginibus, Liber II, 2.18: quotidie pro redemptione corpori</w:t>
      </w:r>
      <w:r w:rsidR="00C16179">
        <w:t xml:space="preserve">s </w:t>
      </w:r>
      <w:r>
        <w:t>Christus immolatur. PL 16.211; Library of Nicene and Post</w:t>
      </w:r>
      <w:r w:rsidR="00772B12">
        <w:t>-</w:t>
      </w:r>
      <w:r>
        <w:t>Nicene Father</w:t>
      </w:r>
      <w:r w:rsidR="00C16179">
        <w:t xml:space="preserve">s, </w:t>
      </w:r>
      <w:r>
        <w:t>III.19, p. 376.</w:t>
      </w:r>
    </w:p>
    <w:p w:rsidR="004E0833" w:rsidRDefault="004E0833" w:rsidP="00200B0D">
      <w:pPr>
        <w:pStyle w:val="libFootnote"/>
      </w:pPr>
      <w:r>
        <w:t>36. Ambrose, De virginibus, Liber II, 2.18: Beatae virgines, quae tam immortal</w:t>
      </w:r>
      <w:r w:rsidR="00C16179">
        <w:t xml:space="preserve">i </w:t>
      </w:r>
      <w:r>
        <w:t xml:space="preserve">spiratis gratia, ut horti </w:t>
      </w:r>
      <w:r w:rsidR="002A4EE4">
        <w:t>flo</w:t>
      </w:r>
      <w:r>
        <w:t>ribus, ut templa religione, ut altaria sacerdote! P</w:t>
      </w:r>
      <w:r w:rsidR="00C16179">
        <w:t xml:space="preserve">L </w:t>
      </w:r>
      <w:r>
        <w:t>16.211; Library of Nicene and Post</w:t>
      </w:r>
      <w:r w:rsidR="00772B12">
        <w:t>-</w:t>
      </w:r>
      <w:r>
        <w:t>Nicene Fathers, III.19, p. 376.</w:t>
      </w:r>
    </w:p>
    <w:p w:rsidR="004E0833" w:rsidRDefault="004E0833" w:rsidP="00200B0D">
      <w:pPr>
        <w:pStyle w:val="libFootnote"/>
      </w:pPr>
      <w:r>
        <w:t>37. Ambrose, De institutione virginis, 52</w:t>
      </w:r>
      <w:r w:rsidR="00772B12">
        <w:t>-</w:t>
      </w:r>
      <w:r>
        <w:t>53: Et infra dicit propheta vidiss</w:t>
      </w:r>
      <w:r w:rsidR="00C16179">
        <w:t xml:space="preserve">e </w:t>
      </w:r>
      <w:r>
        <w:t>se in monto alto nimis aedi</w:t>
      </w:r>
      <w:r w:rsidR="00513914">
        <w:t>fic</w:t>
      </w:r>
      <w:r>
        <w:t>ationem civitatis cujus portae plurimae signi</w:t>
      </w:r>
      <w:r w:rsidR="00513914">
        <w:t>fic</w:t>
      </w:r>
      <w:r>
        <w:t>antu</w:t>
      </w:r>
      <w:r w:rsidR="00C16179">
        <w:t xml:space="preserve">r; </w:t>
      </w:r>
      <w:r>
        <w:t>una tamen clausa describitur, de qua sic ait: Et convertime secundum via</w:t>
      </w:r>
      <w:r w:rsidR="00C16179">
        <w:t xml:space="preserve">m </w:t>
      </w:r>
      <w:r>
        <w:t>portae sanctorum exterioris, quae respicit ad Orientem, et haec erat clausa. E</w:t>
      </w:r>
      <w:r w:rsidR="00C16179">
        <w:t xml:space="preserve">t </w:t>
      </w:r>
      <w:r>
        <w:t>ait ad me Dominus: Porta haec clausa erit, et non aperietur, et nemo transibi</w:t>
      </w:r>
      <w:r w:rsidR="00C16179">
        <w:t xml:space="preserve">t </w:t>
      </w:r>
      <w:r>
        <w:t>per eam, quoniam Dominus Deus Israel transibit per eam. . . . Quae est hae</w:t>
      </w:r>
      <w:r w:rsidR="00C16179">
        <w:t xml:space="preserve">c </w:t>
      </w:r>
      <w:r>
        <w:t>porta, nisi Maria; ideo clausa, quia virgo? Porta igitur Maria, per quam Christu</w:t>
      </w:r>
      <w:r w:rsidR="00C16179">
        <w:t xml:space="preserve">s </w:t>
      </w:r>
      <w:r>
        <w:t>intravit in hunc mundum . . . quae clausa erat, et non aperiebatur. Transivit pe</w:t>
      </w:r>
      <w:r w:rsidR="00C16179">
        <w:t xml:space="preserve">r </w:t>
      </w:r>
      <w:r>
        <w:t>eam Christus, sed non aperuit. PL 16.234.</w:t>
      </w:r>
    </w:p>
    <w:p w:rsidR="004E0833" w:rsidRDefault="004E0833" w:rsidP="00200B0D">
      <w:pPr>
        <w:pStyle w:val="libFootnote"/>
      </w:pPr>
      <w:r>
        <w:t>38. Jerome, Dialogus adversus Pelagianos, PL 23.517</w:t>
      </w:r>
      <w:r w:rsidR="00772B12">
        <w:t>-</w:t>
      </w:r>
      <w:r>
        <w:t>626.</w:t>
      </w:r>
    </w:p>
    <w:p w:rsidR="004E0833" w:rsidRDefault="004E0833" w:rsidP="00200B0D">
      <w:pPr>
        <w:pStyle w:val="libFootnote"/>
      </w:pPr>
      <w:r>
        <w:t xml:space="preserve">39. Jerome, Adversus Helvidium: </w:t>
      </w:r>
      <w:r w:rsidR="00513914">
        <w:t>Defin</w:t>
      </w:r>
      <w:r>
        <w:t>itiv sermo Dei, quid sit primogenitu</w:t>
      </w:r>
      <w:r w:rsidR="00C16179">
        <w:t xml:space="preserve">m, </w:t>
      </w:r>
      <w:r>
        <w:t>Omne, inquit, quod aperit vulvam. PL 23.202. In this treatise Jerome refute</w:t>
      </w:r>
      <w:r w:rsidR="00C16179">
        <w:t xml:space="preserve">d </w:t>
      </w:r>
      <w:r>
        <w:t>Helvidius’s claim that married life was just as sacred as celibate life. After all, Helvidiu</w:t>
      </w:r>
      <w:r w:rsidR="00C16179">
        <w:t xml:space="preserve">s </w:t>
      </w:r>
      <w:r>
        <w:t>argued, Mary had more children after Jesus because the Gospels referred t</w:t>
      </w:r>
      <w:r w:rsidR="00C16179">
        <w:t xml:space="preserve">o </w:t>
      </w:r>
      <w:r>
        <w:t>him as the “</w:t>
      </w:r>
      <w:r w:rsidR="0016596C">
        <w:t>first</w:t>
      </w:r>
      <w:r>
        <w:t xml:space="preserve"> born.” Jerome retorted that “</w:t>
      </w:r>
      <w:r w:rsidR="0016596C">
        <w:t>first</w:t>
      </w:r>
      <w:r>
        <w:t xml:space="preserve"> born” refers to “everything tha</w:t>
      </w:r>
      <w:r w:rsidR="00C16179">
        <w:t xml:space="preserve">t </w:t>
      </w:r>
      <w:r>
        <w:t xml:space="preserve">opens the womb.” Thus Jesus might have been the </w:t>
      </w:r>
      <w:r w:rsidR="0016596C">
        <w:t>first</w:t>
      </w:r>
      <w:r>
        <w:t xml:space="preserve"> born, but Mary assuredl</w:t>
      </w:r>
      <w:r w:rsidR="00C16179">
        <w:t xml:space="preserve">y </w:t>
      </w:r>
      <w:r>
        <w:t>remained a virgin afterward.</w:t>
      </w:r>
    </w:p>
    <w:p w:rsidR="004E0833" w:rsidRDefault="004E0833" w:rsidP="00200B0D">
      <w:pPr>
        <w:pStyle w:val="libFootnote"/>
      </w:pPr>
      <w:r>
        <w:t>40. Cameron, “Virginity as Metaphor,” alludes to the symbolic and practica</w:t>
      </w:r>
      <w:r w:rsidR="00C16179">
        <w:t xml:space="preserve">l </w:t>
      </w:r>
      <w:r>
        <w:t>applications of virginal imagery in late antiquity. She describes how male author</w:t>
      </w:r>
      <w:r w:rsidR="00C16179">
        <w:t xml:space="preserve">s </w:t>
      </w:r>
      <w:r>
        <w:t>employed virginity as a metaphor for salvation, the paradox of Christianit</w:t>
      </w:r>
      <w:r w:rsidR="00C16179">
        <w:t xml:space="preserve">y, </w:t>
      </w:r>
      <w:r>
        <w:t>and power. She suggests: “Feminist theologians would do well to consider agai</w:t>
      </w:r>
      <w:r w:rsidR="00C16179">
        <w:t xml:space="preserve">n </w:t>
      </w:r>
      <w:r>
        <w:t>the question why the cult of the Virgin became prominent just at the time whe</w:t>
      </w:r>
      <w:r w:rsidR="00C16179">
        <w:t xml:space="preserve">n </w:t>
      </w:r>
      <w:r>
        <w:t>the strong Christian women whose memory they have successfully rehabilitate</w:t>
      </w:r>
      <w:r w:rsidR="00C16179">
        <w:t xml:space="preserve">d </w:t>
      </w:r>
      <w:r>
        <w:t>were at their most active” (198). For descriptions of late antique women’s vit</w:t>
      </w:r>
      <w:r w:rsidR="00C16179">
        <w:t xml:space="preserve">a </w:t>
      </w:r>
      <w:r>
        <w:t>activa, see Cloke, This Female Man of God; and Jo Ann McNamara, “Muf</w:t>
      </w:r>
      <w:r w:rsidR="00216480">
        <w:t>fled</w:t>
      </w:r>
      <w:r w:rsidR="00C16179">
        <w:t xml:space="preserve"> </w:t>
      </w:r>
      <w:r>
        <w:t>Voices: The Lives of Consecrated Women in the Fourth Century,” in Medieva</w:t>
      </w:r>
      <w:r w:rsidR="00C16179">
        <w:t xml:space="preserve">l </w:t>
      </w:r>
      <w:r>
        <w:t>Religious Women, vol. 1: Distant Echoes, ed. John A. Nichols and Lillian Thoma</w:t>
      </w:r>
      <w:r w:rsidR="00C16179">
        <w:t xml:space="preserve">s </w:t>
      </w:r>
      <w:r>
        <w:t>Shank (Kalamazoo, Mich.: Cistercian Publications, 1984).</w:t>
      </w:r>
    </w:p>
    <w:p w:rsidR="004E0833" w:rsidRDefault="004E0833" w:rsidP="00200B0D">
      <w:pPr>
        <w:pStyle w:val="libFootnote"/>
      </w:pPr>
      <w:r>
        <w:t>41. See Jerome, Epistle 22, PL 22.394</w:t>
      </w:r>
      <w:r w:rsidR="00772B12">
        <w:t>-</w:t>
      </w:r>
      <w:r>
        <w:t>425.</w:t>
      </w:r>
    </w:p>
    <w:p w:rsidR="004E0833" w:rsidRDefault="004E0833" w:rsidP="00200B0D">
      <w:pPr>
        <w:pStyle w:val="libFootnote"/>
      </w:pPr>
      <w:r>
        <w:t>42. This “elite” asceticism promoted by Jerome (Epistle 22) and other Wester</w:t>
      </w:r>
      <w:r w:rsidR="00C16179">
        <w:t xml:space="preserve">n </w:t>
      </w:r>
      <w:r>
        <w:t>theologians appears almost ludicrous compared to the regimens practiced i</w:t>
      </w:r>
      <w:r w:rsidR="00C16179">
        <w:t xml:space="preserve">n </w:t>
      </w:r>
      <w:r>
        <w:t>the eastern deserts. Jerome directed ascetic women to refrain from eating sweet</w:t>
      </w:r>
      <w:r w:rsidR="00C16179">
        <w:t xml:space="preserve">s </w:t>
      </w:r>
      <w:r>
        <w:t>or “dainty dishes,” drinking wine (the “</w:t>
      </w:r>
      <w:r w:rsidR="0016596C">
        <w:t>first</w:t>
      </w:r>
      <w:r>
        <w:t xml:space="preserve"> weapon used by demons against th</w:t>
      </w:r>
      <w:r w:rsidR="00C16179">
        <w:t xml:space="preserve">e </w:t>
      </w:r>
      <w:r>
        <w:t>young”), and wearing too much silk. Jerome’s own regimen was one of asceti</w:t>
      </w:r>
      <w:r w:rsidR="00C16179">
        <w:t xml:space="preserve">c </w:t>
      </w:r>
      <w:r>
        <w:t>snobbery or, as translated by Peter Brown, “holy arrogance” (Epistle 22, 1.16);</w:t>
      </w:r>
      <w:r w:rsidR="001E731D">
        <w:t xml:space="preserve"> </w:t>
      </w:r>
      <w:r>
        <w:t>see Brown, The Body and Society, 366</w:t>
      </w:r>
      <w:r w:rsidR="00772B12">
        <w:t>-</w:t>
      </w:r>
      <w:r>
        <w:t>86.</w:t>
      </w:r>
    </w:p>
    <w:p w:rsidR="004E0833" w:rsidRDefault="004E0833" w:rsidP="00200B0D">
      <w:pPr>
        <w:pStyle w:val="libFootnote"/>
      </w:pPr>
      <w:r>
        <w:t>43. Jerome, Epistle 108.15: Liberalitas sola excedebat modum. Et usura</w:t>
      </w:r>
      <w:r w:rsidR="00C16179">
        <w:t xml:space="preserve">s </w:t>
      </w:r>
      <w:r>
        <w:t>tribuens, versuram quoque saepius faciebat, ut nulli stipem rogantium denegare</w:t>
      </w:r>
      <w:r w:rsidR="00C16179">
        <w:t xml:space="preserve">t </w:t>
      </w:r>
      <w:r>
        <w:t>. . . testem invocans Deum, se pro illius nomine cuncta facere; hoc et haber</w:t>
      </w:r>
      <w:r w:rsidR="00C16179">
        <w:t xml:space="preserve">e </w:t>
      </w:r>
      <w:r>
        <w:t xml:space="preserve">voti, ut mendicans ipsa moreretur: ut unum nummum </w:t>
      </w:r>
      <w:r w:rsidR="00830128">
        <w:t>fil</w:t>
      </w:r>
      <w:r>
        <w:t>iae non dimitteret, e</w:t>
      </w:r>
      <w:r w:rsidR="00C16179">
        <w:t xml:space="preserve">t </w:t>
      </w:r>
      <w:r>
        <w:t>in funere suo aliena sindone involveretur. PL 22.890</w:t>
      </w:r>
      <w:r w:rsidR="00772B12">
        <w:t>-</w:t>
      </w:r>
      <w:r>
        <w:t>91; English translatio</w:t>
      </w:r>
      <w:r w:rsidR="00C16179">
        <w:t xml:space="preserve">n </w:t>
      </w:r>
      <w:r>
        <w:t>in Ross S. Kraemer, ed., Maenads, Martyrs, Matrons, Monastics: A Sourceboo</w:t>
      </w:r>
      <w:r w:rsidR="00C16179">
        <w:t xml:space="preserve">k </w:t>
      </w:r>
      <w:r>
        <w:t>on Women’s Religions in the Greco</w:t>
      </w:r>
      <w:r w:rsidR="00772B12">
        <w:t>-</w:t>
      </w:r>
      <w:r>
        <w:t>Roman World (Philadelphia: Fortress Pres</w:t>
      </w:r>
      <w:r w:rsidR="00C16179">
        <w:t xml:space="preserve">s, </w:t>
      </w:r>
      <w:r>
        <w:t>1988), 127</w:t>
      </w:r>
      <w:r w:rsidR="00772B12">
        <w:t>-</w:t>
      </w:r>
      <w:r>
        <w:t>68.</w:t>
      </w:r>
    </w:p>
    <w:p w:rsidR="004E0833" w:rsidRDefault="004E0833" w:rsidP="00200B0D">
      <w:pPr>
        <w:pStyle w:val="libFootnote"/>
      </w:pPr>
      <w:r>
        <w:t>44. See Coon’s eloquent description of Paula’s relinquishment of traditiona</w:t>
      </w:r>
      <w:r w:rsidR="00C16179">
        <w:t xml:space="preserve">l </w:t>
      </w:r>
      <w:r>
        <w:t>virtues for Christian charisma, Sacred Fictions, 103</w:t>
      </w:r>
      <w:r w:rsidR="00772B12">
        <w:t>-</w:t>
      </w:r>
      <w:r>
        <w:t>9.</w:t>
      </w:r>
    </w:p>
    <w:p w:rsidR="004E0833" w:rsidRDefault="004E0833" w:rsidP="00200B0D">
      <w:pPr>
        <w:pStyle w:val="libFootnote"/>
      </w:pPr>
      <w:r>
        <w:t>45. See especially de Nie’s argument in “Consciousness Fecund throug</w:t>
      </w:r>
      <w:r w:rsidR="00C16179">
        <w:t xml:space="preserve">h </w:t>
      </w:r>
      <w:r>
        <w:t>God,” 151. De Nie traces the metaphor of spiritual fecundity from late antiqu</w:t>
      </w:r>
      <w:r w:rsidR="00C16179">
        <w:t xml:space="preserve">e </w:t>
      </w:r>
      <w:r>
        <w:t xml:space="preserve">authors such as Origen through early medieval </w:t>
      </w:r>
      <w:r w:rsidR="00513914">
        <w:t>figures</w:t>
      </w:r>
      <w:r>
        <w:t xml:space="preserve"> such as Fortunatus’s biograph</w:t>
      </w:r>
      <w:r w:rsidR="00C16179">
        <w:t xml:space="preserve">y </w:t>
      </w:r>
      <w:r>
        <w:t>of Radegund. Also, Gregory of Tours describes the apostle Paul’s deed</w:t>
      </w:r>
      <w:r w:rsidR="00C16179">
        <w:t xml:space="preserve">s </w:t>
      </w:r>
      <w:r>
        <w:t>in terms of fecundity; Paul gave birth to believers and nourished them with spiritua</w:t>
      </w:r>
      <w:r w:rsidR="00C16179">
        <w:t xml:space="preserve">l </w:t>
      </w:r>
      <w:r>
        <w:t>milk. See GM 28: Paulus vero apostolus post revolutum anni circulum ips</w:t>
      </w:r>
      <w:r w:rsidR="00C16179">
        <w:t xml:space="preserve">a </w:t>
      </w:r>
      <w:r>
        <w:t>die, qua Petrus apostolus passus, apud urbem Romam gladio percussus occubit.</w:t>
      </w:r>
      <w:r w:rsidR="001E731D">
        <w:t xml:space="preserve"> </w:t>
      </w:r>
      <w:r>
        <w:t>Ex cuius sacro corpore lac defl uxit et aqua. Nec mirum, si lac eius manavit e</w:t>
      </w:r>
      <w:r w:rsidR="00C16179">
        <w:t xml:space="preserve">x </w:t>
      </w:r>
      <w:r>
        <w:t>corpore, qui gentes incredulas et parturivit et peperit ac lacte spiritali nutritas a</w:t>
      </w:r>
      <w:r w:rsidR="00C16179">
        <w:t xml:space="preserve">d </w:t>
      </w:r>
      <w:r>
        <w:t>cibum solidum Scripturarum Sanctarum opaca reserando perduxit.</w:t>
      </w:r>
    </w:p>
    <w:p w:rsidR="004E0833" w:rsidRDefault="004E0833" w:rsidP="00200B0D">
      <w:pPr>
        <w:pStyle w:val="libFootnote"/>
      </w:pPr>
      <w:r>
        <w:lastRenderedPageBreak/>
        <w:t>46. Origen, In Numeros Homilia, 20.2, PG 17.728. Discussed in de Ni</w:t>
      </w:r>
      <w:r w:rsidR="00C16179">
        <w:t xml:space="preserve">e, </w:t>
      </w:r>
      <w:r>
        <w:t>“Consciousness Fecund through God,” 102.</w:t>
      </w:r>
    </w:p>
    <w:p w:rsidR="004E0833" w:rsidRDefault="004E0833" w:rsidP="00200B0D">
      <w:pPr>
        <w:pStyle w:val="libFootnote"/>
      </w:pPr>
      <w:r>
        <w:t>47. Augustine discusses the fecundity of the mind/soul in Sermo 15.8, ed.</w:t>
      </w:r>
    </w:p>
    <w:p w:rsidR="004E0833" w:rsidRDefault="004E0833" w:rsidP="00200B0D">
      <w:pPr>
        <w:pStyle w:val="libFootnote"/>
      </w:pPr>
      <w:r>
        <w:t>Germanus Morin, Sancti Augustini Sermones post Maurinos Reperti (Rome: Tipograf</w:t>
      </w:r>
      <w:r w:rsidR="00C16179">
        <w:t xml:space="preserve">i </w:t>
      </w:r>
      <w:r>
        <w:t>a Polyglotta Vaticana, 1930): Ergo in mente pariant membra Christi, sicu</w:t>
      </w:r>
      <w:r w:rsidR="00C16179">
        <w:t xml:space="preserve">t </w:t>
      </w:r>
      <w:r>
        <w:t>Maria in ventre virgo peperit Christum; et sic eritis matres Christi.</w:t>
      </w:r>
    </w:p>
    <w:p w:rsidR="004E0833" w:rsidRDefault="004E0833" w:rsidP="00200B0D">
      <w:pPr>
        <w:pStyle w:val="libFootnote"/>
      </w:pPr>
      <w:r>
        <w:t>48. Mary’s obedient act, of course, earned her the appellation God’s submissiv</w:t>
      </w:r>
      <w:r w:rsidR="00C16179">
        <w:t xml:space="preserve">e </w:t>
      </w:r>
      <w:r>
        <w:t>“handmaid.” Hagiographers constructed the lives of virgins and Merovingia</w:t>
      </w:r>
      <w:r w:rsidR="00C16179">
        <w:t xml:space="preserve">n </w:t>
      </w:r>
      <w:r>
        <w:t>queens in imitation of this virtue, labeling them the “ancillae Dei,” or th</w:t>
      </w:r>
      <w:r w:rsidR="00C16179">
        <w:t xml:space="preserve">e </w:t>
      </w:r>
      <w:r>
        <w:t>little servants of God. See Vita Radegundis, I.4; Vita Rusticulae, 10.</w:t>
      </w:r>
    </w:p>
    <w:p w:rsidR="004E0833" w:rsidRDefault="004E0833" w:rsidP="00200B0D">
      <w:pPr>
        <w:pStyle w:val="libFootnote"/>
      </w:pPr>
      <w:r>
        <w:t>49. Jerome, Epistle 22.24. Augustine, too, teaches that virgins may imitat</w:t>
      </w:r>
      <w:r w:rsidR="00C16179">
        <w:t xml:space="preserve">e </w:t>
      </w:r>
      <w:r>
        <w:t>Mary’s conception (an exact type of spiritual fecundity) through their faith:</w:t>
      </w:r>
      <w:r w:rsidR="001E731D">
        <w:t xml:space="preserve"> </w:t>
      </w:r>
      <w:r>
        <w:t>“ipsae cum Maria matres Christi sunt, si Patris eius faciunt voluntatem.” Se</w:t>
      </w:r>
      <w:r w:rsidR="00C16179">
        <w:t xml:space="preserve">e </w:t>
      </w:r>
      <w:r>
        <w:t>Augustine’s De sancta virginitate 5, PL 40.399.</w:t>
      </w:r>
    </w:p>
    <w:p w:rsidR="004E0833" w:rsidRDefault="004E0833" w:rsidP="00200B0D">
      <w:pPr>
        <w:pStyle w:val="libFootnote"/>
      </w:pPr>
      <w:r>
        <w:t>50. Avitus, Poematum 6.65</w:t>
      </w:r>
      <w:r w:rsidR="00772B12">
        <w:t>-</w:t>
      </w:r>
      <w:r>
        <w:t>66, MGH AA 6:2.277: Scriberis in thalamos a</w:t>
      </w:r>
      <w:r w:rsidR="00C16179">
        <w:t xml:space="preserve">c </w:t>
      </w:r>
      <w:r>
        <w:t>magni foedera regis/Et cupit electam speciem sibi iungere Christus.</w:t>
      </w:r>
    </w:p>
    <w:p w:rsidR="004E0833" w:rsidRDefault="004E0833" w:rsidP="00200B0D">
      <w:pPr>
        <w:pStyle w:val="libFootnote"/>
      </w:pPr>
      <w:r>
        <w:t>51. Avitus, Poematum 6.201</w:t>
      </w:r>
      <w:r w:rsidR="00772B12">
        <w:t>-</w:t>
      </w:r>
      <w:r>
        <w:t>4, MGH AA 6:2.281: Tu Mariam sequeris, don</w:t>
      </w:r>
      <w:r w:rsidR="00C16179">
        <w:t xml:space="preserve">o </w:t>
      </w:r>
      <w:r>
        <w:t>cui contigit alto/ virginis et matris gemina gaudere corona/ Conciperet cum carn</w:t>
      </w:r>
      <w:r w:rsidR="00C16179">
        <w:t xml:space="preserve">e </w:t>
      </w:r>
      <w:r>
        <w:t>deum caelique creator/ Intraret clausum reserans mysteria ventrem./ . . . sed ne</w:t>
      </w:r>
      <w:r w:rsidR="00C16179">
        <w:t xml:space="preserve">c </w:t>
      </w:r>
      <w:r>
        <w:t>tibi gloria tanti/ Defuerit facti, si Christum credula corde/ Concipiens operu</w:t>
      </w:r>
      <w:r w:rsidR="00C16179">
        <w:t xml:space="preserve">m </w:t>
      </w:r>
      <w:r>
        <w:t>parias pia germina caelo. See also the translation and erudite commentary b</w:t>
      </w:r>
      <w:r w:rsidR="00C16179">
        <w:t xml:space="preserve">y </w:t>
      </w:r>
      <w:r>
        <w:t>George W. Shea, The Poems of Alcimus Ecdicius Avitus, Medieval and Renaissanc</w:t>
      </w:r>
      <w:r w:rsidR="00C16179">
        <w:t xml:space="preserve">e </w:t>
      </w:r>
      <w:r>
        <w:t>Texts and Studies, 172 (Tempe: Arizona State University, 1997), esp. 138</w:t>
      </w:r>
      <w:r w:rsidR="00772B12">
        <w:t>-</w:t>
      </w:r>
      <w:r>
        <w:t>40.</w:t>
      </w:r>
    </w:p>
    <w:p w:rsidR="004E0833" w:rsidRDefault="004E0833" w:rsidP="00200B0D">
      <w:pPr>
        <w:pStyle w:val="libFootnote"/>
      </w:pPr>
      <w:r>
        <w:t>52. Avitus, Poematum 6.280</w:t>
      </w:r>
      <w:r w:rsidR="00772B12">
        <w:t>-</w:t>
      </w:r>
      <w:r>
        <w:t>81, MGH AA 6:2.283: animum potius qua</w:t>
      </w:r>
      <w:r w:rsidR="00C16179">
        <w:t xml:space="preserve">m </w:t>
      </w:r>
      <w:r>
        <w:t>vincere sexum. See also Shea’s translation, 140.</w:t>
      </w:r>
    </w:p>
    <w:p w:rsidR="004E0833" w:rsidRDefault="004E0833" w:rsidP="00200B0D">
      <w:pPr>
        <w:pStyle w:val="libFootnote"/>
      </w:pPr>
      <w:r>
        <w:t>53. Avitus, Poematum 6.413</w:t>
      </w:r>
      <w:r w:rsidR="00772B12">
        <w:t>-</w:t>
      </w:r>
      <w:r>
        <w:t>14.</w:t>
      </w:r>
    </w:p>
    <w:p w:rsidR="004E0833" w:rsidRDefault="004E0833" w:rsidP="00200B0D">
      <w:pPr>
        <w:pStyle w:val="libFootnote"/>
      </w:pPr>
      <w:r>
        <w:t>54. See de Nie’s discussion of Eugenia in “Consciousness Fecund throug</w:t>
      </w:r>
      <w:r w:rsidR="00C16179">
        <w:t xml:space="preserve">h </w:t>
      </w:r>
      <w:r>
        <w:t>God,” 126.</w:t>
      </w:r>
    </w:p>
    <w:p w:rsidR="004E0833" w:rsidRDefault="004E0833" w:rsidP="00200B0D">
      <w:pPr>
        <w:pStyle w:val="libFootnote"/>
      </w:pPr>
      <w:r>
        <w:t>55. See Vita S. Eugenia, PL 73.602</w:t>
      </w:r>
      <w:r w:rsidR="00772B12">
        <w:t>-</w:t>
      </w:r>
      <w:r>
        <w:t>24; Avitus discusses Eugenia in Poe</w:t>
      </w:r>
      <w:r w:rsidR="00C16179">
        <w:t xml:space="preserve">m </w:t>
      </w:r>
      <w:r>
        <w:t>6. See also Shea’s insightful discussion of Avitus’s choice and combination o</w:t>
      </w:r>
      <w:r w:rsidR="00C16179">
        <w:t xml:space="preserve">f </w:t>
      </w:r>
      <w:r>
        <w:t>hagiographies in bk. 6, 57</w:t>
      </w:r>
      <w:r w:rsidR="00772B12">
        <w:t>-</w:t>
      </w:r>
      <w:r>
        <w:t>70.</w:t>
      </w:r>
    </w:p>
    <w:p w:rsidR="004E0833" w:rsidRDefault="004E0833" w:rsidP="00200B0D">
      <w:pPr>
        <w:pStyle w:val="libFootnote"/>
      </w:pPr>
      <w:r>
        <w:t>56. Ceasarius of Arles, Regula Virginum, SC 345. An English translatio</w:t>
      </w:r>
      <w:r w:rsidR="00C16179">
        <w:t xml:space="preserve">n </w:t>
      </w:r>
      <w:r>
        <w:t>is also available in Maria Caritas McCarthy, The Rule for Nuns of Caesarius o</w:t>
      </w:r>
      <w:r w:rsidR="00C16179">
        <w:t xml:space="preserve">f </w:t>
      </w:r>
      <w:r>
        <w:t>Arles (Washington, D.C.: Catholic University Press, 1960). Also see William E.Klingshirn, Caesarius of Arles: The Making of a Christian Community in Late Antiqu</w:t>
      </w:r>
      <w:r w:rsidR="00C16179">
        <w:t xml:space="preserve">e </w:t>
      </w:r>
      <w:r>
        <w:t>Gaul (Cambridge: Cambridge University Press, 1994), for a survey of Caesarius’</w:t>
      </w:r>
      <w:r w:rsidR="00C16179">
        <w:t xml:space="preserve">s </w:t>
      </w:r>
      <w:r>
        <w:t>cultural context.</w:t>
      </w:r>
    </w:p>
    <w:p w:rsidR="004E0833" w:rsidRDefault="004E0833" w:rsidP="00200B0D">
      <w:pPr>
        <w:pStyle w:val="libFootnote"/>
      </w:pPr>
      <w:r>
        <w:t>57. Vita Radegundis, II.24.</w:t>
      </w:r>
    </w:p>
    <w:p w:rsidR="004E0833" w:rsidRDefault="004E0833" w:rsidP="00200B0D">
      <w:pPr>
        <w:pStyle w:val="libFootnote"/>
      </w:pPr>
      <w:r>
        <w:t>58. Vita Radegundis, I.17</w:t>
      </w:r>
      <w:r w:rsidR="00772B12">
        <w:t>-</w:t>
      </w:r>
      <w:r>
        <w:t>19, 22</w:t>
      </w:r>
      <w:r w:rsidR="00772B12">
        <w:t>-</w:t>
      </w:r>
      <w:r>
        <w:t>26. Coon discusses the ascetic display</w:t>
      </w:r>
      <w:r w:rsidR="00C16179">
        <w:t xml:space="preserve">s </w:t>
      </w:r>
      <w:r>
        <w:t>unique to Fortunatus’s rendition as compared to Baudonivia’s vita in Sacred Fiction</w:t>
      </w:r>
      <w:r w:rsidR="00C16179">
        <w:t xml:space="preserve">s, </w:t>
      </w:r>
      <w:r>
        <w:t>126</w:t>
      </w:r>
      <w:r w:rsidR="00772B12">
        <w:t>-</w:t>
      </w:r>
      <w:r>
        <w:t>35.</w:t>
      </w:r>
    </w:p>
    <w:p w:rsidR="004E0833" w:rsidRDefault="004E0833" w:rsidP="00200B0D">
      <w:pPr>
        <w:pStyle w:val="libFootnote"/>
      </w:pPr>
      <w:r>
        <w:t>59. Fortunatus, Carminum 11.6, 9</w:t>
      </w:r>
      <w:r w:rsidR="00772B12">
        <w:t>-</w:t>
      </w:r>
      <w:r>
        <w:t>14, MGH AA 4/1.260: ac si uno part</w:t>
      </w:r>
      <w:r w:rsidR="00C16179">
        <w:t xml:space="preserve">u </w:t>
      </w:r>
      <w:r>
        <w:t xml:space="preserve">mater Radegundis utrosques/ visceribus castis progenuisset, eram/ et tamquam pariter nos ubera cara beatae/ parissent uno lacte </w:t>
      </w:r>
      <w:r w:rsidR="002A4EE4">
        <w:t>flue</w:t>
      </w:r>
      <w:r>
        <w:t>nte duos. See also Judit</w:t>
      </w:r>
      <w:r w:rsidR="00C16179">
        <w:t xml:space="preserve">h </w:t>
      </w:r>
      <w:r>
        <w:t>George’s translation in Venantius Fortunatus: Personal and Political Poems, Translate</w:t>
      </w:r>
      <w:r w:rsidR="00C16179">
        <w:t xml:space="preserve">d </w:t>
      </w:r>
      <w:r>
        <w:t>Texts for Historians, 23 (Liverpool: Liverpool University Press, 1995),</w:t>
      </w:r>
      <w:r w:rsidR="001E731D">
        <w:t xml:space="preserve"> </w:t>
      </w:r>
      <w:r>
        <w:t>103</w:t>
      </w:r>
      <w:r w:rsidR="00772B12">
        <w:t>-</w:t>
      </w:r>
      <w:r>
        <w:t>4. Fortunatus wrote this text, in part, to defend his relationship with Agne</w:t>
      </w:r>
      <w:r w:rsidR="00C16179">
        <w:t xml:space="preserve">s </w:t>
      </w:r>
      <w:r>
        <w:t>against rumor and innuendo. Herein he ident</w:t>
      </w:r>
      <w:r w:rsidR="002A4EE4">
        <w:t>ifi</w:t>
      </w:r>
      <w:r>
        <w:t>es their love as that of spiritua</w:t>
      </w:r>
      <w:r w:rsidR="00C16179">
        <w:t xml:space="preserve">l </w:t>
      </w:r>
      <w:r>
        <w:t>siblings rather than physical lust.</w:t>
      </w:r>
    </w:p>
    <w:p w:rsidR="004E0833" w:rsidRDefault="004E0833" w:rsidP="00200B0D">
      <w:pPr>
        <w:pStyle w:val="libFootnote"/>
      </w:pPr>
      <w:r>
        <w:t>60. It is important to note here that Merovingian hagiography and theolog</w:t>
      </w:r>
      <w:r w:rsidR="00C16179">
        <w:t xml:space="preserve">y </w:t>
      </w:r>
      <w:r>
        <w:t>do not praise the virtues of virginity as enthusiastically as late antique texts.</w:t>
      </w:r>
      <w:r w:rsidR="001E731D">
        <w:t xml:space="preserve"> </w:t>
      </w:r>
      <w:r>
        <w:t>In many ways these texts provide the history of the Franks, i.e., their familie</w:t>
      </w:r>
      <w:r w:rsidR="00C16179">
        <w:t xml:space="preserve">s, </w:t>
      </w:r>
      <w:r>
        <w:t>their networks often achieved through marital ties, and their Christianization.</w:t>
      </w:r>
    </w:p>
    <w:p w:rsidR="004E0833" w:rsidRDefault="004E0833" w:rsidP="00200B0D">
      <w:pPr>
        <w:pStyle w:val="libFootnote"/>
      </w:pPr>
      <w:r>
        <w:t>61. Fortunatus, Carminum 6.5.237</w:t>
      </w:r>
      <w:r w:rsidR="00772B12">
        <w:t>-</w:t>
      </w:r>
      <w:r>
        <w:t>44, MGH AA 4/1.142</w:t>
      </w:r>
      <w:r w:rsidR="00772B12">
        <w:t>-</w:t>
      </w:r>
      <w:r>
        <w:t>43; see als</w:t>
      </w:r>
      <w:r w:rsidR="00C16179">
        <w:t xml:space="preserve">o </w:t>
      </w:r>
      <w:r>
        <w:t>George’s translation, Venantia Fortunatus, 46</w:t>
      </w:r>
      <w:r w:rsidR="00772B12">
        <w:t>-</w:t>
      </w:r>
      <w:r>
        <w:t>47. The passage reads: iungitur erg</w:t>
      </w:r>
      <w:r w:rsidR="00C16179">
        <w:t xml:space="preserve">o </w:t>
      </w:r>
      <w:r>
        <w:t>toro regali culmine virgo/ et magno meruit plebis amore coli/ hos quoque muneribu</w:t>
      </w:r>
      <w:r w:rsidR="00C16179">
        <w:t xml:space="preserve">s </w:t>
      </w:r>
      <w:r>
        <w:t xml:space="preserve">permulcens, vocibus illos/ et lict ignotos sic facit esse suos/ utque </w:t>
      </w:r>
      <w:r w:rsidR="00603D0A">
        <w:t>fid</w:t>
      </w:r>
      <w:r>
        <w:t>elis ei sit gen</w:t>
      </w:r>
      <w:r w:rsidR="00C16179">
        <w:t xml:space="preserve">s </w:t>
      </w:r>
      <w:r>
        <w:t>armata, per arma/ iurat iure suo, se quoque lege ligat./ Regnabat placido conponen</w:t>
      </w:r>
      <w:r w:rsidR="00C16179">
        <w:t xml:space="preserve">s </w:t>
      </w:r>
      <w:r>
        <w:t>tramite vitam, pauperibus tribuens advena mater erat. As George points out, Fortunatu</w:t>
      </w:r>
      <w:r w:rsidR="00C16179">
        <w:t xml:space="preserve">s </w:t>
      </w:r>
      <w:r>
        <w:t>wrote his poem on Galswinth in commemoration of her very controversia</w:t>
      </w:r>
      <w:r w:rsidR="00C16179">
        <w:t xml:space="preserve">l </w:t>
      </w:r>
      <w:r>
        <w:t>death. Chilperic had presented a rather large morgengabe (morning gift) to his ne</w:t>
      </w:r>
      <w:r w:rsidR="00C16179">
        <w:t xml:space="preserve">w </w:t>
      </w:r>
      <w:r>
        <w:t>bride, which his brother and sister</w:t>
      </w:r>
      <w:r w:rsidR="00772B12">
        <w:t>-</w:t>
      </w:r>
      <w:r>
        <w:t>in</w:t>
      </w:r>
      <w:r w:rsidR="00772B12">
        <w:t>-</w:t>
      </w:r>
      <w:r>
        <w:t>law, Brunhild (also Galswinth’s sister), the</w:t>
      </w:r>
      <w:r w:rsidR="00C16179">
        <w:t xml:space="preserve">n </w:t>
      </w:r>
      <w:r>
        <w:t xml:space="preserve">disputed. Also, as rumor had it, Galswinth’s death was </w:t>
      </w:r>
      <w:r>
        <w:lastRenderedPageBreak/>
        <w:t>orchestrated by Chilperic an</w:t>
      </w:r>
      <w:r w:rsidR="00C16179">
        <w:t xml:space="preserve">d </w:t>
      </w:r>
      <w:r>
        <w:t>his favored wife, Fredegund. See Gregory of Tours’s account in LH, 4.28.</w:t>
      </w:r>
    </w:p>
    <w:p w:rsidR="004E0833" w:rsidRDefault="004E0833" w:rsidP="00200B0D">
      <w:pPr>
        <w:pStyle w:val="libFootnote"/>
      </w:pPr>
      <w:r>
        <w:t>62. Fortunatus, Carminum 6.5.275</w:t>
      </w:r>
      <w:r w:rsidR="00772B12">
        <w:t>-</w:t>
      </w:r>
      <w:r>
        <w:t>80. Gregory of Tours also records thi</w:t>
      </w:r>
      <w:r w:rsidR="00C16179">
        <w:t xml:space="preserve">s </w:t>
      </w:r>
      <w:r>
        <w:t>miracle in LH, 4.28.</w:t>
      </w:r>
    </w:p>
    <w:p w:rsidR="004E0833" w:rsidRDefault="004E0833" w:rsidP="00200B0D">
      <w:pPr>
        <w:pStyle w:val="libFootnote"/>
      </w:pPr>
      <w:r>
        <w:t>63. Fortunatus later con</w:t>
      </w:r>
      <w:r w:rsidR="00513914">
        <w:t>firm</w:t>
      </w:r>
      <w:r>
        <w:t>s Galswinth’s presence in heaven where sh</w:t>
      </w:r>
      <w:r w:rsidR="00C16179">
        <w:t xml:space="preserve">e </w:t>
      </w:r>
      <w:r>
        <w:t>“applauds the Lord’s glorious mother, Mary,” and “serves under God.” Fortunatu</w:t>
      </w:r>
      <w:r w:rsidR="00C16179">
        <w:t xml:space="preserve">s, </w:t>
      </w:r>
      <w:r>
        <w:t>Carminum 6.5.363</w:t>
      </w:r>
      <w:r w:rsidR="00772B12">
        <w:t>-</w:t>
      </w:r>
      <w:r>
        <w:t>64.</w:t>
      </w:r>
    </w:p>
    <w:p w:rsidR="004E0833" w:rsidRDefault="004E0833" w:rsidP="00200B0D">
      <w:pPr>
        <w:pStyle w:val="libFootnote"/>
      </w:pPr>
      <w:r>
        <w:t>64. Qur’an 4.57; see also 3.15, 198; 15.45</w:t>
      </w:r>
      <w:r w:rsidR="00772B12">
        <w:t>-</w:t>
      </w:r>
      <w:r>
        <w:t>48; 36.55</w:t>
      </w:r>
      <w:r w:rsidR="00772B12">
        <w:t>-</w:t>
      </w:r>
      <w:r>
        <w:t>58; 76.5</w:t>
      </w:r>
      <w:r w:rsidR="00772B12">
        <w:t>-</w:t>
      </w:r>
      <w:r>
        <w:t>22; an</w:t>
      </w:r>
      <w:r w:rsidR="00C16179">
        <w:t xml:space="preserve">d </w:t>
      </w:r>
      <w:r>
        <w:t>78.31</w:t>
      </w:r>
      <w:r w:rsidR="00772B12">
        <w:t>-</w:t>
      </w:r>
      <w:r>
        <w:t>35 for other descriptions of paradise.</w:t>
      </w:r>
    </w:p>
    <w:p w:rsidR="004E0833" w:rsidRDefault="004E0833" w:rsidP="00200B0D">
      <w:pPr>
        <w:pStyle w:val="libFootnote"/>
      </w:pPr>
      <w:r>
        <w:t>65. Al</w:t>
      </w:r>
      <w:r w:rsidR="00772B12">
        <w:t>-</w:t>
      </w:r>
      <w:r>
        <w:t>Qadhi, Daqa</w:t>
      </w:r>
      <w:r w:rsidR="00772B12">
        <w:t>-</w:t>
      </w:r>
      <w:r>
        <w:t>iq al</w:t>
      </w:r>
      <w:r w:rsidR="00772B12">
        <w:t>-</w:t>
      </w:r>
      <w:r>
        <w:t>akhba r al</w:t>
      </w:r>
      <w:r w:rsidR="00772B12">
        <w:t>-</w:t>
      </w:r>
      <w:r>
        <w:t>kab</w:t>
      </w:r>
      <w:r w:rsidR="00500C59">
        <w:t>i</w:t>
      </w:r>
      <w:r>
        <w:t>r f</w:t>
      </w:r>
      <w:r w:rsidR="00500C59">
        <w:t>i</w:t>
      </w:r>
      <w:r>
        <w:t xml:space="preserve"> ahikr al</w:t>
      </w:r>
      <w:r w:rsidR="00772B12">
        <w:t>-</w:t>
      </w:r>
      <w:r>
        <w:t>janna wa l</w:t>
      </w:r>
      <w:r w:rsidR="00772B12">
        <w:t>-</w:t>
      </w:r>
      <w:r>
        <w:t>na r; Al</w:t>
      </w:r>
      <w:r w:rsidR="00772B12">
        <w:t>-</w:t>
      </w:r>
      <w:r>
        <w:t>Suyu t.</w:t>
      </w:r>
      <w:r w:rsidR="00500C59">
        <w:t>i</w:t>
      </w:r>
      <w:r>
        <w:t>,</w:t>
      </w:r>
      <w:r w:rsidR="001E731D">
        <w:t xml:space="preserve"> </w:t>
      </w:r>
      <w:r>
        <w:t>Kitab al</w:t>
      </w:r>
      <w:r w:rsidR="00772B12">
        <w:t>-</w:t>
      </w:r>
      <w:r>
        <w:t>durar al</w:t>
      </w:r>
      <w:r w:rsidR="00772B12">
        <w:t>-</w:t>
      </w:r>
      <w:r>
        <w:t>h. isan f</w:t>
      </w:r>
      <w:r w:rsidR="00500C59">
        <w:t>i</w:t>
      </w:r>
      <w:r>
        <w:t>l</w:t>
      </w:r>
      <w:r w:rsidR="00772B12">
        <w:t>-</w:t>
      </w:r>
      <w:r>
        <w:t xml:space="preserve"> ba`th wa ha`a imi l</w:t>
      </w:r>
      <w:r w:rsidR="00772B12">
        <w:t>-</w:t>
      </w:r>
      <w:r>
        <w:t>jinan. Discussed in Abdelwaha</w:t>
      </w:r>
      <w:r w:rsidR="00C16179">
        <w:t xml:space="preserve">b </w:t>
      </w:r>
      <w:r>
        <w:t>Bouhdiba, Sexuality in Islam, trans. Alan Sheridan (Boston: Routledge &amp; Kega</w:t>
      </w:r>
      <w:r w:rsidR="00C16179">
        <w:t xml:space="preserve">n </w:t>
      </w:r>
      <w:r>
        <w:t>Paul, 1985).</w:t>
      </w:r>
    </w:p>
    <w:p w:rsidR="004E0833" w:rsidRDefault="004E0833" w:rsidP="00200B0D">
      <w:pPr>
        <w:pStyle w:val="libFootnote"/>
      </w:pPr>
      <w:r>
        <w:t>66. See Bouhdiba’s discussion of the houris in Sexuality in Islam, 73</w:t>
      </w:r>
      <w:r w:rsidR="00772B12">
        <w:t>-</w:t>
      </w:r>
      <w:r>
        <w:t>76. Al</w:t>
      </w:r>
      <w:r w:rsidR="00772B12">
        <w:t>-</w:t>
      </w:r>
      <w:r w:rsidR="001E731D">
        <w:t>Suyu</w:t>
      </w:r>
      <w:r>
        <w:t>t.</w:t>
      </w:r>
      <w:r w:rsidR="00500C59">
        <w:t>i</w:t>
      </w:r>
      <w:r>
        <w:t xml:space="preserve"> describes in careful detail how the male sexual appetite increases: “eac</w:t>
      </w:r>
      <w:r w:rsidR="00C16179">
        <w:t xml:space="preserve">h </w:t>
      </w:r>
      <w:r>
        <w:t>climax is extended and extended and lasts for twenty</w:t>
      </w:r>
      <w:r w:rsidR="00772B12">
        <w:t>-</w:t>
      </w:r>
      <w:r>
        <w:t>four years”; noted in Bouhdib</w:t>
      </w:r>
      <w:r w:rsidR="00C16179">
        <w:t xml:space="preserve">a, </w:t>
      </w:r>
      <w:r>
        <w:t>75.</w:t>
      </w:r>
    </w:p>
    <w:p w:rsidR="004E0833" w:rsidRDefault="004E0833" w:rsidP="00200B0D">
      <w:pPr>
        <w:pStyle w:val="libFootnote"/>
      </w:pPr>
      <w:r>
        <w:t>67. The Qur’an dictates that men may have as many as four wives as long a</w:t>
      </w:r>
      <w:r w:rsidR="00C16179">
        <w:t xml:space="preserve">s </w:t>
      </w:r>
      <w:r>
        <w:t>they are all treated equally and justly; see 4.3.</w:t>
      </w:r>
    </w:p>
    <w:p w:rsidR="004E0833" w:rsidRDefault="004E0833" w:rsidP="00200B0D">
      <w:pPr>
        <w:pStyle w:val="libFootnote"/>
      </w:pPr>
      <w:r>
        <w:t>68. Bouhdiba even uses the term “in</w:t>
      </w:r>
      <w:r w:rsidR="00F250F0">
        <w:t>fin</w:t>
      </w:r>
      <w:r>
        <w:t>ite orgasm,” 72</w:t>
      </w:r>
      <w:r w:rsidR="00772B12">
        <w:t>-</w:t>
      </w:r>
      <w:r>
        <w:t>87.</w:t>
      </w:r>
      <w:r w:rsidR="001E731D">
        <w:t xml:space="preserve"> </w:t>
      </w:r>
      <w:r>
        <w:t>69. For a general discussion of homoerotic imagery in Arabic poetr</w:t>
      </w:r>
      <w:r w:rsidR="00C16179">
        <w:t xml:space="preserve">y, </w:t>
      </w:r>
      <w:r>
        <w:t xml:space="preserve">see J. W. Wright Jr. and Everett K. Rowson, Homoeroticism in Classical Arabic Literature (New York: Columbia University Press, 1997); also, for a </w:t>
      </w:r>
      <w:r w:rsidR="00513914">
        <w:t>specific</w:t>
      </w:r>
      <w:r>
        <w:t xml:space="preserve"> discussio</w:t>
      </w:r>
      <w:r w:rsidR="00C16179">
        <w:t xml:space="preserve">n </w:t>
      </w:r>
      <w:r>
        <w:t>of homoerotic imagery in paradisiacal texts, see Aziz al</w:t>
      </w:r>
      <w:r w:rsidR="00772B12">
        <w:t>-</w:t>
      </w:r>
      <w:r>
        <w:t>Azmeh, “Rhetori</w:t>
      </w:r>
      <w:r w:rsidR="00C16179">
        <w:t xml:space="preserve">c </w:t>
      </w:r>
      <w:r>
        <w:t>for the Senses: A Consideration of Muslim Paradise Narratives,” Journal o</w:t>
      </w:r>
      <w:r w:rsidR="00C16179">
        <w:t xml:space="preserve">f </w:t>
      </w:r>
      <w:r>
        <w:t>Arabic Literature 26 (1995): 215</w:t>
      </w:r>
      <w:r w:rsidR="00772B12">
        <w:t>-</w:t>
      </w:r>
      <w:r>
        <w:t>31.</w:t>
      </w:r>
    </w:p>
    <w:p w:rsidR="004E0833" w:rsidRDefault="004E0833" w:rsidP="00200B0D">
      <w:pPr>
        <w:pStyle w:val="libFootnote"/>
      </w:pPr>
      <w:r>
        <w:t>70. See Shahla Haeri, Law of Desire: Temporary Marriage in Shi`i Iran (Syracuse:</w:t>
      </w:r>
    </w:p>
    <w:p w:rsidR="004E0833" w:rsidRDefault="004E0833" w:rsidP="00200B0D">
      <w:pPr>
        <w:pStyle w:val="libFootnote"/>
      </w:pPr>
      <w:r>
        <w:t>Syracuse University Press, 1989).</w:t>
      </w:r>
    </w:p>
    <w:p w:rsidR="004E0833" w:rsidRDefault="004E0833" w:rsidP="00200B0D">
      <w:pPr>
        <w:pStyle w:val="libFootnote"/>
      </w:pPr>
      <w:r>
        <w:t>71. See Caroline Walker Bynum’s discussion in The Resurrection of the Bod</w:t>
      </w:r>
      <w:r w:rsidR="00C16179">
        <w:t xml:space="preserve">y </w:t>
      </w:r>
      <w:r>
        <w:t>in Western Christianity, 200</w:t>
      </w:r>
      <w:r w:rsidR="00772B12">
        <w:t>-</w:t>
      </w:r>
      <w:r>
        <w:t>1336 (New York: Columbia University Press, 1995),</w:t>
      </w:r>
      <w:r w:rsidR="001E731D">
        <w:t xml:space="preserve"> </w:t>
      </w:r>
      <w:r>
        <w:t>esp. chaps. 1, 2.</w:t>
      </w:r>
    </w:p>
    <w:p w:rsidR="004E0833" w:rsidRDefault="004E0833" w:rsidP="00200B0D">
      <w:pPr>
        <w:pStyle w:val="libFootnote"/>
      </w:pPr>
      <w:r>
        <w:t>72. Ibid., 100.</w:t>
      </w:r>
    </w:p>
    <w:p w:rsidR="004E0833" w:rsidRDefault="004E0833" w:rsidP="00200B0D">
      <w:pPr>
        <w:pStyle w:val="libFootnote"/>
      </w:pPr>
      <w:r>
        <w:t>73. See Qur’an 2.187: “approach your wives; they are your garments and yo</w:t>
      </w:r>
      <w:r w:rsidR="00C16179">
        <w:t xml:space="preserve">u </w:t>
      </w:r>
      <w:r>
        <w:t>are their garments.” Also, 4.1 suggests that men and women are created from th</w:t>
      </w:r>
      <w:r w:rsidR="00C16179">
        <w:t xml:space="preserve">e </w:t>
      </w:r>
      <w:r>
        <w:t>same soul; marriage thus returns the masculine and feminine elements to perfec</w:t>
      </w:r>
      <w:r w:rsidR="00C16179">
        <w:t xml:space="preserve">t </w:t>
      </w:r>
      <w:r>
        <w:t>unity. See Sachiko Murata, The Tao of Islam: A Sourcebook on Gender Relationship</w:t>
      </w:r>
      <w:r w:rsidR="00C16179">
        <w:t xml:space="preserve">s </w:t>
      </w:r>
      <w:r>
        <w:t>in Islamic Thought (Albany: State University of New York Press, 1992).</w:t>
      </w:r>
    </w:p>
    <w:p w:rsidR="004E0833" w:rsidRDefault="004E0833" w:rsidP="00200B0D">
      <w:pPr>
        <w:pStyle w:val="libFootnote"/>
      </w:pPr>
      <w:r>
        <w:t>74. It is important to note, however, that puri</w:t>
      </w:r>
      <w:r w:rsidR="00513914">
        <w:t>fic</w:t>
      </w:r>
      <w:r>
        <w:t>ation is both spiritual an</w:t>
      </w:r>
      <w:r w:rsidR="00C16179">
        <w:t xml:space="preserve">d </w:t>
      </w:r>
      <w:r>
        <w:t>physical. Without the right “intent of the heart,” the physical acts of ablutio</w:t>
      </w:r>
      <w:r w:rsidR="00C16179">
        <w:t xml:space="preserve">n </w:t>
      </w:r>
      <w:r>
        <w:t>remain incomplete.</w:t>
      </w:r>
    </w:p>
    <w:p w:rsidR="004E0833" w:rsidRDefault="004E0833" w:rsidP="00200B0D">
      <w:pPr>
        <w:pStyle w:val="libFootnote"/>
      </w:pPr>
      <w:r>
        <w:t>75. See Bouhdiba, Sexuality in Islam, 74</w:t>
      </w:r>
      <w:r w:rsidR="00772B12">
        <w:t>-</w:t>
      </w:r>
      <w:r>
        <w:t>76.</w:t>
      </w:r>
    </w:p>
    <w:p w:rsidR="004E0833" w:rsidRDefault="004E0833" w:rsidP="00200B0D">
      <w:pPr>
        <w:pStyle w:val="libFootnote"/>
      </w:pPr>
      <w:r>
        <w:t>76. Fatima’s fashioning as al</w:t>
      </w:r>
      <w:r w:rsidR="00772B12">
        <w:t>-</w:t>
      </w:r>
      <w:r>
        <w:t>Batu l and Maryam al</w:t>
      </w:r>
      <w:r w:rsidR="00772B12">
        <w:t>-</w:t>
      </w:r>
      <w:r>
        <w:t>kubra appears in earl</w:t>
      </w:r>
      <w:r w:rsidR="00C16179">
        <w:t xml:space="preserve">y </w:t>
      </w:r>
      <w:r>
        <w:t>Shi`ite hadith collections such as al</w:t>
      </w:r>
      <w:r w:rsidR="00772B12">
        <w:t>-</w:t>
      </w:r>
      <w:r>
        <w:t>Kulayn</w:t>
      </w:r>
      <w:r w:rsidR="00500C59">
        <w:t>i</w:t>
      </w:r>
      <w:r>
        <w:t>, Al</w:t>
      </w:r>
      <w:r w:rsidR="00772B12">
        <w:t>-</w:t>
      </w:r>
      <w:r>
        <w:t>Us. ul min al</w:t>
      </w:r>
      <w:r w:rsidR="00772B12">
        <w:t>-</w:t>
      </w:r>
      <w:r>
        <w:t>kaf</w:t>
      </w:r>
      <w:r w:rsidR="00500C59">
        <w:t>i</w:t>
      </w:r>
      <w:r>
        <w:t>; and Ibn `Ab</w:t>
      </w:r>
      <w:r w:rsidR="00C16179">
        <w:t xml:space="preserve">d </w:t>
      </w:r>
      <w:r>
        <w:t>al</w:t>
      </w:r>
      <w:r w:rsidR="00772B12">
        <w:t>-</w:t>
      </w:r>
      <w:r>
        <w:t>Wahhab, `Uyu n al</w:t>
      </w:r>
      <w:r w:rsidR="00772B12">
        <w:t>-</w:t>
      </w:r>
      <w:r>
        <w:t>mu`jizat; see Spellberg’s discussion in Politics, Gender, an</w:t>
      </w:r>
      <w:r w:rsidR="00C16179">
        <w:t xml:space="preserve">d </w:t>
      </w:r>
      <w:r>
        <w:t>the Islamic Past, 156</w:t>
      </w:r>
      <w:r w:rsidR="00772B12">
        <w:t>-</w:t>
      </w:r>
      <w:r>
        <w:t>61; and the important work of Jane Dammen McAuliff</w:t>
      </w:r>
      <w:r w:rsidR="00C16179">
        <w:t xml:space="preserve">e, </w:t>
      </w:r>
      <w:r>
        <w:t>“Chosen of All Women: Mary and Fatima in Qur’anic Exegesis,” Islamochristian</w:t>
      </w:r>
      <w:r w:rsidR="00C16179">
        <w:t xml:space="preserve">a </w:t>
      </w:r>
      <w:r>
        <w:t>7 (1981): 19</w:t>
      </w:r>
      <w:r w:rsidR="00772B12">
        <w:t>-</w:t>
      </w:r>
      <w:r>
        <w:t>28.</w:t>
      </w:r>
    </w:p>
    <w:p w:rsidR="004E0833" w:rsidRDefault="004E0833" w:rsidP="00200B0D">
      <w:pPr>
        <w:pStyle w:val="libFootnote"/>
      </w:pPr>
      <w:r>
        <w:t>77. Al</w:t>
      </w:r>
      <w:r w:rsidR="00772B12">
        <w:t>-</w:t>
      </w:r>
      <w:r>
        <w:t>Majlis</w:t>
      </w:r>
      <w:r w:rsidR="00500C59">
        <w:t>i</w:t>
      </w:r>
      <w:r>
        <w:t>, v. 43.1, p. 4: qala al</w:t>
      </w:r>
      <w:r w:rsidR="00772B12">
        <w:t>-</w:t>
      </w:r>
      <w:r>
        <w:t>nab</w:t>
      </w:r>
      <w:r w:rsidR="00500C59">
        <w:t>i</w:t>
      </w:r>
      <w:r>
        <w:t xml:space="preserve"> lamma `araja b</w:t>
      </w:r>
      <w:r w:rsidR="00500C59">
        <w:t>i</w:t>
      </w:r>
      <w:r>
        <w:t xml:space="preserve"> ila al</w:t>
      </w:r>
      <w:r w:rsidR="00772B12">
        <w:t>-</w:t>
      </w:r>
      <w:r>
        <w:t>sama’ akhadh</w:t>
      </w:r>
      <w:r w:rsidR="00C16179">
        <w:t xml:space="preserve">a </w:t>
      </w:r>
      <w:r>
        <w:t>bi</w:t>
      </w:r>
      <w:r w:rsidR="00772B12">
        <w:t>-</w:t>
      </w:r>
      <w:r>
        <w:t>yad</w:t>
      </w:r>
      <w:r w:rsidR="00500C59">
        <w:t>i</w:t>
      </w:r>
      <w:r>
        <w:t xml:space="preserve"> jibra’</w:t>
      </w:r>
      <w:r w:rsidR="00500C59">
        <w:t>i</w:t>
      </w:r>
      <w:r>
        <w:t>l fa</w:t>
      </w:r>
      <w:r w:rsidR="00772B12">
        <w:t>-</w:t>
      </w:r>
      <w:r>
        <w:t>adkhalan</w:t>
      </w:r>
      <w:r w:rsidR="00500C59">
        <w:t>i</w:t>
      </w:r>
      <w:r>
        <w:t xml:space="preserve"> al</w:t>
      </w:r>
      <w:r w:rsidR="00772B12">
        <w:t>-</w:t>
      </w:r>
      <w:r>
        <w:t>janna fa</w:t>
      </w:r>
      <w:r w:rsidR="00772B12">
        <w:t>-</w:t>
      </w:r>
      <w:r>
        <w:t>nawalan</w:t>
      </w:r>
      <w:r w:rsidR="00500C59">
        <w:t>i</w:t>
      </w:r>
      <w:r>
        <w:t xml:space="preserve"> min rut.abiha fa</w:t>
      </w:r>
      <w:r w:rsidR="00772B12">
        <w:t>-</w:t>
      </w:r>
      <w:r>
        <w:t>akaltuhu fatah.</w:t>
      </w:r>
      <w:r w:rsidR="001E731D">
        <w:t xml:space="preserve"> </w:t>
      </w:r>
      <w:r>
        <w:t>awala dhalika nut.fa f</w:t>
      </w:r>
      <w:r w:rsidR="00500C59">
        <w:t>i</w:t>
      </w:r>
      <w:r>
        <w:t xml:space="preserve"> s.ulb</w:t>
      </w:r>
      <w:r w:rsidR="00500C59">
        <w:t>i</w:t>
      </w:r>
      <w:r>
        <w:t xml:space="preserve"> fa</w:t>
      </w:r>
      <w:r w:rsidR="00772B12">
        <w:t>-</w:t>
      </w:r>
      <w:r>
        <w:t>lamma habat.tu ila al</w:t>
      </w:r>
      <w:r w:rsidR="00772B12">
        <w:t>-</w:t>
      </w:r>
      <w:r>
        <w:t>ard. wa aqa`atu khad</w:t>
      </w:r>
      <w:r w:rsidR="00500C59">
        <w:t>i</w:t>
      </w:r>
      <w:r>
        <w:t>ja fah.</w:t>
      </w:r>
      <w:r w:rsidR="001E731D">
        <w:t xml:space="preserve"> </w:t>
      </w:r>
      <w:r>
        <w:t>amalat bi</w:t>
      </w:r>
      <w:r w:rsidR="00772B12">
        <w:t>-</w:t>
      </w:r>
      <w:r>
        <w:t>fat.ima.</w:t>
      </w:r>
    </w:p>
    <w:p w:rsidR="004E0833" w:rsidRDefault="004E0833" w:rsidP="00200B0D">
      <w:pPr>
        <w:pStyle w:val="libFootnote"/>
      </w:pPr>
      <w:r>
        <w:t>78. Ibid., v. 43.1, p. 5: fa</w:t>
      </w:r>
      <w:r w:rsidR="00772B12">
        <w:t>-</w:t>
      </w:r>
      <w:r>
        <w:t>ana ashammu minha ra’ih. at al</w:t>
      </w:r>
      <w:r w:rsidR="00772B12">
        <w:t>-</w:t>
      </w:r>
      <w:r>
        <w:t>janna.</w:t>
      </w:r>
    </w:p>
    <w:p w:rsidR="004E0833" w:rsidRDefault="004E0833" w:rsidP="00200B0D">
      <w:pPr>
        <w:pStyle w:val="libFootnote"/>
      </w:pPr>
      <w:r>
        <w:t>79. See al</w:t>
      </w:r>
      <w:r w:rsidR="00772B12">
        <w:t>-</w:t>
      </w:r>
      <w:r>
        <w:t>Majlis</w:t>
      </w:r>
      <w:r w:rsidR="00500C59">
        <w:t>i</w:t>
      </w:r>
      <w:r>
        <w:t>, v. 43, pp. 5, 15, 21, for his sources and variants of th</w:t>
      </w:r>
      <w:r w:rsidR="00C16179">
        <w:t xml:space="preserve">e </w:t>
      </w:r>
      <w:r>
        <w:t>traditions.</w:t>
      </w:r>
    </w:p>
    <w:p w:rsidR="004E0833" w:rsidRDefault="004E0833" w:rsidP="00200B0D">
      <w:pPr>
        <w:pStyle w:val="libFootnote"/>
      </w:pPr>
      <w:r>
        <w:t>80. Al</w:t>
      </w:r>
      <w:r w:rsidR="00772B12">
        <w:t>-</w:t>
      </w:r>
      <w:r>
        <w:t>Majlis</w:t>
      </w:r>
      <w:r w:rsidR="00500C59">
        <w:t>i</w:t>
      </w:r>
      <w:r>
        <w:t xml:space="preserve">, v. 43.2, p. 15: </w:t>
      </w:r>
      <w:r w:rsidR="002E1958" w:rsidRPr="002E1958">
        <w:t>allatı lam tara humra qattu</w:t>
      </w:r>
      <w:r w:rsidR="002E1958">
        <w:t xml:space="preserve"> </w:t>
      </w:r>
      <w:r w:rsidR="002E1958" w:rsidRPr="002E1958">
        <w:t>ay lam tahid.</w:t>
      </w:r>
    </w:p>
    <w:p w:rsidR="004E0833" w:rsidRDefault="004E0833" w:rsidP="00200B0D">
      <w:pPr>
        <w:pStyle w:val="libFootnote"/>
      </w:pPr>
      <w:r>
        <w:t>81. See al</w:t>
      </w:r>
      <w:r w:rsidR="00772B12">
        <w:t>-</w:t>
      </w:r>
      <w:r>
        <w:t>Majlis</w:t>
      </w:r>
      <w:r w:rsidR="00500C59">
        <w:t>i</w:t>
      </w:r>
      <w:r>
        <w:t>, v. 43, pp. 15</w:t>
      </w:r>
      <w:r w:rsidR="00772B12">
        <w:t>-</w:t>
      </w:r>
      <w:r>
        <w:t>16, for variants of the traditions.</w:t>
      </w:r>
    </w:p>
    <w:p w:rsidR="004E0833" w:rsidRDefault="004E0833" w:rsidP="00200B0D">
      <w:pPr>
        <w:pStyle w:val="libFootnote"/>
      </w:pPr>
      <w:r>
        <w:t>82. Al</w:t>
      </w:r>
      <w:r w:rsidR="00772B12">
        <w:t>-</w:t>
      </w:r>
      <w:r>
        <w:t>Majlis</w:t>
      </w:r>
      <w:r w:rsidR="00500C59">
        <w:t>i</w:t>
      </w:r>
      <w:r>
        <w:t>, v. 43.1, p. 3: dakhalat `alayha arba` niswa sumr t.awal kaannahunn</w:t>
      </w:r>
      <w:r w:rsidR="00C16179">
        <w:t xml:space="preserve">a </w:t>
      </w:r>
      <w:r>
        <w:t>min nisa’ ban</w:t>
      </w:r>
      <w:r w:rsidR="00500C59">
        <w:t>i</w:t>
      </w:r>
      <w:r>
        <w:t xml:space="preserve"> hashim fa</w:t>
      </w:r>
      <w:r w:rsidR="00772B12">
        <w:t>-</w:t>
      </w:r>
      <w:r>
        <w:t>faza`at minhunna lamma ra’athunna fa</w:t>
      </w:r>
      <w:r w:rsidR="00772B12">
        <w:t>-</w:t>
      </w:r>
      <w:r>
        <w:t>qala</w:t>
      </w:r>
      <w:r w:rsidR="00C16179">
        <w:t xml:space="preserve">t </w:t>
      </w:r>
      <w:r>
        <w:t>ih. dahunna: la tah. zan</w:t>
      </w:r>
      <w:r w:rsidR="00500C59">
        <w:t>i</w:t>
      </w:r>
      <w:r>
        <w:t xml:space="preserve"> ya khad</w:t>
      </w:r>
      <w:r w:rsidR="00500C59">
        <w:t>i</w:t>
      </w:r>
      <w:r>
        <w:t>ja fa</w:t>
      </w:r>
      <w:r w:rsidR="00772B12">
        <w:t>-</w:t>
      </w:r>
      <w:r>
        <w:t>inna rusul rubbiki ilayki wa nah. nu akhawatuk</w:t>
      </w:r>
      <w:r w:rsidR="00C16179">
        <w:t xml:space="preserve">i </w:t>
      </w:r>
      <w:r>
        <w:t>ana sara wa hadhih</w:t>
      </w:r>
      <w:r w:rsidR="00500C59">
        <w:t>i</w:t>
      </w:r>
      <w:r>
        <w:t xml:space="preserve"> asiya bint mazahim . . . wa hadhih</w:t>
      </w:r>
      <w:r w:rsidR="00500C59">
        <w:t>i</w:t>
      </w:r>
      <w:r>
        <w:t xml:space="preserve"> maryam bint `imran w</w:t>
      </w:r>
      <w:r w:rsidR="00C16179">
        <w:t xml:space="preserve">a </w:t>
      </w:r>
      <w:r>
        <w:t>hadhih</w:t>
      </w:r>
      <w:r w:rsidR="00500C59">
        <w:t>i</w:t>
      </w:r>
      <w:r>
        <w:t xml:space="preserve"> kulthum ukht musa bin `imran an ba`athana allah ilayki . . . fa</w:t>
      </w:r>
      <w:r w:rsidR="00772B12">
        <w:t>-</w:t>
      </w:r>
      <w:r>
        <w:t>jalasa</w:t>
      </w:r>
      <w:r w:rsidR="00C16179">
        <w:t xml:space="preserve">t </w:t>
      </w:r>
      <w:r>
        <w:t>wah. ida `an yam</w:t>
      </w:r>
      <w:r w:rsidR="00500C59">
        <w:t>i</w:t>
      </w:r>
      <w:r>
        <w:t>niha wa uh. ra `an yasariha wa l</w:t>
      </w:r>
      <w:r w:rsidR="00772B12">
        <w:t>-</w:t>
      </w:r>
      <w:r>
        <w:t>thalitha bayn yadayha wa al</w:t>
      </w:r>
      <w:r w:rsidR="00772B12">
        <w:t>-</w:t>
      </w:r>
      <w:r>
        <w:t>rab`i</w:t>
      </w:r>
      <w:r w:rsidR="00C16179">
        <w:t xml:space="preserve">a </w:t>
      </w:r>
      <w:r>
        <w:t>min khalfi h. a fa</w:t>
      </w:r>
      <w:r w:rsidR="00772B12">
        <w:t>-</w:t>
      </w:r>
      <w:r>
        <w:t>wada`at fat.ima t.ahira mut.ahhara.</w:t>
      </w:r>
    </w:p>
    <w:p w:rsidR="004E0833" w:rsidRDefault="004E0833" w:rsidP="00200B0D">
      <w:pPr>
        <w:pStyle w:val="libFootnote"/>
      </w:pPr>
      <w:r>
        <w:t>83. As quoted in Rubin, “Pre</w:t>
      </w:r>
      <w:r w:rsidR="00772B12">
        <w:t>-</w:t>
      </w:r>
      <w:r>
        <w:t>existence and Light,” 73.</w:t>
      </w:r>
    </w:p>
    <w:p w:rsidR="004E0833" w:rsidRDefault="004E0833" w:rsidP="00200B0D">
      <w:pPr>
        <w:pStyle w:val="libFootnote"/>
      </w:pPr>
      <w:r>
        <w:t>84. Al</w:t>
      </w:r>
      <w:r w:rsidR="00772B12">
        <w:t>-</w:t>
      </w:r>
      <w:r>
        <w:t>Majlis</w:t>
      </w:r>
      <w:r w:rsidR="00500C59">
        <w:t>i</w:t>
      </w:r>
      <w:r>
        <w:t>, v. 43.1, p. 2: yakhbarun</w:t>
      </w:r>
      <w:r w:rsidR="00500C59">
        <w:t>i</w:t>
      </w:r>
      <w:r>
        <w:t xml:space="preserve"> annaha untha wa annaha al</w:t>
      </w:r>
      <w:r w:rsidR="00772B12">
        <w:t>-</w:t>
      </w:r>
      <w:r>
        <w:t>nasl</w:t>
      </w:r>
      <w:r w:rsidR="00C16179">
        <w:t xml:space="preserve">a </w:t>
      </w:r>
      <w:r>
        <w:t>l</w:t>
      </w:r>
      <w:r w:rsidR="00772B12">
        <w:t>-</w:t>
      </w:r>
      <w:r>
        <w:t>tahira l</w:t>
      </w:r>
      <w:r w:rsidR="00772B12">
        <w:t>-</w:t>
      </w:r>
      <w:r>
        <w:t>maymuna wa anna allah tabaraka wa ta`ala sa</w:t>
      </w:r>
      <w:r w:rsidR="00772B12">
        <w:t>-</w:t>
      </w:r>
      <w:r>
        <w:t>yaj`alu nasl</w:t>
      </w:r>
      <w:r w:rsidR="00500C59">
        <w:t>i</w:t>
      </w:r>
      <w:r>
        <w:t xml:space="preserve"> minha . . . w</w:t>
      </w:r>
      <w:r w:rsidR="00C16179">
        <w:t xml:space="preserve">a </w:t>
      </w:r>
      <w:r>
        <w:t>yaj`aluhum khulafa’ahuf</w:t>
      </w:r>
      <w:r w:rsidR="00500C59">
        <w:t>i</w:t>
      </w:r>
      <w:r>
        <w:t xml:space="preserve"> ardihi.</w:t>
      </w:r>
    </w:p>
    <w:p w:rsidR="004E0833" w:rsidRDefault="004E0833" w:rsidP="00200B0D">
      <w:pPr>
        <w:pStyle w:val="libFootnote"/>
      </w:pPr>
      <w:r>
        <w:lastRenderedPageBreak/>
        <w:t>85. See al</w:t>
      </w:r>
      <w:r w:rsidR="00772B12">
        <w:t>-</w:t>
      </w:r>
      <w:r>
        <w:t>Kulayn</w:t>
      </w:r>
      <w:r w:rsidR="00500C59">
        <w:t>i</w:t>
      </w:r>
      <w:r>
        <w:t xml:space="preserve">, Kitab </w:t>
      </w:r>
      <w:r w:rsidR="0079666E">
        <w:t>al-usul</w:t>
      </w:r>
      <w:r>
        <w:t xml:space="preserve"> min al</w:t>
      </w:r>
      <w:r w:rsidR="00772B12">
        <w:t>-</w:t>
      </w:r>
      <w:r>
        <w:t>kaf</w:t>
      </w:r>
      <w:r w:rsidR="00500C59">
        <w:t>i</w:t>
      </w:r>
      <w:r>
        <w:t>, ed. Sayyid Jawad Mustafaw</w:t>
      </w:r>
      <w:r w:rsidR="00500C59">
        <w:t>i</w:t>
      </w:r>
      <w:r w:rsidR="001E731D">
        <w:t xml:space="preserve"> </w:t>
      </w:r>
      <w:r>
        <w:t>(Tehran: al</w:t>
      </w:r>
      <w:r w:rsidR="00772B12">
        <w:t>-</w:t>
      </w:r>
      <w:r>
        <w:t>Maktabah al</w:t>
      </w:r>
      <w:r w:rsidR="00772B12">
        <w:t>-</w:t>
      </w:r>
      <w:r>
        <w:t>‘Ilm</w:t>
      </w:r>
      <w:r w:rsidR="00500C59">
        <w:t>i</w:t>
      </w:r>
      <w:r>
        <w:t>yya al</w:t>
      </w:r>
      <w:r w:rsidR="00772B12">
        <w:t>-</w:t>
      </w:r>
      <w:r>
        <w:t>Islam</w:t>
      </w:r>
      <w:r w:rsidR="00500C59">
        <w:t>i</w:t>
      </w:r>
      <w:r>
        <w:t>yya, Haydurt Press, n.d.), 277</w:t>
      </w:r>
      <w:r w:rsidR="00772B12">
        <w:t>-</w:t>
      </w:r>
      <w:r>
        <w:t>78.</w:t>
      </w:r>
      <w:r w:rsidR="001E731D">
        <w:t xml:space="preserve"> </w:t>
      </w:r>
      <w:r>
        <w:t>See also Ayoub’s discussion of the Light Verse, Redemptive Suffering, 57</w:t>
      </w:r>
      <w:r w:rsidR="00772B12">
        <w:t>-</w:t>
      </w:r>
      <w:r>
        <w:t>58.</w:t>
      </w:r>
    </w:p>
    <w:p w:rsidR="004E0833" w:rsidRDefault="004E0833" w:rsidP="00200B0D">
      <w:pPr>
        <w:pStyle w:val="libFootnote"/>
      </w:pPr>
      <w:r>
        <w:t>86. Shi`ite tradition reveals how the ancient patriarchs both pre</w:t>
      </w:r>
      <w:r w:rsidR="00513914">
        <w:t>figure</w:t>
      </w:r>
      <w:r>
        <w:t xml:space="preserve"> an</w:t>
      </w:r>
      <w:r w:rsidR="00C16179">
        <w:t xml:space="preserve">d </w:t>
      </w:r>
      <w:r>
        <w:t>ultimately participate in the holy family. Ayoub includes a discussion of the ancien</w:t>
      </w:r>
      <w:r w:rsidR="00C16179">
        <w:t xml:space="preserve">t </w:t>
      </w:r>
      <w:r>
        <w:t>prophets and explains how each joined in the House of Sorrows. Ada</w:t>
      </w:r>
      <w:r w:rsidR="00C16179">
        <w:t xml:space="preserve">m, </w:t>
      </w:r>
      <w:r>
        <w:t>for example, descended directly to Karbala when he was expelled from Paradise.</w:t>
      </w:r>
      <w:r w:rsidR="001E731D">
        <w:t xml:space="preserve"> </w:t>
      </w:r>
      <w:r>
        <w:t>There he felt saddened and then tripped, and blood gushed from his foot. H</w:t>
      </w:r>
      <w:r w:rsidR="00C16179">
        <w:t xml:space="preserve">e </w:t>
      </w:r>
      <w:r>
        <w:t>asked what sin he had committed, but God explained that he stood on the futur</w:t>
      </w:r>
      <w:r w:rsidR="00C16179">
        <w:t xml:space="preserve">e </w:t>
      </w:r>
      <w:r>
        <w:t>location of his son Husayn’s martyrdom. In a similar narrative Abraham is ridin</w:t>
      </w:r>
      <w:r w:rsidR="00C16179">
        <w:t xml:space="preserve">g </w:t>
      </w:r>
      <w:r>
        <w:t>his horse one day and suddenly falls off. He, too, asks God what sin he ha</w:t>
      </w:r>
      <w:r w:rsidR="00C16179">
        <w:t xml:space="preserve">s </w:t>
      </w:r>
      <w:r>
        <w:t>committed; God replies that he has just crossed the plain of Karbala. Thus bot</w:t>
      </w:r>
      <w:r w:rsidR="00C16179">
        <w:t xml:space="preserve">h </w:t>
      </w:r>
      <w:r>
        <w:t>prophets not only recognize the ahl al</w:t>
      </w:r>
      <w:r w:rsidR="00772B12">
        <w:t>-</w:t>
      </w:r>
      <w:r>
        <w:t>bayt’s authority but also participate in it</w:t>
      </w:r>
      <w:r w:rsidR="00C16179">
        <w:t xml:space="preserve">s </w:t>
      </w:r>
      <w:r>
        <w:t>suffering. See Ayoub, Redemptive Suffering, 27</w:t>
      </w:r>
      <w:r w:rsidR="00772B12">
        <w:t>-</w:t>
      </w:r>
      <w:r>
        <w:t>36.</w:t>
      </w:r>
    </w:p>
    <w:p w:rsidR="004E0833" w:rsidRDefault="004E0833" w:rsidP="00200B0D">
      <w:pPr>
        <w:pStyle w:val="libFootnote"/>
      </w:pPr>
      <w:r>
        <w:t>87. Muhibb al</w:t>
      </w:r>
      <w:r w:rsidR="00772B12">
        <w:t>-</w:t>
      </w:r>
      <w:r>
        <w:t>D</w:t>
      </w:r>
      <w:r w:rsidR="00500C59">
        <w:t>i</w:t>
      </w:r>
      <w:r>
        <w:t>n al</w:t>
      </w:r>
      <w:r w:rsidR="00772B12">
        <w:t>-</w:t>
      </w:r>
      <w:r>
        <w:t>T. abar</w:t>
      </w:r>
      <w:r w:rsidR="00500C59">
        <w:t>i</w:t>
      </w:r>
      <w:r>
        <w:t>, Dhakha’ir al</w:t>
      </w:r>
      <w:r w:rsidR="00772B12">
        <w:t>-</w:t>
      </w:r>
      <w:r>
        <w:t>`uqbah (Beirut, 1973, 20); an</w:t>
      </w:r>
      <w:r w:rsidR="00C16179">
        <w:t xml:space="preserve">d </w:t>
      </w:r>
      <w:r>
        <w:t>Murtad. a al</w:t>
      </w:r>
      <w:r w:rsidR="00772B12">
        <w:t>-</w:t>
      </w:r>
      <w:r>
        <w:t>H. usayn</w:t>
      </w:r>
      <w:r w:rsidR="00500C59">
        <w:t>i</w:t>
      </w:r>
      <w:r>
        <w:t xml:space="preserve"> F</w:t>
      </w:r>
      <w:r w:rsidR="00500C59">
        <w:t>i</w:t>
      </w:r>
      <w:r>
        <w:t>ru zabad</w:t>
      </w:r>
      <w:r w:rsidR="00500C59">
        <w:t>i</w:t>
      </w:r>
      <w:r>
        <w:t>, Fad. a’il al</w:t>
      </w:r>
      <w:r w:rsidR="00772B12">
        <w:t>-</w:t>
      </w:r>
      <w:r>
        <w:t>khamsa (Beirut, 1393/1973), II, 56</w:t>
      </w:r>
      <w:r w:rsidR="00772B12">
        <w:t>-</w:t>
      </w:r>
      <w:r>
        <w:t>59,</w:t>
      </w:r>
    </w:p>
    <w:p w:rsidR="004E0833" w:rsidRDefault="004E0833" w:rsidP="00200B0D">
      <w:pPr>
        <w:pStyle w:val="libFootnote"/>
      </w:pPr>
      <w:r>
        <w:t>75</w:t>
      </w:r>
      <w:r w:rsidR="00772B12">
        <w:t>-</w:t>
      </w:r>
      <w:r>
        <w:t>87; as quoted in Sharon, “Ahl al</w:t>
      </w:r>
      <w:r w:rsidR="00772B12">
        <w:t>-</w:t>
      </w:r>
      <w:r>
        <w:t>Bayt,” 169</w:t>
      </w:r>
      <w:r w:rsidR="00772B12">
        <w:t>-</w:t>
      </w:r>
      <w:r>
        <w:t>84.</w:t>
      </w:r>
    </w:p>
    <w:p w:rsidR="004E0833" w:rsidRDefault="004E0833" w:rsidP="00200B0D">
      <w:pPr>
        <w:pStyle w:val="libFootnote"/>
      </w:pPr>
      <w:r>
        <w:t>88. Saint Hildephonsus of Toledo (607</w:t>
      </w:r>
      <w:r w:rsidR="00772B12">
        <w:t>-</w:t>
      </w:r>
      <w:r>
        <w:t>67), Sermones, PL 96.239</w:t>
      </w:r>
      <w:r w:rsidR="00772B12">
        <w:t>-</w:t>
      </w:r>
      <w:r>
        <w:t>83.</w:t>
      </w:r>
    </w:p>
    <w:p w:rsidR="004E0833" w:rsidRDefault="004E0833" w:rsidP="00200B0D">
      <w:pPr>
        <w:pStyle w:val="libFootnote"/>
      </w:pPr>
      <w:r>
        <w:t>89. See `Abdallah al</w:t>
      </w:r>
      <w:r w:rsidR="00772B12">
        <w:t>-</w:t>
      </w:r>
      <w:r>
        <w:t>Bah. ran</w:t>
      </w:r>
      <w:r w:rsidR="00500C59">
        <w:t>i</w:t>
      </w:r>
      <w:r>
        <w:t>, Maqtal al</w:t>
      </w:r>
      <w:r w:rsidR="00772B12">
        <w:t>-</w:t>
      </w:r>
      <w:r>
        <w:t>`awalim (Tabriz: Dar al</w:t>
      </w:r>
      <w:r w:rsidR="00772B12">
        <w:t>-</w:t>
      </w:r>
      <w:r>
        <w:t>T. iba`</w:t>
      </w:r>
      <w:r w:rsidR="00C16179">
        <w:t xml:space="preserve">a, </w:t>
      </w:r>
      <w:r>
        <w:t>n.d.), 29; al</w:t>
      </w:r>
      <w:r w:rsidR="00772B12">
        <w:t>-</w:t>
      </w:r>
      <w:r>
        <w:t>Majlis</w:t>
      </w:r>
      <w:r w:rsidR="00500C59">
        <w:t>i</w:t>
      </w:r>
      <w:r>
        <w:t>, vol. 43, 241</w:t>
      </w:r>
      <w:r w:rsidR="00772B12">
        <w:t>-</w:t>
      </w:r>
      <w:r>
        <w:t>42; both cited in Ayoub, Redemptive Sufferin</w:t>
      </w:r>
      <w:r w:rsidR="00C16179">
        <w:t xml:space="preserve">g, </w:t>
      </w:r>
      <w:r>
        <w:t>31</w:t>
      </w:r>
      <w:r w:rsidR="00772B12">
        <w:t>-</w:t>
      </w:r>
      <w:r>
        <w:t>32.</w:t>
      </w:r>
    </w:p>
    <w:p w:rsidR="004E0833" w:rsidRDefault="004E0833" w:rsidP="00200B0D">
      <w:pPr>
        <w:pStyle w:val="libFootnote"/>
      </w:pPr>
      <w:r>
        <w:t>90. See al</w:t>
      </w:r>
      <w:r w:rsidR="00772B12">
        <w:t>-</w:t>
      </w:r>
      <w:r>
        <w:t>Majlis</w:t>
      </w:r>
      <w:r w:rsidR="00500C59">
        <w:t>i</w:t>
      </w:r>
      <w:r>
        <w:t>, v. 43, p. 243; also, as cited in Ayoub, Redemptive Sufferin</w:t>
      </w:r>
      <w:r w:rsidR="00C16179">
        <w:t xml:space="preserve">g, </w:t>
      </w:r>
      <w:r>
        <w:t>32. Ja`far al</w:t>
      </w:r>
      <w:r w:rsidR="00772B12">
        <w:t>-</w:t>
      </w:r>
      <w:r>
        <w:t>Tus.</w:t>
      </w:r>
      <w:r w:rsidR="001E731D">
        <w:t xml:space="preserve"> </w:t>
      </w:r>
      <w:r>
        <w:t>tar</w:t>
      </w:r>
      <w:r w:rsidR="00500C59">
        <w:t>i</w:t>
      </w:r>
      <w:r>
        <w:t>, Khas . a’is . al</w:t>
      </w:r>
      <w:r w:rsidR="00772B12">
        <w:t>-</w:t>
      </w:r>
      <w:r>
        <w:t>H. usayn wa</w:t>
      </w:r>
      <w:r w:rsidR="00772B12">
        <w:t>-</w:t>
      </w:r>
      <w:r>
        <w:t>Mazaya al</w:t>
      </w:r>
      <w:r w:rsidR="00772B12">
        <w:t>-</w:t>
      </w:r>
      <w:r>
        <w:t>Maz. lum (n.p., n.d.,</w:t>
      </w:r>
    </w:p>
    <w:p w:rsidR="004E0833" w:rsidRDefault="004E0833" w:rsidP="00200B0D">
      <w:pPr>
        <w:pStyle w:val="libFootnote"/>
      </w:pPr>
      <w:r>
        <w:t>lithograph of manuscript, copied 1305/1887), 66.</w:t>
      </w:r>
    </w:p>
    <w:p w:rsidR="004E0833" w:rsidRDefault="004E0833" w:rsidP="00200B0D">
      <w:pPr>
        <w:pStyle w:val="Heading2"/>
      </w:pPr>
      <w:bookmarkStart w:id="35" w:name="_Toc3456426"/>
      <w:r>
        <w:t>Chapter Four. Mothers and Families</w:t>
      </w:r>
      <w:bookmarkEnd w:id="35"/>
    </w:p>
    <w:p w:rsidR="004E0833" w:rsidRDefault="004E0833" w:rsidP="00200B0D">
      <w:pPr>
        <w:pStyle w:val="libFootnote"/>
      </w:pPr>
      <w:r>
        <w:t>1. Brown, The Body and Society, 153; my emphasis.</w:t>
      </w:r>
    </w:p>
    <w:p w:rsidR="004E0833" w:rsidRDefault="004E0833" w:rsidP="00200B0D">
      <w:pPr>
        <w:pStyle w:val="libFootnote"/>
      </w:pPr>
      <w:r>
        <w:t>2. An approach similar to that employed in chapter 3.</w:t>
      </w:r>
    </w:p>
    <w:p w:rsidR="004E0833" w:rsidRDefault="004E0833" w:rsidP="00200B0D">
      <w:pPr>
        <w:pStyle w:val="libFootnote"/>
      </w:pPr>
      <w:r>
        <w:t>3. Cameron, “Virginity as Metaphor.”</w:t>
      </w:r>
    </w:p>
    <w:p w:rsidR="004E0833" w:rsidRDefault="004E0833" w:rsidP="00200B0D">
      <w:pPr>
        <w:pStyle w:val="libFootnote"/>
      </w:pPr>
      <w:r>
        <w:t>4. Al</w:t>
      </w:r>
      <w:r w:rsidR="00772B12">
        <w:t>-</w:t>
      </w:r>
      <w:r>
        <w:t>Majlis</w:t>
      </w:r>
      <w:r w:rsidR="00500C59">
        <w:t>i</w:t>
      </w:r>
      <w:r>
        <w:t>, vol. 43.2, p. 19; v. 43.3, pp. 28</w:t>
      </w:r>
      <w:r w:rsidR="00772B12">
        <w:t>-</w:t>
      </w:r>
      <w:r>
        <w:t>29; v. 43.3, p. 29.</w:t>
      </w:r>
    </w:p>
    <w:p w:rsidR="004E0833" w:rsidRDefault="004E0833" w:rsidP="00200B0D">
      <w:pPr>
        <w:pStyle w:val="libFootnote"/>
      </w:pPr>
      <w:r>
        <w:t>5. See Jerome, Against Jovinianus, bk. 1.</w:t>
      </w:r>
    </w:p>
    <w:p w:rsidR="004E0833" w:rsidRDefault="004E0833" w:rsidP="00200B0D">
      <w:pPr>
        <w:pStyle w:val="libFootnote"/>
      </w:pPr>
      <w:r>
        <w:t>6. Historians have recently noticed the iconic parallels between Mary an</w:t>
      </w:r>
      <w:r w:rsidR="00C16179">
        <w:t xml:space="preserve">d </w:t>
      </w:r>
      <w:r>
        <w:t>Jesus as bride/groom and Roman depictions of reigning empress/emperor. Se</w:t>
      </w:r>
      <w:r w:rsidR="00C16179">
        <w:t xml:space="preserve">e </w:t>
      </w:r>
      <w:r>
        <w:t>Thomas Matthews, The Clash of the Gods: A Reinterpretation of Early Christian Ar</w:t>
      </w:r>
      <w:r w:rsidR="00C16179">
        <w:t xml:space="preserve">t </w:t>
      </w:r>
      <w:r>
        <w:t>(Princeton: Princeton University Press, 1993).</w:t>
      </w:r>
    </w:p>
    <w:p w:rsidR="004E0833" w:rsidRDefault="004E0833" w:rsidP="00200B0D">
      <w:pPr>
        <w:pStyle w:val="libFootnote"/>
      </w:pPr>
      <w:r>
        <w:t>7. See Bernard’s Cantica Canticarum, In Laud. V. Mar., and In Assumption</w:t>
      </w:r>
      <w:r w:rsidR="00C16179">
        <w:t xml:space="preserve">e </w:t>
      </w:r>
      <w:r>
        <w:t>Beatae Mariae Virginis in PL 182</w:t>
      </w:r>
      <w:r w:rsidR="00772B12">
        <w:t>-</w:t>
      </w:r>
      <w:r>
        <w:t>83; also see Sancti Bernardi Opera Omnia, 8</w:t>
      </w:r>
      <w:r w:rsidR="001E731D">
        <w:t xml:space="preserve"> </w:t>
      </w:r>
      <w:r>
        <w:t>vols., ed. Jean Leclercq, Charles H. Talbot, and Henri</w:t>
      </w:r>
      <w:r w:rsidR="00772B12">
        <w:t>-</w:t>
      </w:r>
      <w:r>
        <w:t>Marie Rochais (Rom</w:t>
      </w:r>
      <w:r w:rsidR="00C16179">
        <w:t xml:space="preserve">e, </w:t>
      </w:r>
      <w:r>
        <w:t>1957</w:t>
      </w:r>
      <w:r w:rsidR="00772B12">
        <w:t>-</w:t>
      </w:r>
      <w:r>
        <w:t>78). As Caroline Walker Bynum points out in Jesus as Mother (Berkeley:</w:t>
      </w:r>
      <w:r w:rsidR="001E731D">
        <w:t xml:space="preserve"> </w:t>
      </w:r>
      <w:r>
        <w:t xml:space="preserve">University of California Press, 1982), Bernard and other mystics also </w:t>
      </w:r>
      <w:r w:rsidR="00322717">
        <w:t>identified</w:t>
      </w:r>
      <w:r w:rsidR="00C16179">
        <w:t xml:space="preserve"> </w:t>
      </w:r>
      <w:r>
        <w:t>the bride as the individual soul or the community of monks as a whole.</w:t>
      </w:r>
    </w:p>
    <w:p w:rsidR="004E0833" w:rsidRDefault="004E0833" w:rsidP="00200B0D">
      <w:pPr>
        <w:pStyle w:val="libFootnote"/>
      </w:pPr>
      <w:r>
        <w:t>8. Ambrose, Exp. in Ps. 118 1.16, PL 15.1206</w:t>
      </w:r>
      <w:r w:rsidR="00772B12">
        <w:t>-</w:t>
      </w:r>
      <w:r>
        <w:t>7; discussed in H. Grae</w:t>
      </w:r>
      <w:r w:rsidR="00C16179">
        <w:t xml:space="preserve">f, </w:t>
      </w:r>
      <w:r>
        <w:t>Mary: A History of Doctrine and Devotion, vol. 1, From the Beginnings to the Eve o</w:t>
      </w:r>
      <w:r w:rsidR="00C16179">
        <w:t xml:space="preserve">f </w:t>
      </w:r>
      <w:r>
        <w:t>the Reformation (New York: Sheed and Ward, 1963), 85</w:t>
      </w:r>
      <w:r w:rsidR="00772B12">
        <w:t>-</w:t>
      </w:r>
      <w:r>
        <w:t>89.</w:t>
      </w:r>
    </w:p>
    <w:p w:rsidR="004E0833" w:rsidRDefault="004E0833" w:rsidP="00200B0D">
      <w:pPr>
        <w:pStyle w:val="libFootnote"/>
      </w:pPr>
      <w:r>
        <w:t>9. Ambrose, De virginibus, 65: et virgo concepit, virgo peperit bonu</w:t>
      </w:r>
      <w:r w:rsidR="00C16179">
        <w:t xml:space="preserve">m </w:t>
      </w:r>
      <w:r>
        <w:t>odorem, Dei Filium. PL 16.282; discussed in Graef, Mary, 85</w:t>
      </w:r>
      <w:r w:rsidR="00772B12">
        <w:t>-</w:t>
      </w:r>
      <w:r>
        <w:t>89.</w:t>
      </w:r>
    </w:p>
    <w:p w:rsidR="004E0833" w:rsidRDefault="004E0833" w:rsidP="00200B0D">
      <w:pPr>
        <w:pStyle w:val="libFootnote"/>
      </w:pPr>
      <w:r>
        <w:t xml:space="preserve">10. The student is usually </w:t>
      </w:r>
      <w:r w:rsidR="00322717">
        <w:t>identified</w:t>
      </w:r>
      <w:r>
        <w:t xml:space="preserve"> as Quodvultdeus, PL 40.661; discusse</w:t>
      </w:r>
      <w:r w:rsidR="00C16179">
        <w:t xml:space="preserve">d </w:t>
      </w:r>
      <w:r>
        <w:t>in Graef, Mary, 131</w:t>
      </w:r>
      <w:r w:rsidR="00772B12">
        <w:t>-</w:t>
      </w:r>
      <w:r>
        <w:t>32. Graef also points out that the Greek Oecumenius provide</w:t>
      </w:r>
      <w:r w:rsidR="00C16179">
        <w:t xml:space="preserve">d </w:t>
      </w:r>
      <w:r>
        <w:t>the most complete Marian interpretation of Revelation 12. He states tha</w:t>
      </w:r>
      <w:r w:rsidR="00C16179">
        <w:t xml:space="preserve">t </w:t>
      </w:r>
      <w:r>
        <w:t>the vision “describes the Theotokos,” quoted in Graef, 132.</w:t>
      </w:r>
    </w:p>
    <w:p w:rsidR="004E0833" w:rsidRDefault="004E0833" w:rsidP="00200B0D">
      <w:pPr>
        <w:pStyle w:val="libFootnote"/>
      </w:pPr>
      <w:r>
        <w:t>11. See Ambrose, Exposito in Evangelium Secundum Lucam, 7.5, PL 15.1700.</w:t>
      </w:r>
    </w:p>
    <w:p w:rsidR="004E0833" w:rsidRDefault="004E0833" w:rsidP="00200B0D">
      <w:pPr>
        <w:pStyle w:val="libFootnote"/>
      </w:pPr>
      <w:r>
        <w:t>12. See Augustine, Sermones ad Populum, Classis II. de Tempore, 181.1, P</w:t>
      </w:r>
      <w:r w:rsidR="00C16179">
        <w:t xml:space="preserve">L </w:t>
      </w:r>
      <w:r>
        <w:t>38.995; Ambrose, Expositio Evangelium secundum Lucam, 2.2, PL 15.1553.</w:t>
      </w:r>
    </w:p>
    <w:p w:rsidR="004E0833" w:rsidRDefault="004E0833" w:rsidP="00200B0D">
      <w:pPr>
        <w:pStyle w:val="libFootnote"/>
      </w:pPr>
      <w:r>
        <w:t>13. Augustine, Sermones ad Populum, Classis II. de Tempore, 192.2: Ut quo</w:t>
      </w:r>
      <w:r w:rsidR="00C16179">
        <w:t xml:space="preserve">d </w:t>
      </w:r>
      <w:r>
        <w:t>egit uterus Mariae in carne Christi, agat cor vestrum in lege Christi. Quomod</w:t>
      </w:r>
      <w:r w:rsidR="00C16179">
        <w:t xml:space="preserve">o </w:t>
      </w:r>
      <w:r>
        <w:t>autem non ad partum Virginis pertinetis, quando Christi membra estis? Capu</w:t>
      </w:r>
      <w:r w:rsidR="00C16179">
        <w:t xml:space="preserve">t </w:t>
      </w:r>
      <w:r>
        <w:t>vestrum peperit Maria, vos Ecclesia. Nam ipsa quoque et mater et virgo est:</w:t>
      </w:r>
      <w:r w:rsidR="001E731D">
        <w:t xml:space="preserve"> </w:t>
      </w:r>
      <w:r>
        <w:t xml:space="preserve">mater visceribus charitatis, virgo integritate </w:t>
      </w:r>
      <w:r w:rsidR="00603D0A">
        <w:t>fid</w:t>
      </w:r>
      <w:r>
        <w:t>ei et pietatis. Populos parit, se</w:t>
      </w:r>
      <w:r w:rsidR="00C16179">
        <w:t xml:space="preserve">d </w:t>
      </w:r>
      <w:r>
        <w:t>unius membra sunt, cuius ipsa est corpus et conjux, etiam in hoc similitudine</w:t>
      </w:r>
      <w:r w:rsidR="00C16179">
        <w:t xml:space="preserve">m </w:t>
      </w:r>
      <w:r>
        <w:t>gerens illius virginis, quia et in multis mater est unitatis. PL 38.1012; FC, v. 17,</w:t>
      </w:r>
      <w:r w:rsidR="001E731D">
        <w:t xml:space="preserve"> </w:t>
      </w:r>
      <w:r>
        <w:t>192.2, 33.</w:t>
      </w:r>
    </w:p>
    <w:p w:rsidR="004E0833" w:rsidRDefault="004E0833" w:rsidP="00200B0D">
      <w:pPr>
        <w:pStyle w:val="libFootnote"/>
      </w:pPr>
      <w:r>
        <w:lastRenderedPageBreak/>
        <w:t>14. See also Augustine’s “Sermones ad Populum, Classis II. de Tempor</w:t>
      </w:r>
      <w:r w:rsidR="00C16179">
        <w:t xml:space="preserve">e, </w:t>
      </w:r>
      <w:r>
        <w:t>191.3(4): Nec propterea vos steriles deputetis, quia virgines permanetis. Na</w:t>
      </w:r>
      <w:r w:rsidR="00C16179">
        <w:t xml:space="preserve">m </w:t>
      </w:r>
      <w:r>
        <w:t>et ipsa pia integritas carnis, ad fecunditatem pertinet mentis. . . . Sic in mentibu</w:t>
      </w:r>
      <w:r w:rsidR="00C16179">
        <w:t xml:space="preserve">s </w:t>
      </w:r>
      <w:r>
        <w:t>vestris et fecunditas exuberet, et virginitas perseveret. PL 38.1011.</w:t>
      </w:r>
    </w:p>
    <w:p w:rsidR="004E0833" w:rsidRDefault="004E0833" w:rsidP="00200B0D">
      <w:pPr>
        <w:pStyle w:val="libFootnote"/>
      </w:pPr>
      <w:r>
        <w:t>15. Mary’s obedience also accentuated her status as Eve’s righteous counterpart.</w:t>
      </w:r>
      <w:r w:rsidR="001E731D">
        <w:t xml:space="preserve"> </w:t>
      </w:r>
      <w:r>
        <w:t>Whereas Eve’s disobedience introduced corruption and death, Mar</w:t>
      </w:r>
      <w:r w:rsidR="00C16179">
        <w:t xml:space="preserve">y </w:t>
      </w:r>
      <w:r>
        <w:t>allowed for Christ’s birth and hope of redemption. Irenaeus developed this Eve</w:t>
      </w:r>
      <w:r w:rsidR="00772B12">
        <w:t>-</w:t>
      </w:r>
      <w:r w:rsidR="001E731D">
        <w:t xml:space="preserve"> </w:t>
      </w:r>
      <w:r>
        <w:t>Mary parallel in his Against the Heresies, 3, 22, 24.</w:t>
      </w:r>
    </w:p>
    <w:p w:rsidR="004E0833" w:rsidRDefault="004E0833" w:rsidP="00200B0D">
      <w:pPr>
        <w:pStyle w:val="libFootnote"/>
      </w:pPr>
      <w:r>
        <w:t>16. Bouhdiba, Sexuality in Islam, 7</w:t>
      </w:r>
      <w:r w:rsidR="00772B12">
        <w:t>-</w:t>
      </w:r>
      <w:r>
        <w:t>8; see also Murata’s discussion of masculin</w:t>
      </w:r>
      <w:r w:rsidR="00C16179">
        <w:t xml:space="preserve">e </w:t>
      </w:r>
      <w:r>
        <w:t>and feminine completion in The Tao of Islam; and Umar R. Ehrenfels’</w:t>
      </w:r>
      <w:r w:rsidR="00C16179">
        <w:t xml:space="preserve">s </w:t>
      </w:r>
      <w:r>
        <w:t>“Weibliche elemente in der symbolik des Islam,” in Zeitschrift für Missionswissenschaf</w:t>
      </w:r>
      <w:r w:rsidR="00C16179">
        <w:t xml:space="preserve">t </w:t>
      </w:r>
      <w:r>
        <w:t>und Religionswissenshaft (Meunster in Westfalen, 1950).</w:t>
      </w:r>
    </w:p>
    <w:p w:rsidR="004E0833" w:rsidRDefault="004E0833" w:rsidP="00200B0D">
      <w:pPr>
        <w:pStyle w:val="libFootnote"/>
      </w:pPr>
      <w:r>
        <w:t>17. These, of course, are generalized expectations. Degrees of coverin</w:t>
      </w:r>
      <w:r w:rsidR="00C16179">
        <w:t xml:space="preserve">g </w:t>
      </w:r>
      <w:r>
        <w:t>and modesty ultimately depend on independent cultural systems, local custo</w:t>
      </w:r>
      <w:r w:rsidR="00C16179">
        <w:t xml:space="preserve">m, </w:t>
      </w:r>
      <w:r>
        <w:t>and interpretation. For important works on veiling, including social an</w:t>
      </w:r>
      <w:r w:rsidR="00C16179">
        <w:t xml:space="preserve">d </w:t>
      </w:r>
      <w:r>
        <w:t>cultural analyses, see Fatima Mernissi, The Veil and the Male Elite: A Feminist Interpretatio</w:t>
      </w:r>
      <w:r w:rsidR="00C16179">
        <w:t xml:space="preserve">n </w:t>
      </w:r>
      <w:r>
        <w:t>of Women’s Rights in Islam, trans. Mary Jo Lakeland (Reading, Mass.:</w:t>
      </w:r>
      <w:r w:rsidR="001E731D">
        <w:t xml:space="preserve"> </w:t>
      </w:r>
      <w:r>
        <w:t xml:space="preserve">Addison </w:t>
      </w:r>
      <w:r w:rsidR="00772B12">
        <w:t>-</w:t>
      </w:r>
      <w:r>
        <w:t xml:space="preserve"> Wesley, 1991); Arlene Elowe Mac leod, Accommodating Protest: Workin</w:t>
      </w:r>
      <w:r w:rsidR="00C16179">
        <w:t xml:space="preserve">g </w:t>
      </w:r>
      <w:r>
        <w:t>Women, the New Veiling, and Change in Cairo (New York: Columbia Universit</w:t>
      </w:r>
      <w:r w:rsidR="00C16179">
        <w:t xml:space="preserve">y </w:t>
      </w:r>
      <w:r>
        <w:t>Press, 1991); Nilufer Gole, The Forbidden Modern: Civilization and Veiling (An</w:t>
      </w:r>
      <w:r w:rsidR="00C16179">
        <w:t xml:space="preserve">n </w:t>
      </w:r>
      <w:r>
        <w:t>Arbor: University of Michigan Press, 1996); and Claudia Knieps, Geschichte de</w:t>
      </w:r>
      <w:r w:rsidR="00C16179">
        <w:t xml:space="preserve">r </w:t>
      </w:r>
      <w:r>
        <w:t>Verschleierung der Frau im Islam (Wurzburg: Ergon, 1993).</w:t>
      </w:r>
    </w:p>
    <w:p w:rsidR="004E0833" w:rsidRDefault="004E0833" w:rsidP="00200B0D">
      <w:pPr>
        <w:pStyle w:val="libFootnote"/>
      </w:pPr>
      <w:r>
        <w:t>18. These expectations re</w:t>
      </w:r>
      <w:r w:rsidR="00513914">
        <w:t>flect</w:t>
      </w:r>
      <w:r>
        <w:t xml:space="preserve"> traditional gender roles as described i</w:t>
      </w:r>
      <w:r w:rsidR="00C16179">
        <w:t xml:space="preserve">n </w:t>
      </w:r>
      <w:r>
        <w:t>hagiographic texts. Important historical works reveal that some social norm</w:t>
      </w:r>
      <w:r w:rsidR="00C16179">
        <w:t xml:space="preserve">s </w:t>
      </w:r>
      <w:r>
        <w:t>allowed for various types of gender performance, however. See Everett K. Rowso</w:t>
      </w:r>
      <w:r w:rsidR="00C16179">
        <w:t xml:space="preserve">n, </w:t>
      </w:r>
      <w:r>
        <w:t>“Gender Irregularity as Entertainment: Institutionalized Transvestism a</w:t>
      </w:r>
      <w:r w:rsidR="00C16179">
        <w:t xml:space="preserve">t </w:t>
      </w:r>
      <w:r>
        <w:t>the Caliphal Court in Medieval Baghdad,” in Gender and Difference in the Middl</w:t>
      </w:r>
      <w:r w:rsidR="00C16179">
        <w:t xml:space="preserve">e </w:t>
      </w:r>
      <w:r>
        <w:t>Ages, ed. Sharon Farmer and Carol Braun Pasternack (Minneapolis: Universit</w:t>
      </w:r>
      <w:r w:rsidR="00C16179">
        <w:t xml:space="preserve">y </w:t>
      </w:r>
      <w:r>
        <w:t>of Minnesota Press, 2003); and his “The Effeminates of Early Medina,” Journa</w:t>
      </w:r>
      <w:r w:rsidR="00C16179">
        <w:t xml:space="preserve">l </w:t>
      </w:r>
      <w:r>
        <w:t>of the American Oriental Society 111 (1991): 671</w:t>
      </w:r>
      <w:r w:rsidR="00772B12">
        <w:t>-</w:t>
      </w:r>
      <w:r>
        <w:t>93.</w:t>
      </w:r>
    </w:p>
    <w:p w:rsidR="004E0833" w:rsidRDefault="004E0833" w:rsidP="00200B0D">
      <w:pPr>
        <w:pStyle w:val="libFootnote"/>
      </w:pPr>
      <w:r>
        <w:t>19. Bouhdiba discusses these traditions in Sexuality in Islam, 217</w:t>
      </w:r>
      <w:r w:rsidR="00772B12">
        <w:t>-</w:t>
      </w:r>
      <w:r>
        <w:t>18.</w:t>
      </w:r>
    </w:p>
    <w:p w:rsidR="004E0833" w:rsidRDefault="004E0833" w:rsidP="00200B0D">
      <w:pPr>
        <w:pStyle w:val="libFootnote"/>
      </w:pPr>
      <w:r>
        <w:t>20. Al</w:t>
      </w:r>
      <w:r w:rsidR="00772B12">
        <w:t>-</w:t>
      </w:r>
      <w:r>
        <w:t>Majlis</w:t>
      </w:r>
      <w:r w:rsidR="00500C59">
        <w:t>i</w:t>
      </w:r>
      <w:r>
        <w:t>, vol. 43.3, p. 24 (I have pluralized the hadith in my quotation).</w:t>
      </w:r>
    </w:p>
    <w:p w:rsidR="004E0833" w:rsidRDefault="004E0833" w:rsidP="00200B0D">
      <w:pPr>
        <w:pStyle w:val="libFootnote"/>
      </w:pPr>
      <w:r>
        <w:t>21. Al</w:t>
      </w:r>
      <w:r w:rsidR="00772B12">
        <w:t>-</w:t>
      </w:r>
      <w:r>
        <w:t>Majlis</w:t>
      </w:r>
      <w:r w:rsidR="00500C59">
        <w:t>i</w:t>
      </w:r>
      <w:r>
        <w:t>, vol. 43.2, p. 17.</w:t>
      </w:r>
    </w:p>
    <w:p w:rsidR="004E0833" w:rsidRDefault="004E0833" w:rsidP="00200B0D">
      <w:pPr>
        <w:pStyle w:val="libFootnote"/>
      </w:pPr>
      <w:r>
        <w:t>22. Al</w:t>
      </w:r>
      <w:r w:rsidR="00772B12">
        <w:t>-</w:t>
      </w:r>
      <w:r>
        <w:t>Baladhur</w:t>
      </w:r>
      <w:r w:rsidR="00500C59">
        <w:t>i</w:t>
      </w:r>
      <w:r>
        <w:t>, Ansab al</w:t>
      </w:r>
      <w:r w:rsidR="00772B12">
        <w:t>-</w:t>
      </w:r>
      <w:r>
        <w:t>ashra f 1.401; al</w:t>
      </w:r>
      <w:r w:rsidR="00772B12">
        <w:t>-</w:t>
      </w:r>
      <w:r>
        <w:t>Dulab</w:t>
      </w:r>
      <w:r w:rsidR="00500C59">
        <w:t>i</w:t>
      </w:r>
      <w:r>
        <w:t>, al</w:t>
      </w:r>
      <w:r w:rsidR="00772B12">
        <w:t>-</w:t>
      </w:r>
      <w:r>
        <w:t>Dhurriyya al</w:t>
      </w:r>
      <w:r w:rsidR="00772B12">
        <w:t>-</w:t>
      </w:r>
      <w:r>
        <w:t>t.ahir</w:t>
      </w:r>
      <w:r w:rsidR="00C16179">
        <w:t xml:space="preserve">a </w:t>
      </w:r>
      <w:r>
        <w:t>91; al</w:t>
      </w:r>
      <w:r w:rsidR="00772B12">
        <w:t>-</w:t>
      </w:r>
      <w:r>
        <w:t>Kulayn</w:t>
      </w:r>
      <w:r w:rsidR="00500C59">
        <w:t>i</w:t>
      </w:r>
      <w:r>
        <w:t>, al</w:t>
      </w:r>
      <w:r w:rsidR="00772B12">
        <w:t>-</w:t>
      </w:r>
      <w:r>
        <w:t>Kaf</w:t>
      </w:r>
      <w:r w:rsidR="00500C59">
        <w:t>i</w:t>
      </w:r>
      <w:r>
        <w:t xml:space="preserve">: </w:t>
      </w:r>
      <w:r w:rsidR="0079666E">
        <w:t>al-usul</w:t>
      </w:r>
      <w:r>
        <w:t xml:space="preserve"> wa l</w:t>
      </w:r>
      <w:r w:rsidR="00772B12">
        <w:t>-</w:t>
      </w:r>
      <w:r>
        <w:t>furu` wa l</w:t>
      </w:r>
      <w:r w:rsidR="00772B12">
        <w:t>-</w:t>
      </w:r>
      <w:r>
        <w:t>rawd. a, 8.340. Variant sources plac</w:t>
      </w:r>
      <w:r w:rsidR="00C16179">
        <w:t xml:space="preserve">e </w:t>
      </w:r>
      <w:r>
        <w:t>the marriage contract earlier with the ceremony/consummation after the Battl</w:t>
      </w:r>
      <w:r w:rsidR="00C16179">
        <w:t xml:space="preserve">e </w:t>
      </w:r>
      <w:r>
        <w:t>of Badr, see Soufi , “The Image of Fatima,” 33; EI2, “Fatima,” 842</w:t>
      </w:r>
      <w:r w:rsidR="00772B12">
        <w:t>-</w:t>
      </w:r>
      <w:r>
        <w:t>43.</w:t>
      </w:r>
    </w:p>
    <w:p w:rsidR="004E0833" w:rsidRDefault="004E0833" w:rsidP="00200B0D">
      <w:pPr>
        <w:pStyle w:val="libFootnote"/>
      </w:pPr>
      <w:r>
        <w:t>23. See Lammens’s discussion in EI1, 85</w:t>
      </w:r>
      <w:r w:rsidR="00772B12">
        <w:t>-</w:t>
      </w:r>
      <w:r>
        <w:t>88. His sometimes overly critica</w:t>
      </w:r>
      <w:r w:rsidR="00C16179">
        <w:t xml:space="preserve">l </w:t>
      </w:r>
      <w:r>
        <w:t>approach views the variant hadith regarding Fatima’s age as proof of her insigni</w:t>
      </w:r>
      <w:r w:rsidR="00513914">
        <w:t>fic</w:t>
      </w:r>
      <w:r>
        <w:t>ance and unattractiveness; that is, Muhammad had problems marrying of</w:t>
      </w:r>
      <w:r w:rsidR="00C16179">
        <w:t xml:space="preserve">f </w:t>
      </w:r>
      <w:r>
        <w:t>his daughter. He claims that Shi`ite hadith refute this image by listing Fatima’</w:t>
      </w:r>
      <w:r w:rsidR="00C16179">
        <w:t xml:space="preserve">s </w:t>
      </w:r>
      <w:r>
        <w:t>several proposals from other (very prominent) men.</w:t>
      </w:r>
    </w:p>
    <w:p w:rsidR="004E0833" w:rsidRDefault="004E0833" w:rsidP="00200B0D">
      <w:pPr>
        <w:pStyle w:val="libFootnote"/>
      </w:pPr>
      <w:r>
        <w:t>24. See Soufi , “The Image of Fatima,” 35</w:t>
      </w:r>
      <w:r w:rsidR="00772B12">
        <w:t>-</w:t>
      </w:r>
      <w:r>
        <w:t>36. She quotes hadith from al</w:t>
      </w:r>
      <w:r w:rsidR="00772B12">
        <w:t>-</w:t>
      </w:r>
      <w:r w:rsidR="001E731D">
        <w:t xml:space="preserve"> </w:t>
      </w:r>
      <w:r>
        <w:t>Baladhur</w:t>
      </w:r>
      <w:r w:rsidR="00500C59">
        <w:t>i</w:t>
      </w:r>
      <w:r>
        <w:t>, Ibn H. anbal, Ibn Qutayba, and al</w:t>
      </w:r>
      <w:r w:rsidR="00772B12">
        <w:t>-</w:t>
      </w:r>
      <w:r>
        <w:t>Du lab</w:t>
      </w:r>
      <w:r w:rsidR="00500C59">
        <w:t>i</w:t>
      </w:r>
      <w:r>
        <w:t>.</w:t>
      </w:r>
    </w:p>
    <w:p w:rsidR="004E0833" w:rsidRDefault="004E0833" w:rsidP="00200B0D">
      <w:pPr>
        <w:pStyle w:val="libFootnote"/>
      </w:pPr>
      <w:r>
        <w:t>25. Al</w:t>
      </w:r>
      <w:r w:rsidR="00772B12">
        <w:t>-</w:t>
      </w:r>
      <w:r>
        <w:t>Du lab</w:t>
      </w:r>
      <w:r w:rsidR="00500C59">
        <w:t>i</w:t>
      </w:r>
      <w:r>
        <w:t xml:space="preserve"> 94, 95; Ibn H. anbal, Kita b fad. a’il al</w:t>
      </w:r>
      <w:r w:rsidR="00772B12">
        <w:t>-</w:t>
      </w:r>
      <w:r>
        <w:t>s . ah. a ba, 2.569, 632, 762;</w:t>
      </w:r>
      <w:r w:rsidR="001E731D">
        <w:t xml:space="preserve"> </w:t>
      </w:r>
      <w:r>
        <w:t>see discussion and variant sources in Soufi , “The Image of Fatima,” 36; and EI2,</w:t>
      </w:r>
      <w:r w:rsidR="001E731D">
        <w:t xml:space="preserve"> </w:t>
      </w:r>
      <w:r>
        <w:t>“Fatima,” 842</w:t>
      </w:r>
      <w:r w:rsidR="00772B12">
        <w:t>-</w:t>
      </w:r>
      <w:r>
        <w:t>43.</w:t>
      </w:r>
    </w:p>
    <w:p w:rsidR="004E0833" w:rsidRDefault="004E0833" w:rsidP="00200B0D">
      <w:pPr>
        <w:pStyle w:val="libFootnote"/>
      </w:pPr>
      <w:r>
        <w:t>26. See EI2, “Fatima,” 842</w:t>
      </w:r>
      <w:r w:rsidR="00772B12">
        <w:t>-</w:t>
      </w:r>
      <w:r>
        <w:t>43.</w:t>
      </w:r>
    </w:p>
    <w:p w:rsidR="004E0833" w:rsidRDefault="004E0833" w:rsidP="00200B0D">
      <w:pPr>
        <w:pStyle w:val="libFootnote"/>
      </w:pPr>
      <w:r>
        <w:t>27. See explanations of early Islamic marriage in Gertrude H. Stern, Marriag</w:t>
      </w:r>
      <w:r w:rsidR="00C16179">
        <w:t xml:space="preserve">e </w:t>
      </w:r>
      <w:r>
        <w:t>in Early Islam (London: Royal Asiatic Society, 1939).</w:t>
      </w:r>
    </w:p>
    <w:p w:rsidR="004E0833" w:rsidRDefault="004E0833" w:rsidP="00200B0D">
      <w:pPr>
        <w:pStyle w:val="libFootnote"/>
      </w:pPr>
      <w:r>
        <w:t>28. Rustam al</w:t>
      </w:r>
      <w:r w:rsidR="00772B12">
        <w:t>-</w:t>
      </w:r>
      <w:r>
        <w:t>T. abar</w:t>
      </w:r>
      <w:r w:rsidR="00500C59">
        <w:t>i</w:t>
      </w:r>
      <w:r>
        <w:t xml:space="preserve"> (c. tenth century), Dala’il al</w:t>
      </w:r>
      <w:r w:rsidR="00772B12">
        <w:t>-</w:t>
      </w:r>
      <w:r>
        <w:t>imama, 12; Ibn Shahrashu</w:t>
      </w:r>
      <w:r w:rsidR="00C16179">
        <w:t xml:space="preserve">b </w:t>
      </w:r>
      <w:r>
        <w:t>(c. twelfth century), Mana qib Al Ab</w:t>
      </w:r>
      <w:r w:rsidR="00500C59">
        <w:t>i</w:t>
      </w:r>
      <w:r>
        <w:t xml:space="preserve"> T. alib; discussed in EI2, “Fatima,” 846.</w:t>
      </w:r>
    </w:p>
    <w:p w:rsidR="004E0833" w:rsidRDefault="004E0833" w:rsidP="00200B0D">
      <w:pPr>
        <w:pStyle w:val="libFootnote"/>
      </w:pPr>
      <w:r>
        <w:t>29. See al</w:t>
      </w:r>
      <w:r w:rsidR="00772B12">
        <w:t>-</w:t>
      </w:r>
      <w:r>
        <w:t>Majlis</w:t>
      </w:r>
      <w:r w:rsidR="00500C59">
        <w:t>i</w:t>
      </w:r>
      <w:r>
        <w:t>, vol. 43, pp. 92</w:t>
      </w:r>
      <w:r w:rsidR="00772B12">
        <w:t>-</w:t>
      </w:r>
      <w:r>
        <w:t>145, for variant traditions. According t</w:t>
      </w:r>
      <w:r w:rsidR="00C16179">
        <w:t xml:space="preserve">o </w:t>
      </w:r>
      <w:r>
        <w:t>some transmitters, `Ali and Fatima were wed during Muhammad’s night journe</w:t>
      </w:r>
      <w:r w:rsidR="00C16179">
        <w:t xml:space="preserve">y; </w:t>
      </w:r>
      <w:r>
        <w:t>and other sources measure Fatima’s mahr at one</w:t>
      </w:r>
      <w:r w:rsidR="00772B12">
        <w:t>-</w:t>
      </w:r>
      <w:r w:rsidR="0016596C">
        <w:t xml:space="preserve">fifth </w:t>
      </w:r>
      <w:r>
        <w:t>or one</w:t>
      </w:r>
      <w:r w:rsidR="00772B12">
        <w:t>-</w:t>
      </w:r>
      <w:r>
        <w:t>fourth of the earth. Also see Soufi ’s discussion of the heavenly marriage in “The Image of Fatima,”</w:t>
      </w:r>
      <w:r w:rsidR="001E731D">
        <w:t xml:space="preserve"> </w:t>
      </w:r>
      <w:r>
        <w:t>38</w:t>
      </w:r>
      <w:r w:rsidR="00772B12">
        <w:t>-</w:t>
      </w:r>
      <w:r>
        <w:t>45. Soufi points out that reports of the heavenly marriage also appear in som</w:t>
      </w:r>
      <w:r w:rsidR="00C16179">
        <w:t xml:space="preserve">e </w:t>
      </w:r>
      <w:r>
        <w:t>post</w:t>
      </w:r>
      <w:r w:rsidR="00772B12">
        <w:t>-</w:t>
      </w:r>
      <w:r>
        <w:t>fourth/tenth</w:t>
      </w:r>
      <w:r w:rsidR="00772B12">
        <w:t>-</w:t>
      </w:r>
      <w:r>
        <w:t>century Sunn</w:t>
      </w:r>
      <w:r w:rsidR="00500C59">
        <w:t>i</w:t>
      </w:r>
      <w:r>
        <w:t xml:space="preserve"> works.</w:t>
      </w:r>
    </w:p>
    <w:p w:rsidR="004E0833" w:rsidRDefault="004E0833" w:rsidP="00200B0D">
      <w:pPr>
        <w:pStyle w:val="libFootnote"/>
      </w:pPr>
      <w:r>
        <w:t>30. The t.</w:t>
      </w:r>
      <w:r w:rsidR="001E731D">
        <w:t xml:space="preserve"> </w:t>
      </w:r>
      <w:r>
        <w:t>u ba tree is described by various exegetes commenting on t.</w:t>
      </w:r>
      <w:r w:rsidR="001E731D">
        <w:t xml:space="preserve"> </w:t>
      </w:r>
      <w:r>
        <w:t>u ba,</w:t>
      </w:r>
      <w:r w:rsidR="001E731D">
        <w:t xml:space="preserve"> </w:t>
      </w:r>
      <w:r>
        <w:t>mentioned in Qur’an 13.29: “For those who believe and work righteousness, i</w:t>
      </w:r>
      <w:r w:rsidR="00C16179">
        <w:t xml:space="preserve">s </w:t>
      </w:r>
      <w:r>
        <w:t>(every) blessedness (t.u ba</w:t>
      </w:r>
      <w:r w:rsidR="008172CD">
        <w:t>)</w:t>
      </w:r>
      <w:r>
        <w:t xml:space="preserve">, </w:t>
      </w:r>
      <w:r>
        <w:lastRenderedPageBreak/>
        <w:t>and a beautiful place of (</w:t>
      </w:r>
      <w:r w:rsidR="00322717">
        <w:t>final</w:t>
      </w:r>
      <w:r>
        <w:t>) return.” See Soufi , “Th</w:t>
      </w:r>
      <w:r w:rsidR="00C16179">
        <w:t xml:space="preserve">e </w:t>
      </w:r>
      <w:r>
        <w:t>Image of Fatima,” 40; and EI2, “Fatima,” 846</w:t>
      </w:r>
      <w:r w:rsidR="00772B12">
        <w:t>-</w:t>
      </w:r>
      <w:r>
        <w:t>47.</w:t>
      </w:r>
    </w:p>
    <w:p w:rsidR="004E0833" w:rsidRDefault="004E0833" w:rsidP="00200B0D">
      <w:pPr>
        <w:pStyle w:val="libFootnote"/>
      </w:pPr>
      <w:r>
        <w:t>31. See the full description of Fatima’s role on the day of resurrection an</w:t>
      </w:r>
      <w:r w:rsidR="00C16179">
        <w:t xml:space="preserve">d </w:t>
      </w:r>
      <w:r>
        <w:t>judgment below.</w:t>
      </w:r>
    </w:p>
    <w:p w:rsidR="004E0833" w:rsidRDefault="004E0833" w:rsidP="00200B0D">
      <w:pPr>
        <w:pStyle w:val="libFootnote"/>
      </w:pPr>
      <w:r>
        <w:t>32. See EI2, “Fatima,” 846</w:t>
      </w:r>
      <w:r w:rsidR="00772B12">
        <w:t>-</w:t>
      </w:r>
      <w:r>
        <w:t>47.</w:t>
      </w:r>
    </w:p>
    <w:p w:rsidR="004E0833" w:rsidRDefault="004E0833" w:rsidP="00200B0D">
      <w:pPr>
        <w:pStyle w:val="libFootnote"/>
      </w:pPr>
      <w:r>
        <w:t>33. See EI2, “Fatima,” 846</w:t>
      </w:r>
      <w:r w:rsidR="00772B12">
        <w:t>-</w:t>
      </w:r>
      <w:r>
        <w:t>47; Soufi , “The Image of Fatima,” notes othe</w:t>
      </w:r>
      <w:r w:rsidR="00C16179">
        <w:t xml:space="preserve">r </w:t>
      </w:r>
      <w:r>
        <w:t>practices modeled after `Ali and Fatima’s ceremony. She mentions Muhammad’</w:t>
      </w:r>
      <w:r w:rsidR="00C16179">
        <w:t xml:space="preserve">s </w:t>
      </w:r>
      <w:r>
        <w:t>supplication before the couple as he sprinkled their chests with water. This, sh</w:t>
      </w:r>
      <w:r w:rsidR="00C16179">
        <w:t xml:space="preserve">e </w:t>
      </w:r>
      <w:r>
        <w:t>notes, is repeated at some modern ceremonies; see esp. 36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34. Al</w:t>
      </w:r>
      <w:r w:rsidR="00772B12">
        <w:t>-</w:t>
      </w:r>
      <w:r w:rsidR="009D5F14">
        <w:t>Tus</w:t>
      </w:r>
      <w:r w:rsidR="00500C59">
        <w:t>i</w:t>
      </w:r>
      <w:r>
        <w:t>, Ama l</w:t>
      </w:r>
      <w:r w:rsidR="00500C59">
        <w:t>i</w:t>
      </w:r>
      <w:r>
        <w:t xml:space="preserve"> ‘l</w:t>
      </w:r>
      <w:r w:rsidR="00772B12">
        <w:t>-</w:t>
      </w:r>
      <w:r>
        <w:t>shaykh al</w:t>
      </w:r>
      <w:r w:rsidR="00772B12">
        <w:t>-</w:t>
      </w:r>
      <w:r w:rsidR="0016737E">
        <w:t>Tusi</w:t>
      </w:r>
      <w:r>
        <w:t>, 1.38; al</w:t>
      </w:r>
      <w:r w:rsidR="00772B12">
        <w:t>-</w:t>
      </w:r>
      <w:r>
        <w:t>Kulayn</w:t>
      </w:r>
      <w:r w:rsidR="00500C59">
        <w:t>i</w:t>
      </w:r>
      <w:r>
        <w:t>, al</w:t>
      </w:r>
      <w:r w:rsidR="00772B12">
        <w:t>-</w:t>
      </w:r>
      <w:r>
        <w:t>Ka f</w:t>
      </w:r>
      <w:r w:rsidR="00500C59">
        <w:t>i</w:t>
      </w:r>
      <w:r>
        <w:t>, 5.378; and al</w:t>
      </w:r>
      <w:r w:rsidR="00772B12">
        <w:t>-</w:t>
      </w:r>
      <w:r w:rsidR="001E731D">
        <w:t xml:space="preserve"> </w:t>
      </w:r>
      <w:r>
        <w:t>Qumm</w:t>
      </w:r>
      <w:r w:rsidR="00500C59">
        <w:t>i</w:t>
      </w:r>
      <w:r>
        <w:t>, Tafs</w:t>
      </w:r>
      <w:r w:rsidR="00500C59">
        <w:t>i</w:t>
      </w:r>
      <w:r>
        <w:t>r al</w:t>
      </w:r>
      <w:r w:rsidR="00772B12">
        <w:t>-</w:t>
      </w:r>
      <w:r>
        <w:t>qumm</w:t>
      </w:r>
      <w:r w:rsidR="00500C59">
        <w:t>i</w:t>
      </w:r>
      <w:r>
        <w:t>, 2.336</w:t>
      </w:r>
      <w:r w:rsidR="00772B12">
        <w:t>-</w:t>
      </w:r>
      <w:r>
        <w:t>338; discussed in Soufi , “The Image of Fatima,”</w:t>
      </w:r>
      <w:r w:rsidR="001E731D">
        <w:t xml:space="preserve"> </w:t>
      </w:r>
      <w:r>
        <w:t>44</w:t>
      </w:r>
      <w:r w:rsidR="00772B12">
        <w:t>-</w:t>
      </w:r>
      <w:r>
        <w:t>45.</w:t>
      </w:r>
    </w:p>
    <w:p w:rsidR="004E0833" w:rsidRDefault="004E0833" w:rsidP="00200B0D">
      <w:pPr>
        <w:pStyle w:val="libFootnote"/>
      </w:pPr>
      <w:r>
        <w:t>35. See Haeri, Law of Desire, 38</w:t>
      </w:r>
      <w:r w:rsidR="00772B12">
        <w:t>-</w:t>
      </w:r>
      <w:r>
        <w:t>40. Opponents argue that Muhamma</w:t>
      </w:r>
      <w:r w:rsidR="00C16179">
        <w:t xml:space="preserve">d </w:t>
      </w:r>
      <w:r>
        <w:t>married `A’isha when she was only nine years old, and thus only parental approva</w:t>
      </w:r>
      <w:r w:rsidR="00C16179">
        <w:t xml:space="preserve">l </w:t>
      </w:r>
      <w:r>
        <w:t>was necessary.</w:t>
      </w:r>
    </w:p>
    <w:p w:rsidR="004E0833" w:rsidRDefault="004E0833" w:rsidP="00200B0D">
      <w:pPr>
        <w:pStyle w:val="libFootnote"/>
      </w:pPr>
      <w:r>
        <w:t>36. See, for example, al</w:t>
      </w:r>
      <w:r w:rsidR="00772B12">
        <w:t>-</w:t>
      </w:r>
      <w:r>
        <w:t>Muf</w:t>
      </w:r>
      <w:r w:rsidR="00500C59">
        <w:t>i</w:t>
      </w:r>
      <w:r>
        <w:t>d, 2.5, 414; or, EI2, “Fatima,” 846</w:t>
      </w:r>
      <w:r w:rsidR="00772B12">
        <w:t>-</w:t>
      </w:r>
      <w:r>
        <w:t>47.</w:t>
      </w:r>
    </w:p>
    <w:p w:rsidR="004E0833" w:rsidRDefault="004E0833" w:rsidP="00200B0D">
      <w:pPr>
        <w:pStyle w:val="libFootnote"/>
      </w:pPr>
      <w:r>
        <w:t>37. Al</w:t>
      </w:r>
      <w:r w:rsidR="00772B12">
        <w:t>-</w:t>
      </w:r>
      <w:r>
        <w:t>Majlis</w:t>
      </w:r>
      <w:r w:rsidR="00500C59">
        <w:t>i</w:t>
      </w:r>
      <w:r>
        <w:t>, vol. 43, p. 8: nadat udan li</w:t>
      </w:r>
      <w:r w:rsidR="00772B12">
        <w:t>-</w:t>
      </w:r>
      <w:r>
        <w:t>uh. addithuka bi</w:t>
      </w:r>
      <w:r w:rsidR="00772B12">
        <w:t>-</w:t>
      </w:r>
      <w:r>
        <w:t>ma kana wa bi</w:t>
      </w:r>
      <w:r w:rsidR="00772B12">
        <w:t>-</w:t>
      </w:r>
      <w:r>
        <w:t>mahuwa ka’in wa bi</w:t>
      </w:r>
      <w:r w:rsidR="00772B12">
        <w:t>-</w:t>
      </w:r>
      <w:r>
        <w:t>ma lam yakun ila yawm al</w:t>
      </w:r>
      <w:r w:rsidR="00772B12">
        <w:t>-</w:t>
      </w:r>
      <w:r>
        <w:t xml:space="preserve">qiyama h. </w:t>
      </w:r>
      <w:r w:rsidR="00500C59">
        <w:t>i</w:t>
      </w:r>
      <w:r>
        <w:t>na taqu mu al</w:t>
      </w:r>
      <w:r w:rsidR="00772B12">
        <w:t>-</w:t>
      </w:r>
      <w:r>
        <w:t>sa`a.</w:t>
      </w:r>
    </w:p>
    <w:p w:rsidR="004E0833" w:rsidRDefault="004E0833" w:rsidP="00200B0D">
      <w:pPr>
        <w:pStyle w:val="libFootnote"/>
      </w:pPr>
      <w:r>
        <w:t>38. The ahl al</w:t>
      </w:r>
      <w:r w:rsidR="00772B12">
        <w:t>-</w:t>
      </w:r>
      <w:r>
        <w:t>bayt are collectively known as the bayt al</w:t>
      </w:r>
      <w:r w:rsidR="00772B12">
        <w:t>-</w:t>
      </w:r>
      <w:r>
        <w:t>ah. zan, or hous</w:t>
      </w:r>
      <w:r w:rsidR="00C16179">
        <w:t xml:space="preserve">e </w:t>
      </w:r>
      <w:r>
        <w:t>of sorrows, because of the abandonment, persecution, and poverty they experienced.</w:t>
      </w:r>
      <w:r w:rsidR="001E731D">
        <w:t xml:space="preserve"> </w:t>
      </w:r>
      <w:r>
        <w:t>See Ayoub’s discussion in Redemptive Suffering, 23</w:t>
      </w:r>
      <w:r w:rsidR="00772B12">
        <w:t>-</w:t>
      </w:r>
      <w:r>
        <w:t>52. Also see Loui</w:t>
      </w:r>
      <w:r w:rsidR="00C16179">
        <w:t xml:space="preserve">s </w:t>
      </w:r>
      <w:r>
        <w:t>Massignon’s Opera Minora, ed. Y. Moubarac (Beirut: Dar al</w:t>
      </w:r>
      <w:r w:rsidR="00772B12">
        <w:t>-</w:t>
      </w:r>
      <w:r>
        <w:t>Ma`arif, 1963), I.573</w:t>
      </w:r>
      <w:r w:rsidR="001E731D">
        <w:t xml:space="preserve"> </w:t>
      </w:r>
      <w:r>
        <w:t>ff., on the importance of Fatima in the bayt al</w:t>
      </w:r>
      <w:r w:rsidR="00772B12">
        <w:t>-</w:t>
      </w:r>
      <w:r>
        <w:t>ah. zan.</w:t>
      </w:r>
    </w:p>
    <w:p w:rsidR="004E0833" w:rsidRDefault="004E0833" w:rsidP="00200B0D">
      <w:pPr>
        <w:pStyle w:val="libFootnote"/>
      </w:pPr>
      <w:r>
        <w:t>39. Al</w:t>
      </w:r>
      <w:r w:rsidR="00772B12">
        <w:t>-</w:t>
      </w:r>
      <w:r>
        <w:t>Majlis</w:t>
      </w:r>
      <w:r w:rsidR="00500C59">
        <w:t>i</w:t>
      </w:r>
      <w:r>
        <w:t>, vol. 43, p. 25; al</w:t>
      </w:r>
      <w:r w:rsidR="00772B12">
        <w:t>-</w:t>
      </w:r>
      <w:r>
        <w:t>Muf</w:t>
      </w:r>
      <w:r w:rsidR="00500C59">
        <w:t>i</w:t>
      </w:r>
      <w:r>
        <w:t>d, chap. 4, 133.</w:t>
      </w:r>
    </w:p>
    <w:p w:rsidR="004E0833" w:rsidRDefault="004E0833" w:rsidP="00200B0D">
      <w:pPr>
        <w:pStyle w:val="libFootnote"/>
      </w:pPr>
      <w:r>
        <w:t>40. The inheritance of Fadak is an important theological point for Shi`ites.</w:t>
      </w:r>
      <w:r w:rsidR="001E731D">
        <w:t xml:space="preserve"> </w:t>
      </w:r>
      <w:r>
        <w:t>Fatima’s claim to inherit land from her father would set precedent for inheritabl</w:t>
      </w:r>
      <w:r w:rsidR="00C16179">
        <w:t xml:space="preserve">e </w:t>
      </w:r>
      <w:r>
        <w:t>position. Abu Bakr, however, claimed that the Prophet had said, “We th</w:t>
      </w:r>
      <w:r w:rsidR="00C16179">
        <w:t xml:space="preserve">e </w:t>
      </w:r>
      <w:r>
        <w:t>prophets neither inherit nor give inheritance.” This intimated that the family o</w:t>
      </w:r>
      <w:r w:rsidR="00C16179">
        <w:t xml:space="preserve">f </w:t>
      </w:r>
      <w:r>
        <w:t>the Prophet held no privileged status above the faithful companions. See Ayou</w:t>
      </w:r>
      <w:r w:rsidR="00C16179">
        <w:t xml:space="preserve">b, </w:t>
      </w:r>
      <w:r>
        <w:t>Redemptive Suffering, 49</w:t>
      </w:r>
      <w:r w:rsidR="00772B12">
        <w:t>-</w:t>
      </w:r>
      <w:r>
        <w:t>50; Momen, Introduction to Shi`i Islam, 20</w:t>
      </w:r>
      <w:r w:rsidR="00772B12">
        <w:t>-</w:t>
      </w:r>
      <w:r>
        <w:t>21; and EI2,</w:t>
      </w:r>
      <w:r w:rsidR="001E731D">
        <w:t xml:space="preserve"> </w:t>
      </w:r>
      <w:r>
        <w:t>“Fadak,” 725</w:t>
      </w:r>
      <w:r w:rsidR="00772B12">
        <w:t>-</w:t>
      </w:r>
      <w:r>
        <w:t>27.</w:t>
      </w:r>
    </w:p>
    <w:p w:rsidR="004E0833" w:rsidRDefault="004E0833" w:rsidP="00200B0D">
      <w:pPr>
        <w:pStyle w:val="libFootnote"/>
      </w:pPr>
      <w:r>
        <w:t>41. Ja`far b. Muh. ammad b. Qawlawayh al</w:t>
      </w:r>
      <w:r w:rsidR="00772B12">
        <w:t>-</w:t>
      </w:r>
      <w:r>
        <w:t>Qumm</w:t>
      </w:r>
      <w:r w:rsidR="00500C59">
        <w:t>i</w:t>
      </w:r>
      <w:r>
        <w:t>, Kamil al</w:t>
      </w:r>
      <w:r w:rsidR="00772B12">
        <w:t>-</w:t>
      </w:r>
      <w:r>
        <w:t>z</w:t>
      </w:r>
      <w:r w:rsidR="00500C59">
        <w:t>i</w:t>
      </w:r>
      <w:r>
        <w:t>ya rat, ed. Mirza</w:t>
      </w:r>
      <w:r w:rsidR="001E731D">
        <w:t xml:space="preserve"> </w:t>
      </w:r>
      <w:r>
        <w:t>`Abdallah al</w:t>
      </w:r>
      <w:r w:rsidR="00772B12">
        <w:t>-</w:t>
      </w:r>
      <w:r>
        <w:t>H. usayn al</w:t>
      </w:r>
      <w:r w:rsidR="00772B12">
        <w:t>-</w:t>
      </w:r>
      <w:r>
        <w:t>Am</w:t>
      </w:r>
      <w:r w:rsidR="00500C59">
        <w:t>i</w:t>
      </w:r>
      <w:r>
        <w:t>n</w:t>
      </w:r>
      <w:r w:rsidR="00500C59">
        <w:t>i</w:t>
      </w:r>
      <w:r>
        <w:t xml:space="preserve"> al</w:t>
      </w:r>
      <w:r w:rsidR="00772B12">
        <w:t>-</w:t>
      </w:r>
      <w:r>
        <w:t>Tabr</w:t>
      </w:r>
      <w:r w:rsidR="00500C59">
        <w:t>i</w:t>
      </w:r>
      <w:r>
        <w:t>z</w:t>
      </w:r>
      <w:r w:rsidR="00500C59">
        <w:t>i</w:t>
      </w:r>
      <w:r>
        <w:t xml:space="preserve"> (Najaf: Mutadaw</w:t>
      </w:r>
      <w:r w:rsidR="00500C59">
        <w:t>i</w:t>
      </w:r>
      <w:r>
        <w:t>yyah, 1356/1937), 82;</w:t>
      </w:r>
      <w:r w:rsidR="001E731D">
        <w:t xml:space="preserve"> </w:t>
      </w:r>
      <w:r>
        <w:t>as quoted in Ayoub, Redemptive Suffering, 144</w:t>
      </w:r>
      <w:r w:rsidR="00772B12">
        <w:t>-</w:t>
      </w:r>
      <w:r>
        <w:t>45.</w:t>
      </w:r>
    </w:p>
    <w:p w:rsidR="004E0833" w:rsidRDefault="004E0833" w:rsidP="00200B0D">
      <w:pPr>
        <w:pStyle w:val="libFootnote"/>
      </w:pPr>
      <w:r>
        <w:t>42. For discussions of gender and death rituals, see El</w:t>
      </w:r>
      <w:r w:rsidR="00772B12">
        <w:t>-</w:t>
      </w:r>
      <w:r>
        <w:t>Sayed El</w:t>
      </w:r>
      <w:r w:rsidR="00772B12">
        <w:t>-</w:t>
      </w:r>
      <w:r>
        <w:t>Aswa</w:t>
      </w:r>
      <w:r w:rsidR="00C16179">
        <w:t xml:space="preserve">d, </w:t>
      </w:r>
      <w:r>
        <w:t>“Death Rituals in Rural Egyptian Society: A Symbolic Study,” Urban Anthropology and Studies of Cultural Systems and World Economic Development 16 (1987): 205</w:t>
      </w:r>
      <w:r w:rsidR="00772B12">
        <w:t>-</w:t>
      </w:r>
      <w:r>
        <w:t>41;</w:t>
      </w:r>
      <w:r w:rsidR="001E731D">
        <w:t xml:space="preserve"> </w:t>
      </w:r>
      <w:r>
        <w:t>and the more recent article by Lila Abu</w:t>
      </w:r>
      <w:r w:rsidR="00772B12">
        <w:t>-</w:t>
      </w:r>
      <w:r>
        <w:t>Lughod, “Islam and the Gendered Discourse</w:t>
      </w:r>
      <w:r w:rsidR="00C16179">
        <w:t xml:space="preserve">s </w:t>
      </w:r>
      <w:r>
        <w:t>of Death,” IJMES 25 (1993): 187</w:t>
      </w:r>
      <w:r w:rsidR="00772B12">
        <w:t>-</w:t>
      </w:r>
      <w:r>
        <w:t>205.</w:t>
      </w:r>
    </w:p>
    <w:p w:rsidR="004E0833" w:rsidRDefault="004E0833" w:rsidP="00200B0D">
      <w:pPr>
        <w:pStyle w:val="libFootnote"/>
      </w:pPr>
      <w:r>
        <w:t>43. See Nadia Abu</w:t>
      </w:r>
      <w:r w:rsidR="00772B12">
        <w:t>-</w:t>
      </w:r>
      <w:r>
        <w:t>Zahra, “The Comparative Study of Muslim Societie</w:t>
      </w:r>
      <w:r w:rsidR="00C16179">
        <w:t xml:space="preserve">s </w:t>
      </w:r>
      <w:r>
        <w:t>and Islamic Rituals,” Arab Historical Review for Ottoman Studies 3</w:t>
      </w:r>
      <w:r w:rsidR="00772B12">
        <w:t>-</w:t>
      </w:r>
      <w:r>
        <w:t>4 (1991): 7</w:t>
      </w:r>
      <w:r w:rsidR="00772B12">
        <w:t>-</w:t>
      </w:r>
      <w:r>
        <w:t>38.</w:t>
      </w:r>
      <w:r w:rsidR="001E731D">
        <w:t xml:space="preserve"> </w:t>
      </w:r>
      <w:r>
        <w:t>For examples of female saints who refuse to wail, see Abu</w:t>
      </w:r>
      <w:r w:rsidR="00772B12">
        <w:t>-</w:t>
      </w:r>
      <w:r>
        <w:t>Lughod, “Islam an</w:t>
      </w:r>
      <w:r w:rsidR="00C16179">
        <w:t xml:space="preserve">d </w:t>
      </w:r>
      <w:r>
        <w:t>the Gendered Discourses of Death,” 194</w:t>
      </w:r>
      <w:r w:rsidR="00772B12">
        <w:t>-</w:t>
      </w:r>
      <w:r>
        <w:t>95.</w:t>
      </w:r>
    </w:p>
    <w:p w:rsidR="004E0833" w:rsidRDefault="004E0833" w:rsidP="00200B0D">
      <w:pPr>
        <w:pStyle w:val="libFootnote"/>
      </w:pPr>
      <w:r>
        <w:t>44. See David Pinault’s discussion of contemporary Muharram rituals tha</w:t>
      </w:r>
      <w:r w:rsidR="00C16179">
        <w:t xml:space="preserve">t </w:t>
      </w:r>
      <w:r>
        <w:t>cast Fatima as the welcoming mother, rewarding those Shi`ites who mourn th</w:t>
      </w:r>
      <w:r w:rsidR="00C16179">
        <w:t xml:space="preserve">e </w:t>
      </w:r>
      <w:r>
        <w:t>death of Husayn, in The Shi`ites: Ritual and Popular Piety in a Muslim Communit</w:t>
      </w:r>
      <w:r w:rsidR="00C16179">
        <w:t xml:space="preserve">y </w:t>
      </w:r>
      <w:r>
        <w:t>(New York: St. Martin’s Press, 1992).</w:t>
      </w:r>
    </w:p>
    <w:p w:rsidR="004E0833" w:rsidRDefault="004E0833" w:rsidP="00200B0D">
      <w:pPr>
        <w:pStyle w:val="libFootnote"/>
      </w:pPr>
      <w:r>
        <w:t>45. The preceding chapters discuss these theological treatises in greater detai</w:t>
      </w:r>
      <w:r w:rsidR="00C16179">
        <w:t xml:space="preserve">l, </w:t>
      </w:r>
      <w:r>
        <w:t>including the great debate over Mary’s title Theotokos. I argue there that th</w:t>
      </w:r>
      <w:r w:rsidR="00C16179">
        <w:t xml:space="preserve">e </w:t>
      </w:r>
      <w:r>
        <w:t>third</w:t>
      </w:r>
      <w:r w:rsidR="00772B12">
        <w:t>-</w:t>
      </w:r>
      <w:r>
        <w:t xml:space="preserve"> and fourth</w:t>
      </w:r>
      <w:r w:rsidR="00772B12">
        <w:t>-</w:t>
      </w:r>
      <w:r>
        <w:t>century eruption of Marian piety and texts relates more to theolog</w:t>
      </w:r>
      <w:r w:rsidR="00C16179">
        <w:t xml:space="preserve">y </w:t>
      </w:r>
      <w:r>
        <w:t>than popular piety. In Mary, Graef provides one of the most concise yet wel</w:t>
      </w:r>
      <w:r w:rsidR="00C16179">
        <w:t xml:space="preserve">l </w:t>
      </w:r>
      <w:r>
        <w:t>documented surveys of Marian theology in late antiquity and the Middle Ages.</w:t>
      </w:r>
    </w:p>
    <w:p w:rsidR="004E0833" w:rsidRDefault="004E0833" w:rsidP="00200B0D">
      <w:pPr>
        <w:pStyle w:val="libFootnote"/>
      </w:pPr>
      <w:r>
        <w:t>46. GM 12, MGH SRM 1.2.46: patuitque evidenti ratione, contra iniqua</w:t>
      </w:r>
      <w:r w:rsidR="00C16179">
        <w:t xml:space="preserve">m </w:t>
      </w:r>
      <w:r>
        <w:t>et Deo odibilem Arrianam heresim, quae eo tempore pullulabat, haec acta. Agnitumqu</w:t>
      </w:r>
      <w:r w:rsidR="00C16179">
        <w:t xml:space="preserve">e </w:t>
      </w:r>
      <w:r>
        <w:t>est, sanctam Trinitatem in una omnipotentiae aequalitate connexa</w:t>
      </w:r>
      <w:r w:rsidR="00C16179">
        <w:t xml:space="preserve">m, </w:t>
      </w:r>
      <w:r>
        <w:t>nullis garrulationibus posse disiungi. Also see Van Dam’s translation, 32.</w:t>
      </w:r>
    </w:p>
    <w:p w:rsidR="004E0833" w:rsidRDefault="004E0833" w:rsidP="00200B0D">
      <w:pPr>
        <w:pStyle w:val="libFootnote"/>
      </w:pPr>
      <w:r>
        <w:t>47. In another test of faith, a Catholic deacon thrust his hand into boilin</w:t>
      </w:r>
      <w:r w:rsidR="00C16179">
        <w:t xml:space="preserve">g </w:t>
      </w:r>
      <w:r>
        <w:t>water to no effect while the Arian hand suffered severe burns (GM 80).</w:t>
      </w:r>
    </w:p>
    <w:p w:rsidR="004E0833" w:rsidRDefault="004E0833" w:rsidP="00200B0D">
      <w:pPr>
        <w:pStyle w:val="libFootnote"/>
      </w:pPr>
      <w:r>
        <w:t>48. VP XIX, MGH SRM 1.2.286: ad extremum semper virginis intactaequ</w:t>
      </w:r>
      <w:r w:rsidR="00C16179">
        <w:t xml:space="preserve">e </w:t>
      </w:r>
      <w:r>
        <w:t>Mariae dignatur utero suscipi, et praepotens inmortalisque Creator mortalis carni</w:t>
      </w:r>
      <w:r w:rsidR="00C16179">
        <w:t xml:space="preserve">s </w:t>
      </w:r>
      <w:r>
        <w:t>patitur amictu vestiri. See also Van Dam’s translation, 124.</w:t>
      </w:r>
    </w:p>
    <w:p w:rsidR="004E0833" w:rsidRDefault="004E0833" w:rsidP="00200B0D">
      <w:pPr>
        <w:pStyle w:val="libFootnote"/>
      </w:pPr>
      <w:r>
        <w:lastRenderedPageBreak/>
        <w:t>49. GM 9. Peter Schäfer provides a fascinating survey of the furnace stor</w:t>
      </w:r>
      <w:r w:rsidR="00C16179">
        <w:t xml:space="preserve">y </w:t>
      </w:r>
      <w:r>
        <w:t>in late antique and early Christian texts. He also looks at Jewish apocryphal tale</w:t>
      </w:r>
      <w:r w:rsidR="00C16179">
        <w:t xml:space="preserve">s </w:t>
      </w:r>
      <w:r>
        <w:t>that countered Mary’s miraculous deeds along with Jesus’ divine nature. Se</w:t>
      </w:r>
      <w:r w:rsidR="00C16179">
        <w:t xml:space="preserve">e </w:t>
      </w:r>
      <w:r>
        <w:t>Peter Schäfer, Mirror of His Beauty: Feminine Images of God from the Bible to th</w:t>
      </w:r>
      <w:r w:rsidR="00C16179">
        <w:t xml:space="preserve">e </w:t>
      </w:r>
      <w:r>
        <w:t>Early Kabbalah (Princeton: Princeton University Press, 2002), 197</w:t>
      </w:r>
      <w:r w:rsidR="00772B12">
        <w:t>-</w:t>
      </w:r>
      <w:r>
        <w:t>216.</w:t>
      </w:r>
    </w:p>
    <w:p w:rsidR="004E0833" w:rsidRDefault="004E0833" w:rsidP="00200B0D">
      <w:pPr>
        <w:pStyle w:val="libFootnote"/>
      </w:pPr>
      <w:r>
        <w:t>50. GM 9; MGH SRM 1.2.44: ille Christo domino ac suis legibus inimicus.</w:t>
      </w:r>
    </w:p>
    <w:p w:rsidR="004E0833" w:rsidRDefault="004E0833" w:rsidP="00200B0D">
      <w:pPr>
        <w:pStyle w:val="libFootnote"/>
      </w:pPr>
      <w:r>
        <w:t>51. GM 9; MGH SRM 1.2.44: quasi super plumas mollissimas.</w:t>
      </w:r>
    </w:p>
    <w:p w:rsidR="004E0833" w:rsidRDefault="004E0833" w:rsidP="00200B0D">
      <w:pPr>
        <w:pStyle w:val="libFootnote"/>
      </w:pPr>
      <w:r>
        <w:t>52. Cf. Dan. 3.8</w:t>
      </w:r>
      <w:r w:rsidR="00772B12">
        <w:t>-</w:t>
      </w:r>
      <w:r>
        <w:t>30.</w:t>
      </w:r>
    </w:p>
    <w:p w:rsidR="004E0833" w:rsidRDefault="004E0833" w:rsidP="00200B0D">
      <w:pPr>
        <w:pStyle w:val="libFootnote"/>
      </w:pPr>
      <w:r>
        <w:t>53. GM 9; MGH SRM 1.2.44: mulier, quae in basilicam illam, ubi panem d</w:t>
      </w:r>
      <w:r w:rsidR="00C16179">
        <w:t xml:space="preserve">e </w:t>
      </w:r>
      <w:r>
        <w:t>mensa accepi, in cathedra resedens.</w:t>
      </w:r>
    </w:p>
    <w:p w:rsidR="004E0833" w:rsidRDefault="004E0833" w:rsidP="00200B0D">
      <w:pPr>
        <w:pStyle w:val="libFootnote"/>
      </w:pPr>
      <w:r>
        <w:t xml:space="preserve">54. GM 9; MGH SRM 1.2.44: agnitam ergo infans </w:t>
      </w:r>
      <w:r w:rsidR="00603D0A">
        <w:t>fid</w:t>
      </w:r>
      <w:r>
        <w:t>em catholicam, credidi</w:t>
      </w:r>
      <w:r w:rsidR="00C16179">
        <w:t xml:space="preserve">t </w:t>
      </w:r>
      <w:r>
        <w:t>in nomine Patris et Filii et Spiritus sancti.</w:t>
      </w:r>
    </w:p>
    <w:p w:rsidR="004E0833" w:rsidRDefault="004E0833" w:rsidP="00200B0D">
      <w:pPr>
        <w:pStyle w:val="libFootnote"/>
      </w:pPr>
      <w:r>
        <w:t>55. See Isabel Moreira, Dreams, Visions, and Spiritual Authority in Merovingia</w:t>
      </w:r>
      <w:r w:rsidR="00C16179">
        <w:t xml:space="preserve">n </w:t>
      </w:r>
      <w:r>
        <w:t>Gaul (Ithaca: Cornell University Press, 2000), 100</w:t>
      </w:r>
      <w:r w:rsidR="00772B12">
        <w:t>-</w:t>
      </w:r>
      <w:r>
        <w:t>101.</w:t>
      </w:r>
    </w:p>
    <w:p w:rsidR="004E0833" w:rsidRDefault="004E0833" w:rsidP="00200B0D">
      <w:pPr>
        <w:pStyle w:val="libFootnote"/>
      </w:pPr>
      <w:r>
        <w:t>56. Moreira, Dreams, 100</w:t>
      </w:r>
      <w:r w:rsidR="00772B12">
        <w:t>-</w:t>
      </w:r>
      <w:r>
        <w:t>103; also, for a history of early medieval anti</w:t>
      </w:r>
      <w:r w:rsidR="00772B12">
        <w:t>-</w:t>
      </w:r>
      <w:r w:rsidR="001E731D">
        <w:t xml:space="preserve"> </w:t>
      </w:r>
      <w:r>
        <w:t>Semitism, see Solomon Katz, The Jews in the Visigothic and Frankish Kingdoms of Spain and Gaul (Cambridge, Mass.: Mediaeval Academy of America, 1937);</w:t>
      </w:r>
      <w:r w:rsidR="001E731D">
        <w:t xml:space="preserve"> </w:t>
      </w:r>
      <w:r>
        <w:t>and Ora Limor and Guy G. Stroumsa, eds., Contra Iudaeos: Ancient and Medieva</w:t>
      </w:r>
      <w:r w:rsidR="00C16179">
        <w:t xml:space="preserve">l </w:t>
      </w:r>
      <w:r>
        <w:t>Polemics between Christians and Jews (Tübingen: J. C. B. Mohr [Paul Siebeck],</w:t>
      </w:r>
      <w:r w:rsidR="001E731D">
        <w:t xml:space="preserve"> </w:t>
      </w:r>
      <w:r>
        <w:t>1996).</w:t>
      </w:r>
    </w:p>
    <w:p w:rsidR="004E0833" w:rsidRDefault="004E0833" w:rsidP="00200B0D">
      <w:pPr>
        <w:pStyle w:val="libFootnote"/>
      </w:pPr>
      <w:r>
        <w:t>57. See Paul Fouracre and Richard A. Gerberding’s concise description o</w:t>
      </w:r>
      <w:r w:rsidR="00C16179">
        <w:t xml:space="preserve">f </w:t>
      </w:r>
      <w:r>
        <w:t>the Merovingian political milieu and family lineages in Late Merovingian France.</w:t>
      </w:r>
    </w:p>
    <w:p w:rsidR="004E0833" w:rsidRDefault="004E0833" w:rsidP="00200B0D">
      <w:pPr>
        <w:pStyle w:val="libFootnote"/>
      </w:pPr>
      <w:r>
        <w:t>58. Janet T. Nelson discusses the importance of the royal household an</w:t>
      </w:r>
      <w:r w:rsidR="00C16179">
        <w:t xml:space="preserve">d </w:t>
      </w:r>
      <w:r>
        <w:t>domestic power and warns against relying on the traditional correlation betwee</w:t>
      </w:r>
      <w:r w:rsidR="00C16179">
        <w:t xml:space="preserve">n </w:t>
      </w:r>
      <w:r>
        <w:t>the public, political sphere with masculine space and the private, familial spher</w:t>
      </w:r>
      <w:r w:rsidR="00C16179">
        <w:t xml:space="preserve">e </w:t>
      </w:r>
      <w:r>
        <w:t>with feminine space. See her “Queens as Jezebels,” 31</w:t>
      </w:r>
      <w:r w:rsidR="00772B12">
        <w:t>-</w:t>
      </w:r>
      <w:r>
        <w:t>77. She states: “A kin</w:t>
      </w:r>
      <w:r w:rsidR="00C16179">
        <w:t xml:space="preserve">g </w:t>
      </w:r>
      <w:r>
        <w:t>might win or con</w:t>
      </w:r>
      <w:r w:rsidR="00513914">
        <w:t>firm</w:t>
      </w:r>
      <w:r>
        <w:t xml:space="preserve"> his power on the battle</w:t>
      </w:r>
      <w:r w:rsidR="002A4EE4">
        <w:t>field</w:t>
      </w:r>
      <w:r>
        <w:t>, but he exercised it in th</w:t>
      </w:r>
      <w:r w:rsidR="00C16179">
        <w:t xml:space="preserve">e </w:t>
      </w:r>
      <w:r>
        <w:t>hall, and this we have seen to be the prime area of the queen’s ac tivity. Here i</w:t>
      </w:r>
      <w:r w:rsidR="00C16179">
        <w:t xml:space="preserve">n </w:t>
      </w:r>
      <w:r>
        <w:t>the royal familia the distribution of food, clothing, charity, the nurturing of th</w:t>
      </w:r>
      <w:r w:rsidR="00C16179">
        <w:t xml:space="preserve">e </w:t>
      </w:r>
      <w:r>
        <w:t>iuvenes, the maintenance of friendly relations between the princeps, the respectfu</w:t>
      </w:r>
      <w:r w:rsidR="00C16179">
        <w:t xml:space="preserve">l </w:t>
      </w:r>
      <w:r>
        <w:t>reception of bishops and foreign visitors: all fell to the queen’s responsi bility. . . .</w:t>
      </w:r>
      <w:r w:rsidR="001E731D">
        <w:t xml:space="preserve"> </w:t>
      </w:r>
      <w:r>
        <w:t>All this explains why in the case of a queen, domestic power could mean politica</w:t>
      </w:r>
      <w:r w:rsidR="00C16179">
        <w:t xml:space="preserve">l </w:t>
      </w:r>
      <w:r>
        <w:t>power,” 74</w:t>
      </w:r>
      <w:r w:rsidR="00772B12">
        <w:t>-</w:t>
      </w:r>
      <w:r>
        <w:t>75. See also W. Schlesinger, Beiträge zur deutschen Verfassungsgeschicht</w:t>
      </w:r>
      <w:r w:rsidR="00C16179">
        <w:t xml:space="preserve">e </w:t>
      </w:r>
      <w:r>
        <w:t>des Mittelalters (Göttingen: Vandenhoeck &amp; Ruprecht, 1963).</w:t>
      </w:r>
    </w:p>
    <w:p w:rsidR="004E0833" w:rsidRDefault="004E0833" w:rsidP="00200B0D">
      <w:pPr>
        <w:pStyle w:val="libFootnote"/>
      </w:pPr>
      <w:r>
        <w:t>59. See, among others, Ian Wood’s discussion in The Merovingian Kingdom</w:t>
      </w:r>
      <w:r w:rsidR="00C16179">
        <w:t xml:space="preserve">s, </w:t>
      </w:r>
      <w:r>
        <w:t>esp. chap. 8.</w:t>
      </w:r>
    </w:p>
    <w:p w:rsidR="004E0833" w:rsidRDefault="004E0833" w:rsidP="00200B0D">
      <w:pPr>
        <w:pStyle w:val="libFootnote"/>
      </w:pPr>
      <w:r>
        <w:t xml:space="preserve">60. The Christianity that </w:t>
      </w:r>
      <w:r w:rsidR="00513914">
        <w:t>flour</w:t>
      </w:r>
      <w:r>
        <w:t>ished in Merovingian Gaul revealed a uniqu</w:t>
      </w:r>
      <w:r w:rsidR="00C16179">
        <w:t xml:space="preserve">e </w:t>
      </w:r>
      <w:r>
        <w:t>blending of Gallo</w:t>
      </w:r>
      <w:r w:rsidR="00772B12">
        <w:t>-</w:t>
      </w:r>
      <w:r>
        <w:t>Roman, Frankish, and Eastern piety. Ascetic traditions fro</w:t>
      </w:r>
      <w:r w:rsidR="00C16179">
        <w:t xml:space="preserve">m </w:t>
      </w:r>
      <w:r>
        <w:t>Syria and Egypt entered Gaul through, in particular, John Cassian’s (d. 435) report</w:t>
      </w:r>
      <w:r w:rsidR="00C16179">
        <w:t xml:space="preserve">s </w:t>
      </w:r>
      <w:r>
        <w:t>of Eastern eremitism. (Major monastic centers in</w:t>
      </w:r>
      <w:r w:rsidR="002A4EE4">
        <w:t>flue</w:t>
      </w:r>
      <w:r>
        <w:t>nced by Eastern ideal</w:t>
      </w:r>
      <w:r w:rsidR="00C16179">
        <w:t xml:space="preserve">s </w:t>
      </w:r>
      <w:r>
        <w:t>included the monasteries at Lérins, Arles, Tours, and Poitiers.) In his Conference</w:t>
      </w:r>
      <w:r w:rsidR="00C16179">
        <w:t xml:space="preserve">s, </w:t>
      </w:r>
      <w:r>
        <w:t>Cassian magni</w:t>
      </w:r>
      <w:r w:rsidR="00513914">
        <w:t>fied</w:t>
      </w:r>
      <w:r>
        <w:t xml:space="preserve"> the self</w:t>
      </w:r>
      <w:r w:rsidR="00772B12">
        <w:t>-</w:t>
      </w:r>
      <w:r>
        <w:t>abnegation and worldly rejection of holy me</w:t>
      </w:r>
      <w:r w:rsidR="00C16179">
        <w:t xml:space="preserve">n </w:t>
      </w:r>
      <w:r>
        <w:t>and women while tempering harsh asceticism with a via media. For example, h</w:t>
      </w:r>
      <w:r w:rsidR="00C16179">
        <w:t xml:space="preserve">e </w:t>
      </w:r>
      <w:r>
        <w:t>appointed the anchorite’s life as an “ideal,” but he favored the coenobitic (communal)</w:t>
      </w:r>
      <w:r w:rsidR="001E731D">
        <w:t xml:space="preserve"> </w:t>
      </w:r>
      <w:r>
        <w:t xml:space="preserve">life wherein monasticism could </w:t>
      </w:r>
      <w:r w:rsidR="00513914">
        <w:t>flour</w:t>
      </w:r>
      <w:r>
        <w:t>ish. See John Cassian, Conlatione</w:t>
      </w:r>
      <w:r w:rsidR="00C16179">
        <w:t xml:space="preserve">s, </w:t>
      </w:r>
      <w:r>
        <w:t>CSEL 13, esp. bk. XIX. See also the discussion of Cassion’s in</w:t>
      </w:r>
      <w:r w:rsidR="002A4EE4">
        <w:t>flue</w:t>
      </w:r>
      <w:r>
        <w:t>nce on Wester</w:t>
      </w:r>
      <w:r w:rsidR="00C16179">
        <w:t xml:space="preserve">n </w:t>
      </w:r>
      <w:r>
        <w:t>spirituality in Markus, The End of Ancient Christianity, 181 ff. This ascetic mode</w:t>
      </w:r>
      <w:r w:rsidR="00C16179">
        <w:t xml:space="preserve">l </w:t>
      </w:r>
      <w:r>
        <w:t>coupled with notions of Roman aristocracy and social order, along with a ne</w:t>
      </w:r>
      <w:r w:rsidR="00C16179">
        <w:t xml:space="preserve">w </w:t>
      </w:r>
      <w:r>
        <w:t>Frankish ruling elite, resulted in a distinctive model of sanctity in Gaul.</w:t>
      </w:r>
    </w:p>
    <w:p w:rsidR="004E0833" w:rsidRDefault="004E0833" w:rsidP="00200B0D">
      <w:pPr>
        <w:pStyle w:val="libFootnote"/>
      </w:pPr>
      <w:r>
        <w:t>61. McNamara discusses the proselytization efforts of women in Gaul i</w:t>
      </w:r>
      <w:r w:rsidR="00C16179">
        <w:t xml:space="preserve">n </w:t>
      </w:r>
      <w:r>
        <w:t>“Living Sermons: Consecrated Women and the Conversion of Gaul,” in Nichol</w:t>
      </w:r>
      <w:r w:rsidR="00C16179">
        <w:t xml:space="preserve">s </w:t>
      </w:r>
      <w:r>
        <w:t>and Shank, eds., Medieval Religious Women, vol. 2, Peaceweavers, 19</w:t>
      </w:r>
      <w:r w:rsidR="00772B12">
        <w:t>-</w:t>
      </w:r>
      <w:r>
        <w:t>37. Als</w:t>
      </w:r>
      <w:r w:rsidR="00C16179">
        <w:t xml:space="preserve">o, </w:t>
      </w:r>
      <w:r>
        <w:t>Schulenburg discusses the role of women in conversion throughout western Europ</w:t>
      </w:r>
      <w:r w:rsidR="00C16179">
        <w:t xml:space="preserve">e, </w:t>
      </w:r>
      <w:r>
        <w:t>including Gaul, Lombardy, Visigothic Spain, and Anglo</w:t>
      </w:r>
      <w:r w:rsidR="00772B12">
        <w:t>-</w:t>
      </w:r>
      <w:r>
        <w:t>Saxon Englan</w:t>
      </w:r>
      <w:r w:rsidR="00C16179">
        <w:t xml:space="preserve">d, </w:t>
      </w:r>
      <w:r>
        <w:t>in Forgetful of Their Sex, esp. chap. 4, “Marriage and Domestic Proselytization,”</w:t>
      </w:r>
      <w:r w:rsidR="001E731D">
        <w:t xml:space="preserve"> </w:t>
      </w:r>
      <w:r>
        <w:t>177</w:t>
      </w:r>
      <w:r w:rsidR="00772B12">
        <w:t>-</w:t>
      </w:r>
      <w:r>
        <w:t>209.</w:t>
      </w:r>
    </w:p>
    <w:p w:rsidR="004E0833" w:rsidRDefault="004E0833" w:rsidP="00200B0D">
      <w:pPr>
        <w:pStyle w:val="libFootnote"/>
      </w:pPr>
      <w:r>
        <w:t>62. Gregory of Tours, LH II.30</w:t>
      </w:r>
      <w:r w:rsidR="00772B12">
        <w:t>-</w:t>
      </w:r>
      <w:r>
        <w:t>31.</w:t>
      </w:r>
    </w:p>
    <w:p w:rsidR="004E0833" w:rsidRDefault="004E0833" w:rsidP="00200B0D">
      <w:pPr>
        <w:pStyle w:val="libFootnote"/>
      </w:pPr>
      <w:r>
        <w:t>63. On the importance of Martin of Tours in the Christianization of Gau</w:t>
      </w:r>
      <w:r w:rsidR="00C16179">
        <w:t xml:space="preserve">l, </w:t>
      </w:r>
      <w:r>
        <w:t>see Van Dam, Leadership and Community, 119</w:t>
      </w:r>
      <w:r w:rsidR="00772B12">
        <w:t>-</w:t>
      </w:r>
      <w:r>
        <w:t>40. Also, Wallace</w:t>
      </w:r>
      <w:r w:rsidR="00772B12">
        <w:t>-</w:t>
      </w:r>
      <w:r>
        <w:t>Hadrill provide</w:t>
      </w:r>
      <w:r w:rsidR="00C16179">
        <w:t xml:space="preserve">s </w:t>
      </w:r>
      <w:r>
        <w:t>an important description of Clovis’s conversion in The Frankish Churc</w:t>
      </w:r>
      <w:r w:rsidR="00C16179">
        <w:t xml:space="preserve">h, </w:t>
      </w:r>
      <w:r>
        <w:t>17</w:t>
      </w:r>
      <w:r w:rsidR="00772B12">
        <w:t>-</w:t>
      </w:r>
      <w:r>
        <w:t>36.</w:t>
      </w:r>
    </w:p>
    <w:p w:rsidR="004E0833" w:rsidRDefault="004E0833" w:rsidP="00200B0D">
      <w:pPr>
        <w:pStyle w:val="libFootnote"/>
      </w:pPr>
      <w:r>
        <w:t>64. See Clothild’s vita, MGH SRM 2.341</w:t>
      </w:r>
      <w:r w:rsidR="00772B12">
        <w:t>-</w:t>
      </w:r>
      <w:r>
        <w:t>48; also, McNamara, Sainte</w:t>
      </w:r>
      <w:r w:rsidR="00C16179">
        <w:t xml:space="preserve">d </w:t>
      </w:r>
      <w:r>
        <w:t>Women of the Dark Ages, 38</w:t>
      </w:r>
      <w:r w:rsidR="00772B12">
        <w:t>-</w:t>
      </w:r>
      <w:r>
        <w:t>50.</w:t>
      </w:r>
    </w:p>
    <w:p w:rsidR="004E0833" w:rsidRDefault="004E0833" w:rsidP="00200B0D">
      <w:pPr>
        <w:pStyle w:val="libFootnote"/>
      </w:pPr>
      <w:r>
        <w:lastRenderedPageBreak/>
        <w:t>65. The Franks, unique among the Germanic invaders, converted to “orthodox”</w:t>
      </w:r>
      <w:r w:rsidR="001E731D">
        <w:t xml:space="preserve"> </w:t>
      </w:r>
      <w:r>
        <w:t>Christianity.</w:t>
      </w:r>
    </w:p>
    <w:p w:rsidR="004E0833" w:rsidRDefault="004E0833" w:rsidP="00200B0D">
      <w:pPr>
        <w:pStyle w:val="libFootnote"/>
      </w:pPr>
      <w:r>
        <w:t>66. Vita Genovefae, AS, Jan. 3, 137</w:t>
      </w:r>
      <w:r w:rsidR="00772B12">
        <w:t>-</w:t>
      </w:r>
      <w:r>
        <w:t>53; or see the later edition in MGH SR</w:t>
      </w:r>
      <w:r w:rsidR="00C16179">
        <w:t xml:space="preserve">M </w:t>
      </w:r>
      <w:r>
        <w:t>3.204</w:t>
      </w:r>
      <w:r w:rsidR="00772B12">
        <w:t>-</w:t>
      </w:r>
      <w:r>
        <w:t>38; see also trans. in McNamara, Sainted Women of the Dark Ages, 17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67. Vita Chrothildis 7, MGH SRM 2.344; or McNamara, Sainted Women of th</w:t>
      </w:r>
      <w:r w:rsidR="00C16179">
        <w:t xml:space="preserve">e </w:t>
      </w:r>
      <w:r>
        <w:t>Dark Ages, 44</w:t>
      </w:r>
      <w:r w:rsidR="00772B12">
        <w:t>-</w:t>
      </w:r>
      <w:r>
        <w:t>45: veniente rege pagano ad baptismum, precederet sanctus Remigiu</w:t>
      </w:r>
      <w:r w:rsidR="00C16179">
        <w:t xml:space="preserve">s </w:t>
      </w:r>
      <w:r>
        <w:t>vice Christi Iesu, et subsequeretur sancta regina Chrothildis vice ecclesi</w:t>
      </w:r>
      <w:r w:rsidR="00C16179">
        <w:t xml:space="preserve">e </w:t>
      </w:r>
      <w:r>
        <w:t>Deum interpellantis.</w:t>
      </w:r>
    </w:p>
    <w:p w:rsidR="004E0833" w:rsidRDefault="004E0833" w:rsidP="00200B0D">
      <w:pPr>
        <w:pStyle w:val="libFootnote"/>
      </w:pPr>
      <w:r>
        <w:t>68. Vita Chrothildis 11, MGH SRM 2.346; or McNamara, Sainted Wome</w:t>
      </w:r>
      <w:r w:rsidR="00C16179">
        <w:t xml:space="preserve">n </w:t>
      </w:r>
      <w:r>
        <w:t>of the Dark Ages, 47: corda gentis pagane et ferocissime . . . blanditiis emollivi</w:t>
      </w:r>
      <w:r w:rsidR="00C16179">
        <w:t xml:space="preserve">t </w:t>
      </w:r>
      <w:r>
        <w:t>et sanctis exortationibus et orationibus sedulis per beatum Remigium ad Deu</w:t>
      </w:r>
      <w:r w:rsidR="00C16179">
        <w:t xml:space="preserve">m </w:t>
      </w:r>
      <w:r>
        <w:t>convertit.</w:t>
      </w:r>
    </w:p>
    <w:p w:rsidR="004E0833" w:rsidRDefault="004E0833" w:rsidP="00200B0D">
      <w:pPr>
        <w:pStyle w:val="libFootnote"/>
      </w:pPr>
      <w:r>
        <w:t>69. Vita Chrothildis 14, MGH SRM 2.347; or McNamara, Sainted Wome</w:t>
      </w:r>
      <w:r w:rsidR="00C16179">
        <w:t xml:space="preserve">n </w:t>
      </w:r>
      <w:r>
        <w:t>of the Dark Ages, 49: His et aliis sanctis operibus referta sancta Chrothildis oli</w:t>
      </w:r>
      <w:r w:rsidR="00C16179">
        <w:t xml:space="preserve">m </w:t>
      </w:r>
      <w:r>
        <w:t>regina, tunc pauperum et servorum Dei famula, despiciens mundum et cord</w:t>
      </w:r>
      <w:r w:rsidR="00C16179">
        <w:t xml:space="preserve">e </w:t>
      </w:r>
      <w:r>
        <w:t>diligens Deum, consenuit in senectute bona, a Christo receptura premia sin</w:t>
      </w:r>
      <w:r w:rsidR="00C16179">
        <w:t xml:space="preserve">e </w:t>
      </w:r>
      <w:r w:rsidR="00F250F0">
        <w:t>fin</w:t>
      </w:r>
      <w:r>
        <w:t>e mansura.</w:t>
      </w:r>
    </w:p>
    <w:p w:rsidR="004E0833" w:rsidRDefault="004E0833" w:rsidP="00200B0D">
      <w:pPr>
        <w:pStyle w:val="libFootnote"/>
      </w:pPr>
      <w:r>
        <w:t>70. Al</w:t>
      </w:r>
      <w:r w:rsidR="00772B12">
        <w:t>-</w:t>
      </w:r>
      <w:r>
        <w:t>Majlis</w:t>
      </w:r>
      <w:r w:rsidR="00500C59">
        <w:t>i</w:t>
      </w:r>
      <w:r>
        <w:t>, v. 43.3, pp. 24</w:t>
      </w:r>
      <w:r w:rsidR="00772B12">
        <w:t>-</w:t>
      </w:r>
      <w:r>
        <w:t>25: fa t.ima bid`a minn</w:t>
      </w:r>
      <w:r w:rsidR="00500C59">
        <w:t>i</w:t>
      </w:r>
      <w:r>
        <w:t xml:space="preserve"> wa hiya nur `ayn</w:t>
      </w:r>
      <w:r w:rsidR="00500C59">
        <w:t>i</w:t>
      </w:r>
      <w:r>
        <w:t xml:space="preserve"> w</w:t>
      </w:r>
      <w:r w:rsidR="00C16179">
        <w:t xml:space="preserve">a </w:t>
      </w:r>
      <w:r>
        <w:t>thamara fu’ad</w:t>
      </w:r>
      <w:r w:rsidR="00500C59">
        <w:t>i</w:t>
      </w:r>
      <w:r>
        <w:t xml:space="preserve"> yasu’un</w:t>
      </w:r>
      <w:r w:rsidR="00500C59">
        <w:t>i</w:t>
      </w:r>
      <w:r>
        <w:t xml:space="preserve"> ma sa’aha wa yasurrun</w:t>
      </w:r>
      <w:r w:rsidR="00500C59">
        <w:t>i</w:t>
      </w:r>
      <w:r>
        <w:t xml:space="preserve"> ma sarraha . . . fa</w:t>
      </w:r>
      <w:r w:rsidR="00772B12">
        <w:t>-</w:t>
      </w:r>
      <w:r>
        <w:t>ah. sin ilayha ba`d</w:t>
      </w:r>
      <w:r w:rsidR="00500C59">
        <w:t>i</w:t>
      </w:r>
      <w:r w:rsidR="001E731D">
        <w:t xml:space="preserve"> </w:t>
      </w:r>
      <w:r>
        <w:t>wa amma al</w:t>
      </w:r>
      <w:r w:rsidR="00772B12">
        <w:t>-</w:t>
      </w:r>
      <w:r>
        <w:t>h. asan wa al</w:t>
      </w:r>
      <w:r w:rsidR="00772B12">
        <w:t>-</w:t>
      </w:r>
      <w:r>
        <w:t>h. usayn fa</w:t>
      </w:r>
      <w:r w:rsidR="00772B12">
        <w:t>-</w:t>
      </w:r>
      <w:r>
        <w:t>huma ibnaya wa rih. anatayya wa huma sayyida</w:t>
      </w:r>
      <w:r w:rsidR="001E731D">
        <w:t xml:space="preserve"> </w:t>
      </w:r>
      <w:r>
        <w:t>shabab ahl al</w:t>
      </w:r>
      <w:r w:rsidR="00772B12">
        <w:t>-</w:t>
      </w:r>
      <w:r>
        <w:t>janna fa la</w:t>
      </w:r>
      <w:r w:rsidR="00772B12">
        <w:t>-</w:t>
      </w:r>
      <w:r>
        <w:t>yakrama alayka ka</w:t>
      </w:r>
      <w:r w:rsidR="00772B12">
        <w:t>-</w:t>
      </w:r>
      <w:r>
        <w:t>sam`uka wa bas.aruka.</w:t>
      </w:r>
    </w:p>
    <w:p w:rsidR="004E0833" w:rsidRDefault="004E0833" w:rsidP="00200B0D">
      <w:pPr>
        <w:pStyle w:val="libFootnote"/>
      </w:pPr>
      <w:r>
        <w:t>71. See Rubin, “Pre</w:t>
      </w:r>
      <w:r w:rsidR="00772B12">
        <w:t>-</w:t>
      </w:r>
      <w:r>
        <w:t>existence and Light,” 99.</w:t>
      </w:r>
    </w:p>
    <w:p w:rsidR="004E0833" w:rsidRDefault="004E0833" w:rsidP="00200B0D">
      <w:pPr>
        <w:pStyle w:val="libFootnote"/>
      </w:pPr>
      <w:r>
        <w:t>72. Al</w:t>
      </w:r>
      <w:r w:rsidR="00772B12">
        <w:t>-</w:t>
      </w:r>
      <w:r>
        <w:t>Majlis</w:t>
      </w:r>
      <w:r w:rsidR="00500C59">
        <w:t>i</w:t>
      </w:r>
      <w:r>
        <w:t>, v. 43.3, pp. 20</w:t>
      </w:r>
      <w:r w:rsidR="00772B12">
        <w:t>-</w:t>
      </w:r>
      <w:r>
        <w:t>21: la</w:t>
      </w:r>
      <w:r w:rsidR="00772B12">
        <w:t>-</w:t>
      </w:r>
      <w:r>
        <w:t>yaghdabu li</w:t>
      </w:r>
      <w:r w:rsidR="00772B12">
        <w:t>-</w:t>
      </w:r>
      <w:r>
        <w:t>ghadabiki wa yarda lirad</w:t>
      </w:r>
      <w:r w:rsidR="00C16179">
        <w:t xml:space="preserve">a </w:t>
      </w:r>
      <w:r>
        <w:t>’iki.</w:t>
      </w:r>
    </w:p>
    <w:p w:rsidR="004E0833" w:rsidRDefault="004E0833" w:rsidP="00200B0D">
      <w:pPr>
        <w:pStyle w:val="libFootnote"/>
      </w:pPr>
      <w:r>
        <w:t>73. Al</w:t>
      </w:r>
      <w:r w:rsidR="00772B12">
        <w:t>-</w:t>
      </w:r>
      <w:r>
        <w:t>Majlis</w:t>
      </w:r>
      <w:r w:rsidR="00500C59">
        <w:t>i</w:t>
      </w:r>
      <w:r>
        <w:t>, v. 43.3, pp. 25</w:t>
      </w:r>
      <w:r w:rsidR="00772B12">
        <w:t>-</w:t>
      </w:r>
      <w:r>
        <w:t>26.</w:t>
      </w:r>
    </w:p>
    <w:p w:rsidR="004E0833" w:rsidRDefault="004E0833" w:rsidP="00200B0D">
      <w:pPr>
        <w:pStyle w:val="libFootnote"/>
      </w:pPr>
      <w:r>
        <w:t>74. Al</w:t>
      </w:r>
      <w:r w:rsidR="00772B12">
        <w:t>-</w:t>
      </w:r>
      <w:r>
        <w:t>Majlis</w:t>
      </w:r>
      <w:r w:rsidR="00500C59">
        <w:t>i</w:t>
      </w:r>
      <w:r>
        <w:t>, v. 43.2, p. 18: summ</w:t>
      </w:r>
      <w:r w:rsidR="00500C59">
        <w:t>i</w:t>
      </w:r>
      <w:r>
        <w:t>yat fat.ima f</w:t>
      </w:r>
      <w:r w:rsidR="00500C59">
        <w:t>i</w:t>
      </w:r>
      <w:r>
        <w:t xml:space="preserve"> l</w:t>
      </w:r>
      <w:r w:rsidR="00772B12">
        <w:t>-</w:t>
      </w:r>
      <w:r>
        <w:t>ard. li</w:t>
      </w:r>
      <w:r w:rsidR="00772B12">
        <w:t>-</w:t>
      </w:r>
      <w:r>
        <w:t>annaha fat.imat shi`ataha min al</w:t>
      </w:r>
      <w:r w:rsidR="00772B12">
        <w:t>-</w:t>
      </w:r>
      <w:r>
        <w:t>nar.</w:t>
      </w:r>
    </w:p>
    <w:p w:rsidR="004E0833" w:rsidRDefault="004E0833" w:rsidP="00200B0D">
      <w:pPr>
        <w:pStyle w:val="libFootnote"/>
      </w:pPr>
      <w:r>
        <w:t>75. Al</w:t>
      </w:r>
      <w:r w:rsidR="00772B12">
        <w:t>-</w:t>
      </w:r>
      <w:r>
        <w:t>Muf</w:t>
      </w:r>
      <w:r w:rsidR="00500C59">
        <w:t>i</w:t>
      </w:r>
      <w:r>
        <w:t>d, chap. 4; 126.</w:t>
      </w:r>
    </w:p>
    <w:p w:rsidR="004E0833" w:rsidRDefault="004E0833" w:rsidP="00200B0D">
      <w:pPr>
        <w:pStyle w:val="libFootnote"/>
      </w:pPr>
      <w:r>
        <w:t>76. Al</w:t>
      </w:r>
      <w:r w:rsidR="00772B12">
        <w:t>-</w:t>
      </w:r>
      <w:r>
        <w:t>Majlis</w:t>
      </w:r>
      <w:r w:rsidR="00500C59">
        <w:t>i</w:t>
      </w:r>
      <w:r>
        <w:t>, vol. 43.3, p. 29.</w:t>
      </w:r>
    </w:p>
    <w:p w:rsidR="004E0833" w:rsidRDefault="004E0833" w:rsidP="00200B0D">
      <w:pPr>
        <w:pStyle w:val="libFootnote"/>
      </w:pPr>
      <w:r>
        <w:t>77. These food replication miracles offer a striking comparison with th</w:t>
      </w:r>
      <w:r w:rsidR="00C16179">
        <w:t xml:space="preserve">e </w:t>
      </w:r>
      <w:r>
        <w:t>Mary and Martha dichotomy that evolves in the Christian tradition (Luk</w:t>
      </w:r>
      <w:r w:rsidR="00C16179">
        <w:t xml:space="preserve">e </w:t>
      </w:r>
      <w:r>
        <w:t>10.38</w:t>
      </w:r>
      <w:r w:rsidR="00772B12">
        <w:t>-</w:t>
      </w:r>
      <w:r>
        <w:t>42). In Christian exegesis Mary chooses to sit by Jesus’ feet for instructio</w:t>
      </w:r>
      <w:r w:rsidR="00C16179">
        <w:t xml:space="preserve">n </w:t>
      </w:r>
      <w:r>
        <w:t>(the contemplative life) while Martha labors in the kitchen (the active life).</w:t>
      </w:r>
      <w:r w:rsidR="001E731D">
        <w:t xml:space="preserve"> </w:t>
      </w:r>
      <w:r>
        <w:t>In Shi`ite exegesis, however, Fatima performs the obligatory prayers and rituals while Allah provides for all the mundane chores.</w:t>
      </w:r>
    </w:p>
    <w:p w:rsidR="004E0833" w:rsidRDefault="004E0833" w:rsidP="00200B0D">
      <w:pPr>
        <w:pStyle w:val="libFootnote"/>
      </w:pPr>
      <w:r>
        <w:t>78. Al</w:t>
      </w:r>
      <w:r w:rsidR="00772B12">
        <w:t>-</w:t>
      </w:r>
      <w:r>
        <w:t>Majlis</w:t>
      </w:r>
      <w:r w:rsidR="00500C59">
        <w:t>i</w:t>
      </w:r>
      <w:r>
        <w:t>, v. 43.3, p. 29.</w:t>
      </w:r>
    </w:p>
    <w:p w:rsidR="004E0833" w:rsidRDefault="004E0833" w:rsidP="00200B0D">
      <w:pPr>
        <w:pStyle w:val="libFootnote"/>
      </w:pPr>
      <w:r>
        <w:t>79. See Jane Smith and Yvonne Haddad, “Eve: Islamic Image of Woman,”</w:t>
      </w:r>
      <w:r w:rsidR="001E731D">
        <w:t xml:space="preserve"> </w:t>
      </w:r>
      <w:r>
        <w:t>in Women and Islam, ed. Az</w:t>
      </w:r>
      <w:r w:rsidR="00500C59">
        <w:t>i</w:t>
      </w:r>
      <w:r>
        <w:t>zah al</w:t>
      </w:r>
      <w:r w:rsidR="00772B12">
        <w:t>-</w:t>
      </w:r>
      <w:r>
        <w:t>Hibri (New York: Pergamon Press, 1982),</w:t>
      </w:r>
      <w:r w:rsidR="001E731D">
        <w:t xml:space="preserve"> </w:t>
      </w:r>
      <w:r>
        <w:t>136. Note the comparison of Adam and Eve’s culpability: in Qur’an 2.35, 7.19,</w:t>
      </w:r>
      <w:r w:rsidR="001E731D">
        <w:t xml:space="preserve"> </w:t>
      </w:r>
      <w:r>
        <w:t>both are allotted paradise and warned against the tree; 2.36, 7.20, Iblis’s (Satan’s)</w:t>
      </w:r>
      <w:r w:rsidR="001E731D">
        <w:t xml:space="preserve"> </w:t>
      </w:r>
      <w:r>
        <w:t>temptation of both; 2.121, both become aware of their nakedness; and 2.36,</w:t>
      </w:r>
      <w:r w:rsidR="001E731D">
        <w:t xml:space="preserve"> </w:t>
      </w:r>
      <w:r>
        <w:t>20.123, 7.24, Allah expels them from the Garden.</w:t>
      </w:r>
    </w:p>
    <w:p w:rsidR="004E0833" w:rsidRDefault="004E0833" w:rsidP="00200B0D">
      <w:pPr>
        <w:pStyle w:val="libFootnote"/>
      </w:pPr>
      <w:r>
        <w:t>80. See al</w:t>
      </w:r>
      <w:r w:rsidR="00772B12">
        <w:t>-</w:t>
      </w:r>
      <w:r>
        <w:t>Kisa’</w:t>
      </w:r>
      <w:r w:rsidR="00500C59">
        <w:t>i</w:t>
      </w:r>
      <w:r>
        <w:t xml:space="preserve"> , The Tales of the Prophets, trans. W. M. Thackston Jr. (Boston:</w:t>
      </w:r>
      <w:r w:rsidR="001E731D">
        <w:t xml:space="preserve"> </w:t>
      </w:r>
      <w:r>
        <w:t>Twayne, 1978), 31.</w:t>
      </w:r>
    </w:p>
    <w:p w:rsidR="004E0833" w:rsidRDefault="004E0833" w:rsidP="00200B0D">
      <w:pPr>
        <w:pStyle w:val="libFootnote"/>
      </w:pPr>
      <w:r>
        <w:t>81. See Smith and Haddad, Women and Islam, 135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82. See Barbara Freyer Stowasser’s discussion of Hawwa’ in Women in th</w:t>
      </w:r>
      <w:r w:rsidR="00C16179">
        <w:t xml:space="preserve">e </w:t>
      </w:r>
      <w:r>
        <w:t>Qur’an, Traditions, and Interpretation (New York: Oxford University Press, 1994),</w:t>
      </w:r>
      <w:r w:rsidR="001E731D">
        <w:t xml:space="preserve"> </w:t>
      </w:r>
      <w:r>
        <w:t>25</w:t>
      </w:r>
      <w:r w:rsidR="00772B12">
        <w:t>-</w:t>
      </w:r>
      <w:r>
        <w:t>38.</w:t>
      </w:r>
    </w:p>
    <w:p w:rsidR="004E0833" w:rsidRDefault="004E0833" w:rsidP="00200B0D">
      <w:pPr>
        <w:pStyle w:val="libFootnote"/>
      </w:pPr>
      <w:r>
        <w:t>83. See Stowasser’s discussion of al</w:t>
      </w:r>
      <w:r w:rsidR="00772B12">
        <w:t>-</w:t>
      </w:r>
      <w:r>
        <w:t>T. abar</w:t>
      </w:r>
      <w:r w:rsidR="00500C59">
        <w:t>i</w:t>
      </w:r>
      <w:r>
        <w:t>, Women in the Qur’an, Tradition</w:t>
      </w:r>
      <w:r w:rsidR="00C16179">
        <w:t xml:space="preserve">s, </w:t>
      </w:r>
      <w:r>
        <w:t>and Interpretation, 30.</w:t>
      </w:r>
    </w:p>
    <w:p w:rsidR="004E0833" w:rsidRDefault="004E0833" w:rsidP="00200B0D">
      <w:pPr>
        <w:pStyle w:val="libFootnote"/>
      </w:pPr>
      <w:r>
        <w:t>84. According to one hadith, Muhammad himself acknowledges the potentia</w:t>
      </w:r>
      <w:r w:rsidR="00C16179">
        <w:t xml:space="preserve">l </w:t>
      </w:r>
      <w:r>
        <w:t>danger of women as he compares the powers of one’s personal shaytan an</w:t>
      </w:r>
      <w:r w:rsidR="00C16179">
        <w:t xml:space="preserve">d </w:t>
      </w:r>
      <w:r>
        <w:t>one’s wives: “My Satan was an unbeliever but God helped me against him an</w:t>
      </w:r>
      <w:r w:rsidR="00C16179">
        <w:t xml:space="preserve">d </w:t>
      </w:r>
      <w:r>
        <w:t>He converted to Islam; my wives were a help for me. Adam’s Satan was an in</w:t>
      </w:r>
      <w:r w:rsidR="00603D0A">
        <w:t>fid</w:t>
      </w:r>
      <w:r>
        <w:t>e</w:t>
      </w:r>
      <w:r w:rsidR="00C16179">
        <w:t xml:space="preserve">l </w:t>
      </w:r>
      <w:r>
        <w:t>and Adam’s wife was an aid in his sin.” Quoted from al</w:t>
      </w:r>
      <w:r w:rsidR="00772B12">
        <w:t>-</w:t>
      </w:r>
      <w:r>
        <w:t>Munaw</w:t>
      </w:r>
      <w:r w:rsidR="00500C59">
        <w:t>i</w:t>
      </w:r>
      <w:r>
        <w:t>, al</w:t>
      </w:r>
      <w:r w:rsidR="00772B12">
        <w:t>-</w:t>
      </w:r>
      <w:r>
        <w:t>Suyut.</w:t>
      </w:r>
      <w:r w:rsidR="00500C59">
        <w:t>i</w:t>
      </w:r>
      <w:r>
        <w:t>, an</w:t>
      </w:r>
      <w:r w:rsidR="00C16179">
        <w:t xml:space="preserve">d </w:t>
      </w:r>
      <w:r>
        <w:t>al</w:t>
      </w:r>
      <w:r w:rsidR="00772B12">
        <w:t>-</w:t>
      </w:r>
      <w:r>
        <w:t>Daylam</w:t>
      </w:r>
      <w:r w:rsidR="00500C59">
        <w:t>i</w:t>
      </w:r>
      <w:r>
        <w:t xml:space="preserve"> in Kister, “Legends in tafs</w:t>
      </w:r>
      <w:r w:rsidR="00500C59">
        <w:t>i</w:t>
      </w:r>
      <w:r>
        <w:t>r and hadith Literature,” 93. In al</w:t>
      </w:r>
      <w:r w:rsidR="00772B12">
        <w:t>-</w:t>
      </w:r>
      <w:r>
        <w:t>Kisa’</w:t>
      </w:r>
      <w:r w:rsidR="00500C59">
        <w:t>i</w:t>
      </w:r>
      <w:r>
        <w:t>’</w:t>
      </w:r>
      <w:r w:rsidR="00C16179">
        <w:t xml:space="preserve">s </w:t>
      </w:r>
      <w:r>
        <w:t>Tales of the Prophets, 51, Satan even receives “woman” as his special, vulnerabl</w:t>
      </w:r>
      <w:r w:rsidR="00C16179">
        <w:t xml:space="preserve">e </w:t>
      </w:r>
      <w:r>
        <w:t>prey.</w:t>
      </w:r>
    </w:p>
    <w:p w:rsidR="004E0833" w:rsidRDefault="004E0833" w:rsidP="00200B0D">
      <w:pPr>
        <w:pStyle w:val="libFootnote"/>
      </w:pPr>
      <w:r>
        <w:t>85. See Ayoub, Redemptive Suffering, 62.</w:t>
      </w:r>
    </w:p>
    <w:p w:rsidR="004E0833" w:rsidRDefault="004E0833" w:rsidP="00200B0D">
      <w:pPr>
        <w:pStyle w:val="libFootnote"/>
      </w:pPr>
      <w:r>
        <w:t>86. Al</w:t>
      </w:r>
      <w:r w:rsidR="00772B12">
        <w:t>-</w:t>
      </w:r>
      <w:r>
        <w:t>Majlis</w:t>
      </w:r>
      <w:r w:rsidR="00500C59">
        <w:t>i</w:t>
      </w:r>
      <w:r>
        <w:t>, v. 11, p. 164.</w:t>
      </w:r>
    </w:p>
    <w:p w:rsidR="004E0833" w:rsidRDefault="004E0833" w:rsidP="00200B0D">
      <w:pPr>
        <w:pStyle w:val="libFootnote"/>
      </w:pPr>
      <w:r>
        <w:t>87. Al</w:t>
      </w:r>
      <w:r w:rsidR="00772B12">
        <w:t>-</w:t>
      </w:r>
      <w:r>
        <w:t>Majlis</w:t>
      </w:r>
      <w:r w:rsidR="00500C59">
        <w:t>i</w:t>
      </w:r>
      <w:r>
        <w:t>, v. 11, p. 165: wa tasallat.a `ala hawwa’ li</w:t>
      </w:r>
      <w:r w:rsidR="00772B12">
        <w:t>-</w:t>
      </w:r>
      <w:r>
        <w:t>naz. ariha ila fat.ima b</w:t>
      </w:r>
      <w:r w:rsidR="00C16179">
        <w:t xml:space="preserve">i </w:t>
      </w:r>
      <w:r>
        <w:t>`ayn al</w:t>
      </w:r>
      <w:r w:rsidR="00772B12">
        <w:t>-</w:t>
      </w:r>
      <w:r>
        <w:t>h. asad h. atta akalat min al</w:t>
      </w:r>
      <w:r w:rsidR="00772B12">
        <w:t>-</w:t>
      </w:r>
      <w:r>
        <w:t>shajara ka</w:t>
      </w:r>
      <w:r w:rsidR="00772B12">
        <w:t>-</w:t>
      </w:r>
      <w:r>
        <w:t>ma akala adam fa</w:t>
      </w:r>
      <w:r w:rsidR="00772B12">
        <w:t>-</w:t>
      </w:r>
      <w:r>
        <w:t>akhrajahuma alla</w:t>
      </w:r>
      <w:r w:rsidR="00C16179">
        <w:t xml:space="preserve">h, </w:t>
      </w:r>
      <w:r>
        <w:t>`azza wa jalla, `an jannatih</w:t>
      </w:r>
      <w:r w:rsidR="00500C59">
        <w:t>i</w:t>
      </w:r>
      <w:r>
        <w:t>, wa ahbat.ahuma `an jawarih</w:t>
      </w:r>
      <w:r w:rsidR="00500C59">
        <w:t>i</w:t>
      </w:r>
      <w:r>
        <w:t xml:space="preserve"> ila l</w:t>
      </w:r>
      <w:r w:rsidR="00772B12">
        <w:t>-</w:t>
      </w:r>
      <w:r>
        <w:t>ard. .</w:t>
      </w:r>
    </w:p>
    <w:p w:rsidR="004E0833" w:rsidRDefault="004E0833" w:rsidP="00200B0D">
      <w:pPr>
        <w:pStyle w:val="libFootnote"/>
      </w:pPr>
      <w:r>
        <w:t>88. Umm al</w:t>
      </w:r>
      <w:r w:rsidR="00772B12">
        <w:t>-</w:t>
      </w:r>
      <w:r>
        <w:t>Kitab, quoted by Louis Massignon, “L’hyperdulie de Fatima, se</w:t>
      </w:r>
      <w:r w:rsidR="00C16179">
        <w:t xml:space="preserve">s </w:t>
      </w:r>
      <w:r>
        <w:t>Origines Historiques et Dogmatiques,” in La Mubahala de Medine et l’hyperduli</w:t>
      </w:r>
      <w:r w:rsidR="00C16179">
        <w:t xml:space="preserve">e </w:t>
      </w:r>
      <w:r>
        <w:t>de Fatima (Paris: Librairie Orientale et Americaine, 1955), 28.</w:t>
      </w:r>
    </w:p>
    <w:p w:rsidR="004E0833" w:rsidRDefault="004E0833" w:rsidP="00200B0D">
      <w:pPr>
        <w:pStyle w:val="libFootnote"/>
      </w:pPr>
      <w:r>
        <w:lastRenderedPageBreak/>
        <w:t>89. Al</w:t>
      </w:r>
      <w:r w:rsidR="00772B12">
        <w:t>-</w:t>
      </w:r>
      <w:r>
        <w:t>Kisa’</w:t>
      </w:r>
      <w:r w:rsidR="00500C59">
        <w:t>i</w:t>
      </w:r>
      <w:r>
        <w:t>, Tales of the Prophets, 41</w:t>
      </w:r>
      <w:r w:rsidR="00772B12">
        <w:t>-</w:t>
      </w:r>
      <w:r>
        <w:t>42.</w:t>
      </w:r>
    </w:p>
    <w:p w:rsidR="004E0833" w:rsidRDefault="004E0833" w:rsidP="00200B0D">
      <w:pPr>
        <w:pStyle w:val="libFootnote"/>
      </w:pPr>
      <w:r>
        <w:t>90. See 1 Kings 21</w:t>
      </w:r>
      <w:r w:rsidR="00772B12">
        <w:t>-</w:t>
      </w:r>
      <w:r>
        <w:t>22.</w:t>
      </w:r>
    </w:p>
    <w:p w:rsidR="004E0833" w:rsidRDefault="004E0833" w:rsidP="00200B0D">
      <w:pPr>
        <w:pStyle w:val="libFootnote"/>
      </w:pPr>
      <w:r>
        <w:t>91. On Brunhild’s animosity toward Columbanus, see the Vita Columban</w:t>
      </w:r>
      <w:r w:rsidR="00C16179">
        <w:t xml:space="preserve">i, </w:t>
      </w:r>
      <w:r>
        <w:t>Liber I, MGH SRM 4.65</w:t>
      </w:r>
      <w:r w:rsidR="00772B12">
        <w:t>-</w:t>
      </w:r>
      <w:r>
        <w:t>112. Also see Fredegar’s Chronicle for his description</w:t>
      </w:r>
      <w:r w:rsidR="00C16179">
        <w:t xml:space="preserve">s </w:t>
      </w:r>
      <w:r>
        <w:t>of Brunhild’s murderous plots, esp. cap. 32. The translation is available in J. M.</w:t>
      </w:r>
      <w:r w:rsidR="001E731D">
        <w:t xml:space="preserve"> </w:t>
      </w:r>
      <w:r>
        <w:t>Wallace</w:t>
      </w:r>
      <w:r w:rsidR="00772B12">
        <w:t>-</w:t>
      </w:r>
      <w:r>
        <w:t>Hadrill, The Fourth Book of the Chronicle of Fredegar, with Its Continuation</w:t>
      </w:r>
      <w:r w:rsidR="00C16179">
        <w:t xml:space="preserve">s </w:t>
      </w:r>
      <w:r>
        <w:t>(London: Nelson 1960). Nelson also provides an important analysis o</w:t>
      </w:r>
      <w:r w:rsidR="00C16179">
        <w:t xml:space="preserve">f </w:t>
      </w:r>
      <w:r>
        <w:t>Brunhild’s political ventures in “Queens as Jezebels.”</w:t>
      </w:r>
    </w:p>
    <w:p w:rsidR="004E0833" w:rsidRDefault="004E0833" w:rsidP="00200B0D">
      <w:pPr>
        <w:pStyle w:val="libFootnote"/>
      </w:pPr>
      <w:r>
        <w:t>92. Fouracre and Gerberding provide a good introduction to and translatio</w:t>
      </w:r>
      <w:r w:rsidR="00C16179">
        <w:t xml:space="preserve">n </w:t>
      </w:r>
      <w:r>
        <w:t>of Balthild’s vita; see Late Merovingian France, 97</w:t>
      </w:r>
      <w:r w:rsidR="00772B12">
        <w:t>-</w:t>
      </w:r>
      <w:r>
        <w:t>132.</w:t>
      </w:r>
    </w:p>
    <w:p w:rsidR="004E0833" w:rsidRDefault="004E0833" w:rsidP="00200B0D">
      <w:pPr>
        <w:pStyle w:val="libFootnote"/>
      </w:pPr>
      <w:r>
        <w:t>93. See Vita Wilfridi, MGH SRM 6.193</w:t>
      </w:r>
      <w:r w:rsidR="00772B12">
        <w:t>-</w:t>
      </w:r>
      <w:r>
        <w:t>263. See also Nelson, “Queens a</w:t>
      </w:r>
      <w:r w:rsidR="00C16179">
        <w:t xml:space="preserve">s </w:t>
      </w:r>
      <w:r>
        <w:t>Jezebels,” 65</w:t>
      </w:r>
      <w:r w:rsidR="00772B12">
        <w:t>-</w:t>
      </w:r>
      <w:r>
        <w:t>66.</w:t>
      </w:r>
    </w:p>
    <w:p w:rsidR="004E0833" w:rsidRDefault="004E0833" w:rsidP="00200B0D">
      <w:pPr>
        <w:pStyle w:val="libFootnote"/>
      </w:pPr>
      <w:r>
        <w:t>94. Vita S. Balthildis, 3.</w:t>
      </w:r>
    </w:p>
    <w:p w:rsidR="004E0833" w:rsidRDefault="004E0833" w:rsidP="00200B0D">
      <w:pPr>
        <w:pStyle w:val="libFootnote"/>
      </w:pPr>
      <w:r>
        <w:t xml:space="preserve">95. Vita S. Balthildis, 4, MGH SRM 2.486: ut matrem, sacerdotibus ut </w:t>
      </w:r>
      <w:r w:rsidR="00830128">
        <w:t>fil</w:t>
      </w:r>
      <w:r>
        <w:t>ia</w:t>
      </w:r>
      <w:r w:rsidR="00C16179">
        <w:t xml:space="preserve">m, </w:t>
      </w:r>
      <w:r>
        <w:t>iuvenibus sive adolescentibus ut piam nutricem.</w:t>
      </w:r>
    </w:p>
    <w:p w:rsidR="004E0833" w:rsidRDefault="004E0833" w:rsidP="00200B0D">
      <w:pPr>
        <w:pStyle w:val="libFootnote"/>
      </w:pPr>
      <w:r>
        <w:t>96. Vita S. Balthildis, 4, MGH SRM 2.486: ministrans ipsa sacerdotibus e</w:t>
      </w:r>
      <w:r w:rsidR="00C16179">
        <w:t xml:space="preserve">t </w:t>
      </w:r>
      <w:r>
        <w:t>pauperibus, pascebat egenos et induebat vestibus nudos . . . dirigebat quoque pe</w:t>
      </w:r>
      <w:r w:rsidR="00C16179">
        <w:t xml:space="preserve">r </w:t>
      </w:r>
      <w:r>
        <w:t>ipsum ad coenobia virorum ac sacrarum virginum auri vel argenti non modic</w:t>
      </w:r>
      <w:r w:rsidR="00C16179">
        <w:t xml:space="preserve">a </w:t>
      </w:r>
      <w:r>
        <w:t>munera.</w:t>
      </w:r>
    </w:p>
    <w:p w:rsidR="004E0833" w:rsidRDefault="004E0833" w:rsidP="00200B0D">
      <w:pPr>
        <w:pStyle w:val="libFootnote"/>
      </w:pPr>
      <w:r>
        <w:t>97. Many Shi`ite hagiographers construct an antithesis to Fatima’s virtu</w:t>
      </w:r>
      <w:r w:rsidR="00C16179">
        <w:t xml:space="preserve">e </w:t>
      </w:r>
      <w:r>
        <w:t>as well, both in Hawwa’ (or Eve) and `A’isha, Muhammad’s beloved wife.</w:t>
      </w:r>
    </w:p>
    <w:p w:rsidR="004E0833" w:rsidRDefault="004E0833" w:rsidP="00200B0D">
      <w:pPr>
        <w:pStyle w:val="libFootnote"/>
      </w:pPr>
      <w:r>
        <w:t>98. See the Protevangelium of James and the Odes of Solomon, for example.</w:t>
      </w:r>
      <w:r w:rsidR="001E731D">
        <w:t xml:space="preserve"> </w:t>
      </w:r>
      <w:r>
        <w:t>These texts are discussed in greater detail in chap. 3.</w:t>
      </w:r>
    </w:p>
    <w:p w:rsidR="004E0833" w:rsidRDefault="004E0833" w:rsidP="00200B0D">
      <w:pPr>
        <w:pStyle w:val="libFootnote"/>
      </w:pPr>
      <w:r>
        <w:t xml:space="preserve">99. See Daniel Boyarin’s eloquent discussion of this </w:t>
      </w:r>
      <w:r w:rsidR="004C67EF">
        <w:t>flesh</w:t>
      </w:r>
      <w:r>
        <w:t>ly hierarchy i</w:t>
      </w:r>
      <w:r w:rsidR="00C16179">
        <w:t xml:space="preserve">n </w:t>
      </w:r>
      <w:r>
        <w:t>“On the History of the Early Phallus,” in Gender and Difference in the Middle Age</w:t>
      </w:r>
      <w:r w:rsidR="00C16179">
        <w:t xml:space="preserve">s, </w:t>
      </w:r>
      <w:r>
        <w:t>Medieval Cultures 32, ed. Sharon Farmer and Carol Braun Pasternack (Minneapolis:</w:t>
      </w:r>
      <w:r w:rsidR="001E731D">
        <w:t xml:space="preserve"> </w:t>
      </w:r>
      <w:r>
        <w:t>University of Minneapolis Press, 2003), 7</w:t>
      </w:r>
      <w:r w:rsidR="00772B12">
        <w:t>-</w:t>
      </w:r>
      <w:r>
        <w:t>8.</w:t>
      </w:r>
    </w:p>
    <w:p w:rsidR="004E0833" w:rsidRDefault="004E0833" w:rsidP="00200B0D">
      <w:pPr>
        <w:pStyle w:val="libFootnote"/>
      </w:pPr>
      <w:r>
        <w:t>100. See de Nie’s article, “Consciousness Fecund through God,” 116</w:t>
      </w:r>
      <w:r w:rsidR="00772B12">
        <w:t>-</w:t>
      </w:r>
      <w:r>
        <w:t>32,</w:t>
      </w:r>
    </w:p>
    <w:p w:rsidR="004E0833" w:rsidRDefault="004E0833" w:rsidP="00200B0D">
      <w:pPr>
        <w:pStyle w:val="libFootnote"/>
      </w:pPr>
      <w:r>
        <w:t>for an important analysis of Perpetua, Felicitas, and Eugenia.</w:t>
      </w:r>
    </w:p>
    <w:p w:rsidR="004E0833" w:rsidRDefault="004E0833" w:rsidP="00200B0D">
      <w:pPr>
        <w:pStyle w:val="libFootnote"/>
      </w:pPr>
      <w:r>
        <w:t>101. There are many works available on transvestitism and transgenderin</w:t>
      </w:r>
      <w:r w:rsidR="00C16179">
        <w:t xml:space="preserve">g </w:t>
      </w:r>
      <w:r>
        <w:t>in the early church. One article describes the Greco</w:t>
      </w:r>
      <w:r w:rsidR="00772B12">
        <w:t>-</w:t>
      </w:r>
      <w:r>
        <w:t>Roman philosophical milie</w:t>
      </w:r>
      <w:r w:rsidR="00C16179">
        <w:t xml:space="preserve">u </w:t>
      </w:r>
      <w:r>
        <w:t>in which this model evolved. See Elizabeth Castelli’s “ ‘I will make Mary male’:</w:t>
      </w:r>
      <w:r w:rsidR="001E731D">
        <w:t xml:space="preserve"> </w:t>
      </w:r>
      <w:r>
        <w:t>Pieties of the Body and Gender Transformation of Christian Women in Lat</w:t>
      </w:r>
      <w:r w:rsidR="00C16179">
        <w:t xml:space="preserve">e </w:t>
      </w:r>
      <w:r>
        <w:t>Antiquity,” in Body Guards: The Cultural Politics of Gender Ambiguity, ed. Juli</w:t>
      </w:r>
      <w:r w:rsidR="00C16179">
        <w:t xml:space="preserve">a </w:t>
      </w:r>
      <w:r>
        <w:t>Epstein and Kristina Straub (New York: Routledge, 1991), 29</w:t>
      </w:r>
      <w:r w:rsidR="00772B12">
        <w:t>-</w:t>
      </w:r>
      <w:r>
        <w:t>49.</w:t>
      </w:r>
    </w:p>
    <w:p w:rsidR="004E0833" w:rsidRDefault="004E0833" w:rsidP="00200B0D">
      <w:pPr>
        <w:pStyle w:val="libFootnote"/>
      </w:pPr>
      <w:r>
        <w:t xml:space="preserve">102. Gregory of Tours, GM 9; MGH SRM 1.2.45: Nec enim potest </w:t>
      </w:r>
      <w:r w:rsidR="006B2AED">
        <w:t>fier</w:t>
      </w:r>
      <w:r w:rsidR="00C16179">
        <w:t xml:space="preserve">i, </w:t>
      </w:r>
      <w:r>
        <w:t>ut de</w:t>
      </w:r>
      <w:r w:rsidR="00513914">
        <w:t>fic</w:t>
      </w:r>
      <w:r>
        <w:t>iat triticum in eius monasterium, quae frugem vitae ex utero pereunt</w:t>
      </w:r>
      <w:r w:rsidR="00C16179">
        <w:t xml:space="preserve">i </w:t>
      </w:r>
      <w:r>
        <w:t>intulit mundo.</w:t>
      </w:r>
    </w:p>
    <w:p w:rsidR="004E0833" w:rsidRDefault="004E0833" w:rsidP="00200B0D">
      <w:pPr>
        <w:pStyle w:val="libFootnote"/>
      </w:pPr>
      <w:r>
        <w:t>103. See, for example, Isabelle Réal’s discussion in Vies de saints, vie de famille:</w:t>
      </w:r>
      <w:r w:rsidR="001E731D">
        <w:t xml:space="preserve"> </w:t>
      </w:r>
      <w:r>
        <w:t>Représentation et système de la parenté dans le Royaume mérovingien (481</w:t>
      </w:r>
      <w:r w:rsidR="00772B12">
        <w:t>-</w:t>
      </w:r>
      <w:r>
        <w:t>751)</w:t>
      </w:r>
      <w:r w:rsidR="001E731D">
        <w:t xml:space="preserve"> </w:t>
      </w:r>
      <w:r>
        <w:t>d’après les sources hagiographiques (Brussels: Brepols, 2001).</w:t>
      </w:r>
    </w:p>
    <w:p w:rsidR="004E0833" w:rsidRDefault="004E0833" w:rsidP="00200B0D">
      <w:pPr>
        <w:pStyle w:val="libFootnote"/>
      </w:pPr>
      <w:r>
        <w:t>104. For detailed discussion of property rites and toll exemptions, see Ia</w:t>
      </w:r>
      <w:r w:rsidR="00C16179">
        <w:t xml:space="preserve">n </w:t>
      </w:r>
      <w:r>
        <w:t>Wood, The Merovingian Kingdoms, 450</w:t>
      </w:r>
      <w:r w:rsidR="00772B12">
        <w:t>-</w:t>
      </w:r>
      <w:r>
        <w:t>751 (New York: Longman, 1994), esp. chaps. 11, 12; also see Jo Ann McNamara and Suzanne Wemple, “The Power of Women through the Family in Medieval Europe, 500</w:t>
      </w:r>
      <w:r w:rsidR="00772B12">
        <w:t>-</w:t>
      </w:r>
      <w:r>
        <w:t>1100,” in Women and Power in the Middle Ages, ed. Mary Erler and Maryanne Kowaleski (Athens: University of Georgia Press, 1983), 83</w:t>
      </w:r>
      <w:r w:rsidR="00772B12">
        <w:t>-</w:t>
      </w:r>
      <w:r>
        <w:t>101; also see Janet L. Nelson’s “The Wary Widow” and Paul Fouracre’s “Eternal Light and Earthly Needs: Practical Aspects of the Development of Frankish Immunities,” in Property and Power in the Early Middle Ages, ed. Wendy Davies and Paul Fouracre (Cambridge: Cambridge University Press, 1995). In The Frankish Church, Wallace</w:t>
      </w:r>
      <w:r w:rsidR="00772B12">
        <w:t>-</w:t>
      </w:r>
      <w:r>
        <w:t>Hadrill discusses various motivations for Merovingian investment in monastic houses. He includes the donors’ desire for perpetual intercession provided by the “professional” monks and nuns; the localization of martyrs’ and bishops’ relics supervised by monastic houses; and the gaining of salvation through charitable gifts to monastic poverty (60</w:t>
      </w:r>
      <w:r w:rsidR="00772B12">
        <w:t>-</w:t>
      </w:r>
      <w:r>
        <w:t>62).</w:t>
      </w:r>
    </w:p>
    <w:p w:rsidR="004E0833" w:rsidRDefault="004E0833" w:rsidP="00200B0D">
      <w:pPr>
        <w:pStyle w:val="libFootnote"/>
      </w:pPr>
      <w:r>
        <w:t>105. In Saints’ Lives and the Rhetoric of Gender, Kitchens argues that there ar</w:t>
      </w:r>
      <w:r w:rsidR="00C16179">
        <w:t xml:space="preserve">e </w:t>
      </w:r>
      <w:r>
        <w:t>more continuities between male and female hagiography in the early Merovingia</w:t>
      </w:r>
      <w:r w:rsidR="00C16179">
        <w:t xml:space="preserve">n </w:t>
      </w:r>
      <w:r>
        <w:t>period than differences. He contends that charity, for example, is a constan</w:t>
      </w:r>
      <w:r w:rsidR="00C16179">
        <w:t xml:space="preserve">t </w:t>
      </w:r>
      <w:r>
        <w:t>virtue from the biblical period through the early Medieval era; and he doe</w:t>
      </w:r>
      <w:r w:rsidR="00C16179">
        <w:t xml:space="preserve">s </w:t>
      </w:r>
      <w:r>
        <w:t>not see charity as a particularly female attribute. I disagree, however, as argue</w:t>
      </w:r>
      <w:r w:rsidR="00C16179">
        <w:t xml:space="preserve">d </w:t>
      </w:r>
      <w:r>
        <w:t>above.</w:t>
      </w:r>
    </w:p>
    <w:p w:rsidR="004E0833" w:rsidRDefault="004E0833" w:rsidP="00200B0D">
      <w:pPr>
        <w:pStyle w:val="libFootnote"/>
      </w:pPr>
      <w:r>
        <w:t>106. See, for example, Athanasius, Life of Antony, 12. Coon also discusse</w:t>
      </w:r>
      <w:r w:rsidR="00C16179">
        <w:t xml:space="preserve">s </w:t>
      </w:r>
      <w:r>
        <w:t>the hagiographer Gerontius’s subtle chastisement of Melania the Younger fo</w:t>
      </w:r>
      <w:r w:rsidR="00C16179">
        <w:t xml:space="preserve">r </w:t>
      </w:r>
      <w:r>
        <w:t xml:space="preserve">fl aunting her </w:t>
      </w:r>
      <w:r>
        <w:lastRenderedPageBreak/>
        <w:t>wealth around the Egyptian desert. According to the vita, Melani</w:t>
      </w:r>
      <w:r w:rsidR="00C16179">
        <w:t xml:space="preserve">a </w:t>
      </w:r>
      <w:r>
        <w:t>attempts to give some of the anchorites gold coins which they reject with disdai</w:t>
      </w:r>
      <w:r w:rsidR="00C16179">
        <w:t xml:space="preserve">n </w:t>
      </w:r>
      <w:r>
        <w:t>(see Sacred Fictions, 116</w:t>
      </w:r>
      <w:r w:rsidR="00772B12">
        <w:t>-</w:t>
      </w:r>
      <w:r>
        <w:t>17).</w:t>
      </w:r>
    </w:p>
    <w:p w:rsidR="004E0833" w:rsidRDefault="004E0833" w:rsidP="00200B0D">
      <w:pPr>
        <w:pStyle w:val="libFootnote"/>
      </w:pPr>
      <w:r>
        <w:t>107. See (among others) Matt. 5.3, 6.19; Mark 10.23</w:t>
      </w:r>
      <w:r w:rsidR="00772B12">
        <w:t>-</w:t>
      </w:r>
      <w:r>
        <w:t>6; Matt. 21.12; Mar</w:t>
      </w:r>
      <w:r w:rsidR="00C16179">
        <w:t xml:space="preserve">k </w:t>
      </w:r>
      <w:r>
        <w:t>11.15.</w:t>
      </w:r>
    </w:p>
    <w:p w:rsidR="004E0833" w:rsidRDefault="004E0833" w:rsidP="00200B0D">
      <w:pPr>
        <w:pStyle w:val="libFootnote"/>
      </w:pPr>
      <w:r>
        <w:t>108. See Dominic Janes’s discussion of late antique poverty and wealth i</w:t>
      </w:r>
      <w:r w:rsidR="00C16179">
        <w:t xml:space="preserve">n </w:t>
      </w:r>
      <w:r>
        <w:t>God and Gold in Late Antiquity (Cambridge: Cambridge University Press, 1998).</w:t>
      </w:r>
      <w:r w:rsidR="001E731D">
        <w:t xml:space="preserve"> </w:t>
      </w:r>
      <w:r>
        <w:t>She explains the ambiguities between textual exaltations of poverty and visua</w:t>
      </w:r>
      <w:r w:rsidR="00C16179">
        <w:t xml:space="preserve">l </w:t>
      </w:r>
      <w:r>
        <w:t>displays of wealth and grandeur in early churches and images. Ambrose and Augustin</w:t>
      </w:r>
      <w:r w:rsidR="00C16179">
        <w:t xml:space="preserve">e, </w:t>
      </w:r>
      <w:r>
        <w:t>for example, were careful to explain that the desire for wealth, not wealt</w:t>
      </w:r>
      <w:r w:rsidR="00C16179">
        <w:t xml:space="preserve">h </w:t>
      </w:r>
      <w:r>
        <w:t>itself, led to corruption and sin; see 154</w:t>
      </w:r>
      <w:r w:rsidR="00772B12">
        <w:t>-</w:t>
      </w:r>
      <w:r>
        <w:t>55.</w:t>
      </w:r>
    </w:p>
    <w:p w:rsidR="004E0833" w:rsidRDefault="004E0833" w:rsidP="00200B0D">
      <w:pPr>
        <w:pStyle w:val="libFootnote"/>
      </w:pPr>
      <w:r>
        <w:t>109. Vita Melaniae, 21 (SC 90), as quoted in Janes, God and Gold, 137.</w:t>
      </w:r>
    </w:p>
    <w:p w:rsidR="004E0833" w:rsidRDefault="004E0833" w:rsidP="00200B0D">
      <w:pPr>
        <w:pStyle w:val="libFootnote"/>
      </w:pPr>
      <w:r>
        <w:t>110. Fortunatus, Vita Radegundis 13, MGH SRM 2.369: Mox indumentu</w:t>
      </w:r>
      <w:r w:rsidR="00C16179">
        <w:t xml:space="preserve">m </w:t>
      </w:r>
      <w:r>
        <w:t>nobile, quo celeberrima die solebat, pompa comitante, regina procedere, exut</w:t>
      </w:r>
      <w:r w:rsidR="00C16179">
        <w:t xml:space="preserve">a </w:t>
      </w:r>
      <w:r>
        <w:t>ponit in altare et blattis, gemmis, ornamentis mensam divinae gloriae tot doni</w:t>
      </w:r>
      <w:r w:rsidR="00C16179">
        <w:t xml:space="preserve">s </w:t>
      </w:r>
      <w:r>
        <w:t>onerat per honorem. Cingulum auri ponderatum fractum dat opus in pauperum.</w:t>
      </w:r>
    </w:p>
    <w:p w:rsidR="004E0833" w:rsidRDefault="004E0833" w:rsidP="00200B0D">
      <w:pPr>
        <w:pStyle w:val="libFootnote"/>
      </w:pPr>
      <w:r>
        <w:t>111. Fortunatus, Vita Radegundis 17, MGH SRM 2.370.</w:t>
      </w:r>
    </w:p>
    <w:p w:rsidR="004E0833" w:rsidRDefault="004E0833" w:rsidP="00200B0D">
      <w:pPr>
        <w:pStyle w:val="libFootnote"/>
      </w:pPr>
      <w:r>
        <w:t>112. See Luke 10.40. In medieval exegesis Martha symbolizes the active lif</w:t>
      </w:r>
      <w:r w:rsidR="00C16179">
        <w:t xml:space="preserve">e </w:t>
      </w:r>
      <w:r>
        <w:t>of charity, as opposed to the contemplative life of her sister Mary. Fortunatu</w:t>
      </w:r>
      <w:r w:rsidR="00C16179">
        <w:t xml:space="preserve">s </w:t>
      </w:r>
      <w:r>
        <w:t>calls Radegund the “new Martha” in Vita Radegundis 7.</w:t>
      </w:r>
    </w:p>
    <w:p w:rsidR="004E0833" w:rsidRDefault="004E0833" w:rsidP="00200B0D">
      <w:pPr>
        <w:pStyle w:val="libFootnote"/>
      </w:pPr>
      <w:r>
        <w:t>113. The history of Ave Maria is, of course, complicated. The basic form o</w:t>
      </w:r>
      <w:r w:rsidR="00C16179">
        <w:t xml:space="preserve">f </w:t>
      </w:r>
      <w:r>
        <w:t>the prayer was established from the twelfth through the sixteenth centuries. Th</w:t>
      </w:r>
      <w:r w:rsidR="00C16179">
        <w:t xml:space="preserve">e </w:t>
      </w:r>
      <w:r>
        <w:t>prayer borrowed from the biblical texts of Luke 1. 28 and 1.42, which recounte</w:t>
      </w:r>
      <w:r w:rsidR="00C16179">
        <w:t xml:space="preserve">d </w:t>
      </w:r>
      <w:r>
        <w:t>Gabriel’s and Elizabeth’s greetings to Mary. Most of the prayer, however, is presen</w:t>
      </w:r>
      <w:r w:rsidR="00C16179">
        <w:t xml:space="preserve">t </w:t>
      </w:r>
      <w:r>
        <w:t>in the Western church’s liturgy by the seventh century. Baudonivia’s renditio</w:t>
      </w:r>
      <w:r w:rsidR="00C16179">
        <w:t xml:space="preserve">n </w:t>
      </w:r>
      <w:r>
        <w:t>of Mammezo’s prayer resonates strongly with the structure of the Ave Maria:</w:t>
      </w:r>
      <w:r w:rsidR="001E731D">
        <w:t xml:space="preserve"> </w:t>
      </w:r>
      <w:r>
        <w:t>“Hail Mary, full of grace, the Lord is with you. Blessed are thou among wome</w:t>
      </w:r>
      <w:r w:rsidR="00C16179">
        <w:t xml:space="preserve">n; </w:t>
      </w:r>
      <w:r>
        <w:t>blessed is the fruit of thy womb, Jesus. Holy Mary, Mother of God, pray for us sinners now and at the hour of our death.” See Anne Winston</w:t>
      </w:r>
      <w:r w:rsidR="00772B12">
        <w:t>-</w:t>
      </w:r>
      <w:r>
        <w:t>Allen’s history o</w:t>
      </w:r>
      <w:r w:rsidR="00C16179">
        <w:t xml:space="preserve">f </w:t>
      </w:r>
      <w:r>
        <w:t>the rosary in Stories of the Rose: The Making of the Rosary in the Middle Ages (Universit</w:t>
      </w:r>
      <w:r w:rsidR="00C16179">
        <w:t xml:space="preserve">y </w:t>
      </w:r>
      <w:r>
        <w:t>Park: Pennsylvania State University Press, 1997).</w:t>
      </w:r>
    </w:p>
    <w:p w:rsidR="004E0833" w:rsidRDefault="004E0833" w:rsidP="00200B0D">
      <w:pPr>
        <w:pStyle w:val="libFootnote"/>
      </w:pPr>
      <w:r>
        <w:t>114. Baudonivia, Vita Radegundis 11, MGH SRM 2.385; or McNamar</w:t>
      </w:r>
      <w:r w:rsidR="00C16179">
        <w:t xml:space="preserve">a, </w:t>
      </w:r>
      <w:r>
        <w:t>Sainted Women of the Dark Ages, 94: Domina Radegundis, credo, te virtute De</w:t>
      </w:r>
      <w:r w:rsidR="00C16179">
        <w:t xml:space="preserve">i </w:t>
      </w:r>
      <w:r>
        <w:t>esse plenam, cuius voluntatem magis fecisti, quam hominum; domina bona, pietat</w:t>
      </w:r>
      <w:r w:rsidR="00C16179">
        <w:t xml:space="preserve">e </w:t>
      </w:r>
      <w:r>
        <w:t>plena, miserere mei, subveni infelice, ora pro me, ut mihi reddatur oculu</w:t>
      </w:r>
      <w:r w:rsidR="00C16179">
        <w:t xml:space="preserve">s, </w:t>
      </w:r>
      <w:r>
        <w:t>quia pro gravi crutiatu et dolore affl igitur anima mea.</w:t>
      </w:r>
    </w:p>
    <w:p w:rsidR="004E0833" w:rsidRDefault="004E0833" w:rsidP="00200B0D">
      <w:pPr>
        <w:pStyle w:val="libFootnote"/>
      </w:pPr>
      <w:r>
        <w:t>115. Baudonivia, Vita Radegundis 23. Gregory of Tours made this commen</w:t>
      </w:r>
      <w:r w:rsidR="00C16179">
        <w:t xml:space="preserve">t </w:t>
      </w:r>
      <w:r>
        <w:t>at Radegund’s funeral; as he gazed upon Radegund he smelled lilies and rose</w:t>
      </w:r>
      <w:r w:rsidR="00C16179">
        <w:t xml:space="preserve">s </w:t>
      </w:r>
      <w:r>
        <w:t>that reminded him of the Holy Mother.</w:t>
      </w:r>
    </w:p>
    <w:p w:rsidR="004E0833" w:rsidRDefault="004E0833" w:rsidP="00200B0D">
      <w:pPr>
        <w:pStyle w:val="libFootnote"/>
      </w:pPr>
      <w:r>
        <w:t>116. Vita Rusticulae 22, MGH SRM 4.348: omnes dominam, omnes pia</w:t>
      </w:r>
      <w:r w:rsidR="00C16179">
        <w:t xml:space="preserve">m </w:t>
      </w:r>
      <w:r>
        <w:t>matrem vocarent.</w:t>
      </w:r>
    </w:p>
    <w:p w:rsidR="004E0833" w:rsidRDefault="004E0833" w:rsidP="00200B0D">
      <w:pPr>
        <w:pStyle w:val="libFootnote"/>
      </w:pPr>
      <w:r>
        <w:t>117. Ibn Sa`d, Tabaqat al</w:t>
      </w:r>
      <w:r w:rsidR="00772B12">
        <w:t>-</w:t>
      </w:r>
      <w:r>
        <w:t>kubra (Bierut: Dar Sadir, 1957</w:t>
      </w:r>
      <w:r w:rsidR="00772B12">
        <w:t>-</w:t>
      </w:r>
      <w:r>
        <w:t>58), 3.170; 8.64,66.</w:t>
      </w:r>
      <w:r w:rsidR="001E731D">
        <w:t xml:space="preserve"> </w:t>
      </w:r>
      <w:r>
        <w:t>Discussed in Spellberg, Politics, Gender, and the Islamic Past, 32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118. Ibn Sa`d, Tabaqat al</w:t>
      </w:r>
      <w:r w:rsidR="00772B12">
        <w:t>-</w:t>
      </w:r>
      <w:r>
        <w:t>kubra, 8.65,67; al</w:t>
      </w:r>
      <w:r w:rsidR="00772B12">
        <w:t>-</w:t>
      </w:r>
      <w:r>
        <w:t>Tirmidh</w:t>
      </w:r>
      <w:r w:rsidR="00500C59">
        <w:t>i</w:t>
      </w:r>
      <w:r>
        <w:t>, S.</w:t>
      </w:r>
      <w:r w:rsidR="001E731D">
        <w:t xml:space="preserve"> </w:t>
      </w:r>
      <w:r>
        <w:t xml:space="preserve">ah. </w:t>
      </w:r>
      <w:r w:rsidR="00500C59">
        <w:t>i</w:t>
      </w:r>
      <w:r>
        <w:t>h. al</w:t>
      </w:r>
      <w:r w:rsidR="00772B12">
        <w:t>-</w:t>
      </w:r>
      <w:r>
        <w:t>Tirmidh</w:t>
      </w:r>
      <w:r w:rsidR="00500C59">
        <w:t>i</w:t>
      </w:r>
      <w:r>
        <w:t>,</w:t>
      </w:r>
      <w:r w:rsidR="001E731D">
        <w:t xml:space="preserve"> </w:t>
      </w:r>
      <w:r>
        <w:t>5.364</w:t>
      </w:r>
      <w:r w:rsidR="00772B12">
        <w:t>-</w:t>
      </w:r>
      <w:r>
        <w:t>66; as discussed in Spellberg, Politics, Gender, and the Islamic Past, 33</w:t>
      </w:r>
      <w:r w:rsidR="00772B12">
        <w:t>-</w:t>
      </w:r>
      <w:r>
        <w:t>34.</w:t>
      </w:r>
    </w:p>
    <w:p w:rsidR="004E0833" w:rsidRDefault="004E0833" w:rsidP="00200B0D">
      <w:pPr>
        <w:pStyle w:val="libFootnote"/>
      </w:pPr>
      <w:r>
        <w:t>119. Spellberg cites traditions that explain that the Prophet’s wives did no</w:t>
      </w:r>
      <w:r w:rsidR="00C16179">
        <w:t xml:space="preserve">t </w:t>
      </w:r>
      <w:r>
        <w:t>eat meat; therefore they were slender (!). See Politics, Gender, and the Islamic Pas</w:t>
      </w:r>
      <w:r w:rsidR="00C16179">
        <w:t xml:space="preserve">t, </w:t>
      </w:r>
      <w:r>
        <w:t>67</w:t>
      </w:r>
      <w:r w:rsidR="00772B12">
        <w:t>-</w:t>
      </w:r>
      <w:r>
        <w:t>68.</w:t>
      </w:r>
    </w:p>
    <w:p w:rsidR="004E0833" w:rsidRDefault="004E0833" w:rsidP="00200B0D">
      <w:pPr>
        <w:pStyle w:val="libFootnote"/>
      </w:pPr>
      <w:r>
        <w:t>120. Spellberg also cites, among others, Ibn Hisha m’s exegetical works tha</w:t>
      </w:r>
      <w:r w:rsidR="00C16179">
        <w:t xml:space="preserve">t </w:t>
      </w:r>
      <w:r>
        <w:t>correlate the hadith al</w:t>
      </w:r>
      <w:r w:rsidR="00772B12">
        <w:t>-</w:t>
      </w:r>
      <w:r>
        <w:t>ifk with the Qur’anic revelations; see Kita b sirat rasu l alla</w:t>
      </w:r>
      <w:r w:rsidR="00C16179">
        <w:t xml:space="preserve">h, </w:t>
      </w:r>
      <w:r>
        <w:t>vol. 1, pt. 2: 736; Politics, Gender, and the Islamic Past, 73</w:t>
      </w:r>
      <w:r w:rsidR="00772B12">
        <w:t>-</w:t>
      </w:r>
      <w:r>
        <w:t>74.</w:t>
      </w:r>
    </w:p>
    <w:p w:rsidR="004E0833" w:rsidRDefault="004E0833" w:rsidP="00200B0D">
      <w:pPr>
        <w:pStyle w:val="libFootnote"/>
      </w:pPr>
      <w:r>
        <w:t>121. The implications of this repudiation are far reaching in terms o</w:t>
      </w:r>
      <w:r w:rsidR="00C16179">
        <w:t xml:space="preserve">f </w:t>
      </w:r>
      <w:r>
        <w:t>Shi`ite historiography. As Etan Kohlberg points out, “It involves a rejection o</w:t>
      </w:r>
      <w:r w:rsidR="00C16179">
        <w:t xml:space="preserve">f </w:t>
      </w:r>
      <w:r>
        <w:t>the natural assumption that the earliest followers of true faith are also the bes</w:t>
      </w:r>
      <w:r w:rsidR="00C16179">
        <w:t xml:space="preserve">t </w:t>
      </w:r>
      <w:r>
        <w:t>and the most virtuous of its practitioners; in Sunni Islam this principle is enshrine</w:t>
      </w:r>
      <w:r w:rsidR="00C16179">
        <w:t xml:space="preserve">d </w:t>
      </w:r>
      <w:r>
        <w:t>in the hadith, ‘The most excellent people are my generation, then thos</w:t>
      </w:r>
      <w:r w:rsidR="00C16179">
        <w:t xml:space="preserve">e </w:t>
      </w:r>
      <w:r>
        <w:t>following them, then those [who follow those] following them.’ ” Kohlberg goe</w:t>
      </w:r>
      <w:r w:rsidR="00C16179">
        <w:t xml:space="preserve">s </w:t>
      </w:r>
      <w:r>
        <w:t>on to explain that Shi`ite authors devoted their attention more to rija l work</w:t>
      </w:r>
      <w:r w:rsidR="00C16179">
        <w:t xml:space="preserve">s </w:t>
      </w:r>
      <w:r>
        <w:t>concerning the Imams’ followers than the biographers of the Companions. Se</w:t>
      </w:r>
      <w:r w:rsidR="00C16179">
        <w:t xml:space="preserve">e </w:t>
      </w:r>
      <w:r>
        <w:t>“Some Imam</w:t>
      </w:r>
      <w:r w:rsidR="00500C59">
        <w:t>i</w:t>
      </w:r>
      <w:r>
        <w:t xml:space="preserve"> Sh</w:t>
      </w:r>
      <w:r w:rsidR="00500C59">
        <w:t>i</w:t>
      </w:r>
      <w:r>
        <w:t>`i Views on the S.AH.A BA,” Jerusalem Studies in Arabic and Isla</w:t>
      </w:r>
      <w:r w:rsidR="00C16179">
        <w:t xml:space="preserve">m </w:t>
      </w:r>
      <w:r>
        <w:t>5 (1984): 149</w:t>
      </w:r>
      <w:r w:rsidR="00772B12">
        <w:t>-</w:t>
      </w:r>
      <w:r>
        <w:t>50.</w:t>
      </w:r>
    </w:p>
    <w:p w:rsidR="004E0833" w:rsidRDefault="004E0833" w:rsidP="00200B0D">
      <w:pPr>
        <w:pStyle w:val="libFootnote"/>
      </w:pPr>
      <w:r>
        <w:t>122. As Kohlberg points out, the tradition can be dated to traditionist `Al</w:t>
      </w:r>
      <w:r w:rsidR="00500C59">
        <w:t>i</w:t>
      </w:r>
      <w:r w:rsidR="001E731D">
        <w:t xml:space="preserve"> </w:t>
      </w:r>
      <w:r>
        <w:t>b. Mujahid al</w:t>
      </w:r>
      <w:r w:rsidR="00772B12">
        <w:t>-</w:t>
      </w:r>
      <w:r>
        <w:t>Raz</w:t>
      </w:r>
      <w:r w:rsidR="00500C59">
        <w:t>i</w:t>
      </w:r>
      <w:r>
        <w:t xml:space="preserve"> (d. 182/ 798) in his Manaqib am</w:t>
      </w:r>
      <w:r w:rsidR="00500C59">
        <w:t>i</w:t>
      </w:r>
      <w:r>
        <w:t>r al</w:t>
      </w:r>
      <w:r w:rsidR="00772B12">
        <w:t>-</w:t>
      </w:r>
      <w:r>
        <w:t>mu’min</w:t>
      </w:r>
      <w:r w:rsidR="00500C59">
        <w:t>i</w:t>
      </w:r>
      <w:r>
        <w:t>n wa mathalib almun</w:t>
      </w:r>
      <w:r w:rsidR="00C16179">
        <w:t xml:space="preserve">a </w:t>
      </w:r>
      <w:r>
        <w:t>fi q</w:t>
      </w:r>
      <w:r w:rsidR="00500C59">
        <w:t>i</w:t>
      </w:r>
      <w:r>
        <w:t>n. See Kohlberg’s recension of the text in “Some Imam</w:t>
      </w:r>
      <w:r w:rsidR="00500C59">
        <w:t>i</w:t>
      </w:r>
      <w:r>
        <w:t xml:space="preserve"> Sh</w:t>
      </w:r>
      <w:r w:rsidR="00500C59">
        <w:t>i</w:t>
      </w:r>
      <w:r>
        <w:t>`i Views o</w:t>
      </w:r>
      <w:r w:rsidR="00C16179">
        <w:t xml:space="preserve">n </w:t>
      </w:r>
      <w:r>
        <w:t>the S.AH.A BA,” 152</w:t>
      </w:r>
      <w:r w:rsidR="00772B12">
        <w:t>-</w:t>
      </w:r>
      <w:r>
        <w:t>56.</w:t>
      </w:r>
    </w:p>
    <w:p w:rsidR="004E0833" w:rsidRDefault="004E0833" w:rsidP="00200B0D">
      <w:pPr>
        <w:pStyle w:val="libFootnote"/>
      </w:pPr>
      <w:r>
        <w:lastRenderedPageBreak/>
        <w:t>123. This hadith resonates with the miracle story of Numbers 22 wherei</w:t>
      </w:r>
      <w:r w:rsidR="00C16179">
        <w:t xml:space="preserve">n </w:t>
      </w:r>
      <w:r>
        <w:t>Balaam’s donkey recognizes God’s angel and diverts from its path.</w:t>
      </w:r>
    </w:p>
    <w:p w:rsidR="004E0833" w:rsidRDefault="004E0833" w:rsidP="00200B0D">
      <w:pPr>
        <w:pStyle w:val="libFootnote"/>
      </w:pPr>
      <w:r>
        <w:t>124. See S.</w:t>
      </w:r>
      <w:r w:rsidR="001E731D">
        <w:t xml:space="preserve"> </w:t>
      </w:r>
      <w:r>
        <w:t xml:space="preserve">ah. </w:t>
      </w:r>
      <w:r w:rsidR="00500C59">
        <w:t>i</w:t>
      </w:r>
      <w:r>
        <w:t>h Bukhar</w:t>
      </w:r>
      <w:r w:rsidR="00500C59">
        <w:t>i</w:t>
      </w:r>
      <w:r>
        <w:t>, v. 7, 64.274.</w:t>
      </w:r>
    </w:p>
    <w:p w:rsidR="004E0833" w:rsidRDefault="004E0833" w:rsidP="00200B0D">
      <w:pPr>
        <w:pStyle w:val="libFootnote"/>
      </w:pPr>
      <w:r>
        <w:t>125. See al</w:t>
      </w:r>
      <w:r w:rsidR="00772B12">
        <w:t>-</w:t>
      </w:r>
      <w:r>
        <w:t>Majlis</w:t>
      </w:r>
      <w:r w:rsidR="00500C59">
        <w:t>i</w:t>
      </w:r>
      <w:r>
        <w:t>, v. 43.3, pp. 28</w:t>
      </w:r>
      <w:r w:rsidR="00772B12">
        <w:t>-</w:t>
      </w:r>
      <w:r>
        <w:t>29.</w:t>
      </w:r>
    </w:p>
    <w:p w:rsidR="004E0833" w:rsidRDefault="004E0833" w:rsidP="00200B0D">
      <w:pPr>
        <w:pStyle w:val="libFootnote"/>
      </w:pPr>
      <w:r>
        <w:t>126. Caesarius, Rule for Nuns, 63, p. 191.</w:t>
      </w:r>
    </w:p>
    <w:p w:rsidR="004E0833" w:rsidRDefault="004E0833" w:rsidP="00200B0D">
      <w:pPr>
        <w:pStyle w:val="libFootnote"/>
      </w:pPr>
      <w:r>
        <w:t>127. One of the most noted queens who escapes an unwanted marriage i</w:t>
      </w:r>
      <w:r w:rsidR="00C16179">
        <w:t xml:space="preserve">s </w:t>
      </w:r>
      <w:r>
        <w:t>Radegund; see Vita Radegundis 12. Also, Caesarius of Arles describes how virgin</w:t>
      </w:r>
      <w:r w:rsidR="00C16179">
        <w:t xml:space="preserve">s </w:t>
      </w:r>
      <w:r>
        <w:t>“unite to holy Mary” in the Mystical Body (i.e., the church) as the bride</w:t>
      </w:r>
      <w:r w:rsidR="00C16179">
        <w:t xml:space="preserve">s </w:t>
      </w:r>
      <w:r>
        <w:t>of Christ; see Sermo VI, p. 36. Also, McCarthy discusses this passage, alon</w:t>
      </w:r>
      <w:r w:rsidR="00C16179">
        <w:t xml:space="preserve">g </w:t>
      </w:r>
      <w:r>
        <w:t>with the similarities with Augustine’s De sancta virginitate, xix</w:t>
      </w:r>
      <w:r w:rsidR="00772B12">
        <w:t>-</w:t>
      </w:r>
      <w:r>
        <w:t>xx, 252</w:t>
      </w:r>
      <w:r w:rsidR="00772B12">
        <w:t>-</w:t>
      </w:r>
      <w:r>
        <w:t>54; xi</w:t>
      </w:r>
      <w:r w:rsidR="00C16179">
        <w:t xml:space="preserve">v, </w:t>
      </w:r>
      <w:r>
        <w:t>290</w:t>
      </w:r>
      <w:r w:rsidR="00772B12">
        <w:t>-</w:t>
      </w:r>
      <w:r>
        <w:t>291; see McCarthy, The Rule for Nuns, 59.</w:t>
      </w:r>
    </w:p>
    <w:p w:rsidR="004E0833" w:rsidRDefault="004E0833" w:rsidP="00200B0D">
      <w:pPr>
        <w:pStyle w:val="libFootnote"/>
      </w:pPr>
      <w:r>
        <w:t xml:space="preserve">128. See Donald Hochstetler, A </w:t>
      </w:r>
      <w:r w:rsidR="00513914">
        <w:t>Conflict</w:t>
      </w:r>
      <w:r>
        <w:t xml:space="preserve"> of Traditions: Women in Religio</w:t>
      </w:r>
      <w:r w:rsidR="00C16179">
        <w:t xml:space="preserve">n </w:t>
      </w:r>
      <w:r>
        <w:t>in the Early Middle Ages, 500</w:t>
      </w:r>
      <w:r w:rsidR="00772B12">
        <w:t>-</w:t>
      </w:r>
      <w:r>
        <w:t>840 (Lanham, Md.: University Press of Americ</w:t>
      </w:r>
      <w:r w:rsidR="00C16179">
        <w:t xml:space="preserve">a, </w:t>
      </w:r>
      <w:r>
        <w:t>1992). Hochstetler discusses the economic freedom of many abbesses and th</w:t>
      </w:r>
      <w:r w:rsidR="00C16179">
        <w:t xml:space="preserve">e </w:t>
      </w:r>
      <w:r>
        <w:t>question of community property on 16</w:t>
      </w:r>
      <w:r w:rsidR="00772B12">
        <w:t>-</w:t>
      </w:r>
      <w:r>
        <w:t>24.</w:t>
      </w:r>
    </w:p>
    <w:p w:rsidR="004E0833" w:rsidRDefault="004E0833" w:rsidP="00200B0D">
      <w:pPr>
        <w:pStyle w:val="libFootnote"/>
      </w:pPr>
      <w:r>
        <w:t>129. McNamara mentions this possibility in The Ordeal of Communit</w:t>
      </w:r>
      <w:r w:rsidR="00C16179">
        <w:t xml:space="preserve">y, </w:t>
      </w:r>
      <w:r>
        <w:t>12</w:t>
      </w:r>
      <w:r w:rsidR="00772B12">
        <w:t>-</w:t>
      </w:r>
      <w:r>
        <w:t>13. Also, the rules of both Donatus and Caesarius remain clear about “testing”</w:t>
      </w:r>
      <w:r w:rsidR="001E731D">
        <w:t xml:space="preserve"> </w:t>
      </w:r>
      <w:r>
        <w:t>the young initiates for purity of purpose; Donatus, Rule 6; Caesarius, Rul</w:t>
      </w:r>
      <w:r w:rsidR="00C16179">
        <w:t xml:space="preserve">e </w:t>
      </w:r>
      <w:r>
        <w:t>for Nuns, 4.</w:t>
      </w:r>
    </w:p>
    <w:p w:rsidR="004E0833" w:rsidRDefault="004E0833" w:rsidP="00200B0D">
      <w:pPr>
        <w:pStyle w:val="libFootnote"/>
      </w:pPr>
      <w:r>
        <w:t>130. See particularly Jane Tibbetts Schulenburg’s discussion of family authorit</w:t>
      </w:r>
      <w:r w:rsidR="00C16179">
        <w:t xml:space="preserve">y </w:t>
      </w:r>
      <w:r>
        <w:t>and royal patronage in Forgetful of Their Sex.</w:t>
      </w:r>
    </w:p>
    <w:p w:rsidR="004E0833" w:rsidRDefault="004E0833" w:rsidP="00200B0D">
      <w:pPr>
        <w:pStyle w:val="libFootnote"/>
      </w:pPr>
      <w:r>
        <w:t>131. Donastus of Besançon, for example, notes in his Rule that no nu</w:t>
      </w:r>
      <w:r w:rsidR="00C16179">
        <w:t xml:space="preserve">n </w:t>
      </w:r>
      <w:r>
        <w:t>should act out of loyalty to another because of consanguinity. See McNamar</w:t>
      </w:r>
      <w:r w:rsidR="00C16179">
        <w:t xml:space="preserve">a </w:t>
      </w:r>
      <w:r>
        <w:t>and Halborg’s translation in The Ordeal of Community, 74, p. 71. Also see Mc</w:t>
      </w:r>
      <w:r w:rsidR="00772B12">
        <w:t>-</w:t>
      </w:r>
      <w:r w:rsidR="001E731D">
        <w:t xml:space="preserve"> </w:t>
      </w:r>
      <w:r>
        <w:t>Namara’s introduction, 12</w:t>
      </w:r>
      <w:r w:rsidR="00772B12">
        <w:t>-</w:t>
      </w:r>
      <w:r>
        <w:t>13, which briefl y summarizes some of the motivation</w:t>
      </w:r>
      <w:r w:rsidR="00C16179">
        <w:t xml:space="preserve">s </w:t>
      </w:r>
      <w:r>
        <w:t>for entering a convent in the early medieval period. Hochstetler provide</w:t>
      </w:r>
      <w:r w:rsidR="00C16179">
        <w:t xml:space="preserve">s </w:t>
      </w:r>
      <w:r>
        <w:t xml:space="preserve">a </w:t>
      </w:r>
      <w:r w:rsidR="00F250F0">
        <w:t>fin</w:t>
      </w:r>
      <w:r>
        <w:t>e discussion of the “ideal” and actual inequalities in religious communitie</w:t>
      </w:r>
      <w:r w:rsidR="00C16179">
        <w:t xml:space="preserve">s </w:t>
      </w:r>
      <w:r>
        <w:t xml:space="preserve">in A </w:t>
      </w:r>
      <w:r w:rsidR="00513914">
        <w:t>Conflict</w:t>
      </w:r>
      <w:r>
        <w:t xml:space="preserve"> of Traditions, 119</w:t>
      </w:r>
      <w:r w:rsidR="00772B12">
        <w:t>-</w:t>
      </w:r>
      <w:r>
        <w:t>26. Finally, note that Caesarius very clearly state</w:t>
      </w:r>
      <w:r w:rsidR="00C16179">
        <w:t xml:space="preserve">s </w:t>
      </w:r>
      <w:r>
        <w:t>that no nun, not even the abbess, should be permitted to have a personal maid.</w:t>
      </w:r>
    </w:p>
    <w:p w:rsidR="004E0833" w:rsidRDefault="004E0833" w:rsidP="00200B0D">
      <w:pPr>
        <w:pStyle w:val="libFootnote"/>
      </w:pPr>
      <w:r>
        <w:t>132. Caesarius, Rule for Nuns, 25.</w:t>
      </w:r>
    </w:p>
    <w:p w:rsidR="004E0833" w:rsidRDefault="004E0833" w:rsidP="00200B0D">
      <w:pPr>
        <w:pStyle w:val="libFootnote"/>
      </w:pPr>
      <w:r>
        <w:t>133. Ibid., 40.</w:t>
      </w:r>
    </w:p>
    <w:p w:rsidR="004E0833" w:rsidRDefault="004E0833" w:rsidP="00200B0D">
      <w:pPr>
        <w:pStyle w:val="libFootnote"/>
      </w:pPr>
      <w:r>
        <w:t>134. See Caesarius, Rule for Nuns, 2, 59; also note Caesarius’s comments i</w:t>
      </w:r>
      <w:r w:rsidR="00C16179">
        <w:t xml:space="preserve">n </w:t>
      </w:r>
      <w:r>
        <w:t>Vereor as discussed by McCarthy, The Rule for Nuns, 54: “She who desires to preserv</w:t>
      </w:r>
      <w:r w:rsidR="00C16179">
        <w:t xml:space="preserve">e </w:t>
      </w:r>
      <w:r>
        <w:t>religion in an immaculate heart and a pure body, ought never, or certainl</w:t>
      </w:r>
      <w:r w:rsidR="00C16179">
        <w:t xml:space="preserve">y </w:t>
      </w:r>
      <w:r>
        <w:t>only for great and unavoidable necessity, go out in public; familiar friendshi</w:t>
      </w:r>
      <w:r w:rsidR="00C16179">
        <w:t xml:space="preserve">p </w:t>
      </w:r>
      <w:r>
        <w:t>with men, as much as possible should be rare.” See Vereor 136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135. See Schulenburg, Forgetful of Their Sex, 139</w:t>
      </w:r>
      <w:r w:rsidR="00772B12">
        <w:t>-</w:t>
      </w:r>
      <w:r>
        <w:t>55.</w:t>
      </w:r>
    </w:p>
    <w:p w:rsidR="004E0833" w:rsidRDefault="004E0833" w:rsidP="00200B0D">
      <w:pPr>
        <w:pStyle w:val="libFootnote"/>
      </w:pPr>
      <w:r>
        <w:t>136. MGH Concilia 1.12</w:t>
      </w:r>
      <w:r w:rsidR="00772B12">
        <w:t>-</w:t>
      </w:r>
      <w:r>
        <w:t>13, p. 218. See Hochstetler’s discussion of suc</w:t>
      </w:r>
      <w:r w:rsidR="00C16179">
        <w:t xml:space="preserve">h </w:t>
      </w:r>
      <w:r>
        <w:t>church councils, 65</w:t>
      </w:r>
      <w:r w:rsidR="00772B12">
        <w:t>-</w:t>
      </w:r>
      <w:r>
        <w:t>80.</w:t>
      </w:r>
    </w:p>
    <w:p w:rsidR="004E0833" w:rsidRDefault="004E0833" w:rsidP="00200B0D">
      <w:pPr>
        <w:pStyle w:val="libFootnote"/>
      </w:pPr>
      <w:r>
        <w:t>137. MGH Concilia 1.17</w:t>
      </w:r>
      <w:r w:rsidR="00772B12">
        <w:t>-</w:t>
      </w:r>
      <w:r>
        <w:t xml:space="preserve">18, 63; as quoted in Hochstetler, A </w:t>
      </w:r>
      <w:r w:rsidR="00513914">
        <w:t>Conflict</w:t>
      </w:r>
      <w:r>
        <w:t xml:space="preserve"> of Tradition</w:t>
      </w:r>
      <w:r w:rsidR="00C16179">
        <w:t xml:space="preserve">s, </w:t>
      </w:r>
      <w:r>
        <w:t>79</w:t>
      </w:r>
      <w:r w:rsidR="00772B12">
        <w:t>-</w:t>
      </w:r>
      <w:r>
        <w:t>80.</w:t>
      </w:r>
    </w:p>
    <w:p w:rsidR="004E0833" w:rsidRDefault="004E0833" w:rsidP="00200B0D">
      <w:pPr>
        <w:pStyle w:val="libFootnote"/>
      </w:pPr>
      <w:r>
        <w:t>138. There has been some debate over whether before the Council of Orléan</w:t>
      </w:r>
      <w:r w:rsidR="00C16179">
        <w:t xml:space="preserve">s </w:t>
      </w:r>
      <w:r>
        <w:t>deaconesses were allowed to participate in consecrating the Eucharist. I</w:t>
      </w:r>
      <w:r w:rsidR="00C16179">
        <w:t xml:space="preserve">f </w:t>
      </w:r>
      <w:r>
        <w:t>so, the delineation of a “proper” consecrated life further alienated women fro</w:t>
      </w:r>
      <w:r w:rsidR="00C16179">
        <w:t xml:space="preserve">m </w:t>
      </w:r>
      <w:r>
        <w:t xml:space="preserve">roles of leadership. See, for example, Suzanne Wemple, Women in Frankish Society (Philadelphia: University of Pennsylvania Press, 140); Hochstetler, A </w:t>
      </w:r>
      <w:r w:rsidR="00513914">
        <w:t>Conflict</w:t>
      </w:r>
      <w:r>
        <w:t xml:space="preserve"> o</w:t>
      </w:r>
      <w:r w:rsidR="00C16179">
        <w:t xml:space="preserve">f </w:t>
      </w:r>
      <w:r>
        <w:t>Traditions, 76 ff.</w:t>
      </w:r>
    </w:p>
    <w:p w:rsidR="004E0833" w:rsidRDefault="004E0833" w:rsidP="00200B0D">
      <w:pPr>
        <w:pStyle w:val="libFootnote"/>
      </w:pPr>
      <w:r>
        <w:t xml:space="preserve">139. See Hochstetler, A </w:t>
      </w:r>
      <w:r w:rsidR="00513914">
        <w:t>Conflict</w:t>
      </w:r>
      <w:r>
        <w:t xml:space="preserve"> of Traditions, 16</w:t>
      </w:r>
      <w:r w:rsidR="00772B12">
        <w:t>-</w:t>
      </w:r>
      <w:r>
        <w:t>19; Jane Tibbetts Schulenbur</w:t>
      </w:r>
      <w:r w:rsidR="00C16179">
        <w:t xml:space="preserve">g </w:t>
      </w:r>
      <w:r>
        <w:t>has done the most expansive studies on the topic of the decline of women’</w:t>
      </w:r>
      <w:r w:rsidR="00C16179">
        <w:t xml:space="preserve">s </w:t>
      </w:r>
      <w:r>
        <w:t>monasticism in the late Merovingian and Carolingian periods. See “Strict Activ</w:t>
      </w:r>
      <w:r w:rsidR="00C16179">
        <w:t xml:space="preserve">e </w:t>
      </w:r>
      <w:r>
        <w:t>Enclosure and Its Effects on the Female Monastic Experience, ca. 500</w:t>
      </w:r>
      <w:r w:rsidR="00772B12">
        <w:t>-</w:t>
      </w:r>
      <w:r>
        <w:t>1100,”</w:t>
      </w:r>
      <w:r w:rsidR="001E731D">
        <w:t xml:space="preserve"> </w:t>
      </w:r>
      <w:r>
        <w:t>in Nichols and Thomas, eds., Distant Echoes, 51</w:t>
      </w:r>
      <w:r w:rsidR="00772B12">
        <w:t>-</w:t>
      </w:r>
      <w:r>
        <w:t>86; and “Women’s Monasti</w:t>
      </w:r>
      <w:r w:rsidR="00C16179">
        <w:t xml:space="preserve">c </w:t>
      </w:r>
      <w:r>
        <w:t>Communities, 500</w:t>
      </w:r>
      <w:r w:rsidR="00772B12">
        <w:t>-</w:t>
      </w:r>
      <w:r>
        <w:t>1100: Patterns of Expansion and Decline,” Signs: Journal o</w:t>
      </w:r>
      <w:r w:rsidR="00C16179">
        <w:t xml:space="preserve">f </w:t>
      </w:r>
      <w:r>
        <w:t>Women in Culture and Society 14.2 (1989): 261</w:t>
      </w:r>
      <w:r w:rsidR="00772B12">
        <w:t>-</w:t>
      </w:r>
      <w:r>
        <w:t>92.</w:t>
      </w:r>
    </w:p>
    <w:p w:rsidR="004E0833" w:rsidRDefault="004E0833" w:rsidP="00200B0D">
      <w:pPr>
        <w:pStyle w:val="libFootnote"/>
      </w:pPr>
      <w:r>
        <w:t>140. As already noted, there is no monastic tradition in Islam as there i</w:t>
      </w:r>
      <w:r w:rsidR="00C16179">
        <w:t xml:space="preserve">s </w:t>
      </w:r>
      <w:r>
        <w:t>in Christianity, so it is impossible to identify traditions of abbesses as mother</w:t>
      </w:r>
      <w:r w:rsidR="00C16179">
        <w:t xml:space="preserve">s </w:t>
      </w:r>
      <w:r>
        <w:t>and familial rhetoric in ascetic communities to illustrate the power of domesti</w:t>
      </w:r>
      <w:r w:rsidR="00C16179">
        <w:t xml:space="preserve">c </w:t>
      </w:r>
      <w:r>
        <w:t>rhetoric. It is possible, however, to recognize some of the saint cults tha</w:t>
      </w:r>
      <w:r w:rsidR="00C16179">
        <w:t xml:space="preserve">t </w:t>
      </w:r>
      <w:r>
        <w:t>arise in Shi`ite circles throughout the Middle Ages focusing on the sons an</w:t>
      </w:r>
      <w:r w:rsidR="00C16179">
        <w:t xml:space="preserve">d </w:t>
      </w:r>
      <w:r>
        <w:t>daughters (i.e., the extended families) of the Imams. In one of these cultic tradition</w:t>
      </w:r>
      <w:r w:rsidR="00C16179">
        <w:t xml:space="preserve">s </w:t>
      </w:r>
      <w:r>
        <w:t>in Egypt, for example, Sayyida Naf</w:t>
      </w:r>
      <w:r w:rsidR="00500C59">
        <w:t>i</w:t>
      </w:r>
      <w:r>
        <w:t>sah bint al</w:t>
      </w:r>
      <w:r w:rsidR="00772B12">
        <w:t>-</w:t>
      </w:r>
      <w:r>
        <w:t>Hasan is adored. In popula</w:t>
      </w:r>
      <w:r w:rsidR="00C16179">
        <w:t xml:space="preserve">r </w:t>
      </w:r>
      <w:r>
        <w:t>traditions, she is approached as “mother”; she is, in effect, imitating Fatima.</w:t>
      </w:r>
      <w:r w:rsidR="001E731D">
        <w:t xml:space="preserve"> </w:t>
      </w:r>
      <w:r>
        <w:t>See Devin J. Stewart, “Popular Shi`ism in Medieval Egypt: Vestiges of Islami</w:t>
      </w:r>
      <w:r w:rsidR="00C16179">
        <w:t xml:space="preserve">c </w:t>
      </w:r>
      <w:r>
        <w:t>Sectarian Polemics in Egyptian Arabic,” Studia Islamica 84.2 (1996): 35</w:t>
      </w:r>
      <w:r w:rsidR="00772B12">
        <w:t>-</w:t>
      </w:r>
      <w:r>
        <w:t>66;</w:t>
      </w:r>
      <w:r w:rsidR="001E731D">
        <w:t xml:space="preserve"> </w:t>
      </w:r>
      <w:r>
        <w:t>Yusuf Ragib, “Al</w:t>
      </w:r>
      <w:r w:rsidR="00772B12">
        <w:t>-</w:t>
      </w:r>
      <w:r>
        <w:t>Sayyida Naf</w:t>
      </w:r>
      <w:r w:rsidR="00500C59">
        <w:t>i</w:t>
      </w:r>
      <w:r>
        <w:t xml:space="preserve">sa, sa </w:t>
      </w:r>
      <w:r>
        <w:lastRenderedPageBreak/>
        <w:t>légende, son culte et son cimetière,” Studi</w:t>
      </w:r>
      <w:r w:rsidR="00C16179">
        <w:t xml:space="preserve">a </w:t>
      </w:r>
      <w:r>
        <w:t>Islamica 44 (1976): 61</w:t>
      </w:r>
      <w:r w:rsidR="00772B12">
        <w:t>-</w:t>
      </w:r>
      <w:r>
        <w:t>86; and, for a comparative view with the Sufi s, Valerie J.</w:t>
      </w:r>
      <w:r w:rsidR="001E731D">
        <w:t xml:space="preserve"> </w:t>
      </w:r>
      <w:r>
        <w:t>Hoffman</w:t>
      </w:r>
      <w:r w:rsidR="00772B12">
        <w:t>-</w:t>
      </w:r>
      <w:r>
        <w:t>Ladd, “Devotion to the Prophet and His Family in Egyptian Sufi sm,”</w:t>
      </w:r>
      <w:r w:rsidR="001E731D">
        <w:t xml:space="preserve"> </w:t>
      </w:r>
      <w:r>
        <w:t>IJMES 24 (1992): 615</w:t>
      </w:r>
      <w:r w:rsidR="00772B12">
        <w:t>-</w:t>
      </w:r>
      <w:r>
        <w:t>37.</w:t>
      </w:r>
    </w:p>
    <w:p w:rsidR="004E0833" w:rsidRDefault="004E0833" w:rsidP="00200B0D">
      <w:pPr>
        <w:pStyle w:val="libFootnote"/>
      </w:pPr>
      <w:r>
        <w:t>141. For discussions of Islamic scholars and their leadership in medieva</w:t>
      </w:r>
      <w:r w:rsidR="00C16179">
        <w:t xml:space="preserve">l </w:t>
      </w:r>
      <w:r>
        <w:t>communities, see Roy Mottahedeh, Loyalty and Leadership in an Early Islamic Societ</w:t>
      </w:r>
      <w:r w:rsidR="00C16179">
        <w:t xml:space="preserve">y </w:t>
      </w:r>
      <w:r>
        <w:t>(Princeton: Princeton University Press, 1980); and Berkey, The Transmissio</w:t>
      </w:r>
      <w:r w:rsidR="00C16179">
        <w:t xml:space="preserve">n </w:t>
      </w:r>
      <w:r>
        <w:t>of Knowledge in Medieval Cairo.</w:t>
      </w:r>
    </w:p>
    <w:p w:rsidR="004E0833" w:rsidRDefault="004E0833" w:rsidP="00200B0D">
      <w:pPr>
        <w:pStyle w:val="libFootnote"/>
      </w:pPr>
      <w:r>
        <w:t>142. For an important discussion of the scholars’ leadership of the Shi`it</w:t>
      </w:r>
      <w:r w:rsidR="00C16179">
        <w:t xml:space="preserve">e </w:t>
      </w:r>
      <w:r>
        <w:t>community, see Momen’s An Introduction to Shi`i Islam, esp. 184</w:t>
      </w:r>
      <w:r w:rsidR="00772B12">
        <w:t>-</w:t>
      </w:r>
      <w:r>
        <w:t>207.</w:t>
      </w:r>
    </w:p>
    <w:p w:rsidR="004E0833" w:rsidRDefault="004E0833" w:rsidP="00200B0D">
      <w:pPr>
        <w:pStyle w:val="Heading2"/>
      </w:pPr>
      <w:bookmarkStart w:id="36" w:name="_Toc3456427"/>
      <w:r>
        <w:t>Chapter Five. Sacred Art and Architecture</w:t>
      </w:r>
      <w:bookmarkEnd w:id="36"/>
    </w:p>
    <w:p w:rsidR="004E0833" w:rsidRDefault="004E0833" w:rsidP="00200B0D">
      <w:pPr>
        <w:pStyle w:val="libFootnote"/>
      </w:pPr>
      <w:r>
        <w:t>1. See Henri Lefebvre, The Production of Space, trans. Donald Nicholson</w:t>
      </w:r>
      <w:r w:rsidR="00772B12">
        <w:t>-</w:t>
      </w:r>
      <w:r w:rsidR="00162BB1">
        <w:t xml:space="preserve"> </w:t>
      </w:r>
      <w:r>
        <w:t>Smith (Oxford: Blackwell, 1991), for a theoretical discussion of spatial practice.</w:t>
      </w:r>
    </w:p>
    <w:p w:rsidR="004E0833" w:rsidRDefault="004E0833" w:rsidP="00200B0D">
      <w:pPr>
        <w:pStyle w:val="libFootnote"/>
      </w:pPr>
      <w:r>
        <w:t>2. See Jas Elsner, Imperial Rome an Christian Triumph: The Art of th</w:t>
      </w:r>
      <w:r w:rsidR="00C16179">
        <w:t xml:space="preserve">e </w:t>
      </w:r>
      <w:r>
        <w:t>Roman Empire, AD 100</w:t>
      </w:r>
      <w:r w:rsidR="00772B12">
        <w:t>-</w:t>
      </w:r>
      <w:r>
        <w:t>450 (Oxford: Oxford University Press, 1998). Elsner brilliantl</w:t>
      </w:r>
      <w:r w:rsidR="00C16179">
        <w:t xml:space="preserve">y </w:t>
      </w:r>
      <w:r>
        <w:t>discusses visual culture as a display of power and authority as he traces th</w:t>
      </w:r>
      <w:r w:rsidR="00C16179">
        <w:t xml:space="preserve">e </w:t>
      </w:r>
      <w:r>
        <w:t>changes from Roman to Christian material culture.</w:t>
      </w:r>
    </w:p>
    <w:p w:rsidR="004E0833" w:rsidRDefault="004E0833" w:rsidP="00200B0D">
      <w:pPr>
        <w:pStyle w:val="libFootnote"/>
      </w:pPr>
      <w:r>
        <w:t>3. The cornerstone of Judeo</w:t>
      </w:r>
      <w:r w:rsidR="00772B12">
        <w:t>-</w:t>
      </w:r>
      <w:r>
        <w:t>Christian monotheism, of course, resides i</w:t>
      </w:r>
      <w:r w:rsidR="00C16179">
        <w:t xml:space="preserve">n </w:t>
      </w:r>
      <w:r>
        <w:t>the Ten Commandments, Exod. 20.1</w:t>
      </w:r>
      <w:r w:rsidR="00772B12">
        <w:t>-</w:t>
      </w:r>
      <w:r>
        <w:t>17. The Qur’an 17.39 relates a similar set of ethical imperatives, including the command to “take not, with Allah, anothe</w:t>
      </w:r>
      <w:r w:rsidR="00C16179">
        <w:t xml:space="preserve">r </w:t>
      </w:r>
      <w:r>
        <w:t>object of worship.”</w:t>
      </w:r>
    </w:p>
    <w:p w:rsidR="004E0833" w:rsidRDefault="004E0833" w:rsidP="00200B0D">
      <w:pPr>
        <w:pStyle w:val="libFootnote"/>
      </w:pPr>
      <w:r>
        <w:t>4. Matthews’s work, The Clash of Gods, provides an important review o</w:t>
      </w:r>
      <w:r w:rsidR="00C16179">
        <w:t xml:space="preserve">f </w:t>
      </w:r>
      <w:r>
        <w:t>material culture and its function in late antiquity and the early Middle Ages. Accordin</w:t>
      </w:r>
      <w:r w:rsidR="00C16179">
        <w:t xml:space="preserve">g </w:t>
      </w:r>
      <w:r>
        <w:t>to Matthews, for example, material culture was more than just a visua</w:t>
      </w:r>
      <w:r w:rsidR="00C16179">
        <w:t xml:space="preserve">l </w:t>
      </w:r>
      <w:r>
        <w:t>experience; it included sight, sound, and smells that overwhelmed the worshiper.</w:t>
      </w:r>
    </w:p>
    <w:p w:rsidR="004E0833" w:rsidRDefault="004E0833" w:rsidP="00200B0D">
      <w:pPr>
        <w:pStyle w:val="libFootnote"/>
      </w:pPr>
      <w:r>
        <w:t>5. Many scholars (e.g., Elsner) have explained that the Jewish prohibition</w:t>
      </w:r>
      <w:r w:rsidR="00C16179">
        <w:t xml:space="preserve">s </w:t>
      </w:r>
      <w:r>
        <w:t>against material displays in sacred space were indeed ideals. The synagogue a</w:t>
      </w:r>
      <w:r w:rsidR="00C16179">
        <w:t xml:space="preserve">t </w:t>
      </w:r>
      <w:r>
        <w:t>Dura Europas is a good example.</w:t>
      </w:r>
    </w:p>
    <w:p w:rsidR="004E0833" w:rsidRDefault="004E0833" w:rsidP="00200B0D">
      <w:pPr>
        <w:pStyle w:val="libFootnote"/>
      </w:pPr>
      <w:r>
        <w:t>6. Al</w:t>
      </w:r>
      <w:r w:rsidR="00772B12">
        <w:t>-</w:t>
      </w:r>
      <w:r>
        <w:t>Majlis</w:t>
      </w:r>
      <w:r w:rsidR="00500C59">
        <w:t>i</w:t>
      </w:r>
      <w:r>
        <w:t>, v. 43.2, page 11.</w:t>
      </w:r>
    </w:p>
    <w:p w:rsidR="004E0833" w:rsidRDefault="004E0833" w:rsidP="00200B0D">
      <w:pPr>
        <w:pStyle w:val="libFootnote"/>
      </w:pPr>
      <w:r>
        <w:t>7. See, for example, al</w:t>
      </w:r>
      <w:r w:rsidR="00772B12">
        <w:t>-</w:t>
      </w:r>
      <w:r>
        <w:t>Kulayn</w:t>
      </w:r>
      <w:r w:rsidR="00500C59">
        <w:t>i</w:t>
      </w:r>
      <w:r>
        <w:t>’s discussion of Fatima as nur in Kitab alus. u l min al</w:t>
      </w:r>
      <w:r w:rsidR="00772B12">
        <w:t>-</w:t>
      </w:r>
      <w:r>
        <w:t>kaf</w:t>
      </w:r>
      <w:r w:rsidR="00500C59">
        <w:t>i</w:t>
      </w:r>
      <w:r>
        <w:t>.</w:t>
      </w:r>
    </w:p>
    <w:p w:rsidR="004E0833" w:rsidRDefault="004E0833" w:rsidP="00200B0D">
      <w:pPr>
        <w:pStyle w:val="libFootnote"/>
      </w:pPr>
      <w:r>
        <w:t>8. See Rizvi, “Gendered Patronage,” 123</w:t>
      </w:r>
      <w:r w:rsidR="00772B12">
        <w:t>-</w:t>
      </w:r>
      <w:r>
        <w:t>53.</w:t>
      </w:r>
    </w:p>
    <w:p w:rsidR="004E0833" w:rsidRDefault="004E0833" w:rsidP="00200B0D">
      <w:pPr>
        <w:pStyle w:val="libFootnote"/>
      </w:pPr>
      <w:r>
        <w:t xml:space="preserve">9. The profound debate over material representation and </w:t>
      </w:r>
      <w:r w:rsidR="00064075">
        <w:t>figu</w:t>
      </w:r>
      <w:r>
        <w:t>ral image</w:t>
      </w:r>
      <w:r w:rsidR="00C16179">
        <w:t xml:space="preserve">s </w:t>
      </w:r>
      <w:r>
        <w:t xml:space="preserve">emerged in Christianity during the </w:t>
      </w:r>
      <w:r w:rsidR="0016596C">
        <w:t xml:space="preserve">fifth </w:t>
      </w:r>
      <w:r>
        <w:t>and sixth centuries well befor</w:t>
      </w:r>
      <w:r w:rsidR="00C16179">
        <w:t xml:space="preserve">e </w:t>
      </w:r>
      <w:r>
        <w:t>the iconoclast controversy in the Byzantine East. Popular opinion among th</w:t>
      </w:r>
      <w:r w:rsidR="00C16179">
        <w:t xml:space="preserve">e </w:t>
      </w:r>
      <w:r>
        <w:t xml:space="preserve">priests, bishops, and popes </w:t>
      </w:r>
      <w:r w:rsidR="00322717">
        <w:t>final</w:t>
      </w:r>
      <w:r>
        <w:t>ly agreed that the church should employ image</w:t>
      </w:r>
      <w:r w:rsidR="00C16179">
        <w:t xml:space="preserve">s </w:t>
      </w:r>
      <w:r>
        <w:t>as didactic tools. See, for example, Pope Gregory the Great’s Letter to Bisho</w:t>
      </w:r>
      <w:r w:rsidR="00C16179">
        <w:t xml:space="preserve">p </w:t>
      </w:r>
      <w:r>
        <w:t>Serenus of Marseille. Caecilia Davis</w:t>
      </w:r>
      <w:r w:rsidR="00772B12">
        <w:t>-</w:t>
      </w:r>
      <w:r>
        <w:t>Weyer provides an excellent review of argument</w:t>
      </w:r>
      <w:r w:rsidR="00C16179">
        <w:t xml:space="preserve">s </w:t>
      </w:r>
      <w:r>
        <w:t>for and against the use of images in worship (both public and private);</w:t>
      </w:r>
      <w:r w:rsidR="00162BB1">
        <w:t xml:space="preserve"> </w:t>
      </w:r>
      <w:r>
        <w:t>see Early Medieval Art, 300</w:t>
      </w:r>
      <w:r w:rsidR="00772B12">
        <w:t>-</w:t>
      </w:r>
      <w:r>
        <w:t>1150: Sources and Documents (Atlantic Highland</w:t>
      </w:r>
      <w:r w:rsidR="00C16179">
        <w:t xml:space="preserve">s, </w:t>
      </w:r>
      <w:r>
        <w:t>N.J.: Prentice Hall, 1971). Gregory of Tours, for example, believed that picture</w:t>
      </w:r>
      <w:r w:rsidR="00C16179">
        <w:t xml:space="preserve">s </w:t>
      </w:r>
      <w:r>
        <w:t>and ornaments made admirable instruments for educating the “rustics” (rustici</w:t>
      </w:r>
      <w:r w:rsidR="008172CD">
        <w:t>)</w:t>
      </w:r>
      <w:r w:rsidR="00162BB1">
        <w:t xml:space="preserve"> </w:t>
      </w:r>
      <w:r>
        <w:t>of Gaul. Gregory boasts of the images used in Saint Martin’s martyrium in H</w:t>
      </w:r>
      <w:r w:rsidR="00C16179">
        <w:t xml:space="preserve">F </w:t>
      </w:r>
      <w:r>
        <w:t>10.31; 7.22. Also see Cynthia Hahn, “Seeing and Believing: The Construction o</w:t>
      </w:r>
      <w:r w:rsidR="00C16179">
        <w:t xml:space="preserve">f </w:t>
      </w:r>
      <w:r>
        <w:t>Sanctity in Early</w:t>
      </w:r>
      <w:r w:rsidR="00772B12">
        <w:t>-</w:t>
      </w:r>
      <w:r>
        <w:t>Medieval Saints’ Shrines,” Speculum 72.4 (1997): 1095; Brow</w:t>
      </w:r>
      <w:r w:rsidR="00C16179">
        <w:t xml:space="preserve">n, </w:t>
      </w:r>
      <w:r>
        <w:t>Society and the Holy, 222</w:t>
      </w:r>
      <w:r w:rsidR="00772B12">
        <w:t>-</w:t>
      </w:r>
      <w:r>
        <w:t>50. And in anti</w:t>
      </w:r>
      <w:r w:rsidR="00772B12">
        <w:t>-</w:t>
      </w:r>
      <w:r>
        <w:t>Jewish polemic, Christian theologian</w:t>
      </w:r>
      <w:r w:rsidR="00C16179">
        <w:t xml:space="preserve">s </w:t>
      </w:r>
      <w:r>
        <w:t>further argued that God sanctioned the use of some images; indeed, he commande</w:t>
      </w:r>
      <w:r w:rsidR="00C16179">
        <w:t xml:space="preserve">d </w:t>
      </w:r>
      <w:r>
        <w:t>Moses to mount cherubim on the Ark of the Covenant and Ezekiel t</w:t>
      </w:r>
      <w:r w:rsidR="00C16179">
        <w:t xml:space="preserve">o </w:t>
      </w:r>
      <w:r w:rsidR="00513914">
        <w:t>fill</w:t>
      </w:r>
      <w:r>
        <w:t xml:space="preserve"> the Temple with </w:t>
      </w:r>
      <w:r w:rsidR="00064075">
        <w:t>figu</w:t>
      </w:r>
      <w:r>
        <w:t xml:space="preserve">ral </w:t>
      </w:r>
      <w:r w:rsidR="00A45BB8">
        <w:t>effigies</w:t>
      </w:r>
      <w:r>
        <w:t>. See Charles Barber, “The Truth in Painting:</w:t>
      </w:r>
      <w:r w:rsidR="00162BB1">
        <w:t xml:space="preserve"> </w:t>
      </w:r>
      <w:r>
        <w:t>Iconoclasm and Identity in Early</w:t>
      </w:r>
      <w:r w:rsidR="00772B12">
        <w:t>-</w:t>
      </w:r>
      <w:r>
        <w:t>Medieval Art,” Speculum 72.4 (1997): 1026</w:t>
      </w:r>
      <w:r w:rsidR="00772B12">
        <w:t>-</w:t>
      </w:r>
      <w:r>
        <w:t>27.</w:t>
      </w:r>
      <w:r w:rsidR="00162BB1">
        <w:t xml:space="preserve"> </w:t>
      </w:r>
      <w:r>
        <w:t>Barber discusses primarily Leontios of Neapolis, Against the Jews. For othe</w:t>
      </w:r>
      <w:r w:rsidR="00C16179">
        <w:t xml:space="preserve">r </w:t>
      </w:r>
      <w:r>
        <w:t>texts, see Joan Branham, “Sacred Space under Erasure in Ancient Synagogue</w:t>
      </w:r>
      <w:r w:rsidR="00C16179">
        <w:t xml:space="preserve">s </w:t>
      </w:r>
      <w:r>
        <w:t>and Early Churches,” Art Bulletin 74 (1992): 375</w:t>
      </w:r>
      <w:r w:rsidR="00772B12">
        <w:t>-</w:t>
      </w:r>
      <w:r>
        <w:t>94.</w:t>
      </w:r>
    </w:p>
    <w:p w:rsidR="004E0833" w:rsidRDefault="004E0833" w:rsidP="00200B0D">
      <w:pPr>
        <w:pStyle w:val="libFootnote"/>
      </w:pPr>
      <w:r>
        <w:t>10. In The Formation of Islamic Art (New Haven: Yale University Pres</w:t>
      </w:r>
      <w:r w:rsidR="00C16179">
        <w:t xml:space="preserve">s, </w:t>
      </w:r>
      <w:r>
        <w:t>1987), Oleg Grabar stresses that while this might be the rule of Islamic artisti</w:t>
      </w:r>
      <w:r w:rsidR="00C16179">
        <w:t xml:space="preserve">c </w:t>
      </w:r>
      <w:r>
        <w:t>display, there are certainly exceptions. He points out that different geographi</w:t>
      </w:r>
      <w:r w:rsidR="00C16179">
        <w:t xml:space="preserve">c </w:t>
      </w:r>
      <w:r>
        <w:t xml:space="preserve">locales were more permissive than others in allowing </w:t>
      </w:r>
      <w:r w:rsidR="00064075">
        <w:t>figu</w:t>
      </w:r>
      <w:r>
        <w:t>ral displays throughou</w:t>
      </w:r>
      <w:r w:rsidR="00C16179">
        <w:t xml:space="preserve">t </w:t>
      </w:r>
      <w:r>
        <w:t>history; and art and architecture intended for personal piety instead of public us</w:t>
      </w:r>
      <w:r w:rsidR="00C16179">
        <w:t xml:space="preserve">e </w:t>
      </w:r>
      <w:r>
        <w:t>often acceded to animals and sometimes people; see 72</w:t>
      </w:r>
      <w:r w:rsidR="00772B12">
        <w:t>-</w:t>
      </w:r>
      <w:r>
        <w:t>73, 89. Also, Muhamma</w:t>
      </w:r>
      <w:r w:rsidR="00C16179">
        <w:t xml:space="preserve">d </w:t>
      </w:r>
      <w:r>
        <w:t>Issa argues as a Muslim that prohibitions against pictorial display served an historical purpose only. He contends that Muhammad’s injunctions served th</w:t>
      </w:r>
      <w:r w:rsidR="00C16179">
        <w:t xml:space="preserve">e </w:t>
      </w:r>
      <w:r>
        <w:t>earliest community to strengthen their nascent faith, but that need no longe</w:t>
      </w:r>
      <w:r w:rsidR="00C16179">
        <w:t xml:space="preserve">r </w:t>
      </w:r>
      <w:r>
        <w:t>exists. See his Painting in Islam: Between Prohibition and Aversion (Istanbul: Waq</w:t>
      </w:r>
      <w:r w:rsidR="00C16179">
        <w:t xml:space="preserve">f </w:t>
      </w:r>
      <w:r>
        <w:t xml:space="preserve">for Research on Islamic History, </w:t>
      </w:r>
      <w:r>
        <w:lastRenderedPageBreak/>
        <w:t>Art, and Culture, 1996). See also Dominiqu</w:t>
      </w:r>
      <w:r w:rsidR="00C16179">
        <w:t xml:space="preserve">e </w:t>
      </w:r>
      <w:r>
        <w:t>Clevenot, Splendors of Islam: Architecture, Decoration and Design (New York: St.</w:t>
      </w:r>
      <w:r w:rsidR="00162BB1">
        <w:t xml:space="preserve"> </w:t>
      </w:r>
      <w:r>
        <w:t>Martin’s Press, 2000), esp. 126</w:t>
      </w:r>
      <w:r w:rsidR="00772B12">
        <w:t>-</w:t>
      </w:r>
      <w:r>
        <w:t>33.</w:t>
      </w:r>
    </w:p>
    <w:p w:rsidR="004E0833" w:rsidRDefault="004E0833" w:rsidP="00200B0D">
      <w:pPr>
        <w:pStyle w:val="libFootnote"/>
      </w:pPr>
      <w:r>
        <w:t>11. Robert Hillenbrand provides an important review of innovative style</w:t>
      </w:r>
      <w:r w:rsidR="00C16179">
        <w:t xml:space="preserve">s </w:t>
      </w:r>
      <w:r>
        <w:t>of Umayyad and `Abbasid art forms; see Islamic Art and Architecture (London:</w:t>
      </w:r>
      <w:r w:rsidR="00162BB1">
        <w:t xml:space="preserve"> </w:t>
      </w:r>
      <w:r>
        <w:t>Thames and Hudson, 1999).</w:t>
      </w:r>
    </w:p>
    <w:p w:rsidR="004E0833" w:rsidRDefault="004E0833" w:rsidP="00200B0D">
      <w:pPr>
        <w:pStyle w:val="libFootnote"/>
      </w:pPr>
      <w:r>
        <w:t>12. I rely here on Grabar’s foundational work, The Formation of Islamic Art.</w:t>
      </w:r>
      <w:r w:rsidR="00162BB1">
        <w:t xml:space="preserve"> </w:t>
      </w:r>
      <w:r>
        <w:t>Also see Terry Allen, “Aniconism and Figural Representation in Islamic Art,” i</w:t>
      </w:r>
      <w:r w:rsidR="00C16179">
        <w:t xml:space="preserve">n </w:t>
      </w:r>
      <w:r>
        <w:t>Five Essays on Islamic Art (Manchester, Mich.: Solipsist Press, 1988).</w:t>
      </w:r>
    </w:p>
    <w:p w:rsidR="004E0833" w:rsidRDefault="004E0833" w:rsidP="00200B0D">
      <w:pPr>
        <w:pStyle w:val="libFootnote"/>
      </w:pPr>
      <w:r>
        <w:t>13. See Leslie Brubaker’s important study, “Icons before Iconoclasm?” i</w:t>
      </w:r>
      <w:r w:rsidR="00C16179">
        <w:t xml:space="preserve">n </w:t>
      </w:r>
      <w:r>
        <w:t>Morfologie sociali culturali in Europa fra tarda antichità e alto Medioevo (Spoleto:</w:t>
      </w:r>
      <w:r w:rsidR="00162BB1">
        <w:t xml:space="preserve"> </w:t>
      </w:r>
      <w:r>
        <w:t>Centro italiano di studi sull’alto Medioevo, 1998).</w:t>
      </w:r>
    </w:p>
    <w:p w:rsidR="004E0833" w:rsidRDefault="004E0833" w:rsidP="00200B0D">
      <w:pPr>
        <w:pStyle w:val="libFootnote"/>
      </w:pPr>
      <w:r>
        <w:t>14. These hadith are both collected and quoted in Grabar, The Formatio</w:t>
      </w:r>
      <w:r w:rsidR="00C16179">
        <w:t xml:space="preserve">n </w:t>
      </w:r>
      <w:r>
        <w:t>of Islamic Art, 82.</w:t>
      </w:r>
    </w:p>
    <w:p w:rsidR="004E0833" w:rsidRDefault="004E0833" w:rsidP="00200B0D">
      <w:pPr>
        <w:pStyle w:val="libFootnote"/>
      </w:pPr>
      <w:r>
        <w:t>15. See Grabar, The Formation of Islamic Art, 81</w:t>
      </w:r>
      <w:r w:rsidR="00772B12">
        <w:t>-</w:t>
      </w:r>
      <w:r>
        <w:t>83. This criticism is base</w:t>
      </w:r>
      <w:r w:rsidR="00C16179">
        <w:t xml:space="preserve">d </w:t>
      </w:r>
      <w:r>
        <w:t>on the Qur’anic verse 59.24. Also see Brown’s “Dark Age Crisis” in Society and th</w:t>
      </w:r>
      <w:r w:rsidR="00C16179">
        <w:t xml:space="preserve">e </w:t>
      </w:r>
      <w:r>
        <w:t>Holy, 251</w:t>
      </w:r>
      <w:r w:rsidR="00772B12">
        <w:t>-</w:t>
      </w:r>
      <w:r>
        <w:t>301.</w:t>
      </w:r>
    </w:p>
    <w:p w:rsidR="004E0833" w:rsidRDefault="004E0833" w:rsidP="00200B0D">
      <w:pPr>
        <w:pStyle w:val="libFootnote"/>
      </w:pPr>
      <w:r>
        <w:t>16. See the important works on goddess imagery, including Ludy Goodiso</w:t>
      </w:r>
      <w:r w:rsidR="00C16179">
        <w:t xml:space="preserve">n </w:t>
      </w:r>
      <w:r>
        <w:t>and Christine Morris, eds., Ancient Goddess: The Myths and the Evidence (Madison:</w:t>
      </w:r>
      <w:r w:rsidR="00162BB1">
        <w:t xml:space="preserve"> </w:t>
      </w:r>
      <w:r>
        <w:t>University of Wisconsin Press, 1998); Merope Pavlides, “The Cult of Mar</w:t>
      </w:r>
      <w:r w:rsidR="00C16179">
        <w:t xml:space="preserve">y </w:t>
      </w:r>
      <w:r>
        <w:t>Compared with Ancient Mother Goddesses,” in Gender, Culture, and the Arts:</w:t>
      </w:r>
      <w:r w:rsidR="00162BB1">
        <w:t xml:space="preserve"> </w:t>
      </w:r>
      <w:r>
        <w:t>Women, the Arts and Society, ed. Ronald Dotterer and Susan Bowers (Selinsgrov</w:t>
      </w:r>
      <w:r w:rsidR="00C16179">
        <w:t xml:space="preserve">e, </w:t>
      </w:r>
      <w:r>
        <w:t>Pa.: Susquehanna University Press, 1993). Also, the works of Michael Carrol</w:t>
      </w:r>
      <w:r w:rsidR="00C16179">
        <w:t xml:space="preserve">l, </w:t>
      </w:r>
      <w:r>
        <w:t>psychohistorian, allude to ancient goddess worship as a prototype for Maria</w:t>
      </w:r>
      <w:r w:rsidR="00C16179">
        <w:t xml:space="preserve">n </w:t>
      </w:r>
      <w:r>
        <w:t>adoration; see, for example, The Cult of the Virgin Mary: Psychological Origin</w:t>
      </w:r>
      <w:r w:rsidR="00C16179">
        <w:t xml:space="preserve">s </w:t>
      </w:r>
      <w:r>
        <w:t>(Princeton: Princeton University Press, 1986).</w:t>
      </w:r>
    </w:p>
    <w:p w:rsidR="004E0833" w:rsidRDefault="004E0833" w:rsidP="00200B0D">
      <w:pPr>
        <w:pStyle w:val="libFootnote"/>
      </w:pPr>
      <w:r>
        <w:t>17. See Christo Kovachevski’s discussion of the ancient prototypes o</w:t>
      </w:r>
      <w:r w:rsidR="00C16179">
        <w:t xml:space="preserve">f </w:t>
      </w:r>
      <w:r>
        <w:t>Marian images in The Madonna in Western Painting (London: Cromwell Edition</w:t>
      </w:r>
      <w:r w:rsidR="00C16179">
        <w:t xml:space="preserve">s, </w:t>
      </w:r>
      <w:r>
        <w:t>1991), 16</w:t>
      </w:r>
      <w:r w:rsidR="00772B12">
        <w:t>-</w:t>
      </w:r>
      <w:r>
        <w:t>17; and Elsner, Imperial Rome and Christian Triumph, 220</w:t>
      </w:r>
      <w:r w:rsidR="00772B12">
        <w:t>-</w:t>
      </w:r>
      <w:r>
        <w:t>28.</w:t>
      </w:r>
    </w:p>
    <w:p w:rsidR="004E0833" w:rsidRDefault="004E0833" w:rsidP="00200B0D">
      <w:pPr>
        <w:pStyle w:val="libFootnote"/>
      </w:pPr>
      <w:r>
        <w:t>18. The Nestorians and other “heretical” groups rejected the images o</w:t>
      </w:r>
      <w:r w:rsidR="00C16179">
        <w:t xml:space="preserve">f </w:t>
      </w:r>
      <w:r>
        <w:t>Mary breast</w:t>
      </w:r>
      <w:r w:rsidR="00772B12">
        <w:t>-</w:t>
      </w:r>
      <w:r>
        <w:t>feeding as well as any popular cult devoted to her milk. The Nestorian</w:t>
      </w:r>
      <w:r w:rsidR="00C16179">
        <w:t xml:space="preserve">s </w:t>
      </w:r>
      <w:r>
        <w:t xml:space="preserve">found it nothing less than disgusting to suggest that God actually fed at </w:t>
      </w:r>
      <w:r w:rsidR="00C16179">
        <w:t xml:space="preserve">a </w:t>
      </w:r>
      <w:r>
        <w:t>woman’s breast.</w:t>
      </w:r>
    </w:p>
    <w:p w:rsidR="004E0833" w:rsidRDefault="004E0833" w:rsidP="00200B0D">
      <w:pPr>
        <w:pStyle w:val="libFootnote"/>
      </w:pPr>
      <w:r>
        <w:t>19. John Crook discusses the Virgin’s milk in The Architectural Setting o</w:t>
      </w:r>
      <w:r w:rsidR="00C16179">
        <w:t xml:space="preserve">f </w:t>
      </w:r>
      <w:r>
        <w:t>the Cult of the Saints in the Early Christian West, c. 300</w:t>
      </w:r>
      <w:r w:rsidR="00772B12">
        <w:t>-</w:t>
      </w:r>
      <w:r>
        <w:t>1200 (New York: Oxfor</w:t>
      </w:r>
      <w:r w:rsidR="00C16179">
        <w:t xml:space="preserve">d </w:t>
      </w:r>
      <w:r>
        <w:t>University Press, 2000), 7. It is ironic that this cult only gained some momentu</w:t>
      </w:r>
      <w:r w:rsidR="00C16179">
        <w:t xml:space="preserve">m </w:t>
      </w:r>
      <w:r>
        <w:t xml:space="preserve">in the twelfth century and then </w:t>
      </w:r>
      <w:r w:rsidR="00322717">
        <w:t>final</w:t>
      </w:r>
      <w:r>
        <w:t>ly just before the Reformation. Erasmu</w:t>
      </w:r>
      <w:r w:rsidR="00C16179">
        <w:t xml:space="preserve">s </w:t>
      </w:r>
      <w:r>
        <w:t>condemned this popular adoration most virulently in many of his works, including Ten Colloquies, English translation by Craig Thompson (New York:</w:t>
      </w:r>
      <w:r w:rsidR="00162BB1">
        <w:t xml:space="preserve"> </w:t>
      </w:r>
      <w:r>
        <w:t>Macmillan, 1986).</w:t>
      </w:r>
    </w:p>
    <w:p w:rsidR="004E0833" w:rsidRDefault="004E0833" w:rsidP="00200B0D">
      <w:pPr>
        <w:pStyle w:val="libFootnote"/>
      </w:pPr>
      <w:r>
        <w:t>20. Indeed, the T</w:t>
      </w:r>
      <w:r w:rsidR="00772B12">
        <w:t>-</w:t>
      </w:r>
      <w:r>
        <w:t>shape model only triumphed among other variants durin</w:t>
      </w:r>
      <w:r w:rsidR="00C16179">
        <w:t xml:space="preserve">g </w:t>
      </w:r>
      <w:r>
        <w:t>the eighth century. Richard Krautheimer, in “Carolingian Revival of Earl</w:t>
      </w:r>
      <w:r w:rsidR="00C16179">
        <w:t xml:space="preserve">y </w:t>
      </w:r>
      <w:r>
        <w:t>Christian Architecture,” in Studies in Early Christian, Medieval, and Renaissanc</w:t>
      </w:r>
      <w:r w:rsidR="00C16179">
        <w:t xml:space="preserve">e </w:t>
      </w:r>
      <w:r>
        <w:t>Art (New York: New York University Press, 1969), 203</w:t>
      </w:r>
      <w:r w:rsidR="00772B12">
        <w:t>-</w:t>
      </w:r>
      <w:r>
        <w:t>6, argues that Sain</w:t>
      </w:r>
      <w:r w:rsidR="00C16179">
        <w:t xml:space="preserve">t </w:t>
      </w:r>
      <w:r>
        <w:t xml:space="preserve">Denis was the </w:t>
      </w:r>
      <w:r w:rsidR="0016596C">
        <w:t>first</w:t>
      </w:r>
      <w:r>
        <w:t xml:space="preserve"> construction to follow the basic T</w:t>
      </w:r>
      <w:r w:rsidR="00772B12">
        <w:t>-</w:t>
      </w:r>
      <w:r>
        <w:t xml:space="preserve">model since the </w:t>
      </w:r>
      <w:r w:rsidR="0016596C">
        <w:t xml:space="preserve">fifth </w:t>
      </w:r>
      <w:r>
        <w:t>century. See also Krautheimer’s article in the same volume, “The Beginning o</w:t>
      </w:r>
      <w:r w:rsidR="00C16179">
        <w:t xml:space="preserve">f </w:t>
      </w:r>
      <w:r>
        <w:t>Early Christian Architecture,” 1</w:t>
      </w:r>
      <w:r w:rsidR="00772B12">
        <w:t>-</w:t>
      </w:r>
      <w:r>
        <w:t>20.</w:t>
      </w:r>
    </w:p>
    <w:p w:rsidR="004E0833" w:rsidRDefault="004E0833" w:rsidP="00200B0D">
      <w:pPr>
        <w:pStyle w:val="libFootnote"/>
      </w:pPr>
      <w:r>
        <w:t>21. Eric Fletcher presents the basic argument among art historians regardin</w:t>
      </w:r>
      <w:r w:rsidR="00C16179">
        <w:t xml:space="preserve">g </w:t>
      </w:r>
      <w:r>
        <w:t>the categories “Late Roman” and “Merovingian or Early Medieval” in “Th</w:t>
      </w:r>
      <w:r w:rsidR="00C16179">
        <w:t xml:space="preserve">e </w:t>
      </w:r>
      <w:r>
        <w:t>In</w:t>
      </w:r>
      <w:r w:rsidR="002A4EE4">
        <w:t>flue</w:t>
      </w:r>
      <w:r>
        <w:t>nce of Merovingian Gaul on Northumbria in the Seventh Century,” Medieva</w:t>
      </w:r>
      <w:r w:rsidR="00C16179">
        <w:t xml:space="preserve">l </w:t>
      </w:r>
      <w:r>
        <w:t>Archaeology 24 (1980): 69</w:t>
      </w:r>
      <w:r w:rsidR="00772B12">
        <w:t>-</w:t>
      </w:r>
      <w:r>
        <w:t>86. This important point, however, is beyon</w:t>
      </w:r>
      <w:r w:rsidR="00C16179">
        <w:t xml:space="preserve">d </w:t>
      </w:r>
      <w:r>
        <w:t>the scope of my argument; I am looking primarily at the evolution of Maria</w:t>
      </w:r>
      <w:r w:rsidR="00C16179">
        <w:t xml:space="preserve">n </w:t>
      </w:r>
      <w:r>
        <w:t>imagery, not the distinctive schools of art. Fletcher also, quite rightly, points ou</w:t>
      </w:r>
      <w:r w:rsidR="00C16179">
        <w:t xml:space="preserve">t </w:t>
      </w:r>
      <w:r>
        <w:t>the problems associated with retrieving data on Merovingian architecture an</w:t>
      </w:r>
      <w:r w:rsidR="00C16179">
        <w:t xml:space="preserve">d </w:t>
      </w:r>
      <w:r>
        <w:t>art forms because of later Romanesque and Gothic additions.</w:t>
      </w:r>
    </w:p>
    <w:p w:rsidR="004E0833" w:rsidRDefault="004E0833" w:rsidP="00200B0D">
      <w:pPr>
        <w:pStyle w:val="libFootnote"/>
      </w:pPr>
      <w:r>
        <w:t>22. Liber Ponti</w:t>
      </w:r>
      <w:r w:rsidR="00513914">
        <w:t>fic</w:t>
      </w:r>
      <w:r>
        <w:t>alis, 46; trans. Raymond Davis in The Book of Pontiffs: Th</w:t>
      </w:r>
      <w:r w:rsidR="00C16179">
        <w:t xml:space="preserve">e </w:t>
      </w:r>
      <w:r>
        <w:t>Ancient Biographies of the First Ninety Roman Bishops to AD 710 (Liverpool: Liverpoo</w:t>
      </w:r>
      <w:r w:rsidR="00C16179">
        <w:t xml:space="preserve">l </w:t>
      </w:r>
      <w:r>
        <w:t>University Press, 1989).</w:t>
      </w:r>
    </w:p>
    <w:p w:rsidR="004E0833" w:rsidRDefault="004E0833" w:rsidP="00200B0D">
      <w:pPr>
        <w:pStyle w:val="libFootnote"/>
      </w:pPr>
      <w:r>
        <w:t>23. See Margaret R. Miles, “Santa Maria Maggiore’s Fifth</w:t>
      </w:r>
      <w:r w:rsidR="00772B12">
        <w:t>-</w:t>
      </w:r>
      <w:r>
        <w:t>Century Mosaics:</w:t>
      </w:r>
      <w:r w:rsidR="00162BB1">
        <w:t xml:space="preserve"> </w:t>
      </w:r>
      <w:r>
        <w:t>Triumphal Christianity and the Jews,” Harvard Theological Review 86.2</w:t>
      </w:r>
      <w:r w:rsidR="00162BB1">
        <w:t xml:space="preserve"> </w:t>
      </w:r>
      <w:r>
        <w:t>(1993): 155</w:t>
      </w:r>
      <w:r w:rsidR="00772B12">
        <w:t>-</w:t>
      </w:r>
      <w:r>
        <w:t>75. Miles emphasizes the mosaics’ anti</w:t>
      </w:r>
      <w:r w:rsidR="00772B12">
        <w:t>-</w:t>
      </w:r>
      <w:r>
        <w:t>Semitic message.</w:t>
      </w:r>
    </w:p>
    <w:p w:rsidR="004E0833" w:rsidRDefault="004E0833" w:rsidP="00200B0D">
      <w:pPr>
        <w:pStyle w:val="libFootnote"/>
      </w:pPr>
      <w:r>
        <w:t>24. See André Grabar and Carl Nordenfalk, “Early Medieval Paintin</w:t>
      </w:r>
      <w:r w:rsidR="00C16179">
        <w:t xml:space="preserve">g, </w:t>
      </w:r>
      <w:r>
        <w:t>from the Fourth to the Eleventh Century,” in The Great Centuries of Paintin</w:t>
      </w:r>
      <w:r w:rsidR="00C16179">
        <w:t xml:space="preserve">g </w:t>
      </w:r>
      <w:r>
        <w:t>(New York: Skira, 1957). Also see Henry N. Claman’s description of Sant</w:t>
      </w:r>
      <w:r w:rsidR="00C16179">
        <w:t xml:space="preserve">a </w:t>
      </w:r>
      <w:r>
        <w:t>Maria Maggiore in Jewish Images in the Christian Church: Art as the Mirror of th</w:t>
      </w:r>
      <w:r w:rsidR="00C16179">
        <w:t xml:space="preserve">e </w:t>
      </w:r>
      <w:r>
        <w:t>Jewish</w:t>
      </w:r>
      <w:r w:rsidR="00772B12">
        <w:t>-</w:t>
      </w:r>
      <w:r>
        <w:t xml:space="preserve">Christian </w:t>
      </w:r>
      <w:r w:rsidR="00513914">
        <w:t>Conflict</w:t>
      </w:r>
      <w:r>
        <w:t>, 200</w:t>
      </w:r>
      <w:r w:rsidR="00772B12">
        <w:t>-</w:t>
      </w:r>
      <w:r>
        <w:t xml:space="preserve">1250 C.E. (Macon, </w:t>
      </w:r>
      <w:r>
        <w:lastRenderedPageBreak/>
        <w:t>Ga.: Mercer University Pres</w:t>
      </w:r>
      <w:r w:rsidR="00C16179">
        <w:t xml:space="preserve">s, </w:t>
      </w:r>
      <w:r>
        <w:t>2000), esp. 86</w:t>
      </w:r>
      <w:r w:rsidR="00772B12">
        <w:t>-</w:t>
      </w:r>
      <w:r>
        <w:t>92; and John Lowden, Early Christian and Byzantine Art (London:</w:t>
      </w:r>
      <w:r w:rsidR="00162BB1">
        <w:t xml:space="preserve"> </w:t>
      </w:r>
      <w:r>
        <w:t>Phaidon Press, 1997), 50</w:t>
      </w:r>
      <w:r w:rsidR="00772B12">
        <w:t>-</w:t>
      </w:r>
      <w:r>
        <w:t>55.</w:t>
      </w:r>
    </w:p>
    <w:p w:rsidR="004E0833" w:rsidRDefault="004E0833" w:rsidP="00200B0D">
      <w:pPr>
        <w:pStyle w:val="libFootnote"/>
      </w:pPr>
      <w:r>
        <w:t>25. See Suzanne Spain, “ ‘The Promised Blessing’: The Iconography of th</w:t>
      </w:r>
      <w:r w:rsidR="00C16179">
        <w:t xml:space="preserve">e </w:t>
      </w:r>
      <w:r>
        <w:t>Mosaics of S. Maria Maggiore,” Art Bulletin 61 (1979): 518</w:t>
      </w:r>
      <w:r w:rsidR="00772B12">
        <w:t>-</w:t>
      </w:r>
      <w:r>
        <w:t>40.</w:t>
      </w:r>
    </w:p>
    <w:p w:rsidR="004E0833" w:rsidRDefault="004E0833" w:rsidP="00200B0D">
      <w:pPr>
        <w:pStyle w:val="libFootnote"/>
      </w:pPr>
      <w:r>
        <w:t>26. See, for example, William Loerke’s discussion in “ ‘Real Presence’ i</w:t>
      </w:r>
      <w:r w:rsidR="00C16179">
        <w:t xml:space="preserve">n </w:t>
      </w:r>
      <w:r>
        <w:t>Early Christian Art,” in Monasticism and the Arts, ed. Timothy Verdon (Syracuse:</w:t>
      </w:r>
      <w:r w:rsidR="00162BB1">
        <w:t xml:space="preserve"> </w:t>
      </w:r>
      <w:r>
        <w:t>Syracuse University Press, 1984), 29</w:t>
      </w:r>
      <w:r w:rsidR="00772B12">
        <w:t>-</w:t>
      </w:r>
      <w:r>
        <w:t>51. Loerke explains that pictorial cycle</w:t>
      </w:r>
      <w:r w:rsidR="00C16179">
        <w:t xml:space="preserve">s </w:t>
      </w:r>
      <w:r>
        <w:t>were intended not just to reference written texts but also to cause the observer t</w:t>
      </w:r>
      <w:r w:rsidR="00C16179">
        <w:t xml:space="preserve">o </w:t>
      </w:r>
      <w:r>
        <w:t>“emotionally inhabit them” (40</w:t>
      </w:r>
      <w:r w:rsidR="00772B12">
        <w:t>-</w:t>
      </w:r>
      <w:r>
        <w:t>41).</w:t>
      </w:r>
    </w:p>
    <w:p w:rsidR="004E0833" w:rsidRDefault="004E0833" w:rsidP="00200B0D">
      <w:pPr>
        <w:pStyle w:val="libFootnote"/>
      </w:pPr>
      <w:r>
        <w:t>27. Gen. 14.17</w:t>
      </w:r>
      <w:r w:rsidR="00772B12">
        <w:t>-</w:t>
      </w:r>
      <w:r>
        <w:t>24.</w:t>
      </w:r>
    </w:p>
    <w:p w:rsidR="004E0833" w:rsidRDefault="004E0833" w:rsidP="00200B0D">
      <w:pPr>
        <w:pStyle w:val="libFootnote"/>
      </w:pPr>
      <w:r>
        <w:t>28. Spain, “The Promised Blessing,” 534</w:t>
      </w:r>
      <w:r w:rsidR="00772B12">
        <w:t>-</w:t>
      </w:r>
      <w:r>
        <w:t>35.</w:t>
      </w:r>
    </w:p>
    <w:p w:rsidR="004E0833" w:rsidRDefault="004E0833" w:rsidP="00200B0D">
      <w:pPr>
        <w:pStyle w:val="libFootnote"/>
      </w:pPr>
      <w:r>
        <w:t>29. De S. Eustadiola, Abbatissa Bituricensi in Gallia, AS, June 8, 132.</w:t>
      </w:r>
    </w:p>
    <w:p w:rsidR="004E0833" w:rsidRDefault="004E0833" w:rsidP="00200B0D">
      <w:pPr>
        <w:pStyle w:val="libFootnote"/>
      </w:pPr>
      <w:r>
        <w:t>30. Vita Chrothildis reginae francorum, 11</w:t>
      </w:r>
      <w:r w:rsidR="00772B12">
        <w:t>-</w:t>
      </w:r>
      <w:r>
        <w:t>12.</w:t>
      </w:r>
    </w:p>
    <w:p w:rsidR="004E0833" w:rsidRDefault="004E0833" w:rsidP="00200B0D">
      <w:pPr>
        <w:pStyle w:val="libFootnote"/>
      </w:pPr>
      <w:r>
        <w:t>31. Vita Radegundis, 2.7.</w:t>
      </w:r>
    </w:p>
    <w:p w:rsidR="004E0833" w:rsidRDefault="004E0833" w:rsidP="00200B0D">
      <w:pPr>
        <w:pStyle w:val="libFootnote"/>
      </w:pPr>
      <w:r>
        <w:t>32. Vita Rusticulae, 25.</w:t>
      </w:r>
    </w:p>
    <w:p w:rsidR="004E0833" w:rsidRDefault="004E0833" w:rsidP="00200B0D">
      <w:pPr>
        <w:pStyle w:val="libFootnote"/>
      </w:pPr>
      <w:r>
        <w:t>33. Ibid.</w:t>
      </w:r>
    </w:p>
    <w:p w:rsidR="004E0833" w:rsidRDefault="004E0833" w:rsidP="00200B0D">
      <w:pPr>
        <w:pStyle w:val="libFootnote"/>
      </w:pPr>
      <w:r>
        <w:t>34. Ibid., 28.</w:t>
      </w:r>
    </w:p>
    <w:p w:rsidR="004E0833" w:rsidRDefault="004E0833" w:rsidP="00200B0D">
      <w:pPr>
        <w:pStyle w:val="libFootnote"/>
      </w:pPr>
      <w:r>
        <w:t>35. Vita S. Glodesindae, 18.</w:t>
      </w:r>
    </w:p>
    <w:p w:rsidR="004E0833" w:rsidRDefault="004E0833" w:rsidP="00200B0D">
      <w:pPr>
        <w:pStyle w:val="libFootnote"/>
      </w:pPr>
      <w:r>
        <w:t>36. Fifth Council of Carthage, CC, 149.204. Crook discusses this and othe</w:t>
      </w:r>
      <w:r w:rsidR="00C16179">
        <w:t xml:space="preserve">r </w:t>
      </w:r>
      <w:r>
        <w:t>relevant councils in The Architectural Setting of the Cult of the Saints, 13. Croo</w:t>
      </w:r>
      <w:r w:rsidR="00C16179">
        <w:t xml:space="preserve">k </w:t>
      </w:r>
      <w:r>
        <w:t>points out that although many areas agreed with this tradition, Merovingia</w:t>
      </w:r>
      <w:r w:rsidR="00C16179">
        <w:t xml:space="preserve">n </w:t>
      </w:r>
      <w:r>
        <w:t>Francia was slow to place such emphasis on the incorporation of relics. For on</w:t>
      </w:r>
      <w:r w:rsidR="00C16179">
        <w:t xml:space="preserve">e </w:t>
      </w:r>
      <w:r>
        <w:t>reason, other churches encouraged the deposition of entire bodies in the alta</w:t>
      </w:r>
      <w:r w:rsidR="00C16179">
        <w:t xml:space="preserve">r; </w:t>
      </w:r>
      <w:r>
        <w:t>Merovingian Gaul, on the whole, had fewer “intact” saints and relied more o</w:t>
      </w:r>
      <w:r w:rsidR="00C16179">
        <w:t xml:space="preserve">n </w:t>
      </w:r>
      <w:r>
        <w:t>contact relics; see 13</w:t>
      </w:r>
      <w:r w:rsidR="00772B12">
        <w:t>-</w:t>
      </w:r>
      <w:r>
        <w:t>16.</w:t>
      </w:r>
    </w:p>
    <w:p w:rsidR="004E0833" w:rsidRDefault="004E0833" w:rsidP="00200B0D">
      <w:pPr>
        <w:pStyle w:val="libFootnote"/>
      </w:pPr>
      <w:r>
        <w:t>37. Crook discusses Mary’s tomb at Gethsemane in The Architectural Settin</w:t>
      </w:r>
      <w:r w:rsidR="00C16179">
        <w:t xml:space="preserve">g </w:t>
      </w:r>
      <w:r>
        <w:t>of the Cult of the Saints, 257. Also see B. Bagatti, M. Piccirillo, and A. Prodom</w:t>
      </w:r>
      <w:r w:rsidR="00C16179">
        <w:t xml:space="preserve">o, </w:t>
      </w:r>
      <w:r>
        <w:t>New Discoveries at the Tomb of Virgin Mary in Gethsemane, Studium Biblicum Franciscanu</w:t>
      </w:r>
      <w:r w:rsidR="00C16179">
        <w:t xml:space="preserve">m, </w:t>
      </w:r>
      <w:r>
        <w:t xml:space="preserve">Collectio Minor, 17 </w:t>
      </w:r>
      <w:r w:rsidR="008172CD">
        <w:t>(</w:t>
      </w:r>
      <w:r>
        <w:t>Jerusalem: Franciscan Printing Press, 1975).</w:t>
      </w:r>
    </w:p>
    <w:p w:rsidR="004E0833" w:rsidRDefault="004E0833" w:rsidP="00200B0D">
      <w:pPr>
        <w:pStyle w:val="libFootnote"/>
      </w:pPr>
      <w:r>
        <w:t>38. Hahn describes a similar structure at Saint Thecla’s tomb in Seleucia.</w:t>
      </w:r>
    </w:p>
    <w:p w:rsidR="004E0833" w:rsidRDefault="004E0833" w:rsidP="00200B0D">
      <w:pPr>
        <w:pStyle w:val="libFootnote"/>
      </w:pPr>
      <w:r>
        <w:t>According to her, access to Thecla’s grotto was allowed through two holes in th</w:t>
      </w:r>
      <w:r w:rsidR="00C16179">
        <w:t xml:space="preserve">e </w:t>
      </w:r>
      <w:r>
        <w:t>ground. “Now the faithful could create relic</w:t>
      </w:r>
      <w:r w:rsidR="00772B12">
        <w:t>-</w:t>
      </w:r>
      <w:r>
        <w:t>like mementos by lowering object</w:t>
      </w:r>
      <w:r w:rsidR="00C16179">
        <w:t xml:space="preserve">s </w:t>
      </w:r>
      <w:r>
        <w:t>on string into the grotto or perhaps also peer or speak prayers into her residenc</w:t>
      </w:r>
      <w:r w:rsidR="00C16179">
        <w:t xml:space="preserve">e </w:t>
      </w:r>
      <w:r>
        <w:t>chamber.” See “Seeing and Believing” (1087).</w:t>
      </w:r>
    </w:p>
    <w:p w:rsidR="004E0833" w:rsidRDefault="004E0833" w:rsidP="00200B0D">
      <w:pPr>
        <w:pStyle w:val="libFootnote"/>
      </w:pPr>
      <w:r>
        <w:t>39. Crook, The Architectural Setting of the Cult of the Saints, 63, discusse</w:t>
      </w:r>
      <w:r w:rsidR="00C16179">
        <w:t xml:space="preserve">s </w:t>
      </w:r>
      <w:r>
        <w:t>Gregory of Tours’s description of a petitioner speaking into the tombs. See G</w:t>
      </w:r>
      <w:r w:rsidR="00C16179">
        <w:t xml:space="preserve">C </w:t>
      </w:r>
      <w:r>
        <w:t>36. Crook also compares the shaft construction to Roman libation holes that allowe</w:t>
      </w:r>
      <w:r w:rsidR="00C16179">
        <w:t xml:space="preserve">d </w:t>
      </w:r>
      <w:r>
        <w:t>offerings to be passed down to Roman cof</w:t>
      </w:r>
      <w:r w:rsidR="00F250F0">
        <w:t>fin</w:t>
      </w:r>
      <w:r>
        <w:t>s (63 ff.).</w:t>
      </w:r>
    </w:p>
    <w:p w:rsidR="004E0833" w:rsidRDefault="004E0833" w:rsidP="00200B0D">
      <w:pPr>
        <w:pStyle w:val="libFootnote"/>
      </w:pPr>
      <w:r>
        <w:t>40. GM 8.</w:t>
      </w:r>
    </w:p>
    <w:p w:rsidR="004E0833" w:rsidRDefault="004E0833" w:rsidP="00200B0D">
      <w:pPr>
        <w:pStyle w:val="libFootnote"/>
      </w:pPr>
      <w:r>
        <w:t>41. See Hahn’s argument for the increasing clerical control of sacred spac</w:t>
      </w:r>
      <w:r w:rsidR="00C16179">
        <w:t xml:space="preserve">e </w:t>
      </w:r>
      <w:r>
        <w:t>in “Seeing and Believing.” She also points out that the “glittering spectacles”</w:t>
      </w:r>
    </w:p>
    <w:p w:rsidR="004E0833" w:rsidRDefault="004E0833" w:rsidP="00200B0D">
      <w:pPr>
        <w:pStyle w:val="libFootnote"/>
      </w:pPr>
      <w:r>
        <w:t>were intended to attract not only the petitioner’s attention but also the sain</w:t>
      </w:r>
      <w:r w:rsidR="00C16179">
        <w:t xml:space="preserve">t </w:t>
      </w:r>
      <w:r>
        <w:t>himself/herself. Einhard, for example, constructs a spectacular shrine to “lure”</w:t>
      </w:r>
      <w:r w:rsidR="00162BB1">
        <w:t xml:space="preserve"> </w:t>
      </w:r>
      <w:r>
        <w:t>two prominent saints, but they decline and go elsewhere (1083).</w:t>
      </w:r>
    </w:p>
    <w:p w:rsidR="004E0833" w:rsidRDefault="004E0833" w:rsidP="00200B0D">
      <w:pPr>
        <w:pStyle w:val="libFootnote"/>
      </w:pPr>
      <w:r>
        <w:t>42. See Crook, The Architectural Setting of the Cult of the Saints, 69</w:t>
      </w:r>
      <w:r w:rsidR="00772B12">
        <w:t>-</w:t>
      </w:r>
      <w:r>
        <w:t>74.</w:t>
      </w:r>
    </w:p>
    <w:p w:rsidR="004E0833" w:rsidRDefault="004E0833" w:rsidP="00200B0D">
      <w:pPr>
        <w:pStyle w:val="libFootnote"/>
      </w:pPr>
      <w:r>
        <w:t>43. See Translatio S. Germani Vetustissima, MGH SRM 7.423</w:t>
      </w:r>
      <w:r w:rsidR="00772B12">
        <w:t>-</w:t>
      </w:r>
      <w:r>
        <w:t>24. Werne</w:t>
      </w:r>
      <w:r w:rsidR="00C16179">
        <w:t xml:space="preserve">r </w:t>
      </w:r>
      <w:r>
        <w:t>Jacobsen discusses this miraculous translation in “Saints’ Tombs in Frankis</w:t>
      </w:r>
      <w:r w:rsidR="00C16179">
        <w:t xml:space="preserve">h </w:t>
      </w:r>
      <w:r>
        <w:t>Church Architecture,” Speculum 74.4 (1997): 1132</w:t>
      </w:r>
      <w:r w:rsidR="00772B12">
        <w:t>-</w:t>
      </w:r>
      <w:r>
        <w:t>33.</w:t>
      </w:r>
    </w:p>
    <w:p w:rsidR="004E0833" w:rsidRDefault="004E0833" w:rsidP="00200B0D">
      <w:pPr>
        <w:pStyle w:val="libFootnote"/>
      </w:pPr>
      <w:r>
        <w:t>44. Vita Antiquior, De S. Glodesinde Virgine, AS, July 25, 206: in eode</w:t>
      </w:r>
      <w:r w:rsidR="00C16179">
        <w:t xml:space="preserve">m </w:t>
      </w:r>
      <w:r>
        <w:t>monasterio in ecclesia seniori post altare, quod constructum est atque sacratu</w:t>
      </w:r>
      <w:r w:rsidR="00C16179">
        <w:t xml:space="preserve">m </w:t>
      </w:r>
      <w:r>
        <w:t>in laude et honore sanctae Dei Genitricis Mariae, ac beati Petri principis Apostolorum.</w:t>
      </w:r>
      <w:r w:rsidR="00162BB1">
        <w:t xml:space="preserve"> </w:t>
      </w:r>
      <w:r>
        <w:t>See also Mc Namara, Sainted Women of the Dark Ages, 148.</w:t>
      </w:r>
    </w:p>
    <w:p w:rsidR="004E0833" w:rsidRDefault="004E0833" w:rsidP="00200B0D">
      <w:pPr>
        <w:pStyle w:val="libFootnote"/>
      </w:pPr>
      <w:r>
        <w:t>45. Glodesind’s hagiographer claimed that she had been Bishop Arnulf’</w:t>
      </w:r>
      <w:r w:rsidR="00C16179">
        <w:t xml:space="preserve">s </w:t>
      </w:r>
      <w:r>
        <w:t xml:space="preserve">wife, a very important Carolingian saintly </w:t>
      </w:r>
      <w:r w:rsidR="00513914">
        <w:t>figure</w:t>
      </w:r>
      <w:r>
        <w:t>; her spiritual prowess expressed from a high altar lent power to the blossoming Arnul</w:t>
      </w:r>
      <w:r w:rsidR="00F250F0">
        <w:t>fin</w:t>
      </w:r>
      <w:r>
        <w:t>g line and the blossomin</w:t>
      </w:r>
      <w:r w:rsidR="00C16179">
        <w:t xml:space="preserve">g </w:t>
      </w:r>
      <w:r>
        <w:t>Carolingian claims to rule. McNamara argues that the anonymous author o</w:t>
      </w:r>
      <w:r w:rsidR="00C16179">
        <w:t xml:space="preserve">f </w:t>
      </w:r>
      <w:r>
        <w:t>the vita wrote his redaction in the ninth century, but he relied on a version tha</w:t>
      </w:r>
      <w:r w:rsidR="00C16179">
        <w:t xml:space="preserve">t </w:t>
      </w:r>
      <w:r>
        <w:t>circulated much earlier. The later biographer emphasized Glodesind’s connectio</w:t>
      </w:r>
      <w:r w:rsidR="00C16179">
        <w:t xml:space="preserve">n </w:t>
      </w:r>
      <w:r>
        <w:t>to Arnulf; this supposition explains the late advent of her popular cult. Se</w:t>
      </w:r>
      <w:r w:rsidR="00C16179">
        <w:t xml:space="preserve">e </w:t>
      </w:r>
      <w:r>
        <w:t>McNamara, Sainted Women of the Dark Ages, 137. Also, this trend in corpse shiftin</w:t>
      </w:r>
      <w:r w:rsidR="00C16179">
        <w:t xml:space="preserve">g </w:t>
      </w:r>
      <w:r>
        <w:t>reveals how far the ninth century stands from the earlier period: Empero</w:t>
      </w:r>
      <w:r w:rsidR="00C16179">
        <w:t xml:space="preserve">r </w:t>
      </w:r>
      <w:r>
        <w:lastRenderedPageBreak/>
        <w:t xml:space="preserve">Theodosius, for example, issued a </w:t>
      </w:r>
      <w:r w:rsidR="008A1664">
        <w:t>fifth</w:t>
      </w:r>
      <w:r w:rsidR="00772B12">
        <w:t>-</w:t>
      </w:r>
      <w:r>
        <w:t>century decree regulating the movemen</w:t>
      </w:r>
      <w:r w:rsidR="00C16179">
        <w:t xml:space="preserve">t, </w:t>
      </w:r>
      <w:r>
        <w:t>dismemberment, and pro</w:t>
      </w:r>
      <w:r w:rsidR="00513914">
        <w:t>fit</w:t>
      </w:r>
      <w:r>
        <w:t xml:space="preserve"> of the relic trade. See Codex Theodosiani, 9.17, “D</w:t>
      </w:r>
      <w:r w:rsidR="00C16179">
        <w:t xml:space="preserve">e </w:t>
      </w:r>
      <w:r>
        <w:t>Supulchri Violati,” in Theodosian Libri XVI, 2 vols., ed. T. Momm sen and P. M.</w:t>
      </w:r>
      <w:r w:rsidR="00162BB1">
        <w:t xml:space="preserve"> </w:t>
      </w:r>
      <w:r>
        <w:t>Meyer (Berlin, 1905). Crook, The Architectural Setting of the Cult of the Saint</w:t>
      </w:r>
      <w:r w:rsidR="00C16179">
        <w:t xml:space="preserve">s, </w:t>
      </w:r>
      <w:r>
        <w:t>discusses Theodosius and Gregory the Great, 69</w:t>
      </w:r>
      <w:r w:rsidR="00772B12">
        <w:t>-</w:t>
      </w:r>
      <w:r>
        <w:t>74. He points out that Gregor</w:t>
      </w:r>
      <w:r w:rsidR="00C16179">
        <w:t xml:space="preserve">y </w:t>
      </w:r>
      <w:r>
        <w:t>had great reservations about dividing and moving holy relics and encouraged instea</w:t>
      </w:r>
      <w:r w:rsidR="00C16179">
        <w:t xml:space="preserve">d </w:t>
      </w:r>
      <w:r>
        <w:t>the use of contact relics. Gregory, for example, refused to send the Byzantin</w:t>
      </w:r>
      <w:r w:rsidR="00C16179">
        <w:t xml:space="preserve">e </w:t>
      </w:r>
      <w:r>
        <w:t>empress Constantina a relic of Saint Paul. Gregory informed the empres</w:t>
      </w:r>
      <w:r w:rsidR="00C16179">
        <w:t xml:space="preserve">s </w:t>
      </w:r>
      <w:r>
        <w:t xml:space="preserve">that contact relics were just as sublime, and he sent </w:t>
      </w:r>
      <w:r w:rsidR="00830128">
        <w:t>fil</w:t>
      </w:r>
      <w:r>
        <w:t>ings from Saint Paul’s chain</w:t>
      </w:r>
      <w:r w:rsidR="00C16179">
        <w:t xml:space="preserve">s </w:t>
      </w:r>
      <w:r>
        <w:t>of captivity. As Crook also points out, Gregory’s motivations may have been mor</w:t>
      </w:r>
      <w:r w:rsidR="00C16179">
        <w:t xml:space="preserve">e </w:t>
      </w:r>
      <w:r>
        <w:t>political than theological.</w:t>
      </w:r>
    </w:p>
    <w:p w:rsidR="004E0833" w:rsidRDefault="004E0833" w:rsidP="00200B0D">
      <w:pPr>
        <w:pStyle w:val="libFootnote"/>
      </w:pPr>
      <w:r>
        <w:t>46. Robert Irwin discusses some of the civic functions of local mosque</w:t>
      </w:r>
      <w:r w:rsidR="00C16179">
        <w:t xml:space="preserve">s </w:t>
      </w:r>
      <w:r>
        <w:t>in Islamic Art in Context: Art, Architecture and the Literary World (New York:</w:t>
      </w:r>
      <w:r w:rsidR="00162BB1">
        <w:t xml:space="preserve"> </w:t>
      </w:r>
      <w:r>
        <w:t>Harry N. Abrams, 1997), 57</w:t>
      </w:r>
      <w:r w:rsidR="00772B12">
        <w:t>-</w:t>
      </w:r>
      <w:r>
        <w:t>77.</w:t>
      </w:r>
    </w:p>
    <w:p w:rsidR="004E0833" w:rsidRDefault="004E0833" w:rsidP="00200B0D">
      <w:pPr>
        <w:pStyle w:val="libFootnote"/>
      </w:pPr>
      <w:r>
        <w:t xml:space="preserve">47. The mosque’s spiritual function is often </w:t>
      </w:r>
      <w:r w:rsidR="00322717">
        <w:t>identified</w:t>
      </w:r>
      <w:r>
        <w:t xml:space="preserve"> by a calligraphi</w:t>
      </w:r>
      <w:r w:rsidR="00C16179">
        <w:t xml:space="preserve">c </w:t>
      </w:r>
      <w:r>
        <w:t>inscription from Qur’an 5.55, usually on the outer door: “Your (real) friend</w:t>
      </w:r>
      <w:r w:rsidR="00C16179">
        <w:t xml:space="preserve">s </w:t>
      </w:r>
      <w:r>
        <w:t>are (no less than) Allah, His Messenger, and the Believers</w:t>
      </w:r>
      <w:r w:rsidR="00187039">
        <w:t xml:space="preserve"> </w:t>
      </w:r>
      <w:r w:rsidR="00772B12">
        <w:t>-</w:t>
      </w:r>
      <w:r w:rsidR="00187039">
        <w:t xml:space="preserve"> </w:t>
      </w:r>
      <w:r>
        <w:t>those who establis</w:t>
      </w:r>
      <w:r w:rsidR="00C16179">
        <w:t xml:space="preserve">h </w:t>
      </w:r>
      <w:r>
        <w:t>regular prayers and pay zakat and they bow down humbly (in worship).”</w:t>
      </w:r>
    </w:p>
    <w:p w:rsidR="004E0833" w:rsidRDefault="004E0833" w:rsidP="00200B0D">
      <w:pPr>
        <w:pStyle w:val="libFootnote"/>
      </w:pPr>
      <w:r>
        <w:t>48. See the important works on Arabic calligraphy, including Yousi</w:t>
      </w:r>
      <w:r w:rsidR="00C16179">
        <w:t xml:space="preserve">f </w:t>
      </w:r>
      <w:r>
        <w:t>Mahmud Ghulum, The Art of Arabic Calligraphy (Lafayette, Calif.: Y. M. Ghula</w:t>
      </w:r>
      <w:r w:rsidR="00C16179">
        <w:t xml:space="preserve">m, </w:t>
      </w:r>
      <w:r>
        <w:t>1982); George Atiyeh, ed., The Book in the Islamic World: The Written Word an</w:t>
      </w:r>
      <w:r w:rsidR="00C16179">
        <w:t xml:space="preserve">d </w:t>
      </w:r>
      <w:r>
        <w:t>Communication in the Middle East (Albany: State University of New York Pres</w:t>
      </w:r>
      <w:r w:rsidR="00C16179">
        <w:t xml:space="preserve">s, </w:t>
      </w:r>
      <w:r>
        <w:t>1995); and Nabih F. Safwat, The Art of the Pen: Calligraphy of the 14th to 20t</w:t>
      </w:r>
      <w:r w:rsidR="00C16179">
        <w:t xml:space="preserve">h </w:t>
      </w:r>
      <w:r>
        <w:t>Centuries (London: Nour Foundation, 1996).</w:t>
      </w:r>
    </w:p>
    <w:p w:rsidR="004E0833" w:rsidRDefault="004E0833" w:rsidP="00200B0D">
      <w:pPr>
        <w:pStyle w:val="libFootnote"/>
      </w:pPr>
      <w:r>
        <w:t>49. EI2, “mih. rab,” 7.</w:t>
      </w:r>
    </w:p>
    <w:p w:rsidR="004E0833" w:rsidRDefault="004E0833" w:rsidP="00200B0D">
      <w:pPr>
        <w:pStyle w:val="libFootnote"/>
      </w:pPr>
      <w:r>
        <w:t>50. See Grabar, The Formation of Islamic Art, chap. 5, 99</w:t>
      </w:r>
      <w:r w:rsidR="00772B12">
        <w:t>-</w:t>
      </w:r>
      <w:r>
        <w:t>131.</w:t>
      </w:r>
    </w:p>
    <w:p w:rsidR="004E0833" w:rsidRDefault="004E0833" w:rsidP="00200B0D">
      <w:pPr>
        <w:pStyle w:val="libFootnote"/>
      </w:pPr>
      <w:r>
        <w:t>51. EI2, “mih. rab,” 8.</w:t>
      </w:r>
    </w:p>
    <w:p w:rsidR="004E0833" w:rsidRDefault="004E0833" w:rsidP="00200B0D">
      <w:pPr>
        <w:pStyle w:val="libFootnote"/>
      </w:pPr>
      <w:r>
        <w:t>52. Al</w:t>
      </w:r>
      <w:r w:rsidR="00772B12">
        <w:t>-</w:t>
      </w:r>
      <w:r>
        <w:t>Majlis</w:t>
      </w:r>
      <w:r w:rsidR="00500C59">
        <w:t>i</w:t>
      </w:r>
      <w:r>
        <w:t>, v. 43.2, p. 11.</w:t>
      </w:r>
    </w:p>
    <w:p w:rsidR="004E0833" w:rsidRDefault="004E0833" w:rsidP="00200B0D">
      <w:pPr>
        <w:pStyle w:val="libFootnote"/>
      </w:pPr>
      <w:r>
        <w:t>53. For the structure of prayer niches complete with hanging lamps, se</w:t>
      </w:r>
      <w:r w:rsidR="00C16179">
        <w:t xml:space="preserve">e </w:t>
      </w:r>
      <w:r>
        <w:t>Nuha N. N. Khoury, “The Mihrab Image: Commemorative Themes in Medieva</w:t>
      </w:r>
      <w:r w:rsidR="00C16179">
        <w:t xml:space="preserve">l </w:t>
      </w:r>
      <w:r>
        <w:t>Islamic Architecture,” Muqarnas, no. 9 (1992): 11</w:t>
      </w:r>
      <w:r w:rsidR="00772B12">
        <w:t>-</w:t>
      </w:r>
      <w:r>
        <w:t>28. Assadullah Soure</w:t>
      </w:r>
      <w:r w:rsidR="00C16179">
        <w:t xml:space="preserve">n </w:t>
      </w:r>
      <w:r>
        <w:t>Melikian</w:t>
      </w:r>
      <w:r w:rsidR="00772B12">
        <w:t>-</w:t>
      </w:r>
      <w:r>
        <w:t>Chirvani also provides an excellent explanation of the assimilation o</w:t>
      </w:r>
      <w:r w:rsidR="00C16179">
        <w:t xml:space="preserve">f </w:t>
      </w:r>
      <w:r>
        <w:t>Persian</w:t>
      </w:r>
      <w:r w:rsidR="00772B12">
        <w:t>-</w:t>
      </w:r>
      <w:r>
        <w:t>Zoroastrian symbols in an Islamic cultural system. She explains how th</w:t>
      </w:r>
      <w:r w:rsidR="00C16179">
        <w:t xml:space="preserve">e </w:t>
      </w:r>
      <w:r>
        <w:t>imagery of the mih. rab’s light corresponded with Zoroastrian views of the divine fire. See “The Light of Heaven and Earth: From the Chahar</w:t>
      </w:r>
      <w:r w:rsidR="00772B12">
        <w:t>-</w:t>
      </w:r>
      <w:r>
        <w:t>taq to the Mih. rab,”</w:t>
      </w:r>
      <w:r w:rsidR="00162BB1">
        <w:t xml:space="preserve"> </w:t>
      </w:r>
      <w:r>
        <w:t>Bulletin of the Asia Institute 4 (1990): 95</w:t>
      </w:r>
      <w:r w:rsidR="00772B12">
        <w:t>-</w:t>
      </w:r>
      <w:r>
        <w:t>131. Also, Sheila S. Blair and Jonatha</w:t>
      </w:r>
      <w:r w:rsidR="00C16179">
        <w:t xml:space="preserve">n </w:t>
      </w:r>
      <w:r>
        <w:t>B. Bloom, eds., Images of Paradise in Islamic Art (Hanover, N.H.: Hoo</w:t>
      </w:r>
      <w:r w:rsidR="00C16179">
        <w:t xml:space="preserve">d </w:t>
      </w:r>
      <w:r>
        <w:t>Museum of Art, Dartmouth College, 1991), 36</w:t>
      </w:r>
      <w:r w:rsidR="00772B12">
        <w:t>-</w:t>
      </w:r>
      <w:r>
        <w:t>40, discuss the mosque lam</w:t>
      </w:r>
      <w:r w:rsidR="00C16179">
        <w:t xml:space="preserve">p </w:t>
      </w:r>
      <w:r>
        <w:t>as a symbol of Paradise, sometimes surrounded by images of heavenly garden</w:t>
      </w:r>
      <w:r w:rsidR="00C16179">
        <w:t xml:space="preserve">s </w:t>
      </w:r>
      <w:r>
        <w:t xml:space="preserve">and </w:t>
      </w:r>
      <w:r w:rsidR="002A4EE4">
        <w:t>flo</w:t>
      </w:r>
      <w:r>
        <w:t>ra.</w:t>
      </w:r>
    </w:p>
    <w:p w:rsidR="004E0833" w:rsidRDefault="004E0833" w:rsidP="00200B0D">
      <w:pPr>
        <w:pStyle w:val="libFootnote"/>
      </w:pPr>
      <w:r>
        <w:t>54. Khoury, “The Mihrab Image,” 13</w:t>
      </w:r>
      <w:r w:rsidR="00772B12">
        <w:t>-</w:t>
      </w:r>
      <w:r>
        <w:t>14.</w:t>
      </w:r>
    </w:p>
    <w:p w:rsidR="004E0833" w:rsidRDefault="004E0833" w:rsidP="00200B0D">
      <w:pPr>
        <w:pStyle w:val="libFootnote"/>
      </w:pPr>
      <w:r>
        <w:t>55. Ibid. Khoury discusses the mih. rab of Punja `Ali at Mosul (1287</w:t>
      </w:r>
      <w:r w:rsidR="00772B12">
        <w:t>-</w:t>
      </w:r>
      <w:r>
        <w:t>88); h</w:t>
      </w:r>
      <w:r w:rsidR="00C16179">
        <w:t xml:space="preserve">e </w:t>
      </w:r>
      <w:r>
        <w:t>describes the mih. rab’s adornment along with two references to Imam `Ali han</w:t>
      </w:r>
      <w:r w:rsidR="00C16179">
        <w:t xml:space="preserve">d </w:t>
      </w:r>
      <w:r>
        <w:t>imprints and the hoof of his horse (contact relics).</w:t>
      </w:r>
    </w:p>
    <w:p w:rsidR="004E0833" w:rsidRDefault="004E0833" w:rsidP="00200B0D">
      <w:pPr>
        <w:pStyle w:val="libFootnote"/>
      </w:pPr>
      <w:r>
        <w:t>56. See Priscilla Soucek’s insightful article, “The Temple after Solomon:</w:t>
      </w:r>
    </w:p>
    <w:p w:rsidR="004E0833" w:rsidRDefault="004E0833" w:rsidP="00200B0D">
      <w:pPr>
        <w:pStyle w:val="libFootnote"/>
      </w:pPr>
      <w:r>
        <w:t>the Role of Maryam bint Imran and Her Mihrab,” Jewish Art 23</w:t>
      </w:r>
      <w:r w:rsidR="00772B12">
        <w:t>-</w:t>
      </w:r>
      <w:r>
        <w:t>24 (1997</w:t>
      </w:r>
      <w:r w:rsidR="00772B12">
        <w:t>-</w:t>
      </w:r>
      <w:r>
        <w:t>98):</w:t>
      </w:r>
      <w:r w:rsidR="00F32D0F">
        <w:t xml:space="preserve"> </w:t>
      </w:r>
      <w:r>
        <w:t>34</w:t>
      </w:r>
      <w:r w:rsidR="00772B12">
        <w:t>-</w:t>
      </w:r>
      <w:r>
        <w:t>41.</w:t>
      </w:r>
    </w:p>
    <w:p w:rsidR="004E0833" w:rsidRDefault="004E0833" w:rsidP="00200B0D">
      <w:pPr>
        <w:pStyle w:val="libFootnote"/>
      </w:pPr>
      <w:r>
        <w:t>57. See the Tafs</w:t>
      </w:r>
      <w:r w:rsidR="00500C59">
        <w:t>i</w:t>
      </w:r>
      <w:r>
        <w:t>r Muqatil ibn Sulayman, as discussed in Soucek, “Th</w:t>
      </w:r>
      <w:r w:rsidR="00C16179">
        <w:t xml:space="preserve">e </w:t>
      </w:r>
      <w:r>
        <w:t>Temple after Solomon,” 35.</w:t>
      </w:r>
    </w:p>
    <w:p w:rsidR="004E0833" w:rsidRDefault="004E0833" w:rsidP="00200B0D">
      <w:pPr>
        <w:pStyle w:val="libFootnote"/>
      </w:pPr>
      <w:r>
        <w:t>58. Soucek, “The Temple after Solomon,” 36. Muslims visited Jesus’ cradl</w:t>
      </w:r>
      <w:r w:rsidR="00C16179">
        <w:t xml:space="preserve">e </w:t>
      </w:r>
      <w:r>
        <w:t>in commemoration of the Qur’anic miracle described in 19.30</w:t>
      </w:r>
      <w:r w:rsidR="00772B12">
        <w:t>-</w:t>
      </w:r>
      <w:r>
        <w:t>33 wherein Jesu</w:t>
      </w:r>
      <w:r w:rsidR="00C16179">
        <w:t xml:space="preserve">s </w:t>
      </w:r>
      <w:r>
        <w:t>(as an infant in a cradle) defends his mother’s virtue.</w:t>
      </w:r>
    </w:p>
    <w:p w:rsidR="004E0833" w:rsidRDefault="004E0833" w:rsidP="00200B0D">
      <w:pPr>
        <w:pStyle w:val="libFootnote"/>
      </w:pPr>
      <w:r>
        <w:t>59. Raya Shani, A Monumental Manifestation of the Shi`ite Faith in Lat</w:t>
      </w:r>
      <w:r w:rsidR="00C16179">
        <w:t xml:space="preserve">e </w:t>
      </w:r>
      <w:r>
        <w:t>Twelfth</w:t>
      </w:r>
      <w:r w:rsidR="00772B12">
        <w:t>-</w:t>
      </w:r>
      <w:r>
        <w:t xml:space="preserve"> Century Iran: The Case of the Gunbad</w:t>
      </w:r>
      <w:r w:rsidR="00772B12">
        <w:t>-</w:t>
      </w:r>
      <w:r>
        <w:t>i `Alawiyan, Hamadan (Oxford: Oxfor</w:t>
      </w:r>
      <w:r w:rsidR="00C16179">
        <w:t xml:space="preserve">d </w:t>
      </w:r>
      <w:r>
        <w:t>University Press, 1996).</w:t>
      </w:r>
    </w:p>
    <w:p w:rsidR="004E0833" w:rsidRDefault="004E0833" w:rsidP="00200B0D">
      <w:pPr>
        <w:pStyle w:val="libFootnote"/>
      </w:pPr>
      <w:r>
        <w:t>60. Ibid., 141.</w:t>
      </w:r>
    </w:p>
    <w:p w:rsidR="004E0833" w:rsidRDefault="004E0833" w:rsidP="00200B0D">
      <w:pPr>
        <w:pStyle w:val="libFootnote"/>
      </w:pPr>
      <w:r>
        <w:t>61. Shani, A Monumental Manifestation, includes a broader discussion o</w:t>
      </w:r>
      <w:r w:rsidR="00C16179">
        <w:t xml:space="preserve">f </w:t>
      </w:r>
      <w:r>
        <w:t>verses which appear on primarily Shi`ite architecture: Qur’an 5.55</w:t>
      </w:r>
      <w:r w:rsidR="00772B12">
        <w:t>-</w:t>
      </w:r>
      <w:r>
        <w:t>56; 76.1</w:t>
      </w:r>
      <w:r w:rsidR="00772B12">
        <w:t>-</w:t>
      </w:r>
      <w:r>
        <w:t>9;</w:t>
      </w:r>
      <w:r w:rsidR="00F32D0F">
        <w:t xml:space="preserve"> </w:t>
      </w:r>
      <w:r>
        <w:t>and 53.1</w:t>
      </w:r>
      <w:r w:rsidR="00772B12">
        <w:t>-</w:t>
      </w:r>
      <w:r>
        <w:t>30.</w:t>
      </w:r>
    </w:p>
    <w:p w:rsidR="004E0833" w:rsidRDefault="004E0833" w:rsidP="00200B0D">
      <w:pPr>
        <w:pStyle w:val="libFootnote"/>
      </w:pPr>
      <w:r>
        <w:t>62. Shani, A Monumental Manifestation, discusses this verse, 126</w:t>
      </w:r>
      <w:r w:rsidR="00772B12">
        <w:t>-</w:t>
      </w:r>
      <w:r>
        <w:t>27.</w:t>
      </w:r>
    </w:p>
    <w:p w:rsidR="004E0833" w:rsidRDefault="004E0833" w:rsidP="00200B0D">
      <w:pPr>
        <w:pStyle w:val="libFootnote"/>
      </w:pPr>
      <w:r>
        <w:t>63. Al</w:t>
      </w:r>
      <w:r w:rsidR="00772B12">
        <w:t>-</w:t>
      </w:r>
      <w:r>
        <w:t>T. abars</w:t>
      </w:r>
      <w:r w:rsidR="00500C59">
        <w:t>i</w:t>
      </w:r>
      <w:r>
        <w:t>, Majma` al</w:t>
      </w:r>
      <w:r w:rsidR="00772B12">
        <w:t>-</w:t>
      </w:r>
      <w:r>
        <w:t>bayan f</w:t>
      </w:r>
      <w:r w:rsidR="00500C59">
        <w:t>i</w:t>
      </w:r>
      <w:r>
        <w:t xml:space="preserve"> tafs</w:t>
      </w:r>
      <w:r w:rsidR="00500C59">
        <w:t>i</w:t>
      </w:r>
      <w:r>
        <w:t>r al</w:t>
      </w:r>
      <w:r w:rsidR="00772B12">
        <w:t>-</w:t>
      </w:r>
      <w:r>
        <w:t>qur’an (Tehran, Beyrout</w:t>
      </w:r>
      <w:r w:rsidR="00C16179">
        <w:t xml:space="preserve">h, </w:t>
      </w:r>
      <w:r>
        <w:t>1274/1900); as discussed in Shani, A Monumental Manifestation, 126.</w:t>
      </w:r>
    </w:p>
    <w:p w:rsidR="004E0833" w:rsidRDefault="004E0833" w:rsidP="00200B0D">
      <w:pPr>
        <w:pStyle w:val="libFootnote"/>
      </w:pPr>
      <w:r>
        <w:t>64. See, for example, al</w:t>
      </w:r>
      <w:r w:rsidR="00772B12">
        <w:t>-</w:t>
      </w:r>
      <w:r>
        <w:t>Majlis</w:t>
      </w:r>
      <w:r w:rsidR="00500C59">
        <w:t>i</w:t>
      </w:r>
      <w:r>
        <w:t>, vol. 11, pp. 164</w:t>
      </w:r>
      <w:r w:rsidR="00772B12">
        <w:t>-</w:t>
      </w:r>
      <w:r>
        <w:t>65.</w:t>
      </w:r>
    </w:p>
    <w:p w:rsidR="004E0833" w:rsidRDefault="004E0833" w:rsidP="00200B0D">
      <w:pPr>
        <w:pStyle w:val="libFootnote"/>
      </w:pPr>
      <w:r>
        <w:lastRenderedPageBreak/>
        <w:t>65. Al</w:t>
      </w:r>
      <w:r w:rsidR="00772B12">
        <w:t>-</w:t>
      </w:r>
      <w:r>
        <w:t>Ash`ari, the great tenth</w:t>
      </w:r>
      <w:r w:rsidR="00772B12">
        <w:t>-</w:t>
      </w:r>
      <w:r>
        <w:t>century theologian, articulated a theolog</w:t>
      </w:r>
      <w:r w:rsidR="00C16179">
        <w:t xml:space="preserve">y </w:t>
      </w:r>
      <w:r>
        <w:t>widely considered orthodox by Sunni Muslims.</w:t>
      </w:r>
    </w:p>
    <w:p w:rsidR="004E0833" w:rsidRDefault="004E0833" w:rsidP="00200B0D">
      <w:pPr>
        <w:pStyle w:val="libFootnote"/>
      </w:pPr>
      <w:r>
        <w:t>66. See the innovative work of Yasser Tabbaa, The Transformation of Islami</w:t>
      </w:r>
      <w:r w:rsidR="00C16179">
        <w:t xml:space="preserve">c </w:t>
      </w:r>
      <w:r>
        <w:t>Art during the Sunni Revival (Seattle: University of Washington Press, 2001).</w:t>
      </w:r>
    </w:p>
    <w:p w:rsidR="004E0833" w:rsidRDefault="004E0833" w:rsidP="00200B0D">
      <w:pPr>
        <w:pStyle w:val="libFootnote"/>
      </w:pPr>
      <w:r>
        <w:t>67. Rizvi, “Gendered Patronage,” 134.</w:t>
      </w:r>
    </w:p>
    <w:p w:rsidR="004E0833" w:rsidRDefault="004E0833" w:rsidP="00200B0D">
      <w:pPr>
        <w:pStyle w:val="libFootnote"/>
      </w:pPr>
      <w:r>
        <w:t>68. Ibid., 134</w:t>
      </w:r>
      <w:r w:rsidR="00772B12">
        <w:t>-</w:t>
      </w:r>
      <w:r>
        <w:t>40.</w:t>
      </w:r>
    </w:p>
    <w:p w:rsidR="004E0833" w:rsidRDefault="004E0833" w:rsidP="00200B0D">
      <w:pPr>
        <w:pStyle w:val="libFootnote"/>
      </w:pPr>
      <w:r>
        <w:t>69. See Francis Romeril Maddison, Science, Tools, and Magic (London: Nou</w:t>
      </w:r>
      <w:r w:rsidR="00C16179">
        <w:t xml:space="preserve">r </w:t>
      </w:r>
      <w:r>
        <w:t>Foundation, 1997). Maddison discusses magical bowls inscribed with the name</w:t>
      </w:r>
      <w:r w:rsidR="00C16179">
        <w:t xml:space="preserve">s </w:t>
      </w:r>
      <w:r>
        <w:t>of the Twelve Imams found in India and China, 72</w:t>
      </w:r>
      <w:r w:rsidR="00772B12">
        <w:t>-</w:t>
      </w:r>
      <w:r>
        <w:t>104.</w:t>
      </w:r>
    </w:p>
    <w:p w:rsidR="004E0833" w:rsidRDefault="004E0833" w:rsidP="00200B0D">
      <w:pPr>
        <w:pStyle w:val="libFootnote"/>
      </w:pPr>
      <w:r>
        <w:t>70. For a full history of this symbol, see Dominique Champault and A. R.</w:t>
      </w:r>
    </w:p>
    <w:p w:rsidR="004E0833" w:rsidRDefault="004E0833" w:rsidP="00200B0D">
      <w:pPr>
        <w:pStyle w:val="libFootnote"/>
      </w:pPr>
      <w:r>
        <w:t xml:space="preserve">Verbrugge, Le Main: Ses </w:t>
      </w:r>
      <w:r w:rsidR="00064075">
        <w:t>figu</w:t>
      </w:r>
      <w:r>
        <w:t>rations au Maghreb et au Levant (Paris: Musée d</w:t>
      </w:r>
      <w:r w:rsidR="00C16179">
        <w:t xml:space="preserve">e </w:t>
      </w:r>
      <w:r>
        <w:t>l’Homme, 1965); and Richard Bachinger and Helga Exler, Die Hand: Schutz und Schmuch in Nordafrika: Katalog zur Ausstellung der Galerie Exler &amp; Co., vom. 1</w:t>
      </w:r>
      <w:r w:rsidR="00772B12">
        <w:t>-</w:t>
      </w:r>
      <w:r>
        <w:t>30,</w:t>
      </w:r>
      <w:r w:rsidR="00F32D0F">
        <w:t xml:space="preserve"> </w:t>
      </w:r>
      <w:r>
        <w:t>(Frankfurt am Main: Die Galerie, 1981).</w:t>
      </w:r>
    </w:p>
    <w:p w:rsidR="004E0833" w:rsidRDefault="004E0833" w:rsidP="00200B0D">
      <w:pPr>
        <w:pStyle w:val="libFootnote"/>
      </w:pPr>
      <w:r>
        <w:t xml:space="preserve">71. Other works that contain discussions of the hand amulet </w:t>
      </w:r>
      <w:r w:rsidR="00513914">
        <w:t>specific</w:t>
      </w:r>
      <w:r>
        <w:t xml:space="preserve"> to Isla</w:t>
      </w:r>
      <w:r w:rsidR="00C16179">
        <w:t xml:space="preserve">m </w:t>
      </w:r>
      <w:r>
        <w:t>include Sandor Fodor, Amulets from the Islamic World: Catalogue of the Exhibitio</w:t>
      </w:r>
      <w:r w:rsidR="00C16179">
        <w:t xml:space="preserve">n </w:t>
      </w:r>
      <w:r>
        <w:t>Held in Budapest in 1988 (Budapest: Eotvos Lorand University, 1988); Peter W.</w:t>
      </w:r>
      <w:r w:rsidR="00F32D0F">
        <w:t xml:space="preserve"> </w:t>
      </w:r>
      <w:r>
        <w:t>Schienerl, Schmuck und Amulett in Antike und Islam (Aachen: Alano, 1988); an</w:t>
      </w:r>
      <w:r w:rsidR="00C16179">
        <w:t xml:space="preserve">d </w:t>
      </w:r>
      <w:r>
        <w:t>Rudolf Kriss and Hubert Kriss</w:t>
      </w:r>
      <w:r w:rsidR="00772B12">
        <w:t>-</w:t>
      </w:r>
      <w:r>
        <w:t>Heinrich, Volksglaube im Bereich des Islam, Bd.</w:t>
      </w:r>
    </w:p>
    <w:p w:rsidR="004E0833" w:rsidRDefault="004E0833" w:rsidP="00200B0D">
      <w:pPr>
        <w:pStyle w:val="libFootnote"/>
      </w:pPr>
      <w:r>
        <w:t>2: Amulette, Zauberformein, und Beschwoerungen (Wiesbaden: O. Harrassowit</w:t>
      </w:r>
      <w:r w:rsidR="00C16179">
        <w:t xml:space="preserve">z, </w:t>
      </w:r>
      <w:r>
        <w:t>1962). Doris Jean Austin and Martin Simmons, eds., Streetlights: Illuminatin</w:t>
      </w:r>
      <w:r w:rsidR="00C16179">
        <w:t xml:space="preserve">g </w:t>
      </w:r>
      <w:r>
        <w:t>Tales of the Urban Black Experience (New York: Penguin Books, 1996), includ</w:t>
      </w:r>
      <w:r w:rsidR="00C16179">
        <w:t xml:space="preserve">e </w:t>
      </w:r>
      <w:r>
        <w:t>the hand amulet in their work on Islam and the urban black experience in th</w:t>
      </w:r>
      <w:r w:rsidR="00C16179">
        <w:t xml:space="preserve">e </w:t>
      </w:r>
      <w:r>
        <w:t xml:space="preserve">United States. Irene Markoff discusses </w:t>
      </w:r>
      <w:r w:rsidR="00513914">
        <w:t>specific</w:t>
      </w:r>
      <w:r>
        <w:t xml:space="preserve"> Sufi representations of the han</w:t>
      </w:r>
      <w:r w:rsidR="00C16179">
        <w:t xml:space="preserve">d </w:t>
      </w:r>
      <w:r>
        <w:t>in “Music, Saints, and Ritual: Sama` and the Alevis of Turkey,” in Manifestation</w:t>
      </w:r>
      <w:r w:rsidR="00C16179">
        <w:t xml:space="preserve">s </w:t>
      </w:r>
      <w:r>
        <w:t>of Sainthood in Islam, ed. Grace Smith and Carl W. Ernst (Istanbul: Isis Pres</w:t>
      </w:r>
      <w:r w:rsidR="00C16179">
        <w:t xml:space="preserve">s, </w:t>
      </w:r>
      <w:r>
        <w:t>1993), 102.</w:t>
      </w:r>
    </w:p>
    <w:p w:rsidR="004E0833" w:rsidRDefault="004E0833" w:rsidP="00200B0D">
      <w:pPr>
        <w:pStyle w:val="libFootnote"/>
      </w:pPr>
      <w:r>
        <w:t>72. Champault and Verbrugge, Le Main, 18</w:t>
      </w:r>
      <w:r w:rsidR="00772B12">
        <w:t>-</w:t>
      </w:r>
      <w:r>
        <w:t>20.</w:t>
      </w:r>
    </w:p>
    <w:p w:rsidR="004E0833" w:rsidRDefault="004E0833" w:rsidP="004E0833">
      <w:pPr>
        <w:pStyle w:val="Heading2"/>
      </w:pPr>
      <w:bookmarkStart w:id="37" w:name="_Toc3456428"/>
      <w:r>
        <w:t>Conclusion</w:t>
      </w:r>
      <w:bookmarkEnd w:id="37"/>
    </w:p>
    <w:p w:rsidR="004E0833" w:rsidRDefault="004E0833" w:rsidP="00200B0D">
      <w:pPr>
        <w:pStyle w:val="libFootnote"/>
      </w:pPr>
      <w:r>
        <w:t>1. See the overview of Marian imagery in Catholic Christianity in Mauric</w:t>
      </w:r>
      <w:r w:rsidR="00C16179">
        <w:t xml:space="preserve">e </w:t>
      </w:r>
      <w:r>
        <w:t>Hamington, Hail Mary? The Struggle for Ultimate Womanhood in Catholicism (Ne</w:t>
      </w:r>
      <w:r w:rsidR="00C16179">
        <w:t xml:space="preserve">w </w:t>
      </w:r>
      <w:r>
        <w:t>York: Routledge, 1995); and Charles E. Curran, Margaret A. Farley, and Richar</w:t>
      </w:r>
      <w:r w:rsidR="00C16179">
        <w:t xml:space="preserve">d </w:t>
      </w:r>
      <w:r>
        <w:t>A. McCormick, eds., Feminist Ethics and the Catholic Moral Tradition (Ne</w:t>
      </w:r>
      <w:r w:rsidR="00C16179">
        <w:t xml:space="preserve">w </w:t>
      </w:r>
      <w:r>
        <w:t>York: Paulist Press, 1996).</w:t>
      </w:r>
    </w:p>
    <w:p w:rsidR="004E0833" w:rsidRDefault="004E0833" w:rsidP="00200B0D">
      <w:pPr>
        <w:pStyle w:val="libFootnote"/>
      </w:pPr>
      <w:r>
        <w:t>2. See the Catholic Church’s account of the Marian apparition in Fatim</w:t>
      </w:r>
      <w:r w:rsidR="00C16179">
        <w:t xml:space="preserve">a, </w:t>
      </w:r>
      <w:r>
        <w:t>Portugal, in William Thomas Walsh, Our Lady of Fatima (New York: Doubleda</w:t>
      </w:r>
      <w:r w:rsidR="00C16179">
        <w:t xml:space="preserve">y, </w:t>
      </w:r>
      <w:r>
        <w:t>1954).</w:t>
      </w:r>
    </w:p>
    <w:p w:rsidR="004E0833" w:rsidRDefault="004E0833" w:rsidP="00200B0D">
      <w:pPr>
        <w:pStyle w:val="libFootnote"/>
      </w:pPr>
      <w:r>
        <w:t>3. See Melissa R. Katz, Robert Orsi, and Davis Museum and Cultura</w:t>
      </w:r>
      <w:r w:rsidR="00C16179">
        <w:t xml:space="preserve">l </w:t>
      </w:r>
      <w:r>
        <w:t>Center, Divine Mirrors: The Virgin Mary in Visual Arts (Oxford: Oxford Universit</w:t>
      </w:r>
      <w:r w:rsidR="00C16179">
        <w:t xml:space="preserve">y </w:t>
      </w:r>
      <w:r>
        <w:t>Press, 2001); and Kristy Nabhan</w:t>
      </w:r>
      <w:r w:rsidR="00772B12">
        <w:t>-</w:t>
      </w:r>
      <w:r>
        <w:t>Warren, The Virgin of El Barrio: Maria</w:t>
      </w:r>
      <w:r w:rsidR="00C16179">
        <w:t xml:space="preserve">n </w:t>
      </w:r>
      <w:r>
        <w:t>Apparitions, Catholic Evangelizing, and Mexican American Activism (New York:</w:t>
      </w:r>
      <w:r w:rsidR="00F32D0F">
        <w:t xml:space="preserve"> </w:t>
      </w:r>
      <w:r>
        <w:t>New York University Press, 2005).</w:t>
      </w:r>
    </w:p>
    <w:p w:rsidR="004E0833" w:rsidRDefault="004E0833" w:rsidP="00200B0D">
      <w:pPr>
        <w:pStyle w:val="libFootnote"/>
      </w:pPr>
      <w:r>
        <w:t>4. Such historical inquiries have been forwarded by Rosemary Radfor</w:t>
      </w:r>
      <w:r w:rsidR="00C16179">
        <w:t xml:space="preserve">d </w:t>
      </w:r>
      <w:r>
        <w:t>Ruether, Elisabeth Schüssler Fiorenza, Mary Daly, and Elizabeth Johnson.</w:t>
      </w:r>
    </w:p>
    <w:p w:rsidR="004E0833" w:rsidRDefault="004E0833" w:rsidP="00200B0D">
      <w:pPr>
        <w:pStyle w:val="libFootnote"/>
      </w:pPr>
      <w:r>
        <w:t>5. See Charlene Spretnak, Missing Mary: The Queen of Heaven and Her Re</w:t>
      </w:r>
      <w:r w:rsidR="00772B12">
        <w:t>-</w:t>
      </w:r>
      <w:r w:rsidR="00F32D0F">
        <w:t xml:space="preserve"> </w:t>
      </w:r>
      <w:r>
        <w:t>Emergence in the Modern World (London: Palgrave Macmillan, 2004).</w:t>
      </w:r>
    </w:p>
    <w:p w:rsidR="004E0833" w:rsidRDefault="004E0833" w:rsidP="00200B0D">
      <w:pPr>
        <w:pStyle w:val="libFootnote"/>
      </w:pPr>
      <w:r>
        <w:t>6. See Colonel Sir Lewis Pelly, The Miracle Play of Hasan and Husain (London:</w:t>
      </w:r>
      <w:r w:rsidR="00F32D0F">
        <w:t xml:space="preserve"> </w:t>
      </w:r>
      <w:r>
        <w:t>Wm. H. Allen and Co., 1879), esp. scenes 1</w:t>
      </w:r>
      <w:r w:rsidR="00772B12">
        <w:t>-</w:t>
      </w:r>
      <w:r>
        <w:t>4. In scene 4, p. 57, Muhamma</w:t>
      </w:r>
      <w:r w:rsidR="00C16179">
        <w:t xml:space="preserve">d </w:t>
      </w:r>
      <w:r>
        <w:t>refers to Fatima “the Mary of this people.”</w:t>
      </w:r>
    </w:p>
    <w:p w:rsidR="004E0833" w:rsidRDefault="004E0833" w:rsidP="00200B0D">
      <w:pPr>
        <w:pStyle w:val="libFootnote"/>
      </w:pPr>
      <w:r>
        <w:t>7. See Vernon James Schubel, Religious Performance in Contemporary Islam:</w:t>
      </w:r>
      <w:r w:rsidR="00F32D0F">
        <w:t xml:space="preserve"> </w:t>
      </w:r>
      <w:r>
        <w:t>Shi `i Devotional Rituals in South Asia (Columbia: University of South Carolin</w:t>
      </w:r>
      <w:r w:rsidR="00C16179">
        <w:t xml:space="preserve">a </w:t>
      </w:r>
      <w:r>
        <w:t>Press, 1993), 35</w:t>
      </w:r>
      <w:r w:rsidR="00772B12">
        <w:t>-</w:t>
      </w:r>
      <w:r>
        <w:t>43.</w:t>
      </w:r>
    </w:p>
    <w:p w:rsidR="004E0833" w:rsidRDefault="004E0833" w:rsidP="00200B0D">
      <w:pPr>
        <w:pStyle w:val="libFootnote"/>
      </w:pPr>
      <w:r>
        <w:t>8. See David Pinault, The Shi`ites: Ritual and Popular Piety in a Muslim Communit</w:t>
      </w:r>
      <w:r w:rsidR="00C16179">
        <w:t xml:space="preserve">y </w:t>
      </w:r>
      <w:r>
        <w:t>(New York: St. Martin’s Press, 1992); also Pinault, “Zaynab bint `Ali an</w:t>
      </w:r>
      <w:r w:rsidR="00C16179">
        <w:t xml:space="preserve">d </w:t>
      </w:r>
      <w:r>
        <w:t>the Place of Women in the Households of the First Imams in Shi`ite Devotiona</w:t>
      </w:r>
      <w:r w:rsidR="00C16179">
        <w:t xml:space="preserve">l </w:t>
      </w:r>
      <w:r>
        <w:t>Literature,” in Women in the Medieval Islamic World, ed. Gavin R. G. Hambl</w:t>
      </w:r>
      <w:r w:rsidR="00C16179">
        <w:t xml:space="preserve">y </w:t>
      </w:r>
      <w:r>
        <w:t>(New York: St. Martin’s Press, 1998).</w:t>
      </w:r>
    </w:p>
    <w:p w:rsidR="004E0833" w:rsidRDefault="004E0833" w:rsidP="00200B0D">
      <w:pPr>
        <w:pStyle w:val="libFootnote"/>
      </w:pPr>
      <w:r>
        <w:t>9. See `Ali Shari`ati, Fatima Is Fatima (Tehran: Shari`ati Foundation, 1981);</w:t>
      </w:r>
      <w:r w:rsidR="00F32D0F">
        <w:t xml:space="preserve"> </w:t>
      </w:r>
      <w:r>
        <w:t>William R. Darrow’s discussion of Shari`ati in “Women’s Place and the Place o</w:t>
      </w:r>
      <w:r w:rsidR="00C16179">
        <w:t xml:space="preserve">f </w:t>
      </w:r>
      <w:r>
        <w:t>Women in the Iranian Revolution,” in Women, Religion, and Social Change, ed.</w:t>
      </w:r>
      <w:r w:rsidR="00F32D0F">
        <w:t xml:space="preserve"> </w:t>
      </w:r>
      <w:r>
        <w:t>Yvonne Haddad and Ellison Banks Findly (New York: State University of Ne</w:t>
      </w:r>
      <w:r w:rsidR="00C16179">
        <w:t xml:space="preserve">w </w:t>
      </w:r>
      <w:r>
        <w:t>York Press, 1985), 307</w:t>
      </w:r>
      <w:r w:rsidR="00772B12">
        <w:t>-</w:t>
      </w:r>
      <w:r>
        <w:t xml:space="preserve">19; and Marcia </w:t>
      </w:r>
      <w:r>
        <w:lastRenderedPageBreak/>
        <w:t>Hermansen, “Fatimeh as a Role Model in the Works of Ali Shari`ati,” in Women and Revolution in Iran, ed. Guity Nashat (Boulder, Colo.: Westview Press, 1983).</w:t>
      </w:r>
    </w:p>
    <w:p w:rsidR="004E0833" w:rsidRDefault="004E0833" w:rsidP="004E0833">
      <w:pPr>
        <w:pStyle w:val="libNormal"/>
      </w:pPr>
      <w:r>
        <w:br w:type="page"/>
      </w:r>
    </w:p>
    <w:p w:rsidR="004E0833" w:rsidRDefault="004E0833" w:rsidP="004E0833">
      <w:pPr>
        <w:pStyle w:val="Heading1Center"/>
      </w:pPr>
      <w:bookmarkStart w:id="38" w:name="_Toc3456429"/>
      <w:r>
        <w:lastRenderedPageBreak/>
        <w:t>Bibliography</w:t>
      </w:r>
      <w:bookmarkEnd w:id="38"/>
    </w:p>
    <w:p w:rsidR="004E0833" w:rsidRDefault="004E0833" w:rsidP="004E0833">
      <w:pPr>
        <w:pStyle w:val="Heading2"/>
      </w:pPr>
      <w:bookmarkStart w:id="39" w:name="_Toc3456430"/>
      <w:r>
        <w:t>Primary Sources</w:t>
      </w:r>
      <w:bookmarkEnd w:id="39"/>
    </w:p>
    <w:p w:rsidR="004E0833" w:rsidRDefault="004E0833" w:rsidP="00730BC8">
      <w:pPr>
        <w:pStyle w:val="libNumbered"/>
      </w:pPr>
      <w:r>
        <w:t>Acts of Paul and Thecla. English translation in New Testament Apocrypha. Edited</w:t>
      </w:r>
      <w:r w:rsidR="00326476">
        <w:t xml:space="preserve"> </w:t>
      </w:r>
      <w:r>
        <w:t>and translated by E. Hennecke and W. Schneemelcher. Philadelphia: Westminster</w:t>
      </w:r>
      <w:r w:rsidR="00326476">
        <w:t xml:space="preserve"> </w:t>
      </w:r>
      <w:r>
        <w:t xml:space="preserve">Press, </w:t>
      </w:r>
      <w:r w:rsidRPr="00AD4B7D">
        <w:rPr>
          <w:rStyle w:val="libNormalChar"/>
        </w:rPr>
        <w:t>1965</w:t>
      </w:r>
      <w:r>
        <w:t>.</w:t>
      </w:r>
    </w:p>
    <w:p w:rsidR="004E0833" w:rsidRDefault="004E0833" w:rsidP="00730BC8">
      <w:pPr>
        <w:pStyle w:val="libNumbered"/>
      </w:pPr>
      <w:r>
        <w:t xml:space="preserve">Ambrose. De institutione virginis. PL </w:t>
      </w:r>
      <w:r w:rsidRPr="00AD4B7D">
        <w:rPr>
          <w:rStyle w:val="libNormalChar"/>
        </w:rPr>
        <w:t>16</w:t>
      </w:r>
      <w:r>
        <w:t>.</w:t>
      </w:r>
      <w:r w:rsidRPr="00AD4B7D">
        <w:rPr>
          <w:rStyle w:val="libNormalChar"/>
        </w:rPr>
        <w:t>319</w:t>
      </w:r>
      <w:r w:rsidR="00772B12">
        <w:t>-</w:t>
      </w:r>
      <w:r w:rsidRPr="00AD4B7D">
        <w:rPr>
          <w:rStyle w:val="libNormalChar"/>
        </w:rPr>
        <w:t>47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De obitu Valentiniani consolatio. PL </w:t>
      </w:r>
      <w:r w:rsidR="004E0833" w:rsidRPr="00AD4B7D">
        <w:rPr>
          <w:rStyle w:val="libNormalChar"/>
        </w:rPr>
        <w:t>16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De virginibus. PL </w:t>
      </w:r>
      <w:r w:rsidR="004E0833" w:rsidRPr="00AD4B7D">
        <w:rPr>
          <w:rStyle w:val="libNormalChar"/>
        </w:rPr>
        <w:t>16</w:t>
      </w:r>
      <w:r w:rsidR="004E0833">
        <w:t>.</w:t>
      </w:r>
      <w:r w:rsidR="004E0833" w:rsidRPr="00AD4B7D">
        <w:rPr>
          <w:rStyle w:val="libNormalChar"/>
        </w:rPr>
        <w:t>197</w:t>
      </w:r>
      <w:r w:rsidR="00772B12">
        <w:t>-</w:t>
      </w:r>
      <w:r w:rsidR="004E0833" w:rsidRPr="00AD4B7D">
        <w:rPr>
          <w:rStyle w:val="libNormalChar"/>
        </w:rPr>
        <w:t>243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Exposito in Evangelium Secundum Lucam. PL </w:t>
      </w:r>
      <w:r w:rsidR="004E0833" w:rsidRPr="00AD4B7D">
        <w:rPr>
          <w:rStyle w:val="libNormalChar"/>
        </w:rPr>
        <w:t>15</w:t>
      </w:r>
      <w:r w:rsidR="004E0833">
        <w:t>.</w:t>
      </w:r>
      <w:r w:rsidR="004E0833" w:rsidRPr="00AD4B7D">
        <w:rPr>
          <w:rStyle w:val="libNormalChar"/>
        </w:rPr>
        <w:t>1603</w:t>
      </w:r>
      <w:r w:rsidR="00772B12">
        <w:t>-</w:t>
      </w:r>
      <w:r w:rsidR="004E0833" w:rsidRPr="00AD4B7D">
        <w:rPr>
          <w:rStyle w:val="libNormalChar"/>
        </w:rPr>
        <w:t>1945</w:t>
      </w:r>
      <w:r w:rsidR="004E0833">
        <w:t>. Edited by</w:t>
      </w:r>
      <w:r w:rsidR="00326476">
        <w:t xml:space="preserve"> </w:t>
      </w:r>
      <w:r w:rsidR="004E0833">
        <w:t xml:space="preserve">M. Adriaen. Corpus Christianorum, Series Latina </w:t>
      </w:r>
      <w:r w:rsidR="004E0833" w:rsidRPr="00AD4B7D">
        <w:rPr>
          <w:rStyle w:val="libNormalChar"/>
        </w:rPr>
        <w:t>14</w:t>
      </w:r>
      <w:r w:rsidR="004E0833">
        <w:t>. Turnhout: Brepols,</w:t>
      </w:r>
      <w:r w:rsidR="00326476">
        <w:t xml:space="preserve"> </w:t>
      </w:r>
      <w:r w:rsidR="004E0833" w:rsidRPr="00AD4B7D">
        <w:rPr>
          <w:rStyle w:val="libNormalChar"/>
        </w:rPr>
        <w:t>1957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Exposito in Ps. CXVIII. PL </w:t>
      </w:r>
      <w:r w:rsidR="004E0833" w:rsidRPr="00AD4B7D">
        <w:rPr>
          <w:rStyle w:val="libNormalChar"/>
        </w:rPr>
        <w:t>15</w:t>
      </w:r>
      <w:r w:rsidR="004E0833">
        <w:t>.</w:t>
      </w:r>
      <w:r w:rsidR="004E0833" w:rsidRPr="00AD4B7D">
        <w:rPr>
          <w:rStyle w:val="libNormalChar"/>
        </w:rPr>
        <w:t>1257</w:t>
      </w:r>
      <w:r w:rsidR="00772B12">
        <w:t>-</w:t>
      </w:r>
      <w:r w:rsidR="004E0833" w:rsidRPr="00AD4B7D">
        <w:rPr>
          <w:rStyle w:val="libNormalChar"/>
        </w:rPr>
        <w:t>1603</w:t>
      </w:r>
      <w:r w:rsidR="004E0833">
        <w:t>. Edited by M. Petschenig,</w:t>
      </w:r>
      <w:r w:rsidR="00326476">
        <w:t xml:space="preserve"> </w:t>
      </w:r>
      <w:r w:rsidR="004E0833">
        <w:t xml:space="preserve">CSEL </w:t>
      </w:r>
      <w:r w:rsidR="004E0833" w:rsidRPr="00AD4B7D">
        <w:rPr>
          <w:rStyle w:val="libNormalChar"/>
        </w:rPr>
        <w:t>62</w:t>
      </w:r>
      <w:r w:rsidR="004E0833">
        <w:t xml:space="preserve">. Vienna: F. Tempsky, </w:t>
      </w:r>
      <w:r w:rsidR="004E0833" w:rsidRPr="00AD4B7D">
        <w:rPr>
          <w:rStyle w:val="libNormalChar"/>
        </w:rPr>
        <w:t>1913</w:t>
      </w:r>
      <w:r w:rsidR="004E0833">
        <w:t>.</w:t>
      </w:r>
    </w:p>
    <w:p w:rsidR="004E0833" w:rsidRDefault="004E0833" w:rsidP="00730BC8">
      <w:pPr>
        <w:pStyle w:val="libNumbered"/>
      </w:pPr>
      <w:r>
        <w:t xml:space="preserve">Apophthegmata Patrum. PG </w:t>
      </w:r>
      <w:r w:rsidRPr="00AD4B7D">
        <w:rPr>
          <w:rStyle w:val="libNormalChar"/>
        </w:rPr>
        <w:t>65</w:t>
      </w:r>
      <w:r>
        <w:t>.</w:t>
      </w:r>
      <w:r w:rsidRPr="00AD4B7D">
        <w:rPr>
          <w:rStyle w:val="libNormalChar"/>
        </w:rPr>
        <w:t>71</w:t>
      </w:r>
      <w:r w:rsidR="00772B12">
        <w:t>-</w:t>
      </w:r>
      <w:r w:rsidRPr="00AD4B7D">
        <w:rPr>
          <w:rStyle w:val="libNormalChar"/>
        </w:rPr>
        <w:t>440</w:t>
      </w:r>
      <w:r>
        <w:t>. English translation by Benedicta Ward.</w:t>
      </w:r>
      <w:r w:rsidR="00737110">
        <w:t xml:space="preserve"> </w:t>
      </w:r>
      <w:r>
        <w:t>The Desert Christian: Sayings of the Desert Fathers, the Alphabetical Collection.</w:t>
      </w:r>
      <w:r w:rsidR="00737110">
        <w:t xml:space="preserve"> </w:t>
      </w:r>
      <w:r>
        <w:t xml:space="preserve">New York: Mac millan, </w:t>
      </w:r>
      <w:r w:rsidRPr="00AD4B7D">
        <w:rPr>
          <w:rStyle w:val="libNormalChar"/>
        </w:rPr>
        <w:t>1975</w:t>
      </w:r>
      <w:r>
        <w:t>.</w:t>
      </w:r>
    </w:p>
    <w:p w:rsidR="004E0833" w:rsidRDefault="004E0833" w:rsidP="00730BC8">
      <w:pPr>
        <w:pStyle w:val="libNumbered"/>
      </w:pPr>
      <w:r>
        <w:t>Ascension of Isaiah. English translation in New Testament Apocrypha. Edited and</w:t>
      </w:r>
      <w:r w:rsidR="00326476">
        <w:t xml:space="preserve"> </w:t>
      </w:r>
      <w:r>
        <w:t>translated by E. Hennecke and W. Schneemelcher. Philadelphia: Westminster</w:t>
      </w:r>
      <w:r w:rsidR="00326476">
        <w:t xml:space="preserve"> </w:t>
      </w:r>
      <w:r>
        <w:t xml:space="preserve">Press, </w:t>
      </w:r>
      <w:r w:rsidRPr="00AD4B7D">
        <w:rPr>
          <w:rStyle w:val="libNormalChar"/>
        </w:rPr>
        <w:t>1965</w:t>
      </w:r>
      <w:r>
        <w:t>.</w:t>
      </w:r>
    </w:p>
    <w:p w:rsidR="004E0833" w:rsidRDefault="004E0833" w:rsidP="00730BC8">
      <w:pPr>
        <w:pStyle w:val="libNumbered"/>
      </w:pPr>
      <w:r>
        <w:t xml:space="preserve">Athanasius of Alexandria. Vita Antonii. PG </w:t>
      </w:r>
      <w:r w:rsidRPr="00AD4B7D">
        <w:rPr>
          <w:rStyle w:val="libNormalChar"/>
        </w:rPr>
        <w:t>26</w:t>
      </w:r>
      <w:r>
        <w:t>.</w:t>
      </w:r>
      <w:r w:rsidRPr="00AD4B7D">
        <w:rPr>
          <w:rStyle w:val="libNormalChar"/>
        </w:rPr>
        <w:t>835</w:t>
      </w:r>
      <w:r w:rsidR="00772B12">
        <w:t>-</w:t>
      </w:r>
      <w:r w:rsidRPr="00AD4B7D">
        <w:rPr>
          <w:rStyle w:val="libNormalChar"/>
        </w:rPr>
        <w:t>976</w:t>
      </w:r>
      <w:r>
        <w:t>. English translation by</w:t>
      </w:r>
      <w:r w:rsidR="00326476">
        <w:t xml:space="preserve"> </w:t>
      </w:r>
      <w:r>
        <w:t>Robert C. Gregg, The Life of Antony and the Letter to Marcellinus. Classics of</w:t>
      </w:r>
      <w:r w:rsidR="00326476">
        <w:t xml:space="preserve"> </w:t>
      </w:r>
      <w:r>
        <w:t xml:space="preserve">Western Spirituality. New York: Paulist Press, </w:t>
      </w:r>
      <w:r w:rsidRPr="00AD4B7D">
        <w:rPr>
          <w:rStyle w:val="libNormalChar"/>
        </w:rPr>
        <w:t>1980</w:t>
      </w:r>
      <w:r>
        <w:t>.</w:t>
      </w:r>
    </w:p>
    <w:p w:rsidR="004E0833" w:rsidRDefault="004E0833" w:rsidP="00730BC8">
      <w:pPr>
        <w:pStyle w:val="libNumbered"/>
      </w:pPr>
      <w:r>
        <w:t xml:space="preserve">Augustine. De Natura et Gratia. CSEL </w:t>
      </w:r>
      <w:r w:rsidRPr="00AD4B7D">
        <w:rPr>
          <w:rStyle w:val="libNormalChar"/>
        </w:rPr>
        <w:t>238</w:t>
      </w:r>
      <w:r w:rsidR="00772B12">
        <w:t>-</w:t>
      </w:r>
      <w:r w:rsidRPr="00AD4B7D">
        <w:rPr>
          <w:rStyle w:val="libNormalChar"/>
        </w:rPr>
        <w:t>40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De sancta virginitate. PL </w:t>
      </w:r>
      <w:r w:rsidR="004E0833" w:rsidRPr="00AD4B7D">
        <w:rPr>
          <w:rStyle w:val="libNormalChar"/>
        </w:rPr>
        <w:t>40</w:t>
      </w:r>
      <w:r w:rsidR="004E0833">
        <w:t>.</w:t>
      </w:r>
      <w:r w:rsidR="004E0833" w:rsidRPr="00AD4B7D">
        <w:rPr>
          <w:rStyle w:val="libNormalChar"/>
        </w:rPr>
        <w:t>397</w:t>
      </w:r>
      <w:r w:rsidR="00772B12">
        <w:t>-</w:t>
      </w:r>
      <w:r w:rsidR="004E0833" w:rsidRPr="00AD4B7D">
        <w:rPr>
          <w:rStyle w:val="libNormalChar"/>
        </w:rPr>
        <w:t>428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Sancti Augustin: Sermones post Maurinos Reperti. Edited by Germanus</w:t>
      </w:r>
      <w:r w:rsidR="00326476">
        <w:t xml:space="preserve"> </w:t>
      </w:r>
      <w:r w:rsidR="004E0833">
        <w:t xml:space="preserve">Morin. Rome: Tipografi a Polyglotta Vaticana, </w:t>
      </w:r>
      <w:r w:rsidR="004E0833" w:rsidRPr="00AD4B7D">
        <w:rPr>
          <w:rStyle w:val="libNormalChar"/>
        </w:rPr>
        <w:t>1930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Sermones. PL </w:t>
      </w:r>
      <w:r w:rsidR="004E0833" w:rsidRPr="00AD4B7D">
        <w:rPr>
          <w:rStyle w:val="libNormalChar"/>
        </w:rPr>
        <w:t>38</w:t>
      </w:r>
      <w:r w:rsidR="004E0833">
        <w:t xml:space="preserve">, </w:t>
      </w:r>
      <w:r w:rsidR="004E0833" w:rsidRPr="00AD4B7D">
        <w:rPr>
          <w:rStyle w:val="libNormalChar"/>
        </w:rPr>
        <w:t>39</w:t>
      </w:r>
      <w:r w:rsidR="004E0833">
        <w:t>.</w:t>
      </w:r>
    </w:p>
    <w:p w:rsidR="004E0833" w:rsidRDefault="004E0833" w:rsidP="00730BC8">
      <w:pPr>
        <w:pStyle w:val="libNumbered"/>
      </w:pPr>
      <w:r>
        <w:t>Avitus of Vienne. Poematum liber sextus de virginitate. MGH AA 6:</w:t>
      </w:r>
      <w:r w:rsidRPr="00AD4B7D">
        <w:rPr>
          <w:rStyle w:val="libNormalChar"/>
        </w:rPr>
        <w:t>275</w:t>
      </w:r>
      <w:r w:rsidR="00772B12">
        <w:t>-</w:t>
      </w:r>
      <w:r w:rsidRPr="00AD4B7D">
        <w:rPr>
          <w:rStyle w:val="libNormalChar"/>
        </w:rPr>
        <w:t>94</w:t>
      </w:r>
      <w:r>
        <w:t>; PL</w:t>
      </w:r>
      <w:r w:rsidR="00326476">
        <w:t xml:space="preserve"> </w:t>
      </w:r>
      <w:r w:rsidRPr="00AD4B7D">
        <w:rPr>
          <w:rStyle w:val="libNormalChar"/>
        </w:rPr>
        <w:t>59</w:t>
      </w:r>
      <w:r>
        <w:t>:</w:t>
      </w:r>
      <w:r w:rsidRPr="00AD4B7D">
        <w:rPr>
          <w:rStyle w:val="libNormalChar"/>
        </w:rPr>
        <w:t>369</w:t>
      </w:r>
      <w:r w:rsidR="00772B12">
        <w:t>-</w:t>
      </w:r>
      <w:r w:rsidRPr="00AD4B7D">
        <w:rPr>
          <w:rStyle w:val="libNormalChar"/>
        </w:rPr>
        <w:t>82</w:t>
      </w:r>
      <w:r>
        <w:t>. English translation by George W. Shea, The Poems of Alcimus</w:t>
      </w:r>
      <w:r w:rsidR="00326476">
        <w:t xml:space="preserve"> </w:t>
      </w:r>
      <w:r>
        <w:t xml:space="preserve">Ecdicius Avitus. Medieval and Renaissance Texts and Studies, vol. </w:t>
      </w:r>
      <w:r w:rsidRPr="00AD4B7D">
        <w:rPr>
          <w:rStyle w:val="libNormalChar"/>
        </w:rPr>
        <w:t>172</w:t>
      </w:r>
      <w:r>
        <w:t>.</w:t>
      </w:r>
      <w:r w:rsidR="00326476">
        <w:t xml:space="preserve"> </w:t>
      </w:r>
      <w:r>
        <w:t xml:space="preserve">Tempe: Arizona State University,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Baudonivia. De Vita Sanctae Radegundis Liber II. Edited by Bruno Krusch. MGH</w:t>
      </w:r>
      <w:r w:rsidR="00326476">
        <w:t xml:space="preserve"> </w:t>
      </w:r>
      <w:r>
        <w:t>SRM 2.</w:t>
      </w:r>
      <w:r w:rsidRPr="00AD4B7D">
        <w:rPr>
          <w:rStyle w:val="libNormalChar"/>
        </w:rPr>
        <w:t>377</w:t>
      </w:r>
      <w:r w:rsidR="00772B12">
        <w:t>-</w:t>
      </w:r>
      <w:r w:rsidRPr="00AD4B7D">
        <w:rPr>
          <w:rStyle w:val="libNormalChar"/>
        </w:rPr>
        <w:t>95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Bukhar</w:t>
      </w:r>
      <w:r w:rsidR="00500C59">
        <w:t>i</w:t>
      </w:r>
      <w:r>
        <w:t>. S.</w:t>
      </w:r>
      <w:r w:rsidR="00326476">
        <w:t xml:space="preserve"> </w:t>
      </w:r>
      <w:r>
        <w:t xml:space="preserve">ah.ih.. Edited by L. Krehl and W. Juynboll. Leiden, </w:t>
      </w:r>
      <w:r w:rsidRPr="00AD4B7D">
        <w:rPr>
          <w:rStyle w:val="libNormalChar"/>
        </w:rPr>
        <w:t>1862</w:t>
      </w:r>
      <w:r w:rsidR="00772B12">
        <w:t>-</w:t>
      </w:r>
      <w:r w:rsidRPr="00AD4B7D">
        <w:rPr>
          <w:rStyle w:val="libNormalChar"/>
        </w:rPr>
        <w:t>1908</w:t>
      </w:r>
      <w:r>
        <w:t>.</w:t>
      </w:r>
      <w:r w:rsidR="005450EC">
        <w:t xml:space="preserve"> </w:t>
      </w:r>
      <w:r>
        <w:t>English translation by Muhammad Muhsin Khan, The Translation of th</w:t>
      </w:r>
      <w:r w:rsidR="00C16179">
        <w:t xml:space="preserve">e </w:t>
      </w:r>
      <w:r>
        <w:t>Meanings of S.ah.ih. al</w:t>
      </w:r>
      <w:r w:rsidR="00772B12">
        <w:t>-</w:t>
      </w:r>
      <w:r>
        <w:t>Bukhari. Medina: Dar al</w:t>
      </w:r>
      <w:r w:rsidR="00772B12">
        <w:t>-</w:t>
      </w:r>
      <w:r>
        <w:t xml:space="preserve">Fikr, </w:t>
      </w:r>
      <w:r w:rsidRPr="00AD4B7D">
        <w:rPr>
          <w:rStyle w:val="libNormalChar"/>
        </w:rPr>
        <w:t>1981</w:t>
      </w:r>
      <w:r>
        <w:t>.</w:t>
      </w:r>
    </w:p>
    <w:p w:rsidR="004E0833" w:rsidRDefault="004E0833" w:rsidP="00730BC8">
      <w:pPr>
        <w:pStyle w:val="libNumbered"/>
      </w:pPr>
      <w:r>
        <w:t>Caesarius of Arles. Regula Virginum. Latin text with French translation by Adalber</w:t>
      </w:r>
      <w:r w:rsidR="00C16179">
        <w:t xml:space="preserve">t </w:t>
      </w:r>
      <w:r>
        <w:t xml:space="preserve">de Vogüé and Joel Courreau. SC </w:t>
      </w:r>
      <w:r w:rsidRPr="00AD4B7D">
        <w:rPr>
          <w:rStyle w:val="libNormalChar"/>
        </w:rPr>
        <w:t>345</w:t>
      </w:r>
      <w:r>
        <w:t>. English translation available i</w:t>
      </w:r>
      <w:r w:rsidR="00C16179">
        <w:t xml:space="preserve">n </w:t>
      </w:r>
      <w:r>
        <w:t>Maria Caritas McCarthy, The Rule for Nuns of Caesarius of Arles. Washingto</w:t>
      </w:r>
      <w:r w:rsidR="00C16179">
        <w:t xml:space="preserve">n, </w:t>
      </w:r>
      <w:r>
        <w:t xml:space="preserve">D.C.: Catholic University Press, </w:t>
      </w:r>
      <w:r w:rsidRPr="00AD4B7D">
        <w:rPr>
          <w:rStyle w:val="libNormalChar"/>
        </w:rPr>
        <w:t>1960</w:t>
      </w:r>
      <w:r>
        <w:t>.</w:t>
      </w:r>
    </w:p>
    <w:p w:rsidR="004E0833" w:rsidRDefault="004E0833" w:rsidP="00730BC8">
      <w:pPr>
        <w:pStyle w:val="libNumbered"/>
      </w:pPr>
      <w:r>
        <w:t>Clement of Alexandria. Stromata. English translation in Alexandrian Christianit</w:t>
      </w:r>
      <w:r w:rsidR="00C16179">
        <w:t xml:space="preserve">y, </w:t>
      </w:r>
      <w:r>
        <w:t>translated by John Ernest, Leonard Oulton, and Henry Chadwick. Librar</w:t>
      </w:r>
      <w:r w:rsidR="00C16179">
        <w:t xml:space="preserve">y </w:t>
      </w:r>
      <w:r>
        <w:t xml:space="preserve">of Christian Classics, vol. 2. Philadelphia: Westminster Press, </w:t>
      </w:r>
      <w:r w:rsidRPr="00AD4B7D">
        <w:rPr>
          <w:rStyle w:val="libNormalChar"/>
        </w:rPr>
        <w:t>1954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Codex Theodosiana 9.</w:t>
      </w:r>
      <w:r w:rsidRPr="00AD4B7D">
        <w:rPr>
          <w:rStyle w:val="libNormalChar"/>
        </w:rPr>
        <w:t>17</w:t>
      </w:r>
      <w:r>
        <w:t>. Theodosian Libri XVI. 2 vols. Edited by T. Mommsen an</w:t>
      </w:r>
      <w:r w:rsidR="00C16179">
        <w:t xml:space="preserve">d </w:t>
      </w:r>
      <w:r>
        <w:t xml:space="preserve">P. M. Meyer. Berlin, </w:t>
      </w:r>
      <w:r w:rsidRPr="00AD4B7D">
        <w:rPr>
          <w:rStyle w:val="libNormalChar"/>
        </w:rPr>
        <w:t>1905</w:t>
      </w:r>
      <w:r>
        <w:t>.</w:t>
      </w:r>
    </w:p>
    <w:p w:rsidR="004E0833" w:rsidRDefault="004E0833" w:rsidP="00730BC8">
      <w:pPr>
        <w:pStyle w:val="libNumbered"/>
      </w:pPr>
      <w:r>
        <w:t xml:space="preserve">Donatus of Besançon. Regula ad virgines. PL </w:t>
      </w:r>
      <w:r w:rsidRPr="00AD4B7D">
        <w:rPr>
          <w:rStyle w:val="libNormalChar"/>
        </w:rPr>
        <w:t>87</w:t>
      </w:r>
      <w:r>
        <w:t>.</w:t>
      </w:r>
      <w:r w:rsidRPr="00AD4B7D">
        <w:rPr>
          <w:rStyle w:val="libNormalChar"/>
        </w:rPr>
        <w:t>273</w:t>
      </w:r>
      <w:r w:rsidR="00772B12">
        <w:t>-</w:t>
      </w:r>
      <w:r w:rsidRPr="00AD4B7D">
        <w:rPr>
          <w:rStyle w:val="libNormalChar"/>
        </w:rPr>
        <w:t>98</w:t>
      </w:r>
      <w:r>
        <w:t>. English translation b</w:t>
      </w:r>
      <w:r w:rsidR="00C16179">
        <w:t xml:space="preserve">y </w:t>
      </w:r>
      <w:r>
        <w:t>Jo Ann McNamara and John Halborg, The Ordeal of Community. Toronto:</w:t>
      </w:r>
      <w:r w:rsidR="005450EC">
        <w:t xml:space="preserve"> </w:t>
      </w:r>
      <w:r>
        <w:t xml:space="preserve">Peregrina,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Fortunatus, Venantius. De Vita Sanctae Radegundis Liber I. Edited by Brun</w:t>
      </w:r>
      <w:r w:rsidR="00C16179">
        <w:t xml:space="preserve">o </w:t>
      </w:r>
      <w:r>
        <w:t>Krusch. MGH SRM 2.</w:t>
      </w:r>
      <w:r w:rsidRPr="00AD4B7D">
        <w:rPr>
          <w:rStyle w:val="libNormalChar"/>
        </w:rPr>
        <w:t>364</w:t>
      </w:r>
      <w:r w:rsidR="00772B12">
        <w:t>-</w:t>
      </w:r>
      <w:r w:rsidRPr="00AD4B7D">
        <w:rPr>
          <w:rStyle w:val="libNormalChar"/>
        </w:rPr>
        <w:t>77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Carminum. MGH AA 4/1. English translation by Judith George, Venantiu</w:t>
      </w:r>
      <w:r w:rsidR="00C16179">
        <w:t xml:space="preserve">s </w:t>
      </w:r>
      <w:r w:rsidR="004E0833">
        <w:t>Fortunatus: Personal and Political Poems. Translated Texts for Historian</w:t>
      </w:r>
      <w:r w:rsidR="00C16179">
        <w:t xml:space="preserve">s </w:t>
      </w:r>
      <w:r w:rsidR="004E0833">
        <w:t xml:space="preserve">Latin Series </w:t>
      </w:r>
      <w:r w:rsidR="004E0833" w:rsidRPr="00AD4B7D">
        <w:rPr>
          <w:rStyle w:val="libNormalChar"/>
        </w:rPr>
        <w:t>23</w:t>
      </w:r>
      <w:r w:rsidR="004E0833">
        <w:t xml:space="preserve">. Liverpool: Liverpool University Press, </w:t>
      </w:r>
      <w:r w:rsidR="004E0833" w:rsidRPr="00AD4B7D">
        <w:rPr>
          <w:rStyle w:val="libNormalChar"/>
        </w:rPr>
        <w:t>1995</w:t>
      </w:r>
      <w:r w:rsidR="004E0833">
        <w:t>.</w:t>
      </w:r>
    </w:p>
    <w:p w:rsidR="004E0833" w:rsidRDefault="004E0833" w:rsidP="00730BC8">
      <w:pPr>
        <w:pStyle w:val="libNumbered"/>
      </w:pPr>
      <w:r>
        <w:t>Gregory of Tours. Decem libri historiarum. Edited by Bruno Krusch and Willia</w:t>
      </w:r>
      <w:r w:rsidR="00C16179">
        <w:t xml:space="preserve">m </w:t>
      </w:r>
      <w:r>
        <w:t>Levison. MGH SRM 1.1.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Gloria Confessorum. Edited by Bruno Krusch. MGH SRM 1.2. Englis</w:t>
      </w:r>
      <w:r w:rsidR="00C16179">
        <w:t xml:space="preserve">h </w:t>
      </w:r>
      <w:r w:rsidR="004E0833">
        <w:t>translation by Raymond Van Dam, Gregory of Tours, Glory of the Confessors.</w:t>
      </w:r>
      <w:r w:rsidR="005450EC">
        <w:t xml:space="preserve"> </w:t>
      </w:r>
      <w:r w:rsidR="004E0833">
        <w:t>Translated Texts for Historians Latin Series 4. Liverpool: Liverpool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1988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In Gloria Martyrum. Edited by Bruno Krusch. MGH SRM 1.2. Englis</w:t>
      </w:r>
      <w:r w:rsidR="00C16179">
        <w:t xml:space="preserve">h </w:t>
      </w:r>
      <w:r w:rsidR="004E0833">
        <w:t>translation by Raymond Van Dam, Gregory of Tours, Glory of the Martyrs.</w:t>
      </w:r>
      <w:r w:rsidR="005450EC">
        <w:t xml:space="preserve"> </w:t>
      </w:r>
      <w:r w:rsidR="004E0833">
        <w:t>Translated Texts for Historians Latin Series 3. Liverpool: Liverpool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1988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Liber vitae patrum. Edited by Bruno Krusch. MGH SRM 1.2. Englis</w:t>
      </w:r>
      <w:r w:rsidR="00C16179">
        <w:t xml:space="preserve">h </w:t>
      </w:r>
      <w:r w:rsidR="004E0833">
        <w:t>translation by Edward James, Gregory of Tours, Lives of the Fathers. Translate</w:t>
      </w:r>
      <w:r w:rsidR="00C16179">
        <w:t xml:space="preserve">d </w:t>
      </w:r>
      <w:r w:rsidR="004E0833">
        <w:t>Texts for Historians Latin Series 1. Liverpool: Liverpool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1986</w:t>
      </w:r>
      <w:r w:rsidR="004E0833">
        <w:t>.</w:t>
      </w:r>
    </w:p>
    <w:p w:rsidR="004E0833" w:rsidRDefault="004E0833" w:rsidP="00730BC8">
      <w:pPr>
        <w:pStyle w:val="libNumbered"/>
      </w:pPr>
      <w:r>
        <w:t>Ibn Babawayh. Kitab man la yah.d.</w:t>
      </w:r>
      <w:r w:rsidR="005450EC">
        <w:t xml:space="preserve"> </w:t>
      </w:r>
      <w:r>
        <w:t>uruhu al</w:t>
      </w:r>
      <w:r w:rsidR="00772B12">
        <w:t>-</w:t>
      </w:r>
      <w:r>
        <w:t>faq</w:t>
      </w:r>
      <w:r w:rsidR="00500C59">
        <w:t>i</w:t>
      </w:r>
      <w:r>
        <w:t>h. Edited by al</w:t>
      </w:r>
      <w:r w:rsidR="00772B12">
        <w:t>-</w:t>
      </w:r>
      <w:r>
        <w:t>Musaw</w:t>
      </w:r>
      <w:r w:rsidR="00500C59">
        <w:t>i</w:t>
      </w:r>
      <w:r>
        <w:t xml:space="preserve"> al</w:t>
      </w:r>
      <w:r w:rsidR="00772B12">
        <w:t>-</w:t>
      </w:r>
      <w:r>
        <w:t>Kharsa</w:t>
      </w:r>
      <w:r w:rsidR="00C16179">
        <w:t xml:space="preserve">n, </w:t>
      </w:r>
      <w:r>
        <w:t xml:space="preserve">5th ed., </w:t>
      </w:r>
      <w:r w:rsidRPr="00AD4B7D">
        <w:rPr>
          <w:rStyle w:val="libNormalChar"/>
        </w:rPr>
        <w:t>1390</w:t>
      </w:r>
      <w:r>
        <w:t xml:space="preserve"> /</w:t>
      </w:r>
      <w:r w:rsidRPr="00AD4B7D">
        <w:rPr>
          <w:rStyle w:val="libNormalChar"/>
        </w:rPr>
        <w:t>1970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`Ilal al</w:t>
      </w:r>
      <w:r w:rsidR="00772B12">
        <w:t>-</w:t>
      </w:r>
      <w:r w:rsidR="004E0833">
        <w:t>shara’i` wa l</w:t>
      </w:r>
      <w:r w:rsidR="00772B12">
        <w:t>-</w:t>
      </w:r>
      <w:r w:rsidR="0016737E">
        <w:t>ahkam</w:t>
      </w:r>
      <w:r w:rsidR="004E0833">
        <w:t xml:space="preserve">. Najaf, </w:t>
      </w:r>
      <w:r w:rsidR="004E0833" w:rsidRPr="00AD4B7D">
        <w:rPr>
          <w:rStyle w:val="libNormalChar"/>
        </w:rPr>
        <w:t>1385</w:t>
      </w:r>
      <w:r w:rsidR="004E0833">
        <w:t xml:space="preserve"> /</w:t>
      </w:r>
      <w:r w:rsidR="004E0833" w:rsidRPr="00AD4B7D">
        <w:rPr>
          <w:rStyle w:val="libNormalChar"/>
        </w:rPr>
        <w:t>1966</w:t>
      </w:r>
      <w:r w:rsidR="004E0833">
        <w:t>.</w:t>
      </w:r>
    </w:p>
    <w:p w:rsidR="004E0833" w:rsidRDefault="004E0833" w:rsidP="00730BC8">
      <w:pPr>
        <w:pStyle w:val="libNumbered"/>
      </w:pPr>
      <w:r>
        <w:t>Ibn Hisham. Al</w:t>
      </w:r>
      <w:r w:rsidR="00772B12">
        <w:t>-</w:t>
      </w:r>
      <w:r>
        <w:t>S</w:t>
      </w:r>
      <w:r w:rsidR="00500C59">
        <w:t>i</w:t>
      </w:r>
      <w:r>
        <w:t>rat al</w:t>
      </w:r>
      <w:r w:rsidR="00772B12">
        <w:t>-</w:t>
      </w:r>
      <w:r>
        <w:t>nabawiyya. Edited by Suhayl Zakar. Dar al</w:t>
      </w:r>
      <w:r w:rsidR="00772B12">
        <w:t>-</w:t>
      </w:r>
      <w:r>
        <w:t>fi kr. Beiru</w:t>
      </w:r>
      <w:r w:rsidR="00C16179">
        <w:t xml:space="preserve">t, </w:t>
      </w:r>
      <w:r w:rsidRPr="00AD4B7D">
        <w:rPr>
          <w:rStyle w:val="libNormalChar"/>
        </w:rPr>
        <w:t>1992</w:t>
      </w:r>
      <w:r>
        <w:t>. English translation in The Life of Muhammad: A Translation of Ishaq’</w:t>
      </w:r>
      <w:r w:rsidR="00C16179">
        <w:t xml:space="preserve">s </w:t>
      </w:r>
      <w:r>
        <w:t>s</w:t>
      </w:r>
      <w:r w:rsidR="00500C59">
        <w:t>i</w:t>
      </w:r>
      <w:r>
        <w:t>rat rasul allah with introduction and notes by A. Guillaume. New York:</w:t>
      </w:r>
      <w:r w:rsidR="005450EC">
        <w:t xml:space="preserve"> </w:t>
      </w:r>
      <w:r>
        <w:t xml:space="preserve">Oxford University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 xml:space="preserve">Jerome. Adversus Helvidium. PL </w:t>
      </w:r>
      <w:r w:rsidRPr="00AD4B7D">
        <w:rPr>
          <w:rStyle w:val="libNormalChar"/>
        </w:rPr>
        <w:t>23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Adversus Jovinianum. PL </w:t>
      </w:r>
      <w:r w:rsidR="004E0833" w:rsidRPr="00AD4B7D">
        <w:rPr>
          <w:rStyle w:val="libNormalChar"/>
        </w:rPr>
        <w:t>23</w:t>
      </w:r>
      <w:r w:rsidR="004E0833">
        <w:t>.</w:t>
      </w:r>
      <w:r w:rsidR="004E0833" w:rsidRPr="00AD4B7D">
        <w:rPr>
          <w:rStyle w:val="libNormalChar"/>
        </w:rPr>
        <w:t>221</w:t>
      </w:r>
      <w:r w:rsidR="00772B12">
        <w:t>-</w:t>
      </w:r>
      <w:r w:rsidR="004E0833" w:rsidRPr="00AD4B7D">
        <w:rPr>
          <w:rStyle w:val="libNormalChar"/>
        </w:rPr>
        <w:t>352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Dialogus adversus Pelagianos. PL </w:t>
      </w:r>
      <w:r w:rsidR="004E0833" w:rsidRPr="00AD4B7D">
        <w:rPr>
          <w:rStyle w:val="libNormalChar"/>
        </w:rPr>
        <w:t>23</w:t>
      </w:r>
      <w:r w:rsidR="004E0833">
        <w:t>.</w:t>
      </w:r>
      <w:r w:rsidR="004E0833" w:rsidRPr="00AD4B7D">
        <w:rPr>
          <w:rStyle w:val="libNormalChar"/>
        </w:rPr>
        <w:t>517</w:t>
      </w:r>
      <w:r w:rsidR="00772B12">
        <w:t>-</w:t>
      </w:r>
      <w:r w:rsidR="004E0833" w:rsidRPr="00AD4B7D">
        <w:rPr>
          <w:rStyle w:val="libNormalChar"/>
        </w:rPr>
        <w:t>626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Epistle XXII. PL </w:t>
      </w:r>
      <w:r w:rsidR="004E0833" w:rsidRPr="00AD4B7D">
        <w:rPr>
          <w:rStyle w:val="libNormalChar"/>
        </w:rPr>
        <w:t>22</w:t>
      </w:r>
      <w:r w:rsidR="004E0833">
        <w:t>.</w:t>
      </w:r>
      <w:r w:rsidR="004E0833" w:rsidRPr="00AD4B7D">
        <w:rPr>
          <w:rStyle w:val="libNormalChar"/>
        </w:rPr>
        <w:t>394</w:t>
      </w:r>
      <w:r w:rsidR="00772B12">
        <w:t>-</w:t>
      </w:r>
      <w:r w:rsidR="004E0833" w:rsidRPr="00AD4B7D">
        <w:rPr>
          <w:rStyle w:val="libNormalChar"/>
        </w:rPr>
        <w:t>425</w:t>
      </w:r>
      <w:r w:rsidR="004E0833">
        <w:t xml:space="preserve">; Epistolae. CSEL </w:t>
      </w:r>
      <w:r w:rsidR="004E0833" w:rsidRPr="00AD4B7D">
        <w:rPr>
          <w:rStyle w:val="libNormalChar"/>
        </w:rPr>
        <w:t>54</w:t>
      </w:r>
      <w:r w:rsidR="00772B12">
        <w:t>-</w:t>
      </w:r>
      <w:r w:rsidR="004E0833" w:rsidRPr="00AD4B7D">
        <w:rPr>
          <w:rStyle w:val="libNormalChar"/>
        </w:rPr>
        <w:t>56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Epitaphium Sanctae Paulae. CSEL </w:t>
      </w:r>
      <w:r w:rsidR="004E0833" w:rsidRPr="00AD4B7D">
        <w:rPr>
          <w:rStyle w:val="libNormalChar"/>
        </w:rPr>
        <w:t>55</w:t>
      </w:r>
      <w:r w:rsidR="004E0833">
        <w:t>(2).</w:t>
      </w:r>
      <w:r w:rsidR="004E0833" w:rsidRPr="00AD4B7D">
        <w:rPr>
          <w:rStyle w:val="libNormalChar"/>
        </w:rPr>
        <w:t>306</w:t>
      </w:r>
      <w:r w:rsidR="00772B12">
        <w:t>-</w:t>
      </w:r>
      <w:r w:rsidR="004E0833" w:rsidRPr="00AD4B7D">
        <w:rPr>
          <w:rStyle w:val="libNormalChar"/>
        </w:rPr>
        <w:t>51</w:t>
      </w:r>
      <w:r w:rsidR="004E0833">
        <w:t>.</w:t>
      </w:r>
    </w:p>
    <w:p w:rsidR="004E0833" w:rsidRDefault="004E0833" w:rsidP="00730BC8">
      <w:pPr>
        <w:pStyle w:val="libNumbered"/>
      </w:pPr>
      <w:r>
        <w:t>Kabbani, Muhammad Hisham, and Laleh Bakhtiar, eds. Encyclopedia of Muhammad’</w:t>
      </w:r>
      <w:r w:rsidR="00C16179">
        <w:t xml:space="preserve">s </w:t>
      </w:r>
      <w:r>
        <w:t>Women Companions and the Traditions They Related. Chicago: ABC Internationa</w:t>
      </w:r>
      <w:r w:rsidR="00C16179">
        <w:t xml:space="preserve">l </w:t>
      </w:r>
      <w:r>
        <w:t xml:space="preserve">Group. Distributed by Kazi Publications,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Kisa’</w:t>
      </w:r>
      <w:r w:rsidR="00500C59">
        <w:t>i</w:t>
      </w:r>
      <w:r>
        <w:t>. The Tales of the Prophets. English translation by W. M. Thackston Jr.</w:t>
      </w:r>
      <w:r w:rsidR="005450EC">
        <w:t xml:space="preserve"> </w:t>
      </w:r>
      <w:r>
        <w:t xml:space="preserve">Boston: Twayne, </w:t>
      </w:r>
      <w:r w:rsidRPr="00AD4B7D">
        <w:rPr>
          <w:rStyle w:val="libNormalChar"/>
        </w:rPr>
        <w:t>1978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Kulayn</w:t>
      </w:r>
      <w:r w:rsidR="00500C59">
        <w:t>i</w:t>
      </w:r>
      <w:r>
        <w:t>. Al</w:t>
      </w:r>
      <w:r w:rsidR="00772B12">
        <w:t>-</w:t>
      </w:r>
      <w:r>
        <w:t>Kaf</w:t>
      </w:r>
      <w:r w:rsidR="00500C59">
        <w:t>i</w:t>
      </w:r>
      <w:r>
        <w:t>: al</w:t>
      </w:r>
      <w:r w:rsidR="00772B12">
        <w:t>-</w:t>
      </w:r>
      <w:r>
        <w:t>us .u l wa ‘l</w:t>
      </w:r>
      <w:r w:rsidR="00772B12">
        <w:t>-</w:t>
      </w:r>
      <w:r>
        <w:t>furu` wa ‘l</w:t>
      </w:r>
      <w:r w:rsidR="00772B12">
        <w:t>-</w:t>
      </w:r>
      <w:r>
        <w:t>rawd. a. Edited by `Ali Akbar al</w:t>
      </w:r>
      <w:r w:rsidR="00772B12">
        <w:t>-</w:t>
      </w:r>
      <w:r>
        <w:t>Ghaffar</w:t>
      </w:r>
      <w:r w:rsidR="00500C59">
        <w:t>i</w:t>
      </w:r>
      <w:r>
        <w:t>. Dar al</w:t>
      </w:r>
      <w:r w:rsidR="00772B12">
        <w:t>-</w:t>
      </w:r>
      <w:r>
        <w:t>kutub al</w:t>
      </w:r>
      <w:r w:rsidR="00772B12">
        <w:t>-</w:t>
      </w:r>
      <w:r>
        <w:t xml:space="preserve">islamiyya. Tehran, </w:t>
      </w:r>
      <w:r w:rsidRPr="00AD4B7D">
        <w:rPr>
          <w:rStyle w:val="libNormalChar"/>
        </w:rPr>
        <w:t>1391</w:t>
      </w:r>
      <w:r>
        <w:t>/</w:t>
      </w:r>
      <w:r w:rsidRPr="00AD4B7D">
        <w:rPr>
          <w:rStyle w:val="libNormalChar"/>
        </w:rPr>
        <w:t>1973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Kitab al</w:t>
      </w:r>
      <w:r w:rsidR="00772B12">
        <w:t>-</w:t>
      </w:r>
      <w:r w:rsidR="00770A26">
        <w:t>us ul</w:t>
      </w:r>
      <w:r w:rsidR="004E0833">
        <w:t>min al</w:t>
      </w:r>
      <w:r w:rsidR="00772B12">
        <w:t>-</w:t>
      </w:r>
      <w:r w:rsidR="004E0833">
        <w:t>kaf</w:t>
      </w:r>
      <w:r w:rsidR="00500C59">
        <w:t>i</w:t>
      </w:r>
      <w:r w:rsidR="004E0833">
        <w:t>. Edited by Sayyid Jawad Mustafaw</w:t>
      </w:r>
      <w:r w:rsidR="00500C59">
        <w:t>i</w:t>
      </w:r>
      <w:r w:rsidR="004E0833">
        <w:t>. Tehran: al</w:t>
      </w:r>
      <w:r w:rsidR="00772B12">
        <w:t>-</w:t>
      </w:r>
      <w:r w:rsidR="005450EC">
        <w:t xml:space="preserve"> </w:t>
      </w:r>
      <w:r w:rsidR="004E0833">
        <w:t>Maktabah al</w:t>
      </w:r>
      <w:r w:rsidR="00772B12">
        <w:t>-</w:t>
      </w:r>
      <w:r w:rsidR="004E0833">
        <w:t>`Ilm</w:t>
      </w:r>
      <w:r w:rsidR="00500C59">
        <w:t>i</w:t>
      </w:r>
      <w:r w:rsidR="004E0833">
        <w:t>yya, Haydurt Press, n.d.</w:t>
      </w:r>
    </w:p>
    <w:p w:rsidR="004E0833" w:rsidRDefault="004E0833" w:rsidP="00730BC8">
      <w:pPr>
        <w:pStyle w:val="libNumbered"/>
      </w:pPr>
      <w:r>
        <w:lastRenderedPageBreak/>
        <w:t>Liber Ponti</w:t>
      </w:r>
      <w:r w:rsidR="00513914">
        <w:t>fic</w:t>
      </w:r>
      <w:r>
        <w:t>alis. English translation by Raymond Davis in The Book of Pontiffs:</w:t>
      </w:r>
      <w:r w:rsidR="005450EC">
        <w:t xml:space="preserve"> </w:t>
      </w:r>
      <w:r>
        <w:t xml:space="preserve">the Ancient Biographies of the First Ninety Roman Bishops to AD </w:t>
      </w:r>
      <w:r w:rsidRPr="00AD4B7D">
        <w:rPr>
          <w:rStyle w:val="libNormalChar"/>
        </w:rPr>
        <w:t>710</w:t>
      </w:r>
      <w:r>
        <w:t>. Liverpool:</w:t>
      </w:r>
      <w:r w:rsidR="005450EC">
        <w:t xml:space="preserve"> </w:t>
      </w:r>
      <w:r>
        <w:t xml:space="preserve">Liverpool University Press, </w:t>
      </w:r>
      <w:r w:rsidRPr="00AD4B7D">
        <w:rPr>
          <w:rStyle w:val="libNormalChar"/>
        </w:rPr>
        <w:t>1989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Majlis</w:t>
      </w:r>
      <w:r w:rsidR="00500C59">
        <w:t>i</w:t>
      </w:r>
      <w:r>
        <w:t>, Muh.ammad Baqir. Bih. ar al</w:t>
      </w:r>
      <w:r w:rsidR="00772B12">
        <w:t>-</w:t>
      </w:r>
      <w:r>
        <w:t>anwar. Tehran</w:t>
      </w:r>
      <w:r w:rsidR="00772B12">
        <w:t>-</w:t>
      </w:r>
      <w:r>
        <w:t xml:space="preserve">Qum, </w:t>
      </w:r>
      <w:r w:rsidRPr="00AD4B7D">
        <w:rPr>
          <w:rStyle w:val="libNormalChar"/>
        </w:rPr>
        <w:t>1376</w:t>
      </w:r>
      <w:r w:rsidR="00772B12">
        <w:t>-</w:t>
      </w:r>
      <w:r w:rsidRPr="00AD4B7D">
        <w:rPr>
          <w:rStyle w:val="libNormalChar"/>
        </w:rPr>
        <w:t>92</w:t>
      </w:r>
      <w:r>
        <w:t>/</w:t>
      </w:r>
      <w:r w:rsidRPr="00AD4B7D">
        <w:rPr>
          <w:rStyle w:val="libNormalChar"/>
        </w:rPr>
        <w:t>1956</w:t>
      </w:r>
      <w:r w:rsidR="00772B12">
        <w:t>-</w:t>
      </w:r>
      <w:r w:rsidRPr="00AD4B7D">
        <w:rPr>
          <w:rStyle w:val="libNormalChar"/>
        </w:rPr>
        <w:t>72</w:t>
      </w:r>
      <w:r>
        <w:t>.</w:t>
      </w:r>
    </w:p>
    <w:p w:rsidR="004E0833" w:rsidRDefault="004E0833" w:rsidP="00730BC8">
      <w:pPr>
        <w:pStyle w:val="libNumbered"/>
      </w:pPr>
      <w:r>
        <w:t>McNamara, Jo Ann, and John E. Halborg, with E. Gordon Whatley. Sainte</w:t>
      </w:r>
      <w:r w:rsidR="00C16179">
        <w:t xml:space="preserve">d </w:t>
      </w:r>
      <w:r>
        <w:t xml:space="preserve">Women of the Dark Ages. Durham, N.C.: Duke University Press,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Muf</w:t>
      </w:r>
      <w:r w:rsidR="00500C59">
        <w:t>i</w:t>
      </w:r>
      <w:r>
        <w:t>d, Shaykh. Kitab al</w:t>
      </w:r>
      <w:r w:rsidR="00772B12">
        <w:t>-</w:t>
      </w:r>
      <w:r>
        <w:t>Irshad: The Book of Guidance into the Lives of the Twelv</w:t>
      </w:r>
      <w:r w:rsidR="00C16179">
        <w:t xml:space="preserve">e </w:t>
      </w:r>
      <w:r>
        <w:t>Imams. Translated by I. K. A. Howard. New York: Tahrike Tarsile Qur’a</w:t>
      </w:r>
      <w:r w:rsidR="00C16179">
        <w:t xml:space="preserve">n, </w:t>
      </w:r>
      <w:r w:rsidRPr="00AD4B7D">
        <w:rPr>
          <w:rStyle w:val="libNormalChar"/>
        </w:rPr>
        <w:t>1981</w:t>
      </w:r>
      <w:r>
        <w:t>.</w:t>
      </w:r>
    </w:p>
    <w:p w:rsidR="004E0833" w:rsidRDefault="004E0833" w:rsidP="00730BC8">
      <w:pPr>
        <w:pStyle w:val="libNumbered"/>
      </w:pPr>
      <w:r>
        <w:t>Odes of Solomon. Edited and translated by James Charlesworth. Missoula, Mont.:</w:t>
      </w:r>
      <w:r w:rsidR="005450EC">
        <w:t xml:space="preserve"> </w:t>
      </w:r>
      <w:r>
        <w:t xml:space="preserve">Scholars Press, </w:t>
      </w:r>
      <w:r w:rsidRPr="00AD4B7D">
        <w:rPr>
          <w:rStyle w:val="libNormalChar"/>
        </w:rPr>
        <w:t>1977</w:t>
      </w:r>
      <w:r>
        <w:t>.</w:t>
      </w:r>
    </w:p>
    <w:p w:rsidR="004E0833" w:rsidRDefault="004E0833" w:rsidP="00730BC8">
      <w:pPr>
        <w:pStyle w:val="libNumbered"/>
      </w:pPr>
      <w:r>
        <w:t xml:space="preserve">Origen. In Numeros Homilia. PG </w:t>
      </w:r>
      <w:r w:rsidRPr="00AD4B7D">
        <w:rPr>
          <w:rStyle w:val="libNormalChar"/>
        </w:rPr>
        <w:t>12</w:t>
      </w:r>
      <w:r>
        <w:t>.</w:t>
      </w:r>
    </w:p>
    <w:p w:rsidR="004E0833" w:rsidRDefault="004E0833" w:rsidP="00730BC8">
      <w:pPr>
        <w:pStyle w:val="libNumbered"/>
      </w:pPr>
      <w:r>
        <w:t>Protevangelium of James. English translation in New Testament Apocrypha, edite</w:t>
      </w:r>
      <w:r w:rsidR="00C16179">
        <w:t xml:space="preserve">d </w:t>
      </w:r>
      <w:r>
        <w:t>and translated by E. Hennecke and W. Schneemelcher. Philadelphia: Westminste</w:t>
      </w:r>
      <w:r w:rsidR="00C16179">
        <w:t xml:space="preserve">r </w:t>
      </w:r>
      <w:r>
        <w:t xml:space="preserve">Press, </w:t>
      </w:r>
      <w:r w:rsidRPr="00AD4B7D">
        <w:rPr>
          <w:rStyle w:val="libNormalChar"/>
        </w:rPr>
        <w:t>1965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Qumm</w:t>
      </w:r>
      <w:r w:rsidR="00500C59">
        <w:t>i</w:t>
      </w:r>
      <w:r>
        <w:t>. Kamil al</w:t>
      </w:r>
      <w:r w:rsidR="00772B12">
        <w:t>-</w:t>
      </w:r>
      <w:r>
        <w:t>z</w:t>
      </w:r>
      <w:r w:rsidR="00500C59">
        <w:t>i</w:t>
      </w:r>
      <w:r>
        <w:t>yarat. Edited by Mirza `Abdallah al</w:t>
      </w:r>
      <w:r w:rsidR="00772B12">
        <w:t>-</w:t>
      </w:r>
      <w:r>
        <w:t>Husayn al</w:t>
      </w:r>
      <w:r w:rsidR="00772B12">
        <w:t>-</w:t>
      </w:r>
      <w:r>
        <w:t>Am</w:t>
      </w:r>
      <w:r w:rsidR="00500C59">
        <w:t>i</w:t>
      </w:r>
      <w:r>
        <w:t>n</w:t>
      </w:r>
      <w:r w:rsidR="00500C59">
        <w:t>i</w:t>
      </w:r>
      <w:r>
        <w:t xml:space="preserve"> al</w:t>
      </w:r>
      <w:r w:rsidR="00772B12">
        <w:t>-</w:t>
      </w:r>
      <w:r w:rsidR="005450EC">
        <w:t xml:space="preserve"> </w:t>
      </w:r>
      <w:r>
        <w:t>Tabr</w:t>
      </w:r>
      <w:r w:rsidR="00500C59">
        <w:t>i</w:t>
      </w:r>
      <w:r>
        <w:t>z</w:t>
      </w:r>
      <w:r w:rsidR="00500C59">
        <w:t>i</w:t>
      </w:r>
      <w:r>
        <w:t>. Najaf: Mutadaw</w:t>
      </w:r>
      <w:r w:rsidR="00500C59">
        <w:t>i</w:t>
      </w:r>
      <w:r>
        <w:t xml:space="preserve">yyah, </w:t>
      </w:r>
      <w:r w:rsidRPr="00AD4B7D">
        <w:rPr>
          <w:rStyle w:val="libNormalChar"/>
        </w:rPr>
        <w:t>1356</w:t>
      </w:r>
      <w:r>
        <w:t>/</w:t>
      </w:r>
      <w:r w:rsidRPr="00AD4B7D">
        <w:rPr>
          <w:rStyle w:val="libNormalChar"/>
        </w:rPr>
        <w:t>1937</w:t>
      </w:r>
      <w:r>
        <w:t>.</w:t>
      </w:r>
    </w:p>
    <w:p w:rsidR="004E0833" w:rsidRDefault="004E0833" w:rsidP="00730BC8">
      <w:pPr>
        <w:pStyle w:val="libNumbered"/>
      </w:pPr>
      <w:r>
        <w:t>Sulpicius Severus. Vita S. Martini. Latin text with French translation b</w:t>
      </w:r>
      <w:r w:rsidR="00C16179">
        <w:t xml:space="preserve">y </w:t>
      </w:r>
      <w:r>
        <w:t xml:space="preserve">Jacques Fontaine. SC </w:t>
      </w:r>
      <w:r w:rsidRPr="00AD4B7D">
        <w:rPr>
          <w:rStyle w:val="libNormalChar"/>
        </w:rPr>
        <w:t>133</w:t>
      </w:r>
      <w:r>
        <w:t>. English translation by F. R. Hoare, “The Lif</w:t>
      </w:r>
      <w:r w:rsidR="00C16179">
        <w:t xml:space="preserve">e </w:t>
      </w:r>
      <w:r>
        <w:t>of Saint Martin of Tours.” In Soldiers of Christ: Saints and Saints’ Lives fro</w:t>
      </w:r>
      <w:r w:rsidR="00C16179">
        <w:t xml:space="preserve">m </w:t>
      </w:r>
      <w:r>
        <w:t>Late Antiquity and the Early Middle Ages, edited by Thomas F. X. Nobl</w:t>
      </w:r>
      <w:r w:rsidR="00C16179">
        <w:t xml:space="preserve">e </w:t>
      </w:r>
      <w:r>
        <w:t>and Thomas Head. University Park: Pennsylvania State University Pres</w:t>
      </w:r>
      <w:r w:rsidR="00C16179">
        <w:t xml:space="preserve">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Tirmidh</w:t>
      </w:r>
      <w:r w:rsidR="00500C59">
        <w:t>i</w:t>
      </w:r>
      <w:r>
        <w:t>, al</w:t>
      </w:r>
      <w:r w:rsidR="00772B12">
        <w:t>-</w:t>
      </w:r>
      <w:r>
        <w:t>Hak</w:t>
      </w:r>
      <w:r w:rsidR="00500C59">
        <w:t>i</w:t>
      </w:r>
      <w:r>
        <w:t>m. The Concept of Sainthood in Early Islamic Mysticism: Tw</w:t>
      </w:r>
      <w:r w:rsidR="00C16179">
        <w:t xml:space="preserve">o </w:t>
      </w:r>
      <w:r>
        <w:t>Works by al</w:t>
      </w:r>
      <w:r w:rsidR="00772B12">
        <w:t>-</w:t>
      </w:r>
      <w:r>
        <w:t>Hak</w:t>
      </w:r>
      <w:r w:rsidR="00500C59">
        <w:t>i</w:t>
      </w:r>
      <w:r>
        <w:t>m al</w:t>
      </w:r>
      <w:r w:rsidR="00772B12">
        <w:t>-</w:t>
      </w:r>
      <w:r>
        <w:t>Tirmidh</w:t>
      </w:r>
      <w:r w:rsidR="00500C59">
        <w:t>i</w:t>
      </w:r>
      <w:r>
        <w:t>. Translated by Bernd Radtke and Joh</w:t>
      </w:r>
      <w:r w:rsidR="00C16179">
        <w:t xml:space="preserve">n </w:t>
      </w:r>
      <w:r>
        <w:t xml:space="preserve">O’Kane. Concord: Paul &amp; Co.,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 w:rsidR="009D5F14">
        <w:t>Tus</w:t>
      </w:r>
      <w:r w:rsidR="00500C59">
        <w:t>i</w:t>
      </w:r>
      <w:r>
        <w:t>. Tahdh</w:t>
      </w:r>
      <w:r w:rsidR="00500C59">
        <w:t>i</w:t>
      </w:r>
      <w:r>
        <w:t>b al</w:t>
      </w:r>
      <w:r w:rsidR="00772B12">
        <w:t>-</w:t>
      </w:r>
      <w:r w:rsidR="0016737E">
        <w:t>ahkam</w:t>
      </w:r>
      <w:r>
        <w:t>. Edited by al</w:t>
      </w:r>
      <w:r w:rsidR="00772B12">
        <w:t>-</w:t>
      </w:r>
      <w:r>
        <w:t xml:space="preserve">Kharsan. Najaf, </w:t>
      </w:r>
      <w:r w:rsidRPr="00AD4B7D">
        <w:rPr>
          <w:rStyle w:val="libNormalChar"/>
        </w:rPr>
        <w:t>1375</w:t>
      </w:r>
      <w:r w:rsidR="00772B12">
        <w:t>-</w:t>
      </w:r>
      <w:r w:rsidRPr="00AD4B7D">
        <w:rPr>
          <w:rStyle w:val="libNormalChar"/>
        </w:rPr>
        <w:t>76</w:t>
      </w:r>
      <w:r>
        <w:t xml:space="preserve"> /</w:t>
      </w:r>
      <w:r w:rsidRPr="00AD4B7D">
        <w:rPr>
          <w:rStyle w:val="libNormalChar"/>
        </w:rPr>
        <w:t>1958</w:t>
      </w:r>
      <w:r w:rsidR="00772B12">
        <w:t>-</w:t>
      </w:r>
      <w:r w:rsidRPr="00AD4B7D">
        <w:rPr>
          <w:rStyle w:val="libNormalChar"/>
        </w:rPr>
        <w:t>62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Kitab al</w:t>
      </w:r>
      <w:r w:rsidR="00772B12">
        <w:t>-</w:t>
      </w:r>
      <w:r w:rsidR="004E0833">
        <w:t>Istibs . ar. Edited by al</w:t>
      </w:r>
      <w:r w:rsidR="00772B12">
        <w:t>-</w:t>
      </w:r>
      <w:r w:rsidR="004E0833">
        <w:t xml:space="preserve">Kharsan. Najaf, </w:t>
      </w:r>
      <w:r w:rsidR="004E0833" w:rsidRPr="00AD4B7D">
        <w:rPr>
          <w:rStyle w:val="libNormalChar"/>
        </w:rPr>
        <w:t>1375</w:t>
      </w:r>
      <w:r w:rsidR="00772B12">
        <w:t>-</w:t>
      </w:r>
      <w:r w:rsidR="004E0833" w:rsidRPr="00AD4B7D">
        <w:rPr>
          <w:rStyle w:val="libNormalChar"/>
        </w:rPr>
        <w:t>76</w:t>
      </w:r>
      <w:r w:rsidR="004E0833">
        <w:t xml:space="preserve"> /</w:t>
      </w:r>
      <w:r w:rsidR="004E0833" w:rsidRPr="00AD4B7D">
        <w:rPr>
          <w:rStyle w:val="libNormalChar"/>
        </w:rPr>
        <w:t>1955</w:t>
      </w:r>
      <w:r w:rsidR="00772B12">
        <w:t>-</w:t>
      </w:r>
      <w:r w:rsidR="004E0833" w:rsidRPr="00AD4B7D">
        <w:rPr>
          <w:rStyle w:val="libNormalChar"/>
        </w:rPr>
        <w:t>56</w:t>
      </w:r>
      <w:r w:rsidR="004E0833">
        <w:t>.</w:t>
      </w:r>
    </w:p>
    <w:p w:rsidR="004E0833" w:rsidRDefault="004E0833" w:rsidP="00730BC8">
      <w:pPr>
        <w:pStyle w:val="libNumbered"/>
      </w:pPr>
      <w:r>
        <w:t>Vita Columbani abbatis discipulorumque eius libri duo auctore Iona. MGH SR</w:t>
      </w:r>
      <w:r w:rsidR="00C16179">
        <w:t xml:space="preserve">M </w:t>
      </w:r>
      <w:r>
        <w:t>4.</w:t>
      </w:r>
      <w:r w:rsidRPr="00AD4B7D">
        <w:rPr>
          <w:rStyle w:val="libNormalChar"/>
        </w:rPr>
        <w:t>61</w:t>
      </w:r>
      <w:r w:rsidR="00772B12">
        <w:t>-</w:t>
      </w:r>
      <w:r w:rsidRPr="00AD4B7D">
        <w:rPr>
          <w:rStyle w:val="libNormalChar"/>
        </w:rPr>
        <w:t>108</w:t>
      </w:r>
      <w:r>
        <w:t>.</w:t>
      </w:r>
    </w:p>
    <w:p w:rsidR="004E0833" w:rsidRDefault="004E0833" w:rsidP="00730BC8">
      <w:pPr>
        <w:pStyle w:val="libNumbered"/>
      </w:pPr>
      <w:r>
        <w:t>Vita S. Balthildis. MGH SRM 2.</w:t>
      </w:r>
      <w:r w:rsidRPr="00AD4B7D">
        <w:rPr>
          <w:rStyle w:val="libNormalChar"/>
        </w:rPr>
        <w:t>482</w:t>
      </w:r>
      <w:r w:rsidR="00772B12">
        <w:t>-</w:t>
      </w:r>
      <w:r w:rsidRPr="00AD4B7D">
        <w:rPr>
          <w:rStyle w:val="libNormalChar"/>
        </w:rPr>
        <w:t>508</w:t>
      </w:r>
      <w:r>
        <w:t>.</w:t>
      </w:r>
    </w:p>
    <w:p w:rsidR="004E0833" w:rsidRDefault="004E0833" w:rsidP="00730BC8">
      <w:pPr>
        <w:pStyle w:val="libNumbered"/>
      </w:pPr>
      <w:r>
        <w:t>Vita S. Chrothildis reginae francorum. MGH SRM 2.</w:t>
      </w:r>
      <w:r w:rsidRPr="00AD4B7D">
        <w:rPr>
          <w:rStyle w:val="libNormalChar"/>
        </w:rPr>
        <w:t>341</w:t>
      </w:r>
      <w:r w:rsidR="00772B12">
        <w:t>-</w:t>
      </w:r>
      <w:r w:rsidRPr="00AD4B7D">
        <w:rPr>
          <w:rStyle w:val="libNormalChar"/>
        </w:rPr>
        <w:t>48</w:t>
      </w:r>
      <w:r>
        <w:t>.</w:t>
      </w:r>
    </w:p>
    <w:p w:rsidR="004E0833" w:rsidRDefault="004E0833" w:rsidP="00730BC8">
      <w:pPr>
        <w:pStyle w:val="libNumbered"/>
      </w:pPr>
      <w:r>
        <w:t xml:space="preserve">Vita S. Eustadiolae viduae. AS </w:t>
      </w:r>
      <w:r w:rsidR="008172CD">
        <w:t>(</w:t>
      </w:r>
      <w:r>
        <w:t xml:space="preserve">June): </w:t>
      </w:r>
      <w:r w:rsidRPr="00AD4B7D">
        <w:rPr>
          <w:rStyle w:val="libNormalChar"/>
        </w:rPr>
        <w:t>131</w:t>
      </w:r>
      <w:r w:rsidR="00772B12">
        <w:t>-</w:t>
      </w:r>
      <w:r w:rsidRPr="00AD4B7D">
        <w:rPr>
          <w:rStyle w:val="libNormalChar"/>
        </w:rPr>
        <w:t>33</w:t>
      </w:r>
      <w:r>
        <w:t>.</w:t>
      </w:r>
    </w:p>
    <w:p w:rsidR="004E0833" w:rsidRDefault="004E0833" w:rsidP="00730BC8">
      <w:pPr>
        <w:pStyle w:val="libNumbered"/>
      </w:pPr>
      <w:r>
        <w:t xml:space="preserve">Vita S. Eugenia. PL </w:t>
      </w:r>
      <w:r w:rsidRPr="00AD4B7D">
        <w:rPr>
          <w:rStyle w:val="libNormalChar"/>
        </w:rPr>
        <w:t>73</w:t>
      </w:r>
      <w:r>
        <w:t>.</w:t>
      </w:r>
      <w:r w:rsidRPr="00AD4B7D">
        <w:rPr>
          <w:rStyle w:val="libNormalChar"/>
        </w:rPr>
        <w:t>602</w:t>
      </w:r>
      <w:r w:rsidR="00772B12">
        <w:t>-</w:t>
      </w:r>
      <w:r w:rsidRPr="00AD4B7D">
        <w:rPr>
          <w:rStyle w:val="libNormalChar"/>
        </w:rPr>
        <w:t>24</w:t>
      </w:r>
      <w:r>
        <w:t>.</w:t>
      </w:r>
    </w:p>
    <w:p w:rsidR="004E0833" w:rsidRDefault="004E0833" w:rsidP="00730BC8">
      <w:pPr>
        <w:pStyle w:val="libNumbered"/>
      </w:pPr>
      <w:r>
        <w:t>Vita S. Genovefae. MGH SRM 3.</w:t>
      </w:r>
      <w:r w:rsidRPr="00AD4B7D">
        <w:rPr>
          <w:rStyle w:val="libNormalChar"/>
        </w:rPr>
        <w:t>204</w:t>
      </w:r>
      <w:r w:rsidR="00772B12">
        <w:t>-</w:t>
      </w:r>
      <w:r w:rsidRPr="00AD4B7D">
        <w:rPr>
          <w:rStyle w:val="libNormalChar"/>
        </w:rPr>
        <w:t>38</w:t>
      </w:r>
      <w:r>
        <w:t>.</w:t>
      </w:r>
    </w:p>
    <w:p w:rsidR="004E0833" w:rsidRDefault="004E0833" w:rsidP="00730BC8">
      <w:pPr>
        <w:pStyle w:val="libNumbered"/>
      </w:pPr>
      <w:r>
        <w:t xml:space="preserve">Vita S. Glodesindae. AS </w:t>
      </w:r>
      <w:r w:rsidR="008172CD">
        <w:t>(</w:t>
      </w:r>
      <w:r>
        <w:t xml:space="preserve">July): </w:t>
      </w:r>
      <w:r w:rsidRPr="00AD4B7D">
        <w:rPr>
          <w:rStyle w:val="libNormalChar"/>
        </w:rPr>
        <w:t>25</w:t>
      </w:r>
      <w:r>
        <w:t>.</w:t>
      </w:r>
      <w:r w:rsidRPr="00AD4B7D">
        <w:rPr>
          <w:rStyle w:val="libNormalChar"/>
        </w:rPr>
        <w:t>198</w:t>
      </w:r>
      <w:r w:rsidR="00772B12">
        <w:t>-</w:t>
      </w:r>
      <w:r w:rsidRPr="00AD4B7D">
        <w:rPr>
          <w:rStyle w:val="libNormalChar"/>
        </w:rPr>
        <w:t>224</w:t>
      </w:r>
      <w:r>
        <w:t>.</w:t>
      </w:r>
    </w:p>
    <w:p w:rsidR="004E0833" w:rsidRDefault="004E0833" w:rsidP="00730BC8">
      <w:pPr>
        <w:pStyle w:val="libNumbered"/>
      </w:pPr>
      <w:r>
        <w:t xml:space="preserve">Vita S. Mariae Aegyptiacae, Meretricis. PL </w:t>
      </w:r>
      <w:r w:rsidRPr="00AD4B7D">
        <w:rPr>
          <w:rStyle w:val="libNormalChar"/>
        </w:rPr>
        <w:t>73</w:t>
      </w:r>
      <w:r>
        <w:t>.</w:t>
      </w:r>
      <w:r w:rsidRPr="00AD4B7D">
        <w:rPr>
          <w:rStyle w:val="libNormalChar"/>
        </w:rPr>
        <w:t>665</w:t>
      </w:r>
      <w:r w:rsidR="00772B12">
        <w:t>-</w:t>
      </w:r>
      <w:r w:rsidRPr="00AD4B7D">
        <w:rPr>
          <w:rStyle w:val="libNormalChar"/>
        </w:rPr>
        <w:t>90</w:t>
      </w:r>
      <w:r>
        <w:t>. English translation by Benedict</w:t>
      </w:r>
      <w:r w:rsidR="00C16179">
        <w:t xml:space="preserve">a </w:t>
      </w:r>
      <w:r>
        <w:t>Ward, Harlots of the Desert: A Study of Repentance in Early Monastic Sources.</w:t>
      </w:r>
      <w:r w:rsidR="005450EC">
        <w:t xml:space="preserve"> </w:t>
      </w:r>
      <w:r>
        <w:t xml:space="preserve">Cistercian Studies, </w:t>
      </w:r>
      <w:r w:rsidRPr="00AD4B7D">
        <w:rPr>
          <w:rStyle w:val="libNormalChar"/>
        </w:rPr>
        <w:t>106</w:t>
      </w:r>
      <w:r>
        <w:t xml:space="preserve">. Kalamazoo, Mich.: Cistercian Publications, </w:t>
      </w:r>
      <w:r w:rsidRPr="00AD4B7D">
        <w:rPr>
          <w:rStyle w:val="libNormalChar"/>
        </w:rPr>
        <w:t>1987</w:t>
      </w:r>
      <w:r>
        <w:t>.</w:t>
      </w:r>
    </w:p>
    <w:p w:rsidR="004E0833" w:rsidRDefault="004E0833" w:rsidP="00730BC8">
      <w:pPr>
        <w:pStyle w:val="libNumbered"/>
      </w:pPr>
      <w:r>
        <w:t>Vita S. Rusticulae. MGH SRM 4.</w:t>
      </w:r>
      <w:r w:rsidRPr="00AD4B7D">
        <w:rPr>
          <w:rStyle w:val="libNormalChar"/>
        </w:rPr>
        <w:t>337</w:t>
      </w:r>
      <w:r w:rsidR="00772B12">
        <w:t>-</w:t>
      </w:r>
      <w:r w:rsidRPr="00AD4B7D">
        <w:rPr>
          <w:rStyle w:val="libNormalChar"/>
        </w:rPr>
        <w:t>51</w:t>
      </w:r>
      <w:r>
        <w:t>.</w:t>
      </w:r>
    </w:p>
    <w:p w:rsidR="004E0833" w:rsidRDefault="004E0833" w:rsidP="00730BC8">
      <w:pPr>
        <w:pStyle w:val="libNumbered"/>
      </w:pPr>
      <w:r>
        <w:t>Vita Wilfridi. MGH SRM 6.</w:t>
      </w:r>
      <w:r w:rsidRPr="00AD4B7D">
        <w:rPr>
          <w:rStyle w:val="libNormalChar"/>
        </w:rPr>
        <w:t>193</w:t>
      </w:r>
      <w:r w:rsidR="00772B12">
        <w:t>-</w:t>
      </w:r>
      <w:r w:rsidRPr="00AD4B7D">
        <w:rPr>
          <w:rStyle w:val="libNormalChar"/>
        </w:rPr>
        <w:t>263</w:t>
      </w:r>
      <w:r>
        <w:t>.</w:t>
      </w:r>
    </w:p>
    <w:p w:rsidR="00F21612" w:rsidRDefault="004E0833" w:rsidP="00F21612">
      <w:pPr>
        <w:pStyle w:val="Heading2"/>
      </w:pPr>
      <w:bookmarkStart w:id="40" w:name="_Toc3456431"/>
      <w:r>
        <w:lastRenderedPageBreak/>
        <w:t>Secondary Source</w:t>
      </w:r>
      <w:r w:rsidR="00F21612">
        <w:t>s</w:t>
      </w:r>
      <w:bookmarkEnd w:id="40"/>
    </w:p>
    <w:p w:rsidR="004E0833" w:rsidRDefault="004E0833" w:rsidP="00730BC8">
      <w:pPr>
        <w:pStyle w:val="libNumbered"/>
      </w:pPr>
      <w:r>
        <w:t>Abbott, Nabia. Arabic Literature to the End of the Umayyad Period. Cambridg</w:t>
      </w:r>
      <w:r w:rsidR="00C16179">
        <w:t xml:space="preserve">e </w:t>
      </w:r>
      <w:r>
        <w:t>History of Arabic Literature. Cambridge: Cambridge University Pres</w:t>
      </w:r>
      <w:r w:rsidR="00C16179">
        <w:t xml:space="preserve">s, </w:t>
      </w:r>
      <w:r w:rsidRPr="00AD4B7D">
        <w:rPr>
          <w:rStyle w:val="libNormalChar"/>
        </w:rPr>
        <w:t>1983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Studies in Arabic Literary Papyri. Vol. 2. Oriental Institute Publication</w:t>
      </w:r>
      <w:r w:rsidR="00C16179">
        <w:t xml:space="preserve">s, </w:t>
      </w:r>
      <w:r w:rsidR="004E0833">
        <w:t xml:space="preserve">no. </w:t>
      </w:r>
      <w:r w:rsidR="004E0833" w:rsidRPr="00AD4B7D">
        <w:rPr>
          <w:rStyle w:val="libNormalChar"/>
        </w:rPr>
        <w:t>276</w:t>
      </w:r>
      <w:r w:rsidR="004E0833">
        <w:t xml:space="preserve">. Chicago: University of Chicago Press, </w:t>
      </w:r>
      <w:r w:rsidR="004E0833" w:rsidRPr="00AD4B7D">
        <w:rPr>
          <w:rStyle w:val="libNormalChar"/>
        </w:rPr>
        <w:t>1967</w:t>
      </w:r>
      <w:r w:rsidR="004E0833">
        <w:t>.</w:t>
      </w:r>
    </w:p>
    <w:p w:rsidR="004E0833" w:rsidRDefault="004E0833" w:rsidP="00730BC8">
      <w:pPr>
        <w:pStyle w:val="libNumbered"/>
      </w:pPr>
      <w:r>
        <w:t>`Abd al</w:t>
      </w:r>
      <w:r w:rsidR="00772B12">
        <w:t>-</w:t>
      </w:r>
      <w:r>
        <w:t>Raziq, Ahmad. “Trois fondations féminines dans l’Egypte mamlouke.”</w:t>
      </w:r>
      <w:r w:rsidR="005A79BC">
        <w:t xml:space="preserve"> </w:t>
      </w:r>
      <w:r>
        <w:t xml:space="preserve">Revue des Études Islamiques </w:t>
      </w:r>
      <w:r w:rsidRPr="00AD4B7D">
        <w:rPr>
          <w:rStyle w:val="libNormalChar"/>
        </w:rPr>
        <w:t>41</w:t>
      </w:r>
      <w:r>
        <w:t xml:space="preserve"> (</w:t>
      </w:r>
      <w:r w:rsidRPr="00AD4B7D">
        <w:rPr>
          <w:rStyle w:val="libNormalChar"/>
        </w:rPr>
        <w:t>1973</w:t>
      </w:r>
      <w:r>
        <w:t xml:space="preserve">): </w:t>
      </w:r>
      <w:r w:rsidRPr="00AD4B7D">
        <w:rPr>
          <w:rStyle w:val="libNormalChar"/>
        </w:rPr>
        <w:t>96</w:t>
      </w:r>
      <w:r>
        <w:t>.</w:t>
      </w:r>
    </w:p>
    <w:p w:rsidR="004E0833" w:rsidRDefault="004E0833" w:rsidP="00730BC8">
      <w:pPr>
        <w:pStyle w:val="libNumbered"/>
      </w:pPr>
      <w:r>
        <w:t>Abu</w:t>
      </w:r>
      <w:r w:rsidR="00772B12">
        <w:t>-</w:t>
      </w:r>
      <w:r>
        <w:t xml:space="preserve">Lughod, Lila. “Islam and the Gendered Discourses of Death.” IJMES </w:t>
      </w:r>
      <w:r w:rsidRPr="00AD4B7D">
        <w:rPr>
          <w:rStyle w:val="libNormalChar"/>
        </w:rPr>
        <w:t>25</w:t>
      </w:r>
      <w:r w:rsidR="005450EC">
        <w:t xml:space="preserve"> </w:t>
      </w:r>
      <w:r>
        <w:t>(</w:t>
      </w:r>
      <w:r w:rsidRPr="00AD4B7D">
        <w:rPr>
          <w:rStyle w:val="libNormalChar"/>
        </w:rPr>
        <w:t>1993</w:t>
      </w:r>
      <w:r>
        <w:t xml:space="preserve">): </w:t>
      </w:r>
      <w:r w:rsidRPr="00AD4B7D">
        <w:rPr>
          <w:rStyle w:val="libNormalChar"/>
        </w:rPr>
        <w:t>187</w:t>
      </w:r>
      <w:r w:rsidR="00772B12">
        <w:t>-</w:t>
      </w:r>
      <w:r w:rsidRPr="00AD4B7D">
        <w:rPr>
          <w:rStyle w:val="libNormalChar"/>
        </w:rPr>
        <w:t>205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Remaking Women: Feminism and Modernity in the Middle East. Princeton:</w:t>
      </w:r>
      <w:r w:rsidR="005A79BC">
        <w:t xml:space="preserve"> </w:t>
      </w:r>
      <w:r w:rsidR="004E0833">
        <w:t xml:space="preserve">Princeton University Press, </w:t>
      </w:r>
      <w:r w:rsidR="004E0833" w:rsidRPr="00AD4B7D">
        <w:rPr>
          <w:rStyle w:val="libNormalChar"/>
        </w:rPr>
        <w:t>1998</w:t>
      </w:r>
      <w:r w:rsidR="004E0833">
        <w:t>.</w:t>
      </w:r>
    </w:p>
    <w:p w:rsidR="004E0833" w:rsidRDefault="004E0833" w:rsidP="00730BC8">
      <w:pPr>
        <w:pStyle w:val="libNumbered"/>
      </w:pPr>
      <w:r>
        <w:t>Abu</w:t>
      </w:r>
      <w:r w:rsidR="00772B12">
        <w:t>-</w:t>
      </w:r>
      <w:r>
        <w:t>Zahra, Nadia. “The Comparative Study of Muslim Societies and Islami</w:t>
      </w:r>
      <w:r w:rsidR="00C16179">
        <w:t xml:space="preserve">c </w:t>
      </w:r>
      <w:r>
        <w:t>Rituals.” Arab Historical Review for Ottoman Studies 3</w:t>
      </w:r>
      <w:r w:rsidR="00772B12">
        <w:t>-</w:t>
      </w:r>
      <w:r>
        <w:t>4 (</w:t>
      </w:r>
      <w:r w:rsidRPr="00AD4B7D">
        <w:rPr>
          <w:rStyle w:val="libNormalChar"/>
        </w:rPr>
        <w:t>1991</w:t>
      </w:r>
      <w:r>
        <w:t>): 7</w:t>
      </w:r>
      <w:r w:rsidR="00772B12">
        <w:t>-</w:t>
      </w:r>
      <w:r w:rsidRPr="00AD4B7D">
        <w:rPr>
          <w:rStyle w:val="libNormalChar"/>
        </w:rPr>
        <w:t>38</w:t>
      </w:r>
      <w:r>
        <w:t>.</w:t>
      </w:r>
    </w:p>
    <w:p w:rsidR="004E0833" w:rsidRDefault="004E0833" w:rsidP="00730BC8">
      <w:pPr>
        <w:pStyle w:val="libNumbered"/>
      </w:pPr>
      <w:r>
        <w:t>Ahmed, Leila. Women and Gender in Islam: Historical Roots of a Modern Debate.</w:t>
      </w:r>
      <w:r w:rsidR="005A79BC">
        <w:t xml:space="preserve"> </w:t>
      </w:r>
      <w:r>
        <w:t xml:space="preserve">New Haven: Yale University Press,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Aigrain, René. L’Hagiographie: Ses sources, ses méthodes, son histoire. Paris: Blou</w:t>
      </w:r>
      <w:r w:rsidR="00C16179">
        <w:t xml:space="preserve">d </w:t>
      </w:r>
      <w:r>
        <w:t xml:space="preserve">et Gay, </w:t>
      </w:r>
      <w:r w:rsidRPr="00AD4B7D">
        <w:rPr>
          <w:rStyle w:val="libNormalChar"/>
        </w:rPr>
        <w:t>1953</w:t>
      </w:r>
      <w:r>
        <w:t>.</w:t>
      </w:r>
    </w:p>
    <w:p w:rsidR="004E0833" w:rsidRDefault="004E0833" w:rsidP="00730BC8">
      <w:pPr>
        <w:pStyle w:val="libNumbered"/>
      </w:pPr>
      <w:r>
        <w:t>Allen, Terry. “Aniconism and Figural Representation in Islamic Art.” In Fiv</w:t>
      </w:r>
      <w:r w:rsidR="00C16179">
        <w:t xml:space="preserve">e </w:t>
      </w:r>
      <w:r>
        <w:t xml:space="preserve">Essays on Islamic Art. Manchester, Mich.: Solipsist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Althoff, Gerd. Family, Friends and Followers: Political and Social Bonds in Early Medieva</w:t>
      </w:r>
      <w:r w:rsidR="00C16179">
        <w:t xml:space="preserve">l </w:t>
      </w:r>
      <w:r>
        <w:t>Europe. Translated by Christopher Carroll. Cambridge: Cambridg</w:t>
      </w:r>
      <w:r w:rsidR="00C16179">
        <w:t xml:space="preserve">e </w:t>
      </w:r>
      <w:r>
        <w:t xml:space="preserve">University Press, </w:t>
      </w:r>
      <w:r w:rsidRPr="00AD4B7D">
        <w:rPr>
          <w:rStyle w:val="libNormalChar"/>
        </w:rPr>
        <w:t>2004</w:t>
      </w:r>
      <w:r>
        <w:t>.</w:t>
      </w:r>
    </w:p>
    <w:p w:rsidR="004E0833" w:rsidRDefault="004E0833" w:rsidP="00730BC8">
      <w:pPr>
        <w:pStyle w:val="libNumbered"/>
      </w:pPr>
      <w:r>
        <w:t>Amir</w:t>
      </w:r>
      <w:r w:rsidR="00772B12">
        <w:t>-</w:t>
      </w:r>
      <w:r>
        <w:t>Moezzi, Mohammad Ali. The Divine Guide in Early Shi`ism: The Sources o</w:t>
      </w:r>
      <w:r w:rsidR="00C16179">
        <w:t xml:space="preserve">f </w:t>
      </w:r>
      <w:r>
        <w:t>Esotericism in Islam. Translated by David Streight. New York: State Universit</w:t>
      </w:r>
      <w:r w:rsidR="00C16179">
        <w:t xml:space="preserve">y </w:t>
      </w:r>
      <w:r>
        <w:t xml:space="preserve">of New York Press,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Anderson, Gary. “Celibacy or Consummation in the Garden? Re</w:t>
      </w:r>
      <w:r w:rsidR="00513914">
        <w:t>flect</w:t>
      </w:r>
      <w:r>
        <w:t>ions o</w:t>
      </w:r>
      <w:r w:rsidR="00C16179">
        <w:t xml:space="preserve">n </w:t>
      </w:r>
      <w:r>
        <w:t>Early Jewish and Christian Interpretations of the Garden of Eden.” Harvar</w:t>
      </w:r>
      <w:r w:rsidR="00C16179">
        <w:t xml:space="preserve">d </w:t>
      </w:r>
      <w:r>
        <w:t xml:space="preserve">Theological Review </w:t>
      </w:r>
      <w:r w:rsidRPr="00AD4B7D">
        <w:rPr>
          <w:rStyle w:val="libNormalChar"/>
        </w:rPr>
        <w:t>82</w:t>
      </w:r>
      <w:r>
        <w:t>.2 (</w:t>
      </w:r>
      <w:r w:rsidRPr="00AD4B7D">
        <w:rPr>
          <w:rStyle w:val="libNormalChar"/>
        </w:rPr>
        <w:t>1989</w:t>
      </w:r>
      <w:r>
        <w:t xml:space="preserve">): </w:t>
      </w:r>
      <w:r w:rsidRPr="00AD4B7D">
        <w:rPr>
          <w:rStyle w:val="libNormalChar"/>
        </w:rPr>
        <w:t>121</w:t>
      </w:r>
      <w:r w:rsidR="00772B12">
        <w:t>-</w:t>
      </w:r>
      <w:r w:rsidRPr="00AD4B7D">
        <w:rPr>
          <w:rStyle w:val="libNormalChar"/>
        </w:rPr>
        <w:t>48</w:t>
      </w:r>
      <w:r>
        <w:t>.</w:t>
      </w:r>
    </w:p>
    <w:p w:rsidR="004E0833" w:rsidRDefault="004E0833" w:rsidP="00730BC8">
      <w:pPr>
        <w:pStyle w:val="libNumbered"/>
      </w:pPr>
      <w:r>
        <w:t>Atiyeh, George, ed. The Book in the Islamic World: The Written Word and Communicatio</w:t>
      </w:r>
      <w:r w:rsidR="00C16179">
        <w:t xml:space="preserve">n </w:t>
      </w:r>
      <w:r>
        <w:t>in the Middle East. Albany: State University of New York Pres</w:t>
      </w:r>
      <w:r w:rsidR="00C16179">
        <w:t xml:space="preserve">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Ayoub, Mahmoud. Redemptive Suffering in Islam: A Study of the Devotional Aspect</w:t>
      </w:r>
      <w:r w:rsidR="00C16179">
        <w:t xml:space="preserve">s </w:t>
      </w:r>
      <w:r>
        <w:t xml:space="preserve">of `Ashura in Twelver Shi`ism. The Hague: Mouton, </w:t>
      </w:r>
      <w:r w:rsidRPr="00AD4B7D">
        <w:rPr>
          <w:rStyle w:val="libNormalChar"/>
        </w:rPr>
        <w:t>1978</w:t>
      </w:r>
      <w:r>
        <w:t>.</w:t>
      </w:r>
    </w:p>
    <w:p w:rsidR="004E0833" w:rsidRDefault="004E0833" w:rsidP="00730BC8">
      <w:pPr>
        <w:pStyle w:val="libNumbered"/>
      </w:pPr>
      <w:r>
        <w:t>Azami, Mustafa. On Schacht’s Origins of Muhammad Jurisprudence. Riyadh: Kin</w:t>
      </w:r>
      <w:r w:rsidR="00C16179">
        <w:t xml:space="preserve">g </w:t>
      </w:r>
      <w:r>
        <w:t xml:space="preserve">Saud University, </w:t>
      </w:r>
      <w:r w:rsidRPr="00AD4B7D">
        <w:rPr>
          <w:rStyle w:val="libNormalChar"/>
        </w:rPr>
        <w:t>1985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Studies in Early Hadith Literature, with a Critical Edition of Some Earl</w:t>
      </w:r>
      <w:r w:rsidR="00C16179">
        <w:t xml:space="preserve">y </w:t>
      </w:r>
      <w:r w:rsidR="004E0833">
        <w:t>Texts. Beirut: al</w:t>
      </w:r>
      <w:r w:rsidR="00772B12">
        <w:t>-</w:t>
      </w:r>
      <w:r w:rsidR="004E0833">
        <w:t>Maktab al</w:t>
      </w:r>
      <w:r w:rsidR="00772B12">
        <w:t>-</w:t>
      </w:r>
      <w:r w:rsidR="004E0833">
        <w:t>Islam</w:t>
      </w:r>
      <w:r w:rsidR="00500C59">
        <w:t>i</w:t>
      </w:r>
      <w:r w:rsidR="004E0833">
        <w:t xml:space="preserve">, </w:t>
      </w:r>
      <w:r w:rsidR="004E0833" w:rsidRPr="00AD4B7D">
        <w:rPr>
          <w:rStyle w:val="libNormalChar"/>
        </w:rPr>
        <w:t>1968</w:t>
      </w:r>
      <w:r w:rsidR="004E0833"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>Azmeh, Aziz. “Rhetoric for the Senses: A Consideration of Muslim Paradis</w:t>
      </w:r>
      <w:r w:rsidR="00C16179">
        <w:t xml:space="preserve">e </w:t>
      </w:r>
      <w:r>
        <w:t xml:space="preserve">Narratives.” Journal of Arabic Literature </w:t>
      </w:r>
      <w:r w:rsidRPr="00AD4B7D">
        <w:rPr>
          <w:rStyle w:val="libNormalChar"/>
        </w:rPr>
        <w:t>26</w:t>
      </w:r>
      <w:r>
        <w:t xml:space="preserve"> (</w:t>
      </w:r>
      <w:r w:rsidRPr="00AD4B7D">
        <w:rPr>
          <w:rStyle w:val="libNormalChar"/>
        </w:rPr>
        <w:t>1995</w:t>
      </w:r>
      <w:r>
        <w:t xml:space="preserve">): </w:t>
      </w:r>
      <w:r w:rsidRPr="00AD4B7D">
        <w:rPr>
          <w:rStyle w:val="libNormalChar"/>
        </w:rPr>
        <w:t>215</w:t>
      </w:r>
      <w:r w:rsidR="00772B12">
        <w:t>-</w:t>
      </w:r>
      <w:r w:rsidRPr="00AD4B7D">
        <w:rPr>
          <w:rStyle w:val="libNormalChar"/>
        </w:rPr>
        <w:t>31</w:t>
      </w:r>
      <w:r>
        <w:t>.</w:t>
      </w:r>
    </w:p>
    <w:p w:rsidR="004E0833" w:rsidRDefault="004E0833" w:rsidP="00730BC8">
      <w:pPr>
        <w:pStyle w:val="libNumbered"/>
      </w:pPr>
      <w:r>
        <w:t>Bachinger, Richard, and Helga Exler. Die Hand: Schutz und Schmuch in Nordafrika:</w:t>
      </w:r>
      <w:r w:rsidR="005A79BC">
        <w:t xml:space="preserve"> </w:t>
      </w:r>
      <w:r>
        <w:t>Katalog zur Ausstellung der Galerie Exler &amp; Co., vom. 1</w:t>
      </w:r>
      <w:r w:rsidR="00772B12">
        <w:t>-</w:t>
      </w:r>
      <w:r w:rsidRPr="00AD4B7D">
        <w:rPr>
          <w:rStyle w:val="libNormalChar"/>
        </w:rPr>
        <w:t>30</w:t>
      </w:r>
      <w:r>
        <w:t>. Frankfur</w:t>
      </w:r>
      <w:r w:rsidR="00C16179">
        <w:t xml:space="preserve">t </w:t>
      </w:r>
      <w:r>
        <w:t xml:space="preserve">am Main: Die Galerie, </w:t>
      </w:r>
      <w:r w:rsidRPr="00AD4B7D">
        <w:rPr>
          <w:rStyle w:val="libNormalChar"/>
        </w:rPr>
        <w:t>1981</w:t>
      </w:r>
      <w:r>
        <w:t>.</w:t>
      </w:r>
    </w:p>
    <w:p w:rsidR="004E0833" w:rsidRDefault="004E0833" w:rsidP="00730BC8">
      <w:pPr>
        <w:pStyle w:val="libNumbered"/>
      </w:pPr>
      <w:r>
        <w:t>Bagatti, B., M. Piccirillo, and A. Prodomo. New Discoveries at the Tomb of Virgi</w:t>
      </w:r>
      <w:r w:rsidR="00C16179">
        <w:t xml:space="preserve">n </w:t>
      </w:r>
      <w:r>
        <w:t xml:space="preserve">Mary in Gethsemane. Studium Biblicum </w:t>
      </w:r>
      <w:r>
        <w:lastRenderedPageBreak/>
        <w:t xml:space="preserve">Franciscanum, Collectio Minor, </w:t>
      </w:r>
      <w:r w:rsidRPr="00AD4B7D">
        <w:rPr>
          <w:rStyle w:val="libNormalChar"/>
        </w:rPr>
        <w:t>17</w:t>
      </w:r>
      <w:r>
        <w:t>.</w:t>
      </w:r>
      <w:r w:rsidR="005A79BC">
        <w:t xml:space="preserve"> </w:t>
      </w:r>
      <w:r>
        <w:t xml:space="preserve">Jerusalem: Franciscan Printing Press, </w:t>
      </w:r>
      <w:r w:rsidRPr="00AD4B7D">
        <w:rPr>
          <w:rStyle w:val="libNormalChar"/>
        </w:rPr>
        <w:t>1975</w:t>
      </w:r>
      <w:r>
        <w:t>.</w:t>
      </w:r>
    </w:p>
    <w:p w:rsidR="004E0833" w:rsidRDefault="004E0833" w:rsidP="00730BC8">
      <w:pPr>
        <w:pStyle w:val="libNumbered"/>
      </w:pPr>
      <w:r>
        <w:t>Baird, Robert D. Category Formation and the History of Religions. The Hague:</w:t>
      </w:r>
      <w:r w:rsidR="005A79BC">
        <w:t xml:space="preserve"> </w:t>
      </w:r>
      <w:r>
        <w:t xml:space="preserve">Mouton, </w:t>
      </w:r>
      <w:r w:rsidRPr="00AD4B7D">
        <w:rPr>
          <w:rStyle w:val="libNormalChar"/>
        </w:rPr>
        <w:t>1971</w:t>
      </w:r>
      <w:r>
        <w:t>.</w:t>
      </w:r>
    </w:p>
    <w:p w:rsidR="004E0833" w:rsidRDefault="004E0833" w:rsidP="00730BC8">
      <w:pPr>
        <w:pStyle w:val="libNumbered"/>
      </w:pPr>
      <w:r>
        <w:t>Barber, Charles. “The Truth in Painting: Iconoclasm and Identity in Early</w:t>
      </w:r>
      <w:r w:rsidR="00772B12">
        <w:t>-</w:t>
      </w:r>
      <w:r w:rsidR="005A79BC">
        <w:t xml:space="preserve"> </w:t>
      </w:r>
      <w:r>
        <w:t xml:space="preserve">Medieval Art.” Speculum </w:t>
      </w:r>
      <w:r w:rsidRPr="00AD4B7D">
        <w:rPr>
          <w:rStyle w:val="libNormalChar"/>
        </w:rPr>
        <w:t>72</w:t>
      </w:r>
      <w:r>
        <w:t>.4 (</w:t>
      </w:r>
      <w:r w:rsidRPr="00AD4B7D">
        <w:rPr>
          <w:rStyle w:val="libNormalChar"/>
        </w:rPr>
        <w:t>1997</w:t>
      </w:r>
      <w:r>
        <w:t xml:space="preserve">): </w:t>
      </w:r>
      <w:r w:rsidRPr="00AD4B7D">
        <w:rPr>
          <w:rStyle w:val="libNormalChar"/>
        </w:rPr>
        <w:t>1019</w:t>
      </w:r>
      <w:r w:rsidR="00772B12">
        <w:t>-</w:t>
      </w:r>
      <w:r w:rsidRPr="00AD4B7D">
        <w:rPr>
          <w:rStyle w:val="libNormalChar"/>
        </w:rPr>
        <w:t>36</w:t>
      </w:r>
      <w:r>
        <w:t>.</w:t>
      </w:r>
    </w:p>
    <w:p w:rsidR="004E0833" w:rsidRDefault="004E0833" w:rsidP="00730BC8">
      <w:pPr>
        <w:pStyle w:val="libNumbered"/>
      </w:pPr>
      <w:r>
        <w:t>Barlas, Asma. “Believing Women” in Islam: Unreading Patriarchal Interpretations o</w:t>
      </w:r>
      <w:r w:rsidR="00C16179">
        <w:t xml:space="preserve">f </w:t>
      </w:r>
      <w:r>
        <w:t xml:space="preserve">the Qur’an. Austin: University of Texas Press, </w:t>
      </w:r>
      <w:r w:rsidRPr="00AD4B7D">
        <w:rPr>
          <w:rStyle w:val="libNormalChar"/>
        </w:rPr>
        <w:t>2002</w:t>
      </w:r>
      <w:r>
        <w:t>.</w:t>
      </w:r>
    </w:p>
    <w:p w:rsidR="004E0833" w:rsidRDefault="004E0833" w:rsidP="00730BC8">
      <w:pPr>
        <w:pStyle w:val="libNumbered"/>
      </w:pPr>
      <w:r>
        <w:t>Batstone, Louise P. M. “Doctrinal and Theological Themes in the Prayers o</w:t>
      </w:r>
      <w:r w:rsidR="00C16179">
        <w:t xml:space="preserve">f </w:t>
      </w:r>
      <w:r>
        <w:t>the Bobbio Missal.” In The Bobbio Missal: Liturgy and Religious Culture i</w:t>
      </w:r>
      <w:r w:rsidR="00C16179">
        <w:t xml:space="preserve">n </w:t>
      </w:r>
      <w:r>
        <w:t>Merovingian Gaul, edited by Yitzhak Hen and Rob Meens. Cambridge:</w:t>
      </w:r>
      <w:r w:rsidR="005A79BC">
        <w:t xml:space="preserve"> </w:t>
      </w:r>
      <w:r>
        <w:t xml:space="preserve">Cambridge University Press, </w:t>
      </w:r>
      <w:r w:rsidRPr="00AD4B7D">
        <w:rPr>
          <w:rStyle w:val="libNormalChar"/>
        </w:rPr>
        <w:t>2004</w:t>
      </w:r>
      <w:r>
        <w:t>.</w:t>
      </w:r>
    </w:p>
    <w:p w:rsidR="004E0833" w:rsidRDefault="004E0833" w:rsidP="00730BC8">
      <w:pPr>
        <w:pStyle w:val="libNumbered"/>
      </w:pPr>
      <w:r>
        <w:t xml:space="preserve">Bell, Rudolph. Holy Anorexia. Chicago: University of Chicago Press, </w:t>
      </w:r>
      <w:r w:rsidRPr="00AD4B7D">
        <w:rPr>
          <w:rStyle w:val="libNormalChar"/>
        </w:rPr>
        <w:t>1985</w:t>
      </w:r>
      <w:r>
        <w:t>.</w:t>
      </w:r>
    </w:p>
    <w:p w:rsidR="004E0833" w:rsidRDefault="004E0833" w:rsidP="00730BC8">
      <w:pPr>
        <w:pStyle w:val="libNumbered"/>
      </w:pPr>
      <w:r>
        <w:t>Berkey, Jonathan. The Transmission of Knowledge in Medieval Cairo: A Social Histor</w:t>
      </w:r>
      <w:r w:rsidR="00C16179">
        <w:t xml:space="preserve">y </w:t>
      </w:r>
      <w:r>
        <w:t xml:space="preserve">of Islamic Education. Princeton: Princeton University Press,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Blair, Sheila S., and Jonathan B. Bloom, eds. Images of Paradise in Islamic Art.</w:t>
      </w:r>
      <w:r w:rsidR="005A79BC">
        <w:t xml:space="preserve"> </w:t>
      </w:r>
      <w:r>
        <w:t xml:space="preserve">Hanover, N.H.: Hood Museum of Art, Dartmouth College,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Boddy, Janice. “Womb as Oasis: The Symbolic Context of Pharaonic Circumcisio</w:t>
      </w:r>
      <w:r w:rsidR="00C16179">
        <w:t xml:space="preserve">n </w:t>
      </w:r>
      <w:r>
        <w:t>in Rural Northern Sudan.” American Ethnologist 9 (</w:t>
      </w:r>
      <w:r w:rsidRPr="00AD4B7D">
        <w:rPr>
          <w:rStyle w:val="libNormalChar"/>
        </w:rPr>
        <w:t>1982</w:t>
      </w:r>
      <w:r>
        <w:t xml:space="preserve">): </w:t>
      </w:r>
      <w:r w:rsidRPr="00AD4B7D">
        <w:rPr>
          <w:rStyle w:val="libNormalChar"/>
        </w:rPr>
        <w:t>682</w:t>
      </w:r>
      <w:r w:rsidR="00772B12">
        <w:t>-</w:t>
      </w:r>
      <w:r w:rsidRPr="00AD4B7D">
        <w:rPr>
          <w:rStyle w:val="libNormalChar"/>
        </w:rPr>
        <w:t>98</w:t>
      </w:r>
      <w:r>
        <w:t>.</w:t>
      </w:r>
    </w:p>
    <w:p w:rsidR="004E0833" w:rsidRDefault="004E0833" w:rsidP="00730BC8">
      <w:pPr>
        <w:pStyle w:val="libNumbered"/>
      </w:pPr>
      <w:r>
        <w:t>Boudhiba, Abdelwahab. Sexuality in Islam. Translated by Alan Sheridan. Boston:</w:t>
      </w:r>
      <w:r w:rsidR="005A79BC">
        <w:t xml:space="preserve"> </w:t>
      </w:r>
      <w:r>
        <w:t xml:space="preserve">Routledge &amp; Kegan Paul, </w:t>
      </w:r>
      <w:r w:rsidRPr="00AD4B7D">
        <w:rPr>
          <w:rStyle w:val="libNormalChar"/>
        </w:rPr>
        <w:t>1985</w:t>
      </w:r>
      <w:r>
        <w:t>.</w:t>
      </w:r>
    </w:p>
    <w:p w:rsidR="004E0833" w:rsidRDefault="004E0833" w:rsidP="00730BC8">
      <w:pPr>
        <w:pStyle w:val="libNumbered"/>
      </w:pPr>
      <w:r>
        <w:t>Boyarin, Daniel. “On the History of the Early Phallus.” In Gender and Differenc</w:t>
      </w:r>
      <w:r w:rsidR="00C16179">
        <w:t xml:space="preserve">e </w:t>
      </w:r>
      <w:r>
        <w:t>in the Middle Ages, edited by Sharon Farmer and Carol Braun Pasternack.</w:t>
      </w:r>
      <w:r w:rsidR="005A79BC">
        <w:t xml:space="preserve"> </w:t>
      </w:r>
      <w:r>
        <w:t xml:space="preserve">Medieval Cultures </w:t>
      </w:r>
      <w:r w:rsidRPr="00AD4B7D">
        <w:rPr>
          <w:rStyle w:val="libNormalChar"/>
        </w:rPr>
        <w:t>32</w:t>
      </w:r>
      <w:r>
        <w:t>. Minneapolis: University of Minnesota Pres</w:t>
      </w:r>
      <w:r w:rsidR="00C16179">
        <w:t xml:space="preserve">s, </w:t>
      </w:r>
      <w:r w:rsidRPr="00AD4B7D">
        <w:rPr>
          <w:rStyle w:val="libNormalChar"/>
        </w:rPr>
        <w:t>2003</w:t>
      </w:r>
      <w:r>
        <w:t>.</w:t>
      </w:r>
    </w:p>
    <w:p w:rsidR="004E0833" w:rsidRDefault="004E0833" w:rsidP="00730BC8">
      <w:pPr>
        <w:pStyle w:val="libNumbered"/>
      </w:pPr>
      <w:r>
        <w:t>Brakke, David. Athanasius and the Politics of Asceticism. Oxford: Clarendon Pres</w:t>
      </w:r>
      <w:r w:rsidR="00C16179">
        <w:t xml:space="preserve">s, </w:t>
      </w:r>
      <w:r w:rsidRPr="00AD4B7D">
        <w:rPr>
          <w:rStyle w:val="libNormalChar"/>
        </w:rPr>
        <w:t>1995</w:t>
      </w:r>
      <w:r>
        <w:t>.</w:t>
      </w:r>
    </w:p>
    <w:p w:rsidR="004E0833" w:rsidRDefault="00187039" w:rsidP="00AD4B7D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“The Problematization of Nocturnal Emissions in Early Christia</w:t>
      </w:r>
      <w:r w:rsidR="00C16179">
        <w:t xml:space="preserve">n </w:t>
      </w:r>
      <w:r w:rsidR="004E0833">
        <w:t>Syria, Egypt, and Gaul.” Journal of Early Christian Studies 3.4 (</w:t>
      </w:r>
      <w:r w:rsidR="004E0833" w:rsidRPr="00AD4B7D">
        <w:rPr>
          <w:rStyle w:val="libNormalChar"/>
        </w:rPr>
        <w:t>1995</w:t>
      </w:r>
      <w:r w:rsidR="004E0833">
        <w:t>):</w:t>
      </w:r>
      <w:r w:rsidR="00C971D6" w:rsidRPr="00AE4D52">
        <w:rPr>
          <w:rFonts w:hint="cs"/>
        </w:rPr>
        <w:t xml:space="preserve"> </w:t>
      </w:r>
      <w:r w:rsidR="004E0833" w:rsidRPr="00AD4B7D">
        <w:rPr>
          <w:rStyle w:val="libNormalChar"/>
        </w:rPr>
        <w:t>419</w:t>
      </w:r>
      <w:r w:rsidR="00772B12">
        <w:t>-</w:t>
      </w:r>
      <w:r w:rsidR="004E0833" w:rsidRPr="00AD4B7D">
        <w:rPr>
          <w:rStyle w:val="libNormalChar"/>
        </w:rPr>
        <w:t>60</w:t>
      </w:r>
      <w:r w:rsidR="004E0833">
        <w:t>.</w:t>
      </w:r>
    </w:p>
    <w:p w:rsidR="004E0833" w:rsidRDefault="004E0833" w:rsidP="00730BC8">
      <w:pPr>
        <w:pStyle w:val="libNumbered"/>
      </w:pPr>
      <w:r>
        <w:t>Branham, Joan. “Sacred Space under Erasure in Ancient Synagogues and Earl</w:t>
      </w:r>
      <w:r w:rsidR="00C16179">
        <w:t xml:space="preserve">y </w:t>
      </w:r>
      <w:r>
        <w:t xml:space="preserve">Churches.” Art Bulletin </w:t>
      </w:r>
      <w:r w:rsidRPr="00AD4B7D">
        <w:rPr>
          <w:rStyle w:val="libNormalChar"/>
        </w:rPr>
        <w:t>74</w:t>
      </w:r>
      <w:r>
        <w:t xml:space="preserve"> (</w:t>
      </w:r>
      <w:r w:rsidRPr="00AD4B7D">
        <w:rPr>
          <w:rStyle w:val="libNormalChar"/>
        </w:rPr>
        <w:t>1992</w:t>
      </w:r>
      <w:r>
        <w:t xml:space="preserve">): </w:t>
      </w:r>
      <w:r w:rsidRPr="00AD4B7D">
        <w:rPr>
          <w:rStyle w:val="libNormalChar"/>
        </w:rPr>
        <w:t>375</w:t>
      </w:r>
      <w:r w:rsidR="00772B12">
        <w:t>-</w:t>
      </w:r>
      <w:r w:rsidRPr="00AD4B7D">
        <w:rPr>
          <w:rStyle w:val="libNormalChar"/>
        </w:rPr>
        <w:t>94</w:t>
      </w:r>
      <w:r>
        <w:t>.</w:t>
      </w:r>
    </w:p>
    <w:p w:rsidR="004E0833" w:rsidRDefault="004E0833" w:rsidP="00730BC8">
      <w:pPr>
        <w:pStyle w:val="libNumbered"/>
      </w:pPr>
      <w:r>
        <w:t>Bray, Julia. “Men, Women and Slaves in `Abbasid Society.” In Gender in the Earl</w:t>
      </w:r>
      <w:r w:rsidR="00C16179">
        <w:t xml:space="preserve">y </w:t>
      </w:r>
      <w:r>
        <w:t xml:space="preserve">Medieval World, East and West, </w:t>
      </w:r>
      <w:r w:rsidRPr="00AD4B7D">
        <w:rPr>
          <w:rStyle w:val="libNormalChar"/>
        </w:rPr>
        <w:t>300</w:t>
      </w:r>
      <w:r w:rsidR="00772B12">
        <w:t>-</w:t>
      </w:r>
      <w:r w:rsidRPr="00AD4B7D">
        <w:rPr>
          <w:rStyle w:val="libNormalChar"/>
        </w:rPr>
        <w:t>900</w:t>
      </w:r>
      <w:r>
        <w:t>, edited by Leslie Brubaker and Juli</w:t>
      </w:r>
      <w:r w:rsidR="00C16179">
        <w:t xml:space="preserve">a </w:t>
      </w:r>
      <w:r>
        <w:t xml:space="preserve">M. H. Smith. Cambridge: Cambridge University Press, </w:t>
      </w:r>
      <w:r w:rsidRPr="00AD4B7D">
        <w:rPr>
          <w:rStyle w:val="libNormalChar"/>
        </w:rPr>
        <w:t>2004</w:t>
      </w:r>
      <w:r>
        <w:t>.</w:t>
      </w:r>
    </w:p>
    <w:p w:rsidR="004E0833" w:rsidRDefault="004E0833" w:rsidP="00730BC8">
      <w:pPr>
        <w:pStyle w:val="libNumbered"/>
      </w:pPr>
      <w:r>
        <w:t>Brown, Peter. The Body and Society: Men, Women and Sexual Renunciation in Earl</w:t>
      </w:r>
      <w:r w:rsidR="00C16179">
        <w:t xml:space="preserve">y </w:t>
      </w:r>
      <w:r>
        <w:t xml:space="preserve">Christianity. New York: Columbia University Press, </w:t>
      </w:r>
      <w:r w:rsidRPr="00AD4B7D">
        <w:rPr>
          <w:rStyle w:val="libNormalChar"/>
        </w:rPr>
        <w:t>1988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Cult of the Saints: Its Rise and Function in Latin Christianity. Chicago:</w:t>
      </w:r>
      <w:r w:rsidR="005A79BC">
        <w:t xml:space="preserve"> </w:t>
      </w:r>
      <w:r w:rsidR="004E0833">
        <w:t xml:space="preserve">University of Chicago Press, </w:t>
      </w:r>
      <w:r w:rsidR="004E0833" w:rsidRPr="00AD4B7D">
        <w:rPr>
          <w:rStyle w:val="libNormalChar"/>
        </w:rPr>
        <w:t>1981</w:t>
      </w:r>
      <w:r w:rsidR="004E0833">
        <w:t>.</w:t>
      </w:r>
    </w:p>
    <w:p w:rsidR="004E0833" w:rsidRDefault="004E0833" w:rsidP="00730BC8">
      <w:pPr>
        <w:pStyle w:val="libNumbered"/>
      </w:pPr>
      <w:r>
        <w:t>Brubaker, Leslie. “Icons before Iconoclasm?” In Morfologie sociali e culturali Europ</w:t>
      </w:r>
      <w:r w:rsidR="00C16179">
        <w:t xml:space="preserve">a </w:t>
      </w:r>
      <w:r>
        <w:t>fra tarda antichità e alto Medioevo. Spoleto: Centro italiano di studi sull’alt</w:t>
      </w:r>
      <w:r w:rsidR="00C16179">
        <w:t xml:space="preserve">o </w:t>
      </w:r>
      <w:r>
        <w:t xml:space="preserve">Medioevo,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Buckley, Thomas, and Alma Gottlieb, eds. Blood Magic: The Anthropology of Menstruation.</w:t>
      </w:r>
    </w:p>
    <w:p w:rsidR="004E0833" w:rsidRDefault="004E0833" w:rsidP="00730BC8">
      <w:pPr>
        <w:pStyle w:val="libNumbered"/>
      </w:pPr>
      <w:r>
        <w:t xml:space="preserve">Berkeley: University of California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Burrus, Virginia. “Word and Flesh: the Bodies and Sexuality of Ascetic Wome</w:t>
      </w:r>
      <w:r w:rsidR="00C16179">
        <w:t xml:space="preserve">n </w:t>
      </w:r>
      <w:r>
        <w:t xml:space="preserve">in Christian Antiquity.” Journal of Feminist Studies in Religion </w:t>
      </w:r>
      <w:r w:rsidRPr="00AD4B7D">
        <w:rPr>
          <w:rStyle w:val="libNormalChar"/>
        </w:rPr>
        <w:t>10</w:t>
      </w:r>
      <w:r>
        <w:t xml:space="preserve"> (</w:t>
      </w:r>
      <w:r w:rsidRPr="00AD4B7D">
        <w:rPr>
          <w:rStyle w:val="libNormalChar"/>
        </w:rPr>
        <w:t>1994</w:t>
      </w:r>
      <w:r>
        <w:t>):</w:t>
      </w:r>
      <w:r w:rsidR="005A79BC">
        <w:t xml:space="preserve"> </w:t>
      </w:r>
      <w:r w:rsidRPr="00AD4B7D">
        <w:rPr>
          <w:rStyle w:val="libNormalChar"/>
        </w:rPr>
        <w:t>27</w:t>
      </w:r>
      <w:r w:rsidR="00772B12">
        <w:t>-</w:t>
      </w:r>
      <w:r w:rsidRPr="00AD4B7D">
        <w:rPr>
          <w:rStyle w:val="libNormalChar"/>
        </w:rPr>
        <w:t>51</w:t>
      </w:r>
      <w:r>
        <w:t>.</w:t>
      </w:r>
    </w:p>
    <w:p w:rsidR="004E0833" w:rsidRDefault="004E0833" w:rsidP="00730BC8">
      <w:pPr>
        <w:pStyle w:val="libNumbered"/>
      </w:pPr>
      <w:r>
        <w:t>Butler, Judith. Gender Trouble: Feminism and the Subversion of Identity. New York:</w:t>
      </w:r>
      <w:r w:rsidR="005A79BC">
        <w:t xml:space="preserve"> </w:t>
      </w:r>
      <w:r>
        <w:t xml:space="preserve">Routledge, </w:t>
      </w:r>
      <w:r w:rsidRPr="00AD4B7D">
        <w:rPr>
          <w:rStyle w:val="libNormalChar"/>
        </w:rPr>
        <w:t>1990</w:t>
      </w:r>
      <w:r>
        <w:t>.</w:t>
      </w:r>
    </w:p>
    <w:p w:rsidR="004E0833" w:rsidRDefault="004E0833" w:rsidP="00730BC8">
      <w:pPr>
        <w:pStyle w:val="libNumbered"/>
      </w:pPr>
      <w:r>
        <w:t>Bynum, Caroline Walker. Holy Feast and Holy Fast: The Religious Signi</w:t>
      </w:r>
      <w:r w:rsidR="00513914">
        <w:t>fic</w:t>
      </w:r>
      <w:r>
        <w:t>ance o</w:t>
      </w:r>
      <w:r w:rsidR="00C16179">
        <w:t xml:space="preserve">f </w:t>
      </w:r>
      <w:r>
        <w:t xml:space="preserve">Food to Medieval Women. Berkeley: University of California Press, </w:t>
      </w:r>
      <w:r w:rsidRPr="00AD4B7D">
        <w:rPr>
          <w:rStyle w:val="libNormalChar"/>
        </w:rPr>
        <w:t>1987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Jesus as Mother. Berkeley: University of California Press, </w:t>
      </w:r>
      <w:r w:rsidR="004E0833" w:rsidRPr="00AD4B7D">
        <w:rPr>
          <w:rStyle w:val="libNormalChar"/>
        </w:rPr>
        <w:t>1982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The Resurrection of the Body in Western Christianity, </w:t>
      </w:r>
      <w:r w:rsidR="004E0833" w:rsidRPr="00AD4B7D">
        <w:rPr>
          <w:rStyle w:val="libNormalChar"/>
        </w:rPr>
        <w:t>200</w:t>
      </w:r>
      <w:r w:rsidR="00772B12">
        <w:t>-</w:t>
      </w:r>
      <w:r w:rsidR="004E0833" w:rsidRPr="00AD4B7D">
        <w:rPr>
          <w:rStyle w:val="libNormalChar"/>
        </w:rPr>
        <w:t>1336</w:t>
      </w:r>
      <w:r w:rsidR="004E0833">
        <w:t>. New York:</w:t>
      </w:r>
      <w:r w:rsidR="005A79BC">
        <w:t xml:space="preserve"> </w:t>
      </w:r>
      <w:r w:rsidR="004E0833">
        <w:t xml:space="preserve">Columbia University Press, </w:t>
      </w:r>
      <w:r w:rsidR="004E0833" w:rsidRPr="00AD4B7D">
        <w:rPr>
          <w:rStyle w:val="libNormalChar"/>
        </w:rPr>
        <w:t>1995</w:t>
      </w:r>
      <w:r w:rsidR="004E0833">
        <w:t>.</w:t>
      </w:r>
    </w:p>
    <w:p w:rsidR="004E0833" w:rsidRDefault="004E0833" w:rsidP="00730BC8">
      <w:pPr>
        <w:pStyle w:val="libNumbered"/>
      </w:pPr>
      <w:r>
        <w:t>Bynum, Carolyn Walker, Stevan Harrel, and Paula Richman, eds. Gender an</w:t>
      </w:r>
      <w:r w:rsidR="00C16179">
        <w:t xml:space="preserve">d </w:t>
      </w:r>
      <w:r>
        <w:t xml:space="preserve">Religion: On the Complexity of Symbols. Boston: Beacon Press, </w:t>
      </w:r>
      <w:r w:rsidRPr="00AD4B7D">
        <w:rPr>
          <w:rStyle w:val="libNormalChar"/>
        </w:rPr>
        <w:t>1986</w:t>
      </w:r>
      <w:r>
        <w:t>.</w:t>
      </w:r>
    </w:p>
    <w:p w:rsidR="004E0833" w:rsidRDefault="004E0833" w:rsidP="00730BC8">
      <w:pPr>
        <w:pStyle w:val="libNumbered"/>
      </w:pPr>
      <w:r>
        <w:t xml:space="preserve">Cameron, Averil. Christianity and the Rhetoric of Empire: The Development of </w:t>
      </w:r>
      <w:r w:rsidR="00C16179">
        <w:t xml:space="preserve">a </w:t>
      </w:r>
      <w:r>
        <w:t xml:space="preserve">Christian Discourse. Berkeley: University of California Press, </w:t>
      </w:r>
      <w:r w:rsidRPr="00AD4B7D">
        <w:rPr>
          <w:rStyle w:val="libNormalChar"/>
        </w:rPr>
        <w:t>1991</w:t>
      </w:r>
      <w:r>
        <w:t>.</w:t>
      </w:r>
    </w:p>
    <w:p w:rsidR="004E0833" w:rsidRDefault="00772B12" w:rsidP="00730BC8">
      <w:pPr>
        <w:pStyle w:val="libNumbered"/>
      </w:pPr>
      <w:r>
        <w:t>-</w:t>
      </w:r>
      <w:r w:rsidR="00187039">
        <w:t xml:space="preserve">  </w:t>
      </w:r>
      <w:r>
        <w:t>-</w:t>
      </w:r>
      <w:r w:rsidR="00187039">
        <w:t xml:space="preserve">  </w:t>
      </w:r>
      <w:r>
        <w:t>-</w:t>
      </w:r>
      <w:r w:rsidR="00187039">
        <w:t xml:space="preserve"> </w:t>
      </w:r>
      <w:r w:rsidR="004E0833">
        <w:t>. “The Language of Images: The Rise of Icons and Christian Representation.”</w:t>
      </w:r>
      <w:r w:rsidR="005A79BC">
        <w:t xml:space="preserve"> </w:t>
      </w:r>
      <w:r w:rsidR="004E0833">
        <w:t xml:space="preserve">In The Church and the Arts, vol. </w:t>
      </w:r>
      <w:r w:rsidR="004E0833" w:rsidRPr="00AD4B7D">
        <w:rPr>
          <w:rStyle w:val="libNormalChar"/>
        </w:rPr>
        <w:t>28</w:t>
      </w:r>
      <w:r w:rsidR="004E0833">
        <w:t>, edited by Diana Wood. Oxford:</w:t>
      </w:r>
      <w:r w:rsidR="005A79BC">
        <w:t xml:space="preserve"> </w:t>
      </w:r>
      <w:r w:rsidR="004E0833">
        <w:t xml:space="preserve">Blackwell Publishers, </w:t>
      </w:r>
      <w:r w:rsidR="004E0833" w:rsidRPr="00AD4B7D">
        <w:rPr>
          <w:rStyle w:val="libNormalChar"/>
        </w:rPr>
        <w:t>1992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“Virginity as Metaphor: Women and the Rhetoric of Early Christianity,”</w:t>
      </w:r>
      <w:r w:rsidR="005A79BC">
        <w:t xml:space="preserve"> </w:t>
      </w:r>
      <w:r w:rsidR="004E0833">
        <w:t>In History as Text: The Writing of Ancient History, edited by Averil Cameron.</w:t>
      </w:r>
      <w:r w:rsidR="005A79BC">
        <w:t xml:space="preserve"> </w:t>
      </w:r>
      <w:r w:rsidR="004E0833">
        <w:t xml:space="preserve">London: Duckworth, </w:t>
      </w:r>
      <w:r w:rsidR="004E0833" w:rsidRPr="00AD4B7D">
        <w:rPr>
          <w:rStyle w:val="libNormalChar"/>
        </w:rPr>
        <w:t>1988</w:t>
      </w:r>
      <w:r w:rsidR="004E0833">
        <w:t>.</w:t>
      </w:r>
    </w:p>
    <w:p w:rsidR="004E0833" w:rsidRDefault="004E0833" w:rsidP="00730BC8">
      <w:pPr>
        <w:pStyle w:val="libNumbered"/>
      </w:pPr>
      <w:r>
        <w:t>Carroll, Michael. The Cult of the Virgin Mary: Psychological Origins. Princeton:</w:t>
      </w:r>
      <w:r w:rsidR="005A79BC">
        <w:t xml:space="preserve"> </w:t>
      </w:r>
      <w:r>
        <w:t xml:space="preserve">Princeton University Press, </w:t>
      </w:r>
      <w:r w:rsidRPr="00AD4B7D">
        <w:rPr>
          <w:rStyle w:val="libNormalChar"/>
        </w:rPr>
        <w:t>1986</w:t>
      </w:r>
      <w:r>
        <w:t>.</w:t>
      </w:r>
    </w:p>
    <w:p w:rsidR="004E0833" w:rsidRDefault="004E0833" w:rsidP="00730BC8">
      <w:pPr>
        <w:pStyle w:val="libNumbered"/>
      </w:pPr>
      <w:r>
        <w:t>Castelli, Elizabeth. “ ‘I will make Mary male’: Pieties of the Body and Gende</w:t>
      </w:r>
      <w:r w:rsidR="00C16179">
        <w:t xml:space="preserve">r </w:t>
      </w:r>
      <w:r>
        <w:t>Transformation of Christian Women in Late Antiquity.” In Body Guards:</w:t>
      </w:r>
      <w:r w:rsidR="005A79BC">
        <w:t xml:space="preserve"> </w:t>
      </w:r>
      <w:r>
        <w:t>The Cultural Politics of Gender Ambiguity, edited by Julia Epstein and Kristin</w:t>
      </w:r>
      <w:r w:rsidR="00C16179">
        <w:t xml:space="preserve">a </w:t>
      </w:r>
      <w:r>
        <w:t xml:space="preserve">Straub. New York: Routledge: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 xml:space="preserve">Champault, Dominique, and A. R. Verbrugge. Le Main: Ses </w:t>
      </w:r>
      <w:r w:rsidR="00064075">
        <w:t>figu</w:t>
      </w:r>
      <w:r>
        <w:t>rations au Maghre</w:t>
      </w:r>
      <w:r w:rsidR="00C16179">
        <w:t xml:space="preserve">b </w:t>
      </w:r>
      <w:r>
        <w:t xml:space="preserve">et au Levant. Paris: Musée de l´Homme, </w:t>
      </w:r>
      <w:r w:rsidRPr="00AD4B7D">
        <w:rPr>
          <w:rStyle w:val="libNormalChar"/>
        </w:rPr>
        <w:t>1965</w:t>
      </w:r>
      <w:r>
        <w:t>.</w:t>
      </w:r>
    </w:p>
    <w:p w:rsidR="004E0833" w:rsidRDefault="004E0833" w:rsidP="00730BC8">
      <w:pPr>
        <w:pStyle w:val="libNumbered"/>
      </w:pPr>
      <w:r>
        <w:t>Chishti, Saadia Khawar Khan. “Female Spirituality in Islam.” In Islamic Spiritualit</w:t>
      </w:r>
      <w:r w:rsidR="00C16179">
        <w:t xml:space="preserve">y, </w:t>
      </w:r>
      <w:r>
        <w:t>edited by Seyyed Hossein Nasr. World Spirituality: An Encyclopedi</w:t>
      </w:r>
      <w:r w:rsidR="00C16179">
        <w:t xml:space="preserve">c </w:t>
      </w:r>
      <w:r>
        <w:t xml:space="preserve">History of the Religious Quest, </w:t>
      </w:r>
      <w:r w:rsidRPr="00AD4B7D">
        <w:rPr>
          <w:rStyle w:val="libNormalChar"/>
        </w:rPr>
        <w:t>17</w:t>
      </w:r>
      <w:r>
        <w:t xml:space="preserve">. New York: Crossroad,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Claman, Henry N. Jewish Images in the Christian Church: Art as the Mirror o</w:t>
      </w:r>
      <w:r w:rsidR="00C16179">
        <w:t xml:space="preserve">f </w:t>
      </w:r>
      <w:r>
        <w:t>the Jewish</w:t>
      </w:r>
      <w:r w:rsidR="00772B12">
        <w:t>-</w:t>
      </w:r>
      <w:r>
        <w:t xml:space="preserve">Christian </w:t>
      </w:r>
      <w:r w:rsidR="00513914">
        <w:t>Conflict</w:t>
      </w:r>
      <w:r>
        <w:t xml:space="preserve">, </w:t>
      </w:r>
      <w:r w:rsidRPr="00AD4B7D">
        <w:rPr>
          <w:rStyle w:val="libNormalChar"/>
        </w:rPr>
        <w:t>200</w:t>
      </w:r>
      <w:r w:rsidR="00772B12">
        <w:t>-</w:t>
      </w:r>
      <w:r w:rsidRPr="00AD4B7D">
        <w:rPr>
          <w:rStyle w:val="libNormalChar"/>
        </w:rPr>
        <w:t>1250</w:t>
      </w:r>
      <w:r>
        <w:t xml:space="preserve"> CE. Macon, Ga.: Mercer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Clanton, Mary. Apocryphal Gospels of Mary in Anglo</w:t>
      </w:r>
      <w:r w:rsidR="00772B12">
        <w:t>-</w:t>
      </w:r>
      <w:r>
        <w:t>Saxon England. New York:</w:t>
      </w:r>
      <w:r w:rsidR="005A79BC">
        <w:t xml:space="preserve"> </w:t>
      </w:r>
      <w:r>
        <w:t xml:space="preserve">Cambridge University Press, </w:t>
      </w:r>
      <w:r w:rsidRPr="00AD4B7D">
        <w:rPr>
          <w:rStyle w:val="libNormalChar"/>
        </w:rPr>
        <w:t>1998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The Cult of the Virgin Mary in Anglo</w:t>
      </w:r>
      <w:r w:rsidR="00772B12">
        <w:t>-</w:t>
      </w:r>
      <w:r w:rsidR="004E0833">
        <w:t>Saxon England. New York: Cambridg</w:t>
      </w:r>
      <w:r w:rsidR="00C16179">
        <w:t xml:space="preserve">e </w:t>
      </w:r>
      <w:r w:rsidR="004E0833">
        <w:t xml:space="preserve">University Press, </w:t>
      </w:r>
      <w:r w:rsidR="004E0833" w:rsidRPr="00AD4B7D">
        <w:rPr>
          <w:rStyle w:val="libNormalChar"/>
        </w:rPr>
        <w:t>1990</w:t>
      </w:r>
      <w:r w:rsidR="004E0833">
        <w:t>.</w:t>
      </w:r>
    </w:p>
    <w:p w:rsidR="004E0833" w:rsidRDefault="004E0833" w:rsidP="00730BC8">
      <w:pPr>
        <w:pStyle w:val="libNumbered"/>
      </w:pPr>
      <w:r>
        <w:lastRenderedPageBreak/>
        <w:t>Clark, Gillian. Early Church as Patrons: Christianity and Roman Society. Cambridge:</w:t>
      </w:r>
      <w:r w:rsidR="005A79BC">
        <w:t xml:space="preserve"> </w:t>
      </w:r>
      <w:r>
        <w:t xml:space="preserve">Cambridge University Press, </w:t>
      </w:r>
      <w:r w:rsidRPr="00AD4B7D">
        <w:rPr>
          <w:rStyle w:val="libNormalChar"/>
        </w:rPr>
        <w:t>2004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Women in Late Antiquity. Oxford: Oxford University Press, </w:t>
      </w:r>
      <w:r w:rsidR="004E0833" w:rsidRPr="00AD4B7D">
        <w:rPr>
          <w:rStyle w:val="libNormalChar"/>
        </w:rPr>
        <w:t>1993</w:t>
      </w:r>
      <w:r w:rsidR="004E0833">
        <w:t>.</w:t>
      </w:r>
    </w:p>
    <w:p w:rsidR="004E0833" w:rsidRDefault="004E0833" w:rsidP="00730BC8">
      <w:pPr>
        <w:pStyle w:val="libNumbered"/>
      </w:pPr>
      <w:r>
        <w:t>Clevenot, Dominique. Splendors of Islam: Architecture, Decoration, and Design.</w:t>
      </w:r>
      <w:r w:rsidR="005A79BC">
        <w:t xml:space="preserve"> </w:t>
      </w:r>
      <w:r>
        <w:t xml:space="preserve">New York: St. Martin’s 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Cloke, Gillian. Female Man of God: Women and Spiritual Power in the Patristic Ag</w:t>
      </w:r>
      <w:r w:rsidR="00C16179">
        <w:t xml:space="preserve">e, </w:t>
      </w:r>
      <w:r w:rsidRPr="00AD4B7D">
        <w:rPr>
          <w:rStyle w:val="libNormalChar"/>
        </w:rPr>
        <w:t>350</w:t>
      </w:r>
      <w:r w:rsidR="00772B12">
        <w:t>-</w:t>
      </w:r>
      <w:r w:rsidRPr="00AD4B7D">
        <w:rPr>
          <w:rStyle w:val="libNormalChar"/>
        </w:rPr>
        <w:t>450</w:t>
      </w:r>
      <w:r>
        <w:t xml:space="preserve">. London: Routledge,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Cooke, Miriam. Women Claim Islam: Creating Islamic Feminism through Literature.</w:t>
      </w:r>
      <w:r w:rsidR="005A79BC">
        <w:t xml:space="preserve"> </w:t>
      </w:r>
      <w:r>
        <w:t xml:space="preserve">New York: Routledge, </w:t>
      </w:r>
      <w:r w:rsidRPr="00AD4B7D">
        <w:rPr>
          <w:rStyle w:val="libNormalChar"/>
        </w:rPr>
        <w:t>2001</w:t>
      </w:r>
      <w:r>
        <w:t>.</w:t>
      </w:r>
    </w:p>
    <w:p w:rsidR="004E0833" w:rsidRDefault="004E0833" w:rsidP="00730BC8">
      <w:pPr>
        <w:pStyle w:val="libNumbered"/>
      </w:pPr>
      <w:r>
        <w:t>Coon, Lynda L. Sacred Fictions: Holy Women and Hagiography in Late Antiquity.</w:t>
      </w:r>
      <w:r w:rsidR="005A79BC">
        <w:t xml:space="preserve"> </w:t>
      </w:r>
      <w:r>
        <w:t xml:space="preserve">Philadelphia: University of Pennsylvania Press, </w:t>
      </w:r>
      <w:r w:rsidRPr="00AD4B7D">
        <w:rPr>
          <w:rStyle w:val="libNormalChar"/>
        </w:rPr>
        <w:t>1997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 ‘What is the Word if not Semen?’ Priestly Bodies in Carolingia</w:t>
      </w:r>
      <w:r w:rsidR="00C16179">
        <w:t xml:space="preserve">n </w:t>
      </w:r>
      <w:r w:rsidR="004E0833">
        <w:t xml:space="preserve">Exegesis.” In Gender in the Early Medieval World, East and West, </w:t>
      </w:r>
      <w:r w:rsidR="004E0833" w:rsidRPr="00AD4B7D">
        <w:rPr>
          <w:rStyle w:val="libNormalChar"/>
        </w:rPr>
        <w:t>300</w:t>
      </w:r>
      <w:r w:rsidR="00772B12">
        <w:t>-</w:t>
      </w:r>
      <w:r w:rsidR="004E0833" w:rsidRPr="00AD4B7D">
        <w:rPr>
          <w:rStyle w:val="libNormalChar"/>
        </w:rPr>
        <w:t>900</w:t>
      </w:r>
      <w:r w:rsidR="004E0833">
        <w:t>,</w:t>
      </w:r>
      <w:r w:rsidR="005A79BC">
        <w:t xml:space="preserve"> </w:t>
      </w:r>
      <w:r w:rsidR="004E0833">
        <w:t>edited by Leslie Brubaker and Julia M. H. Smith. Cambridge: Cambridg</w:t>
      </w:r>
      <w:r w:rsidR="00C16179">
        <w:t xml:space="preserve">e </w:t>
      </w:r>
      <w:r w:rsidR="004E0833">
        <w:t xml:space="preserve">University Press, </w:t>
      </w:r>
      <w:r w:rsidR="004E0833" w:rsidRPr="00AD4B7D">
        <w:rPr>
          <w:rStyle w:val="libNormalChar"/>
        </w:rPr>
        <w:t>2004</w:t>
      </w:r>
      <w:r w:rsidR="004E0833">
        <w:t>.</w:t>
      </w:r>
    </w:p>
    <w:p w:rsidR="004E0833" w:rsidRDefault="004E0833" w:rsidP="00730BC8">
      <w:pPr>
        <w:pStyle w:val="libNumbered"/>
      </w:pPr>
      <w:r>
        <w:t>Cooper, Kate. The Virgin and the Bride: Idealized Womanhood in Late Antiquity.</w:t>
      </w:r>
      <w:r w:rsidR="00F21612">
        <w:t xml:space="preserve"> </w:t>
      </w:r>
      <w:r>
        <w:t xml:space="preserve">Cambridge, Mass.: Harvard University Press,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Cornell, Vincent J. Realm of the Saint: Power and Authority in Moroccan Sufi sm.</w:t>
      </w:r>
      <w:r w:rsidR="005A79BC">
        <w:t xml:space="preserve"> </w:t>
      </w:r>
      <w:r>
        <w:t xml:space="preserve">Austin: University of Texas Press,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Crone, Patricia. “On the Meaning of the `Abbasid Call to al</w:t>
      </w:r>
      <w:r w:rsidR="00772B12">
        <w:t>-</w:t>
      </w:r>
      <w:r>
        <w:t>Rid. a.” In Islami</w:t>
      </w:r>
      <w:r w:rsidR="00C16179">
        <w:t xml:space="preserve">c </w:t>
      </w:r>
      <w:r>
        <w:t>World from Classical to Modern Times, edited by C. E. Bosworth, Charle</w:t>
      </w:r>
      <w:r w:rsidR="00C16179">
        <w:t xml:space="preserve">s </w:t>
      </w:r>
      <w:r>
        <w:t>Issaw, Roger Savory, and A. L. Udovitch. Princeton: The Darwin Pres</w:t>
      </w:r>
      <w:r w:rsidR="00C16179">
        <w:t xml:space="preserve">s, </w:t>
      </w:r>
      <w:r w:rsidRPr="00AD4B7D">
        <w:rPr>
          <w:rStyle w:val="libNormalChar"/>
        </w:rPr>
        <w:t>1989</w:t>
      </w:r>
      <w:r>
        <w:t>.</w:t>
      </w:r>
    </w:p>
    <w:p w:rsidR="004E0833" w:rsidRDefault="004E0833" w:rsidP="00730BC8">
      <w:pPr>
        <w:pStyle w:val="libNumbered"/>
      </w:pPr>
      <w:r>
        <w:t>Crook, John. The Architectural Setting of the Cult of the Saints in the Early Christia</w:t>
      </w:r>
      <w:r w:rsidR="00C16179">
        <w:t xml:space="preserve">n </w:t>
      </w:r>
      <w:r>
        <w:t xml:space="preserve">West, c. </w:t>
      </w:r>
      <w:r w:rsidRPr="00AD4B7D">
        <w:rPr>
          <w:rStyle w:val="libNormalChar"/>
        </w:rPr>
        <w:t>300</w:t>
      </w:r>
      <w:r w:rsidR="00772B12">
        <w:t>-</w:t>
      </w:r>
      <w:r w:rsidRPr="00AD4B7D">
        <w:rPr>
          <w:rStyle w:val="libNormalChar"/>
        </w:rPr>
        <w:t>1200</w:t>
      </w:r>
      <w:r>
        <w:t xml:space="preserve">. New York: Oxford University 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Curran, Charles E., Margaret A. Farley, and Richard A. McCormick. Feminis</w:t>
      </w:r>
      <w:r w:rsidR="00C16179">
        <w:t xml:space="preserve">t </w:t>
      </w:r>
      <w:r>
        <w:t xml:space="preserve">Ethics and the Catholic Moral Traditions. New York: Paulist Press,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Daftary, Farhad. “Sayyida Hurra: The Isma`</w:t>
      </w:r>
      <w:r w:rsidR="00500C59">
        <w:t>i</w:t>
      </w:r>
      <w:r>
        <w:t>l</w:t>
      </w:r>
      <w:r w:rsidR="00500C59">
        <w:t>i</w:t>
      </w:r>
      <w:r>
        <w:t xml:space="preserve"> S. ulayh. id Queen of Yemen.” I</w:t>
      </w:r>
      <w:r w:rsidR="00C16179">
        <w:t xml:space="preserve">n </w:t>
      </w:r>
      <w:r>
        <w:t>Women in the Medieval Islamic World, edited by Gavin R. G. Hambly. Ne</w:t>
      </w:r>
      <w:r w:rsidR="00C16179">
        <w:t xml:space="preserve">w </w:t>
      </w:r>
      <w:r>
        <w:t xml:space="preserve">York: St. Martin’s Press, </w:t>
      </w:r>
      <w:r w:rsidRPr="00AD4B7D">
        <w:rPr>
          <w:rStyle w:val="libNormalChar"/>
        </w:rPr>
        <w:t>1998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, ed. Medieval Isma`ili History and Thought. New York: Cambridge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1996</w:t>
      </w:r>
      <w:r w:rsidR="004E0833">
        <w:t>.</w:t>
      </w:r>
    </w:p>
    <w:p w:rsidR="004E0833" w:rsidRDefault="004E0833" w:rsidP="00730BC8">
      <w:pPr>
        <w:pStyle w:val="libNumbered"/>
      </w:pPr>
      <w:r>
        <w:t>Darrow, William R. “Women’s Place and the Place of Women in the Irania</w:t>
      </w:r>
      <w:r w:rsidR="00C16179">
        <w:t xml:space="preserve">n </w:t>
      </w:r>
      <w:r>
        <w:t>Revolution.” In Women, Religion, and Social Change, edited by Yvonne Hadda</w:t>
      </w:r>
      <w:r w:rsidR="00C16179">
        <w:t xml:space="preserve">d </w:t>
      </w:r>
      <w:r>
        <w:t>and Ellison Banks Findly. New York: State University of New Yor</w:t>
      </w:r>
      <w:r w:rsidR="00C16179">
        <w:t xml:space="preserve">k </w:t>
      </w:r>
      <w:r>
        <w:t xml:space="preserve">Press, </w:t>
      </w:r>
      <w:r w:rsidRPr="00AD4B7D">
        <w:rPr>
          <w:rStyle w:val="libNormalChar"/>
        </w:rPr>
        <w:t>1985</w:t>
      </w:r>
      <w:r>
        <w:t>.</w:t>
      </w:r>
    </w:p>
    <w:p w:rsidR="004E0833" w:rsidRDefault="004E0833" w:rsidP="00730BC8">
      <w:pPr>
        <w:pStyle w:val="libNumbered"/>
      </w:pPr>
      <w:r>
        <w:t>Davies, Wendy, and Paul Fouracre, eds. Property and Power in the Early Middl</w:t>
      </w:r>
      <w:r w:rsidR="00C16179">
        <w:t xml:space="preserve">e </w:t>
      </w:r>
      <w:r>
        <w:t xml:space="preserve">Ages. Cambridge: Cambridge University Press,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Davis</w:t>
      </w:r>
      <w:r w:rsidR="00772B12">
        <w:t>-</w:t>
      </w:r>
      <w:r>
        <w:t xml:space="preserve">Weyer, Caecilia. Early Medieval Art, </w:t>
      </w:r>
      <w:r w:rsidRPr="00AD4B7D">
        <w:rPr>
          <w:rStyle w:val="libNormalChar"/>
        </w:rPr>
        <w:t>300</w:t>
      </w:r>
      <w:r w:rsidR="00772B12">
        <w:t>-</w:t>
      </w:r>
      <w:r w:rsidRPr="00AD4B7D">
        <w:rPr>
          <w:rStyle w:val="libNormalChar"/>
        </w:rPr>
        <w:t>1150</w:t>
      </w:r>
      <w:r>
        <w:t>: Sources and Documents. Atlanti</w:t>
      </w:r>
      <w:r w:rsidR="00C16179">
        <w:t xml:space="preserve">c </w:t>
      </w:r>
      <w:r>
        <w:t xml:space="preserve">Highlands, N.J.: Prentice Hall, </w:t>
      </w:r>
      <w:r w:rsidRPr="00AD4B7D">
        <w:rPr>
          <w:rStyle w:val="libNormalChar"/>
        </w:rPr>
        <w:t>1971</w:t>
      </w:r>
      <w:r>
        <w:t>.</w:t>
      </w:r>
    </w:p>
    <w:p w:rsidR="004E0833" w:rsidRDefault="004E0833" w:rsidP="00730BC8">
      <w:pPr>
        <w:pStyle w:val="libNumbered"/>
      </w:pPr>
      <w:r>
        <w:t>Delehaye, Hippolyte. The Legends of the Saints. Translated by Donald Attwater.</w:t>
      </w:r>
      <w:r w:rsidR="005A79BC">
        <w:t xml:space="preserve"> </w:t>
      </w:r>
      <w:r>
        <w:t xml:space="preserve">New York: Fordham University Press, </w:t>
      </w:r>
      <w:r w:rsidRPr="00AD4B7D">
        <w:rPr>
          <w:rStyle w:val="libNormalChar"/>
        </w:rPr>
        <w:t>1962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Delehaye, Pierre. Les légendes hagiographiques. Brussels: Société des Bollandiste</w:t>
      </w:r>
      <w:r w:rsidR="00C16179">
        <w:t xml:space="preserve">s, </w:t>
      </w:r>
      <w:r w:rsidRPr="00AD4B7D">
        <w:rPr>
          <w:rStyle w:val="libNormalChar"/>
        </w:rPr>
        <w:t>1955</w:t>
      </w:r>
      <w:r>
        <w:t>.</w:t>
      </w:r>
    </w:p>
    <w:p w:rsidR="004E0833" w:rsidRDefault="004E0833" w:rsidP="00730BC8">
      <w:pPr>
        <w:pStyle w:val="libNumbered"/>
      </w:pPr>
      <w:r>
        <w:t>Donald, Moira, and Linda Hurcombe, eds. Gender and Material Culture in Historica</w:t>
      </w:r>
      <w:r w:rsidR="00C16179">
        <w:t xml:space="preserve">l </w:t>
      </w:r>
      <w:r>
        <w:t xml:space="preserve">Perspective. New York: St. Martin’s Press, </w:t>
      </w:r>
      <w:r w:rsidRPr="00AD4B7D">
        <w:rPr>
          <w:rStyle w:val="libNormalChar"/>
        </w:rPr>
        <w:t>1999</w:t>
      </w:r>
      <w:r>
        <w:t>.</w:t>
      </w:r>
    </w:p>
    <w:p w:rsidR="004E0833" w:rsidRDefault="004E0833" w:rsidP="00730BC8">
      <w:pPr>
        <w:pStyle w:val="libNumbered"/>
      </w:pPr>
      <w:r>
        <w:t xml:space="preserve">Douglas, Mary. Leviticus as Literature. Oxford: Oxford University Press, </w:t>
      </w:r>
      <w:r w:rsidRPr="00AD4B7D">
        <w:rPr>
          <w:rStyle w:val="libNormalChar"/>
        </w:rPr>
        <w:t>1999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Purity and Danger: An Analysis of Concepts of Pollution and Taboo. London:</w:t>
      </w:r>
      <w:r w:rsidR="005A79BC">
        <w:t xml:space="preserve"> </w:t>
      </w:r>
      <w:r w:rsidR="004E0833">
        <w:t xml:space="preserve">Routledge &amp; Kegan Paul, </w:t>
      </w:r>
      <w:r w:rsidR="004E0833" w:rsidRPr="00AD4B7D">
        <w:rPr>
          <w:rStyle w:val="libNormalChar"/>
        </w:rPr>
        <w:t>1966</w:t>
      </w:r>
      <w:r w:rsidR="004E0833">
        <w:t>.</w:t>
      </w:r>
    </w:p>
    <w:p w:rsidR="004E0833" w:rsidRDefault="004E0833" w:rsidP="00730BC8">
      <w:pPr>
        <w:pStyle w:val="libNumbered"/>
      </w:pPr>
      <w:r>
        <w:t>Drijvers, Jan Willem. Helena Augusta: The Mother of Constantine the Great and th</w:t>
      </w:r>
      <w:r w:rsidR="00C16179">
        <w:t xml:space="preserve">e </w:t>
      </w:r>
      <w:r>
        <w:t xml:space="preserve">Legend of Her Finding of the True Cross. Leiden: E. J. Brill,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Dunn, E. Catherine. The Gallican Saint’s Life and the Late Roman Dramatic Tradition.</w:t>
      </w:r>
      <w:r w:rsidR="005A79BC">
        <w:t xml:space="preserve"> </w:t>
      </w:r>
      <w:r>
        <w:t xml:space="preserve">Washington, D.C.: Catholic University Press, </w:t>
      </w:r>
      <w:r w:rsidRPr="00AD4B7D">
        <w:rPr>
          <w:rStyle w:val="libNormalChar"/>
        </w:rPr>
        <w:t>1989</w:t>
      </w:r>
      <w:r>
        <w:t>.</w:t>
      </w:r>
    </w:p>
    <w:p w:rsidR="004E0833" w:rsidRDefault="004E0833" w:rsidP="00730BC8">
      <w:pPr>
        <w:pStyle w:val="libNumbered"/>
      </w:pPr>
      <w:r>
        <w:t>Dunn, Marilyn. The Emergence of Monasticism: From the Desert Fathers to the Earl</w:t>
      </w:r>
      <w:r w:rsidR="00C16179">
        <w:t xml:space="preserve">y </w:t>
      </w:r>
      <w:r>
        <w:t xml:space="preserve">Middle Ages. Oxford: Blackwell,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Ehrenfels, Umar R. “Weibliche elemente in der symbolik des Islam.” In Zeitschrif</w:t>
      </w:r>
      <w:r w:rsidR="00C16179">
        <w:t xml:space="preserve">t </w:t>
      </w:r>
      <w:r>
        <w:t>für Missionswissenschaft und Religionswissenschaft. Meunster in Westfale</w:t>
      </w:r>
      <w:r w:rsidR="00C16179">
        <w:t xml:space="preserve">n, </w:t>
      </w:r>
      <w:r w:rsidRPr="00AD4B7D">
        <w:rPr>
          <w:rStyle w:val="libNormalChar"/>
        </w:rPr>
        <w:t>1950</w:t>
      </w:r>
      <w:r>
        <w:t>.</w:t>
      </w:r>
    </w:p>
    <w:p w:rsidR="004E0833" w:rsidRDefault="004E0833" w:rsidP="00730BC8">
      <w:pPr>
        <w:pStyle w:val="libNumbered"/>
      </w:pPr>
      <w:r>
        <w:t>El</w:t>
      </w:r>
      <w:r w:rsidR="00772B12">
        <w:t>-</w:t>
      </w:r>
      <w:r>
        <w:t>Aswad, El</w:t>
      </w:r>
      <w:r w:rsidR="00772B12">
        <w:t>-</w:t>
      </w:r>
      <w:r>
        <w:t>Sayed. “Death Rituals in Rural Egyptian Society: A Symboli</w:t>
      </w:r>
      <w:r w:rsidR="00C16179">
        <w:t xml:space="preserve">c </w:t>
      </w:r>
      <w:r>
        <w:t>Study.” Urban Anthropology and Studies of Cultural Systems and World Economi</w:t>
      </w:r>
      <w:r w:rsidR="00C16179">
        <w:t xml:space="preserve">c </w:t>
      </w:r>
      <w:r>
        <w:t xml:space="preserve">Development </w:t>
      </w:r>
      <w:r w:rsidRPr="00AD4B7D">
        <w:rPr>
          <w:rStyle w:val="libNormalChar"/>
        </w:rPr>
        <w:t>16</w:t>
      </w:r>
      <w:r>
        <w:t xml:space="preserve"> (</w:t>
      </w:r>
      <w:r w:rsidRPr="00AD4B7D">
        <w:rPr>
          <w:rStyle w:val="libNormalChar"/>
        </w:rPr>
        <w:t>1987</w:t>
      </w:r>
      <w:r>
        <w:t xml:space="preserve">): </w:t>
      </w:r>
      <w:r w:rsidRPr="00AD4B7D">
        <w:rPr>
          <w:rStyle w:val="libNormalChar"/>
        </w:rPr>
        <w:t>205</w:t>
      </w:r>
      <w:r w:rsidR="00772B12">
        <w:t>-</w:t>
      </w:r>
      <w:r w:rsidRPr="00AD4B7D">
        <w:rPr>
          <w:rStyle w:val="libNormalChar"/>
        </w:rPr>
        <w:t>41</w:t>
      </w:r>
      <w:r>
        <w:t>.</w:t>
      </w:r>
    </w:p>
    <w:p w:rsidR="004E0833" w:rsidRDefault="004E0833" w:rsidP="00730BC8">
      <w:pPr>
        <w:pStyle w:val="libNumbered"/>
      </w:pPr>
      <w:r>
        <w:t>El Cheikh, Nadia Maria. “Gender and Politics in the Harem of al</w:t>
      </w:r>
      <w:r w:rsidR="00772B12">
        <w:t>-</w:t>
      </w:r>
      <w:r>
        <w:t>Muqtadir.”</w:t>
      </w:r>
      <w:r w:rsidR="00200B0D">
        <w:t xml:space="preserve"> </w:t>
      </w:r>
      <w:r>
        <w:t xml:space="preserve">In Gender in the Early Medieval World, East and West, </w:t>
      </w:r>
      <w:r w:rsidRPr="00AD4B7D">
        <w:rPr>
          <w:rStyle w:val="libNormalChar"/>
        </w:rPr>
        <w:t>300</w:t>
      </w:r>
      <w:r w:rsidR="00772B12">
        <w:t>-</w:t>
      </w:r>
      <w:r w:rsidRPr="00AD4B7D">
        <w:rPr>
          <w:rStyle w:val="libNormalChar"/>
        </w:rPr>
        <w:t>900</w:t>
      </w:r>
      <w:r>
        <w:t>, edited b</w:t>
      </w:r>
      <w:r w:rsidR="00C16179">
        <w:t xml:space="preserve">y </w:t>
      </w:r>
      <w:r>
        <w:t>Leslie Brubaker and Julia M. H. Smith. Cambridge: Cambridge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2004</w:t>
      </w:r>
      <w:r>
        <w:t>.</w:t>
      </w:r>
    </w:p>
    <w:p w:rsidR="004E0833" w:rsidRDefault="004E0833" w:rsidP="00730BC8">
      <w:pPr>
        <w:pStyle w:val="libNumbered"/>
      </w:pPr>
      <w:r>
        <w:t>Elliott, Dyan. Spiritual Marriage: Sexual Abstinence in Medieval Wedlock. Princeton:</w:t>
      </w:r>
      <w:r w:rsidR="00200B0D">
        <w:t xml:space="preserve"> </w:t>
      </w:r>
      <w:r>
        <w:t xml:space="preserve">Princeton University Press,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Elsner, Jas. Imperial Rome and Christian Triumph: The Art of the Roman Empire, A</w:t>
      </w:r>
      <w:r w:rsidR="00C16179">
        <w:t xml:space="preserve">D </w:t>
      </w:r>
      <w:r w:rsidRPr="00AD4B7D">
        <w:rPr>
          <w:rStyle w:val="libNormalChar"/>
        </w:rPr>
        <w:t>100</w:t>
      </w:r>
      <w:r w:rsidR="00772B12">
        <w:t>-</w:t>
      </w:r>
      <w:r w:rsidRPr="00AD4B7D">
        <w:rPr>
          <w:rStyle w:val="libNormalChar"/>
        </w:rPr>
        <w:t>450</w:t>
      </w:r>
      <w:r>
        <w:t xml:space="preserve">. Oxford: Oxford University Press,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Erler, Mary, and Maryanne Kowaleski, eds. Women and Power in the Middle Ages.</w:t>
      </w:r>
      <w:r w:rsidR="00200B0D">
        <w:t xml:space="preserve"> </w:t>
      </w:r>
      <w:r>
        <w:t xml:space="preserve">Athens: University of Georgia Press,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>Fletcher, Eric. “The In</w:t>
      </w:r>
      <w:r w:rsidR="002A4EE4">
        <w:t>flue</w:t>
      </w:r>
      <w:r>
        <w:t>nce of Merovingian Gaul on Northumbria in the Sevent</w:t>
      </w:r>
      <w:r w:rsidR="00C16179">
        <w:t xml:space="preserve">h </w:t>
      </w:r>
      <w:r>
        <w:t xml:space="preserve">Century.” Medieval Archaeology </w:t>
      </w:r>
      <w:r w:rsidRPr="00AD4B7D">
        <w:rPr>
          <w:rStyle w:val="libNormalChar"/>
        </w:rPr>
        <w:t>24</w:t>
      </w:r>
      <w:r>
        <w:t xml:space="preserve"> (</w:t>
      </w:r>
      <w:r w:rsidRPr="00AD4B7D">
        <w:rPr>
          <w:rStyle w:val="libNormalChar"/>
        </w:rPr>
        <w:t>1980</w:t>
      </w:r>
      <w:r>
        <w:t xml:space="preserve">): </w:t>
      </w:r>
      <w:r w:rsidRPr="00AD4B7D">
        <w:rPr>
          <w:rStyle w:val="libNormalChar"/>
        </w:rPr>
        <w:t>69</w:t>
      </w:r>
      <w:r w:rsidR="00772B12">
        <w:t>-</w:t>
      </w:r>
      <w:r w:rsidRPr="00AD4B7D">
        <w:rPr>
          <w:rStyle w:val="libNormalChar"/>
        </w:rPr>
        <w:t>86</w:t>
      </w:r>
      <w:r>
        <w:t>.</w:t>
      </w:r>
    </w:p>
    <w:p w:rsidR="004E0833" w:rsidRDefault="004E0833" w:rsidP="00730BC8">
      <w:pPr>
        <w:pStyle w:val="libNumbered"/>
      </w:pPr>
      <w:r>
        <w:t>Fodor, Sandor. Amulets from the Islamic World: Catalogue of the Exhibition Held i</w:t>
      </w:r>
      <w:r w:rsidR="00C16179">
        <w:t xml:space="preserve">n </w:t>
      </w:r>
      <w:r>
        <w:t xml:space="preserve">Budapest in </w:t>
      </w:r>
      <w:r w:rsidRPr="00AD4B7D">
        <w:rPr>
          <w:rStyle w:val="libNormalChar"/>
        </w:rPr>
        <w:t>1988</w:t>
      </w:r>
      <w:r>
        <w:t xml:space="preserve">. Budapest: Eotvos Lorand University,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Foskett, Mary. A Virgin Conceived: Mary and Classical Representations of Virginity.</w:t>
      </w:r>
      <w:r w:rsidR="00200B0D">
        <w:t xml:space="preserve"> </w:t>
      </w:r>
      <w:r>
        <w:t xml:space="preserve">Bloomington: Indiana University Press, </w:t>
      </w:r>
      <w:r w:rsidRPr="00AD4B7D">
        <w:rPr>
          <w:rStyle w:val="libNormalChar"/>
        </w:rPr>
        <w:t>2002</w:t>
      </w:r>
      <w:r>
        <w:t>.</w:t>
      </w:r>
    </w:p>
    <w:p w:rsidR="004E0833" w:rsidRDefault="004E0833" w:rsidP="00730BC8">
      <w:pPr>
        <w:pStyle w:val="libNumbered"/>
      </w:pPr>
      <w:r>
        <w:t>Fouracre, Paul. “Eternal Light and Earthly Needs: Practical Aspects of th</w:t>
      </w:r>
      <w:r w:rsidR="00C16179">
        <w:t xml:space="preserve">e </w:t>
      </w:r>
      <w:r>
        <w:t>Development of Frankish Immunities.” In Property and Power in the Earl</w:t>
      </w:r>
      <w:r w:rsidR="00C16179">
        <w:t xml:space="preserve">y </w:t>
      </w:r>
      <w:r>
        <w:t>Middle Ages, edited by Wendy Davies and Paul Fouracre. Cambridge: Cambridg</w:t>
      </w:r>
      <w:r w:rsidR="00C16179">
        <w:t xml:space="preserve">e </w:t>
      </w:r>
      <w:r>
        <w:t xml:space="preserve">University Press,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Fouracre, Paul, and Richard A. Gerberding, eds. Late Merovingian France: Histor</w:t>
      </w:r>
      <w:r w:rsidR="00C16179">
        <w:t xml:space="preserve">y </w:t>
      </w:r>
      <w:r>
        <w:t xml:space="preserve">and Hagiography, </w:t>
      </w:r>
      <w:r w:rsidRPr="00AD4B7D">
        <w:rPr>
          <w:rStyle w:val="libNormalChar"/>
        </w:rPr>
        <w:t>640</w:t>
      </w:r>
      <w:r w:rsidR="00772B12">
        <w:t>-</w:t>
      </w:r>
      <w:r w:rsidRPr="00AD4B7D">
        <w:rPr>
          <w:rStyle w:val="libNormalChar"/>
        </w:rPr>
        <w:t>720</w:t>
      </w:r>
      <w:r>
        <w:t>. Manchester: Manchester University Pres</w:t>
      </w:r>
      <w:r w:rsidR="00C16179">
        <w:t xml:space="preserve">s, </w:t>
      </w:r>
      <w:r w:rsidRPr="00AD4B7D">
        <w:rPr>
          <w:rStyle w:val="libNormalChar"/>
        </w:rPr>
        <w:t>1996</w:t>
      </w:r>
      <w:r>
        <w:t>.</w:t>
      </w:r>
      <w:r w:rsidR="00200B0D">
        <w:t xml:space="preserve"> </w:t>
      </w:r>
      <w:r>
        <w:t>de Gaif</w:t>
      </w:r>
      <w:r w:rsidR="006B2AED">
        <w:t>fier</w:t>
      </w:r>
      <w:r>
        <w:t>, Baudoin. Recherches d’hagiographie Latine. Subsidia Hagiographic</w:t>
      </w:r>
      <w:r w:rsidR="00C16179">
        <w:t xml:space="preserve">a </w:t>
      </w:r>
      <w:r w:rsidRPr="00AD4B7D">
        <w:rPr>
          <w:rStyle w:val="libNormalChar"/>
        </w:rPr>
        <w:t>52</w:t>
      </w:r>
      <w:r>
        <w:t xml:space="preserve">. Brussels: Société des Bollandistes, </w:t>
      </w:r>
      <w:r w:rsidRPr="00AD4B7D">
        <w:rPr>
          <w:rStyle w:val="libNormalChar"/>
        </w:rPr>
        <w:t>1971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Recueil d’hagiographie. Subsidia Hagiographica </w:t>
      </w:r>
      <w:r w:rsidR="004E0833" w:rsidRPr="00AD4B7D">
        <w:rPr>
          <w:rStyle w:val="libNormalChar"/>
        </w:rPr>
        <w:t>61</w:t>
      </w:r>
      <w:r w:rsidR="004E0833">
        <w:t>. Brussels: Société de</w:t>
      </w:r>
      <w:r w:rsidR="00C16179">
        <w:t xml:space="preserve">s </w:t>
      </w:r>
      <w:r w:rsidR="004E0833">
        <w:t xml:space="preserve">Bollandistes, </w:t>
      </w:r>
      <w:r w:rsidR="004E0833" w:rsidRPr="00AD4B7D">
        <w:rPr>
          <w:rStyle w:val="libNormalChar"/>
        </w:rPr>
        <w:t>1977</w:t>
      </w:r>
      <w:r w:rsidR="004E0833">
        <w:t>.</w:t>
      </w:r>
    </w:p>
    <w:p w:rsidR="004E0833" w:rsidRDefault="004E0833" w:rsidP="00730BC8">
      <w:pPr>
        <w:pStyle w:val="libNumbered"/>
      </w:pPr>
      <w:r>
        <w:t>Gambero, Luigi. Mary and the Fathers of the Church: The Blessed Virgin Mar</w:t>
      </w:r>
      <w:r w:rsidR="00C16179">
        <w:t xml:space="preserve">y </w:t>
      </w:r>
      <w:r>
        <w:t>in Patristic Thought. Translated by Thomas Buffer. San Francisco: Ignatiu</w:t>
      </w:r>
      <w:r w:rsidR="00C16179">
        <w:t xml:space="preserve">s </w:t>
      </w:r>
      <w:r>
        <w:t xml:space="preserve">Press, </w:t>
      </w:r>
      <w:r w:rsidRPr="00AD4B7D">
        <w:rPr>
          <w:rStyle w:val="libNormalChar"/>
        </w:rPr>
        <w:t>1999</w:t>
      </w:r>
      <w:r>
        <w:t>.</w:t>
      </w:r>
    </w:p>
    <w:p w:rsidR="004E0833" w:rsidRDefault="004E0833" w:rsidP="00730BC8">
      <w:pPr>
        <w:pStyle w:val="libNumbered"/>
      </w:pPr>
      <w:r>
        <w:t>Geary, Patrick. Before France and Germany: The Creation and Transformation of th</w:t>
      </w:r>
      <w:r w:rsidR="00C16179">
        <w:t xml:space="preserve">e </w:t>
      </w:r>
      <w:r>
        <w:t xml:space="preserve">Merovingian World. Oxford: Oxford University Press, </w:t>
      </w:r>
      <w:r w:rsidRPr="00AD4B7D">
        <w:rPr>
          <w:rStyle w:val="libNormalChar"/>
        </w:rPr>
        <w:t>1988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Living with the Dead. Ithaca: Cornell University Press, </w:t>
      </w:r>
      <w:r w:rsidR="004E0833" w:rsidRPr="00AD4B7D">
        <w:rPr>
          <w:rStyle w:val="libNormalChar"/>
        </w:rPr>
        <w:t>1994</w:t>
      </w:r>
      <w:r w:rsidR="004E0833">
        <w:t>.</w:t>
      </w:r>
    </w:p>
    <w:p w:rsidR="004E0833" w:rsidRDefault="004E0833" w:rsidP="00730BC8">
      <w:pPr>
        <w:pStyle w:val="libNumbered"/>
      </w:pPr>
      <w:r>
        <w:t xml:space="preserve">Geertz, Clifford. The Interpretation of Cultures. New York: Basic Books, </w:t>
      </w:r>
      <w:r w:rsidRPr="00AD4B7D">
        <w:rPr>
          <w:rStyle w:val="libNormalChar"/>
        </w:rPr>
        <w:t>1973</w:t>
      </w:r>
      <w:r>
        <w:t>.</w:t>
      </w:r>
    </w:p>
    <w:p w:rsidR="004E0833" w:rsidRDefault="004E0833" w:rsidP="00730BC8">
      <w:pPr>
        <w:pStyle w:val="libNumbered"/>
      </w:pPr>
      <w:r>
        <w:t>George, Judith. Venantius Fortunatus: Personal and Political Poems. Translate</w:t>
      </w:r>
      <w:r w:rsidR="00C16179">
        <w:t xml:space="preserve">d </w:t>
      </w:r>
      <w:r>
        <w:t xml:space="preserve">Texts for Historians, </w:t>
      </w:r>
      <w:r w:rsidRPr="00AD4B7D">
        <w:rPr>
          <w:rStyle w:val="libNormalChar"/>
        </w:rPr>
        <w:t>23</w:t>
      </w:r>
      <w:r>
        <w:t xml:space="preserve">. Liverpool: Liverpool University Press,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Ghulam, Yousif Mahmud. The Art of Arabic Calligraphy. Lafayette, Calif.: Y. M.</w:t>
      </w:r>
      <w:r w:rsidR="00200B0D">
        <w:t xml:space="preserve"> </w:t>
      </w:r>
      <w:r>
        <w:t xml:space="preserve">Ghulam, </w:t>
      </w:r>
      <w:r w:rsidRPr="00AD4B7D">
        <w:rPr>
          <w:rStyle w:val="libNormalChar"/>
        </w:rPr>
        <w:t>1982</w:t>
      </w:r>
      <w:r>
        <w:t>.</w:t>
      </w:r>
    </w:p>
    <w:p w:rsidR="004E0833" w:rsidRDefault="004E0833" w:rsidP="00730BC8">
      <w:pPr>
        <w:pStyle w:val="libNumbered"/>
      </w:pPr>
      <w:r>
        <w:t>Gilchrist, Roberta. Gender and Material Culture: The Archaeology of Female Monasti</w:t>
      </w:r>
      <w:r w:rsidR="00C16179">
        <w:t xml:space="preserve">c </w:t>
      </w:r>
      <w:r>
        <w:t xml:space="preserve">Houses. London: Routledge,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Goetz, H. W., ed. Weibliche Lebensgestaltung im Frühen Mittelalter. Cologne:</w:t>
      </w:r>
      <w:r w:rsidR="005A79BC">
        <w:t xml:space="preserve"> </w:t>
      </w:r>
      <w:r>
        <w:t xml:space="preserve">Böhlau,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Gold, Penny Schine. The Lady and the Virgin: Image, Attitude and Experience i</w:t>
      </w:r>
      <w:r w:rsidR="00C16179">
        <w:t xml:space="preserve">n </w:t>
      </w:r>
      <w:r>
        <w:t>Twelfth</w:t>
      </w:r>
      <w:r w:rsidR="00772B12">
        <w:t>-</w:t>
      </w:r>
      <w:r>
        <w:t xml:space="preserve">Century France. Chicago: University of Chicago Press, </w:t>
      </w:r>
      <w:r w:rsidRPr="00AD4B7D">
        <w:rPr>
          <w:rStyle w:val="libNormalChar"/>
        </w:rPr>
        <w:t>1987</w:t>
      </w:r>
      <w:r>
        <w:t>.</w:t>
      </w:r>
    </w:p>
    <w:p w:rsidR="004E0833" w:rsidRDefault="004E0833" w:rsidP="00730BC8">
      <w:pPr>
        <w:pStyle w:val="libNumbered"/>
      </w:pPr>
      <w:r>
        <w:t>Goldziher, Ignaz. Introduction to Islamic Theology and Law. Translated by Andra</w:t>
      </w:r>
      <w:r w:rsidR="00C16179">
        <w:t xml:space="preserve">s </w:t>
      </w:r>
      <w:r>
        <w:t xml:space="preserve">Hamori and Ruth Hamori. Princeton: Princeton University Press, </w:t>
      </w:r>
      <w:r w:rsidRPr="00AD4B7D">
        <w:rPr>
          <w:rStyle w:val="libNormalChar"/>
        </w:rPr>
        <w:t>1981</w:t>
      </w:r>
      <w:r>
        <w:t>.</w:t>
      </w:r>
    </w:p>
    <w:p w:rsidR="004E0833" w:rsidRDefault="004E0833" w:rsidP="00730BC8">
      <w:pPr>
        <w:pStyle w:val="libNumbered"/>
      </w:pPr>
      <w:r>
        <w:t>Gole, Nilufer. The Forbidden Modern: Civilization and Veiling. Ann Arbor: Universit</w:t>
      </w:r>
      <w:r w:rsidR="00C16179">
        <w:t xml:space="preserve">y </w:t>
      </w:r>
      <w:r>
        <w:t xml:space="preserve">of Michigan Press,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Goodison, Ludy, and Christine Morris, eds. Ancient Goddess: The Myths and th</w:t>
      </w:r>
      <w:r w:rsidR="00C16179">
        <w:t xml:space="preserve">e </w:t>
      </w:r>
      <w:r>
        <w:t xml:space="preserve">Evidence. Madison: University of Wisconsin Press,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Grabar, André, and Carl Nordenfalk. “Early Medieval Painting, from the Fourt</w:t>
      </w:r>
      <w:r w:rsidR="00C16179">
        <w:t xml:space="preserve">h </w:t>
      </w:r>
      <w:r>
        <w:t>to the Eleventh Century.” In The Great Centuries of Painting. New York:</w:t>
      </w:r>
      <w:r w:rsidR="005A79BC">
        <w:t xml:space="preserve"> </w:t>
      </w:r>
      <w:r>
        <w:t xml:space="preserve">Skira, </w:t>
      </w:r>
      <w:r w:rsidRPr="00AD4B7D">
        <w:rPr>
          <w:rStyle w:val="libNormalChar"/>
        </w:rPr>
        <w:t>1957</w:t>
      </w:r>
      <w:r>
        <w:t>.</w:t>
      </w:r>
    </w:p>
    <w:p w:rsidR="004E0833" w:rsidRDefault="004E0833" w:rsidP="00730BC8">
      <w:pPr>
        <w:pStyle w:val="libNumbered"/>
      </w:pPr>
      <w:r>
        <w:t>Grabar, Oleg. The Formation of Islamic Art. New Haven: Yale University Pres</w:t>
      </w:r>
      <w:r w:rsidR="00C16179">
        <w:t xml:space="preserve">s, </w:t>
      </w:r>
      <w:r w:rsidRPr="00AD4B7D">
        <w:rPr>
          <w:rStyle w:val="libNormalChar"/>
        </w:rPr>
        <w:t>1987</w:t>
      </w:r>
      <w:r>
        <w:t>.</w:t>
      </w:r>
    </w:p>
    <w:p w:rsidR="004E0833" w:rsidRDefault="004E0833" w:rsidP="00730BC8">
      <w:pPr>
        <w:pStyle w:val="libNumbered"/>
      </w:pPr>
      <w:r>
        <w:t>Graef, H. Mary: A History of Doctrine and Devotion. Vol. 1, From the Beginnings t</w:t>
      </w:r>
      <w:r w:rsidR="00C16179">
        <w:t xml:space="preserve">o </w:t>
      </w:r>
      <w:r>
        <w:t xml:space="preserve">the Eve of the Reformation. New York: Sheed and Ward, </w:t>
      </w:r>
      <w:r w:rsidRPr="00AD4B7D">
        <w:rPr>
          <w:rStyle w:val="libNormalChar"/>
        </w:rPr>
        <w:t>1963</w:t>
      </w:r>
      <w:r>
        <w:t>.</w:t>
      </w:r>
    </w:p>
    <w:p w:rsidR="004E0833" w:rsidRDefault="004E0833" w:rsidP="00730BC8">
      <w:pPr>
        <w:pStyle w:val="libNumbered"/>
      </w:pPr>
      <w:r>
        <w:t>Greer, Rowan. Broken Lights and Mended Lives: Theology and Common Life i</w:t>
      </w:r>
      <w:r w:rsidR="00C16179">
        <w:t xml:space="preserve">n </w:t>
      </w:r>
      <w:r>
        <w:t>the Early Church. University Park: Pennsylvania State University Pres</w:t>
      </w:r>
      <w:r w:rsidR="00C16179">
        <w:t xml:space="preserve">s, </w:t>
      </w:r>
      <w:r w:rsidRPr="00AD4B7D">
        <w:rPr>
          <w:rStyle w:val="libNormalChar"/>
        </w:rPr>
        <w:t>1986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Haeri, Shahla. Law of Desire: Temporary Marriage in Shi`i Iran. New York: Syracus</w:t>
      </w:r>
      <w:r w:rsidR="00C16179">
        <w:t xml:space="preserve">e </w:t>
      </w:r>
      <w:r>
        <w:t xml:space="preserve">University Press, </w:t>
      </w:r>
      <w:r w:rsidRPr="00AD4B7D">
        <w:rPr>
          <w:rStyle w:val="libNormalChar"/>
        </w:rPr>
        <w:t>1989</w:t>
      </w:r>
      <w:r>
        <w:t>.</w:t>
      </w:r>
    </w:p>
    <w:p w:rsidR="004E0833" w:rsidRDefault="004E0833" w:rsidP="00730BC8">
      <w:pPr>
        <w:pStyle w:val="libNumbered"/>
      </w:pPr>
      <w:r>
        <w:t>Hale, Sondra. “Women’s Culture/Men’s Culture: Gender, Separation, an</w:t>
      </w:r>
      <w:r w:rsidR="00C16179">
        <w:t xml:space="preserve">d </w:t>
      </w:r>
      <w:r>
        <w:t xml:space="preserve">Space in Africa and North America.” American Behavioral Scientist </w:t>
      </w:r>
      <w:r w:rsidRPr="00AD4B7D">
        <w:rPr>
          <w:rStyle w:val="libNormalChar"/>
        </w:rPr>
        <w:t>31</w:t>
      </w:r>
      <w:r>
        <w:t xml:space="preserve"> (</w:t>
      </w:r>
      <w:r w:rsidRPr="00AD4B7D">
        <w:rPr>
          <w:rStyle w:val="libNormalChar"/>
        </w:rPr>
        <w:t>1987</w:t>
      </w:r>
      <w:r>
        <w:t>):</w:t>
      </w:r>
      <w:r w:rsidR="005A79BC">
        <w:t xml:space="preserve"> </w:t>
      </w:r>
      <w:r w:rsidRPr="00AD4B7D">
        <w:rPr>
          <w:rStyle w:val="libNormalChar"/>
        </w:rPr>
        <w:t>115</w:t>
      </w:r>
      <w:r w:rsidR="00772B12">
        <w:t>-</w:t>
      </w:r>
      <w:r w:rsidRPr="00AD4B7D">
        <w:rPr>
          <w:rStyle w:val="libNormalChar"/>
        </w:rPr>
        <w:t>34</w:t>
      </w:r>
      <w:r>
        <w:t>.</w:t>
      </w:r>
    </w:p>
    <w:p w:rsidR="004E0833" w:rsidRDefault="004E0833" w:rsidP="00730BC8">
      <w:pPr>
        <w:pStyle w:val="libNumbered"/>
      </w:pPr>
      <w:r>
        <w:t>Hahn, Cynthia. “Seeing and Believing: The Construction of Sanctity in Early</w:t>
      </w:r>
      <w:r w:rsidR="00772B12">
        <w:t>-</w:t>
      </w:r>
      <w:r w:rsidR="005A79BC">
        <w:t xml:space="preserve"> </w:t>
      </w:r>
      <w:r>
        <w:t xml:space="preserve">Medieval Saints’ Shrines.” Speculum </w:t>
      </w:r>
      <w:r w:rsidRPr="00AD4B7D">
        <w:rPr>
          <w:rStyle w:val="libNormalChar"/>
        </w:rPr>
        <w:t>72</w:t>
      </w:r>
      <w:r>
        <w:t>.4 (</w:t>
      </w:r>
      <w:r w:rsidRPr="00AD4B7D">
        <w:rPr>
          <w:rStyle w:val="libNormalChar"/>
        </w:rPr>
        <w:t>1997</w:t>
      </w:r>
      <w:r>
        <w:t xml:space="preserve">): </w:t>
      </w:r>
      <w:r w:rsidRPr="00AD4B7D">
        <w:rPr>
          <w:rStyle w:val="libNormalChar"/>
        </w:rPr>
        <w:t>1079</w:t>
      </w:r>
      <w:r w:rsidR="00772B12">
        <w:t>-</w:t>
      </w:r>
      <w:r w:rsidRPr="00AD4B7D">
        <w:rPr>
          <w:rStyle w:val="libNormalChar"/>
        </w:rPr>
        <w:t>1106</w:t>
      </w:r>
      <w:r>
        <w:t>.</w:t>
      </w:r>
    </w:p>
    <w:p w:rsidR="004E0833" w:rsidRDefault="004E0833" w:rsidP="00730BC8">
      <w:pPr>
        <w:pStyle w:val="libNumbered"/>
      </w:pPr>
      <w:r>
        <w:t>Hamington, Maurice. Hail Mary? The Struggle for Ultimate Womanhood in Catholicism.</w:t>
      </w:r>
      <w:r w:rsidR="005A79BC">
        <w:t xml:space="preserve"> </w:t>
      </w:r>
      <w:r>
        <w:t xml:space="preserve">New York: Routledge,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Heath, R. G. “Western Schism of the Franks and the Filioque.” Journal of Ecclesiastica</w:t>
      </w:r>
      <w:r w:rsidR="00C16179">
        <w:t xml:space="preserve">l </w:t>
      </w:r>
      <w:r>
        <w:t xml:space="preserve">History </w:t>
      </w:r>
      <w:r w:rsidRPr="00AD4B7D">
        <w:rPr>
          <w:rStyle w:val="libNormalChar"/>
        </w:rPr>
        <w:t>23</w:t>
      </w:r>
      <w:r>
        <w:t xml:space="preserve"> (April </w:t>
      </w:r>
      <w:r w:rsidRPr="00AD4B7D">
        <w:rPr>
          <w:rStyle w:val="libNormalChar"/>
        </w:rPr>
        <w:t>1972</w:t>
      </w:r>
      <w:r>
        <w:t xml:space="preserve">): </w:t>
      </w:r>
      <w:r w:rsidRPr="00AD4B7D">
        <w:rPr>
          <w:rStyle w:val="libNormalChar"/>
        </w:rPr>
        <w:t>97</w:t>
      </w:r>
      <w:r w:rsidR="00772B12">
        <w:t>-</w:t>
      </w:r>
      <w:r w:rsidRPr="00AD4B7D">
        <w:rPr>
          <w:rStyle w:val="libNormalChar"/>
        </w:rPr>
        <w:t>113</w:t>
      </w:r>
      <w:r>
        <w:t>.</w:t>
      </w:r>
    </w:p>
    <w:p w:rsidR="004E0833" w:rsidRDefault="004E0833" w:rsidP="00730BC8">
      <w:pPr>
        <w:pStyle w:val="libNumbered"/>
      </w:pPr>
      <w:r>
        <w:t>Heffernan, Thomas. Sacred Biography: Saints and Their Biographers in the Middl</w:t>
      </w:r>
      <w:r w:rsidR="00C16179">
        <w:t xml:space="preserve">e </w:t>
      </w:r>
      <w:r>
        <w:t xml:space="preserve">Ages. Oxford: Oxford University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Heinzelmann, Martin. Gregory of Tours: History and Society in the Sixth Century.</w:t>
      </w:r>
      <w:r w:rsidR="005A79BC">
        <w:t xml:space="preserve"> </w:t>
      </w:r>
      <w:r>
        <w:t>Translated by Christopher Carroll. Cambridge: Cambridge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2001</w:t>
      </w:r>
      <w:r>
        <w:t>.</w:t>
      </w:r>
    </w:p>
    <w:p w:rsidR="004E0833" w:rsidRDefault="004E0833" w:rsidP="00730BC8">
      <w:pPr>
        <w:pStyle w:val="libNumbered"/>
      </w:pPr>
      <w:r>
        <w:t xml:space="preserve">Hen, Yitzhak. Culture and Religion in Merovingian Gaul, A.D. </w:t>
      </w:r>
      <w:r w:rsidRPr="00AD4B7D">
        <w:rPr>
          <w:rStyle w:val="libNormalChar"/>
        </w:rPr>
        <w:t>481</w:t>
      </w:r>
      <w:r w:rsidR="00772B12">
        <w:t>-</w:t>
      </w:r>
      <w:r w:rsidRPr="00AD4B7D">
        <w:rPr>
          <w:rStyle w:val="libNormalChar"/>
        </w:rPr>
        <w:t>751</w:t>
      </w:r>
      <w:r>
        <w:t>. Leiden:</w:t>
      </w:r>
      <w:r w:rsidR="00200B0D">
        <w:t xml:space="preserve"> </w:t>
      </w:r>
      <w:r>
        <w:t xml:space="preserve">E. J. Brill, </w:t>
      </w:r>
      <w:r w:rsidRPr="00AD4B7D">
        <w:rPr>
          <w:rStyle w:val="libNormalChar"/>
        </w:rPr>
        <w:t>1995</w:t>
      </w:r>
      <w:r>
        <w:t>.</w:t>
      </w:r>
    </w:p>
    <w:p w:rsidR="004E0833" w:rsidRDefault="00772B12" w:rsidP="00730BC8">
      <w:pPr>
        <w:pStyle w:val="libNumbered"/>
      </w:pPr>
      <w:r>
        <w:t>-</w:t>
      </w:r>
      <w:r w:rsidR="00187039">
        <w:t xml:space="preserve">  </w:t>
      </w:r>
      <w:r>
        <w:t>-</w:t>
      </w:r>
      <w:r w:rsidR="00187039">
        <w:t xml:space="preserve">  </w:t>
      </w:r>
      <w:r>
        <w:t>-</w:t>
      </w:r>
      <w:r w:rsidR="00187039">
        <w:t xml:space="preserve"> </w:t>
      </w:r>
      <w:r w:rsidR="004E0833">
        <w:t>. “Gender and Patronage of Culture in Merovingian Gaul.” In Gender i</w:t>
      </w:r>
      <w:r w:rsidR="00C16179">
        <w:t xml:space="preserve">n </w:t>
      </w:r>
      <w:r w:rsidR="004E0833">
        <w:t xml:space="preserve">the Early Medieval World, East and West, </w:t>
      </w:r>
      <w:r w:rsidR="004E0833" w:rsidRPr="00AD4B7D">
        <w:rPr>
          <w:rStyle w:val="libNormalChar"/>
        </w:rPr>
        <w:t>300</w:t>
      </w:r>
      <w:r>
        <w:t>-</w:t>
      </w:r>
      <w:r w:rsidR="004E0833" w:rsidRPr="00AD4B7D">
        <w:rPr>
          <w:rStyle w:val="libNormalChar"/>
        </w:rPr>
        <w:t>900</w:t>
      </w:r>
      <w:r w:rsidR="004E0833">
        <w:t>, edited by Leslie Brubake</w:t>
      </w:r>
      <w:r w:rsidR="00C16179">
        <w:t xml:space="preserve">r </w:t>
      </w:r>
      <w:r w:rsidR="004E0833">
        <w:t xml:space="preserve">and Julia M. H. Smith. Cambridge: Cambridge University Press, </w:t>
      </w:r>
      <w:r w:rsidR="004E0833" w:rsidRPr="00AD4B7D">
        <w:rPr>
          <w:rStyle w:val="libNormalChar"/>
        </w:rPr>
        <w:t>2004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“The Liturgy of the Bobbio Missal.” In The Bobbio Missal: Liturgy and Religiou</w:t>
      </w:r>
      <w:r w:rsidR="00C16179">
        <w:t xml:space="preserve">s </w:t>
      </w:r>
      <w:r w:rsidR="004E0833">
        <w:t>Culture in Merovingian Gaul, edited by Yitzhak Hen and Rob Meens.</w:t>
      </w:r>
      <w:r w:rsidR="00013AC8">
        <w:t xml:space="preserve"> </w:t>
      </w:r>
      <w:r w:rsidR="004E0833">
        <w:t xml:space="preserve">Cambridge: Cambridge University Press, </w:t>
      </w:r>
      <w:r w:rsidR="004E0833" w:rsidRPr="00AD4B7D">
        <w:rPr>
          <w:rStyle w:val="libNormalChar"/>
        </w:rPr>
        <w:t>2004</w:t>
      </w:r>
      <w:r w:rsidR="004E0833">
        <w:t>.</w:t>
      </w:r>
    </w:p>
    <w:p w:rsidR="004E0833" w:rsidRDefault="004E0833" w:rsidP="00730BC8">
      <w:pPr>
        <w:pStyle w:val="libNumbered"/>
      </w:pPr>
      <w:r>
        <w:t xml:space="preserve">Henne, Katrien. “Audire, legere, vulgo: An Attempt to </w:t>
      </w:r>
      <w:r w:rsidR="00513914">
        <w:t>Define</w:t>
      </w:r>
      <w:r>
        <w:t xml:space="preserve"> Public Use an</w:t>
      </w:r>
      <w:r w:rsidR="00C16179">
        <w:t xml:space="preserve">d </w:t>
      </w:r>
      <w:r>
        <w:t>Comprehensibility of Carolingian Hagiography.” In Latin and the Romanc</w:t>
      </w:r>
      <w:r w:rsidR="00C16179">
        <w:t xml:space="preserve">e </w:t>
      </w:r>
      <w:r>
        <w:t>Language in the Early Middle Ages, edited by Roger Wright. New York:</w:t>
      </w:r>
      <w:r w:rsidR="00013AC8">
        <w:t xml:space="preserve"> </w:t>
      </w:r>
      <w:r>
        <w:t xml:space="preserve">Routledge, </w:t>
      </w:r>
      <w:r w:rsidRPr="00AD4B7D">
        <w:rPr>
          <w:rStyle w:val="libNormalChar"/>
        </w:rPr>
        <w:t>1991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“Merovingian and Carolingian Hagiography: Continuity or Change i</w:t>
      </w:r>
      <w:r w:rsidR="00C16179">
        <w:t xml:space="preserve">n </w:t>
      </w:r>
      <w:r w:rsidR="004E0833">
        <w:t xml:space="preserve">Public and Aims?” Analecta Bollandiana </w:t>
      </w:r>
      <w:r w:rsidR="004E0833" w:rsidRPr="00AD4B7D">
        <w:rPr>
          <w:rStyle w:val="libNormalChar"/>
        </w:rPr>
        <w:t>107</w:t>
      </w:r>
      <w:r w:rsidR="004E0833">
        <w:t xml:space="preserve"> (</w:t>
      </w:r>
      <w:r w:rsidR="004E0833" w:rsidRPr="00AD4B7D">
        <w:rPr>
          <w:rStyle w:val="libNormalChar"/>
        </w:rPr>
        <w:t>1989</w:t>
      </w:r>
      <w:r w:rsidR="004E0833">
        <w:t xml:space="preserve">): </w:t>
      </w:r>
      <w:r w:rsidR="004E0833" w:rsidRPr="00AD4B7D">
        <w:rPr>
          <w:rStyle w:val="libNormalChar"/>
        </w:rPr>
        <w:t>415</w:t>
      </w:r>
      <w:r w:rsidR="00772B12">
        <w:t>-</w:t>
      </w:r>
      <w:r w:rsidR="004E0833" w:rsidRPr="00AD4B7D">
        <w:rPr>
          <w:rStyle w:val="libNormalChar"/>
        </w:rPr>
        <w:t>28</w:t>
      </w:r>
      <w:r w:rsidR="004E0833">
        <w:t>.</w:t>
      </w:r>
    </w:p>
    <w:p w:rsidR="004E0833" w:rsidRDefault="004E0833" w:rsidP="00730BC8">
      <w:pPr>
        <w:pStyle w:val="libNumbered"/>
      </w:pPr>
      <w:r>
        <w:t>Hermansen, Marcia. “Fatimeh as a Role Model in the Works of Ali Shari`ati.”</w:t>
      </w:r>
      <w:r w:rsidR="00013AC8">
        <w:t xml:space="preserve"> </w:t>
      </w:r>
      <w:r>
        <w:t>In Women and Revolution in Iran, edited by Guity Nashat. Boulder, Colo.:</w:t>
      </w:r>
      <w:r w:rsidR="00013AC8">
        <w:t xml:space="preserve"> </w:t>
      </w:r>
      <w:r>
        <w:t xml:space="preserve">Westview Press,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>al</w:t>
      </w:r>
      <w:r w:rsidR="00772B12">
        <w:t>-</w:t>
      </w:r>
      <w:r>
        <w:t xml:space="preserve">Hibri, Azizah, ed. Women and Islam. New York: Pergamon Press, </w:t>
      </w:r>
      <w:r w:rsidRPr="00AD4B7D">
        <w:rPr>
          <w:rStyle w:val="libNormalChar"/>
        </w:rPr>
        <w:t>1982</w:t>
      </w:r>
      <w:r>
        <w:t>.</w:t>
      </w:r>
    </w:p>
    <w:p w:rsidR="004E0833" w:rsidRDefault="004E0833" w:rsidP="00730BC8">
      <w:pPr>
        <w:pStyle w:val="libNumbered"/>
      </w:pPr>
      <w:r>
        <w:t>Hillenbrand, Robert. Islamic Architecture: Form, Function, and Meaning. Ne</w:t>
      </w:r>
      <w:r w:rsidR="00C16179">
        <w:t xml:space="preserve">w </w:t>
      </w:r>
      <w:r>
        <w:t xml:space="preserve">York: Columbia University Press, </w:t>
      </w:r>
      <w:r w:rsidRPr="00AD4B7D">
        <w:rPr>
          <w:rStyle w:val="libNormalChar"/>
        </w:rPr>
        <w:t>1994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Islamic Art and Architecture. London: Thames and Hudson, </w:t>
      </w:r>
      <w:r w:rsidR="004E0833" w:rsidRPr="00AD4B7D">
        <w:rPr>
          <w:rStyle w:val="libNormalChar"/>
        </w:rPr>
        <w:t>1999</w:t>
      </w:r>
      <w:r w:rsidR="004E0833">
        <w:t>.</w:t>
      </w:r>
    </w:p>
    <w:p w:rsidR="004E0833" w:rsidRDefault="004E0833" w:rsidP="00730BC8">
      <w:pPr>
        <w:pStyle w:val="libNumbered"/>
      </w:pPr>
      <w:r>
        <w:t>Hirn, Yrjö. The Sacred Shrine: A Study of the Poetry and Art of the Catholic Church.</w:t>
      </w:r>
      <w:r w:rsidR="00013AC8">
        <w:t xml:space="preserve"> </w:t>
      </w:r>
      <w:r>
        <w:t xml:space="preserve">Translated from the Swedish edition of </w:t>
      </w:r>
      <w:r w:rsidRPr="00AD4B7D">
        <w:rPr>
          <w:rStyle w:val="libNormalChar"/>
        </w:rPr>
        <w:t>1909</w:t>
      </w:r>
      <w:r>
        <w:t xml:space="preserve">, 2d English ed. Boston, </w:t>
      </w:r>
      <w:r w:rsidRPr="00AD4B7D">
        <w:rPr>
          <w:rStyle w:val="libNormalChar"/>
        </w:rPr>
        <w:t>1957</w:t>
      </w:r>
      <w:r>
        <w:t>.</w:t>
      </w:r>
    </w:p>
    <w:p w:rsidR="004E0833" w:rsidRDefault="004E0833" w:rsidP="00730BC8">
      <w:pPr>
        <w:pStyle w:val="libNumbered"/>
      </w:pPr>
      <w:r>
        <w:lastRenderedPageBreak/>
        <w:t xml:space="preserve">Hochstetler, Donald. A </w:t>
      </w:r>
      <w:r w:rsidR="00513914">
        <w:t>Conflict</w:t>
      </w:r>
      <w:r>
        <w:t xml:space="preserve"> of Traditions: Women in Religion in the Early Middl</w:t>
      </w:r>
      <w:r w:rsidR="00C16179">
        <w:t xml:space="preserve">e </w:t>
      </w:r>
      <w:r>
        <w:t xml:space="preserve">Ages, </w:t>
      </w:r>
      <w:r w:rsidRPr="00AD4B7D">
        <w:rPr>
          <w:rStyle w:val="libNormalChar"/>
        </w:rPr>
        <w:t>500</w:t>
      </w:r>
      <w:r w:rsidR="00772B12">
        <w:t>-</w:t>
      </w:r>
      <w:r w:rsidRPr="00AD4B7D">
        <w:rPr>
          <w:rStyle w:val="libNormalChar"/>
        </w:rPr>
        <w:t>840</w:t>
      </w:r>
      <w:r>
        <w:t xml:space="preserve">. Lanham, Md.: University Press of America,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Hoffman</w:t>
      </w:r>
      <w:r w:rsidR="00772B12">
        <w:t>-</w:t>
      </w:r>
      <w:r>
        <w:t>Ladd, Valerie J. “Devotion to the Prophet and His Family in Egyptia</w:t>
      </w:r>
      <w:r w:rsidR="00C16179">
        <w:t xml:space="preserve">n </w:t>
      </w:r>
      <w:r>
        <w:t xml:space="preserve">Sufi sm.” IJMES </w:t>
      </w:r>
      <w:r w:rsidRPr="00AD4B7D">
        <w:rPr>
          <w:rStyle w:val="libNormalChar"/>
        </w:rPr>
        <w:t>24</w:t>
      </w:r>
      <w:r>
        <w:t xml:space="preserve"> (</w:t>
      </w:r>
      <w:r w:rsidRPr="00AD4B7D">
        <w:rPr>
          <w:rStyle w:val="libNormalChar"/>
        </w:rPr>
        <w:t>1992</w:t>
      </w:r>
      <w:r>
        <w:t xml:space="preserve">): </w:t>
      </w:r>
      <w:r w:rsidRPr="00AD4B7D">
        <w:rPr>
          <w:rStyle w:val="libNormalChar"/>
        </w:rPr>
        <w:t>615</w:t>
      </w:r>
      <w:r w:rsidR="00772B12">
        <w:t>-</w:t>
      </w:r>
      <w:r w:rsidRPr="00AD4B7D">
        <w:rPr>
          <w:rStyle w:val="libNormalChar"/>
        </w:rPr>
        <w:t>37</w:t>
      </w:r>
      <w:r>
        <w:t>.</w:t>
      </w:r>
    </w:p>
    <w:p w:rsidR="004E0833" w:rsidRDefault="004E0833" w:rsidP="00730BC8">
      <w:pPr>
        <w:pStyle w:val="libNumbered"/>
      </w:pPr>
      <w:r>
        <w:t>Irwin, Robert. Islamic Art in Context: Art, Architecture and the Literary World.</w:t>
      </w:r>
      <w:r w:rsidR="00013AC8">
        <w:t xml:space="preserve"> </w:t>
      </w:r>
      <w:r>
        <w:t xml:space="preserve">New York: Harry N. Abrams,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Issa, Muhammad. Painting in Islam: Between Prohibition and Aversion. Istanbul:</w:t>
      </w:r>
      <w:r w:rsidR="00013AC8">
        <w:t xml:space="preserve"> </w:t>
      </w:r>
      <w:r>
        <w:t xml:space="preserve">Waqf for Research on Islamic History, Art, and Culture,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Jacobsen, Werner. “Saints’ Tombs in Frankish Church Architecture.” Speculu</w:t>
      </w:r>
      <w:r w:rsidR="00C16179">
        <w:t xml:space="preserve">m </w:t>
      </w:r>
      <w:r w:rsidRPr="00AD4B7D">
        <w:rPr>
          <w:rStyle w:val="libNormalChar"/>
        </w:rPr>
        <w:t>74</w:t>
      </w:r>
      <w:r>
        <w:t>.4 (</w:t>
      </w:r>
      <w:r w:rsidRPr="00AD4B7D">
        <w:rPr>
          <w:rStyle w:val="libNormalChar"/>
        </w:rPr>
        <w:t>1997</w:t>
      </w:r>
      <w:r>
        <w:t xml:space="preserve">): </w:t>
      </w:r>
      <w:r w:rsidRPr="00AD4B7D">
        <w:rPr>
          <w:rStyle w:val="libNormalChar"/>
        </w:rPr>
        <w:t>1107</w:t>
      </w:r>
      <w:r w:rsidR="00772B12">
        <w:t>-</w:t>
      </w:r>
      <w:r w:rsidRPr="00AD4B7D">
        <w:rPr>
          <w:rStyle w:val="libNormalChar"/>
        </w:rPr>
        <w:t>43</w:t>
      </w:r>
      <w:r>
        <w:t>.</w:t>
      </w:r>
    </w:p>
    <w:p w:rsidR="004E0833" w:rsidRDefault="004E0833" w:rsidP="00730BC8">
      <w:pPr>
        <w:pStyle w:val="libNumbered"/>
      </w:pPr>
      <w:r>
        <w:t>Janes, Dominic. God and Gold in Late Antiquity. Cambridge: Cambridge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Jarrar, Maher. “Sirat ahl al</w:t>
      </w:r>
      <w:r w:rsidR="00772B12">
        <w:t>-</w:t>
      </w:r>
      <w:r>
        <w:t>Kisa’: Early Shi`i Sources on the Biography of th</w:t>
      </w:r>
      <w:r w:rsidR="00C16179">
        <w:t xml:space="preserve">e </w:t>
      </w:r>
      <w:r>
        <w:t>Prophet.” In The Biography of Muhammad: The Issue of the Sources, edited b</w:t>
      </w:r>
      <w:r w:rsidR="00C16179">
        <w:t xml:space="preserve">y </w:t>
      </w:r>
      <w:r>
        <w:t xml:space="preserve">Harald Motzki. Leiden: E. J. Brill,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Jensen, Robin Margaret. Understanding Early Christian Art. New York: Routledg</w:t>
      </w:r>
      <w:r w:rsidR="00C16179">
        <w:t xml:space="preserve">e,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Joynboll, G. H. A. Studies on the Origins and Uses of Islamic Hadith. Brook</w:t>
      </w:r>
      <w:r w:rsidR="002A4EE4">
        <w:t>field</w:t>
      </w:r>
      <w:r w:rsidR="00C16179">
        <w:t xml:space="preserve">, </w:t>
      </w:r>
      <w:r>
        <w:t xml:space="preserve">Vt.: Variorum,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Jussen, Bernhard. Spiritual Kinship as Social Practice: Godparenthood and Adoptio</w:t>
      </w:r>
      <w:r w:rsidR="00C16179">
        <w:t xml:space="preserve">n </w:t>
      </w:r>
      <w:r>
        <w:t xml:space="preserve">in the Early Middle Ages. Newark: University of Delaware 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Kabbani, Hisham, and Laleh Bakhtiar. Encyclopedia of Muhammad’s Women Companion</w:t>
      </w:r>
      <w:r w:rsidR="00C16179">
        <w:t xml:space="preserve">s </w:t>
      </w:r>
      <w:r>
        <w:t>and the Traditions They Related. Chicago: ABC International Group.</w:t>
      </w:r>
      <w:r w:rsidR="00F21612">
        <w:t xml:space="preserve"> </w:t>
      </w:r>
      <w:r>
        <w:t xml:space="preserve">Distributed by Kazi Publications,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Katz, Melissa R., Robert Orsi, and Davis Museum and Cultural Center. Divin</w:t>
      </w:r>
      <w:r w:rsidR="00C16179">
        <w:t xml:space="preserve">e </w:t>
      </w:r>
      <w:r>
        <w:t>Mirrors: The Virgin Mary in Visual Arts. Oxford: Oxford University Pres</w:t>
      </w:r>
      <w:r w:rsidR="00C16179">
        <w:t xml:space="preserve">s, </w:t>
      </w:r>
      <w:r w:rsidRPr="00AD4B7D">
        <w:rPr>
          <w:rStyle w:val="libNormalChar"/>
        </w:rPr>
        <w:t>2001</w:t>
      </w:r>
      <w:r>
        <w:t>.</w:t>
      </w:r>
    </w:p>
    <w:p w:rsidR="004E0833" w:rsidRDefault="004E0833" w:rsidP="00730BC8">
      <w:pPr>
        <w:pStyle w:val="libNumbered"/>
      </w:pPr>
      <w:r>
        <w:t>Katz, Solomon. The Jews in the Visigothic and Frankish Kingdoms of Spain an</w:t>
      </w:r>
      <w:r w:rsidR="00C16179">
        <w:t xml:space="preserve">d </w:t>
      </w:r>
      <w:r>
        <w:t xml:space="preserve">Gaul. Cambridge, Mass.: Mediaeval Academy of America, </w:t>
      </w:r>
      <w:r w:rsidRPr="00AD4B7D">
        <w:rPr>
          <w:rStyle w:val="libNormalChar"/>
        </w:rPr>
        <w:t>1937</w:t>
      </w:r>
      <w:r>
        <w:t>.</w:t>
      </w:r>
    </w:p>
    <w:p w:rsidR="004E0833" w:rsidRDefault="004E0833" w:rsidP="00730BC8">
      <w:pPr>
        <w:pStyle w:val="libNumbered"/>
      </w:pPr>
      <w:r>
        <w:t>Khoury, Nuha N. N. “The Mihrab Image: Commemorative Themes in Medieva</w:t>
      </w:r>
      <w:r w:rsidR="00C16179">
        <w:t xml:space="preserve">l </w:t>
      </w:r>
      <w:r>
        <w:t>Islamic Architecture.” Muqarnas, no. 9 (</w:t>
      </w:r>
      <w:r w:rsidRPr="00AD4B7D">
        <w:rPr>
          <w:rStyle w:val="libNormalChar"/>
        </w:rPr>
        <w:t>1992</w:t>
      </w:r>
      <w:r>
        <w:t xml:space="preserve">): </w:t>
      </w:r>
      <w:r w:rsidRPr="00AD4B7D">
        <w:rPr>
          <w:rStyle w:val="libNormalChar"/>
        </w:rPr>
        <w:t>11</w:t>
      </w:r>
      <w:r w:rsidR="00772B12">
        <w:t>-</w:t>
      </w:r>
      <w:r w:rsidRPr="00AD4B7D">
        <w:rPr>
          <w:rStyle w:val="libNormalChar"/>
        </w:rPr>
        <w:t>28</w:t>
      </w:r>
      <w:r>
        <w:t>.</w:t>
      </w:r>
    </w:p>
    <w:p w:rsidR="004E0833" w:rsidRDefault="004E0833" w:rsidP="00730BC8">
      <w:pPr>
        <w:pStyle w:val="libNumbered"/>
      </w:pPr>
      <w:r>
        <w:t>Kieckhefer, Richard, and George D. Bond, eds. Sainthood: Its Manifestations i</w:t>
      </w:r>
      <w:r w:rsidR="00C16179">
        <w:t xml:space="preserve">n </w:t>
      </w:r>
      <w:r>
        <w:t xml:space="preserve">World Religions. Berkeley: University of California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Kister, M. J. “Legends in tafsir and hadith Literature: The Creation of Ada</w:t>
      </w:r>
      <w:r w:rsidR="00C16179">
        <w:t xml:space="preserve">m </w:t>
      </w:r>
      <w:r>
        <w:t>and Related Stories.” In Approaches to the History of the Interpretation of th</w:t>
      </w:r>
      <w:r w:rsidR="00C16179">
        <w:t xml:space="preserve">e </w:t>
      </w:r>
      <w:r>
        <w:t>Qur’an, edited by Andrew Rippin. New York: Oxford University Pres</w:t>
      </w:r>
      <w:r w:rsidR="00C16179">
        <w:t xml:space="preserve">s, </w:t>
      </w:r>
      <w:r w:rsidRPr="00AD4B7D">
        <w:rPr>
          <w:rStyle w:val="libNormalChar"/>
        </w:rPr>
        <w:t>1988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Studies in Jahiliyya and Early Islam. London: Variorum Reprints, </w:t>
      </w:r>
      <w:r w:rsidR="004E0833" w:rsidRPr="00AD4B7D">
        <w:rPr>
          <w:rStyle w:val="libNormalChar"/>
        </w:rPr>
        <w:t>1980</w:t>
      </w:r>
      <w:r w:rsidR="004E0833">
        <w:t>.</w:t>
      </w:r>
    </w:p>
    <w:p w:rsidR="004E0833" w:rsidRDefault="004E0833" w:rsidP="00730BC8">
      <w:pPr>
        <w:pStyle w:val="libNumbered"/>
      </w:pPr>
      <w:r>
        <w:lastRenderedPageBreak/>
        <w:t>Kitchens, John. Saints’ Lives and the Rhetoric of Gender: Male and Female i</w:t>
      </w:r>
      <w:r w:rsidR="00C16179">
        <w:t xml:space="preserve">n </w:t>
      </w:r>
      <w:r>
        <w:t xml:space="preserve">Merovingian Hagiography. New York: Oxford University Press,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Klingshirn, William E. Caesarius of Arles: The Making of a Christian Community i</w:t>
      </w:r>
      <w:r w:rsidR="00C16179">
        <w:t xml:space="preserve">n </w:t>
      </w:r>
      <w:r>
        <w:t xml:space="preserve">Late Antique Gaul. Cambridge: Cambridge University Press,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Knappert, Jan. Islamic Legends: Histories of the Heroes, Saints, and Prophets of Islam.</w:t>
      </w:r>
      <w:r w:rsidR="00013AC8">
        <w:t xml:space="preserve"> </w:t>
      </w:r>
      <w:r>
        <w:t xml:space="preserve">Leiden: E. J. Brill, </w:t>
      </w:r>
      <w:r w:rsidRPr="00AD4B7D">
        <w:rPr>
          <w:rStyle w:val="libNormalChar"/>
        </w:rPr>
        <w:t>1985</w:t>
      </w:r>
      <w:r>
        <w:t>.</w:t>
      </w:r>
    </w:p>
    <w:p w:rsidR="004E0833" w:rsidRDefault="004E0833" w:rsidP="00730BC8">
      <w:pPr>
        <w:pStyle w:val="libNumbered"/>
      </w:pPr>
      <w:r>
        <w:t>Knieps, Claudia. Geschichte der Verschleierung der Frau im Islam. Wurzburg:</w:t>
      </w:r>
      <w:r w:rsidR="00013AC8">
        <w:t xml:space="preserve"> </w:t>
      </w:r>
      <w:r>
        <w:t xml:space="preserve">Ergon,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Kohlberg, Etan. “Some Imam</w:t>
      </w:r>
      <w:r w:rsidR="00500C59">
        <w:t>i</w:t>
      </w:r>
      <w:r>
        <w:t xml:space="preserve"> Sh</w:t>
      </w:r>
      <w:r w:rsidR="00500C59">
        <w:t>i</w:t>
      </w:r>
      <w:r>
        <w:t>`i Views on the S.AH.ABA.” Jerusalem Studie</w:t>
      </w:r>
      <w:r w:rsidR="00C16179">
        <w:t xml:space="preserve">s </w:t>
      </w:r>
      <w:r>
        <w:t>in Arabic and Islam 5 (</w:t>
      </w:r>
      <w:r w:rsidRPr="00AD4B7D">
        <w:rPr>
          <w:rStyle w:val="libNormalChar"/>
        </w:rPr>
        <w:t>1984</w:t>
      </w:r>
      <w:r>
        <w:t xml:space="preserve">): </w:t>
      </w:r>
      <w:r w:rsidRPr="00AD4B7D">
        <w:rPr>
          <w:rStyle w:val="libNormalChar"/>
        </w:rPr>
        <w:t>143</w:t>
      </w:r>
      <w:r w:rsidR="00772B12">
        <w:t>-</w:t>
      </w:r>
      <w:r w:rsidRPr="00AD4B7D">
        <w:rPr>
          <w:rStyle w:val="libNormalChar"/>
        </w:rPr>
        <w:t>75</w:t>
      </w:r>
      <w:r>
        <w:t>.</w:t>
      </w:r>
    </w:p>
    <w:p w:rsidR="004E0833" w:rsidRDefault="004E0833" w:rsidP="00730BC8">
      <w:pPr>
        <w:pStyle w:val="libNumbered"/>
      </w:pPr>
      <w:r>
        <w:t>Kovachevski, Christo. The Madonna in Western Painting. London: Cromwel</w:t>
      </w:r>
      <w:r w:rsidR="00C16179">
        <w:t xml:space="preserve">l </w:t>
      </w:r>
      <w:r>
        <w:t xml:space="preserve">Editions,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Kraemer, Joel. Humanism in the Renaissance of Islam: The Cultural Revival durin</w:t>
      </w:r>
      <w:r w:rsidR="00C16179">
        <w:t xml:space="preserve">g </w:t>
      </w:r>
      <w:r>
        <w:t xml:space="preserve">the Buyid Age. Leiden: E. J. Brill, </w:t>
      </w:r>
      <w:r w:rsidRPr="00AD4B7D">
        <w:rPr>
          <w:rStyle w:val="libNormalChar"/>
        </w:rPr>
        <w:t>1986</w:t>
      </w:r>
      <w:r>
        <w:t>.</w:t>
      </w:r>
    </w:p>
    <w:p w:rsidR="004E0833" w:rsidRDefault="004E0833" w:rsidP="00730BC8">
      <w:pPr>
        <w:pStyle w:val="libNumbered"/>
      </w:pPr>
      <w:r>
        <w:t>Kraemer, Ross S. Maenads, Martyrs, Matrons, Monastics: A Sourcebook on Women’</w:t>
      </w:r>
      <w:r w:rsidR="00C16179">
        <w:t xml:space="preserve">s </w:t>
      </w:r>
      <w:r>
        <w:t>Religions in the Greco</w:t>
      </w:r>
      <w:r w:rsidR="00772B12">
        <w:t>-</w:t>
      </w:r>
      <w:r>
        <w:t xml:space="preserve">Roman World. Philadelphia: Fortress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Krautheimer, Richard. “Carolingian Revival of Early Christian Architecture.”</w:t>
      </w:r>
      <w:r w:rsidR="00013AC8">
        <w:t xml:space="preserve"> </w:t>
      </w:r>
      <w:r>
        <w:t>In Studies in Early Christian, Medieval, and Renaissance Art. New York: Ne</w:t>
      </w:r>
      <w:r w:rsidR="00C16179">
        <w:t xml:space="preserve">w </w:t>
      </w:r>
      <w:r>
        <w:t xml:space="preserve">York University Press, </w:t>
      </w:r>
      <w:r w:rsidRPr="00AD4B7D">
        <w:rPr>
          <w:rStyle w:val="libNormalChar"/>
        </w:rPr>
        <w:t>1969</w:t>
      </w:r>
      <w:r>
        <w:t>.</w:t>
      </w:r>
    </w:p>
    <w:p w:rsidR="004E0833" w:rsidRDefault="004E0833" w:rsidP="00730BC8">
      <w:pPr>
        <w:pStyle w:val="libNumbered"/>
      </w:pPr>
      <w:r>
        <w:t>Kriss, Rudolf, and Hubert Kriss</w:t>
      </w:r>
      <w:r w:rsidR="00772B12">
        <w:t>-</w:t>
      </w:r>
      <w:r>
        <w:t>Heinrich. Volksglaube im Bereich des Islam, Bd. 2.</w:t>
      </w:r>
      <w:r w:rsidR="00013AC8">
        <w:t xml:space="preserve"> </w:t>
      </w:r>
      <w:r>
        <w:t>Amulette, Zauberformein, und Beschwoerungen. Wiesbaden: O. Harrassowit</w:t>
      </w:r>
      <w:r w:rsidR="00C16179">
        <w:t xml:space="preserve">z, </w:t>
      </w:r>
      <w:r w:rsidRPr="00AD4B7D">
        <w:rPr>
          <w:rStyle w:val="libNormalChar"/>
        </w:rPr>
        <w:t>1962</w:t>
      </w:r>
      <w:r>
        <w:t>.</w:t>
      </w:r>
    </w:p>
    <w:p w:rsidR="004E0833" w:rsidRDefault="004E0833" w:rsidP="00730BC8">
      <w:pPr>
        <w:pStyle w:val="libNumbered"/>
      </w:pPr>
      <w:r>
        <w:t>Lalani, Arzina R. Early Sh</w:t>
      </w:r>
      <w:r w:rsidR="00500C59">
        <w:t>i</w:t>
      </w:r>
      <w:r>
        <w:t xml:space="preserve"> `</w:t>
      </w:r>
      <w:r w:rsidR="00500C59">
        <w:t>i</w:t>
      </w:r>
      <w:r>
        <w:t xml:space="preserve"> Thought: The Teachings of Imam Muh. ammad al</w:t>
      </w:r>
      <w:r w:rsidR="00772B12">
        <w:t>-</w:t>
      </w:r>
      <w:r>
        <w:t>Baqir.</w:t>
      </w:r>
      <w:r w:rsidR="00013AC8">
        <w:t xml:space="preserve"> </w:t>
      </w:r>
      <w:r>
        <w:t xml:space="preserve">London: I. B. Tauris,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 xml:space="preserve">Lammens, Henri. Fatima et les </w:t>
      </w:r>
      <w:r w:rsidR="00513914">
        <w:t>fill</w:t>
      </w:r>
      <w:r>
        <w:t>es de mahomet. Sumptibus Ponti</w:t>
      </w:r>
      <w:r w:rsidR="00513914">
        <w:t>fic</w:t>
      </w:r>
      <w:r>
        <w:t>i Institut</w:t>
      </w:r>
      <w:r w:rsidR="00C16179">
        <w:t xml:space="preserve">i </w:t>
      </w:r>
      <w:r>
        <w:t xml:space="preserve">Biblici. Rome, </w:t>
      </w:r>
      <w:r w:rsidRPr="00AD4B7D">
        <w:rPr>
          <w:rStyle w:val="libNormalChar"/>
        </w:rPr>
        <w:t>1912</w:t>
      </w:r>
      <w:r>
        <w:t>.</w:t>
      </w:r>
    </w:p>
    <w:p w:rsidR="004E0833" w:rsidRDefault="004E0833" w:rsidP="00730BC8">
      <w:pPr>
        <w:pStyle w:val="libNumbered"/>
      </w:pPr>
      <w:r>
        <w:t>Lane, Barbara G. The Altar and the Altarpiece: Sacramental Themes in Early Netherlandis</w:t>
      </w:r>
      <w:r w:rsidR="00C16179">
        <w:t xml:space="preserve">h </w:t>
      </w:r>
      <w:r>
        <w:t xml:space="preserve">Painting. New York: Harper &amp; Row, </w:t>
      </w:r>
      <w:r w:rsidRPr="00AD4B7D">
        <w:rPr>
          <w:rStyle w:val="libNormalChar"/>
        </w:rPr>
        <w:t>1984</w:t>
      </w:r>
      <w:r>
        <w:t>.</w:t>
      </w:r>
    </w:p>
    <w:p w:rsidR="004E0833" w:rsidRDefault="004E0833" w:rsidP="00730BC8">
      <w:pPr>
        <w:pStyle w:val="libNumbered"/>
      </w:pPr>
      <w:r>
        <w:t>Laqueur, Thomas. Making Sex: Body and Gender from the Greeks to Freud. Cambridg</w:t>
      </w:r>
      <w:r w:rsidR="00C16179">
        <w:t xml:space="preserve">e, </w:t>
      </w:r>
      <w:r>
        <w:t xml:space="preserve">Mass.: Harvard University Press, </w:t>
      </w:r>
      <w:r w:rsidRPr="00AD4B7D">
        <w:rPr>
          <w:rStyle w:val="libNormalChar"/>
        </w:rPr>
        <w:t>1990</w:t>
      </w:r>
      <w:r>
        <w:t>.</w:t>
      </w:r>
    </w:p>
    <w:p w:rsidR="004E0833" w:rsidRDefault="004E0833" w:rsidP="00730BC8">
      <w:pPr>
        <w:pStyle w:val="libNumbered"/>
      </w:pPr>
      <w:r>
        <w:t>Lefebvre, Henri. The Production of Space. Translated by Donald Nicholson</w:t>
      </w:r>
      <w:r w:rsidR="00772B12">
        <w:t>-</w:t>
      </w:r>
      <w:r w:rsidR="00013AC8">
        <w:t xml:space="preserve"> </w:t>
      </w:r>
      <w:r>
        <w:t xml:space="preserve">Smith. Oxford: Blackwell,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Lifshitz, Felice. “Beyond Positivism and Genre: ‘Hagiographical’ Texts as Historica</w:t>
      </w:r>
      <w:r w:rsidR="00C16179">
        <w:t xml:space="preserve">l </w:t>
      </w:r>
      <w:r>
        <w:t xml:space="preserve">Narrative.” Viator </w:t>
      </w:r>
      <w:r w:rsidRPr="00AD4B7D">
        <w:rPr>
          <w:rStyle w:val="libNormalChar"/>
        </w:rPr>
        <w:t>25</w:t>
      </w:r>
      <w:r>
        <w:t xml:space="preserve"> (</w:t>
      </w:r>
      <w:r w:rsidRPr="00AD4B7D">
        <w:rPr>
          <w:rStyle w:val="libNormalChar"/>
        </w:rPr>
        <w:t>1994</w:t>
      </w:r>
      <w:r>
        <w:t xml:space="preserve">): </w:t>
      </w:r>
      <w:r w:rsidRPr="00AD4B7D">
        <w:rPr>
          <w:rStyle w:val="libNormalChar"/>
        </w:rPr>
        <w:t>94</w:t>
      </w:r>
      <w:r w:rsidR="00772B12">
        <w:t>-</w:t>
      </w:r>
      <w:r w:rsidRPr="00AD4B7D">
        <w:rPr>
          <w:rStyle w:val="libNormalChar"/>
        </w:rPr>
        <w:t>113</w:t>
      </w:r>
      <w:r>
        <w:t>.</w:t>
      </w:r>
    </w:p>
    <w:p w:rsidR="004E0833" w:rsidRDefault="004E0833" w:rsidP="00730BC8">
      <w:pPr>
        <w:pStyle w:val="libNumbered"/>
      </w:pPr>
      <w:r>
        <w:t>Limberis, Vasiliki. Divine Heiress: The Virgin Mary and the Creation of Christia</w:t>
      </w:r>
      <w:r w:rsidR="00C16179">
        <w:t xml:space="preserve">n </w:t>
      </w:r>
      <w:r>
        <w:t xml:space="preserve">Constantinople. New York: Routledge,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Limor, Ora, and Guy G. Stroumsa, eds. Contra Iudaeos: Ancient and Medieval Polemic</w:t>
      </w:r>
      <w:r w:rsidR="00C16179">
        <w:t xml:space="preserve">s </w:t>
      </w:r>
      <w:r>
        <w:t>between Christians and Jews. Tübingen: J. C. B. Mohr [Paul Siebeck],</w:t>
      </w:r>
      <w:r w:rsidR="00013AC8">
        <w:t xml:space="preserve">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Loerke, William. “ ‘Real Presence’ in Early Christian Art.” In Monasticism an</w:t>
      </w:r>
      <w:r w:rsidR="00C16179">
        <w:t xml:space="preserve">d </w:t>
      </w:r>
      <w:r>
        <w:t>the Arts, edited by Timothy Verdon. Syracuse: Syracuse University Pres</w:t>
      </w:r>
      <w:r w:rsidR="00C16179">
        <w:t xml:space="preserve">s, </w:t>
      </w:r>
      <w:r w:rsidRPr="00AD4B7D">
        <w:rPr>
          <w:rStyle w:val="libNormalChar"/>
        </w:rPr>
        <w:t>1984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Loomis, C. G. White Magic: An Introduction to the Folklore of Christian Legends.</w:t>
      </w:r>
      <w:r w:rsidR="00013AC8">
        <w:t xml:space="preserve"> </w:t>
      </w:r>
      <w:r>
        <w:t xml:space="preserve">Cambridge, Mass.: Mediaeval Academy of America, </w:t>
      </w:r>
      <w:r w:rsidRPr="00AD4B7D">
        <w:rPr>
          <w:rStyle w:val="libNormalChar"/>
        </w:rPr>
        <w:t>1948</w:t>
      </w:r>
      <w:r>
        <w:t>.</w:t>
      </w:r>
    </w:p>
    <w:p w:rsidR="004E0833" w:rsidRDefault="004E0833" w:rsidP="00730BC8">
      <w:pPr>
        <w:pStyle w:val="libNumbered"/>
      </w:pPr>
      <w:r>
        <w:t xml:space="preserve">Lowden, John. Early Christian and Byzantine Art. London: Phaidon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Macleod, Arlene Elowe. Accommodating Protest: Working Women, the New Veilin</w:t>
      </w:r>
      <w:r w:rsidR="00C16179">
        <w:t xml:space="preserve">g, </w:t>
      </w:r>
      <w:r>
        <w:t xml:space="preserve">and Change in Cairo. New York: Columbia University Press, </w:t>
      </w:r>
      <w:r w:rsidRPr="00AD4B7D">
        <w:rPr>
          <w:rStyle w:val="libNormalChar"/>
        </w:rPr>
        <w:t>1991</w:t>
      </w:r>
      <w:r>
        <w:t>.</w:t>
      </w:r>
    </w:p>
    <w:p w:rsidR="004E0833" w:rsidRDefault="004E0833" w:rsidP="00730BC8">
      <w:pPr>
        <w:pStyle w:val="libNumbered"/>
      </w:pPr>
      <w:r>
        <w:t>Maddison, Francis Romeril. Science, Tools, and Magic. London: Nour Foundatio</w:t>
      </w:r>
      <w:r w:rsidR="00C16179">
        <w:t xml:space="preserve">n,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Madelung, Wilfred. Der Islam al</w:t>
      </w:r>
      <w:r w:rsidR="00772B12">
        <w:t>-</w:t>
      </w:r>
      <w:r>
        <w:t>Qasim ibn Ibrahim und die Glaubenslehre der Zaiditen.</w:t>
      </w:r>
      <w:r w:rsidR="00013AC8">
        <w:t xml:space="preserve"> </w:t>
      </w:r>
      <w:r>
        <w:t xml:space="preserve">Berlin: de Gruyter, </w:t>
      </w:r>
      <w:r w:rsidRPr="00AD4B7D">
        <w:rPr>
          <w:rStyle w:val="libNormalChar"/>
        </w:rPr>
        <w:t>1965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“The Hashimiyyat of al</w:t>
      </w:r>
      <w:r w:rsidR="00772B12">
        <w:t>-</w:t>
      </w:r>
      <w:r w:rsidR="004E0833">
        <w:t>Kumayt and Hashim</w:t>
      </w:r>
      <w:r w:rsidR="00500C59">
        <w:t>i</w:t>
      </w:r>
      <w:r w:rsidR="004E0833">
        <w:t xml:space="preserve"> Shi`ism.” Studia Islamic</w:t>
      </w:r>
      <w:r w:rsidR="00C16179">
        <w:t xml:space="preserve">a </w:t>
      </w:r>
      <w:r w:rsidR="004E0833" w:rsidRPr="00AD4B7D">
        <w:rPr>
          <w:rStyle w:val="libNormalChar"/>
        </w:rPr>
        <w:t>70</w:t>
      </w:r>
      <w:r w:rsidR="004E0833">
        <w:t xml:space="preserve"> (</w:t>
      </w:r>
      <w:r w:rsidR="004E0833" w:rsidRPr="00AD4B7D">
        <w:rPr>
          <w:rStyle w:val="libNormalChar"/>
        </w:rPr>
        <w:t>1989</w:t>
      </w:r>
      <w:r w:rsidR="004E0833">
        <w:t>): 5</w:t>
      </w:r>
      <w:r w:rsidR="00772B12">
        <w:t>-</w:t>
      </w:r>
      <w:r w:rsidR="004E0833" w:rsidRPr="00AD4B7D">
        <w:rPr>
          <w:rStyle w:val="libNormalChar"/>
        </w:rPr>
        <w:t>26</w:t>
      </w:r>
      <w:r w:rsidR="004E0833">
        <w:t>.</w:t>
      </w:r>
    </w:p>
    <w:p w:rsidR="004E0833" w:rsidRDefault="004E0833" w:rsidP="00730BC8">
      <w:pPr>
        <w:pStyle w:val="libNumbered"/>
      </w:pPr>
      <w:r>
        <w:t>Markoff, Irene. “Music, Saints, and Ritual: Sama` and the Alevis of Turkey.”</w:t>
      </w:r>
      <w:r w:rsidR="00013AC8">
        <w:t xml:space="preserve"> </w:t>
      </w:r>
      <w:r>
        <w:t>In Manifestations of Sainthood in Islam, edited by Grace Smith and Carl W.</w:t>
      </w:r>
      <w:r w:rsidR="00013AC8">
        <w:t xml:space="preserve"> </w:t>
      </w:r>
      <w:r>
        <w:t xml:space="preserve">Ernst. Istanbul: Isis Press,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Markus, R. A. The End of Ancient Christianity. Cambridge: Cambridge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1982</w:t>
      </w:r>
      <w:r>
        <w:t>.</w:t>
      </w:r>
    </w:p>
    <w:p w:rsidR="004E0833" w:rsidRDefault="004E0833" w:rsidP="00730BC8">
      <w:pPr>
        <w:pStyle w:val="libNumbered"/>
      </w:pPr>
      <w:r>
        <w:t xml:space="preserve">Massignon, Louis. “Der Gnostische Kult der </w:t>
      </w:r>
      <w:r w:rsidR="00710114">
        <w:t>Fatima</w:t>
      </w:r>
      <w:r>
        <w:t xml:space="preserve"> im Shiitischen Islam,” “L</w:t>
      </w:r>
      <w:r w:rsidR="00C16179">
        <w:t xml:space="preserve">a </w:t>
      </w:r>
      <w:r>
        <w:t xml:space="preserve">mubahala de Médine et l’hyperdulie de </w:t>
      </w:r>
      <w:r w:rsidR="00710114">
        <w:t>Fatima</w:t>
      </w:r>
      <w:r>
        <w:t>,” “La notion du voeu et l</w:t>
      </w:r>
      <w:r w:rsidR="00C16179">
        <w:t xml:space="preserve">a </w:t>
      </w:r>
      <w:r>
        <w:t>dévotion musulmane à Fatima,” “L’oratoire de Marie à l’aqca vu sous l</w:t>
      </w:r>
      <w:r w:rsidR="00C16179">
        <w:t xml:space="preserve">e </w:t>
      </w:r>
      <w:r>
        <w:t>voile de deuil de Fatima.” In Opera Minora, vol. 1, edited by Y. Moubarac.</w:t>
      </w:r>
      <w:r w:rsidR="00F21612">
        <w:t xml:space="preserve"> </w:t>
      </w:r>
      <w:r>
        <w:t>Beirut: Dar al</w:t>
      </w:r>
      <w:r w:rsidR="00772B12">
        <w:t>-</w:t>
      </w:r>
      <w:r>
        <w:t xml:space="preserve">Ma`arif, </w:t>
      </w:r>
      <w:r w:rsidRPr="00AD4B7D">
        <w:rPr>
          <w:rStyle w:val="libNormalChar"/>
        </w:rPr>
        <w:t>1963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La Mubahala de Medine et L’Hyperdulie de </w:t>
      </w:r>
      <w:r w:rsidR="00710114">
        <w:t>Fatima</w:t>
      </w:r>
      <w:r w:rsidR="004E0833">
        <w:t>. Paris: Librairie Oriental</w:t>
      </w:r>
      <w:r w:rsidR="00C16179">
        <w:t xml:space="preserve">e </w:t>
      </w:r>
      <w:r w:rsidR="004E0833">
        <w:t xml:space="preserve">et Americaine, </w:t>
      </w:r>
      <w:r w:rsidR="004E0833" w:rsidRPr="00AD4B7D">
        <w:rPr>
          <w:rStyle w:val="libNormalChar"/>
        </w:rPr>
        <w:t>1955</w:t>
      </w:r>
      <w:r w:rsidR="004E0833">
        <w:t>.</w:t>
      </w:r>
    </w:p>
    <w:p w:rsidR="004E0833" w:rsidRDefault="004E0833" w:rsidP="00730BC8">
      <w:pPr>
        <w:pStyle w:val="libNumbered"/>
      </w:pPr>
      <w:r>
        <w:t>Mathisen, Ralph W. “Barbarian Bishops and the Churches ‘in barbaricis gentibus’</w:t>
      </w:r>
      <w:r w:rsidR="00013AC8">
        <w:t xml:space="preserve"> </w:t>
      </w:r>
      <w:r>
        <w:t xml:space="preserve">during Late Antiquity.” Speculum </w:t>
      </w:r>
      <w:r w:rsidRPr="00AD4B7D">
        <w:rPr>
          <w:rStyle w:val="libNormalChar"/>
        </w:rPr>
        <w:t>72</w:t>
      </w:r>
      <w:r>
        <w:t>.3 (</w:t>
      </w:r>
      <w:r w:rsidRPr="00AD4B7D">
        <w:rPr>
          <w:rStyle w:val="libNormalChar"/>
        </w:rPr>
        <w:t>1997</w:t>
      </w:r>
      <w:r>
        <w:t xml:space="preserve">): </w:t>
      </w:r>
      <w:r w:rsidRPr="00AD4B7D">
        <w:rPr>
          <w:rStyle w:val="libNormalChar"/>
        </w:rPr>
        <w:t>664</w:t>
      </w:r>
      <w:r w:rsidR="00772B12">
        <w:t>-</w:t>
      </w:r>
      <w:r w:rsidRPr="00AD4B7D">
        <w:rPr>
          <w:rStyle w:val="libNormalChar"/>
        </w:rPr>
        <w:t>97</w:t>
      </w:r>
      <w:r>
        <w:t>.</w:t>
      </w:r>
    </w:p>
    <w:p w:rsidR="004E0833" w:rsidRDefault="004E0833" w:rsidP="00730BC8">
      <w:pPr>
        <w:pStyle w:val="libNumbered"/>
      </w:pPr>
      <w:r>
        <w:t>Matthews, Thomas. The Clash of the Gods: A Reinterpretation of Early Christia</w:t>
      </w:r>
      <w:r w:rsidR="00C16179">
        <w:t xml:space="preserve">n </w:t>
      </w:r>
      <w:r>
        <w:t xml:space="preserve">Art. Princeton: Princeton University Press,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McAuliffe, Jane Dammen. “Chosen of All Women: Mary and Fatima in Qur’ani</w:t>
      </w:r>
      <w:r w:rsidR="00C16179">
        <w:t xml:space="preserve">c </w:t>
      </w:r>
      <w:r>
        <w:t>Exegesis.” Islamochristiana 7 (</w:t>
      </w:r>
      <w:r w:rsidRPr="00AD4B7D">
        <w:rPr>
          <w:rStyle w:val="libNormalChar"/>
        </w:rPr>
        <w:t>1981</w:t>
      </w:r>
      <w:r>
        <w:t xml:space="preserve">): </w:t>
      </w:r>
      <w:r w:rsidRPr="00AD4B7D">
        <w:rPr>
          <w:rStyle w:val="libNormalChar"/>
        </w:rPr>
        <w:t>19</w:t>
      </w:r>
      <w:r w:rsidR="00772B12">
        <w:t>-</w:t>
      </w:r>
      <w:r w:rsidRPr="00AD4B7D">
        <w:rPr>
          <w:rStyle w:val="libNormalChar"/>
        </w:rPr>
        <w:t>28</w:t>
      </w:r>
      <w:r>
        <w:t>.</w:t>
      </w:r>
    </w:p>
    <w:p w:rsidR="004E0833" w:rsidRDefault="004E0833" w:rsidP="00730BC8">
      <w:pPr>
        <w:pStyle w:val="libNumbered"/>
      </w:pPr>
      <w:r>
        <w:t>McCarthy, Maria Caritas. The Rule for Nuns of Caesarius of Arles. Washingto</w:t>
      </w:r>
      <w:r w:rsidR="00C16179">
        <w:t xml:space="preserve">n, </w:t>
      </w:r>
      <w:r>
        <w:t xml:space="preserve">D.C.: Catholic University Press, </w:t>
      </w:r>
      <w:r w:rsidRPr="00AD4B7D">
        <w:rPr>
          <w:rStyle w:val="libNormalChar"/>
        </w:rPr>
        <w:t>1960</w:t>
      </w:r>
      <w:r>
        <w:t>.</w:t>
      </w:r>
    </w:p>
    <w:p w:rsidR="004E0833" w:rsidRDefault="004E0833" w:rsidP="00730BC8">
      <w:pPr>
        <w:pStyle w:val="libNumbered"/>
      </w:pPr>
      <w:r>
        <w:t>McKitterick, Rosamond, ed. Carolingian Culture: Emulation and Innovation. Cambridge:</w:t>
      </w:r>
      <w:r w:rsidR="00013AC8">
        <w:t xml:space="preserve"> </w:t>
      </w:r>
      <w:r>
        <w:t xml:space="preserve">Cambridge University Press, </w:t>
      </w:r>
      <w:r w:rsidRPr="00AD4B7D">
        <w:rPr>
          <w:rStyle w:val="libNormalChar"/>
        </w:rPr>
        <w:t>1994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“Frauen und Schriftlichkeit im Frühmittelalter.” In Weibliche Lebensgestaltun</w:t>
      </w:r>
      <w:r w:rsidR="00C16179">
        <w:t xml:space="preserve">g </w:t>
      </w:r>
      <w:r w:rsidR="004E0833">
        <w:t xml:space="preserve">im Frühen Mittelalter, edited by H. W. Goetz. Cologne: Böhlau, </w:t>
      </w:r>
      <w:r w:rsidR="004E0833" w:rsidRPr="00AD4B7D">
        <w:rPr>
          <w:rStyle w:val="libNormalChar"/>
        </w:rPr>
        <w:t>1991</w:t>
      </w:r>
      <w:r w:rsidR="004E0833">
        <w:t>.</w:t>
      </w:r>
    </w:p>
    <w:p w:rsidR="004E0833" w:rsidRDefault="004E0833" w:rsidP="00730BC8">
      <w:pPr>
        <w:pStyle w:val="libNumbered"/>
      </w:pPr>
      <w:r>
        <w:t>McLaughlin, Megan. Consorting with Saints: Prayer for the Dead in Early Medieva</w:t>
      </w:r>
      <w:r w:rsidR="00C16179">
        <w:t xml:space="preserve">l </w:t>
      </w:r>
      <w:r>
        <w:t xml:space="preserve">France. Ithaca: Cornell University Press,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McNamara, Jo Ann. “Living Sermons: Consecrated Women and the Conversio</w:t>
      </w:r>
      <w:r w:rsidR="00C16179">
        <w:t xml:space="preserve">n </w:t>
      </w:r>
      <w:r>
        <w:t>of Gaul.” In Medieval Religious Women. Vol. 2, Peaceweavers, edited b</w:t>
      </w:r>
      <w:r w:rsidR="00C16179">
        <w:t xml:space="preserve">y </w:t>
      </w:r>
      <w:r>
        <w:t>John A. Nichols and Lillian Thomas Shank. Kalamazoo, Mich.: Cistercia</w:t>
      </w:r>
      <w:r w:rsidR="00C16179">
        <w:t xml:space="preserve">n </w:t>
      </w:r>
      <w:r>
        <w:t xml:space="preserve">Publications, </w:t>
      </w:r>
      <w:r w:rsidRPr="00AD4B7D">
        <w:rPr>
          <w:rStyle w:val="libNormalChar"/>
        </w:rPr>
        <w:t>1987</w:t>
      </w:r>
      <w:r>
        <w:t>.</w:t>
      </w:r>
    </w:p>
    <w:p w:rsidR="004E0833" w:rsidRDefault="00187039" w:rsidP="00730BC8">
      <w:pPr>
        <w:pStyle w:val="libNumbered"/>
      </w:pPr>
      <w:r>
        <w:lastRenderedPageBreak/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“Muf</w:t>
      </w:r>
      <w:r w:rsidR="00216480">
        <w:t>fled</w:t>
      </w:r>
      <w:r w:rsidR="004E0833">
        <w:t xml:space="preserve"> Voices: The Lives of Consecrated Women in the Fourth Century.”</w:t>
      </w:r>
      <w:r w:rsidR="00013AC8">
        <w:t xml:space="preserve"> </w:t>
      </w:r>
      <w:r w:rsidR="004E0833">
        <w:t>In Medieval Religious Women. Vol. 1. Distant Echoes, edited by John A.</w:t>
      </w:r>
      <w:r w:rsidR="00013AC8">
        <w:t xml:space="preserve"> </w:t>
      </w:r>
      <w:r w:rsidR="004E0833">
        <w:t>Nichols and Lillian Thomas Shank. Kalamazoo, Mich.: Cistercian Publication</w:t>
      </w:r>
      <w:r w:rsidR="00C16179">
        <w:t xml:space="preserve">s, </w:t>
      </w:r>
      <w:r w:rsidR="004E0833" w:rsidRPr="00AD4B7D">
        <w:rPr>
          <w:rStyle w:val="libNormalChar"/>
        </w:rPr>
        <w:t>1984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“The Need to Give: Suffering and Female Sanctity in the Middle Ages.”</w:t>
      </w:r>
      <w:r w:rsidR="00013AC8">
        <w:t xml:space="preserve"> </w:t>
      </w:r>
      <w:r w:rsidR="004E0833">
        <w:t>In Images of Sainthood in Medieval Europe, edited by Renate Blumen</w:t>
      </w:r>
      <w:r w:rsidR="002A4EE4">
        <w:t>field</w:t>
      </w:r>
      <w:r w:rsidR="00772B12">
        <w:t>-</w:t>
      </w:r>
      <w:r w:rsidR="00013AC8">
        <w:t xml:space="preserve"> </w:t>
      </w:r>
      <w:r w:rsidR="004E0833">
        <w:t xml:space="preserve">Kosinski and Timea Szell. Ithaca: Cornell University Press, </w:t>
      </w:r>
      <w:r w:rsidR="004E0833" w:rsidRPr="00AD4B7D">
        <w:rPr>
          <w:rStyle w:val="libNormalChar"/>
        </w:rPr>
        <w:t>1991</w:t>
      </w:r>
      <w:r w:rsidR="004E0833">
        <w:t>.</w:t>
      </w:r>
    </w:p>
    <w:p w:rsidR="004E0833" w:rsidRDefault="004E0833" w:rsidP="00730BC8">
      <w:pPr>
        <w:pStyle w:val="libNumbered"/>
      </w:pPr>
      <w:r>
        <w:t>McNamara, Jo Ann, and John Halborg, trans. The Ordeal of Community. Toronto:</w:t>
      </w:r>
      <w:r w:rsidR="00013AC8">
        <w:t xml:space="preserve"> </w:t>
      </w:r>
      <w:r>
        <w:t xml:space="preserve">Peregrina,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McNamara, Jo Ann, and Suzanne Wemple. “The Power of Women through th</w:t>
      </w:r>
      <w:r w:rsidR="00C16179">
        <w:t xml:space="preserve">e </w:t>
      </w:r>
      <w:r>
        <w:t xml:space="preserve">Family in Medieval Europe, </w:t>
      </w:r>
      <w:r w:rsidRPr="00AD4B7D">
        <w:rPr>
          <w:rStyle w:val="libNormalChar"/>
        </w:rPr>
        <w:t>500</w:t>
      </w:r>
      <w:r w:rsidR="00772B12">
        <w:t>-</w:t>
      </w:r>
      <w:r w:rsidRPr="00AD4B7D">
        <w:rPr>
          <w:rStyle w:val="libNormalChar"/>
        </w:rPr>
        <w:t>1100</w:t>
      </w:r>
      <w:r>
        <w:t>.” In Women and Power in the Middl</w:t>
      </w:r>
      <w:r w:rsidR="00C16179">
        <w:t xml:space="preserve">e </w:t>
      </w:r>
      <w:r>
        <w:t>Ages, edited by Mary Erler and Maryanne Kowaleski. Athens: University o</w:t>
      </w:r>
      <w:r w:rsidR="00C16179">
        <w:t xml:space="preserve">f </w:t>
      </w:r>
      <w:r>
        <w:t xml:space="preserve">Georgia Press,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AD4B7D">
      <w:pPr>
        <w:pStyle w:val="libNumbered"/>
      </w:pPr>
      <w:r>
        <w:t>Melikian</w:t>
      </w:r>
      <w:r w:rsidR="00772B12">
        <w:t>-</w:t>
      </w:r>
      <w:r>
        <w:t>Chirvani, Assadullah Souren. “The Light of Heaven and Earth:</w:t>
      </w:r>
      <w:r w:rsidR="00323B2D">
        <w:t xml:space="preserve"> </w:t>
      </w:r>
      <w:r>
        <w:t>From the Chahar</w:t>
      </w:r>
      <w:r w:rsidR="00772B12">
        <w:t>-</w:t>
      </w:r>
      <w:r>
        <w:t>taq to the Mih. rab.” Bulletin of the Asia Institute 4 (</w:t>
      </w:r>
      <w:r w:rsidRPr="00AD4B7D">
        <w:rPr>
          <w:rStyle w:val="libNormalChar"/>
        </w:rPr>
        <w:t>1990</w:t>
      </w:r>
      <w:r>
        <w:t>):</w:t>
      </w:r>
      <w:r w:rsidR="00013AC8">
        <w:t xml:space="preserve"> </w:t>
      </w:r>
      <w:r w:rsidRPr="00AD4B7D">
        <w:rPr>
          <w:rStyle w:val="libNormalChar"/>
        </w:rPr>
        <w:t>95</w:t>
      </w:r>
      <w:r w:rsidR="00772B12">
        <w:t>-</w:t>
      </w:r>
      <w:r w:rsidRPr="00AD4B7D">
        <w:rPr>
          <w:rStyle w:val="libNormalChar"/>
        </w:rPr>
        <w:t>131</w:t>
      </w:r>
      <w:r>
        <w:t>.</w:t>
      </w:r>
    </w:p>
    <w:p w:rsidR="004E0833" w:rsidRDefault="004E0833" w:rsidP="00730BC8">
      <w:pPr>
        <w:pStyle w:val="libNumbered"/>
      </w:pPr>
      <w:r>
        <w:t>Memarian, Gholamhossein, and Frank Edward Brown. “Climate, Culture, an</w:t>
      </w:r>
      <w:r w:rsidR="00C16179">
        <w:t xml:space="preserve">d </w:t>
      </w:r>
      <w:r>
        <w:t>Religion: Aspects of the Traditional Courtyard House in Iran.” Journal o</w:t>
      </w:r>
      <w:r w:rsidR="00C16179">
        <w:t xml:space="preserve">f </w:t>
      </w:r>
      <w:r>
        <w:t xml:space="preserve">Architectural and Planning Research </w:t>
      </w:r>
      <w:r w:rsidRPr="00AD4B7D">
        <w:rPr>
          <w:rStyle w:val="libNormalChar"/>
        </w:rPr>
        <w:t>20</w:t>
      </w:r>
      <w:r>
        <w:t>.3 (</w:t>
      </w:r>
      <w:r w:rsidRPr="00AD4B7D">
        <w:rPr>
          <w:rStyle w:val="libNormalChar"/>
        </w:rPr>
        <w:t>2003</w:t>
      </w:r>
      <w:r>
        <w:t xml:space="preserve">): </w:t>
      </w:r>
      <w:r w:rsidRPr="00AD4B7D">
        <w:rPr>
          <w:rStyle w:val="libNormalChar"/>
        </w:rPr>
        <w:t>181</w:t>
      </w:r>
      <w:r w:rsidR="00772B12">
        <w:t>-</w:t>
      </w:r>
      <w:r w:rsidRPr="00AD4B7D">
        <w:rPr>
          <w:rStyle w:val="libNormalChar"/>
        </w:rPr>
        <w:t>98</w:t>
      </w:r>
      <w:r>
        <w:t>.</w:t>
      </w:r>
    </w:p>
    <w:p w:rsidR="004E0833" w:rsidRDefault="004E0833" w:rsidP="00730BC8">
      <w:pPr>
        <w:pStyle w:val="libNumbered"/>
      </w:pPr>
      <w:r>
        <w:t>Meri, Josef W. “The Etiquette of Devotion in the Islamic Cult of Saints.” I</w:t>
      </w:r>
      <w:r w:rsidR="00C16179">
        <w:t xml:space="preserve">n </w:t>
      </w:r>
      <w:r>
        <w:t>The Cult of Saints in Late Antiquity and the Middle Ages, edited by Jame</w:t>
      </w:r>
      <w:r w:rsidR="00C16179">
        <w:t xml:space="preserve">s </w:t>
      </w:r>
      <w:r>
        <w:t>Howard</w:t>
      </w:r>
      <w:r w:rsidR="00772B12">
        <w:t>-</w:t>
      </w:r>
      <w:r>
        <w:t>Johnston and Paul Antony Hayward. Oxford: Oxford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1999</w:t>
      </w:r>
      <w:r>
        <w:t>.</w:t>
      </w:r>
    </w:p>
    <w:p w:rsidR="004E0833" w:rsidRDefault="004E0833" w:rsidP="00730BC8">
      <w:pPr>
        <w:pStyle w:val="libNumbered"/>
      </w:pPr>
      <w:r>
        <w:t>Mernissi, Fatima. Beyond the Veil: Male</w:t>
      </w:r>
      <w:r w:rsidR="00772B12">
        <w:t>-</w:t>
      </w:r>
      <w:r>
        <w:t>Female Dynamics in Modern Muslim Society.</w:t>
      </w:r>
      <w:r w:rsidR="00013AC8">
        <w:t xml:space="preserve"> </w:t>
      </w:r>
      <w:r>
        <w:t xml:space="preserve">Bloomington: Indiana University Press, </w:t>
      </w:r>
      <w:r w:rsidRPr="00AD4B7D">
        <w:rPr>
          <w:rStyle w:val="libNormalChar"/>
        </w:rPr>
        <w:t>1987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The Forgotten Queens of Islam. Translated by M. J. Lakeland. Cambridge:</w:t>
      </w:r>
    </w:p>
    <w:p w:rsidR="004E0833" w:rsidRDefault="004E0833" w:rsidP="00730BC8">
      <w:pPr>
        <w:pStyle w:val="libNumbered"/>
      </w:pPr>
      <w:r>
        <w:t xml:space="preserve">Polity Press, </w:t>
      </w:r>
      <w:r w:rsidRPr="00AD4B7D">
        <w:rPr>
          <w:rStyle w:val="libNormalChar"/>
        </w:rPr>
        <w:t>1993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The Veil and the Male Elite: A Feminist Interpretation of Women’s Rights i</w:t>
      </w:r>
      <w:r w:rsidR="00C16179">
        <w:t xml:space="preserve">n </w:t>
      </w:r>
      <w:r w:rsidR="004E0833">
        <w:t>Islam. Translated by Mary Jo Lakeland. Reading, Mass.: Addison</w:t>
      </w:r>
      <w:r w:rsidR="00772B12">
        <w:t>-</w:t>
      </w:r>
      <w:r w:rsidR="004E0833">
        <w:t>Wesle</w:t>
      </w:r>
      <w:r w:rsidR="00C16179">
        <w:t xml:space="preserve">y, </w:t>
      </w:r>
      <w:r w:rsidR="004E0833" w:rsidRPr="00AD4B7D">
        <w:rPr>
          <w:rStyle w:val="libNormalChar"/>
        </w:rPr>
        <w:t>1991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Women’s Rebellion and Islamic Memory. Atlantic Highlands, N.J.: Ze</w:t>
      </w:r>
      <w:r w:rsidR="00C16179">
        <w:t xml:space="preserve">d </w:t>
      </w:r>
      <w:r w:rsidR="004E0833">
        <w:t xml:space="preserve">Books, </w:t>
      </w:r>
      <w:r w:rsidR="004E0833" w:rsidRPr="00AD4B7D">
        <w:rPr>
          <w:rStyle w:val="libNormalChar"/>
        </w:rPr>
        <w:t>1996</w:t>
      </w:r>
      <w:r w:rsidR="004E0833">
        <w:t>.</w:t>
      </w:r>
    </w:p>
    <w:p w:rsidR="004E0833" w:rsidRDefault="004E0833" w:rsidP="00730BC8">
      <w:pPr>
        <w:pStyle w:val="libNumbered"/>
      </w:pPr>
      <w:r>
        <w:t>Miles, Margaret R. “Santa Maria Maggiore’s Fifth</w:t>
      </w:r>
      <w:r w:rsidR="00772B12">
        <w:t>-</w:t>
      </w:r>
      <w:r>
        <w:t>Century Mosaics: Triumpha</w:t>
      </w:r>
      <w:r w:rsidR="00C16179">
        <w:t xml:space="preserve">l </w:t>
      </w:r>
      <w:r>
        <w:t xml:space="preserve">Christianity and the Jews.” Harvard Theological Review </w:t>
      </w:r>
      <w:r w:rsidRPr="00AD4B7D">
        <w:rPr>
          <w:rStyle w:val="libNormalChar"/>
        </w:rPr>
        <w:t>86</w:t>
      </w:r>
      <w:r>
        <w:t>.2 (</w:t>
      </w:r>
      <w:r w:rsidRPr="00AD4B7D">
        <w:rPr>
          <w:rStyle w:val="libNormalChar"/>
        </w:rPr>
        <w:t>1993</w:t>
      </w:r>
      <w:r>
        <w:t xml:space="preserve">): </w:t>
      </w:r>
      <w:r w:rsidRPr="00AD4B7D">
        <w:rPr>
          <w:rStyle w:val="libNormalChar"/>
        </w:rPr>
        <w:t>155</w:t>
      </w:r>
      <w:r w:rsidR="00772B12">
        <w:t>-</w:t>
      </w:r>
      <w:r w:rsidRPr="00AD4B7D">
        <w:rPr>
          <w:rStyle w:val="libNormalChar"/>
        </w:rPr>
        <w:t>75</w:t>
      </w:r>
      <w:r>
        <w:t>.</w:t>
      </w:r>
    </w:p>
    <w:p w:rsidR="004E0833" w:rsidRDefault="004E0833" w:rsidP="00730BC8">
      <w:pPr>
        <w:pStyle w:val="libNumbered"/>
      </w:pPr>
      <w:r>
        <w:t>Momen, Moojan. An Introduction to Shi`i Islam: The History and Doctrines o</w:t>
      </w:r>
      <w:r w:rsidR="00C16179">
        <w:t xml:space="preserve">f </w:t>
      </w:r>
      <w:r>
        <w:t xml:space="preserve">Twelver Shi`ism. New Haven: Yale University Press, </w:t>
      </w:r>
      <w:r w:rsidRPr="00AD4B7D">
        <w:rPr>
          <w:rStyle w:val="libNormalChar"/>
        </w:rPr>
        <w:t>1985</w:t>
      </w:r>
      <w:r>
        <w:t>.</w:t>
      </w:r>
    </w:p>
    <w:p w:rsidR="004E0833" w:rsidRDefault="004E0833" w:rsidP="00730BC8">
      <w:pPr>
        <w:pStyle w:val="libNumbered"/>
      </w:pPr>
      <w:r>
        <w:t>Moreira, Isabel. Dreams, Visions, and Spiritual Authority in Merovingian Gaul.</w:t>
      </w:r>
      <w:r w:rsidR="00013AC8">
        <w:t xml:space="preserve"> </w:t>
      </w:r>
      <w:r>
        <w:t xml:space="preserve">Ithaca: Cornell University 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Mottahedeh, Roy. Loyalty and Leadership in an Early Islamic Society. Princeton:</w:t>
      </w:r>
      <w:r w:rsidR="00013AC8">
        <w:t xml:space="preserve"> </w:t>
      </w:r>
      <w:r>
        <w:t xml:space="preserve">Princeton University Press, </w:t>
      </w:r>
      <w:r w:rsidRPr="00AD4B7D">
        <w:rPr>
          <w:rStyle w:val="libNormalChar"/>
        </w:rPr>
        <w:t>1980</w:t>
      </w:r>
      <w:r>
        <w:t>.</w:t>
      </w:r>
    </w:p>
    <w:p w:rsidR="004E0833" w:rsidRDefault="004E0833" w:rsidP="00730BC8">
      <w:pPr>
        <w:pStyle w:val="libNumbered"/>
      </w:pPr>
      <w:r>
        <w:t>Motzki, Harald, ed. The Biography of Muhammad: The Issue of the Sources. Leiden:</w:t>
      </w:r>
      <w:r w:rsidR="00013AC8">
        <w:t xml:space="preserve"> </w:t>
      </w:r>
      <w:r>
        <w:t xml:space="preserve">E. J. Brill,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Murata, Sachiko. The Tao of Islam: A Sourcebook on Gender Relationships in Islami</w:t>
      </w:r>
      <w:r w:rsidR="00C16179">
        <w:t xml:space="preserve">c </w:t>
      </w:r>
      <w:r>
        <w:t xml:space="preserve">Thought. Albany: State University of New York Press,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Nabhan</w:t>
      </w:r>
      <w:r w:rsidR="00772B12">
        <w:t>-</w:t>
      </w:r>
      <w:r>
        <w:t>Warren, Kristy. The Virgin of El Barrio: Marian Apparitions, Catholi</w:t>
      </w:r>
      <w:r w:rsidR="00C16179">
        <w:t xml:space="preserve">c </w:t>
      </w:r>
      <w:r>
        <w:t>Evangelizing, and Mexican American Activism. New York: New York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2005</w:t>
      </w:r>
      <w:r>
        <w:t>.</w:t>
      </w:r>
    </w:p>
    <w:p w:rsidR="004E0833" w:rsidRDefault="004E0833" w:rsidP="00730BC8">
      <w:pPr>
        <w:pStyle w:val="libNumbered"/>
      </w:pPr>
      <w:r>
        <w:t>Neff, Amy. “The Pain of Compassio: Mary’s Labor at the Foot of the Cross.” Ar</w:t>
      </w:r>
      <w:r w:rsidR="00C16179">
        <w:t xml:space="preserve">t </w:t>
      </w:r>
      <w:r>
        <w:t xml:space="preserve">Bulletin </w:t>
      </w:r>
      <w:r w:rsidRPr="00AD4B7D">
        <w:rPr>
          <w:rStyle w:val="libNormalChar"/>
        </w:rPr>
        <w:t>80</w:t>
      </w:r>
      <w:r>
        <w:t>.2 (</w:t>
      </w:r>
      <w:r w:rsidRPr="00AD4B7D">
        <w:rPr>
          <w:rStyle w:val="libNormalChar"/>
        </w:rPr>
        <w:t>1998</w:t>
      </w:r>
      <w:r>
        <w:t xml:space="preserve">): </w:t>
      </w:r>
      <w:r w:rsidRPr="00AD4B7D">
        <w:rPr>
          <w:rStyle w:val="libNormalChar"/>
        </w:rPr>
        <w:t>254</w:t>
      </w:r>
      <w:r w:rsidR="00772B12">
        <w:t>-</w:t>
      </w:r>
      <w:r w:rsidRPr="00AD4B7D">
        <w:rPr>
          <w:rStyle w:val="libNormalChar"/>
        </w:rPr>
        <w:t>73</w:t>
      </w:r>
      <w:r>
        <w:t>.</w:t>
      </w:r>
    </w:p>
    <w:p w:rsidR="004E0833" w:rsidRDefault="004E0833" w:rsidP="00730BC8">
      <w:pPr>
        <w:pStyle w:val="libNumbered"/>
      </w:pPr>
      <w:r>
        <w:t xml:space="preserve">Nelson, Janet L. The Frankish World, </w:t>
      </w:r>
      <w:r w:rsidRPr="00AD4B7D">
        <w:rPr>
          <w:rStyle w:val="libNormalChar"/>
        </w:rPr>
        <w:t>750</w:t>
      </w:r>
      <w:r w:rsidR="00772B12">
        <w:t>-</w:t>
      </w:r>
      <w:r w:rsidRPr="00AD4B7D">
        <w:rPr>
          <w:rStyle w:val="libNormalChar"/>
        </w:rPr>
        <w:t>900</w:t>
      </w:r>
      <w:r>
        <w:t>. Rio Grande: Hambledon Pres</w:t>
      </w:r>
      <w:r w:rsidR="00C16179">
        <w:t xml:space="preserve">s, </w:t>
      </w:r>
      <w:r w:rsidRPr="00AD4B7D">
        <w:rPr>
          <w:rStyle w:val="libNormalChar"/>
        </w:rPr>
        <w:t>1996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“Kingship and Empire in the Carolingian World.” In Carolingian Culture:</w:t>
      </w:r>
      <w:r w:rsidR="00013AC8">
        <w:t xml:space="preserve"> </w:t>
      </w:r>
      <w:r w:rsidR="004E0833">
        <w:t>Emulation and Innovation, edited by Rosamond McKitterick. Cambridge:</w:t>
      </w:r>
      <w:r w:rsidR="00013AC8">
        <w:t xml:space="preserve"> </w:t>
      </w:r>
      <w:r w:rsidR="004E0833">
        <w:t xml:space="preserve">Cambridge University Press, </w:t>
      </w:r>
      <w:r w:rsidR="004E0833" w:rsidRPr="00AD4B7D">
        <w:rPr>
          <w:rStyle w:val="libNormalChar"/>
        </w:rPr>
        <w:t>1994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“Queens as Jezebels: The Careers of Brunhild and Balthild in Merovingia</w:t>
      </w:r>
      <w:r w:rsidR="00C16179">
        <w:t xml:space="preserve">n </w:t>
      </w:r>
      <w:r w:rsidR="004E0833">
        <w:t>History.” In Medieval Women, edited by Derek Baker. Oxford: Basi</w:t>
      </w:r>
      <w:r w:rsidR="00C16179">
        <w:t xml:space="preserve">l </w:t>
      </w:r>
      <w:r w:rsidR="004E0833">
        <w:t xml:space="preserve">Blackwell, </w:t>
      </w:r>
      <w:r w:rsidR="004E0833" w:rsidRPr="00AD4B7D">
        <w:rPr>
          <w:rStyle w:val="libNormalChar"/>
        </w:rPr>
        <w:t>1978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“The Wary Widow.” In Property and Power in the Early Middle Age</w:t>
      </w:r>
      <w:r w:rsidR="00C16179">
        <w:t xml:space="preserve">s, </w:t>
      </w:r>
      <w:r w:rsidR="004E0833">
        <w:t>edited by Wendy Davies and Paul Fouracre. Cambridge: Cambridge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1995</w:t>
      </w:r>
      <w:r w:rsidR="004E0833">
        <w:t>.</w:t>
      </w:r>
    </w:p>
    <w:p w:rsidR="004E0833" w:rsidRDefault="004E0833" w:rsidP="00AD4B7D">
      <w:pPr>
        <w:pStyle w:val="libNumbered"/>
      </w:pPr>
      <w:r>
        <w:t>de Nie, Giselle. “Consciousness Fecund through God: From Male Fighter t</w:t>
      </w:r>
      <w:r w:rsidR="00C16179">
        <w:t xml:space="preserve">o </w:t>
      </w:r>
      <w:r>
        <w:t>Spiritual Bride</w:t>
      </w:r>
      <w:r w:rsidR="00772B12">
        <w:t>-</w:t>
      </w:r>
      <w:r>
        <w:t>Mother in Late Antique Female Sanctity.” In Sanctity an</w:t>
      </w:r>
      <w:r w:rsidR="00323B2D">
        <w:t xml:space="preserve">d </w:t>
      </w:r>
      <w:r>
        <w:t>Motherhood: Essays on Holy Mothers in the Middle Ages, edited by Anneke B.</w:t>
      </w:r>
      <w:r w:rsidR="00013AC8">
        <w:t xml:space="preserve"> </w:t>
      </w:r>
      <w:r>
        <w:t>Mulder</w:t>
      </w:r>
      <w:r w:rsidR="00772B12">
        <w:t>-</w:t>
      </w:r>
      <w:r>
        <w:t xml:space="preserve">Bakker. New York: Garland, </w:t>
      </w:r>
      <w:r w:rsidRPr="00AD4B7D">
        <w:rPr>
          <w:rStyle w:val="libNormalChar"/>
        </w:rPr>
        <w:t>1995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Views from a Many</w:t>
      </w:r>
      <w:r w:rsidR="00772B12">
        <w:t>-</w:t>
      </w:r>
      <w:r w:rsidR="004E0833">
        <w:t>Windowed Tower: Studies of Imagination in the Work</w:t>
      </w:r>
      <w:r w:rsidR="00C16179">
        <w:t xml:space="preserve">s </w:t>
      </w:r>
      <w:r w:rsidR="004E0833">
        <w:t xml:space="preserve">of Gregory of Tours. Amsterdam: Rodopi, </w:t>
      </w:r>
      <w:r w:rsidR="004E0833" w:rsidRPr="00AD4B7D">
        <w:rPr>
          <w:rStyle w:val="libNormalChar"/>
        </w:rPr>
        <w:t>1987</w:t>
      </w:r>
      <w:r w:rsidR="004E0833">
        <w:t>.</w:t>
      </w:r>
    </w:p>
    <w:p w:rsidR="004E0833" w:rsidRDefault="004E0833" w:rsidP="00730BC8">
      <w:pPr>
        <w:pStyle w:val="libNumbered"/>
      </w:pPr>
      <w:r>
        <w:t>Noble, Thomas F. X., and Thomas Head, eds. Soldiers of Christ: Saints and Saints’</w:t>
      </w:r>
      <w:r w:rsidR="00013AC8">
        <w:t xml:space="preserve"> </w:t>
      </w:r>
      <w:r>
        <w:t>Lives from Late Antiquity and the Early Middle Ages. University Park: Pennsylvani</w:t>
      </w:r>
      <w:r w:rsidR="00C16179">
        <w:t xml:space="preserve">a </w:t>
      </w:r>
      <w:r>
        <w:t xml:space="preserve">State University Press, </w:t>
      </w:r>
      <w:r w:rsidRPr="00AD4B7D">
        <w:rPr>
          <w:rStyle w:val="libNormalChar"/>
        </w:rPr>
        <w:t>1995</w:t>
      </w:r>
      <w:r>
        <w:t>.</w:t>
      </w:r>
    </w:p>
    <w:p w:rsidR="004E0833" w:rsidRDefault="004E0833" w:rsidP="00730BC8">
      <w:pPr>
        <w:pStyle w:val="libNumbered"/>
      </w:pPr>
      <w:r>
        <w:t>Nordhagen, Per Jonas. “Constantinople on the Tiber: The Byzantines in Rom</w:t>
      </w:r>
      <w:r w:rsidR="00C16179">
        <w:t xml:space="preserve">e </w:t>
      </w:r>
      <w:r>
        <w:t>and the Iconography of Their Images.” In Early Medieval Rome and th</w:t>
      </w:r>
      <w:r w:rsidR="00C16179">
        <w:t xml:space="preserve">e </w:t>
      </w:r>
      <w:r>
        <w:t>Christian West, Essays in Honour of Donald A. Bullough, edited by Julia Smith.</w:t>
      </w:r>
      <w:r w:rsidR="00013AC8">
        <w:t xml:space="preserve"> </w:t>
      </w:r>
      <w:r>
        <w:t xml:space="preserve">Leiden: E. J. Brill,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O’Dwyer, Peter. Mary: A History of Devotion in Ireland. Dublin: Four Court</w:t>
      </w:r>
      <w:r w:rsidR="00C16179">
        <w:t xml:space="preserve">s </w:t>
      </w:r>
      <w:r>
        <w:t xml:space="preserve">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Osborn, Eric. The Emergence of Christian Theology. Cambridge: Cambridge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Padel, Ruth. “Women: Model for Possession by Greek Daemons.” In Images o</w:t>
      </w:r>
      <w:r w:rsidR="00C16179">
        <w:t xml:space="preserve">f </w:t>
      </w:r>
      <w:r>
        <w:t>Women in Antiquity, edited by Averil Cameron and Amelie Kuhrt. Detroit:</w:t>
      </w:r>
      <w:r w:rsidR="00013AC8">
        <w:t xml:space="preserve"> </w:t>
      </w:r>
      <w:r>
        <w:t xml:space="preserve">Wayne State University Press,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 xml:space="preserve">Pagels, Elaine. Adam, Eve, and the Serpent. New York: Vintage Books,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Pavlides, Merope. “The Cult of Mary Compared with Ancient Mother Goddesses.”</w:t>
      </w:r>
      <w:r w:rsidR="00013AC8">
        <w:t xml:space="preserve"> </w:t>
      </w:r>
      <w:r>
        <w:t xml:space="preserve">In Gender, Culture, and the Arts: Women, the </w:t>
      </w:r>
      <w:r>
        <w:lastRenderedPageBreak/>
        <w:t>Arts and Society, edite</w:t>
      </w:r>
      <w:r w:rsidR="00C16179">
        <w:t xml:space="preserve">d </w:t>
      </w:r>
      <w:r>
        <w:t>by Ronald Dotterer and Susan Bowers. Selinsgrove, Pa.: Susquehanna Universit</w:t>
      </w:r>
      <w:r w:rsidR="00C16179">
        <w:t xml:space="preserve">y </w:t>
      </w:r>
      <w:r>
        <w:t xml:space="preserve">Press,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Pelikan, Jaroslav. Mary through the Centuries: Her Place in the History of Culture.</w:t>
      </w:r>
      <w:r w:rsidR="00013AC8">
        <w:t xml:space="preserve"> </w:t>
      </w:r>
      <w:r>
        <w:t xml:space="preserve">New Haven: Yale University Press,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Pelly, Colonel Sir Lewis. The Miracle Play of Hasan and Husain. London: Wm. H.</w:t>
      </w:r>
      <w:r w:rsidR="00013AC8">
        <w:t xml:space="preserve"> </w:t>
      </w:r>
      <w:r>
        <w:t xml:space="preserve">Allen and Co., </w:t>
      </w:r>
      <w:r w:rsidRPr="00AD4B7D">
        <w:rPr>
          <w:rStyle w:val="libNormalChar"/>
        </w:rPr>
        <w:t>1879</w:t>
      </w:r>
      <w:r>
        <w:t>.</w:t>
      </w:r>
    </w:p>
    <w:p w:rsidR="004E0833" w:rsidRDefault="004E0833" w:rsidP="00730BC8">
      <w:pPr>
        <w:pStyle w:val="libNumbered"/>
      </w:pPr>
      <w:r>
        <w:t>Peterson, Joan. The Dialogues of Gregory the Great in Their Late Antique Cultura</w:t>
      </w:r>
      <w:r w:rsidR="00C16179">
        <w:t xml:space="preserve">l </w:t>
      </w:r>
      <w:r>
        <w:t>Background. Toronto: Ponti</w:t>
      </w:r>
      <w:r w:rsidR="00513914">
        <w:t>fic</w:t>
      </w:r>
      <w:r>
        <w:t xml:space="preserve">al Institute of Mediaeval Studies, </w:t>
      </w:r>
      <w:r w:rsidRPr="00AD4B7D">
        <w:rPr>
          <w:rStyle w:val="libNormalChar"/>
        </w:rPr>
        <w:t>1984</w:t>
      </w:r>
      <w:r>
        <w:t>.</w:t>
      </w:r>
    </w:p>
    <w:p w:rsidR="004E0833" w:rsidRDefault="004E0833" w:rsidP="00730BC8">
      <w:pPr>
        <w:pStyle w:val="libNumbered"/>
      </w:pPr>
      <w:r>
        <w:t>Pinault, David. The Shi`ites: Ritual and Popular Piety in a Muslim Community. Ne</w:t>
      </w:r>
      <w:r w:rsidR="00C16179">
        <w:t xml:space="preserve">w </w:t>
      </w:r>
      <w:r>
        <w:t xml:space="preserve">York: St. Martin’s Press, </w:t>
      </w:r>
      <w:r w:rsidRPr="00AD4B7D">
        <w:rPr>
          <w:rStyle w:val="libNormalChar"/>
        </w:rPr>
        <w:t>1992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“Zaynab bint `Ali and the Place of Women in the Households of the Firs</w:t>
      </w:r>
      <w:r w:rsidR="00C16179">
        <w:t xml:space="preserve">t </w:t>
      </w:r>
      <w:r w:rsidR="004E0833">
        <w:t>Imams in Shi`ite Devotional Literature.” In Women in the Medieval Islami</w:t>
      </w:r>
      <w:r w:rsidR="00C16179">
        <w:t xml:space="preserve">c </w:t>
      </w:r>
      <w:r w:rsidR="004E0833">
        <w:t xml:space="preserve">World, edited by Gavin R. G. Hambly. New York: St. Martin’s Press, </w:t>
      </w:r>
      <w:r w:rsidR="004E0833" w:rsidRPr="00AD4B7D">
        <w:rPr>
          <w:rStyle w:val="libNormalChar"/>
        </w:rPr>
        <w:t>1998</w:t>
      </w:r>
      <w:r w:rsidR="004E0833">
        <w:t>.</w:t>
      </w:r>
    </w:p>
    <w:p w:rsidR="004E0833" w:rsidRDefault="004E0833" w:rsidP="00730BC8">
      <w:pPr>
        <w:pStyle w:val="libNumbered"/>
      </w:pPr>
      <w:r>
        <w:t>Pohl, Walter, and Helmut Reimitz, eds. Strategies of Distinction: The Constructio</w:t>
      </w:r>
      <w:r w:rsidR="00C16179">
        <w:t xml:space="preserve">n </w:t>
      </w:r>
      <w:r>
        <w:t xml:space="preserve">of Ethnic Communities, </w:t>
      </w:r>
      <w:r w:rsidRPr="00AD4B7D">
        <w:rPr>
          <w:rStyle w:val="libNormalChar"/>
        </w:rPr>
        <w:t>300</w:t>
      </w:r>
      <w:r w:rsidR="00772B12">
        <w:t>-</w:t>
      </w:r>
      <w:r w:rsidRPr="00AD4B7D">
        <w:rPr>
          <w:rStyle w:val="libNormalChar"/>
        </w:rPr>
        <w:t>800</w:t>
      </w:r>
      <w:r>
        <w:t xml:space="preserve">. Leiden: E. J. Brill, </w:t>
      </w:r>
      <w:r w:rsidRPr="00AD4B7D">
        <w:rPr>
          <w:rStyle w:val="libNormalChar"/>
        </w:rPr>
        <w:t>1998</w:t>
      </w:r>
      <w:r>
        <w:t>.</w:t>
      </w:r>
    </w:p>
    <w:p w:rsidR="004E0833" w:rsidRDefault="004E0833" w:rsidP="00730BC8">
      <w:pPr>
        <w:pStyle w:val="libNumbered"/>
      </w:pPr>
      <w:r>
        <w:t>Ragib, Yusuf. “Al</w:t>
      </w:r>
      <w:r w:rsidR="00772B12">
        <w:t>-</w:t>
      </w:r>
      <w:r>
        <w:t>Sayyida Naf</w:t>
      </w:r>
      <w:r w:rsidR="00500C59">
        <w:t>i</w:t>
      </w:r>
      <w:r>
        <w:t>sa, sa légende, son culte et con cimetière.” Studi</w:t>
      </w:r>
      <w:r w:rsidR="00C16179">
        <w:t xml:space="preserve">a </w:t>
      </w:r>
      <w:r>
        <w:t xml:space="preserve">Is lamica </w:t>
      </w:r>
      <w:r w:rsidRPr="00AD4B7D">
        <w:rPr>
          <w:rStyle w:val="libNormalChar"/>
        </w:rPr>
        <w:t>44</w:t>
      </w:r>
      <w:r>
        <w:t xml:space="preserve"> (</w:t>
      </w:r>
      <w:r w:rsidRPr="00AD4B7D">
        <w:rPr>
          <w:rStyle w:val="libNormalChar"/>
        </w:rPr>
        <w:t>1976</w:t>
      </w:r>
      <w:r>
        <w:t xml:space="preserve">): </w:t>
      </w:r>
      <w:r w:rsidRPr="00AD4B7D">
        <w:rPr>
          <w:rStyle w:val="libNormalChar"/>
        </w:rPr>
        <w:t>61</w:t>
      </w:r>
      <w:r w:rsidR="00772B12">
        <w:t>-</w:t>
      </w:r>
      <w:r w:rsidRPr="00AD4B7D">
        <w:rPr>
          <w:rStyle w:val="libNormalChar"/>
        </w:rPr>
        <w:t>86</w:t>
      </w:r>
      <w:r>
        <w:t>.</w:t>
      </w:r>
    </w:p>
    <w:p w:rsidR="004E0833" w:rsidRDefault="004E0833" w:rsidP="00730BC8">
      <w:pPr>
        <w:pStyle w:val="libNumbered"/>
      </w:pPr>
      <w:r>
        <w:t>Réal, Isabelle. Vies de saints, vie de famille: Représentation et système de la parent</w:t>
      </w:r>
      <w:r w:rsidR="00C16179">
        <w:t xml:space="preserve">é </w:t>
      </w:r>
      <w:r>
        <w:t>dans le Royaume mérovingien (</w:t>
      </w:r>
      <w:r w:rsidRPr="00AD4B7D">
        <w:rPr>
          <w:rStyle w:val="libNormalChar"/>
        </w:rPr>
        <w:t>481</w:t>
      </w:r>
      <w:r w:rsidR="00772B12">
        <w:t>-</w:t>
      </w:r>
      <w:r w:rsidRPr="00AD4B7D">
        <w:rPr>
          <w:rStyle w:val="libNormalChar"/>
        </w:rPr>
        <w:t>751</w:t>
      </w:r>
      <w:r>
        <w:t>) d’après les sources hagiographiques.</w:t>
      </w:r>
      <w:r w:rsidR="00F21612">
        <w:t xml:space="preserve"> </w:t>
      </w:r>
      <w:r>
        <w:t xml:space="preserve">Brussels: Brepols, </w:t>
      </w:r>
      <w:r w:rsidRPr="00AD4B7D">
        <w:rPr>
          <w:rStyle w:val="libNormalChar"/>
        </w:rPr>
        <w:t>2001</w:t>
      </w:r>
      <w:r>
        <w:t>.</w:t>
      </w:r>
    </w:p>
    <w:p w:rsidR="004E0833" w:rsidRDefault="004E0833" w:rsidP="00730BC8">
      <w:pPr>
        <w:pStyle w:val="libNumbered"/>
      </w:pPr>
      <w:r>
        <w:t>Rippin, Andrew, ed. Approaches to the History of the Interpretation of the Qur’an.</w:t>
      </w:r>
      <w:r w:rsidR="00F21612">
        <w:t xml:space="preserve"> </w:t>
      </w:r>
      <w:r>
        <w:t>Studies in Late Antiquity and Islam 5. New York: Oxford University Pres</w:t>
      </w:r>
      <w:r w:rsidR="00C16179">
        <w:t xml:space="preserve">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Rizvi, Kishwar. “Gendered Patronage: Women and Benevolence during th</w:t>
      </w:r>
      <w:r w:rsidR="00C16179">
        <w:t xml:space="preserve">e </w:t>
      </w:r>
      <w:r>
        <w:t>Early Safavid Empire.” In Women, Patronage, and Self</w:t>
      </w:r>
      <w:r w:rsidR="00772B12">
        <w:t>-</w:t>
      </w:r>
      <w:r>
        <w:t>Representation in Islami</w:t>
      </w:r>
      <w:r w:rsidR="00C16179">
        <w:t xml:space="preserve">c </w:t>
      </w:r>
      <w:r>
        <w:t>Societies, edited by D. Fairchild Ruggles. New York: State Universit</w:t>
      </w:r>
      <w:r w:rsidR="00C16179">
        <w:t xml:space="preserve">y </w:t>
      </w:r>
      <w:r>
        <w:t xml:space="preserve">of New York Press,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Robbins, Vernon K. Tapestry of Early Christian Discourse: Rhetoric, Society, an</w:t>
      </w:r>
      <w:r w:rsidR="00C16179">
        <w:t xml:space="preserve">d </w:t>
      </w:r>
      <w:r>
        <w:t xml:space="preserve">Ideology. New York: Routledge,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Robinson, Chase. “Prophecy and Holy Men in Early Islam.” In The Cult o</w:t>
      </w:r>
      <w:r w:rsidR="00C16179">
        <w:t xml:space="preserve">f </w:t>
      </w:r>
      <w:r>
        <w:t>the Saints in Late Antiquity and the Middle Ages, edited by James Howard</w:t>
      </w:r>
      <w:r w:rsidR="00772B12">
        <w:t>-</w:t>
      </w:r>
      <w:r w:rsidR="00013AC8">
        <w:t xml:space="preserve"> </w:t>
      </w:r>
      <w:r>
        <w:t>Johnston and Paul Antony Hayward. Oxford: Oxford University Pres</w:t>
      </w:r>
      <w:r w:rsidR="00C16179">
        <w:t xml:space="preserve">s, </w:t>
      </w:r>
      <w:r w:rsidRPr="00AD4B7D">
        <w:rPr>
          <w:rStyle w:val="libNormalChar"/>
        </w:rPr>
        <w:t>1999</w:t>
      </w:r>
      <w:r>
        <w:t>.</w:t>
      </w:r>
    </w:p>
    <w:p w:rsidR="004E0833" w:rsidRDefault="004E0833" w:rsidP="00730BC8">
      <w:pPr>
        <w:pStyle w:val="libNumbered"/>
      </w:pPr>
      <w:r>
        <w:t>Rowson, Everett K. “The Effeminates of Early Medina.” Journal of the America</w:t>
      </w:r>
      <w:r w:rsidR="00C16179">
        <w:t xml:space="preserve">n </w:t>
      </w:r>
      <w:r>
        <w:t xml:space="preserve">Oriental Society </w:t>
      </w:r>
      <w:r w:rsidRPr="00AD4B7D">
        <w:rPr>
          <w:rStyle w:val="libNormalChar"/>
        </w:rPr>
        <w:t>111</w:t>
      </w:r>
      <w:r>
        <w:t xml:space="preserve"> (</w:t>
      </w:r>
      <w:r w:rsidRPr="00AD4B7D">
        <w:rPr>
          <w:rStyle w:val="libNormalChar"/>
        </w:rPr>
        <w:t>1991</w:t>
      </w:r>
      <w:r>
        <w:t xml:space="preserve">): </w:t>
      </w:r>
      <w:r w:rsidRPr="00AD4B7D">
        <w:rPr>
          <w:rStyle w:val="libNormalChar"/>
        </w:rPr>
        <w:t>671</w:t>
      </w:r>
      <w:r w:rsidR="00772B12">
        <w:t>-</w:t>
      </w:r>
      <w:r w:rsidRPr="00AD4B7D">
        <w:rPr>
          <w:rStyle w:val="libNormalChar"/>
        </w:rPr>
        <w:t>93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“Gender Irregularity as Entertainment: Institutionalized Transvestis</w:t>
      </w:r>
      <w:r w:rsidR="00C16179">
        <w:t xml:space="preserve">m </w:t>
      </w:r>
      <w:r w:rsidR="004E0833">
        <w:t>at the Caliphal Court in Medieval Baghdad.” In Gender and Difference in th</w:t>
      </w:r>
      <w:r w:rsidR="00C16179">
        <w:t xml:space="preserve">e </w:t>
      </w:r>
      <w:r w:rsidR="004E0833">
        <w:t>Middle Ages, edited by Sharon Farmer and Carol Braun Pasternack. Minneapolis:</w:t>
      </w:r>
      <w:r w:rsidR="00013AC8">
        <w:t xml:space="preserve"> </w:t>
      </w:r>
      <w:r w:rsidR="004E0833">
        <w:t xml:space="preserve">University of Minnesota Press, </w:t>
      </w:r>
      <w:r w:rsidR="004E0833" w:rsidRPr="00AD4B7D">
        <w:rPr>
          <w:rStyle w:val="libNormalChar"/>
        </w:rPr>
        <w:t>2003</w:t>
      </w:r>
      <w:r w:rsidR="004E0833">
        <w:t>.</w:t>
      </w:r>
    </w:p>
    <w:p w:rsidR="004E0833" w:rsidRDefault="004E0833" w:rsidP="00730BC8">
      <w:pPr>
        <w:pStyle w:val="libNumbered"/>
      </w:pPr>
      <w:r>
        <w:t>Rubin, Uri. The Eye of the Beholder: The Life of Muhammad as Viewed by the Earl</w:t>
      </w:r>
      <w:r w:rsidR="00C16179">
        <w:t xml:space="preserve">y </w:t>
      </w:r>
      <w:r>
        <w:t>Muslims, a Textual Analysis. Studies in Late Antiquity and Islam 5. Princeton:</w:t>
      </w:r>
      <w:r w:rsidR="00013AC8">
        <w:t xml:space="preserve"> </w:t>
      </w:r>
      <w:r>
        <w:t xml:space="preserve">Darwin Press, </w:t>
      </w:r>
      <w:r w:rsidRPr="00AD4B7D">
        <w:rPr>
          <w:rStyle w:val="libNormalChar"/>
        </w:rPr>
        <w:t>1995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“Pre</w:t>
      </w:r>
      <w:r w:rsidR="00772B12">
        <w:t>-</w:t>
      </w:r>
      <w:r w:rsidR="004E0833">
        <w:t>existence and Light: Aspects of the Concept of Nur Muhammad.”</w:t>
      </w:r>
      <w:r w:rsidR="00013AC8">
        <w:t xml:space="preserve"> </w:t>
      </w:r>
      <w:r w:rsidR="004E0833">
        <w:t>Israel Oriental Studies 5 (</w:t>
      </w:r>
      <w:r w:rsidR="004E0833" w:rsidRPr="00AD4B7D">
        <w:rPr>
          <w:rStyle w:val="libNormalChar"/>
        </w:rPr>
        <w:t>1975</w:t>
      </w:r>
      <w:r w:rsidR="004E0833">
        <w:t xml:space="preserve">): </w:t>
      </w:r>
      <w:r w:rsidR="004E0833" w:rsidRPr="00AD4B7D">
        <w:rPr>
          <w:rStyle w:val="libNormalChar"/>
        </w:rPr>
        <w:t>62</w:t>
      </w:r>
      <w:r w:rsidR="00772B12">
        <w:t>-</w:t>
      </w:r>
      <w:r w:rsidR="004E0833" w:rsidRPr="00AD4B7D">
        <w:rPr>
          <w:rStyle w:val="libNormalChar"/>
        </w:rPr>
        <w:t>117</w:t>
      </w:r>
      <w:r w:rsidR="004E0833">
        <w:t>.</w:t>
      </w:r>
    </w:p>
    <w:p w:rsidR="004E0833" w:rsidRDefault="004E0833" w:rsidP="00730BC8">
      <w:pPr>
        <w:pStyle w:val="libNumbered"/>
      </w:pPr>
      <w:r>
        <w:lastRenderedPageBreak/>
        <w:t>Ruether, Rosemary Radford, and Eleanor McLaughlin, eds. Women of Spirit:</w:t>
      </w:r>
      <w:r w:rsidR="00013AC8">
        <w:t xml:space="preserve"> </w:t>
      </w:r>
      <w:r>
        <w:t>Female Leadership in the Jewish and Christian Traditions. New York: Simo</w:t>
      </w:r>
      <w:r w:rsidR="00C16179">
        <w:t xml:space="preserve">n </w:t>
      </w:r>
      <w:r>
        <w:t xml:space="preserve">and Schuster, </w:t>
      </w:r>
      <w:r w:rsidRPr="00AD4B7D">
        <w:rPr>
          <w:rStyle w:val="libNormalChar"/>
        </w:rPr>
        <w:t>1979</w:t>
      </w:r>
      <w:r>
        <w:t>.</w:t>
      </w:r>
    </w:p>
    <w:p w:rsidR="004E0833" w:rsidRDefault="004E0833" w:rsidP="00730BC8">
      <w:pPr>
        <w:pStyle w:val="libNumbered"/>
      </w:pPr>
      <w:r>
        <w:t>Russell, James. The Germanization of Early Medieval Christianity: A Sociohistorica</w:t>
      </w:r>
      <w:r w:rsidR="00C16179">
        <w:t xml:space="preserve">l </w:t>
      </w:r>
      <w:r>
        <w:t>Approach to Religious Transformation. New York: Oxford University Pres</w:t>
      </w:r>
      <w:r w:rsidR="00C16179">
        <w:t xml:space="preserve">s,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 xml:space="preserve">Safwat, Nabih F. The Art of the Pen: Calligraphy of the </w:t>
      </w:r>
      <w:r w:rsidRPr="00AD4B7D">
        <w:rPr>
          <w:rStyle w:val="libNormalChar"/>
        </w:rPr>
        <w:t>14</w:t>
      </w:r>
      <w:r>
        <w:t xml:space="preserve">th to </w:t>
      </w:r>
      <w:r w:rsidRPr="00AD4B7D">
        <w:rPr>
          <w:rStyle w:val="libNormalChar"/>
        </w:rPr>
        <w:t>20</w:t>
      </w:r>
      <w:r>
        <w:t>th Centuries. London:</w:t>
      </w:r>
      <w:r w:rsidR="00F21612">
        <w:t xml:space="preserve"> </w:t>
      </w:r>
      <w:r>
        <w:t xml:space="preserve">Nour Foundation,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>Savory, Roger. Iran under the Safavids. Cambridge: Cambridge University Pres</w:t>
      </w:r>
      <w:r w:rsidR="00C16179">
        <w:t xml:space="preserve">s, </w:t>
      </w:r>
      <w:r w:rsidRPr="00AD4B7D">
        <w:rPr>
          <w:rStyle w:val="libNormalChar"/>
        </w:rPr>
        <w:t>1980</w:t>
      </w:r>
      <w:r>
        <w:t>.</w:t>
      </w:r>
    </w:p>
    <w:p w:rsidR="004E0833" w:rsidRDefault="004E0833" w:rsidP="00730BC8">
      <w:pPr>
        <w:pStyle w:val="libNumbered"/>
      </w:pPr>
      <w:r>
        <w:t xml:space="preserve">Schact, Joseph. An Introduction to Islamic Law. Oxford: Clarendon Press, </w:t>
      </w:r>
      <w:r w:rsidRPr="00AD4B7D">
        <w:rPr>
          <w:rStyle w:val="libNormalChar"/>
        </w:rPr>
        <w:t>1964</w:t>
      </w:r>
      <w:r>
        <w:t>.</w:t>
      </w:r>
    </w:p>
    <w:p w:rsidR="004E0833" w:rsidRDefault="004E0833" w:rsidP="00730BC8">
      <w:pPr>
        <w:pStyle w:val="libNumbered"/>
      </w:pPr>
      <w:r>
        <w:t>Schäfer, Peter. Mirror of His Beauty: Feminine Images of God from the Bible to th</w:t>
      </w:r>
      <w:r w:rsidR="00C16179">
        <w:t xml:space="preserve">e </w:t>
      </w:r>
      <w:r>
        <w:t xml:space="preserve">Early Kabbalah. Princeton: Princeton University Press, </w:t>
      </w:r>
      <w:r w:rsidRPr="00AD4B7D">
        <w:rPr>
          <w:rStyle w:val="libNormalChar"/>
        </w:rPr>
        <w:t>2002</w:t>
      </w:r>
      <w:r>
        <w:t>.</w:t>
      </w:r>
    </w:p>
    <w:p w:rsidR="004E0833" w:rsidRDefault="004E0833" w:rsidP="00730BC8">
      <w:pPr>
        <w:pStyle w:val="libNumbered"/>
      </w:pPr>
      <w:r>
        <w:t>Schienerl, Peter W. Schmuck und Amulett in Antike und Islam. Aachen: Alan</w:t>
      </w:r>
      <w:r w:rsidR="00C16179">
        <w:t xml:space="preserve">o,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Schimmel, Annemarie. My Soul Is a Woman: The Feminine in Islam. Translated b</w:t>
      </w:r>
      <w:r w:rsidR="00C16179">
        <w:t xml:space="preserve">y </w:t>
      </w:r>
      <w:r>
        <w:t xml:space="preserve">Susan H. Ray. New York: Continuum,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Schlesinger, W. Beiträge zur deutschen Verfassungsgeschichte des Mittelalters.</w:t>
      </w:r>
      <w:r w:rsidR="00F21612">
        <w:t xml:space="preserve"> </w:t>
      </w:r>
      <w:r>
        <w:t xml:space="preserve">Tübingen, </w:t>
      </w:r>
      <w:r w:rsidRPr="00AD4B7D">
        <w:rPr>
          <w:rStyle w:val="libNormalChar"/>
        </w:rPr>
        <w:t>1963</w:t>
      </w:r>
      <w:r>
        <w:t>.</w:t>
      </w:r>
    </w:p>
    <w:p w:rsidR="004E0833" w:rsidRDefault="004E0833" w:rsidP="00730BC8">
      <w:pPr>
        <w:pStyle w:val="libNumbered"/>
      </w:pPr>
      <w:r>
        <w:t>Schubel, Vernon James. Religious Performance in Contemporary Islam: Shi`i Devotiona</w:t>
      </w:r>
      <w:r w:rsidR="00C16179">
        <w:t xml:space="preserve">l </w:t>
      </w:r>
      <w:r>
        <w:t>Rituals in South Asia. Columbia: University of South Carolina Pres</w:t>
      </w:r>
      <w:r w:rsidR="00C16179">
        <w:t xml:space="preserve">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Schulenburg, Jane Tibbetts. Forgetful of Their Sex: Female Sanctity and Society, ca.</w:t>
      </w:r>
      <w:r w:rsidR="00013AC8">
        <w:t xml:space="preserve"> </w:t>
      </w:r>
      <w:r w:rsidRPr="00AD4B7D">
        <w:rPr>
          <w:rStyle w:val="libNormalChar"/>
        </w:rPr>
        <w:t>500</w:t>
      </w:r>
      <w:r w:rsidR="00772B12">
        <w:t>-</w:t>
      </w:r>
      <w:r w:rsidRPr="00AD4B7D">
        <w:rPr>
          <w:rStyle w:val="libNormalChar"/>
        </w:rPr>
        <w:t>1100</w:t>
      </w:r>
      <w:r>
        <w:t xml:space="preserve">. Chicago: University of Chicago Press, </w:t>
      </w:r>
      <w:r w:rsidRPr="00AD4B7D">
        <w:rPr>
          <w:rStyle w:val="libNormalChar"/>
        </w:rPr>
        <w:t>1998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“Strict Active Enclosure and Its Effects on the Female Monastic Experienc</w:t>
      </w:r>
      <w:r w:rsidR="00C16179">
        <w:t xml:space="preserve">e, </w:t>
      </w:r>
      <w:r w:rsidR="004E0833">
        <w:t xml:space="preserve">ca. </w:t>
      </w:r>
      <w:r w:rsidR="004E0833" w:rsidRPr="00AD4B7D">
        <w:rPr>
          <w:rStyle w:val="libNormalChar"/>
        </w:rPr>
        <w:t>500</w:t>
      </w:r>
      <w:r w:rsidR="00772B12">
        <w:t>-</w:t>
      </w:r>
      <w:r w:rsidR="004E0833" w:rsidRPr="00AD4B7D">
        <w:rPr>
          <w:rStyle w:val="libNormalChar"/>
        </w:rPr>
        <w:t>1100</w:t>
      </w:r>
      <w:r w:rsidR="004E0833">
        <w:t>.” In Medieval Religious Women. Vol. 1, Distant Echoe</w:t>
      </w:r>
      <w:r w:rsidR="00C16179">
        <w:t xml:space="preserve">s, </w:t>
      </w:r>
      <w:r w:rsidR="004E0833">
        <w:t>edited by John A. Nichols and Lillian Thomas Shank. Kalamazoo, Mich.:</w:t>
      </w:r>
      <w:r w:rsidR="00F21612">
        <w:t xml:space="preserve"> </w:t>
      </w:r>
      <w:r w:rsidR="004E0833">
        <w:t xml:space="preserve">Cistercian Publications, </w:t>
      </w:r>
      <w:r w:rsidR="004E0833" w:rsidRPr="00AD4B7D">
        <w:rPr>
          <w:rStyle w:val="libNormalChar"/>
        </w:rPr>
        <w:t>1984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“Women’s Monastic Communities, </w:t>
      </w:r>
      <w:r w:rsidR="004E0833" w:rsidRPr="00AD4B7D">
        <w:rPr>
          <w:rStyle w:val="libNormalChar"/>
        </w:rPr>
        <w:t>500</w:t>
      </w:r>
      <w:r w:rsidR="00772B12">
        <w:t>-</w:t>
      </w:r>
      <w:r w:rsidR="004E0833" w:rsidRPr="00AD4B7D">
        <w:rPr>
          <w:rStyle w:val="libNormalChar"/>
        </w:rPr>
        <w:t>1100</w:t>
      </w:r>
      <w:r w:rsidR="004E0833">
        <w:t>: Patterns of Expansio</w:t>
      </w:r>
      <w:r w:rsidR="00C16179">
        <w:t xml:space="preserve">n </w:t>
      </w:r>
      <w:r w:rsidR="004E0833">
        <w:t xml:space="preserve">and Decline.” Signs: Journal of Women in Culture and Society </w:t>
      </w:r>
      <w:r w:rsidR="004E0833" w:rsidRPr="00AD4B7D">
        <w:rPr>
          <w:rStyle w:val="libNormalChar"/>
        </w:rPr>
        <w:t>14</w:t>
      </w:r>
      <w:r w:rsidR="004E0833">
        <w:t>.2 (</w:t>
      </w:r>
      <w:r w:rsidR="004E0833" w:rsidRPr="00AD4B7D">
        <w:rPr>
          <w:rStyle w:val="libNormalChar"/>
        </w:rPr>
        <w:t>1989</w:t>
      </w:r>
      <w:r w:rsidR="004E0833">
        <w:t>):</w:t>
      </w:r>
      <w:r w:rsidR="00F21612">
        <w:t xml:space="preserve"> </w:t>
      </w:r>
      <w:r w:rsidR="004E0833" w:rsidRPr="00AD4B7D">
        <w:rPr>
          <w:rStyle w:val="libNormalChar"/>
        </w:rPr>
        <w:t>261</w:t>
      </w:r>
      <w:r w:rsidR="00772B12">
        <w:t>-</w:t>
      </w:r>
      <w:r w:rsidR="004E0833" w:rsidRPr="00AD4B7D">
        <w:rPr>
          <w:rStyle w:val="libNormalChar"/>
        </w:rPr>
        <w:t>92</w:t>
      </w:r>
      <w:r w:rsidR="004E0833">
        <w:t>.</w:t>
      </w:r>
    </w:p>
    <w:p w:rsidR="004E0833" w:rsidRDefault="004E0833" w:rsidP="00730BC8">
      <w:pPr>
        <w:pStyle w:val="libNumbered"/>
      </w:pPr>
      <w:r>
        <w:t>Schüssler Fiorenza, Elisabeth. In Memory of Her: A Feminist Theological Reconstructio</w:t>
      </w:r>
      <w:r w:rsidR="00C16179">
        <w:t xml:space="preserve">n </w:t>
      </w:r>
      <w:r>
        <w:t xml:space="preserve">of Christian Origins. New York: Crossroad,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>Shani, Raya. A Monumental Manifestation of the Shi`ite Faith in Late Twelfth</w:t>
      </w:r>
      <w:r w:rsidR="00772B12">
        <w:t>-</w:t>
      </w:r>
      <w:r w:rsidR="00F21612">
        <w:t xml:space="preserve"> </w:t>
      </w:r>
      <w:r>
        <w:t>Century Iran: The Case of the Gunbad</w:t>
      </w:r>
      <w:r w:rsidR="00772B12">
        <w:t>-</w:t>
      </w:r>
      <w:r>
        <w:t>i `Alawiyan, Hamadan. Oxford: Oxfor</w:t>
      </w:r>
      <w:r w:rsidR="00C16179">
        <w:t xml:space="preserve">d </w:t>
      </w:r>
      <w:r>
        <w:t xml:space="preserve">University Press, </w:t>
      </w:r>
      <w:r w:rsidRPr="00AD4B7D">
        <w:rPr>
          <w:rStyle w:val="libNormalChar"/>
        </w:rPr>
        <w:t>1996</w:t>
      </w:r>
      <w:r>
        <w:t>.</w:t>
      </w:r>
    </w:p>
    <w:p w:rsidR="004E0833" w:rsidRDefault="004E0833" w:rsidP="00730BC8">
      <w:pPr>
        <w:pStyle w:val="libNumbered"/>
      </w:pPr>
      <w:r>
        <w:t xml:space="preserve">Shari`ati, `Ali. Fatima Is Fatima. Tehran: Shari`ati Foundation, </w:t>
      </w:r>
      <w:r w:rsidRPr="00AD4B7D">
        <w:rPr>
          <w:rStyle w:val="libNormalChar"/>
        </w:rPr>
        <w:t>1981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Shari`ati on Shari`ati and the Muslim Woman. Chicago: Kazi Publication</w:t>
      </w:r>
      <w:r w:rsidR="00C16179">
        <w:t xml:space="preserve">s, </w:t>
      </w:r>
      <w:r w:rsidR="004E0833" w:rsidRPr="00AD4B7D">
        <w:rPr>
          <w:rStyle w:val="libNormalChar"/>
        </w:rPr>
        <w:t>1996</w:t>
      </w:r>
      <w:r w:rsidR="004E0833">
        <w:t>.</w:t>
      </w:r>
    </w:p>
    <w:p w:rsidR="004E0833" w:rsidRDefault="004E0833" w:rsidP="00730BC8">
      <w:pPr>
        <w:pStyle w:val="libNumbered"/>
      </w:pPr>
      <w:r>
        <w:t>Sharon, Moshe. “Ahl al</w:t>
      </w:r>
      <w:r w:rsidR="00772B12">
        <w:t>-</w:t>
      </w:r>
      <w:r>
        <w:t>Bayt: People of the House.” Jerusalem Studies in Arabi</w:t>
      </w:r>
      <w:r w:rsidR="00C16179">
        <w:t xml:space="preserve">c </w:t>
      </w:r>
      <w:r>
        <w:t>and Islam 8 (</w:t>
      </w:r>
      <w:r w:rsidRPr="00AD4B7D">
        <w:rPr>
          <w:rStyle w:val="libNormalChar"/>
        </w:rPr>
        <w:t>1986</w:t>
      </w:r>
      <w:r>
        <w:t xml:space="preserve">): </w:t>
      </w:r>
      <w:r w:rsidRPr="00AD4B7D">
        <w:rPr>
          <w:rStyle w:val="libNormalChar"/>
        </w:rPr>
        <w:t>169</w:t>
      </w:r>
      <w:r w:rsidR="00772B12">
        <w:t>-</w:t>
      </w:r>
      <w:r w:rsidRPr="00AD4B7D">
        <w:rPr>
          <w:rStyle w:val="libNormalChar"/>
        </w:rPr>
        <w:t>84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Black Banners from the East: The Establishment of the `Abbasid State</w:t>
      </w:r>
      <w:r>
        <w:t xml:space="preserve"> </w:t>
      </w:r>
      <w:r w:rsidR="00772B12">
        <w:t>-</w:t>
      </w:r>
      <w:r>
        <w:t xml:space="preserve"> </w:t>
      </w:r>
      <w:r w:rsidR="00013AC8">
        <w:t xml:space="preserve"> </w:t>
      </w:r>
      <w:r w:rsidR="004E0833">
        <w:t xml:space="preserve">Incubation of a Revolt. Leiden: Magnes Press, </w:t>
      </w:r>
      <w:r w:rsidR="004E0833" w:rsidRPr="00AD4B7D">
        <w:rPr>
          <w:rStyle w:val="libNormalChar"/>
        </w:rPr>
        <w:t>1983</w:t>
      </w:r>
      <w:r w:rsidR="004E0833">
        <w:t>.</w:t>
      </w:r>
    </w:p>
    <w:p w:rsidR="004E0833" w:rsidRDefault="004E0833" w:rsidP="00730BC8">
      <w:pPr>
        <w:pStyle w:val="libNumbered"/>
      </w:pPr>
      <w:r>
        <w:lastRenderedPageBreak/>
        <w:t>Shea, George W. The Poems of Alcimus Ecdicius Avitus. Medieval and Renaissanc</w:t>
      </w:r>
      <w:r w:rsidR="00C16179">
        <w:t xml:space="preserve">e </w:t>
      </w:r>
      <w:r>
        <w:t xml:space="preserve">Texts and Studies </w:t>
      </w:r>
      <w:r w:rsidRPr="00AD4B7D">
        <w:rPr>
          <w:rStyle w:val="libNormalChar"/>
        </w:rPr>
        <w:t>172</w:t>
      </w:r>
      <w:r>
        <w:t xml:space="preserve">. Tempe: Arizona State University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Smith, Grace Martin, ed. Manifestations of Sainthood in Islam. Istanbul: Isis Pres</w:t>
      </w:r>
      <w:r w:rsidR="00C16179">
        <w:t xml:space="preserve">s,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Smith, Jane, and Yvonne Haddad. “Eve: Islamic Image of Woman.” In Wome</w:t>
      </w:r>
      <w:r w:rsidR="00C16179">
        <w:t xml:space="preserve">n </w:t>
      </w:r>
      <w:r>
        <w:t>and Islam, edited by Az</w:t>
      </w:r>
      <w:r w:rsidR="00500C59">
        <w:t>i</w:t>
      </w:r>
      <w:r>
        <w:t>zah al</w:t>
      </w:r>
      <w:r w:rsidR="00772B12">
        <w:t>-</w:t>
      </w:r>
      <w:r>
        <w:t xml:space="preserve">Hibri. New York: Pergamon Press, </w:t>
      </w:r>
      <w:r w:rsidRPr="00AD4B7D">
        <w:rPr>
          <w:rStyle w:val="libNormalChar"/>
        </w:rPr>
        <w:t>1982</w:t>
      </w:r>
      <w:r>
        <w:t>.</w:t>
      </w:r>
    </w:p>
    <w:p w:rsidR="004E0833" w:rsidRDefault="004E0833" w:rsidP="00730BC8">
      <w:pPr>
        <w:pStyle w:val="libNumbered"/>
      </w:pPr>
      <w:r>
        <w:t>Smith, Jonathon Z. Drudgery Divine: On the Comparison of Early Christianitie</w:t>
      </w:r>
      <w:r w:rsidR="00C16179">
        <w:t xml:space="preserve">s </w:t>
      </w:r>
      <w:r>
        <w:t>and the Religions of Late Antiquity. Chicago: University of Chicago Pres</w:t>
      </w:r>
      <w:r w:rsidR="00C16179">
        <w:t xml:space="preserve">s, </w:t>
      </w:r>
      <w:r w:rsidRPr="00AD4B7D">
        <w:rPr>
          <w:rStyle w:val="libNormalChar"/>
        </w:rPr>
        <w:t>1990</w:t>
      </w:r>
      <w:r>
        <w:t>.</w:t>
      </w:r>
    </w:p>
    <w:p w:rsidR="004E0833" w:rsidRDefault="004E0833" w:rsidP="00730BC8">
      <w:pPr>
        <w:pStyle w:val="libNumbered"/>
      </w:pPr>
      <w:r>
        <w:t xml:space="preserve">Smith, Julia. “The Problem of Female Sanctity in Carolingian Europe, c. </w:t>
      </w:r>
      <w:r w:rsidRPr="00AD4B7D">
        <w:rPr>
          <w:rStyle w:val="libNormalChar"/>
        </w:rPr>
        <w:t>780</w:t>
      </w:r>
      <w:r w:rsidR="00772B12">
        <w:t>-</w:t>
      </w:r>
      <w:r w:rsidR="00013AC8">
        <w:t xml:space="preserve"> </w:t>
      </w:r>
      <w:r w:rsidRPr="00AD4B7D">
        <w:rPr>
          <w:rStyle w:val="libNormalChar"/>
        </w:rPr>
        <w:t>920</w:t>
      </w:r>
      <w:r>
        <w:t xml:space="preserve">.” Past and Present </w:t>
      </w:r>
      <w:r w:rsidRPr="00AD4B7D">
        <w:rPr>
          <w:rStyle w:val="libNormalChar"/>
        </w:rPr>
        <w:t>146</w:t>
      </w:r>
      <w:r>
        <w:t xml:space="preserve"> (</w:t>
      </w:r>
      <w:r w:rsidRPr="00AD4B7D">
        <w:rPr>
          <w:rStyle w:val="libNormalChar"/>
        </w:rPr>
        <w:t>1995</w:t>
      </w:r>
      <w:r>
        <w:t>): 3</w:t>
      </w:r>
      <w:r w:rsidR="00772B12">
        <w:t>-</w:t>
      </w:r>
      <w:r w:rsidRPr="00AD4B7D">
        <w:rPr>
          <w:rStyle w:val="libNormalChar"/>
        </w:rPr>
        <w:t>37</w:t>
      </w:r>
      <w:r>
        <w:t>.</w:t>
      </w:r>
    </w:p>
    <w:p w:rsidR="004E0833" w:rsidRDefault="004E0833" w:rsidP="00730BC8">
      <w:pPr>
        <w:pStyle w:val="libNumbered"/>
      </w:pPr>
      <w:r>
        <w:t>Smith, Margaret. Rabi`a the Mystic and Her Fellow Saints in Islam. Cambridge:</w:t>
      </w:r>
      <w:r w:rsidR="00F21612">
        <w:t xml:space="preserve"> </w:t>
      </w:r>
      <w:r>
        <w:t xml:space="preserve">University Press, </w:t>
      </w:r>
      <w:r w:rsidRPr="00AD4B7D">
        <w:rPr>
          <w:rStyle w:val="libNormalChar"/>
        </w:rPr>
        <w:t>1928</w:t>
      </w:r>
      <w:r>
        <w:t>.</w:t>
      </w:r>
    </w:p>
    <w:p w:rsidR="004E0833" w:rsidRDefault="004E0833" w:rsidP="00730BC8">
      <w:pPr>
        <w:pStyle w:val="libNumbered"/>
      </w:pPr>
      <w:r>
        <w:t>Soucek, Priscilla. “The Temple after Solomon: The Role of Maryam bint Imra</w:t>
      </w:r>
      <w:r w:rsidR="00C16179">
        <w:t xml:space="preserve">n </w:t>
      </w:r>
      <w:r>
        <w:t xml:space="preserve">and Her Mihrab.” Jewish Art </w:t>
      </w:r>
      <w:r w:rsidRPr="00AD4B7D">
        <w:rPr>
          <w:rStyle w:val="libNormalChar"/>
        </w:rPr>
        <w:t>23</w:t>
      </w:r>
      <w:r w:rsidR="00772B12">
        <w:t>-</w:t>
      </w:r>
      <w:r w:rsidRPr="00AD4B7D">
        <w:rPr>
          <w:rStyle w:val="libNormalChar"/>
        </w:rPr>
        <w:t>24</w:t>
      </w:r>
      <w:r>
        <w:t xml:space="preserve"> (</w:t>
      </w:r>
      <w:r w:rsidRPr="00AD4B7D">
        <w:rPr>
          <w:rStyle w:val="libNormalChar"/>
        </w:rPr>
        <w:t>1997</w:t>
      </w:r>
      <w:r w:rsidR="00772B12">
        <w:t>-</w:t>
      </w:r>
      <w:r w:rsidRPr="00AD4B7D">
        <w:rPr>
          <w:rStyle w:val="libNormalChar"/>
        </w:rPr>
        <w:t>98</w:t>
      </w:r>
      <w:r>
        <w:t xml:space="preserve">): </w:t>
      </w:r>
      <w:r w:rsidRPr="00AD4B7D">
        <w:rPr>
          <w:rStyle w:val="libNormalChar"/>
        </w:rPr>
        <w:t>34</w:t>
      </w:r>
      <w:r w:rsidR="00772B12">
        <w:t>-</w:t>
      </w:r>
      <w:r w:rsidRPr="00AD4B7D">
        <w:rPr>
          <w:rStyle w:val="libNormalChar"/>
        </w:rPr>
        <w:t>41</w:t>
      </w:r>
      <w:r>
        <w:t>.</w:t>
      </w:r>
    </w:p>
    <w:p w:rsidR="004E0833" w:rsidRDefault="004E0833" w:rsidP="00730BC8">
      <w:pPr>
        <w:pStyle w:val="libNumbered"/>
      </w:pPr>
      <w:r>
        <w:t>Soufi , Denise Louise. “The Image of Fatima in Classical Muslim Thought.”</w:t>
      </w:r>
      <w:r w:rsidR="00013AC8">
        <w:t xml:space="preserve"> </w:t>
      </w:r>
      <w:r>
        <w:t xml:space="preserve">Ph.D. dissertation, Princeton University,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Spain, Suzanne. “ ‘The Promised Blessing’: The Iconography of the Mosaics o</w:t>
      </w:r>
      <w:r w:rsidR="00C16179">
        <w:t xml:space="preserve">f </w:t>
      </w:r>
      <w:r>
        <w:t xml:space="preserve">S. Maria Maggiore.” Art Bulletin </w:t>
      </w:r>
      <w:r w:rsidRPr="00AD4B7D">
        <w:rPr>
          <w:rStyle w:val="libNormalChar"/>
        </w:rPr>
        <w:t>61</w:t>
      </w:r>
      <w:r>
        <w:t xml:space="preserve"> (</w:t>
      </w:r>
      <w:r w:rsidRPr="00AD4B7D">
        <w:rPr>
          <w:rStyle w:val="libNormalChar"/>
        </w:rPr>
        <w:t>1979</w:t>
      </w:r>
      <w:r>
        <w:t xml:space="preserve">): </w:t>
      </w:r>
      <w:r w:rsidRPr="00AD4B7D">
        <w:rPr>
          <w:rStyle w:val="libNormalChar"/>
        </w:rPr>
        <w:t>518</w:t>
      </w:r>
      <w:r w:rsidR="00772B12">
        <w:t>-</w:t>
      </w:r>
      <w:r w:rsidRPr="00AD4B7D">
        <w:rPr>
          <w:rStyle w:val="libNormalChar"/>
        </w:rPr>
        <w:t>40</w:t>
      </w:r>
      <w:r>
        <w:t>.</w:t>
      </w:r>
    </w:p>
    <w:p w:rsidR="004E0833" w:rsidRDefault="004E0833" w:rsidP="00730BC8">
      <w:pPr>
        <w:pStyle w:val="libNumbered"/>
      </w:pPr>
      <w:r>
        <w:t>Speight, R. Marston. “The Function of Hadith as Commentary on the Qur’a</w:t>
      </w:r>
      <w:r w:rsidR="00C16179">
        <w:t xml:space="preserve">n, </w:t>
      </w:r>
      <w:r>
        <w:t>as Seen in the Six Authoritative Collections.” In Approaches to the History o</w:t>
      </w:r>
      <w:r w:rsidR="00C16179">
        <w:t xml:space="preserve">f </w:t>
      </w:r>
      <w:r>
        <w:t>the Interpretation of the Qur’an, edited by Andrew Rippin. New York: Oxfor</w:t>
      </w:r>
      <w:r w:rsidR="00C16179">
        <w:t xml:space="preserve">d </w:t>
      </w:r>
      <w:r>
        <w:t xml:space="preserve">University Press, </w:t>
      </w:r>
      <w:r w:rsidRPr="00AD4B7D">
        <w:rPr>
          <w:rStyle w:val="libNormalChar"/>
        </w:rPr>
        <w:t>1988</w:t>
      </w:r>
      <w:r>
        <w:t>.</w:t>
      </w:r>
    </w:p>
    <w:p w:rsidR="004E0833" w:rsidRDefault="004E0833" w:rsidP="00730BC8">
      <w:pPr>
        <w:pStyle w:val="libNumbered"/>
      </w:pPr>
      <w:r>
        <w:t>Spellberg, Denise. Politics, Gender, and the Islamic Past: The Legacy of `A’isha bin</w:t>
      </w:r>
      <w:r w:rsidR="00C16179">
        <w:t xml:space="preserve">t </w:t>
      </w:r>
      <w:r>
        <w:t xml:space="preserve">Abu Bakr. New York: Columbia University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Spretnak, Charlene. Missing Mary: The Queen of Heaven and Her Re</w:t>
      </w:r>
      <w:r w:rsidR="00772B12">
        <w:t>-</w:t>
      </w:r>
      <w:r>
        <w:t>Emergence i</w:t>
      </w:r>
      <w:r w:rsidR="00C16179">
        <w:t xml:space="preserve">n </w:t>
      </w:r>
      <w:r>
        <w:t xml:space="preserve">the Modern World. London: Palgrave Macmillan, </w:t>
      </w:r>
      <w:r w:rsidRPr="00AD4B7D">
        <w:rPr>
          <w:rStyle w:val="libNormalChar"/>
        </w:rPr>
        <w:t>2004</w:t>
      </w:r>
      <w:r>
        <w:t>.</w:t>
      </w:r>
    </w:p>
    <w:p w:rsidR="004E0833" w:rsidRDefault="004E0833" w:rsidP="00730BC8">
      <w:pPr>
        <w:pStyle w:val="libNumbered"/>
      </w:pPr>
      <w:r>
        <w:t xml:space="preserve">Stern, Gertrude H. Marriage in Early Islam. London: Royal Asiatic Society, </w:t>
      </w:r>
      <w:r w:rsidRPr="00AD4B7D">
        <w:rPr>
          <w:rStyle w:val="libNormalChar"/>
        </w:rPr>
        <w:t>1939</w:t>
      </w:r>
      <w:r>
        <w:t>.</w:t>
      </w:r>
    </w:p>
    <w:p w:rsidR="004E0833" w:rsidRDefault="004E0833" w:rsidP="00730BC8">
      <w:pPr>
        <w:pStyle w:val="libNumbered"/>
      </w:pPr>
      <w:r>
        <w:t>Stewart, Devin J. “Popular Shi`ism in Medieval Egypt: Vestiges of Islamic Sectaria</w:t>
      </w:r>
      <w:r w:rsidR="00C16179">
        <w:t xml:space="preserve">n </w:t>
      </w:r>
      <w:r>
        <w:t xml:space="preserve">Polemics in Egyptian Arabic.” Studia Islamica </w:t>
      </w:r>
      <w:r w:rsidRPr="00AD4B7D">
        <w:rPr>
          <w:rStyle w:val="libNormalChar"/>
        </w:rPr>
        <w:t>84</w:t>
      </w:r>
      <w:r>
        <w:t>.2 (</w:t>
      </w:r>
      <w:r w:rsidRPr="00AD4B7D">
        <w:rPr>
          <w:rStyle w:val="libNormalChar"/>
        </w:rPr>
        <w:t>1996</w:t>
      </w:r>
      <w:r>
        <w:t xml:space="preserve">) 2: </w:t>
      </w:r>
      <w:r w:rsidRPr="00AD4B7D">
        <w:rPr>
          <w:rStyle w:val="libNormalChar"/>
        </w:rPr>
        <w:t>35</w:t>
      </w:r>
      <w:r w:rsidR="00772B12">
        <w:t>-</w:t>
      </w:r>
      <w:r w:rsidRPr="00AD4B7D">
        <w:rPr>
          <w:rStyle w:val="libNormalChar"/>
        </w:rPr>
        <w:t>66</w:t>
      </w:r>
      <w:r>
        <w:t>.</w:t>
      </w:r>
    </w:p>
    <w:p w:rsidR="004E0833" w:rsidRDefault="004E0833" w:rsidP="00730BC8">
      <w:pPr>
        <w:pStyle w:val="libNumbered"/>
      </w:pPr>
      <w:r>
        <w:t>Stowasser, Barbara. “The Mothers of the Believers in the Hadith.” Muslim Worl</w:t>
      </w:r>
      <w:r w:rsidR="00C16179">
        <w:t xml:space="preserve">d </w:t>
      </w:r>
      <w:r w:rsidRPr="00AD4B7D">
        <w:rPr>
          <w:rStyle w:val="libNormalChar"/>
        </w:rPr>
        <w:t>82</w:t>
      </w:r>
      <w:r>
        <w:t xml:space="preserve"> (</w:t>
      </w:r>
      <w:r w:rsidRPr="00AD4B7D">
        <w:rPr>
          <w:rStyle w:val="libNormalChar"/>
        </w:rPr>
        <w:t>1992</w:t>
      </w:r>
      <w:r>
        <w:t>): 1</w:t>
      </w:r>
      <w:r w:rsidR="00772B12">
        <w:t>-</w:t>
      </w:r>
      <w:r w:rsidRPr="00AD4B7D">
        <w:rPr>
          <w:rStyle w:val="libNormalChar"/>
        </w:rPr>
        <w:t>36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Women in the Qur’an, Traditions, and Interpretation. New York: Oxfor</w:t>
      </w:r>
      <w:r w:rsidR="00C16179">
        <w:t xml:space="preserve">d </w:t>
      </w:r>
      <w:r w:rsidR="004E0833">
        <w:t xml:space="preserve">University Press, </w:t>
      </w:r>
      <w:r w:rsidR="004E0833" w:rsidRPr="00AD4B7D">
        <w:rPr>
          <w:rStyle w:val="libNormalChar"/>
        </w:rPr>
        <w:t>1994</w:t>
      </w:r>
      <w:r w:rsidR="004E0833">
        <w:t>.</w:t>
      </w:r>
    </w:p>
    <w:p w:rsidR="004E0833" w:rsidRDefault="004E0833" w:rsidP="00730BC8">
      <w:pPr>
        <w:pStyle w:val="libNumbered"/>
      </w:pPr>
      <w:r>
        <w:t>Sullivan, Richard. “The Papacy and Missionary Activity in the Early Middl</w:t>
      </w:r>
      <w:r w:rsidR="00C16179">
        <w:t xml:space="preserve">e </w:t>
      </w:r>
      <w:r>
        <w:t>Ages.” In Christian Missionary Activity in the Early Middle Ages. Varioru</w:t>
      </w:r>
      <w:r w:rsidR="00C16179">
        <w:t xml:space="preserve">m </w:t>
      </w:r>
      <w:r>
        <w:t xml:space="preserve">Collected Studies. Aldershot: Variorum, Ashgate,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Sumption, Jonathan. Pilgrimage: An Image of Medieval Religion. London: Fabe</w:t>
      </w:r>
      <w:r w:rsidR="00C16179">
        <w:t xml:space="preserve">r </w:t>
      </w:r>
      <w:r>
        <w:t xml:space="preserve">and Faber, </w:t>
      </w:r>
      <w:r w:rsidRPr="00AD4B7D">
        <w:rPr>
          <w:rStyle w:val="libNormalChar"/>
        </w:rPr>
        <w:t>1975</w:t>
      </w:r>
      <w:r>
        <w:t>.</w:t>
      </w:r>
    </w:p>
    <w:p w:rsidR="004E0833" w:rsidRDefault="004E0833" w:rsidP="00730BC8">
      <w:pPr>
        <w:pStyle w:val="libNumbered"/>
      </w:pPr>
      <w:r>
        <w:lastRenderedPageBreak/>
        <w:t>Tabbaa, Yasser. The Transformation of Islamic Art during the Sunni Revival. Seattle:</w:t>
      </w:r>
      <w:r w:rsidR="00013AC8">
        <w:t xml:space="preserve"> </w:t>
      </w:r>
      <w:r>
        <w:t xml:space="preserve">University of Washington Press, </w:t>
      </w:r>
      <w:r w:rsidRPr="00AD4B7D">
        <w:rPr>
          <w:rStyle w:val="libNormalChar"/>
        </w:rPr>
        <w:t>2001</w:t>
      </w:r>
      <w:r>
        <w:t>.</w:t>
      </w:r>
    </w:p>
    <w:p w:rsidR="004E0833" w:rsidRDefault="004E0833" w:rsidP="00730BC8">
      <w:pPr>
        <w:pStyle w:val="libNumbered"/>
      </w:pPr>
      <w:r>
        <w:t>Thacker, Alan. “In Search of Saints: The English Church and the Cult of Roma</w:t>
      </w:r>
      <w:r w:rsidR="00C16179">
        <w:t xml:space="preserve">n </w:t>
      </w:r>
      <w:r>
        <w:t>Apostles and Martyrs in the Seventh and Eighth Centuries.” In Early Medieva</w:t>
      </w:r>
      <w:r w:rsidR="00C16179">
        <w:t xml:space="preserve">l </w:t>
      </w:r>
      <w:r>
        <w:t>Rome and the Christian West: Essays in Honour of Donald A. Bulloug</w:t>
      </w:r>
      <w:r w:rsidR="00C16179">
        <w:t xml:space="preserve">h, </w:t>
      </w:r>
      <w:r>
        <w:t xml:space="preserve">edited by Julia Smith. Leiden: E. J. Brill, </w:t>
      </w:r>
      <w:r w:rsidRPr="00AD4B7D">
        <w:rPr>
          <w:rStyle w:val="libNormalChar"/>
        </w:rPr>
        <w:t>2000</w:t>
      </w:r>
      <w:r>
        <w:t>.</w:t>
      </w:r>
    </w:p>
    <w:p w:rsidR="004E0833" w:rsidRDefault="004E0833" w:rsidP="00730BC8">
      <w:pPr>
        <w:pStyle w:val="libNumbered"/>
      </w:pPr>
      <w:r>
        <w:t>Thacker, Alan, and Richard Sharpe, eds. Local Saints and Local Churches in th</w:t>
      </w:r>
      <w:r w:rsidR="00C16179">
        <w:t xml:space="preserve">e </w:t>
      </w:r>
      <w:r>
        <w:t xml:space="preserve">Early Medieval West. Oxford: Oxford University Press, </w:t>
      </w:r>
      <w:r w:rsidRPr="00AD4B7D">
        <w:rPr>
          <w:rStyle w:val="libNormalChar"/>
        </w:rPr>
        <w:t>2002</w:t>
      </w:r>
      <w:r>
        <w:t>.</w:t>
      </w:r>
    </w:p>
    <w:p w:rsidR="004E0833" w:rsidRDefault="004E0833" w:rsidP="00730BC8">
      <w:pPr>
        <w:pStyle w:val="libNumbered"/>
      </w:pPr>
      <w:r>
        <w:t>Tolbert, Mary Ann. “Social, Sociological, and Anthropological Methods.” I</w:t>
      </w:r>
      <w:r w:rsidR="00C16179">
        <w:t xml:space="preserve">n </w:t>
      </w:r>
      <w:r>
        <w:t>Searching the Scriptures: A Feminist Introduction, edited by Elisabeth Schüssle</w:t>
      </w:r>
      <w:r w:rsidR="00C16179">
        <w:t xml:space="preserve">r </w:t>
      </w:r>
      <w:r>
        <w:t xml:space="preserve">Fiorenza. New York: Crossroad, </w:t>
      </w:r>
      <w:r w:rsidRPr="00AD4B7D">
        <w:rPr>
          <w:rStyle w:val="libNormalChar"/>
        </w:rPr>
        <w:t>1993</w:t>
      </w:r>
      <w:r>
        <w:t>.</w:t>
      </w:r>
    </w:p>
    <w:p w:rsidR="004E0833" w:rsidRDefault="004E0833" w:rsidP="00730BC8">
      <w:pPr>
        <w:pStyle w:val="libNumbered"/>
      </w:pPr>
      <w:r>
        <w:t>Traini, Renato. Sources biographiques des Zaidites. Paris: Centre National de l</w:t>
      </w:r>
      <w:r w:rsidR="00C16179">
        <w:t xml:space="preserve">a </w:t>
      </w:r>
      <w:r>
        <w:t>Recherche Scient</w:t>
      </w:r>
      <w:r w:rsidR="002A4EE4">
        <w:t>ifi</w:t>
      </w:r>
      <w:r>
        <w:t xml:space="preserve">que, </w:t>
      </w:r>
      <w:r w:rsidRPr="00AD4B7D">
        <w:rPr>
          <w:rStyle w:val="libNormalChar"/>
        </w:rPr>
        <w:t>1977</w:t>
      </w:r>
      <w:r>
        <w:t>.</w:t>
      </w:r>
    </w:p>
    <w:p w:rsidR="004E0833" w:rsidRDefault="004E0833" w:rsidP="00730BC8">
      <w:pPr>
        <w:pStyle w:val="libNumbered"/>
      </w:pPr>
      <w:r>
        <w:t>Van Dam, Raymond. Leadership and Community in Late Antique Gaul. Berkeley:</w:t>
      </w:r>
      <w:r w:rsidR="00F21612">
        <w:t xml:space="preserve"> </w:t>
      </w:r>
      <w:r>
        <w:t xml:space="preserve">University of California Press, </w:t>
      </w:r>
      <w:r w:rsidRPr="00AD4B7D">
        <w:rPr>
          <w:rStyle w:val="libNormalChar"/>
        </w:rPr>
        <w:t>1985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Saints and Their Miracles in Late Antique Gaul. Princeton: Princeton Universit</w:t>
      </w:r>
      <w:r w:rsidR="00C16179">
        <w:t xml:space="preserve">y </w:t>
      </w:r>
      <w:r w:rsidR="004E0833">
        <w:t xml:space="preserve">Press, </w:t>
      </w:r>
      <w:r w:rsidR="004E0833" w:rsidRPr="00AD4B7D">
        <w:rPr>
          <w:rStyle w:val="libNormalChar"/>
        </w:rPr>
        <w:t>1993</w:t>
      </w:r>
      <w:r w:rsidR="004E0833">
        <w:t>.</w:t>
      </w:r>
    </w:p>
    <w:p w:rsidR="004E0833" w:rsidRDefault="004E0833" w:rsidP="00730BC8">
      <w:pPr>
        <w:pStyle w:val="libNumbered"/>
      </w:pPr>
      <w:r>
        <w:t>van Uytfanghe, M. “L’Hagiographie et son publique à l’époque mérovingienne.”</w:t>
      </w:r>
      <w:r w:rsidR="00F21612">
        <w:t xml:space="preserve"> </w:t>
      </w:r>
      <w:r>
        <w:t xml:space="preserve">Studia Patristica </w:t>
      </w:r>
      <w:r w:rsidRPr="00AD4B7D">
        <w:rPr>
          <w:rStyle w:val="libNormalChar"/>
        </w:rPr>
        <w:t>16</w:t>
      </w:r>
      <w:r>
        <w:t xml:space="preserve"> (</w:t>
      </w:r>
      <w:r w:rsidRPr="00AD4B7D">
        <w:rPr>
          <w:rStyle w:val="libNormalChar"/>
        </w:rPr>
        <w:t>1985</w:t>
      </w:r>
      <w:r>
        <w:t xml:space="preserve">): </w:t>
      </w:r>
      <w:r w:rsidRPr="00AD4B7D">
        <w:rPr>
          <w:rStyle w:val="libNormalChar"/>
        </w:rPr>
        <w:t>54</w:t>
      </w:r>
      <w:r w:rsidR="00772B12">
        <w:t>-</w:t>
      </w:r>
      <w:r w:rsidRPr="00AD4B7D">
        <w:rPr>
          <w:rStyle w:val="libNormalChar"/>
        </w:rPr>
        <w:t>62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“Modèls bibliques dans l’hagiographie.” In Le Moyen Âge et la Bible, ed.</w:t>
      </w:r>
      <w:r w:rsidR="00F21612">
        <w:t xml:space="preserve"> </w:t>
      </w:r>
      <w:r w:rsidR="004E0833">
        <w:t xml:space="preserve">Pierre Riché and Guy Lobrichon. Paris: Éditions Beauchesne, </w:t>
      </w:r>
      <w:r w:rsidR="004E0833" w:rsidRPr="00AD4B7D">
        <w:rPr>
          <w:rStyle w:val="libNormalChar"/>
        </w:rPr>
        <w:t>1984</w:t>
      </w:r>
      <w:r w:rsidR="004E0833">
        <w:t>.</w:t>
      </w:r>
    </w:p>
    <w:p w:rsidR="004E0833" w:rsidRDefault="004E0833" w:rsidP="00730BC8">
      <w:pPr>
        <w:pStyle w:val="libNumbered"/>
      </w:pPr>
      <w:r>
        <w:t>Walker, Paul. Early Philosophical Shi`ism: The Isma`ili Neoplatonism of Abu Ya`qu</w:t>
      </w:r>
      <w:r w:rsidR="00C16179">
        <w:t xml:space="preserve">b </w:t>
      </w:r>
      <w:r>
        <w:t>al</w:t>
      </w:r>
      <w:r w:rsidR="00772B12">
        <w:t>-</w:t>
      </w:r>
      <w:r>
        <w:t>Sijistan</w:t>
      </w:r>
      <w:r w:rsidR="00500C59">
        <w:t>i</w:t>
      </w:r>
      <w:r>
        <w:t xml:space="preserve">. New York: Cambridge University Press, </w:t>
      </w:r>
      <w:r w:rsidRPr="00AD4B7D">
        <w:rPr>
          <w:rStyle w:val="libNormalChar"/>
        </w:rPr>
        <w:t>1993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Exploring and Islamic Empire: Fatimid History and Its Sources. New York:</w:t>
      </w:r>
      <w:r w:rsidR="00F21612">
        <w:t xml:space="preserve"> </w:t>
      </w:r>
      <w:r w:rsidR="004E0833">
        <w:t xml:space="preserve">I. B. Tauris, </w:t>
      </w:r>
      <w:r w:rsidR="004E0833" w:rsidRPr="00AD4B7D">
        <w:rPr>
          <w:rStyle w:val="libNormalChar"/>
        </w:rPr>
        <w:t>2002</w:t>
      </w:r>
      <w:r w:rsidR="004E0833">
        <w:t>.</w:t>
      </w:r>
    </w:p>
    <w:p w:rsidR="004E0833" w:rsidRDefault="004E0833" w:rsidP="00730BC8">
      <w:pPr>
        <w:pStyle w:val="libNumbered"/>
      </w:pPr>
      <w:r>
        <w:t xml:space="preserve">Walker, P. W. L. Holy City, Holy Places. Oxford: Clarendon Press, </w:t>
      </w:r>
      <w:r w:rsidRPr="00AD4B7D">
        <w:rPr>
          <w:rStyle w:val="libNormalChar"/>
        </w:rPr>
        <w:t>1990</w:t>
      </w:r>
      <w:r>
        <w:t>.</w:t>
      </w:r>
    </w:p>
    <w:p w:rsidR="004E0833" w:rsidRDefault="004E0833" w:rsidP="00730BC8">
      <w:pPr>
        <w:pStyle w:val="libNumbered"/>
      </w:pPr>
      <w:r>
        <w:t>Wallace</w:t>
      </w:r>
      <w:r w:rsidR="00772B12">
        <w:t>-</w:t>
      </w:r>
      <w:r>
        <w:t xml:space="preserve">Hadrill, J. M. Barbarian West, A.D. </w:t>
      </w:r>
      <w:r w:rsidRPr="00AD4B7D">
        <w:rPr>
          <w:rStyle w:val="libNormalChar"/>
        </w:rPr>
        <w:t>400</w:t>
      </w:r>
      <w:r w:rsidR="00772B12">
        <w:t>-</w:t>
      </w:r>
      <w:r w:rsidRPr="00AD4B7D">
        <w:rPr>
          <w:rStyle w:val="libNormalChar"/>
        </w:rPr>
        <w:t>1000</w:t>
      </w:r>
      <w:r>
        <w:t>. New York: Harper &amp;</w:t>
      </w:r>
      <w:r w:rsidR="00013AC8">
        <w:t xml:space="preserve"> </w:t>
      </w:r>
      <w:r>
        <w:t xml:space="preserve">Row, </w:t>
      </w:r>
      <w:r w:rsidRPr="00AD4B7D">
        <w:rPr>
          <w:rStyle w:val="libNormalChar"/>
        </w:rPr>
        <w:t>1962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The Fourth Book of the Chronicle of Fredegar, with Its Continuations. London:</w:t>
      </w:r>
      <w:r w:rsidR="00D326B6">
        <w:t xml:space="preserve"> </w:t>
      </w:r>
      <w:r w:rsidR="004E0833">
        <w:t xml:space="preserve">Nelson, </w:t>
      </w:r>
      <w:r w:rsidR="004E0833" w:rsidRPr="00AD4B7D">
        <w:rPr>
          <w:rStyle w:val="libNormalChar"/>
        </w:rPr>
        <w:t>1960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 xml:space="preserve">. The Frankish Church. Oxford: Clarendon Press, </w:t>
      </w:r>
      <w:r w:rsidR="004E0833" w:rsidRPr="00AD4B7D">
        <w:rPr>
          <w:rStyle w:val="libNormalChar"/>
        </w:rPr>
        <w:t>1983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The Long</w:t>
      </w:r>
      <w:r w:rsidR="00772B12">
        <w:t>-</w:t>
      </w:r>
      <w:r w:rsidR="004E0833">
        <w:t xml:space="preserve">Haired Kings. New York: Barnes &amp; Noble, </w:t>
      </w:r>
      <w:r w:rsidR="004E0833" w:rsidRPr="00AD4B7D">
        <w:rPr>
          <w:rStyle w:val="libNormalChar"/>
        </w:rPr>
        <w:t>1962</w:t>
      </w:r>
      <w:r w:rsidR="004E0833">
        <w:t>.</w:t>
      </w:r>
    </w:p>
    <w:p w:rsidR="004E0833" w:rsidRDefault="004E0833" w:rsidP="00730BC8">
      <w:pPr>
        <w:pStyle w:val="libNumbered"/>
      </w:pPr>
      <w:r>
        <w:t xml:space="preserve">Walsh, William Thomas. Our Lady of Fatima. New York: Doubleday, </w:t>
      </w:r>
      <w:r w:rsidRPr="00AD4B7D">
        <w:rPr>
          <w:rStyle w:val="libNormalChar"/>
        </w:rPr>
        <w:t>1954</w:t>
      </w:r>
      <w:r>
        <w:t>.</w:t>
      </w:r>
    </w:p>
    <w:p w:rsidR="004E0833" w:rsidRDefault="004E0833" w:rsidP="00730BC8">
      <w:pPr>
        <w:pStyle w:val="libNumbered"/>
      </w:pPr>
      <w:r>
        <w:t>Ward, Benedicta. The Desert Christian: Sayings of the Desert Fathers, the Alphabetica</w:t>
      </w:r>
      <w:r w:rsidR="00C16179">
        <w:t xml:space="preserve">l </w:t>
      </w:r>
      <w:r>
        <w:t xml:space="preserve">Collection. New York: Macmillan, </w:t>
      </w:r>
      <w:r w:rsidRPr="00AD4B7D">
        <w:rPr>
          <w:rStyle w:val="libNormalChar"/>
        </w:rPr>
        <w:t>1975</w:t>
      </w:r>
      <w:r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Harlots of the Desert: A Study of Repentance in Early Monastic Sources. Cistercia</w:t>
      </w:r>
      <w:r w:rsidR="00C16179">
        <w:t xml:space="preserve">n </w:t>
      </w:r>
      <w:r w:rsidR="004E0833">
        <w:t xml:space="preserve">Studies </w:t>
      </w:r>
      <w:r w:rsidR="004E0833" w:rsidRPr="00AD4B7D">
        <w:rPr>
          <w:rStyle w:val="libNormalChar"/>
        </w:rPr>
        <w:t>106</w:t>
      </w:r>
      <w:r w:rsidR="004E0833">
        <w:t xml:space="preserve">. Kalamazoo, Mich.: Cistercian Publications, </w:t>
      </w:r>
      <w:r w:rsidR="004E0833" w:rsidRPr="00AD4B7D">
        <w:rPr>
          <w:rStyle w:val="libNormalChar"/>
        </w:rPr>
        <w:t>1987</w:t>
      </w:r>
      <w:r w:rsidR="004E0833">
        <w:t>.</w:t>
      </w:r>
    </w:p>
    <w:p w:rsidR="004E0833" w:rsidRDefault="00187039" w:rsidP="00730BC8">
      <w:pPr>
        <w:pStyle w:val="libNumbered"/>
      </w:pPr>
      <w:r>
        <w:t xml:space="preserve"> </w:t>
      </w:r>
      <w:r w:rsidR="00772B12">
        <w:t>-</w:t>
      </w:r>
      <w:r>
        <w:t xml:space="preserve">  </w:t>
      </w:r>
      <w:r w:rsidR="00772B12">
        <w:t>-</w:t>
      </w:r>
      <w:r>
        <w:t xml:space="preserve">  </w:t>
      </w:r>
      <w:r w:rsidR="00772B12">
        <w:t>-</w:t>
      </w:r>
      <w:r>
        <w:t xml:space="preserve"> </w:t>
      </w:r>
      <w:r w:rsidR="004E0833">
        <w:t>. Signs and Wonders: Saints, Miracles, and Prayers from the 4th Century to th</w:t>
      </w:r>
      <w:r w:rsidR="00C16179">
        <w:t xml:space="preserve">e </w:t>
      </w:r>
      <w:r w:rsidR="004E0833" w:rsidRPr="00AD4B7D">
        <w:rPr>
          <w:rStyle w:val="libNormalChar"/>
        </w:rPr>
        <w:t>14</w:t>
      </w:r>
      <w:r w:rsidR="004E0833">
        <w:t xml:space="preserve">th. Hampshire, U.K.: Variorum, </w:t>
      </w:r>
      <w:r w:rsidR="004E0833" w:rsidRPr="00AD4B7D">
        <w:rPr>
          <w:rStyle w:val="libNormalChar"/>
        </w:rPr>
        <w:t>1992</w:t>
      </w:r>
      <w:r w:rsidR="004E0833">
        <w:t>.</w:t>
      </w:r>
    </w:p>
    <w:p w:rsidR="004E0833" w:rsidRDefault="004E0833" w:rsidP="00730BC8">
      <w:pPr>
        <w:pStyle w:val="libNumbered"/>
      </w:pPr>
      <w:r>
        <w:lastRenderedPageBreak/>
        <w:t>Warner, Marina. Alone of All Her Sex: The Myth and the Cult of the Virgin Mary.</w:t>
      </w:r>
      <w:r w:rsidR="00013AC8">
        <w:t xml:space="preserve"> </w:t>
      </w:r>
      <w:r>
        <w:t xml:space="preserve">New York: Vintage Books,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>Webster, Leslie, and Michelle Brown, eds. Transformation of the Roman Worl</w:t>
      </w:r>
      <w:r w:rsidR="00C16179">
        <w:t xml:space="preserve">d, </w:t>
      </w:r>
      <w:r>
        <w:t xml:space="preserve">A.D. </w:t>
      </w:r>
      <w:r w:rsidRPr="00AD4B7D">
        <w:rPr>
          <w:rStyle w:val="libNormalChar"/>
        </w:rPr>
        <w:t>400</w:t>
      </w:r>
      <w:r w:rsidR="00772B12">
        <w:t>-</w:t>
      </w:r>
      <w:r w:rsidRPr="00AD4B7D">
        <w:rPr>
          <w:rStyle w:val="libNormalChar"/>
        </w:rPr>
        <w:t>900</w:t>
      </w:r>
      <w:r>
        <w:t xml:space="preserve">. Berkeley: University of California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Weig, E. “Volkstum und Volksbewusstein in Frankenreich des 7. Jahrhunderts.”</w:t>
      </w:r>
      <w:r w:rsidR="00013AC8">
        <w:t xml:space="preserve"> </w:t>
      </w:r>
      <w:r>
        <w:t>Caratteri del Secolo VII in Occidente (Spoleto: Settimane di Studio del Centr</w:t>
      </w:r>
      <w:r w:rsidR="00C16179">
        <w:t xml:space="preserve">o </w:t>
      </w:r>
      <w:r>
        <w:t>italiano di studi sull) Alto Medioevo 5 (</w:t>
      </w:r>
      <w:r w:rsidRPr="00AD4B7D">
        <w:rPr>
          <w:rStyle w:val="libNormalChar"/>
        </w:rPr>
        <w:t>1958</w:t>
      </w:r>
      <w:r>
        <w:t xml:space="preserve">): </w:t>
      </w:r>
      <w:r w:rsidRPr="00AD4B7D">
        <w:rPr>
          <w:rStyle w:val="libNormalChar"/>
        </w:rPr>
        <w:t>587</w:t>
      </w:r>
      <w:r w:rsidR="00772B12">
        <w:t>-</w:t>
      </w:r>
      <w:r w:rsidRPr="00AD4B7D">
        <w:rPr>
          <w:rStyle w:val="libNormalChar"/>
        </w:rPr>
        <w:t>648</w:t>
      </w:r>
      <w:r>
        <w:t>.</w:t>
      </w:r>
    </w:p>
    <w:p w:rsidR="004E0833" w:rsidRDefault="004E0833" w:rsidP="00730BC8">
      <w:pPr>
        <w:pStyle w:val="libNumbered"/>
      </w:pPr>
      <w:r>
        <w:t>Wemple, Suzanne. Women in Frankish Society. Philadelphia: University of Pennsylvani</w:t>
      </w:r>
      <w:r w:rsidR="00C16179">
        <w:t xml:space="preserve">a </w:t>
      </w:r>
      <w:r>
        <w:t xml:space="preserve">Press, </w:t>
      </w:r>
      <w:r w:rsidRPr="00AD4B7D">
        <w:rPr>
          <w:rStyle w:val="libNormalChar"/>
        </w:rPr>
        <w:t>1981</w:t>
      </w:r>
      <w:r>
        <w:t>.</w:t>
      </w:r>
    </w:p>
    <w:p w:rsidR="004E0833" w:rsidRDefault="004E0833" w:rsidP="00730BC8">
      <w:pPr>
        <w:pStyle w:val="libNumbered"/>
      </w:pPr>
      <w:r>
        <w:t>Williams, Caroline. “The Cult of the `Alid Saints in the Fatimid Monument o</w:t>
      </w:r>
      <w:r w:rsidR="00C16179">
        <w:t xml:space="preserve">f </w:t>
      </w:r>
      <w:r>
        <w:t>Cairo, Part 1: The Mosque of al</w:t>
      </w:r>
      <w:r w:rsidR="00772B12">
        <w:t>-</w:t>
      </w:r>
      <w:r>
        <w:t>Aqmar.” Muqarnas 1 (</w:t>
      </w:r>
      <w:r w:rsidRPr="00AD4B7D">
        <w:rPr>
          <w:rStyle w:val="libNormalChar"/>
        </w:rPr>
        <w:t>1985</w:t>
      </w:r>
      <w:r>
        <w:t xml:space="preserve">): </w:t>
      </w:r>
      <w:r w:rsidRPr="00AD4B7D">
        <w:rPr>
          <w:rStyle w:val="libNormalChar"/>
        </w:rPr>
        <w:t>37</w:t>
      </w:r>
      <w:r w:rsidR="00772B12">
        <w:t>-</w:t>
      </w:r>
      <w:r w:rsidRPr="00AD4B7D">
        <w:rPr>
          <w:rStyle w:val="libNormalChar"/>
        </w:rPr>
        <w:t>52</w:t>
      </w:r>
      <w:r>
        <w:t>.</w:t>
      </w:r>
    </w:p>
    <w:p w:rsidR="004E0833" w:rsidRDefault="004E0833" w:rsidP="00730BC8">
      <w:pPr>
        <w:pStyle w:val="libNumbered"/>
      </w:pPr>
      <w:r>
        <w:t>Wilken, Robert L. The Land Called Holy: Palestine in Christian Literature an</w:t>
      </w:r>
      <w:r w:rsidR="00C16179">
        <w:t xml:space="preserve">d </w:t>
      </w:r>
      <w:r>
        <w:t xml:space="preserve">Thought. New Haven: Yale University Press, </w:t>
      </w:r>
      <w:r w:rsidRPr="00AD4B7D">
        <w:rPr>
          <w:rStyle w:val="libNormalChar"/>
        </w:rPr>
        <w:t>1992</w:t>
      </w:r>
      <w:r>
        <w:t>.</w:t>
      </w:r>
    </w:p>
    <w:p w:rsidR="004E0833" w:rsidRDefault="004E0833" w:rsidP="00730BC8">
      <w:pPr>
        <w:pStyle w:val="libNumbered"/>
      </w:pPr>
      <w:r>
        <w:t>Wilson, Stephen, ed. Saints and Their Cults: Studies in Religious Sociology, Folklor</w:t>
      </w:r>
      <w:r w:rsidR="00C16179">
        <w:t xml:space="preserve">e </w:t>
      </w:r>
      <w:r>
        <w:t xml:space="preserve">and History. New York: Columbia University Press, </w:t>
      </w:r>
      <w:r w:rsidRPr="00AD4B7D">
        <w:rPr>
          <w:rStyle w:val="libNormalChar"/>
        </w:rPr>
        <w:t>1983</w:t>
      </w:r>
      <w:r>
        <w:t>.</w:t>
      </w:r>
    </w:p>
    <w:p w:rsidR="004E0833" w:rsidRDefault="004E0833" w:rsidP="00730BC8">
      <w:pPr>
        <w:pStyle w:val="libNumbered"/>
      </w:pPr>
      <w:r>
        <w:t>Winston</w:t>
      </w:r>
      <w:r w:rsidR="00772B12">
        <w:t>-</w:t>
      </w:r>
      <w:r>
        <w:t>Allen, Anne. Stories of the Rose: The Making of the Rosary in the Middl</w:t>
      </w:r>
      <w:r w:rsidR="00C16179">
        <w:t xml:space="preserve">e </w:t>
      </w:r>
      <w:r>
        <w:t xml:space="preserve">Ages. University Park: Pennsylvania State University Press, </w:t>
      </w:r>
      <w:r w:rsidRPr="00AD4B7D">
        <w:rPr>
          <w:rStyle w:val="libNormalChar"/>
        </w:rPr>
        <w:t>1997</w:t>
      </w:r>
      <w:r>
        <w:t>.</w:t>
      </w:r>
    </w:p>
    <w:p w:rsidR="004E0833" w:rsidRDefault="004E0833" w:rsidP="00730BC8">
      <w:pPr>
        <w:pStyle w:val="libNumbered"/>
      </w:pPr>
      <w:r>
        <w:t>Wogan</w:t>
      </w:r>
      <w:r w:rsidR="00772B12">
        <w:t>-</w:t>
      </w:r>
      <w:r>
        <w:t>Browne, Jocelyn. “Saints’ Lives and the Female Reader.” Forum fo</w:t>
      </w:r>
      <w:r w:rsidR="00C16179">
        <w:t xml:space="preserve">r </w:t>
      </w:r>
      <w:r>
        <w:t xml:space="preserve">Modern Language Studies </w:t>
      </w:r>
      <w:r w:rsidRPr="00AD4B7D">
        <w:rPr>
          <w:rStyle w:val="libNormalChar"/>
        </w:rPr>
        <w:t>27</w:t>
      </w:r>
      <w:r>
        <w:t xml:space="preserve"> (</w:t>
      </w:r>
      <w:r w:rsidRPr="00AD4B7D">
        <w:rPr>
          <w:rStyle w:val="libNormalChar"/>
        </w:rPr>
        <w:t>1991</w:t>
      </w:r>
      <w:r>
        <w:t xml:space="preserve">): </w:t>
      </w:r>
      <w:r w:rsidRPr="00AD4B7D">
        <w:rPr>
          <w:rStyle w:val="libNormalChar"/>
        </w:rPr>
        <w:t>314</w:t>
      </w:r>
      <w:r w:rsidR="00772B12">
        <w:t>-</w:t>
      </w:r>
      <w:r w:rsidRPr="00AD4B7D">
        <w:rPr>
          <w:rStyle w:val="libNormalChar"/>
        </w:rPr>
        <w:t>32</w:t>
      </w:r>
      <w:r>
        <w:t>.</w:t>
      </w:r>
    </w:p>
    <w:p w:rsidR="004E0833" w:rsidRDefault="004E0833" w:rsidP="00730BC8">
      <w:pPr>
        <w:pStyle w:val="libNumbered"/>
      </w:pPr>
      <w:r>
        <w:t>Wood, Charles T. “The Doctors’ Dilemma: Sin, Salvation, and the Menstrua</w:t>
      </w:r>
      <w:r w:rsidR="00C16179">
        <w:t xml:space="preserve">l </w:t>
      </w:r>
      <w:r>
        <w:t xml:space="preserve">Cycle in Medieval Thought.” Speculum </w:t>
      </w:r>
      <w:r w:rsidRPr="00AD4B7D">
        <w:rPr>
          <w:rStyle w:val="libNormalChar"/>
        </w:rPr>
        <w:t>56</w:t>
      </w:r>
      <w:r>
        <w:t>.4 (</w:t>
      </w:r>
      <w:r w:rsidRPr="00AD4B7D">
        <w:rPr>
          <w:rStyle w:val="libNormalChar"/>
        </w:rPr>
        <w:t>1981</w:t>
      </w:r>
      <w:r>
        <w:t xml:space="preserve">): </w:t>
      </w:r>
      <w:r w:rsidRPr="00AD4B7D">
        <w:rPr>
          <w:rStyle w:val="libNormalChar"/>
        </w:rPr>
        <w:t>710</w:t>
      </w:r>
      <w:r w:rsidR="00772B12">
        <w:t>-</w:t>
      </w:r>
      <w:r w:rsidRPr="00AD4B7D">
        <w:rPr>
          <w:rStyle w:val="libNormalChar"/>
        </w:rPr>
        <w:t>27</w:t>
      </w:r>
      <w:r>
        <w:t>.</w:t>
      </w:r>
    </w:p>
    <w:p w:rsidR="004E0833" w:rsidRDefault="004E0833" w:rsidP="00730BC8">
      <w:pPr>
        <w:pStyle w:val="libNumbered"/>
      </w:pPr>
      <w:r>
        <w:t xml:space="preserve">Wood, Ian. The Merovingian Kingdoms, </w:t>
      </w:r>
      <w:r w:rsidRPr="00AD4B7D">
        <w:rPr>
          <w:rStyle w:val="libNormalChar"/>
        </w:rPr>
        <w:t>450</w:t>
      </w:r>
      <w:r w:rsidR="00772B12">
        <w:t>-</w:t>
      </w:r>
      <w:r w:rsidRPr="00AD4B7D">
        <w:rPr>
          <w:rStyle w:val="libNormalChar"/>
        </w:rPr>
        <w:t>751</w:t>
      </w:r>
      <w:r>
        <w:t xml:space="preserve">. New York: Longman, </w:t>
      </w:r>
      <w:r w:rsidRPr="00AD4B7D">
        <w:rPr>
          <w:rStyle w:val="libNormalChar"/>
        </w:rPr>
        <w:t>1994</w:t>
      </w:r>
      <w:r>
        <w:t>.</w:t>
      </w:r>
    </w:p>
    <w:p w:rsidR="004E0833" w:rsidRDefault="004E0833" w:rsidP="00730BC8">
      <w:pPr>
        <w:pStyle w:val="libNumbered"/>
      </w:pPr>
      <w:r>
        <w:t>Wright, J. W., and Everett K. Rowson. Homoeroticism in Classical Arabic Literature.</w:t>
      </w:r>
      <w:r w:rsidR="00D326B6">
        <w:t xml:space="preserve"> </w:t>
      </w:r>
      <w:r>
        <w:t xml:space="preserve">New York: Columbia University Press, </w:t>
      </w:r>
      <w:r w:rsidRPr="00AD4B7D">
        <w:rPr>
          <w:rStyle w:val="libNormalChar"/>
        </w:rPr>
        <w:t>1997</w:t>
      </w:r>
      <w:r>
        <w:t>.</w:t>
      </w:r>
    </w:p>
    <w:p w:rsidR="00391255" w:rsidRDefault="004E0833" w:rsidP="004E0833">
      <w:pPr>
        <w:pStyle w:val="libNormal"/>
      </w:pPr>
      <w:r>
        <w:br w:type="page"/>
      </w:r>
    </w:p>
    <w:p w:rsidR="00413479" w:rsidRDefault="00413479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</w:p>
    <w:p w:rsidR="001537C4" w:rsidRDefault="001537C4" w:rsidP="003D0234">
      <w:pPr>
        <w:pStyle w:val="libCenterBold1"/>
      </w:pPr>
      <w:hyperlink r:id="rId18" w:history="1">
        <w:r w:rsidRPr="000571A4">
          <w:rPr>
            <w:rStyle w:val="Hyperlink"/>
          </w:rPr>
          <w:t>www.alhassanain.org/english</w:t>
        </w:r>
      </w:hyperlink>
    </w:p>
    <w:sectPr w:rsidR="001537C4" w:rsidSect="004C3E90">
      <w:headerReference w:type="even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281" w:rsidRDefault="00654281" w:rsidP="00113C59">
      <w:r>
        <w:separator/>
      </w:r>
    </w:p>
  </w:endnote>
  <w:endnote w:type="continuationSeparator" w:id="0">
    <w:p w:rsidR="00654281" w:rsidRDefault="00654281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3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7D" w:rsidRDefault="00AD4B7D" w:rsidP="00745C1D">
    <w:pPr>
      <w:pStyle w:val="Footer"/>
      <w:tabs>
        <w:tab w:val="clear" w:pos="4153"/>
        <w:tab w:val="clear" w:pos="8306"/>
      </w:tabs>
    </w:pPr>
    <w:r>
      <w:fldChar w:fldCharType="begin"/>
    </w:r>
    <w:r>
      <w:instrText xml:space="preserve"> PAGE   \* MERGEFORMAT </w:instrText>
    </w:r>
    <w:r>
      <w:fldChar w:fldCharType="separate"/>
    </w:r>
    <w:r w:rsidR="00710114">
      <w:rPr>
        <w:noProof/>
      </w:rPr>
      <w:t>142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7D" w:rsidRDefault="00AD4B7D" w:rsidP="0039125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710114">
      <w:rPr>
        <w:noProof/>
      </w:rPr>
      <w:t>143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7D" w:rsidRDefault="00AD4B7D" w:rsidP="00745C1D">
    <w:pPr>
      <w:pStyle w:val="Footer"/>
      <w:tabs>
        <w:tab w:val="clear" w:pos="4153"/>
        <w:tab w:val="clear" w:pos="8306"/>
      </w:tabs>
    </w:pPr>
    <w:r>
      <w:fldChar w:fldCharType="begin"/>
    </w:r>
    <w:r>
      <w:instrText xml:space="preserve"> PAGE   \* MERGEFORMAT </w:instrText>
    </w:r>
    <w:r>
      <w:fldChar w:fldCharType="separate"/>
    </w:r>
    <w:r w:rsidR="0071011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281" w:rsidRDefault="00654281" w:rsidP="00113C59">
      <w:r>
        <w:separator/>
      </w:r>
    </w:p>
  </w:footnote>
  <w:footnote w:type="continuationSeparator" w:id="0">
    <w:p w:rsidR="00654281" w:rsidRDefault="00654281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7D" w:rsidRDefault="00AD4B7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B7D" w:rsidRDefault="00AD4B7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33"/>
    <w:rsid w:val="000040D8"/>
    <w:rsid w:val="00005A19"/>
    <w:rsid w:val="0000740B"/>
    <w:rsid w:val="00013AC8"/>
    <w:rsid w:val="000267FE"/>
    <w:rsid w:val="00027E5E"/>
    <w:rsid w:val="00035A94"/>
    <w:rsid w:val="00040798"/>
    <w:rsid w:val="00043023"/>
    <w:rsid w:val="00045C0C"/>
    <w:rsid w:val="00054406"/>
    <w:rsid w:val="0006216A"/>
    <w:rsid w:val="00064075"/>
    <w:rsid w:val="0006545A"/>
    <w:rsid w:val="00067F84"/>
    <w:rsid w:val="00071C97"/>
    <w:rsid w:val="000761F7"/>
    <w:rsid w:val="00076A3A"/>
    <w:rsid w:val="000818F4"/>
    <w:rsid w:val="00092805"/>
    <w:rsid w:val="00092A0C"/>
    <w:rsid w:val="00094324"/>
    <w:rsid w:val="000966AD"/>
    <w:rsid w:val="000A7750"/>
    <w:rsid w:val="000B3A56"/>
    <w:rsid w:val="000B7D9E"/>
    <w:rsid w:val="000C0A89"/>
    <w:rsid w:val="000C7722"/>
    <w:rsid w:val="000D0932"/>
    <w:rsid w:val="000D1BDF"/>
    <w:rsid w:val="000D71B7"/>
    <w:rsid w:val="000E591F"/>
    <w:rsid w:val="000E6824"/>
    <w:rsid w:val="000F034F"/>
    <w:rsid w:val="000F355B"/>
    <w:rsid w:val="000F4A33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0F97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4601"/>
    <w:rsid w:val="00147ED8"/>
    <w:rsid w:val="00151C03"/>
    <w:rsid w:val="001537C4"/>
    <w:rsid w:val="00153917"/>
    <w:rsid w:val="00157306"/>
    <w:rsid w:val="00160F76"/>
    <w:rsid w:val="00162BB1"/>
    <w:rsid w:val="00163D83"/>
    <w:rsid w:val="00164767"/>
    <w:rsid w:val="00164810"/>
    <w:rsid w:val="0016596C"/>
    <w:rsid w:val="0016737E"/>
    <w:rsid w:val="001712E1"/>
    <w:rsid w:val="00176407"/>
    <w:rsid w:val="00182CD3"/>
    <w:rsid w:val="0018664D"/>
    <w:rsid w:val="00187017"/>
    <w:rsid w:val="00187039"/>
    <w:rsid w:val="00187246"/>
    <w:rsid w:val="001937F7"/>
    <w:rsid w:val="00193A98"/>
    <w:rsid w:val="001A1408"/>
    <w:rsid w:val="001A3110"/>
    <w:rsid w:val="001A4C37"/>
    <w:rsid w:val="001A4D9B"/>
    <w:rsid w:val="001A6EC0"/>
    <w:rsid w:val="001B07B7"/>
    <w:rsid w:val="001B16FD"/>
    <w:rsid w:val="001B1CCA"/>
    <w:rsid w:val="001B577F"/>
    <w:rsid w:val="001B702D"/>
    <w:rsid w:val="001B7407"/>
    <w:rsid w:val="001C5EDB"/>
    <w:rsid w:val="001D41A1"/>
    <w:rsid w:val="001E11FF"/>
    <w:rsid w:val="001E25DC"/>
    <w:rsid w:val="001E5959"/>
    <w:rsid w:val="001E731D"/>
    <w:rsid w:val="001F0713"/>
    <w:rsid w:val="00200B0D"/>
    <w:rsid w:val="00202C7B"/>
    <w:rsid w:val="002054C5"/>
    <w:rsid w:val="00212262"/>
    <w:rsid w:val="002139CB"/>
    <w:rsid w:val="00214801"/>
    <w:rsid w:val="00216480"/>
    <w:rsid w:val="002177A1"/>
    <w:rsid w:val="002245E7"/>
    <w:rsid w:val="00224964"/>
    <w:rsid w:val="002267C7"/>
    <w:rsid w:val="00227150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07D2"/>
    <w:rsid w:val="002A200C"/>
    <w:rsid w:val="002A338C"/>
    <w:rsid w:val="002A3C54"/>
    <w:rsid w:val="002A4EE4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0203"/>
    <w:rsid w:val="002D19A9"/>
    <w:rsid w:val="002D2485"/>
    <w:rsid w:val="002D580E"/>
    <w:rsid w:val="002E0E01"/>
    <w:rsid w:val="002E1958"/>
    <w:rsid w:val="002E19EE"/>
    <w:rsid w:val="002E4D3D"/>
    <w:rsid w:val="002E5B0E"/>
    <w:rsid w:val="002E5CA1"/>
    <w:rsid w:val="002E6022"/>
    <w:rsid w:val="002F2499"/>
    <w:rsid w:val="002F3626"/>
    <w:rsid w:val="00301EBF"/>
    <w:rsid w:val="00303CD1"/>
    <w:rsid w:val="00307C3A"/>
    <w:rsid w:val="00310D1D"/>
    <w:rsid w:val="00317E22"/>
    <w:rsid w:val="00322466"/>
    <w:rsid w:val="00322717"/>
    <w:rsid w:val="00323B2D"/>
    <w:rsid w:val="00324B78"/>
    <w:rsid w:val="00325884"/>
    <w:rsid w:val="00325A62"/>
    <w:rsid w:val="00326476"/>
    <w:rsid w:val="00330D70"/>
    <w:rsid w:val="003339D0"/>
    <w:rsid w:val="00333A61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5923"/>
    <w:rsid w:val="0038683D"/>
    <w:rsid w:val="0038736E"/>
    <w:rsid w:val="00391255"/>
    <w:rsid w:val="003963F3"/>
    <w:rsid w:val="0039787F"/>
    <w:rsid w:val="003A1475"/>
    <w:rsid w:val="003A3298"/>
    <w:rsid w:val="003A4587"/>
    <w:rsid w:val="003A5926"/>
    <w:rsid w:val="003A661E"/>
    <w:rsid w:val="003B0440"/>
    <w:rsid w:val="003B0913"/>
    <w:rsid w:val="003B20C5"/>
    <w:rsid w:val="003B47FB"/>
    <w:rsid w:val="003B5031"/>
    <w:rsid w:val="003B6720"/>
    <w:rsid w:val="003B7505"/>
    <w:rsid w:val="003B775B"/>
    <w:rsid w:val="003B7FA9"/>
    <w:rsid w:val="003C7C08"/>
    <w:rsid w:val="003D0234"/>
    <w:rsid w:val="003D1668"/>
    <w:rsid w:val="003D2459"/>
    <w:rsid w:val="003D28ED"/>
    <w:rsid w:val="003D3107"/>
    <w:rsid w:val="003D6B60"/>
    <w:rsid w:val="003E148D"/>
    <w:rsid w:val="003E3600"/>
    <w:rsid w:val="003F33DE"/>
    <w:rsid w:val="00402C65"/>
    <w:rsid w:val="0040326E"/>
    <w:rsid w:val="00404EB7"/>
    <w:rsid w:val="00407D56"/>
    <w:rsid w:val="00411684"/>
    <w:rsid w:val="00413479"/>
    <w:rsid w:val="00416E2B"/>
    <w:rsid w:val="004209BA"/>
    <w:rsid w:val="00420C44"/>
    <w:rsid w:val="00422FD7"/>
    <w:rsid w:val="004241E7"/>
    <w:rsid w:val="00430581"/>
    <w:rsid w:val="00434A97"/>
    <w:rsid w:val="00437035"/>
    <w:rsid w:val="0043735C"/>
    <w:rsid w:val="00440C62"/>
    <w:rsid w:val="00446BBA"/>
    <w:rsid w:val="0044776A"/>
    <w:rsid w:val="00453381"/>
    <w:rsid w:val="004538D5"/>
    <w:rsid w:val="00455A59"/>
    <w:rsid w:val="0046634E"/>
    <w:rsid w:val="00467E54"/>
    <w:rsid w:val="00470378"/>
    <w:rsid w:val="004722F9"/>
    <w:rsid w:val="004731F7"/>
    <w:rsid w:val="00475E99"/>
    <w:rsid w:val="00480455"/>
    <w:rsid w:val="00481FD0"/>
    <w:rsid w:val="0048221F"/>
    <w:rsid w:val="004919C3"/>
    <w:rsid w:val="00492344"/>
    <w:rsid w:val="004953C3"/>
    <w:rsid w:val="00497042"/>
    <w:rsid w:val="004A0866"/>
    <w:rsid w:val="004A5116"/>
    <w:rsid w:val="004B17F4"/>
    <w:rsid w:val="004B3F28"/>
    <w:rsid w:val="004B5495"/>
    <w:rsid w:val="004C3E90"/>
    <w:rsid w:val="004C4336"/>
    <w:rsid w:val="004C67EF"/>
    <w:rsid w:val="004C77B5"/>
    <w:rsid w:val="004D7678"/>
    <w:rsid w:val="004D7CD7"/>
    <w:rsid w:val="004E0833"/>
    <w:rsid w:val="004E2A9A"/>
    <w:rsid w:val="004E6E95"/>
    <w:rsid w:val="004F15E6"/>
    <w:rsid w:val="004F376A"/>
    <w:rsid w:val="004F58BA"/>
    <w:rsid w:val="00500C59"/>
    <w:rsid w:val="005022E5"/>
    <w:rsid w:val="00502EFB"/>
    <w:rsid w:val="00512375"/>
    <w:rsid w:val="00513914"/>
    <w:rsid w:val="00525257"/>
    <w:rsid w:val="005254BC"/>
    <w:rsid w:val="00526724"/>
    <w:rsid w:val="00537C89"/>
    <w:rsid w:val="00542EEF"/>
    <w:rsid w:val="005450EC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48F5"/>
    <w:rsid w:val="00565AF9"/>
    <w:rsid w:val="005673A9"/>
    <w:rsid w:val="0057006C"/>
    <w:rsid w:val="00571BF1"/>
    <w:rsid w:val="005735D7"/>
    <w:rsid w:val="0057612B"/>
    <w:rsid w:val="00576571"/>
    <w:rsid w:val="005772C4"/>
    <w:rsid w:val="00577577"/>
    <w:rsid w:val="00577744"/>
    <w:rsid w:val="00584801"/>
    <w:rsid w:val="005923FF"/>
    <w:rsid w:val="00597294"/>
    <w:rsid w:val="00597B34"/>
    <w:rsid w:val="005A1C39"/>
    <w:rsid w:val="005A43ED"/>
    <w:rsid w:val="005A79BC"/>
    <w:rsid w:val="005B2DE4"/>
    <w:rsid w:val="005B56BE"/>
    <w:rsid w:val="005B68D5"/>
    <w:rsid w:val="005C0E2F"/>
    <w:rsid w:val="005D2C72"/>
    <w:rsid w:val="005E051B"/>
    <w:rsid w:val="005E2913"/>
    <w:rsid w:val="005E356E"/>
    <w:rsid w:val="005F03CC"/>
    <w:rsid w:val="00603D0A"/>
    <w:rsid w:val="0061246D"/>
    <w:rsid w:val="00614301"/>
    <w:rsid w:val="00620B12"/>
    <w:rsid w:val="006210F4"/>
    <w:rsid w:val="006258A6"/>
    <w:rsid w:val="00625C71"/>
    <w:rsid w:val="00627A7B"/>
    <w:rsid w:val="00632266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4281"/>
    <w:rsid w:val="006574EA"/>
    <w:rsid w:val="00657D48"/>
    <w:rsid w:val="00663284"/>
    <w:rsid w:val="006644E3"/>
    <w:rsid w:val="00664570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2AE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3EE6"/>
    <w:rsid w:val="006F7CE8"/>
    <w:rsid w:val="00701353"/>
    <w:rsid w:val="0070524C"/>
    <w:rsid w:val="00710114"/>
    <w:rsid w:val="00710619"/>
    <w:rsid w:val="00717AB1"/>
    <w:rsid w:val="00717C64"/>
    <w:rsid w:val="007203EC"/>
    <w:rsid w:val="00721FA0"/>
    <w:rsid w:val="00723983"/>
    <w:rsid w:val="00723D07"/>
    <w:rsid w:val="00725377"/>
    <w:rsid w:val="0073042E"/>
    <w:rsid w:val="00730BC8"/>
    <w:rsid w:val="00730E45"/>
    <w:rsid w:val="00731AD7"/>
    <w:rsid w:val="00732EF8"/>
    <w:rsid w:val="0073545D"/>
    <w:rsid w:val="00737110"/>
    <w:rsid w:val="00740E80"/>
    <w:rsid w:val="0074517B"/>
    <w:rsid w:val="00745C1D"/>
    <w:rsid w:val="007571E2"/>
    <w:rsid w:val="00757A95"/>
    <w:rsid w:val="00760354"/>
    <w:rsid w:val="00761329"/>
    <w:rsid w:val="00765BEF"/>
    <w:rsid w:val="00770A26"/>
    <w:rsid w:val="00772B12"/>
    <w:rsid w:val="007735AB"/>
    <w:rsid w:val="00773E4E"/>
    <w:rsid w:val="00775FFA"/>
    <w:rsid w:val="00777AC5"/>
    <w:rsid w:val="0078259F"/>
    <w:rsid w:val="00782872"/>
    <w:rsid w:val="00784287"/>
    <w:rsid w:val="0079666E"/>
    <w:rsid w:val="00796AAA"/>
    <w:rsid w:val="007A22D0"/>
    <w:rsid w:val="007A6185"/>
    <w:rsid w:val="007B0B27"/>
    <w:rsid w:val="007B10B3"/>
    <w:rsid w:val="007B1D12"/>
    <w:rsid w:val="007B2F17"/>
    <w:rsid w:val="007B46B3"/>
    <w:rsid w:val="007B5CD8"/>
    <w:rsid w:val="007B6D51"/>
    <w:rsid w:val="007C088F"/>
    <w:rsid w:val="007C0B5A"/>
    <w:rsid w:val="007C3DC9"/>
    <w:rsid w:val="007D1D2B"/>
    <w:rsid w:val="007D5FD1"/>
    <w:rsid w:val="007D7006"/>
    <w:rsid w:val="007E11A9"/>
    <w:rsid w:val="007E2EBF"/>
    <w:rsid w:val="007E6DD9"/>
    <w:rsid w:val="007F4190"/>
    <w:rsid w:val="007F4E53"/>
    <w:rsid w:val="008046D4"/>
    <w:rsid w:val="008057D8"/>
    <w:rsid w:val="00806335"/>
    <w:rsid w:val="008105E2"/>
    <w:rsid w:val="008128CA"/>
    <w:rsid w:val="00813440"/>
    <w:rsid w:val="008172CD"/>
    <w:rsid w:val="00821393"/>
    <w:rsid w:val="00821493"/>
    <w:rsid w:val="00826B87"/>
    <w:rsid w:val="00830128"/>
    <w:rsid w:val="00830D61"/>
    <w:rsid w:val="00831972"/>
    <w:rsid w:val="00831B8F"/>
    <w:rsid w:val="008340ED"/>
    <w:rsid w:val="00835393"/>
    <w:rsid w:val="00837259"/>
    <w:rsid w:val="0084238B"/>
    <w:rsid w:val="0084318E"/>
    <w:rsid w:val="0084496F"/>
    <w:rsid w:val="00850983"/>
    <w:rsid w:val="00855DF1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1347"/>
    <w:rsid w:val="008830EF"/>
    <w:rsid w:val="00892250"/>
    <w:rsid w:val="008933CF"/>
    <w:rsid w:val="00895362"/>
    <w:rsid w:val="008A1664"/>
    <w:rsid w:val="008A225D"/>
    <w:rsid w:val="008A4630"/>
    <w:rsid w:val="008B5AE2"/>
    <w:rsid w:val="008B5B7E"/>
    <w:rsid w:val="008C0DB1"/>
    <w:rsid w:val="008C3327"/>
    <w:rsid w:val="008D57DF"/>
    <w:rsid w:val="008D5FE6"/>
    <w:rsid w:val="008D6657"/>
    <w:rsid w:val="008E1FA7"/>
    <w:rsid w:val="008E4D2E"/>
    <w:rsid w:val="008E625A"/>
    <w:rsid w:val="008F1567"/>
    <w:rsid w:val="008F258C"/>
    <w:rsid w:val="008F3BB8"/>
    <w:rsid w:val="008F4513"/>
    <w:rsid w:val="008F5B45"/>
    <w:rsid w:val="009006DA"/>
    <w:rsid w:val="009046DF"/>
    <w:rsid w:val="0091678E"/>
    <w:rsid w:val="0091682D"/>
    <w:rsid w:val="00922370"/>
    <w:rsid w:val="0092388A"/>
    <w:rsid w:val="00927D62"/>
    <w:rsid w:val="00931930"/>
    <w:rsid w:val="00932192"/>
    <w:rsid w:val="00932E02"/>
    <w:rsid w:val="00942855"/>
    <w:rsid w:val="00943412"/>
    <w:rsid w:val="00943B2E"/>
    <w:rsid w:val="00945D11"/>
    <w:rsid w:val="00946DCD"/>
    <w:rsid w:val="009503E2"/>
    <w:rsid w:val="00955164"/>
    <w:rsid w:val="0095713A"/>
    <w:rsid w:val="00960F67"/>
    <w:rsid w:val="009613E8"/>
    <w:rsid w:val="00961CD2"/>
    <w:rsid w:val="00962B76"/>
    <w:rsid w:val="00963752"/>
    <w:rsid w:val="0097061F"/>
    <w:rsid w:val="00972C70"/>
    <w:rsid w:val="00974224"/>
    <w:rsid w:val="00974FF1"/>
    <w:rsid w:val="00980F85"/>
    <w:rsid w:val="00985B78"/>
    <w:rsid w:val="00992E31"/>
    <w:rsid w:val="009A53CC"/>
    <w:rsid w:val="009A7001"/>
    <w:rsid w:val="009A7DA5"/>
    <w:rsid w:val="009B01D4"/>
    <w:rsid w:val="009B0C22"/>
    <w:rsid w:val="009B7253"/>
    <w:rsid w:val="009C6A02"/>
    <w:rsid w:val="009D3969"/>
    <w:rsid w:val="009D468F"/>
    <w:rsid w:val="009D5F14"/>
    <w:rsid w:val="009D6CB0"/>
    <w:rsid w:val="009E03BE"/>
    <w:rsid w:val="009E07BB"/>
    <w:rsid w:val="009E4824"/>
    <w:rsid w:val="009E67C9"/>
    <w:rsid w:val="009E6DE8"/>
    <w:rsid w:val="009E7526"/>
    <w:rsid w:val="009E7AB9"/>
    <w:rsid w:val="009F2C77"/>
    <w:rsid w:val="009F4407"/>
    <w:rsid w:val="009F4A72"/>
    <w:rsid w:val="009F5327"/>
    <w:rsid w:val="009F6184"/>
    <w:rsid w:val="009F6DDF"/>
    <w:rsid w:val="00A00A9C"/>
    <w:rsid w:val="00A05A22"/>
    <w:rsid w:val="00A063B5"/>
    <w:rsid w:val="00A16415"/>
    <w:rsid w:val="00A17E5E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5BB8"/>
    <w:rsid w:val="00A478DC"/>
    <w:rsid w:val="00A47F0B"/>
    <w:rsid w:val="00A50FBD"/>
    <w:rsid w:val="00A51FCA"/>
    <w:rsid w:val="00A6076B"/>
    <w:rsid w:val="00A60B19"/>
    <w:rsid w:val="00A6486D"/>
    <w:rsid w:val="00A64B1A"/>
    <w:rsid w:val="00A668D6"/>
    <w:rsid w:val="00A67CF9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B606F"/>
    <w:rsid w:val="00AC28CD"/>
    <w:rsid w:val="00AC6146"/>
    <w:rsid w:val="00AC64A5"/>
    <w:rsid w:val="00AD0994"/>
    <w:rsid w:val="00AD2964"/>
    <w:rsid w:val="00AD365B"/>
    <w:rsid w:val="00AD4B7D"/>
    <w:rsid w:val="00AE0149"/>
    <w:rsid w:val="00AE0778"/>
    <w:rsid w:val="00AE1E35"/>
    <w:rsid w:val="00AE4D35"/>
    <w:rsid w:val="00AE4D52"/>
    <w:rsid w:val="00AE5DAC"/>
    <w:rsid w:val="00AE6117"/>
    <w:rsid w:val="00AE64FD"/>
    <w:rsid w:val="00AE74A9"/>
    <w:rsid w:val="00AF0A2F"/>
    <w:rsid w:val="00AF217C"/>
    <w:rsid w:val="00AF33DF"/>
    <w:rsid w:val="00B01257"/>
    <w:rsid w:val="00B1002E"/>
    <w:rsid w:val="00B11AF5"/>
    <w:rsid w:val="00B12ED2"/>
    <w:rsid w:val="00B17010"/>
    <w:rsid w:val="00B1724A"/>
    <w:rsid w:val="00B24ABA"/>
    <w:rsid w:val="00B32203"/>
    <w:rsid w:val="00B32416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0BA5"/>
    <w:rsid w:val="00B931B4"/>
    <w:rsid w:val="00B936D7"/>
    <w:rsid w:val="00B955A3"/>
    <w:rsid w:val="00B96CAA"/>
    <w:rsid w:val="00BA20DE"/>
    <w:rsid w:val="00BA4682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D6D"/>
    <w:rsid w:val="00BE7ED8"/>
    <w:rsid w:val="00BF4E54"/>
    <w:rsid w:val="00BF6DBF"/>
    <w:rsid w:val="00C0693E"/>
    <w:rsid w:val="00C07677"/>
    <w:rsid w:val="00C1570C"/>
    <w:rsid w:val="00C16179"/>
    <w:rsid w:val="00C22361"/>
    <w:rsid w:val="00C26D89"/>
    <w:rsid w:val="00C31833"/>
    <w:rsid w:val="00C33018"/>
    <w:rsid w:val="00C33B4D"/>
    <w:rsid w:val="00C35A49"/>
    <w:rsid w:val="00C361C8"/>
    <w:rsid w:val="00C36AF1"/>
    <w:rsid w:val="00C37458"/>
    <w:rsid w:val="00C37AF7"/>
    <w:rsid w:val="00C45E29"/>
    <w:rsid w:val="00C617E5"/>
    <w:rsid w:val="00C667E4"/>
    <w:rsid w:val="00C72A84"/>
    <w:rsid w:val="00C76A9C"/>
    <w:rsid w:val="00C81C96"/>
    <w:rsid w:val="00C840BF"/>
    <w:rsid w:val="00C9021F"/>
    <w:rsid w:val="00C9028D"/>
    <w:rsid w:val="00C906FE"/>
    <w:rsid w:val="00C971D6"/>
    <w:rsid w:val="00CA01CC"/>
    <w:rsid w:val="00CA2801"/>
    <w:rsid w:val="00CA41BF"/>
    <w:rsid w:val="00CB10B0"/>
    <w:rsid w:val="00CB22FF"/>
    <w:rsid w:val="00CB686E"/>
    <w:rsid w:val="00CC0833"/>
    <w:rsid w:val="00CC156E"/>
    <w:rsid w:val="00CC3548"/>
    <w:rsid w:val="00CD72D4"/>
    <w:rsid w:val="00CE2D3A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2238"/>
    <w:rsid w:val="00D326B6"/>
    <w:rsid w:val="00D33A32"/>
    <w:rsid w:val="00D36D01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1FD3"/>
    <w:rsid w:val="00D84A92"/>
    <w:rsid w:val="00D84ECA"/>
    <w:rsid w:val="00D854D7"/>
    <w:rsid w:val="00D8610B"/>
    <w:rsid w:val="00D91B67"/>
    <w:rsid w:val="00D92CDF"/>
    <w:rsid w:val="00DA5931"/>
    <w:rsid w:val="00DA722B"/>
    <w:rsid w:val="00DA7A67"/>
    <w:rsid w:val="00DB2424"/>
    <w:rsid w:val="00DB3E84"/>
    <w:rsid w:val="00DB7948"/>
    <w:rsid w:val="00DC02A0"/>
    <w:rsid w:val="00DC0B08"/>
    <w:rsid w:val="00DC0E27"/>
    <w:rsid w:val="00DD1BB4"/>
    <w:rsid w:val="00DD6547"/>
    <w:rsid w:val="00DD78A5"/>
    <w:rsid w:val="00DE4448"/>
    <w:rsid w:val="00DE49C9"/>
    <w:rsid w:val="00DF0083"/>
    <w:rsid w:val="00DF5E1E"/>
    <w:rsid w:val="00DF6442"/>
    <w:rsid w:val="00E022DC"/>
    <w:rsid w:val="00E024D3"/>
    <w:rsid w:val="00E07A7B"/>
    <w:rsid w:val="00E14435"/>
    <w:rsid w:val="00E169CC"/>
    <w:rsid w:val="00E17A70"/>
    <w:rsid w:val="00E206F5"/>
    <w:rsid w:val="00E21598"/>
    <w:rsid w:val="00E259BC"/>
    <w:rsid w:val="00E264A4"/>
    <w:rsid w:val="00E335D9"/>
    <w:rsid w:val="00E353B0"/>
    <w:rsid w:val="00E354E3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76234"/>
    <w:rsid w:val="00E8139D"/>
    <w:rsid w:val="00E82423"/>
    <w:rsid w:val="00E90664"/>
    <w:rsid w:val="00E91D23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1E96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1612"/>
    <w:rsid w:val="00F24659"/>
    <w:rsid w:val="00F250F0"/>
    <w:rsid w:val="00F26388"/>
    <w:rsid w:val="00F31BE3"/>
    <w:rsid w:val="00F32D0F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1E29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0C7"/>
    <w:rsid w:val="00FB7CFB"/>
    <w:rsid w:val="00FB7DC1"/>
    <w:rsid w:val="00FC002F"/>
    <w:rsid w:val="00FC0365"/>
    <w:rsid w:val="00FD04E0"/>
    <w:rsid w:val="00FE0BFA"/>
    <w:rsid w:val="00FE0D85"/>
    <w:rsid w:val="00FF08F6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DFE1C"/>
  <w15:docId w15:val="{B768AB12-FDEC-415B-8612-793614BB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035A94"/>
    <w:rPr>
      <w:rFonts w:eastAsia="Calibri" w:cs="KFGQPC Uthman Taha Naskh"/>
      <w:color w:val="008000"/>
      <w:sz w:val="28"/>
      <w:szCs w:val="26"/>
      <w:lang w:val="en-US" w:eastAsia="en-US" w:bidi="ar-SA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Ar"/>
    <w:next w:val="libAr"/>
    <w:link w:val="libAieChar"/>
    <w:autoRedefine/>
    <w:qFormat/>
    <w:rsid w:val="00035A94"/>
    <w:pPr>
      <w:ind w:firstLine="288"/>
      <w:jc w:val="lef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745C1D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rFonts w:cs="Traditional Arabic"/>
      <w:color w:val="C00000"/>
      <w:sz w:val="24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RightBoldChar">
    <w:name w:val="libRightBold Char"/>
    <w:basedOn w:val="libNormalChar"/>
    <w:link w:val="libRightBold"/>
    <w:rsid w:val="00413479"/>
    <w:rPr>
      <w:rFonts w:cs="Traditional Arabic"/>
      <w:b/>
      <w:bCs/>
      <w:color w:val="000000"/>
      <w:sz w:val="24"/>
      <w:szCs w:val="32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rFonts w:cs="Traditional Arabic"/>
      <w:i/>
      <w:iCs/>
      <w:color w:val="000000"/>
      <w:sz w:val="24"/>
      <w:szCs w:val="32"/>
      <w:lang w:val="en-US" w:eastAsia="en-US" w:bidi="ar-SA"/>
    </w:rPr>
  </w:style>
  <w:style w:type="character" w:customStyle="1" w:styleId="libBold2Char">
    <w:name w:val="libBold2 Char"/>
    <w:basedOn w:val="libNormalChar"/>
    <w:link w:val="libBold2"/>
    <w:rsid w:val="00133D3B"/>
    <w:rPr>
      <w:rFonts w:cs="Traditional Arabic"/>
      <w:b/>
      <w:bCs/>
      <w:color w:val="000000"/>
      <w:sz w:val="22"/>
      <w:szCs w:val="28"/>
      <w:lang w:val="en-US" w:eastAsia="en-US" w:bidi="ar-SA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rFonts w:cs="Traditional Arabic"/>
      <w:b/>
      <w:i/>
      <w:color w:val="000000"/>
      <w:sz w:val="24"/>
      <w:szCs w:val="28"/>
      <w:lang w:val="en-US" w:eastAsia="en-US" w:bidi="ar-SA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rFonts w:cs="Traditional Arabic"/>
      <w:i/>
      <w:color w:val="000000"/>
      <w:sz w:val="24"/>
      <w:szCs w:val="26"/>
      <w:lang w:val="en-US" w:eastAsia="en-US" w:bidi="ar-SA"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rFonts w:cs="Traditional Arabic"/>
      <w:b/>
      <w:i/>
      <w:color w:val="000000"/>
      <w:sz w:val="24"/>
      <w:szCs w:val="26"/>
      <w:lang w:val="en-US" w:eastAsia="en-US" w:bidi="ar-SA"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rFonts w:cs="Traditional Arabic"/>
      <w:color w:val="000000"/>
      <w:sz w:val="16"/>
      <w:szCs w:val="22"/>
      <w:lang w:val="en-US" w:eastAsia="en-US" w:bidi="ar-SA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rFonts w:cs="Traditional Arabic"/>
      <w:b/>
      <w:bCs/>
      <w:i/>
      <w:iCs/>
      <w:color w:val="000000"/>
      <w:sz w:val="24"/>
      <w:szCs w:val="26"/>
      <w:u w:val="single"/>
      <w:lang w:val="en-US" w:eastAsia="en-US" w:bidi="ar-SA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rFonts w:cs="Traditional Arabic"/>
      <w:i/>
      <w:iCs/>
      <w:color w:val="000000"/>
      <w:sz w:val="24"/>
      <w:szCs w:val="32"/>
      <w:u w:val="single"/>
      <w:lang w:val="en-US" w:eastAsia="en-US" w:bidi="ar-SA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rFonts w:cs="Traditional Arabic"/>
      <w:b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rFonts w:cs="Traditional Arabic"/>
      <w:b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rFonts w:cs="Traditional Arabic"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rFonts w:cs="Traditional Arabic"/>
      <w:i/>
      <w:color w:val="000000"/>
      <w:sz w:val="24"/>
      <w:szCs w:val="26"/>
      <w:u w:val="single"/>
      <w:lang w:val="en-US" w:eastAsia="en-US" w:bidi="ar-SA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rFonts w:cs="Traditional Arabic"/>
      <w:b/>
      <w:i/>
      <w:color w:val="000000"/>
      <w:sz w:val="24"/>
      <w:szCs w:val="26"/>
      <w:lang w:val="en-US" w:eastAsia="en-US" w:bidi="ar-SA"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rFonts w:cs="Traditional Arabic"/>
      <w:i/>
      <w:color w:val="000000"/>
      <w:sz w:val="24"/>
      <w:szCs w:val="26"/>
      <w:lang w:val="en-US" w:eastAsia="en-US" w:bidi="ar-SA"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rFonts w:cs="Traditional Arabic"/>
      <w:b/>
      <w:i/>
      <w:color w:val="000000"/>
      <w:sz w:val="24"/>
      <w:szCs w:val="26"/>
      <w:u w:val="single"/>
      <w:lang w:val="en-US" w:eastAsia="en-US" w:bidi="ar-SA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rFonts w:cs="Traditional Arabic"/>
      <w:i/>
      <w:color w:val="000000"/>
      <w:sz w:val="24"/>
      <w:szCs w:val="26"/>
      <w:u w:val="single"/>
      <w:lang w:val="en-US" w:eastAsia="en-US" w:bidi="ar-SA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rFonts w:cs="Traditional Arabic"/>
      <w:b/>
      <w:color w:val="000000"/>
      <w:sz w:val="24"/>
      <w:szCs w:val="26"/>
      <w:lang w:val="en-US" w:eastAsia="en-US" w:bidi="ar-SA"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rFonts w:cs="Traditional Arabic"/>
      <w:b/>
      <w:color w:val="000000"/>
      <w:sz w:val="24"/>
      <w:szCs w:val="26"/>
      <w:lang w:val="en-US" w:eastAsia="en-US" w:bidi="ar-SA"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rFonts w:cs="Traditional Arabic"/>
      <w:color w:val="000000"/>
      <w:sz w:val="24"/>
      <w:szCs w:val="32"/>
      <w:u w:val="single"/>
      <w:lang w:val="en-US" w:eastAsia="en-US" w:bidi="ar-SA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rFonts w:cs="Traditional Arabic"/>
      <w:b/>
      <w:bCs/>
      <w:color w:val="000000"/>
      <w:sz w:val="24"/>
      <w:szCs w:val="32"/>
      <w:u w:val="single"/>
      <w:lang w:val="en-US" w:eastAsia="en-US" w:bidi="ar-SA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rFonts w:cs="Traditional Arabic"/>
      <w:b/>
      <w:bCs/>
      <w:i/>
      <w:iCs/>
      <w:color w:val="000000"/>
      <w:sz w:val="24"/>
      <w:szCs w:val="32"/>
      <w:u w:val="single"/>
      <w:lang w:val="en-US" w:eastAsia="en-US" w:bidi="ar-SA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libNumbered2Char">
    <w:name w:val="libNumbered2 Char"/>
    <w:basedOn w:val="libNumberedChar"/>
    <w:link w:val="libNumbered2"/>
    <w:rsid w:val="00A47F0B"/>
    <w:rPr>
      <w:rFonts w:cs="Traditional Arabic"/>
      <w:color w:val="000000"/>
      <w:sz w:val="24"/>
      <w:szCs w:val="32"/>
      <w:lang w:val="en-US" w:eastAsia="en-US" w:bidi="ar-SA"/>
    </w:rPr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F7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www.alhassanain.org/english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hassanain.org/englis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hyperlink" Target="http://www.alhassanain.org/english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hassanain.org/english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rkatullah\books\new%20books\working_section_2018\english_template_latest_13_11_2018\english_template_latest_13_11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D3CF-47AF-496B-B0D2-8863840F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english_template_latest_13_11_2018</Template>
  <TotalTime>472</TotalTime>
  <Pages>151</Pages>
  <Words>66257</Words>
  <Characters>377669</Characters>
  <Application>Microsoft Office Word</Application>
  <DocSecurity>0</DocSecurity>
  <Lines>3147</Lines>
  <Paragraphs>886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443040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Barekat</dc:creator>
  <cp:keywords/>
  <dc:description/>
  <cp:lastModifiedBy>Barekat</cp:lastModifiedBy>
  <cp:revision>45</cp:revision>
  <cp:lastPrinted>1899-12-31T20:30:00Z</cp:lastPrinted>
  <dcterms:created xsi:type="dcterms:W3CDTF">2019-02-26T07:36:00Z</dcterms:created>
  <dcterms:modified xsi:type="dcterms:W3CDTF">2019-03-14T08:17:00Z</dcterms:modified>
</cp:coreProperties>
</file>