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E4E" w:rsidRDefault="00095E4E" w:rsidP="00126108">
      <w:pPr>
        <w:pStyle w:val="libCenterTitr"/>
      </w:pPr>
      <w:r>
        <w:t>Hajj The Islamic Pilgrimage According to The Five Schools of Islamic Law</w:t>
      </w:r>
    </w:p>
    <w:p w:rsidR="00095E4E" w:rsidRDefault="00095E4E" w:rsidP="00126108">
      <w:pPr>
        <w:pStyle w:val="libCenterBold1"/>
      </w:pPr>
      <w:r>
        <w:t>Adapted from "The Five Schools of Islamic Law"</w:t>
      </w:r>
    </w:p>
    <w:p w:rsidR="00126108" w:rsidRDefault="00095E4E" w:rsidP="00126108">
      <w:pPr>
        <w:pStyle w:val="libCenterBold2"/>
      </w:pPr>
      <w:r>
        <w:t>Author(s):</w:t>
      </w:r>
      <w:r w:rsidR="00126108">
        <w:t xml:space="preserve"> </w:t>
      </w:r>
      <w:r>
        <w:t>Allamah Muhammad Jawad Maghniyyah</w:t>
      </w:r>
    </w:p>
    <w:p w:rsidR="00095E4E" w:rsidRDefault="00095E4E" w:rsidP="00126108">
      <w:pPr>
        <w:pStyle w:val="libCenterBold2"/>
      </w:pPr>
      <w:r>
        <w:t xml:space="preserve">Publisher(s): Ansariyan Publications </w:t>
      </w:r>
      <w:r w:rsidR="00577627">
        <w:t>-</w:t>
      </w:r>
      <w:r>
        <w:t xml:space="preserve"> Qum</w:t>
      </w:r>
    </w:p>
    <w:p w:rsidR="005160C4" w:rsidRDefault="005160C4" w:rsidP="00577627">
      <w:pPr>
        <w:pStyle w:val="libNormal"/>
      </w:pPr>
      <w:r>
        <w:br w:type="page"/>
      </w:r>
    </w:p>
    <w:sdt>
      <w:sdtPr>
        <w:rPr>
          <w:rStyle w:val="libNormalChar"/>
          <w:b w:val="0"/>
          <w:bCs w:val="0"/>
        </w:rPr>
        <w:id w:val="2099353"/>
        <w:docPartObj>
          <w:docPartGallery w:val="Table of Contents"/>
          <w:docPartUnique/>
        </w:docPartObj>
      </w:sdtPr>
      <w:sdtEndPr>
        <w:rPr>
          <w:rStyle w:val="DefaultParagraphFont"/>
          <w:sz w:val="32"/>
        </w:rPr>
      </w:sdtEndPr>
      <w:sdtContent>
        <w:p w:rsidR="00D17529" w:rsidRDefault="00D17529" w:rsidP="00D17529">
          <w:pPr>
            <w:pStyle w:val="libCenterBold1"/>
          </w:pPr>
          <w:r>
            <w:t>Table of Contents</w:t>
          </w:r>
        </w:p>
        <w:p w:rsidR="008E00B0" w:rsidRDefault="00B27C88" w:rsidP="008E00B0">
          <w:pPr>
            <w:pStyle w:val="TOC1"/>
            <w:rPr>
              <w:rFonts w:asciiTheme="minorHAnsi" w:eastAsiaTheme="minorEastAsia" w:hAnsiTheme="minorHAnsi" w:cstheme="minorBidi"/>
              <w:b w:val="0"/>
              <w:bCs w:val="0"/>
              <w:color w:val="auto"/>
              <w:sz w:val="22"/>
              <w:szCs w:val="22"/>
              <w:rtl/>
            </w:rPr>
          </w:pPr>
          <w:r w:rsidRPr="00B27C88">
            <w:fldChar w:fldCharType="begin"/>
          </w:r>
          <w:r w:rsidR="00D17529">
            <w:instrText xml:space="preserve"> TOC \o "1-3" \h \z \u </w:instrText>
          </w:r>
          <w:r w:rsidRPr="00B27C88">
            <w:fldChar w:fldCharType="separate"/>
          </w:r>
          <w:hyperlink w:anchor="_Toc399415584" w:history="1">
            <w:r w:rsidR="008E00B0" w:rsidRPr="00104D9C">
              <w:rPr>
                <w:rStyle w:val="Hyperlink"/>
              </w:rPr>
              <w:t>The Hajj</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Toc399415584 \h</w:instrText>
            </w:r>
            <w:r w:rsidR="008E00B0">
              <w:rPr>
                <w:webHidden/>
                <w:rtl/>
              </w:rPr>
              <w:instrText xml:space="preserve"> </w:instrText>
            </w:r>
            <w:r>
              <w:rPr>
                <w:webHidden/>
                <w:rtl/>
              </w:rPr>
            </w:r>
            <w:r>
              <w:rPr>
                <w:webHidden/>
                <w:rtl/>
              </w:rPr>
              <w:fldChar w:fldCharType="separate"/>
            </w:r>
            <w:r w:rsidR="007847FA">
              <w:rPr>
                <w:webHidden/>
              </w:rPr>
              <w:t>5</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585" w:history="1">
            <w:r w:rsidR="008E00B0" w:rsidRPr="00104D9C">
              <w:rPr>
                <w:rStyle w:val="Hyperlink"/>
              </w:rPr>
              <w:t>The Acts of the Hajj</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Toc399415585 \h</w:instrText>
            </w:r>
            <w:r w:rsidR="008E00B0">
              <w:rPr>
                <w:webHidden/>
                <w:rtl/>
              </w:rPr>
              <w:instrText xml:space="preserve"> </w:instrText>
            </w:r>
            <w:r>
              <w:rPr>
                <w:webHidden/>
                <w:rtl/>
              </w:rPr>
            </w:r>
            <w:r>
              <w:rPr>
                <w:webHidden/>
                <w:rtl/>
              </w:rPr>
              <w:fldChar w:fldCharType="separate"/>
            </w:r>
            <w:r w:rsidR="007847FA">
              <w:rPr>
                <w:webHidden/>
              </w:rPr>
              <w:t>5</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586" w:history="1">
            <w:r w:rsidR="008E00B0" w:rsidRPr="00104D9C">
              <w:rPr>
                <w:rStyle w:val="Hyperlink"/>
              </w:rPr>
              <w:t>The Conditions (Shurut) that make the Hajj Obligatory (Wajib)</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Toc399415586 \h</w:instrText>
            </w:r>
            <w:r w:rsidR="008E00B0">
              <w:rPr>
                <w:webHidden/>
                <w:rtl/>
              </w:rPr>
              <w:instrText xml:space="preserve"> </w:instrText>
            </w:r>
            <w:r>
              <w:rPr>
                <w:webHidden/>
                <w:rtl/>
              </w:rPr>
            </w:r>
            <w:r>
              <w:rPr>
                <w:webHidden/>
                <w:rtl/>
              </w:rPr>
              <w:fldChar w:fldCharType="separate"/>
            </w:r>
            <w:r w:rsidR="007847FA">
              <w:rPr>
                <w:webHidden/>
              </w:rPr>
              <w:t>7</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87" w:history="1">
            <w:r w:rsidR="008E00B0" w:rsidRPr="00104D9C">
              <w:rPr>
                <w:rStyle w:val="Hyperlink"/>
                <w:noProof/>
              </w:rPr>
              <w:t>The Proviso of Bulugh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Toc399415587 \h</w:instrText>
            </w:r>
            <w:r w:rsidR="008E00B0">
              <w:rPr>
                <w:noProof/>
                <w:webHidden/>
                <w:rtl/>
              </w:rPr>
              <w:instrText xml:space="preserve"> </w:instrText>
            </w:r>
            <w:r>
              <w:rPr>
                <w:noProof/>
                <w:webHidden/>
                <w:rtl/>
              </w:rPr>
            </w:r>
            <w:r>
              <w:rPr>
                <w:noProof/>
                <w:webHidden/>
                <w:rtl/>
              </w:rPr>
              <w:fldChar w:fldCharType="separate"/>
            </w:r>
            <w:r w:rsidR="007847FA">
              <w:rPr>
                <w:noProof/>
                <w:webHidden/>
              </w:rPr>
              <w:t>7</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88" w:history="1">
            <w:r w:rsidR="008E00B0" w:rsidRPr="00104D9C">
              <w:rPr>
                <w:rStyle w:val="Hyperlink"/>
                <w:noProof/>
              </w:rPr>
              <w:t>Insanity</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Toc399415588 \h</w:instrText>
            </w:r>
            <w:r w:rsidR="008E00B0">
              <w:rPr>
                <w:noProof/>
                <w:webHidden/>
                <w:rtl/>
              </w:rPr>
              <w:instrText xml:space="preserve"> </w:instrText>
            </w:r>
            <w:r>
              <w:rPr>
                <w:noProof/>
                <w:webHidden/>
                <w:rtl/>
              </w:rPr>
            </w:r>
            <w:r>
              <w:rPr>
                <w:noProof/>
                <w:webHidden/>
                <w:rtl/>
              </w:rPr>
              <w:fldChar w:fldCharType="separate"/>
            </w:r>
            <w:r w:rsidR="007847FA">
              <w:rPr>
                <w:noProof/>
                <w:webHidden/>
              </w:rPr>
              <w:t>7</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89" w:history="1">
            <w:r w:rsidR="008E00B0" w:rsidRPr="00104D9C">
              <w:rPr>
                <w:rStyle w:val="Hyperlink"/>
                <w:noProof/>
              </w:rPr>
              <w:t>Istita’ah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Toc399415589 \h</w:instrText>
            </w:r>
            <w:r w:rsidR="008E00B0">
              <w:rPr>
                <w:noProof/>
                <w:webHidden/>
                <w:rtl/>
              </w:rPr>
              <w:instrText xml:space="preserve"> </w:instrText>
            </w:r>
            <w:r>
              <w:rPr>
                <w:noProof/>
                <w:webHidden/>
                <w:rtl/>
              </w:rPr>
            </w:r>
            <w:r>
              <w:rPr>
                <w:noProof/>
                <w:webHidden/>
                <w:rtl/>
              </w:rPr>
              <w:fldChar w:fldCharType="separate"/>
            </w:r>
            <w:r w:rsidR="007847FA">
              <w:rPr>
                <w:noProof/>
                <w:webHidden/>
              </w:rPr>
              <w:t>8</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90" w:history="1">
            <w:r w:rsidR="008E00B0" w:rsidRPr="00104D9C">
              <w:rPr>
                <w:rStyle w:val="Hyperlink"/>
                <w:noProof/>
              </w:rPr>
              <w:t>Immediacy (al</w:t>
            </w:r>
            <w:r w:rsidR="008E00B0" w:rsidRPr="00104D9C">
              <w:rPr>
                <w:rStyle w:val="Hyperlink"/>
                <w:rFonts w:eastAsia="MS Mincho"/>
                <w:noProof/>
              </w:rPr>
              <w:t>-</w:t>
            </w:r>
            <w:r w:rsidR="008E00B0" w:rsidRPr="00104D9C">
              <w:rPr>
                <w:rStyle w:val="Hyperlink"/>
                <w:noProof/>
              </w:rPr>
              <w:t>Fawr)</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Toc399415590 \h</w:instrText>
            </w:r>
            <w:r w:rsidR="008E00B0">
              <w:rPr>
                <w:noProof/>
                <w:webHidden/>
                <w:rtl/>
              </w:rPr>
              <w:instrText xml:space="preserve"> </w:instrText>
            </w:r>
            <w:r>
              <w:rPr>
                <w:noProof/>
                <w:webHidden/>
                <w:rtl/>
              </w:rPr>
            </w:r>
            <w:r>
              <w:rPr>
                <w:noProof/>
                <w:webHidden/>
                <w:rtl/>
              </w:rPr>
              <w:fldChar w:fldCharType="separate"/>
            </w:r>
            <w:r w:rsidR="007847FA">
              <w:rPr>
                <w:noProof/>
                <w:webHidden/>
              </w:rPr>
              <w:t>8</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591" w:history="1">
            <w:r w:rsidR="008E00B0" w:rsidRPr="00104D9C">
              <w:rPr>
                <w:rStyle w:val="Hyperlink"/>
              </w:rPr>
              <w:t>Secondary Issues Related to Istita`ah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Toc399415591 \h</w:instrText>
            </w:r>
            <w:r w:rsidR="008E00B0">
              <w:rPr>
                <w:webHidden/>
                <w:rtl/>
              </w:rPr>
              <w:instrText xml:space="preserve"> </w:instrText>
            </w:r>
            <w:r>
              <w:rPr>
                <w:webHidden/>
                <w:rtl/>
              </w:rPr>
            </w:r>
            <w:r>
              <w:rPr>
                <w:webHidden/>
                <w:rtl/>
              </w:rPr>
              <w:fldChar w:fldCharType="separate"/>
            </w:r>
            <w:r w:rsidR="007847FA">
              <w:rPr>
                <w:webHidden/>
              </w:rPr>
              <w:t>9</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92" w:history="1">
            <w:r w:rsidR="008E00B0" w:rsidRPr="00104D9C">
              <w:rPr>
                <w:rStyle w:val="Hyperlink"/>
                <w:noProof/>
              </w:rPr>
              <w:t>Women and the Hajj</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Toc399415592 \h</w:instrText>
            </w:r>
            <w:r w:rsidR="008E00B0">
              <w:rPr>
                <w:noProof/>
                <w:webHidden/>
                <w:rtl/>
              </w:rPr>
              <w:instrText xml:space="preserve"> </w:instrText>
            </w:r>
            <w:r>
              <w:rPr>
                <w:noProof/>
                <w:webHidden/>
                <w:rtl/>
              </w:rPr>
            </w:r>
            <w:r>
              <w:rPr>
                <w:noProof/>
                <w:webHidden/>
                <w:rtl/>
              </w:rPr>
              <w:fldChar w:fldCharType="separate"/>
            </w:r>
            <w:r w:rsidR="007847FA">
              <w:rPr>
                <w:noProof/>
                <w:webHidden/>
              </w:rPr>
              <w:t>9</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93" w:history="1">
            <w:r w:rsidR="008E00B0" w:rsidRPr="00104D9C">
              <w:rPr>
                <w:rStyle w:val="Hyperlink"/>
                <w:noProof/>
              </w:rPr>
              <w:t>Bequest (al</w:t>
            </w:r>
            <w:r w:rsidR="008E00B0" w:rsidRPr="00104D9C">
              <w:rPr>
                <w:rStyle w:val="Hyperlink"/>
                <w:rFonts w:eastAsia="MS Mincho"/>
                <w:noProof/>
              </w:rPr>
              <w:t>-</w:t>
            </w:r>
            <w:r w:rsidR="008E00B0" w:rsidRPr="00104D9C">
              <w:rPr>
                <w:rStyle w:val="Hyperlink"/>
                <w:noProof/>
              </w:rPr>
              <w:t>Badhl)</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Toc399415593 \h</w:instrText>
            </w:r>
            <w:r w:rsidR="008E00B0">
              <w:rPr>
                <w:noProof/>
                <w:webHidden/>
                <w:rtl/>
              </w:rPr>
              <w:instrText xml:space="preserve"> </w:instrText>
            </w:r>
            <w:r>
              <w:rPr>
                <w:noProof/>
                <w:webHidden/>
                <w:rtl/>
              </w:rPr>
            </w:r>
            <w:r>
              <w:rPr>
                <w:noProof/>
                <w:webHidden/>
                <w:rtl/>
              </w:rPr>
              <w:fldChar w:fldCharType="separate"/>
            </w:r>
            <w:r w:rsidR="007847FA">
              <w:rPr>
                <w:noProof/>
                <w:webHidden/>
              </w:rPr>
              <w:t>9</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94" w:history="1">
            <w:r w:rsidR="008E00B0" w:rsidRPr="00104D9C">
              <w:rPr>
                <w:rStyle w:val="Hyperlink"/>
                <w:noProof/>
              </w:rPr>
              <w:t>Marriage</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Toc399415594 \h</w:instrText>
            </w:r>
            <w:r w:rsidR="008E00B0">
              <w:rPr>
                <w:noProof/>
                <w:webHidden/>
                <w:rtl/>
              </w:rPr>
              <w:instrText xml:space="preserve"> </w:instrText>
            </w:r>
            <w:r>
              <w:rPr>
                <w:noProof/>
                <w:webHidden/>
                <w:rtl/>
              </w:rPr>
            </w:r>
            <w:r>
              <w:rPr>
                <w:noProof/>
                <w:webHidden/>
                <w:rtl/>
              </w:rPr>
              <w:fldChar w:fldCharType="separate"/>
            </w:r>
            <w:r w:rsidR="007847FA">
              <w:rPr>
                <w:noProof/>
                <w:webHidden/>
              </w:rPr>
              <w:t>10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95" w:history="1">
            <w:r w:rsidR="008E00B0" w:rsidRPr="00104D9C">
              <w:rPr>
                <w:rStyle w:val="Hyperlink"/>
                <w:noProof/>
              </w:rPr>
              <w:t>Khums and Zakat</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Toc399415595 \h</w:instrText>
            </w:r>
            <w:r w:rsidR="008E00B0">
              <w:rPr>
                <w:noProof/>
                <w:webHidden/>
                <w:rtl/>
              </w:rPr>
              <w:instrText xml:space="preserve"> </w:instrText>
            </w:r>
            <w:r>
              <w:rPr>
                <w:noProof/>
                <w:webHidden/>
                <w:rtl/>
              </w:rPr>
            </w:r>
            <w:r>
              <w:rPr>
                <w:noProof/>
                <w:webHidden/>
                <w:rtl/>
              </w:rPr>
              <w:fldChar w:fldCharType="separate"/>
            </w:r>
            <w:r w:rsidR="007847FA">
              <w:rPr>
                <w:noProof/>
                <w:webHidden/>
              </w:rPr>
              <w:t>10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96" w:history="1">
            <w:r w:rsidR="008E00B0" w:rsidRPr="00104D9C">
              <w:rPr>
                <w:rStyle w:val="Hyperlink"/>
                <w:noProof/>
              </w:rPr>
              <w:t>Istita'ah by Chance</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Toc399415596 \h</w:instrText>
            </w:r>
            <w:r w:rsidR="008E00B0">
              <w:rPr>
                <w:noProof/>
                <w:webHidden/>
                <w:rtl/>
              </w:rPr>
              <w:instrText xml:space="preserve"> </w:instrText>
            </w:r>
            <w:r>
              <w:rPr>
                <w:noProof/>
                <w:webHidden/>
                <w:rtl/>
              </w:rPr>
            </w:r>
            <w:r>
              <w:rPr>
                <w:noProof/>
                <w:webHidden/>
                <w:rtl/>
              </w:rPr>
              <w:fldChar w:fldCharType="separate"/>
            </w:r>
            <w:r w:rsidR="007847FA">
              <w:rPr>
                <w:noProof/>
                <w:webHidden/>
              </w:rPr>
              <w:t>10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97" w:history="1">
            <w:r w:rsidR="008E00B0" w:rsidRPr="00104D9C">
              <w:rPr>
                <w:rStyle w:val="Hyperlink"/>
                <w:noProof/>
              </w:rPr>
              <w:t>Istinabah (Deputation)</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Toc399415597 \h</w:instrText>
            </w:r>
            <w:r w:rsidR="008E00B0">
              <w:rPr>
                <w:noProof/>
                <w:webHidden/>
                <w:rtl/>
              </w:rPr>
              <w:instrText xml:space="preserve"> </w:instrText>
            </w:r>
            <w:r>
              <w:rPr>
                <w:noProof/>
                <w:webHidden/>
                <w:rtl/>
              </w:rPr>
            </w:r>
            <w:r>
              <w:rPr>
                <w:noProof/>
                <w:webHidden/>
                <w:rtl/>
              </w:rPr>
              <w:fldChar w:fldCharType="separate"/>
            </w:r>
            <w:r w:rsidR="007847FA">
              <w:rPr>
                <w:noProof/>
                <w:webHidden/>
              </w:rPr>
              <w:t>10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98" w:history="1">
            <w:r w:rsidR="008E00B0" w:rsidRPr="00104D9C">
              <w:rPr>
                <w:rStyle w:val="Hyperlink"/>
                <w:noProof/>
              </w:rPr>
              <w:t>The Physically Incapable (al</w:t>
            </w:r>
            <w:r w:rsidR="008E00B0" w:rsidRPr="00104D9C">
              <w:rPr>
                <w:rStyle w:val="Hyperlink"/>
                <w:rFonts w:eastAsia="MS Mincho"/>
                <w:noProof/>
              </w:rPr>
              <w:t>-</w:t>
            </w:r>
            <w:r w:rsidR="008E00B0" w:rsidRPr="00104D9C">
              <w:rPr>
                <w:rStyle w:val="Hyperlink"/>
                <w:noProof/>
              </w:rPr>
              <w:t>Qadir al</w:t>
            </w:r>
            <w:r w:rsidR="008E00B0" w:rsidRPr="00104D9C">
              <w:rPr>
                <w:rStyle w:val="Hyperlink"/>
                <w:rFonts w:eastAsia="MS Mincho"/>
                <w:noProof/>
              </w:rPr>
              <w:t>-</w:t>
            </w:r>
            <w:r w:rsidR="008E00B0" w:rsidRPr="00104D9C">
              <w:rPr>
                <w:rStyle w:val="Hyperlink"/>
                <w:noProof/>
              </w:rPr>
              <w:t>`Ajiz)</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Toc399415598 \h</w:instrText>
            </w:r>
            <w:r w:rsidR="008E00B0">
              <w:rPr>
                <w:noProof/>
                <w:webHidden/>
                <w:rtl/>
              </w:rPr>
              <w:instrText xml:space="preserve"> </w:instrText>
            </w:r>
            <w:r>
              <w:rPr>
                <w:noProof/>
                <w:webHidden/>
                <w:rtl/>
              </w:rPr>
            </w:r>
            <w:r>
              <w:rPr>
                <w:noProof/>
                <w:webHidden/>
                <w:rtl/>
              </w:rPr>
              <w:fldChar w:fldCharType="separate"/>
            </w:r>
            <w:r w:rsidR="007847FA">
              <w:rPr>
                <w:noProof/>
                <w:webHidden/>
              </w:rPr>
              <w:t>11</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599" w:history="1">
            <w:r w:rsidR="008E00B0" w:rsidRPr="00104D9C">
              <w:rPr>
                <w:rStyle w:val="Hyperlink"/>
                <w:noProof/>
              </w:rPr>
              <w:t>Istinabah in al</w:t>
            </w:r>
            <w:r w:rsidR="008E00B0" w:rsidRPr="00104D9C">
              <w:rPr>
                <w:rStyle w:val="Hyperlink"/>
                <w:rFonts w:eastAsia="MS Mincho"/>
                <w:noProof/>
              </w:rPr>
              <w:t>-</w:t>
            </w:r>
            <w:r w:rsidR="008E00B0" w:rsidRPr="00104D9C">
              <w:rPr>
                <w:rStyle w:val="Hyperlink"/>
                <w:noProof/>
              </w:rPr>
              <w:t>Hajj al</w:t>
            </w:r>
            <w:r w:rsidR="008E00B0" w:rsidRPr="00104D9C">
              <w:rPr>
                <w:rStyle w:val="Hyperlink"/>
                <w:rFonts w:eastAsia="MS Mincho"/>
                <w:noProof/>
              </w:rPr>
              <w:t>-</w:t>
            </w:r>
            <w:r w:rsidR="008E00B0" w:rsidRPr="00104D9C">
              <w:rPr>
                <w:rStyle w:val="Hyperlink"/>
                <w:noProof/>
              </w:rPr>
              <w:t>Mustahabb</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Toc399415599 \h</w:instrText>
            </w:r>
            <w:r w:rsidR="008E00B0">
              <w:rPr>
                <w:noProof/>
                <w:webHidden/>
                <w:rtl/>
              </w:rPr>
              <w:instrText xml:space="preserve"> </w:instrText>
            </w:r>
            <w:r>
              <w:rPr>
                <w:noProof/>
                <w:webHidden/>
                <w:rtl/>
              </w:rPr>
            </w:r>
            <w:r>
              <w:rPr>
                <w:noProof/>
                <w:webHidden/>
                <w:rtl/>
              </w:rPr>
              <w:fldChar w:fldCharType="separate"/>
            </w:r>
            <w:r w:rsidR="007847FA">
              <w:rPr>
                <w:noProof/>
                <w:webHidden/>
              </w:rPr>
              <w:t>11</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00" w:history="1">
            <w:r w:rsidR="008E00B0" w:rsidRPr="00104D9C">
              <w:rPr>
                <w:rStyle w:val="Hyperlink"/>
                <w:noProof/>
              </w:rPr>
              <w:t>The Conditions for the Na'ib</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Toc399415600 \h</w:instrText>
            </w:r>
            <w:r w:rsidR="008E00B0">
              <w:rPr>
                <w:noProof/>
                <w:webHidden/>
                <w:rtl/>
              </w:rPr>
              <w:instrText xml:space="preserve"> </w:instrText>
            </w:r>
            <w:r>
              <w:rPr>
                <w:noProof/>
                <w:webHidden/>
                <w:rtl/>
              </w:rPr>
            </w:r>
            <w:r>
              <w:rPr>
                <w:noProof/>
                <w:webHidden/>
                <w:rtl/>
              </w:rPr>
              <w:fldChar w:fldCharType="separate"/>
            </w:r>
            <w:r w:rsidR="007847FA">
              <w:rPr>
                <w:noProof/>
                <w:webHidden/>
              </w:rPr>
              <w:t>11</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01" w:history="1">
            <w:r w:rsidR="008E00B0" w:rsidRPr="00104D9C">
              <w:rPr>
                <w:rStyle w:val="Hyperlink"/>
                <w:noProof/>
              </w:rPr>
              <w:t>Delay by the Na'ib</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Toc399415601 \h</w:instrText>
            </w:r>
            <w:r w:rsidR="008E00B0">
              <w:rPr>
                <w:noProof/>
                <w:webHidden/>
                <w:rtl/>
              </w:rPr>
              <w:instrText xml:space="preserve"> </w:instrText>
            </w:r>
            <w:r>
              <w:rPr>
                <w:noProof/>
                <w:webHidden/>
                <w:rtl/>
              </w:rPr>
            </w:r>
            <w:r>
              <w:rPr>
                <w:noProof/>
                <w:webHidden/>
                <w:rtl/>
              </w:rPr>
              <w:fldChar w:fldCharType="separate"/>
            </w:r>
            <w:r w:rsidR="007847FA">
              <w:rPr>
                <w:noProof/>
                <w:webHidden/>
              </w:rPr>
              <w:t>12</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02" w:history="1">
            <w:r w:rsidR="008E00B0" w:rsidRPr="00104D9C">
              <w:rPr>
                <w:rStyle w:val="Hyperlink"/>
                <w:noProof/>
              </w:rPr>
              <w:t>Change of Purpose by the Na'ib (al</w:t>
            </w:r>
            <w:r w:rsidR="008E00B0" w:rsidRPr="00104D9C">
              <w:rPr>
                <w:rStyle w:val="Hyperlink"/>
                <w:rFonts w:eastAsia="MS Mincho"/>
                <w:noProof/>
              </w:rPr>
              <w:t>-</w:t>
            </w:r>
            <w:r w:rsidR="008E00B0" w:rsidRPr="00104D9C">
              <w:rPr>
                <w:rStyle w:val="Hyperlink"/>
                <w:noProof/>
              </w:rPr>
              <w:t>`Udal)</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Toc399415602 \h</w:instrText>
            </w:r>
            <w:r w:rsidR="008E00B0">
              <w:rPr>
                <w:noProof/>
                <w:webHidden/>
                <w:rtl/>
              </w:rPr>
              <w:instrText xml:space="preserve"> </w:instrText>
            </w:r>
            <w:r>
              <w:rPr>
                <w:noProof/>
                <w:webHidden/>
                <w:rtl/>
              </w:rPr>
            </w:r>
            <w:r>
              <w:rPr>
                <w:noProof/>
                <w:webHidden/>
                <w:rtl/>
              </w:rPr>
              <w:fldChar w:fldCharType="separate"/>
            </w:r>
            <w:r w:rsidR="007847FA">
              <w:rPr>
                <w:noProof/>
                <w:webHidden/>
              </w:rPr>
              <w:t>12</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03"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Toc399415603 \h</w:instrText>
            </w:r>
            <w:r w:rsidR="008E00B0">
              <w:rPr>
                <w:webHidden/>
                <w:rtl/>
              </w:rPr>
              <w:instrText xml:space="preserve"> </w:instrText>
            </w:r>
            <w:r>
              <w:rPr>
                <w:webHidden/>
                <w:rtl/>
              </w:rPr>
            </w:r>
            <w:r>
              <w:rPr>
                <w:webHidden/>
                <w:rtl/>
              </w:rPr>
              <w:fldChar w:fldCharType="separate"/>
            </w:r>
            <w:r w:rsidR="007847FA">
              <w:rPr>
                <w:webHidden/>
              </w:rPr>
              <w:t>14</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04" w:history="1">
            <w:r w:rsidR="008E00B0" w:rsidRPr="00104D9C">
              <w:rPr>
                <w:rStyle w:val="Hyperlink"/>
              </w:rPr>
              <w:t>Al</w:t>
            </w:r>
            <w:r w:rsidR="008E00B0" w:rsidRPr="00104D9C">
              <w:rPr>
                <w:rStyle w:val="Hyperlink"/>
                <w:rFonts w:eastAsia="MS Mincho"/>
              </w:rPr>
              <w:t>-</w:t>
            </w:r>
            <w:r w:rsidR="008E00B0" w:rsidRPr="00104D9C">
              <w:rPr>
                <w:rStyle w:val="Hyperlink"/>
              </w:rPr>
              <w:t>‘Umrah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Toc399415604 \h</w:instrText>
            </w:r>
            <w:r w:rsidR="008E00B0">
              <w:rPr>
                <w:webHidden/>
                <w:rtl/>
              </w:rPr>
              <w:instrText xml:space="preserve"> </w:instrText>
            </w:r>
            <w:r>
              <w:rPr>
                <w:webHidden/>
                <w:rtl/>
              </w:rPr>
            </w:r>
            <w:r>
              <w:rPr>
                <w:webHidden/>
                <w:rtl/>
              </w:rPr>
              <w:fldChar w:fldCharType="separate"/>
            </w:r>
            <w:r w:rsidR="007847FA">
              <w:rPr>
                <w:webHidden/>
              </w:rPr>
              <w:t>16</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05" w:history="1">
            <w:r w:rsidR="008E00B0" w:rsidRPr="00104D9C">
              <w:rPr>
                <w:rStyle w:val="Hyperlink"/>
              </w:rPr>
              <w:t>The Meaning of `Umrah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Toc399415605 \h</w:instrText>
            </w:r>
            <w:r w:rsidR="008E00B0">
              <w:rPr>
                <w:webHidden/>
                <w:rtl/>
              </w:rPr>
              <w:instrText xml:space="preserve"> </w:instrText>
            </w:r>
            <w:r>
              <w:rPr>
                <w:webHidden/>
                <w:rtl/>
              </w:rPr>
            </w:r>
            <w:r>
              <w:rPr>
                <w:webHidden/>
                <w:rtl/>
              </w:rPr>
              <w:fldChar w:fldCharType="separate"/>
            </w:r>
            <w:r w:rsidR="007847FA">
              <w:rPr>
                <w:webHidden/>
              </w:rPr>
              <w:t>16</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06" w:history="1">
            <w:r w:rsidR="008E00B0" w:rsidRPr="00104D9C">
              <w:rPr>
                <w:rStyle w:val="Hyperlink"/>
              </w:rPr>
              <w:t>The Kinds of `Umrah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Toc399415606 \h</w:instrText>
            </w:r>
            <w:r w:rsidR="008E00B0">
              <w:rPr>
                <w:webHidden/>
                <w:rtl/>
              </w:rPr>
              <w:instrText xml:space="preserve"> </w:instrText>
            </w:r>
            <w:r>
              <w:rPr>
                <w:webHidden/>
                <w:rtl/>
              </w:rPr>
            </w:r>
            <w:r>
              <w:rPr>
                <w:webHidden/>
                <w:rtl/>
              </w:rPr>
              <w:fldChar w:fldCharType="separate"/>
            </w:r>
            <w:r w:rsidR="007847FA">
              <w:rPr>
                <w:webHidden/>
              </w:rPr>
              <w:t>16</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07" w:history="1">
            <w:r w:rsidR="008E00B0" w:rsidRPr="00104D9C">
              <w:rPr>
                <w:rStyle w:val="Hyperlink"/>
              </w:rPr>
              <w:t>Difference Between the Two Kinds of `Umrah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Toc399415607 \h</w:instrText>
            </w:r>
            <w:r w:rsidR="008E00B0">
              <w:rPr>
                <w:webHidden/>
                <w:rtl/>
              </w:rPr>
              <w:instrText xml:space="preserve"> </w:instrText>
            </w:r>
            <w:r>
              <w:rPr>
                <w:webHidden/>
                <w:rtl/>
              </w:rPr>
            </w:r>
            <w:r>
              <w:rPr>
                <w:webHidden/>
                <w:rtl/>
              </w:rPr>
              <w:fldChar w:fldCharType="separate"/>
            </w:r>
            <w:r w:rsidR="007847FA">
              <w:rPr>
                <w:webHidden/>
              </w:rPr>
              <w:t>16</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08" w:history="1">
            <w:r w:rsidR="008E00B0" w:rsidRPr="00104D9C">
              <w:rPr>
                <w:rStyle w:val="Hyperlink"/>
              </w:rPr>
              <w:t>The Conditions of the ‘Umrah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Toc399415608 \h</w:instrText>
            </w:r>
            <w:r w:rsidR="008E00B0">
              <w:rPr>
                <w:webHidden/>
                <w:rtl/>
              </w:rPr>
              <w:instrText xml:space="preserve"> </w:instrText>
            </w:r>
            <w:r>
              <w:rPr>
                <w:webHidden/>
                <w:rtl/>
              </w:rPr>
            </w:r>
            <w:r>
              <w:rPr>
                <w:webHidden/>
                <w:rtl/>
              </w:rPr>
              <w:fldChar w:fldCharType="separate"/>
            </w:r>
            <w:r w:rsidR="007847FA">
              <w:rPr>
                <w:webHidden/>
              </w:rPr>
              <w:t>17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09" w:history="1">
            <w:r w:rsidR="008E00B0" w:rsidRPr="00104D9C">
              <w:rPr>
                <w:rStyle w:val="Hyperlink"/>
              </w:rPr>
              <w:t>The Status of `Umrah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Toc399415609 \h</w:instrText>
            </w:r>
            <w:r w:rsidR="008E00B0">
              <w:rPr>
                <w:webHidden/>
                <w:rtl/>
              </w:rPr>
              <w:instrText xml:space="preserve"> </w:instrText>
            </w:r>
            <w:r>
              <w:rPr>
                <w:webHidden/>
                <w:rtl/>
              </w:rPr>
            </w:r>
            <w:r>
              <w:rPr>
                <w:webHidden/>
                <w:rtl/>
              </w:rPr>
              <w:fldChar w:fldCharType="separate"/>
            </w:r>
            <w:r w:rsidR="007847FA">
              <w:rPr>
                <w:webHidden/>
              </w:rPr>
              <w:t>17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10" w:history="1">
            <w:r w:rsidR="008E00B0" w:rsidRPr="00104D9C">
              <w:rPr>
                <w:rStyle w:val="Hyperlink"/>
              </w:rPr>
              <w:t>The Acts of the `Umrah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Toc399415610 \h</w:instrText>
            </w:r>
            <w:r w:rsidR="008E00B0">
              <w:rPr>
                <w:webHidden/>
                <w:rtl/>
              </w:rPr>
              <w:instrText xml:space="preserve"> </w:instrText>
            </w:r>
            <w:r>
              <w:rPr>
                <w:webHidden/>
                <w:rtl/>
              </w:rPr>
            </w:r>
            <w:r>
              <w:rPr>
                <w:webHidden/>
                <w:rtl/>
              </w:rPr>
              <w:fldChar w:fldCharType="separate"/>
            </w:r>
            <w:r w:rsidR="007847FA">
              <w:rPr>
                <w:webHidden/>
              </w:rPr>
              <w:t>17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11" w:history="1">
            <w:r w:rsidR="008E00B0" w:rsidRPr="00104D9C">
              <w:rPr>
                <w:rStyle w:val="Hyperlink"/>
              </w:rPr>
              <w:t>Two Subsidiary Issues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Toc399415611 \h</w:instrText>
            </w:r>
            <w:r w:rsidR="008E00B0">
              <w:rPr>
                <w:webHidden/>
                <w:rtl/>
              </w:rPr>
              <w:instrText xml:space="preserve"> </w:instrText>
            </w:r>
            <w:r>
              <w:rPr>
                <w:webHidden/>
                <w:rtl/>
              </w:rPr>
            </w:r>
            <w:r>
              <w:rPr>
                <w:webHidden/>
                <w:rtl/>
              </w:rPr>
              <w:fldChar w:fldCharType="separate"/>
            </w:r>
            <w:r w:rsidR="007847FA">
              <w:rPr>
                <w:webHidden/>
              </w:rPr>
              <w:t>17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12"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Toc399415612 \h</w:instrText>
            </w:r>
            <w:r w:rsidR="008E00B0">
              <w:rPr>
                <w:webHidden/>
                <w:rtl/>
              </w:rPr>
              <w:instrText xml:space="preserve"> </w:instrText>
            </w:r>
            <w:r>
              <w:rPr>
                <w:webHidden/>
                <w:rtl/>
              </w:rPr>
            </w:r>
            <w:r>
              <w:rPr>
                <w:webHidden/>
                <w:rtl/>
              </w:rPr>
              <w:fldChar w:fldCharType="separate"/>
            </w:r>
            <w:r w:rsidR="007847FA">
              <w:rPr>
                <w:webHidden/>
              </w:rPr>
              <w:t>19</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13" w:history="1">
            <w:r w:rsidR="008E00B0" w:rsidRPr="00104D9C">
              <w:rPr>
                <w:rStyle w:val="Hyperlink"/>
              </w:rPr>
              <w:t>The Forms of Hajj</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Toc399415613 \h</w:instrText>
            </w:r>
            <w:r w:rsidR="008E00B0">
              <w:rPr>
                <w:webHidden/>
                <w:rtl/>
              </w:rPr>
              <w:instrText xml:space="preserve"> </w:instrText>
            </w:r>
            <w:r>
              <w:rPr>
                <w:webHidden/>
                <w:rtl/>
              </w:rPr>
            </w:r>
            <w:r>
              <w:rPr>
                <w:webHidden/>
                <w:rtl/>
              </w:rPr>
              <w:fldChar w:fldCharType="separate"/>
            </w:r>
            <w:r w:rsidR="007847FA">
              <w:rPr>
                <w:webHidden/>
              </w:rPr>
              <w:t>20</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14"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Toc399415614 \h</w:instrText>
            </w:r>
            <w:r w:rsidR="008E00B0">
              <w:rPr>
                <w:webHidden/>
                <w:rtl/>
              </w:rPr>
              <w:instrText xml:space="preserve"> </w:instrText>
            </w:r>
            <w:r>
              <w:rPr>
                <w:webHidden/>
                <w:rtl/>
              </w:rPr>
            </w:r>
            <w:r>
              <w:rPr>
                <w:webHidden/>
                <w:rtl/>
              </w:rPr>
              <w:fldChar w:fldCharType="separate"/>
            </w:r>
            <w:r w:rsidR="007847FA">
              <w:rPr>
                <w:webHidden/>
              </w:rPr>
              <w:t>22</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15" w:history="1">
            <w:r w:rsidR="008E00B0" w:rsidRPr="00104D9C">
              <w:rPr>
                <w:rStyle w:val="Hyperlink"/>
              </w:rPr>
              <w:t>The ‘Ihram</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Toc399415615 \h</w:instrText>
            </w:r>
            <w:r w:rsidR="008E00B0">
              <w:rPr>
                <w:webHidden/>
                <w:rtl/>
              </w:rPr>
              <w:instrText xml:space="preserve"> </w:instrText>
            </w:r>
            <w:r>
              <w:rPr>
                <w:webHidden/>
                <w:rtl/>
              </w:rPr>
            </w:r>
            <w:r>
              <w:rPr>
                <w:webHidden/>
                <w:rtl/>
              </w:rPr>
              <w:fldChar w:fldCharType="separate"/>
            </w:r>
            <w:r w:rsidR="007847FA">
              <w:rPr>
                <w:webHidden/>
              </w:rPr>
              <w:t>23</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16" w:history="1">
            <w:r w:rsidR="008E00B0" w:rsidRPr="00104D9C">
              <w:rPr>
                <w:rStyle w:val="Hyperlink"/>
              </w:rPr>
              <w:t>Mawaqit al</w:t>
            </w:r>
            <w:r w:rsidR="008E00B0" w:rsidRPr="00104D9C">
              <w:rPr>
                <w:rStyle w:val="Hyperlink"/>
                <w:rFonts w:eastAsia="MS Mincho"/>
              </w:rPr>
              <w:t>-</w:t>
            </w:r>
            <w:r w:rsidR="008E00B0" w:rsidRPr="00104D9C">
              <w:rPr>
                <w:rStyle w:val="Hyperlink"/>
              </w:rPr>
              <w:t>'Ihram</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Toc399415616 \h</w:instrText>
            </w:r>
            <w:r w:rsidR="008E00B0">
              <w:rPr>
                <w:webHidden/>
                <w:rtl/>
              </w:rPr>
              <w:instrText xml:space="preserve"> </w:instrText>
            </w:r>
            <w:r>
              <w:rPr>
                <w:webHidden/>
                <w:rtl/>
              </w:rPr>
            </w:r>
            <w:r>
              <w:rPr>
                <w:webHidden/>
                <w:rtl/>
              </w:rPr>
              <w:fldChar w:fldCharType="separate"/>
            </w:r>
            <w:r w:rsidR="007847FA">
              <w:rPr>
                <w:webHidden/>
              </w:rPr>
              <w:t>23</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17" w:history="1">
            <w:r w:rsidR="008E00B0" w:rsidRPr="00104D9C">
              <w:rPr>
                <w:rStyle w:val="Hyperlink"/>
              </w:rPr>
              <w:t>Ihram Before Miqat</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Toc399415617 \h</w:instrText>
            </w:r>
            <w:r w:rsidR="008E00B0">
              <w:rPr>
                <w:webHidden/>
                <w:rtl/>
              </w:rPr>
              <w:instrText xml:space="preserve"> </w:instrText>
            </w:r>
            <w:r>
              <w:rPr>
                <w:webHidden/>
                <w:rtl/>
              </w:rPr>
            </w:r>
            <w:r>
              <w:rPr>
                <w:webHidden/>
                <w:rtl/>
              </w:rPr>
              <w:fldChar w:fldCharType="separate"/>
            </w:r>
            <w:r w:rsidR="007847FA">
              <w:rPr>
                <w:webHidden/>
              </w:rPr>
              <w:t>23</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18" w:history="1">
            <w:r w:rsidR="008E00B0" w:rsidRPr="00104D9C">
              <w:rPr>
                <w:rStyle w:val="Hyperlink"/>
              </w:rPr>
              <w:t>Ihram after Miqat</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Toc399415618 \h</w:instrText>
            </w:r>
            <w:r w:rsidR="008E00B0">
              <w:rPr>
                <w:webHidden/>
                <w:rtl/>
              </w:rPr>
              <w:instrText xml:space="preserve"> </w:instrText>
            </w:r>
            <w:r>
              <w:rPr>
                <w:webHidden/>
                <w:rtl/>
              </w:rPr>
            </w:r>
            <w:r>
              <w:rPr>
                <w:webHidden/>
                <w:rtl/>
              </w:rPr>
              <w:fldChar w:fldCharType="separate"/>
            </w:r>
            <w:r w:rsidR="007847FA">
              <w:rPr>
                <w:webHidden/>
              </w:rPr>
              <w:t>23</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19" w:history="1">
            <w:r w:rsidR="008E00B0" w:rsidRPr="00104D9C">
              <w:rPr>
                <w:rStyle w:val="Hyperlink"/>
              </w:rPr>
              <w:t>Ihram before the Hajj Months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Toc399415619 \h</w:instrText>
            </w:r>
            <w:r w:rsidR="008E00B0">
              <w:rPr>
                <w:webHidden/>
                <w:rtl/>
              </w:rPr>
              <w:instrText xml:space="preserve"> </w:instrText>
            </w:r>
            <w:r>
              <w:rPr>
                <w:webHidden/>
                <w:rtl/>
              </w:rPr>
            </w:r>
            <w:r>
              <w:rPr>
                <w:webHidden/>
                <w:rtl/>
              </w:rPr>
              <w:fldChar w:fldCharType="separate"/>
            </w:r>
            <w:r w:rsidR="007847FA">
              <w:rPr>
                <w:webHidden/>
              </w:rPr>
              <w:t>24</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20" w:history="1">
            <w:r w:rsidR="008E00B0" w:rsidRPr="00104D9C">
              <w:rPr>
                <w:rStyle w:val="Hyperlink"/>
              </w:rPr>
              <w:t>The Mustahabbat of Ihram</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Toc399415620 \h</w:instrText>
            </w:r>
            <w:r w:rsidR="008E00B0">
              <w:rPr>
                <w:webHidden/>
                <w:rtl/>
              </w:rPr>
              <w:instrText xml:space="preserve"> </w:instrText>
            </w:r>
            <w:r>
              <w:rPr>
                <w:webHidden/>
                <w:rtl/>
              </w:rPr>
            </w:r>
            <w:r>
              <w:rPr>
                <w:webHidden/>
                <w:rtl/>
              </w:rPr>
              <w:fldChar w:fldCharType="separate"/>
            </w:r>
            <w:r w:rsidR="007847FA">
              <w:rPr>
                <w:webHidden/>
              </w:rPr>
              <w:t>24</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21" w:history="1">
            <w:r w:rsidR="008E00B0" w:rsidRPr="00104D9C">
              <w:rPr>
                <w:rStyle w:val="Hyperlink"/>
                <w:noProof/>
              </w:rPr>
              <w:t>Al</w:t>
            </w:r>
            <w:r w:rsidR="008E00B0" w:rsidRPr="00104D9C">
              <w:rPr>
                <w:rStyle w:val="Hyperlink"/>
                <w:rFonts w:eastAsia="MS Mincho"/>
                <w:noProof/>
              </w:rPr>
              <w:t>-</w:t>
            </w:r>
            <w:r w:rsidR="008E00B0" w:rsidRPr="00104D9C">
              <w:rPr>
                <w:rStyle w:val="Hyperlink"/>
                <w:noProof/>
              </w:rPr>
              <w:t xml:space="preserve"> 'Ishtirat</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Toc399415621 \h</w:instrText>
            </w:r>
            <w:r w:rsidR="008E00B0">
              <w:rPr>
                <w:noProof/>
                <w:webHidden/>
                <w:rtl/>
              </w:rPr>
              <w:instrText xml:space="preserve"> </w:instrText>
            </w:r>
            <w:r>
              <w:rPr>
                <w:noProof/>
                <w:webHidden/>
                <w:rtl/>
              </w:rPr>
            </w:r>
            <w:r>
              <w:rPr>
                <w:noProof/>
                <w:webHidden/>
                <w:rtl/>
              </w:rPr>
              <w:fldChar w:fldCharType="separate"/>
            </w:r>
            <w:r w:rsidR="007847FA">
              <w:rPr>
                <w:noProof/>
                <w:webHidden/>
              </w:rPr>
              <w:t>25</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22" w:history="1">
            <w:r w:rsidR="008E00B0" w:rsidRPr="00104D9C">
              <w:rPr>
                <w:rStyle w:val="Hyperlink"/>
              </w:rPr>
              <w:t>The Wajibat of Ihram</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Toc399415622 \h</w:instrText>
            </w:r>
            <w:r w:rsidR="008E00B0">
              <w:rPr>
                <w:webHidden/>
                <w:rtl/>
              </w:rPr>
              <w:instrText xml:space="preserve"> </w:instrText>
            </w:r>
            <w:r>
              <w:rPr>
                <w:webHidden/>
                <w:rtl/>
              </w:rPr>
            </w:r>
            <w:r>
              <w:rPr>
                <w:webHidden/>
                <w:rtl/>
              </w:rPr>
              <w:fldChar w:fldCharType="separate"/>
            </w:r>
            <w:r w:rsidR="007847FA">
              <w:rPr>
                <w:webHidden/>
              </w:rPr>
              <w:t>25</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23" w:history="1">
            <w:r w:rsidR="008E00B0" w:rsidRPr="00104D9C">
              <w:rPr>
                <w:rStyle w:val="Hyperlink"/>
                <w:noProof/>
              </w:rPr>
              <w:t>Al</w:t>
            </w:r>
            <w:r w:rsidR="008E00B0" w:rsidRPr="00104D9C">
              <w:rPr>
                <w:rStyle w:val="Hyperlink"/>
                <w:rFonts w:eastAsia="MS Mincho"/>
                <w:noProof/>
              </w:rPr>
              <w:t>-</w:t>
            </w:r>
            <w:r w:rsidR="008E00B0" w:rsidRPr="00104D9C">
              <w:rPr>
                <w:rStyle w:val="Hyperlink"/>
                <w:noProof/>
              </w:rPr>
              <w:t>Niyyah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Toc399415623 \h</w:instrText>
            </w:r>
            <w:r w:rsidR="008E00B0">
              <w:rPr>
                <w:noProof/>
                <w:webHidden/>
                <w:rtl/>
              </w:rPr>
              <w:instrText xml:space="preserve"> </w:instrText>
            </w:r>
            <w:r>
              <w:rPr>
                <w:noProof/>
                <w:webHidden/>
                <w:rtl/>
              </w:rPr>
            </w:r>
            <w:r>
              <w:rPr>
                <w:noProof/>
                <w:webHidden/>
                <w:rtl/>
              </w:rPr>
              <w:fldChar w:fldCharType="separate"/>
            </w:r>
            <w:r w:rsidR="007847FA">
              <w:rPr>
                <w:noProof/>
                <w:webHidden/>
              </w:rPr>
              <w:t>25</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24" w:history="1">
            <w:r w:rsidR="008E00B0" w:rsidRPr="00104D9C">
              <w:rPr>
                <w:rStyle w:val="Hyperlink"/>
                <w:noProof/>
              </w:rPr>
              <w:t>The Talbiyah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Toc399415624 \h</w:instrText>
            </w:r>
            <w:r w:rsidR="008E00B0">
              <w:rPr>
                <w:noProof/>
                <w:webHidden/>
                <w:rtl/>
              </w:rPr>
              <w:instrText xml:space="preserve"> </w:instrText>
            </w:r>
            <w:r>
              <w:rPr>
                <w:noProof/>
                <w:webHidden/>
                <w:rtl/>
              </w:rPr>
            </w:r>
            <w:r>
              <w:rPr>
                <w:noProof/>
                <w:webHidden/>
                <w:rtl/>
              </w:rPr>
              <w:fldChar w:fldCharType="separate"/>
            </w:r>
            <w:r w:rsidR="007847FA">
              <w:rPr>
                <w:noProof/>
                <w:webHidden/>
              </w:rPr>
              <w:t>26</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25" w:history="1">
            <w:r w:rsidR="008E00B0" w:rsidRPr="00104D9C">
              <w:rPr>
                <w:rStyle w:val="Hyperlink"/>
                <w:noProof/>
              </w:rPr>
              <w:t>The Formula of Talbiyah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Toc399415625 \h</w:instrText>
            </w:r>
            <w:r w:rsidR="008E00B0">
              <w:rPr>
                <w:noProof/>
                <w:webHidden/>
                <w:rtl/>
              </w:rPr>
              <w:instrText xml:space="preserve"> </w:instrText>
            </w:r>
            <w:r>
              <w:rPr>
                <w:noProof/>
                <w:webHidden/>
                <w:rtl/>
              </w:rPr>
            </w:r>
            <w:r>
              <w:rPr>
                <w:noProof/>
                <w:webHidden/>
                <w:rtl/>
              </w:rPr>
              <w:fldChar w:fldCharType="separate"/>
            </w:r>
            <w:r w:rsidR="007847FA">
              <w:rPr>
                <w:noProof/>
                <w:webHidden/>
              </w:rPr>
              <w:t>26</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26" w:history="1">
            <w:r w:rsidR="008E00B0" w:rsidRPr="00104D9C">
              <w:rPr>
                <w:rStyle w:val="Hyperlink"/>
                <w:noProof/>
              </w:rPr>
              <w:t>The Muhrim's Dress</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Toc399415626 \h</w:instrText>
            </w:r>
            <w:r w:rsidR="008E00B0">
              <w:rPr>
                <w:noProof/>
                <w:webHidden/>
                <w:rtl/>
              </w:rPr>
              <w:instrText xml:space="preserve"> </w:instrText>
            </w:r>
            <w:r>
              <w:rPr>
                <w:noProof/>
                <w:webHidden/>
                <w:rtl/>
              </w:rPr>
            </w:r>
            <w:r>
              <w:rPr>
                <w:noProof/>
                <w:webHidden/>
                <w:rtl/>
              </w:rPr>
              <w:fldChar w:fldCharType="separate"/>
            </w:r>
            <w:r w:rsidR="007847FA">
              <w:rPr>
                <w:noProof/>
                <w:webHidden/>
              </w:rPr>
              <w:t>27</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27" w:history="1">
            <w:r w:rsidR="008E00B0" w:rsidRPr="00104D9C">
              <w:rPr>
                <w:rStyle w:val="Hyperlink"/>
              </w:rPr>
              <w:t>Restrictions of Ihram</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Toc399415627 \h</w:instrText>
            </w:r>
            <w:r w:rsidR="008E00B0">
              <w:rPr>
                <w:webHidden/>
                <w:rtl/>
              </w:rPr>
              <w:instrText xml:space="preserve"> </w:instrText>
            </w:r>
            <w:r>
              <w:rPr>
                <w:webHidden/>
                <w:rtl/>
              </w:rPr>
            </w:r>
            <w:r>
              <w:rPr>
                <w:webHidden/>
                <w:rtl/>
              </w:rPr>
              <w:fldChar w:fldCharType="separate"/>
            </w:r>
            <w:r w:rsidR="007847FA">
              <w:rPr>
                <w:webHidden/>
              </w:rPr>
              <w:t>27</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28" w:history="1">
            <w:r w:rsidR="008E00B0" w:rsidRPr="00104D9C">
              <w:rPr>
                <w:rStyle w:val="Hyperlink"/>
                <w:noProof/>
              </w:rPr>
              <w:t>Marriage</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Toc399415628 \h</w:instrText>
            </w:r>
            <w:r w:rsidR="008E00B0">
              <w:rPr>
                <w:noProof/>
                <w:webHidden/>
                <w:rtl/>
              </w:rPr>
              <w:instrText xml:space="preserve"> </w:instrText>
            </w:r>
            <w:r>
              <w:rPr>
                <w:noProof/>
                <w:webHidden/>
                <w:rtl/>
              </w:rPr>
            </w:r>
            <w:r>
              <w:rPr>
                <w:noProof/>
                <w:webHidden/>
                <w:rtl/>
              </w:rPr>
              <w:fldChar w:fldCharType="separate"/>
            </w:r>
            <w:r w:rsidR="007847FA">
              <w:rPr>
                <w:noProof/>
                <w:webHidden/>
              </w:rPr>
              <w:t>28</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29" w:history="1">
            <w:r w:rsidR="008E00B0" w:rsidRPr="00104D9C">
              <w:rPr>
                <w:rStyle w:val="Hyperlink"/>
                <w:noProof/>
              </w:rPr>
              <w:t>Intercourse</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Toc399415629 \h</w:instrText>
            </w:r>
            <w:r w:rsidR="008E00B0">
              <w:rPr>
                <w:noProof/>
                <w:webHidden/>
                <w:rtl/>
              </w:rPr>
              <w:instrText xml:space="preserve"> </w:instrText>
            </w:r>
            <w:r>
              <w:rPr>
                <w:noProof/>
                <w:webHidden/>
                <w:rtl/>
              </w:rPr>
            </w:r>
            <w:r>
              <w:rPr>
                <w:noProof/>
                <w:webHidden/>
                <w:rtl/>
              </w:rPr>
              <w:fldChar w:fldCharType="separate"/>
            </w:r>
            <w:r w:rsidR="007847FA">
              <w:rPr>
                <w:noProof/>
                <w:webHidden/>
              </w:rPr>
              <w:t>28</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30" w:history="1">
            <w:r w:rsidR="008E00B0" w:rsidRPr="00104D9C">
              <w:rPr>
                <w:rStyle w:val="Hyperlink"/>
                <w:noProof/>
              </w:rPr>
              <w:t>Use of Perfume</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Toc399415630 \h</w:instrText>
            </w:r>
            <w:r w:rsidR="008E00B0">
              <w:rPr>
                <w:noProof/>
                <w:webHidden/>
                <w:rtl/>
              </w:rPr>
              <w:instrText xml:space="preserve"> </w:instrText>
            </w:r>
            <w:r>
              <w:rPr>
                <w:noProof/>
                <w:webHidden/>
                <w:rtl/>
              </w:rPr>
            </w:r>
            <w:r>
              <w:rPr>
                <w:noProof/>
                <w:webHidden/>
                <w:rtl/>
              </w:rPr>
              <w:fldChar w:fldCharType="separate"/>
            </w:r>
            <w:r w:rsidR="007847FA">
              <w:rPr>
                <w:noProof/>
                <w:webHidden/>
              </w:rPr>
              <w:t>29</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31" w:history="1">
            <w:r w:rsidR="008E00B0" w:rsidRPr="00104D9C">
              <w:rPr>
                <w:rStyle w:val="Hyperlink"/>
                <w:noProof/>
              </w:rPr>
              <w:t>Use of Kohl</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Toc399415631 \h</w:instrText>
            </w:r>
            <w:r w:rsidR="008E00B0">
              <w:rPr>
                <w:noProof/>
                <w:webHidden/>
                <w:rtl/>
              </w:rPr>
              <w:instrText xml:space="preserve"> </w:instrText>
            </w:r>
            <w:r>
              <w:rPr>
                <w:noProof/>
                <w:webHidden/>
                <w:rtl/>
              </w:rPr>
            </w:r>
            <w:r>
              <w:rPr>
                <w:noProof/>
                <w:webHidden/>
                <w:rtl/>
              </w:rPr>
              <w:fldChar w:fldCharType="separate"/>
            </w:r>
            <w:r w:rsidR="007847FA">
              <w:rPr>
                <w:noProof/>
                <w:webHidden/>
              </w:rPr>
              <w:t>29</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32" w:history="1">
            <w:r w:rsidR="008E00B0" w:rsidRPr="00104D9C">
              <w:rPr>
                <w:rStyle w:val="Hyperlink"/>
                <w:noProof/>
              </w:rPr>
              <w:t>Shortening of Nails and Hair; Cutting of Trees</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Toc399415632 \h</w:instrText>
            </w:r>
            <w:r w:rsidR="008E00B0">
              <w:rPr>
                <w:noProof/>
                <w:webHidden/>
                <w:rtl/>
              </w:rPr>
              <w:instrText xml:space="preserve"> </w:instrText>
            </w:r>
            <w:r>
              <w:rPr>
                <w:noProof/>
                <w:webHidden/>
                <w:rtl/>
              </w:rPr>
            </w:r>
            <w:r>
              <w:rPr>
                <w:noProof/>
                <w:webHidden/>
                <w:rtl/>
              </w:rPr>
              <w:fldChar w:fldCharType="separate"/>
            </w:r>
            <w:r w:rsidR="007847FA">
              <w:rPr>
                <w:noProof/>
                <w:webHidden/>
              </w:rPr>
              <w:t>29</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33" w:history="1">
            <w:r w:rsidR="008E00B0" w:rsidRPr="00104D9C">
              <w:rPr>
                <w:rStyle w:val="Hyperlink"/>
                <w:noProof/>
              </w:rPr>
              <w:t>Looking into a Mirror</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Toc399415633 \h</w:instrText>
            </w:r>
            <w:r w:rsidR="008E00B0">
              <w:rPr>
                <w:noProof/>
                <w:webHidden/>
                <w:rtl/>
              </w:rPr>
              <w:instrText xml:space="preserve"> </w:instrText>
            </w:r>
            <w:r>
              <w:rPr>
                <w:noProof/>
                <w:webHidden/>
                <w:rtl/>
              </w:rPr>
            </w:r>
            <w:r>
              <w:rPr>
                <w:noProof/>
                <w:webHidden/>
                <w:rtl/>
              </w:rPr>
              <w:fldChar w:fldCharType="separate"/>
            </w:r>
            <w:r w:rsidR="007847FA">
              <w:rPr>
                <w:noProof/>
                <w:webHidden/>
              </w:rPr>
              <w:t>30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34" w:history="1">
            <w:r w:rsidR="008E00B0" w:rsidRPr="00104D9C">
              <w:rPr>
                <w:rStyle w:val="Hyperlink"/>
                <w:noProof/>
              </w:rPr>
              <w:t>Use of Henna</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Toc399415634 \h</w:instrText>
            </w:r>
            <w:r w:rsidR="008E00B0">
              <w:rPr>
                <w:noProof/>
                <w:webHidden/>
                <w:rtl/>
              </w:rPr>
              <w:instrText xml:space="preserve"> </w:instrText>
            </w:r>
            <w:r>
              <w:rPr>
                <w:noProof/>
                <w:webHidden/>
                <w:rtl/>
              </w:rPr>
            </w:r>
            <w:r>
              <w:rPr>
                <w:noProof/>
                <w:webHidden/>
                <w:rtl/>
              </w:rPr>
              <w:fldChar w:fldCharType="separate"/>
            </w:r>
            <w:r w:rsidR="007847FA">
              <w:rPr>
                <w:noProof/>
                <w:webHidden/>
              </w:rPr>
              <w:t>30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35" w:history="1">
            <w:r w:rsidR="008E00B0" w:rsidRPr="00104D9C">
              <w:rPr>
                <w:rStyle w:val="Hyperlink"/>
                <w:noProof/>
              </w:rPr>
              <w:t>Use of Shade; Covering the Head</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Toc399415635 \h</w:instrText>
            </w:r>
            <w:r w:rsidR="008E00B0">
              <w:rPr>
                <w:noProof/>
                <w:webHidden/>
                <w:rtl/>
              </w:rPr>
              <w:instrText xml:space="preserve"> </w:instrText>
            </w:r>
            <w:r>
              <w:rPr>
                <w:noProof/>
                <w:webHidden/>
                <w:rtl/>
              </w:rPr>
            </w:r>
            <w:r>
              <w:rPr>
                <w:noProof/>
                <w:webHidden/>
                <w:rtl/>
              </w:rPr>
              <w:fldChar w:fldCharType="separate"/>
            </w:r>
            <w:r w:rsidR="007847FA">
              <w:rPr>
                <w:noProof/>
                <w:webHidden/>
              </w:rPr>
              <w:t>30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36" w:history="1">
            <w:r w:rsidR="008E00B0" w:rsidRPr="00104D9C">
              <w:rPr>
                <w:rStyle w:val="Hyperlink"/>
                <w:noProof/>
              </w:rPr>
              <w:t>Stitched Clothing and Ring</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Toc399415636 \h</w:instrText>
            </w:r>
            <w:r w:rsidR="008E00B0">
              <w:rPr>
                <w:noProof/>
                <w:webHidden/>
                <w:rtl/>
              </w:rPr>
              <w:instrText xml:space="preserve"> </w:instrText>
            </w:r>
            <w:r>
              <w:rPr>
                <w:noProof/>
                <w:webHidden/>
                <w:rtl/>
              </w:rPr>
            </w:r>
            <w:r>
              <w:rPr>
                <w:noProof/>
                <w:webHidden/>
                <w:rtl/>
              </w:rPr>
              <w:fldChar w:fldCharType="separate"/>
            </w:r>
            <w:r w:rsidR="007847FA">
              <w:rPr>
                <w:noProof/>
                <w:webHidden/>
              </w:rPr>
              <w:t>30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37" w:history="1">
            <w:r w:rsidR="008E00B0" w:rsidRPr="00104D9C">
              <w:rPr>
                <w:rStyle w:val="Hyperlink"/>
                <w:noProof/>
              </w:rPr>
              <w:t>Cupping (Hijamah)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Toc399415637 \h</w:instrText>
            </w:r>
            <w:r w:rsidR="008E00B0">
              <w:rPr>
                <w:noProof/>
                <w:webHidden/>
                <w:rtl/>
              </w:rPr>
              <w:instrText xml:space="preserve"> </w:instrText>
            </w:r>
            <w:r>
              <w:rPr>
                <w:noProof/>
                <w:webHidden/>
                <w:rtl/>
              </w:rPr>
            </w:r>
            <w:r>
              <w:rPr>
                <w:noProof/>
                <w:webHidden/>
                <w:rtl/>
              </w:rPr>
              <w:fldChar w:fldCharType="separate"/>
            </w:r>
            <w:r w:rsidR="007847FA">
              <w:rPr>
                <w:noProof/>
                <w:webHidden/>
              </w:rPr>
              <w:t>31</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38" w:history="1">
            <w:r w:rsidR="008E00B0" w:rsidRPr="00104D9C">
              <w:rPr>
                <w:rStyle w:val="Hyperlink"/>
                <w:noProof/>
              </w:rPr>
              <w:t>Hunting (al</w:t>
            </w:r>
            <w:r w:rsidR="008E00B0" w:rsidRPr="00104D9C">
              <w:rPr>
                <w:rStyle w:val="Hyperlink"/>
                <w:rFonts w:eastAsia="MS Mincho"/>
                <w:noProof/>
              </w:rPr>
              <w:t>-</w:t>
            </w:r>
            <w:r w:rsidR="008E00B0" w:rsidRPr="00104D9C">
              <w:rPr>
                <w:rStyle w:val="Hyperlink"/>
                <w:noProof/>
              </w:rPr>
              <w:t>Sayd)</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Toc399415638 \h</w:instrText>
            </w:r>
            <w:r w:rsidR="008E00B0">
              <w:rPr>
                <w:noProof/>
                <w:webHidden/>
                <w:rtl/>
              </w:rPr>
              <w:instrText xml:space="preserve"> </w:instrText>
            </w:r>
            <w:r>
              <w:rPr>
                <w:noProof/>
                <w:webHidden/>
                <w:rtl/>
              </w:rPr>
            </w:r>
            <w:r>
              <w:rPr>
                <w:noProof/>
                <w:webHidden/>
                <w:rtl/>
              </w:rPr>
              <w:fldChar w:fldCharType="separate"/>
            </w:r>
            <w:r w:rsidR="007847FA">
              <w:rPr>
                <w:noProof/>
                <w:webHidden/>
              </w:rPr>
              <w:t>31</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39" w:history="1">
            <w:r w:rsidR="008E00B0" w:rsidRPr="00104D9C">
              <w:rPr>
                <w:rStyle w:val="Hyperlink"/>
              </w:rPr>
              <w:t>The Limits of the Harams of Makkah and of Al</w:t>
            </w:r>
            <w:r w:rsidR="008E00B0" w:rsidRPr="00104D9C">
              <w:rPr>
                <w:rStyle w:val="Hyperlink"/>
                <w:rFonts w:eastAsia="MS Mincho"/>
              </w:rPr>
              <w:t>-</w:t>
            </w:r>
            <w:r w:rsidR="008E00B0" w:rsidRPr="00104D9C">
              <w:rPr>
                <w:rStyle w:val="Hyperlink"/>
              </w:rPr>
              <w:t>Madinah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Toc399415639 \h</w:instrText>
            </w:r>
            <w:r w:rsidR="008E00B0">
              <w:rPr>
                <w:webHidden/>
                <w:rtl/>
              </w:rPr>
              <w:instrText xml:space="preserve"> </w:instrText>
            </w:r>
            <w:r>
              <w:rPr>
                <w:webHidden/>
                <w:rtl/>
              </w:rPr>
            </w:r>
            <w:r>
              <w:rPr>
                <w:webHidden/>
                <w:rtl/>
              </w:rPr>
              <w:fldChar w:fldCharType="separate"/>
            </w:r>
            <w:r w:rsidR="007847FA">
              <w:rPr>
                <w:webHidden/>
              </w:rPr>
              <w:t>32</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40"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Toc399415640 \h</w:instrText>
            </w:r>
            <w:r w:rsidR="008E00B0">
              <w:rPr>
                <w:webHidden/>
                <w:rtl/>
              </w:rPr>
              <w:instrText xml:space="preserve"> </w:instrText>
            </w:r>
            <w:r>
              <w:rPr>
                <w:webHidden/>
                <w:rtl/>
              </w:rPr>
            </w:r>
            <w:r>
              <w:rPr>
                <w:webHidden/>
                <w:rtl/>
              </w:rPr>
              <w:fldChar w:fldCharType="separate"/>
            </w:r>
            <w:r w:rsidR="007847FA">
              <w:rPr>
                <w:webHidden/>
              </w:rPr>
              <w:t>34</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41" w:history="1">
            <w:r w:rsidR="008E00B0" w:rsidRPr="00104D9C">
              <w:rPr>
                <w:rStyle w:val="Hyperlink"/>
              </w:rPr>
              <w:t>Tawaf</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Toc399415641 \h</w:instrText>
            </w:r>
            <w:r w:rsidR="008E00B0">
              <w:rPr>
                <w:webHidden/>
                <w:rtl/>
              </w:rPr>
              <w:instrText xml:space="preserve"> </w:instrText>
            </w:r>
            <w:r>
              <w:rPr>
                <w:webHidden/>
                <w:rtl/>
              </w:rPr>
            </w:r>
            <w:r>
              <w:rPr>
                <w:webHidden/>
                <w:rtl/>
              </w:rPr>
              <w:fldChar w:fldCharType="separate"/>
            </w:r>
            <w:r w:rsidR="007847FA">
              <w:rPr>
                <w:webHidden/>
              </w:rPr>
              <w:t>35</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42" w:history="1">
            <w:r w:rsidR="008E00B0" w:rsidRPr="00104D9C">
              <w:rPr>
                <w:rStyle w:val="Hyperlink"/>
              </w:rPr>
              <w:t>Kinds of `Umrah in View of the Ahl al</w:t>
            </w:r>
            <w:r w:rsidR="008E00B0" w:rsidRPr="00104D9C">
              <w:rPr>
                <w:rStyle w:val="Hyperlink"/>
                <w:rFonts w:eastAsia="MS Mincho"/>
              </w:rPr>
              <w:t>-</w:t>
            </w:r>
            <w:r w:rsidR="008E00B0" w:rsidRPr="00104D9C">
              <w:rPr>
                <w:rStyle w:val="Hyperlink"/>
              </w:rPr>
              <w:t>Sunnah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Toc399415642 \h</w:instrText>
            </w:r>
            <w:r w:rsidR="008E00B0">
              <w:rPr>
                <w:webHidden/>
                <w:rtl/>
              </w:rPr>
              <w:instrText xml:space="preserve"> </w:instrText>
            </w:r>
            <w:r>
              <w:rPr>
                <w:webHidden/>
                <w:rtl/>
              </w:rPr>
            </w:r>
            <w:r>
              <w:rPr>
                <w:webHidden/>
                <w:rtl/>
              </w:rPr>
              <w:fldChar w:fldCharType="separate"/>
            </w:r>
            <w:r w:rsidR="007847FA">
              <w:rPr>
                <w:webHidden/>
              </w:rPr>
              <w:t>35</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43" w:history="1">
            <w:r w:rsidR="008E00B0" w:rsidRPr="00104D9C">
              <w:rPr>
                <w:rStyle w:val="Hyperlink"/>
                <w:noProof/>
              </w:rPr>
              <w:t>1. Tawaf al</w:t>
            </w:r>
            <w:r w:rsidR="008E00B0" w:rsidRPr="00104D9C">
              <w:rPr>
                <w:rStyle w:val="Hyperlink"/>
                <w:rFonts w:eastAsia="MS Mincho"/>
                <w:noProof/>
              </w:rPr>
              <w:t>-</w:t>
            </w:r>
            <w:r w:rsidR="008E00B0" w:rsidRPr="00104D9C">
              <w:rPr>
                <w:rStyle w:val="Hyperlink"/>
                <w:noProof/>
              </w:rPr>
              <w:t>Qudum</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Toc399415643 \h</w:instrText>
            </w:r>
            <w:r w:rsidR="008E00B0">
              <w:rPr>
                <w:noProof/>
                <w:webHidden/>
                <w:rtl/>
              </w:rPr>
              <w:instrText xml:space="preserve"> </w:instrText>
            </w:r>
            <w:r>
              <w:rPr>
                <w:noProof/>
                <w:webHidden/>
                <w:rtl/>
              </w:rPr>
            </w:r>
            <w:r>
              <w:rPr>
                <w:noProof/>
                <w:webHidden/>
                <w:rtl/>
              </w:rPr>
              <w:fldChar w:fldCharType="separate"/>
            </w:r>
            <w:r w:rsidR="007847FA">
              <w:rPr>
                <w:noProof/>
                <w:webHidden/>
              </w:rPr>
              <w:t>35</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44" w:history="1">
            <w:r w:rsidR="008E00B0" w:rsidRPr="00104D9C">
              <w:rPr>
                <w:rStyle w:val="Hyperlink"/>
                <w:noProof/>
              </w:rPr>
              <w:t>2. Tawaf al</w:t>
            </w:r>
            <w:r w:rsidR="008E00B0" w:rsidRPr="00104D9C">
              <w:rPr>
                <w:rStyle w:val="Hyperlink"/>
                <w:rFonts w:eastAsia="MS Mincho"/>
                <w:noProof/>
              </w:rPr>
              <w:t>-</w:t>
            </w:r>
            <w:r w:rsidR="008E00B0" w:rsidRPr="00104D9C">
              <w:rPr>
                <w:rStyle w:val="Hyperlink"/>
                <w:noProof/>
              </w:rPr>
              <w:t>Ziyarah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Toc399415644 \h</w:instrText>
            </w:r>
            <w:r w:rsidR="008E00B0">
              <w:rPr>
                <w:noProof/>
                <w:webHidden/>
                <w:rtl/>
              </w:rPr>
              <w:instrText xml:space="preserve"> </w:instrText>
            </w:r>
            <w:r>
              <w:rPr>
                <w:noProof/>
                <w:webHidden/>
                <w:rtl/>
              </w:rPr>
            </w:r>
            <w:r>
              <w:rPr>
                <w:noProof/>
                <w:webHidden/>
                <w:rtl/>
              </w:rPr>
              <w:fldChar w:fldCharType="separate"/>
            </w:r>
            <w:r w:rsidR="007847FA">
              <w:rPr>
                <w:noProof/>
                <w:webHidden/>
              </w:rPr>
              <w:t>35</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45" w:history="1">
            <w:r w:rsidR="008E00B0" w:rsidRPr="00104D9C">
              <w:rPr>
                <w:rStyle w:val="Hyperlink"/>
                <w:noProof/>
              </w:rPr>
              <w:t>3. Tawaf al</w:t>
            </w:r>
            <w:r w:rsidR="008E00B0" w:rsidRPr="00104D9C">
              <w:rPr>
                <w:rStyle w:val="Hyperlink"/>
                <w:rFonts w:eastAsia="MS Mincho"/>
                <w:noProof/>
              </w:rPr>
              <w:t>-</w:t>
            </w:r>
            <w:r w:rsidR="008E00B0" w:rsidRPr="00104D9C">
              <w:rPr>
                <w:rStyle w:val="Hyperlink"/>
                <w:noProof/>
              </w:rPr>
              <w:t>Wada`</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Toc399415645 \h</w:instrText>
            </w:r>
            <w:r w:rsidR="008E00B0">
              <w:rPr>
                <w:noProof/>
                <w:webHidden/>
                <w:rtl/>
              </w:rPr>
              <w:instrText xml:space="preserve"> </w:instrText>
            </w:r>
            <w:r>
              <w:rPr>
                <w:noProof/>
                <w:webHidden/>
                <w:rtl/>
              </w:rPr>
            </w:r>
            <w:r>
              <w:rPr>
                <w:noProof/>
                <w:webHidden/>
                <w:rtl/>
              </w:rPr>
              <w:fldChar w:fldCharType="separate"/>
            </w:r>
            <w:r w:rsidR="007847FA">
              <w:rPr>
                <w:noProof/>
                <w:webHidden/>
              </w:rPr>
              <w:t>36</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46" w:history="1">
            <w:r w:rsidR="008E00B0" w:rsidRPr="00104D9C">
              <w:rPr>
                <w:rStyle w:val="Hyperlink"/>
              </w:rPr>
              <w:t>Kinds of Tawaf from the Imamiyyah Viewpoint</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Toc399415646 \h</w:instrText>
            </w:r>
            <w:r w:rsidR="008E00B0">
              <w:rPr>
                <w:webHidden/>
                <w:rtl/>
              </w:rPr>
              <w:instrText xml:space="preserve"> </w:instrText>
            </w:r>
            <w:r>
              <w:rPr>
                <w:webHidden/>
                <w:rtl/>
              </w:rPr>
            </w:r>
            <w:r>
              <w:rPr>
                <w:webHidden/>
                <w:rtl/>
              </w:rPr>
              <w:fldChar w:fldCharType="separate"/>
            </w:r>
            <w:r w:rsidR="007847FA">
              <w:rPr>
                <w:webHidden/>
              </w:rPr>
              <w:t>36</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47" w:history="1">
            <w:r w:rsidR="008E00B0" w:rsidRPr="00104D9C">
              <w:rPr>
                <w:rStyle w:val="Hyperlink"/>
                <w:noProof/>
              </w:rPr>
              <w:t>Entry into Makkah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Toc399415647 \h</w:instrText>
            </w:r>
            <w:r w:rsidR="008E00B0">
              <w:rPr>
                <w:noProof/>
                <w:webHidden/>
                <w:rtl/>
              </w:rPr>
              <w:instrText xml:space="preserve"> </w:instrText>
            </w:r>
            <w:r>
              <w:rPr>
                <w:noProof/>
                <w:webHidden/>
                <w:rtl/>
              </w:rPr>
            </w:r>
            <w:r>
              <w:rPr>
                <w:noProof/>
                <w:webHidden/>
                <w:rtl/>
              </w:rPr>
              <w:fldChar w:fldCharType="separate"/>
            </w:r>
            <w:r w:rsidR="007847FA">
              <w:rPr>
                <w:noProof/>
                <w:webHidden/>
              </w:rPr>
              <w:t>37</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48" w:history="1">
            <w:r w:rsidR="008E00B0" w:rsidRPr="00104D9C">
              <w:rPr>
                <w:rStyle w:val="Hyperlink"/>
              </w:rPr>
              <w:t>The Conditions (Shurut) of Tawaf</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Toc399415648 \h</w:instrText>
            </w:r>
            <w:r w:rsidR="008E00B0">
              <w:rPr>
                <w:webHidden/>
                <w:rtl/>
              </w:rPr>
              <w:instrText xml:space="preserve"> </w:instrText>
            </w:r>
            <w:r>
              <w:rPr>
                <w:webHidden/>
                <w:rtl/>
              </w:rPr>
            </w:r>
            <w:r>
              <w:rPr>
                <w:webHidden/>
                <w:rtl/>
              </w:rPr>
              <w:fldChar w:fldCharType="separate"/>
            </w:r>
            <w:r w:rsidR="007847FA">
              <w:rPr>
                <w:webHidden/>
              </w:rPr>
              <w:t>37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49" w:history="1">
            <w:r w:rsidR="008E00B0" w:rsidRPr="00104D9C">
              <w:rPr>
                <w:rStyle w:val="Hyperlink"/>
              </w:rPr>
              <w:t>The manner of Performing Tawaf</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Toc399415649 \h</w:instrText>
            </w:r>
            <w:r w:rsidR="008E00B0">
              <w:rPr>
                <w:webHidden/>
                <w:rtl/>
              </w:rPr>
              <w:instrText xml:space="preserve"> </w:instrText>
            </w:r>
            <w:r>
              <w:rPr>
                <w:webHidden/>
                <w:rtl/>
              </w:rPr>
            </w:r>
            <w:r>
              <w:rPr>
                <w:webHidden/>
                <w:rtl/>
              </w:rPr>
              <w:fldChar w:fldCharType="separate"/>
            </w:r>
            <w:r w:rsidR="007847FA">
              <w:rPr>
                <w:webHidden/>
              </w:rPr>
              <w:t>37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50" w:history="1">
            <w:r w:rsidR="008E00B0" w:rsidRPr="00104D9C">
              <w:rPr>
                <w:rStyle w:val="Hyperlink"/>
              </w:rPr>
              <w:t>The Mustahabbat of Tawaf</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Toc399415650 \h</w:instrText>
            </w:r>
            <w:r w:rsidR="008E00B0">
              <w:rPr>
                <w:webHidden/>
                <w:rtl/>
              </w:rPr>
              <w:instrText xml:space="preserve"> </w:instrText>
            </w:r>
            <w:r>
              <w:rPr>
                <w:webHidden/>
                <w:rtl/>
              </w:rPr>
            </w:r>
            <w:r>
              <w:rPr>
                <w:webHidden/>
                <w:rtl/>
              </w:rPr>
              <w:fldChar w:fldCharType="separate"/>
            </w:r>
            <w:r w:rsidR="007847FA">
              <w:rPr>
                <w:webHidden/>
              </w:rPr>
              <w:t>40</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51" w:history="1">
            <w:r w:rsidR="008E00B0" w:rsidRPr="00104D9C">
              <w:rPr>
                <w:rStyle w:val="Hyperlink"/>
              </w:rPr>
              <w:t>The Ahkam of Tawaf</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Toc399415651 \h</w:instrText>
            </w:r>
            <w:r w:rsidR="008E00B0">
              <w:rPr>
                <w:webHidden/>
                <w:rtl/>
              </w:rPr>
              <w:instrText xml:space="preserve"> </w:instrText>
            </w:r>
            <w:r>
              <w:rPr>
                <w:webHidden/>
                <w:rtl/>
              </w:rPr>
            </w:r>
            <w:r>
              <w:rPr>
                <w:webHidden/>
                <w:rtl/>
              </w:rPr>
              <w:fldChar w:fldCharType="separate"/>
            </w:r>
            <w:r w:rsidR="007847FA">
              <w:rPr>
                <w:webHidden/>
              </w:rPr>
              <w:t>40</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52"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Toc399415652 \h</w:instrText>
            </w:r>
            <w:r w:rsidR="008E00B0">
              <w:rPr>
                <w:webHidden/>
                <w:rtl/>
              </w:rPr>
              <w:instrText xml:space="preserve"> </w:instrText>
            </w:r>
            <w:r>
              <w:rPr>
                <w:webHidden/>
                <w:rtl/>
              </w:rPr>
            </w:r>
            <w:r>
              <w:rPr>
                <w:webHidden/>
                <w:rtl/>
              </w:rPr>
              <w:fldChar w:fldCharType="separate"/>
            </w:r>
            <w:r w:rsidR="007847FA">
              <w:rPr>
                <w:webHidden/>
              </w:rPr>
              <w:t>42</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53" w:history="1">
            <w:r w:rsidR="008E00B0" w:rsidRPr="00104D9C">
              <w:rPr>
                <w:rStyle w:val="Hyperlink"/>
              </w:rPr>
              <w:t>Sa'y</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Toc399415653 \h</w:instrText>
            </w:r>
            <w:r w:rsidR="008E00B0">
              <w:rPr>
                <w:webHidden/>
                <w:rtl/>
              </w:rPr>
              <w:instrText xml:space="preserve"> </w:instrText>
            </w:r>
            <w:r>
              <w:rPr>
                <w:webHidden/>
                <w:rtl/>
              </w:rPr>
            </w:r>
            <w:r>
              <w:rPr>
                <w:webHidden/>
                <w:rtl/>
              </w:rPr>
              <w:fldChar w:fldCharType="separate"/>
            </w:r>
            <w:r w:rsidR="007847FA">
              <w:rPr>
                <w:webHidden/>
              </w:rPr>
              <w:t>43</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54" w:history="1">
            <w:r w:rsidR="008E00B0" w:rsidRPr="00104D9C">
              <w:rPr>
                <w:rStyle w:val="Hyperlink"/>
              </w:rPr>
              <w:t>The Mustahabbat of Sa`y</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Toc399415654 \h</w:instrText>
            </w:r>
            <w:r w:rsidR="008E00B0">
              <w:rPr>
                <w:webHidden/>
                <w:rtl/>
              </w:rPr>
              <w:instrText xml:space="preserve"> </w:instrText>
            </w:r>
            <w:r>
              <w:rPr>
                <w:webHidden/>
                <w:rtl/>
              </w:rPr>
            </w:r>
            <w:r>
              <w:rPr>
                <w:webHidden/>
                <w:rtl/>
              </w:rPr>
              <w:fldChar w:fldCharType="separate"/>
            </w:r>
            <w:r w:rsidR="007847FA">
              <w:rPr>
                <w:webHidden/>
              </w:rPr>
              <w:t>43</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55" w:history="1">
            <w:r w:rsidR="008E00B0" w:rsidRPr="00104D9C">
              <w:rPr>
                <w:rStyle w:val="Hyperlink"/>
              </w:rPr>
              <w:t>The Way of Performing Sa’y</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Toc399415655 \h</w:instrText>
            </w:r>
            <w:r w:rsidR="008E00B0">
              <w:rPr>
                <w:webHidden/>
                <w:rtl/>
              </w:rPr>
              <w:instrText xml:space="preserve"> </w:instrText>
            </w:r>
            <w:r>
              <w:rPr>
                <w:webHidden/>
                <w:rtl/>
              </w:rPr>
            </w:r>
            <w:r>
              <w:rPr>
                <w:webHidden/>
                <w:rtl/>
              </w:rPr>
              <w:fldChar w:fldCharType="separate"/>
            </w:r>
            <w:r w:rsidR="007847FA">
              <w:rPr>
                <w:webHidden/>
              </w:rPr>
              <w:t>44</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56" w:history="1">
            <w:r w:rsidR="008E00B0" w:rsidRPr="00104D9C">
              <w:rPr>
                <w:rStyle w:val="Hyperlink"/>
                <w:noProof/>
              </w:rPr>
              <w:t>Note</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Toc399415656 \h</w:instrText>
            </w:r>
            <w:r w:rsidR="008E00B0">
              <w:rPr>
                <w:noProof/>
                <w:webHidden/>
                <w:rtl/>
              </w:rPr>
              <w:instrText xml:space="preserve"> </w:instrText>
            </w:r>
            <w:r>
              <w:rPr>
                <w:noProof/>
                <w:webHidden/>
                <w:rtl/>
              </w:rPr>
            </w:r>
            <w:r>
              <w:rPr>
                <w:noProof/>
                <w:webHidden/>
                <w:rtl/>
              </w:rPr>
              <w:fldChar w:fldCharType="separate"/>
            </w:r>
            <w:r w:rsidR="007847FA">
              <w:rPr>
                <w:noProof/>
                <w:webHidden/>
              </w:rPr>
              <w:t>44</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57" w:history="1">
            <w:r w:rsidR="008E00B0" w:rsidRPr="00104D9C">
              <w:rPr>
                <w:rStyle w:val="Hyperlink"/>
              </w:rPr>
              <w:t>The Ahkam of Sa’y</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Toc399415657 \h</w:instrText>
            </w:r>
            <w:r w:rsidR="008E00B0">
              <w:rPr>
                <w:webHidden/>
                <w:rtl/>
              </w:rPr>
              <w:instrText xml:space="preserve"> </w:instrText>
            </w:r>
            <w:r>
              <w:rPr>
                <w:webHidden/>
                <w:rtl/>
              </w:rPr>
            </w:r>
            <w:r>
              <w:rPr>
                <w:webHidden/>
                <w:rtl/>
              </w:rPr>
              <w:fldChar w:fldCharType="separate"/>
            </w:r>
            <w:r w:rsidR="007847FA">
              <w:rPr>
                <w:webHidden/>
              </w:rPr>
              <w:t>44</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58"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Toc399415658 \h</w:instrText>
            </w:r>
            <w:r w:rsidR="008E00B0">
              <w:rPr>
                <w:webHidden/>
                <w:rtl/>
              </w:rPr>
              <w:instrText xml:space="preserve"> </w:instrText>
            </w:r>
            <w:r>
              <w:rPr>
                <w:webHidden/>
                <w:rtl/>
              </w:rPr>
            </w:r>
            <w:r>
              <w:rPr>
                <w:webHidden/>
                <w:rtl/>
              </w:rPr>
              <w:fldChar w:fldCharType="separate"/>
            </w:r>
            <w:r w:rsidR="007847FA">
              <w:rPr>
                <w:webHidden/>
              </w:rPr>
              <w:t>46</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59" w:history="1">
            <w:r w:rsidR="008E00B0" w:rsidRPr="00104D9C">
              <w:rPr>
                <w:rStyle w:val="Hyperlink"/>
              </w:rPr>
              <w:t>Taqsir</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Toc399415659 \h</w:instrText>
            </w:r>
            <w:r w:rsidR="008E00B0">
              <w:rPr>
                <w:webHidden/>
                <w:rtl/>
              </w:rPr>
              <w:instrText xml:space="preserve"> </w:instrText>
            </w:r>
            <w:r>
              <w:rPr>
                <w:webHidden/>
                <w:rtl/>
              </w:rPr>
            </w:r>
            <w:r>
              <w:rPr>
                <w:webHidden/>
                <w:rtl/>
              </w:rPr>
              <w:fldChar w:fldCharType="separate"/>
            </w:r>
            <w:r w:rsidR="007847FA">
              <w:rPr>
                <w:webHidden/>
              </w:rPr>
              <w:t>47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60" w:history="1">
            <w:r w:rsidR="008E00B0" w:rsidRPr="00104D9C">
              <w:rPr>
                <w:rStyle w:val="Hyperlink"/>
              </w:rPr>
              <w:t>Taqsir in `Umrah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Toc399415660 \h</w:instrText>
            </w:r>
            <w:r w:rsidR="008E00B0">
              <w:rPr>
                <w:webHidden/>
                <w:rtl/>
              </w:rPr>
              <w:instrText xml:space="preserve"> </w:instrText>
            </w:r>
            <w:r>
              <w:rPr>
                <w:webHidden/>
                <w:rtl/>
              </w:rPr>
            </w:r>
            <w:r>
              <w:rPr>
                <w:webHidden/>
                <w:rtl/>
              </w:rPr>
              <w:fldChar w:fldCharType="separate"/>
            </w:r>
            <w:r w:rsidR="007847FA">
              <w:rPr>
                <w:webHidden/>
              </w:rPr>
              <w:t>47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61" w:history="1">
            <w:r w:rsidR="008E00B0" w:rsidRPr="00104D9C">
              <w:rPr>
                <w:rStyle w:val="Hyperlink"/>
              </w:rPr>
              <w:t>Taqsir in Hajj</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Toc399415661 \h</w:instrText>
            </w:r>
            <w:r w:rsidR="008E00B0">
              <w:rPr>
                <w:webHidden/>
                <w:rtl/>
              </w:rPr>
              <w:instrText xml:space="preserve"> </w:instrText>
            </w:r>
            <w:r>
              <w:rPr>
                <w:webHidden/>
                <w:rtl/>
              </w:rPr>
            </w:r>
            <w:r>
              <w:rPr>
                <w:webHidden/>
                <w:rtl/>
              </w:rPr>
              <w:fldChar w:fldCharType="separate"/>
            </w:r>
            <w:r w:rsidR="007847FA">
              <w:rPr>
                <w:webHidden/>
              </w:rPr>
              <w:t>47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62"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Toc399415662 \h</w:instrText>
            </w:r>
            <w:r w:rsidR="008E00B0">
              <w:rPr>
                <w:webHidden/>
                <w:rtl/>
              </w:rPr>
              <w:instrText xml:space="preserve"> </w:instrText>
            </w:r>
            <w:r>
              <w:rPr>
                <w:webHidden/>
                <w:rtl/>
              </w:rPr>
            </w:r>
            <w:r>
              <w:rPr>
                <w:webHidden/>
                <w:rtl/>
              </w:rPr>
              <w:fldChar w:fldCharType="separate"/>
            </w:r>
            <w:r w:rsidR="007847FA">
              <w:rPr>
                <w:webHidden/>
              </w:rPr>
              <w:t>49</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63" w:history="1">
            <w:r w:rsidR="008E00B0" w:rsidRPr="00104D9C">
              <w:rPr>
                <w:rStyle w:val="Hyperlink"/>
              </w:rPr>
              <w:t>The Wuq’uf</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Toc399415663 \h</w:instrText>
            </w:r>
            <w:r w:rsidR="008E00B0">
              <w:rPr>
                <w:webHidden/>
                <w:rtl/>
              </w:rPr>
              <w:instrText xml:space="preserve"> </w:instrText>
            </w:r>
            <w:r>
              <w:rPr>
                <w:webHidden/>
                <w:rtl/>
              </w:rPr>
            </w:r>
            <w:r>
              <w:rPr>
                <w:webHidden/>
                <w:rtl/>
              </w:rPr>
              <w:fldChar w:fldCharType="separate"/>
            </w:r>
            <w:r w:rsidR="007847FA">
              <w:rPr>
                <w:webHidden/>
              </w:rPr>
              <w:t>50</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64" w:history="1">
            <w:r w:rsidR="008E00B0" w:rsidRPr="00104D9C">
              <w:rPr>
                <w:rStyle w:val="Hyperlink"/>
              </w:rPr>
              <w:t>The Wuq’uf in ‘Arafat</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Toc399415664 \h</w:instrText>
            </w:r>
            <w:r w:rsidR="008E00B0">
              <w:rPr>
                <w:webHidden/>
                <w:rtl/>
              </w:rPr>
              <w:instrText xml:space="preserve"> </w:instrText>
            </w:r>
            <w:r>
              <w:rPr>
                <w:webHidden/>
                <w:rtl/>
              </w:rPr>
            </w:r>
            <w:r>
              <w:rPr>
                <w:webHidden/>
                <w:rtl/>
              </w:rPr>
              <w:fldChar w:fldCharType="separate"/>
            </w:r>
            <w:r w:rsidR="007847FA">
              <w:rPr>
                <w:webHidden/>
              </w:rPr>
              <w:t>50</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65" w:history="1">
            <w:r w:rsidR="008E00B0" w:rsidRPr="00104D9C">
              <w:rPr>
                <w:rStyle w:val="Hyperlink"/>
                <w:noProof/>
              </w:rPr>
              <w:t>The Second Rite of Hajj</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Toc399415665 \h</w:instrText>
            </w:r>
            <w:r w:rsidR="008E00B0">
              <w:rPr>
                <w:noProof/>
                <w:webHidden/>
                <w:rtl/>
              </w:rPr>
              <w:instrText xml:space="preserve"> </w:instrText>
            </w:r>
            <w:r>
              <w:rPr>
                <w:noProof/>
                <w:webHidden/>
                <w:rtl/>
              </w:rPr>
            </w:r>
            <w:r>
              <w:rPr>
                <w:noProof/>
                <w:webHidden/>
                <w:rtl/>
              </w:rPr>
              <w:fldChar w:fldCharType="separate"/>
            </w:r>
            <w:r w:rsidR="007847FA">
              <w:rPr>
                <w:noProof/>
                <w:webHidden/>
              </w:rPr>
              <w:t>50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66" w:history="1">
            <w:r w:rsidR="008E00B0" w:rsidRPr="00104D9C">
              <w:rPr>
                <w:rStyle w:val="Hyperlink"/>
                <w:noProof/>
              </w:rPr>
              <w:t>Before the Halt in `Arafat</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Toc399415666 \h</w:instrText>
            </w:r>
            <w:r w:rsidR="008E00B0">
              <w:rPr>
                <w:noProof/>
                <w:webHidden/>
                <w:rtl/>
              </w:rPr>
              <w:instrText xml:space="preserve"> </w:instrText>
            </w:r>
            <w:r>
              <w:rPr>
                <w:noProof/>
                <w:webHidden/>
                <w:rtl/>
              </w:rPr>
            </w:r>
            <w:r>
              <w:rPr>
                <w:noProof/>
                <w:webHidden/>
                <w:rtl/>
              </w:rPr>
              <w:fldChar w:fldCharType="separate"/>
            </w:r>
            <w:r w:rsidR="007847FA">
              <w:rPr>
                <w:noProof/>
                <w:webHidden/>
              </w:rPr>
              <w:t>50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67" w:history="1">
            <w:r w:rsidR="008E00B0" w:rsidRPr="00104D9C">
              <w:rPr>
                <w:rStyle w:val="Hyperlink"/>
                <w:noProof/>
              </w:rPr>
              <w:t>The Period of the Halt in Arafat</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Toc399415667 \h</w:instrText>
            </w:r>
            <w:r w:rsidR="008E00B0">
              <w:rPr>
                <w:noProof/>
                <w:webHidden/>
                <w:rtl/>
              </w:rPr>
              <w:instrText xml:space="preserve"> </w:instrText>
            </w:r>
            <w:r>
              <w:rPr>
                <w:noProof/>
                <w:webHidden/>
                <w:rtl/>
              </w:rPr>
            </w:r>
            <w:r>
              <w:rPr>
                <w:noProof/>
                <w:webHidden/>
                <w:rtl/>
              </w:rPr>
              <w:fldChar w:fldCharType="separate"/>
            </w:r>
            <w:r w:rsidR="007847FA">
              <w:rPr>
                <w:noProof/>
                <w:webHidden/>
              </w:rPr>
              <w:t>51</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68" w:history="1">
            <w:r w:rsidR="008E00B0" w:rsidRPr="00104D9C">
              <w:rPr>
                <w:rStyle w:val="Hyperlink"/>
                <w:noProof/>
              </w:rPr>
              <w:t>The Limits of ‘Arafat</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Toc399415668 \h</w:instrText>
            </w:r>
            <w:r w:rsidR="008E00B0">
              <w:rPr>
                <w:noProof/>
                <w:webHidden/>
                <w:rtl/>
              </w:rPr>
              <w:instrText xml:space="preserve"> </w:instrText>
            </w:r>
            <w:r>
              <w:rPr>
                <w:noProof/>
                <w:webHidden/>
                <w:rtl/>
              </w:rPr>
            </w:r>
            <w:r>
              <w:rPr>
                <w:noProof/>
                <w:webHidden/>
                <w:rtl/>
              </w:rPr>
              <w:fldChar w:fldCharType="separate"/>
            </w:r>
            <w:r w:rsidR="007847FA">
              <w:rPr>
                <w:noProof/>
                <w:webHidden/>
              </w:rPr>
              <w:t>51</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69" w:history="1">
            <w:r w:rsidR="008E00B0" w:rsidRPr="00104D9C">
              <w:rPr>
                <w:rStyle w:val="Hyperlink"/>
                <w:noProof/>
              </w:rPr>
              <w:t>The Conditions Applicable to the Halt</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Toc399415669 \h</w:instrText>
            </w:r>
            <w:r w:rsidR="008E00B0">
              <w:rPr>
                <w:noProof/>
                <w:webHidden/>
                <w:rtl/>
              </w:rPr>
              <w:instrText xml:space="preserve"> </w:instrText>
            </w:r>
            <w:r>
              <w:rPr>
                <w:noProof/>
                <w:webHidden/>
                <w:rtl/>
              </w:rPr>
            </w:r>
            <w:r>
              <w:rPr>
                <w:noProof/>
                <w:webHidden/>
                <w:rtl/>
              </w:rPr>
              <w:fldChar w:fldCharType="separate"/>
            </w:r>
            <w:r w:rsidR="007847FA">
              <w:rPr>
                <w:noProof/>
                <w:webHidden/>
              </w:rPr>
              <w:t>51</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70" w:history="1">
            <w:r w:rsidR="008E00B0" w:rsidRPr="00104D9C">
              <w:rPr>
                <w:rStyle w:val="Hyperlink"/>
              </w:rPr>
              <w:t>The Wu’quf in Muzdalifah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Toc399415670 \h</w:instrText>
            </w:r>
            <w:r w:rsidR="008E00B0">
              <w:rPr>
                <w:webHidden/>
                <w:rtl/>
              </w:rPr>
              <w:instrText xml:space="preserve"> </w:instrText>
            </w:r>
            <w:r>
              <w:rPr>
                <w:webHidden/>
                <w:rtl/>
              </w:rPr>
            </w:r>
            <w:r>
              <w:rPr>
                <w:webHidden/>
                <w:rtl/>
              </w:rPr>
              <w:fldChar w:fldCharType="separate"/>
            </w:r>
            <w:r w:rsidR="007847FA">
              <w:rPr>
                <w:webHidden/>
              </w:rPr>
              <w:t>52</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71" w:history="1">
            <w:r w:rsidR="008E00B0" w:rsidRPr="00104D9C">
              <w:rPr>
                <w:rStyle w:val="Hyperlink"/>
                <w:noProof/>
              </w:rPr>
              <w:t>The Limits of Muzdalifah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Toc399415671 \h</w:instrText>
            </w:r>
            <w:r w:rsidR="008E00B0">
              <w:rPr>
                <w:noProof/>
                <w:webHidden/>
                <w:rtl/>
              </w:rPr>
              <w:instrText xml:space="preserve"> </w:instrText>
            </w:r>
            <w:r>
              <w:rPr>
                <w:noProof/>
                <w:webHidden/>
                <w:rtl/>
              </w:rPr>
            </w:r>
            <w:r>
              <w:rPr>
                <w:noProof/>
                <w:webHidden/>
                <w:rtl/>
              </w:rPr>
              <w:fldChar w:fldCharType="separate"/>
            </w:r>
            <w:r w:rsidR="007847FA">
              <w:rPr>
                <w:noProof/>
                <w:webHidden/>
              </w:rPr>
              <w:t>53</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72" w:history="1">
            <w:r w:rsidR="008E00B0" w:rsidRPr="00104D9C">
              <w:rPr>
                <w:rStyle w:val="Hyperlink"/>
                <w:noProof/>
              </w:rPr>
              <w:t>The Night at Muzdalifah</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Toc399415672 \h</w:instrText>
            </w:r>
            <w:r w:rsidR="008E00B0">
              <w:rPr>
                <w:noProof/>
                <w:webHidden/>
                <w:rtl/>
              </w:rPr>
              <w:instrText xml:space="preserve"> </w:instrText>
            </w:r>
            <w:r>
              <w:rPr>
                <w:noProof/>
                <w:webHidden/>
                <w:rtl/>
              </w:rPr>
            </w:r>
            <w:r>
              <w:rPr>
                <w:noProof/>
                <w:webHidden/>
                <w:rtl/>
              </w:rPr>
              <w:fldChar w:fldCharType="separate"/>
            </w:r>
            <w:r w:rsidR="007847FA">
              <w:rPr>
                <w:noProof/>
                <w:webHidden/>
              </w:rPr>
              <w:t>53</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73" w:history="1">
            <w:r w:rsidR="008E00B0" w:rsidRPr="00104D9C">
              <w:rPr>
                <w:rStyle w:val="Hyperlink"/>
              </w:rPr>
              <w:t>Mustahabbat of the Mash`ar</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Toc399415673 \h</w:instrText>
            </w:r>
            <w:r w:rsidR="008E00B0">
              <w:rPr>
                <w:webHidden/>
                <w:rtl/>
              </w:rPr>
              <w:instrText xml:space="preserve"> </w:instrText>
            </w:r>
            <w:r>
              <w:rPr>
                <w:webHidden/>
                <w:rtl/>
              </w:rPr>
            </w:r>
            <w:r>
              <w:rPr>
                <w:webHidden/>
                <w:rtl/>
              </w:rPr>
              <w:fldChar w:fldCharType="separate"/>
            </w:r>
            <w:r w:rsidR="007847FA">
              <w:rPr>
                <w:webHidden/>
              </w:rPr>
              <w:t>54</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74"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Toc399415674 \h</w:instrText>
            </w:r>
            <w:r w:rsidR="008E00B0">
              <w:rPr>
                <w:webHidden/>
                <w:rtl/>
              </w:rPr>
              <w:instrText xml:space="preserve"> </w:instrText>
            </w:r>
            <w:r>
              <w:rPr>
                <w:webHidden/>
                <w:rtl/>
              </w:rPr>
            </w:r>
            <w:r>
              <w:rPr>
                <w:webHidden/>
                <w:rtl/>
              </w:rPr>
              <w:fldChar w:fldCharType="separate"/>
            </w:r>
            <w:r w:rsidR="007847FA">
              <w:rPr>
                <w:webHidden/>
              </w:rPr>
              <w:t>56</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75" w:history="1">
            <w:r w:rsidR="008E00B0" w:rsidRPr="00104D9C">
              <w:rPr>
                <w:rStyle w:val="Hyperlink"/>
              </w:rPr>
              <w:t>At Mina</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Toc399415675 \h</w:instrText>
            </w:r>
            <w:r w:rsidR="008E00B0">
              <w:rPr>
                <w:webHidden/>
                <w:rtl/>
              </w:rPr>
              <w:instrText xml:space="preserve"> </w:instrText>
            </w:r>
            <w:r>
              <w:rPr>
                <w:webHidden/>
                <w:rtl/>
              </w:rPr>
            </w:r>
            <w:r>
              <w:rPr>
                <w:webHidden/>
                <w:rtl/>
              </w:rPr>
              <w:fldChar w:fldCharType="separate"/>
            </w:r>
            <w:r w:rsidR="007847FA">
              <w:rPr>
                <w:webHidden/>
              </w:rPr>
              <w:t>57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76" w:history="1">
            <w:r w:rsidR="008E00B0" w:rsidRPr="00104D9C">
              <w:rPr>
                <w:rStyle w:val="Hyperlink"/>
              </w:rPr>
              <w:t>Endnote</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Toc399415676 \h</w:instrText>
            </w:r>
            <w:r w:rsidR="008E00B0">
              <w:rPr>
                <w:webHidden/>
                <w:rtl/>
              </w:rPr>
              <w:instrText xml:space="preserve"> </w:instrText>
            </w:r>
            <w:r>
              <w:rPr>
                <w:webHidden/>
                <w:rtl/>
              </w:rPr>
            </w:r>
            <w:r>
              <w:rPr>
                <w:webHidden/>
                <w:rtl/>
              </w:rPr>
              <w:fldChar w:fldCharType="separate"/>
            </w:r>
            <w:r w:rsidR="007847FA">
              <w:rPr>
                <w:webHidden/>
              </w:rPr>
              <w:t>58</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77" w:history="1">
            <w:r w:rsidR="008E00B0" w:rsidRPr="00104D9C">
              <w:rPr>
                <w:rStyle w:val="Hyperlink"/>
              </w:rPr>
              <w:t>Jamrat al `Aqabah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Toc399415677 \h</w:instrText>
            </w:r>
            <w:r w:rsidR="008E00B0">
              <w:rPr>
                <w:webHidden/>
                <w:rtl/>
              </w:rPr>
              <w:instrText xml:space="preserve"> </w:instrText>
            </w:r>
            <w:r>
              <w:rPr>
                <w:webHidden/>
                <w:rtl/>
              </w:rPr>
            </w:r>
            <w:r>
              <w:rPr>
                <w:webHidden/>
                <w:rtl/>
              </w:rPr>
              <w:fldChar w:fldCharType="separate"/>
            </w:r>
            <w:r w:rsidR="007847FA">
              <w:rPr>
                <w:webHidden/>
              </w:rPr>
              <w:t>59</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78" w:history="1">
            <w:r w:rsidR="008E00B0" w:rsidRPr="00104D9C">
              <w:rPr>
                <w:rStyle w:val="Hyperlink"/>
              </w:rPr>
              <w:t>The Number of Jimar</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Toc399415678 \h</w:instrText>
            </w:r>
            <w:r w:rsidR="008E00B0">
              <w:rPr>
                <w:webHidden/>
                <w:rtl/>
              </w:rPr>
              <w:instrText xml:space="preserve"> </w:instrText>
            </w:r>
            <w:r>
              <w:rPr>
                <w:webHidden/>
                <w:rtl/>
              </w:rPr>
            </w:r>
            <w:r>
              <w:rPr>
                <w:webHidden/>
                <w:rtl/>
              </w:rPr>
              <w:fldChar w:fldCharType="separate"/>
            </w:r>
            <w:r w:rsidR="007847FA">
              <w:rPr>
                <w:webHidden/>
              </w:rPr>
              <w:t>59</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79" w:history="1">
            <w:r w:rsidR="008E00B0" w:rsidRPr="00104D9C">
              <w:rPr>
                <w:rStyle w:val="Hyperlink"/>
              </w:rPr>
              <w:t>Jamrah of the Tenth of Dhu al</w:t>
            </w:r>
            <w:r w:rsidR="008E00B0" w:rsidRPr="00104D9C">
              <w:rPr>
                <w:rStyle w:val="Hyperlink"/>
                <w:rFonts w:eastAsia="MS Mincho"/>
              </w:rPr>
              <w:t>-</w:t>
            </w:r>
            <w:r w:rsidR="008E00B0" w:rsidRPr="00104D9C">
              <w:rPr>
                <w:rStyle w:val="Hyperlink"/>
              </w:rPr>
              <w:t>Hijjah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Toc399415679 \h</w:instrText>
            </w:r>
            <w:r w:rsidR="008E00B0">
              <w:rPr>
                <w:webHidden/>
                <w:rtl/>
              </w:rPr>
              <w:instrText xml:space="preserve"> </w:instrText>
            </w:r>
            <w:r>
              <w:rPr>
                <w:webHidden/>
                <w:rtl/>
              </w:rPr>
            </w:r>
            <w:r>
              <w:rPr>
                <w:webHidden/>
                <w:rtl/>
              </w:rPr>
              <w:fldChar w:fldCharType="separate"/>
            </w:r>
            <w:r w:rsidR="007847FA">
              <w:rPr>
                <w:webHidden/>
              </w:rPr>
              <w:t>59</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80" w:history="1">
            <w:r w:rsidR="008E00B0" w:rsidRPr="00104D9C">
              <w:rPr>
                <w:rStyle w:val="Hyperlink"/>
                <w:noProof/>
              </w:rPr>
              <w:t>The Conditions of Ramy</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Toc399415680 \h</w:instrText>
            </w:r>
            <w:r w:rsidR="008E00B0">
              <w:rPr>
                <w:noProof/>
                <w:webHidden/>
                <w:rtl/>
              </w:rPr>
              <w:instrText xml:space="preserve"> </w:instrText>
            </w:r>
            <w:r>
              <w:rPr>
                <w:noProof/>
                <w:webHidden/>
                <w:rtl/>
              </w:rPr>
            </w:r>
            <w:r>
              <w:rPr>
                <w:noProof/>
                <w:webHidden/>
                <w:rtl/>
              </w:rPr>
              <w:fldChar w:fldCharType="separate"/>
            </w:r>
            <w:r w:rsidR="007847FA">
              <w:rPr>
                <w:noProof/>
                <w:webHidden/>
              </w:rPr>
              <w:t>59</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81" w:history="1">
            <w:r w:rsidR="008E00B0" w:rsidRPr="00104D9C">
              <w:rPr>
                <w:rStyle w:val="Hyperlink"/>
                <w:noProof/>
              </w:rPr>
              <w:t>Doubt</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Toc399415681 \h</w:instrText>
            </w:r>
            <w:r w:rsidR="008E00B0">
              <w:rPr>
                <w:noProof/>
                <w:webHidden/>
                <w:rtl/>
              </w:rPr>
              <w:instrText xml:space="preserve"> </w:instrText>
            </w:r>
            <w:r>
              <w:rPr>
                <w:noProof/>
                <w:webHidden/>
                <w:rtl/>
              </w:rPr>
            </w:r>
            <w:r>
              <w:rPr>
                <w:noProof/>
                <w:webHidden/>
                <w:rtl/>
              </w:rPr>
              <w:fldChar w:fldCharType="separate"/>
            </w:r>
            <w:r w:rsidR="007847FA">
              <w:rPr>
                <w:noProof/>
                <w:webHidden/>
              </w:rPr>
              <w:t>60</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82" w:history="1">
            <w:r w:rsidR="008E00B0" w:rsidRPr="00104D9C">
              <w:rPr>
                <w:rStyle w:val="Hyperlink"/>
              </w:rPr>
              <w:t>Hady</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Toc399415682 \h</w:instrText>
            </w:r>
            <w:r w:rsidR="008E00B0">
              <w:rPr>
                <w:webHidden/>
                <w:rtl/>
              </w:rPr>
              <w:instrText xml:space="preserve"> </w:instrText>
            </w:r>
            <w:r>
              <w:rPr>
                <w:webHidden/>
                <w:rtl/>
              </w:rPr>
            </w:r>
            <w:r>
              <w:rPr>
                <w:webHidden/>
                <w:rtl/>
              </w:rPr>
              <w:fldChar w:fldCharType="separate"/>
            </w:r>
            <w:r w:rsidR="007847FA">
              <w:rPr>
                <w:webHidden/>
              </w:rPr>
              <w:t>60</w:t>
            </w:r>
            <w:r>
              <w:rPr>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83" w:history="1">
            <w:r w:rsidR="008E00B0" w:rsidRPr="00104D9C">
              <w:rPr>
                <w:rStyle w:val="Hyperlink"/>
                <w:noProof/>
              </w:rPr>
              <w:t>The Kinds of Hady</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Toc399415683 \h</w:instrText>
            </w:r>
            <w:r w:rsidR="008E00B0">
              <w:rPr>
                <w:noProof/>
                <w:webHidden/>
                <w:rtl/>
              </w:rPr>
              <w:instrText xml:space="preserve"> </w:instrText>
            </w:r>
            <w:r>
              <w:rPr>
                <w:noProof/>
                <w:webHidden/>
                <w:rtl/>
              </w:rPr>
            </w:r>
            <w:r>
              <w:rPr>
                <w:noProof/>
                <w:webHidden/>
                <w:rtl/>
              </w:rPr>
              <w:fldChar w:fldCharType="separate"/>
            </w:r>
            <w:r w:rsidR="007847FA">
              <w:rPr>
                <w:noProof/>
                <w:webHidden/>
              </w:rPr>
              <w:t>60</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84" w:history="1">
            <w:r w:rsidR="008E00B0" w:rsidRPr="00104D9C">
              <w:rPr>
                <w:rStyle w:val="Hyperlink"/>
                <w:noProof/>
              </w:rPr>
              <w:t>For Whom is Hady Wajib?</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Toc399415684 \h</w:instrText>
            </w:r>
            <w:r w:rsidR="008E00B0">
              <w:rPr>
                <w:noProof/>
                <w:webHidden/>
                <w:rtl/>
              </w:rPr>
              <w:instrText xml:space="preserve"> </w:instrText>
            </w:r>
            <w:r>
              <w:rPr>
                <w:noProof/>
                <w:webHidden/>
                <w:rtl/>
              </w:rPr>
            </w:r>
            <w:r>
              <w:rPr>
                <w:noProof/>
                <w:webHidden/>
                <w:rtl/>
              </w:rPr>
              <w:fldChar w:fldCharType="separate"/>
            </w:r>
            <w:r w:rsidR="007847FA">
              <w:rPr>
                <w:noProof/>
                <w:webHidden/>
              </w:rPr>
              <w:t>61</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85" w:history="1">
            <w:r w:rsidR="008E00B0" w:rsidRPr="00104D9C">
              <w:rPr>
                <w:rStyle w:val="Hyperlink"/>
                <w:noProof/>
              </w:rPr>
              <w:t>The Requirements of the Hady</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Toc399415685 \h</w:instrText>
            </w:r>
            <w:r w:rsidR="008E00B0">
              <w:rPr>
                <w:noProof/>
                <w:webHidden/>
                <w:rtl/>
              </w:rPr>
              <w:instrText xml:space="preserve"> </w:instrText>
            </w:r>
            <w:r>
              <w:rPr>
                <w:noProof/>
                <w:webHidden/>
                <w:rtl/>
              </w:rPr>
            </w:r>
            <w:r>
              <w:rPr>
                <w:noProof/>
                <w:webHidden/>
                <w:rtl/>
              </w:rPr>
              <w:fldChar w:fldCharType="separate"/>
            </w:r>
            <w:r w:rsidR="007847FA">
              <w:rPr>
                <w:noProof/>
                <w:webHidden/>
              </w:rPr>
              <w:t>62</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86" w:history="1">
            <w:r w:rsidR="008E00B0" w:rsidRPr="00104D9C">
              <w:rPr>
                <w:rStyle w:val="Hyperlink"/>
                <w:noProof/>
              </w:rPr>
              <w:t>The Time and the Place of the Sacrifice</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Toc399415686 \h</w:instrText>
            </w:r>
            <w:r w:rsidR="008E00B0">
              <w:rPr>
                <w:noProof/>
                <w:webHidden/>
                <w:rtl/>
              </w:rPr>
              <w:instrText xml:space="preserve"> </w:instrText>
            </w:r>
            <w:r>
              <w:rPr>
                <w:noProof/>
                <w:webHidden/>
                <w:rtl/>
              </w:rPr>
            </w:r>
            <w:r>
              <w:rPr>
                <w:noProof/>
                <w:webHidden/>
                <w:rtl/>
              </w:rPr>
              <w:fldChar w:fldCharType="separate"/>
            </w:r>
            <w:r w:rsidR="007847FA">
              <w:rPr>
                <w:noProof/>
                <w:webHidden/>
              </w:rPr>
              <w:t>62</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87" w:history="1">
            <w:r w:rsidR="008E00B0" w:rsidRPr="00104D9C">
              <w:rPr>
                <w:rStyle w:val="Hyperlink"/>
                <w:noProof/>
              </w:rPr>
              <w:t>The Flesh of the Hady</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Toc399415687 \h</w:instrText>
            </w:r>
            <w:r w:rsidR="008E00B0">
              <w:rPr>
                <w:noProof/>
                <w:webHidden/>
                <w:rtl/>
              </w:rPr>
              <w:instrText xml:space="preserve"> </w:instrText>
            </w:r>
            <w:r>
              <w:rPr>
                <w:noProof/>
                <w:webHidden/>
                <w:rtl/>
              </w:rPr>
            </w:r>
            <w:r>
              <w:rPr>
                <w:noProof/>
                <w:webHidden/>
                <w:rtl/>
              </w:rPr>
              <w:fldChar w:fldCharType="separate"/>
            </w:r>
            <w:r w:rsidR="007847FA">
              <w:rPr>
                <w:noProof/>
                <w:webHidden/>
              </w:rPr>
              <w:t>63</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88" w:history="1">
            <w:r w:rsidR="008E00B0" w:rsidRPr="00104D9C">
              <w:rPr>
                <w:rStyle w:val="Hyperlink"/>
                <w:noProof/>
              </w:rPr>
              <w:t>The Substitute Duty (al</w:t>
            </w:r>
            <w:r w:rsidR="008E00B0" w:rsidRPr="00104D9C">
              <w:rPr>
                <w:rStyle w:val="Hyperlink"/>
                <w:rFonts w:eastAsia="MS Mincho"/>
                <w:noProof/>
              </w:rPr>
              <w:t>-</w:t>
            </w:r>
            <w:r w:rsidR="008E00B0" w:rsidRPr="00104D9C">
              <w:rPr>
                <w:rStyle w:val="Hyperlink"/>
                <w:noProof/>
              </w:rPr>
              <w:t>Badal)</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Toc399415688 \h</w:instrText>
            </w:r>
            <w:r w:rsidR="008E00B0">
              <w:rPr>
                <w:noProof/>
                <w:webHidden/>
                <w:rtl/>
              </w:rPr>
              <w:instrText xml:space="preserve"> </w:instrText>
            </w:r>
            <w:r>
              <w:rPr>
                <w:noProof/>
                <w:webHidden/>
                <w:rtl/>
              </w:rPr>
            </w:r>
            <w:r>
              <w:rPr>
                <w:noProof/>
                <w:webHidden/>
                <w:rtl/>
              </w:rPr>
              <w:fldChar w:fldCharType="separate"/>
            </w:r>
            <w:r w:rsidR="007847FA">
              <w:rPr>
                <w:noProof/>
                <w:webHidden/>
              </w:rPr>
              <w:t>64</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89" w:history="1">
            <w:r w:rsidR="008E00B0" w:rsidRPr="00104D9C">
              <w:rPr>
                <w:rStyle w:val="Hyperlink"/>
                <w:noProof/>
              </w:rPr>
              <w:t>Dhabh by a Wakil</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Toc399415689 \h</w:instrText>
            </w:r>
            <w:r w:rsidR="008E00B0">
              <w:rPr>
                <w:noProof/>
                <w:webHidden/>
                <w:rtl/>
              </w:rPr>
              <w:instrText xml:space="preserve"> </w:instrText>
            </w:r>
            <w:r>
              <w:rPr>
                <w:noProof/>
                <w:webHidden/>
                <w:rtl/>
              </w:rPr>
            </w:r>
            <w:r>
              <w:rPr>
                <w:noProof/>
                <w:webHidden/>
                <w:rtl/>
              </w:rPr>
              <w:fldChar w:fldCharType="separate"/>
            </w:r>
            <w:r w:rsidR="007847FA">
              <w:rPr>
                <w:noProof/>
                <w:webHidden/>
              </w:rPr>
              <w:t>64</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90" w:history="1">
            <w:r w:rsidR="008E00B0" w:rsidRPr="00104D9C">
              <w:rPr>
                <w:rStyle w:val="Hyperlink"/>
                <w:noProof/>
              </w:rPr>
              <w:t>Qani `and Mu`tarr</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Toc399415690 \h</w:instrText>
            </w:r>
            <w:r w:rsidR="008E00B0">
              <w:rPr>
                <w:noProof/>
                <w:webHidden/>
                <w:rtl/>
              </w:rPr>
              <w:instrText xml:space="preserve"> </w:instrText>
            </w:r>
            <w:r>
              <w:rPr>
                <w:noProof/>
                <w:webHidden/>
                <w:rtl/>
              </w:rPr>
            </w:r>
            <w:r>
              <w:rPr>
                <w:noProof/>
                <w:webHidden/>
                <w:rtl/>
              </w:rPr>
              <w:fldChar w:fldCharType="separate"/>
            </w:r>
            <w:r w:rsidR="007847FA">
              <w:rPr>
                <w:noProof/>
                <w:webHidden/>
              </w:rPr>
              <w:t>64</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91" w:history="1">
            <w:r w:rsidR="008E00B0" w:rsidRPr="00104D9C">
              <w:rPr>
                <w:rStyle w:val="Hyperlink"/>
                <w:noProof/>
              </w:rPr>
              <w:t>The Substitute for Camel Sacrifice</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Toc399415691 \h</w:instrText>
            </w:r>
            <w:r w:rsidR="008E00B0">
              <w:rPr>
                <w:noProof/>
                <w:webHidden/>
                <w:rtl/>
              </w:rPr>
              <w:instrText xml:space="preserve"> </w:instrText>
            </w:r>
            <w:r>
              <w:rPr>
                <w:noProof/>
                <w:webHidden/>
                <w:rtl/>
              </w:rPr>
            </w:r>
            <w:r>
              <w:rPr>
                <w:noProof/>
                <w:webHidden/>
                <w:rtl/>
              </w:rPr>
              <w:fldChar w:fldCharType="separate"/>
            </w:r>
            <w:r w:rsidR="007847FA">
              <w:rPr>
                <w:noProof/>
                <w:webHidden/>
              </w:rPr>
              <w:t>64</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92" w:history="1">
            <w:r w:rsidR="008E00B0" w:rsidRPr="00104D9C">
              <w:rPr>
                <w:rStyle w:val="Hyperlink"/>
                <w:noProof/>
              </w:rPr>
              <w:t>Taqlid and Ish`ar</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Toc399415692 \h</w:instrText>
            </w:r>
            <w:r w:rsidR="008E00B0">
              <w:rPr>
                <w:noProof/>
                <w:webHidden/>
                <w:rtl/>
              </w:rPr>
              <w:instrText xml:space="preserve"> </w:instrText>
            </w:r>
            <w:r>
              <w:rPr>
                <w:noProof/>
                <w:webHidden/>
                <w:rtl/>
              </w:rPr>
            </w:r>
            <w:r>
              <w:rPr>
                <w:noProof/>
                <w:webHidden/>
                <w:rtl/>
              </w:rPr>
              <w:fldChar w:fldCharType="separate"/>
            </w:r>
            <w:r w:rsidR="007847FA">
              <w:rPr>
                <w:noProof/>
                <w:webHidden/>
              </w:rPr>
              <w:t>64</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93" w:history="1">
            <w:r w:rsidR="008E00B0" w:rsidRPr="00104D9C">
              <w:rPr>
                <w:rStyle w:val="Hyperlink"/>
                <w:noProof/>
              </w:rPr>
              <w:t>Charity to Non</w:t>
            </w:r>
            <w:r w:rsidR="008E00B0" w:rsidRPr="00104D9C">
              <w:rPr>
                <w:rStyle w:val="Hyperlink"/>
                <w:rFonts w:eastAsia="MS Mincho"/>
                <w:noProof/>
              </w:rPr>
              <w:t>-</w:t>
            </w:r>
            <w:r w:rsidR="008E00B0" w:rsidRPr="00104D9C">
              <w:rPr>
                <w:rStyle w:val="Hyperlink"/>
                <w:noProof/>
              </w:rPr>
              <w:t>Muslims</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Toc399415693 \h</w:instrText>
            </w:r>
            <w:r w:rsidR="008E00B0">
              <w:rPr>
                <w:noProof/>
                <w:webHidden/>
                <w:rtl/>
              </w:rPr>
              <w:instrText xml:space="preserve"> </w:instrText>
            </w:r>
            <w:r>
              <w:rPr>
                <w:noProof/>
                <w:webHidden/>
                <w:rtl/>
              </w:rPr>
            </w:r>
            <w:r>
              <w:rPr>
                <w:noProof/>
                <w:webHidden/>
                <w:rtl/>
              </w:rPr>
              <w:fldChar w:fldCharType="separate"/>
            </w:r>
            <w:r w:rsidR="007847FA">
              <w:rPr>
                <w:noProof/>
                <w:webHidden/>
              </w:rPr>
              <w:t>65</w:t>
            </w:r>
            <w:r>
              <w:rPr>
                <w:noProof/>
                <w:webHidden/>
                <w:rtl/>
              </w:rPr>
              <w:fldChar w:fldCharType="end"/>
            </w:r>
          </w:hyperlink>
        </w:p>
        <w:p w:rsidR="008E00B0" w:rsidRDefault="00B27C88" w:rsidP="008E00B0">
          <w:pPr>
            <w:pStyle w:val="TOC3"/>
            <w:rPr>
              <w:rFonts w:asciiTheme="minorHAnsi" w:eastAsiaTheme="minorEastAsia" w:hAnsiTheme="minorHAnsi" w:cstheme="minorBidi"/>
              <w:noProof/>
              <w:color w:val="auto"/>
              <w:sz w:val="22"/>
              <w:szCs w:val="22"/>
              <w:rtl/>
            </w:rPr>
          </w:pPr>
          <w:hyperlink w:anchor="_Toc399415694" w:history="1">
            <w:r w:rsidR="008E00B0" w:rsidRPr="00104D9C">
              <w:rPr>
                <w:rStyle w:val="Hyperlink"/>
                <w:noProof/>
              </w:rPr>
              <w:t>The Burning or Burying of Slaughtered Animals</w:t>
            </w:r>
            <w:r w:rsidR="008E00B0">
              <w:rPr>
                <w:noProof/>
                <w:webHidden/>
                <w:rtl/>
              </w:rPr>
              <w:tab/>
            </w:r>
            <w:r>
              <w:rPr>
                <w:noProof/>
                <w:webHidden/>
                <w:rtl/>
              </w:rPr>
              <w:fldChar w:fldCharType="begin"/>
            </w:r>
            <w:r w:rsidR="008E00B0">
              <w:rPr>
                <w:noProof/>
                <w:webHidden/>
                <w:rtl/>
              </w:rPr>
              <w:instrText xml:space="preserve"> </w:instrText>
            </w:r>
            <w:r w:rsidR="008E00B0">
              <w:rPr>
                <w:noProof/>
                <w:webHidden/>
              </w:rPr>
              <w:instrText>PAGEREF</w:instrText>
            </w:r>
            <w:r w:rsidR="008E00B0">
              <w:rPr>
                <w:noProof/>
                <w:webHidden/>
                <w:rtl/>
              </w:rPr>
              <w:instrText xml:space="preserve"> _</w:instrText>
            </w:r>
            <w:r w:rsidR="008E00B0">
              <w:rPr>
                <w:noProof/>
                <w:webHidden/>
              </w:rPr>
              <w:instrText>Toc399415694 \h</w:instrText>
            </w:r>
            <w:r w:rsidR="008E00B0">
              <w:rPr>
                <w:noProof/>
                <w:webHidden/>
                <w:rtl/>
              </w:rPr>
              <w:instrText xml:space="preserve"> </w:instrText>
            </w:r>
            <w:r>
              <w:rPr>
                <w:noProof/>
                <w:webHidden/>
                <w:rtl/>
              </w:rPr>
            </w:r>
            <w:r>
              <w:rPr>
                <w:noProof/>
                <w:webHidden/>
                <w:rtl/>
              </w:rPr>
              <w:fldChar w:fldCharType="separate"/>
            </w:r>
            <w:r w:rsidR="007847FA">
              <w:rPr>
                <w:noProof/>
                <w:webHidden/>
              </w:rPr>
              <w:t>65</w:t>
            </w:r>
            <w:r>
              <w:rPr>
                <w:noProof/>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95"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Toc399415695 \h</w:instrText>
            </w:r>
            <w:r w:rsidR="008E00B0">
              <w:rPr>
                <w:webHidden/>
                <w:rtl/>
              </w:rPr>
              <w:instrText xml:space="preserve"> </w:instrText>
            </w:r>
            <w:r>
              <w:rPr>
                <w:webHidden/>
                <w:rtl/>
              </w:rPr>
            </w:r>
            <w:r>
              <w:rPr>
                <w:webHidden/>
                <w:rtl/>
              </w:rPr>
              <w:fldChar w:fldCharType="separate"/>
            </w:r>
            <w:r w:rsidR="007847FA">
              <w:rPr>
                <w:webHidden/>
              </w:rPr>
              <w:t>67</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96" w:history="1">
            <w:r w:rsidR="008E00B0" w:rsidRPr="00104D9C">
              <w:rPr>
                <w:rStyle w:val="Hyperlink"/>
              </w:rPr>
              <w:t>Between Makkah and Medina</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Toc399415696 \h</w:instrText>
            </w:r>
            <w:r w:rsidR="008E00B0">
              <w:rPr>
                <w:webHidden/>
                <w:rtl/>
              </w:rPr>
              <w:instrText xml:space="preserve"> </w:instrText>
            </w:r>
            <w:r>
              <w:rPr>
                <w:webHidden/>
                <w:rtl/>
              </w:rPr>
            </w:r>
            <w:r>
              <w:rPr>
                <w:webHidden/>
                <w:rtl/>
              </w:rPr>
              <w:fldChar w:fldCharType="separate"/>
            </w:r>
            <w:r w:rsidR="007847FA">
              <w:rPr>
                <w:webHidden/>
              </w:rPr>
              <w:t>68</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697" w:history="1">
            <w:r w:rsidR="008E00B0" w:rsidRPr="00104D9C">
              <w:rPr>
                <w:rStyle w:val="Hyperlink"/>
              </w:rPr>
              <w:t>The Night at Mina</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Toc399415697 \h</w:instrText>
            </w:r>
            <w:r w:rsidR="008E00B0">
              <w:rPr>
                <w:webHidden/>
                <w:rtl/>
              </w:rPr>
              <w:instrText xml:space="preserve"> </w:instrText>
            </w:r>
            <w:r>
              <w:rPr>
                <w:webHidden/>
                <w:rtl/>
              </w:rPr>
            </w:r>
            <w:r>
              <w:rPr>
                <w:webHidden/>
                <w:rtl/>
              </w:rPr>
              <w:fldChar w:fldCharType="separate"/>
            </w:r>
            <w:r w:rsidR="007847FA">
              <w:rPr>
                <w:webHidden/>
              </w:rPr>
              <w:t>69</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98" w:history="1">
            <w:r w:rsidR="008E00B0" w:rsidRPr="00104D9C">
              <w:rPr>
                <w:rStyle w:val="Hyperlink"/>
              </w:rPr>
              <w:t>Ramy during the Ayyam al</w:t>
            </w:r>
            <w:r w:rsidR="008E00B0" w:rsidRPr="00104D9C">
              <w:rPr>
                <w:rStyle w:val="Hyperlink"/>
                <w:rFonts w:eastAsia="MS Mincho"/>
              </w:rPr>
              <w:t>-</w:t>
            </w:r>
            <w:r w:rsidR="008E00B0" w:rsidRPr="00104D9C">
              <w:rPr>
                <w:rStyle w:val="Hyperlink"/>
              </w:rPr>
              <w:t>Tashriq</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Toc399415698 \h</w:instrText>
            </w:r>
            <w:r w:rsidR="008E00B0">
              <w:rPr>
                <w:webHidden/>
                <w:rtl/>
              </w:rPr>
              <w:instrText xml:space="preserve"> </w:instrText>
            </w:r>
            <w:r>
              <w:rPr>
                <w:webHidden/>
                <w:rtl/>
              </w:rPr>
            </w:r>
            <w:r>
              <w:rPr>
                <w:webHidden/>
                <w:rtl/>
              </w:rPr>
              <w:fldChar w:fldCharType="separate"/>
            </w:r>
            <w:r w:rsidR="007847FA">
              <w:rPr>
                <w:webHidden/>
              </w:rPr>
              <w:t>69</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699" w:history="1">
            <w:r w:rsidR="008E00B0" w:rsidRPr="00104D9C">
              <w:rPr>
                <w:rStyle w:val="Hyperlink"/>
              </w:rPr>
              <w:t>Endnotes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Toc399415699 \h</w:instrText>
            </w:r>
            <w:r w:rsidR="008E00B0">
              <w:rPr>
                <w:webHidden/>
                <w:rtl/>
              </w:rPr>
              <w:instrText xml:space="preserve"> </w:instrText>
            </w:r>
            <w:r>
              <w:rPr>
                <w:webHidden/>
                <w:rtl/>
              </w:rPr>
            </w:r>
            <w:r>
              <w:rPr>
                <w:webHidden/>
                <w:rtl/>
              </w:rPr>
              <w:fldChar w:fldCharType="separate"/>
            </w:r>
            <w:r w:rsidR="007847FA">
              <w:rPr>
                <w:webHidden/>
              </w:rPr>
              <w:t>72</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700" w:history="1">
            <w:r w:rsidR="008E00B0" w:rsidRPr="00104D9C">
              <w:rPr>
                <w:rStyle w:val="Hyperlink"/>
              </w:rPr>
              <w:t>The Dhu al-Hijjah Moon</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Toc399415700 \h</w:instrText>
            </w:r>
            <w:r w:rsidR="008E00B0">
              <w:rPr>
                <w:webHidden/>
                <w:rtl/>
              </w:rPr>
              <w:instrText xml:space="preserve"> </w:instrText>
            </w:r>
            <w:r>
              <w:rPr>
                <w:webHidden/>
                <w:rtl/>
              </w:rPr>
            </w:r>
            <w:r>
              <w:rPr>
                <w:webHidden/>
                <w:rtl/>
              </w:rPr>
              <w:fldChar w:fldCharType="separate"/>
            </w:r>
            <w:r w:rsidR="007847FA">
              <w:rPr>
                <w:webHidden/>
              </w:rPr>
              <w:t>73</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701" w:history="1">
            <w:r w:rsidR="008E00B0" w:rsidRPr="00104D9C">
              <w:rPr>
                <w:rStyle w:val="Hyperlink"/>
              </w:rPr>
              <w:t>Endnote</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Toc399415701 \h</w:instrText>
            </w:r>
            <w:r w:rsidR="008E00B0">
              <w:rPr>
                <w:webHidden/>
                <w:rtl/>
              </w:rPr>
              <w:instrText xml:space="preserve"> </w:instrText>
            </w:r>
            <w:r>
              <w:rPr>
                <w:webHidden/>
                <w:rtl/>
              </w:rPr>
            </w:r>
            <w:r>
              <w:rPr>
                <w:webHidden/>
                <w:rtl/>
              </w:rPr>
              <w:fldChar w:fldCharType="separate"/>
            </w:r>
            <w:r w:rsidR="007847FA">
              <w:rPr>
                <w:webHidden/>
              </w:rPr>
              <w:t>75</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702" w:history="1">
            <w:r w:rsidR="008E00B0" w:rsidRPr="00104D9C">
              <w:rPr>
                <w:rStyle w:val="Hyperlink"/>
              </w:rPr>
              <w:t>Ziyarah of the Greatest Prophet (S)</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Toc399415702 \h</w:instrText>
            </w:r>
            <w:r w:rsidR="008E00B0">
              <w:rPr>
                <w:webHidden/>
                <w:rtl/>
              </w:rPr>
              <w:instrText xml:space="preserve"> </w:instrText>
            </w:r>
            <w:r>
              <w:rPr>
                <w:webHidden/>
                <w:rtl/>
              </w:rPr>
            </w:r>
            <w:r>
              <w:rPr>
                <w:webHidden/>
                <w:rtl/>
              </w:rPr>
              <w:fldChar w:fldCharType="separate"/>
            </w:r>
            <w:r w:rsidR="007847FA">
              <w:rPr>
                <w:webHidden/>
              </w:rPr>
              <w:t>76</w:t>
            </w:r>
            <w:r>
              <w:rPr>
                <w:webHidden/>
                <w:rtl/>
              </w:rPr>
              <w:fldChar w:fldCharType="end"/>
            </w:r>
          </w:hyperlink>
        </w:p>
        <w:p w:rsidR="008E00B0" w:rsidRDefault="00B27C88" w:rsidP="008E00B0">
          <w:pPr>
            <w:pStyle w:val="TOC1"/>
            <w:rPr>
              <w:rFonts w:asciiTheme="minorHAnsi" w:eastAsiaTheme="minorEastAsia" w:hAnsiTheme="minorHAnsi" w:cstheme="minorBidi"/>
              <w:b w:val="0"/>
              <w:bCs w:val="0"/>
              <w:color w:val="auto"/>
              <w:sz w:val="22"/>
              <w:szCs w:val="22"/>
              <w:rtl/>
            </w:rPr>
          </w:pPr>
          <w:hyperlink w:anchor="_Toc399415703" w:history="1">
            <w:r w:rsidR="008E00B0" w:rsidRPr="00104D9C">
              <w:rPr>
                <w:rStyle w:val="Hyperlink"/>
              </w:rPr>
              <w:t>History of al-Haramayn al-Sharifayn</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Toc399415703 \h</w:instrText>
            </w:r>
            <w:r w:rsidR="008E00B0">
              <w:rPr>
                <w:webHidden/>
                <w:rtl/>
              </w:rPr>
              <w:instrText xml:space="preserve"> </w:instrText>
            </w:r>
            <w:r>
              <w:rPr>
                <w:webHidden/>
                <w:rtl/>
              </w:rPr>
            </w:r>
            <w:r>
              <w:rPr>
                <w:webHidden/>
                <w:rtl/>
              </w:rPr>
              <w:fldChar w:fldCharType="separate"/>
            </w:r>
            <w:r w:rsidR="007847FA">
              <w:rPr>
                <w:webHidden/>
              </w:rPr>
              <w:t>77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704" w:history="1">
            <w:r w:rsidR="008E00B0" w:rsidRPr="00104D9C">
              <w:rPr>
                <w:rStyle w:val="Hyperlink"/>
              </w:rPr>
              <w:t>The Ka’bah</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Toc399415704 \h</w:instrText>
            </w:r>
            <w:r w:rsidR="008E00B0">
              <w:rPr>
                <w:webHidden/>
                <w:rtl/>
              </w:rPr>
              <w:instrText xml:space="preserve"> </w:instrText>
            </w:r>
            <w:r>
              <w:rPr>
                <w:webHidden/>
                <w:rtl/>
              </w:rPr>
            </w:r>
            <w:r>
              <w:rPr>
                <w:webHidden/>
                <w:rtl/>
              </w:rPr>
              <w:fldChar w:fldCharType="separate"/>
            </w:r>
            <w:r w:rsidR="007847FA">
              <w:rPr>
                <w:webHidden/>
              </w:rPr>
              <w:t>77</w:t>
            </w:r>
            <w:r>
              <w:rPr>
                <w:webHidden/>
                <w:rtl/>
              </w:rPr>
              <w:fldChar w:fldCharType="end"/>
            </w:r>
          </w:hyperlink>
        </w:p>
        <w:p w:rsidR="008E00B0" w:rsidRDefault="00B27C88" w:rsidP="008E00B0">
          <w:pPr>
            <w:pStyle w:val="TOC2"/>
            <w:rPr>
              <w:rFonts w:asciiTheme="minorHAnsi" w:eastAsiaTheme="minorEastAsia" w:hAnsiTheme="minorHAnsi" w:cstheme="minorBidi"/>
              <w:color w:val="auto"/>
              <w:sz w:val="22"/>
              <w:szCs w:val="22"/>
              <w:rtl/>
            </w:rPr>
          </w:pPr>
          <w:hyperlink w:anchor="_Toc399415705" w:history="1">
            <w:r w:rsidR="008E00B0" w:rsidRPr="00104D9C">
              <w:rPr>
                <w:rStyle w:val="Hyperlink"/>
              </w:rPr>
              <w:t>The Prophet's Mosque</w:t>
            </w:r>
            <w:r w:rsidR="008E00B0">
              <w:rPr>
                <w:webHidden/>
                <w:rtl/>
              </w:rPr>
              <w:tab/>
            </w:r>
            <w:r>
              <w:rPr>
                <w:webHidden/>
                <w:rtl/>
              </w:rPr>
              <w:fldChar w:fldCharType="begin"/>
            </w:r>
            <w:r w:rsidR="008E00B0">
              <w:rPr>
                <w:webHidden/>
                <w:rtl/>
              </w:rPr>
              <w:instrText xml:space="preserve"> </w:instrText>
            </w:r>
            <w:r w:rsidR="008E00B0">
              <w:rPr>
                <w:webHidden/>
              </w:rPr>
              <w:instrText>PAGEREF</w:instrText>
            </w:r>
            <w:r w:rsidR="008E00B0">
              <w:rPr>
                <w:webHidden/>
                <w:rtl/>
              </w:rPr>
              <w:instrText xml:space="preserve"> _</w:instrText>
            </w:r>
            <w:r w:rsidR="008E00B0">
              <w:rPr>
                <w:webHidden/>
              </w:rPr>
              <w:instrText>Toc399415705 \h</w:instrText>
            </w:r>
            <w:r w:rsidR="008E00B0">
              <w:rPr>
                <w:webHidden/>
                <w:rtl/>
              </w:rPr>
              <w:instrText xml:space="preserve"> </w:instrText>
            </w:r>
            <w:r>
              <w:rPr>
                <w:webHidden/>
                <w:rtl/>
              </w:rPr>
            </w:r>
            <w:r>
              <w:rPr>
                <w:webHidden/>
                <w:rtl/>
              </w:rPr>
              <w:fldChar w:fldCharType="separate"/>
            </w:r>
            <w:r w:rsidR="007847FA">
              <w:rPr>
                <w:webHidden/>
              </w:rPr>
              <w:t>79</w:t>
            </w:r>
            <w:r>
              <w:rPr>
                <w:webHidden/>
                <w:rtl/>
              </w:rPr>
              <w:fldChar w:fldCharType="end"/>
            </w:r>
          </w:hyperlink>
        </w:p>
        <w:p w:rsidR="00D17529" w:rsidRDefault="00B27C88" w:rsidP="008E00B0">
          <w:r>
            <w:fldChar w:fldCharType="end"/>
          </w:r>
        </w:p>
      </w:sdtContent>
    </w:sdt>
    <w:p w:rsidR="00095E4E" w:rsidRDefault="00095E4E" w:rsidP="003E162A">
      <w:pPr>
        <w:pStyle w:val="libNormal"/>
      </w:pPr>
      <w:r>
        <w:br w:type="page"/>
      </w:r>
    </w:p>
    <w:p w:rsidR="00095E4E" w:rsidRDefault="00095E4E" w:rsidP="00126108">
      <w:pPr>
        <w:pStyle w:val="Heading1Center"/>
      </w:pPr>
      <w:bookmarkStart w:id="0" w:name="_Toc399415584"/>
      <w:r>
        <w:lastRenderedPageBreak/>
        <w:t>The Hajj</w:t>
      </w:r>
      <w:bookmarkEnd w:id="0"/>
    </w:p>
    <w:p w:rsidR="00126108" w:rsidRDefault="00095E4E" w:rsidP="00126108">
      <w:pPr>
        <w:pStyle w:val="Heading2Center"/>
      </w:pPr>
      <w:bookmarkStart w:id="1" w:name="_Toc399415585"/>
      <w:r>
        <w:t>The Acts of the Hajj</w:t>
      </w:r>
      <w:bookmarkEnd w:id="1"/>
    </w:p>
    <w:p w:rsidR="00126108" w:rsidRDefault="00095E4E" w:rsidP="00095E4E">
      <w:pPr>
        <w:pStyle w:val="libNormal"/>
      </w:pPr>
      <w:r>
        <w:t>At the beginning, in order to make it easier for the reader to follow the opinions of the five schools of fiqh about various aspects of Hajj, we shall briefly outline their sequence as ordained by the Shari'ah.</w:t>
      </w:r>
    </w:p>
    <w:p w:rsidR="00126108" w:rsidRDefault="00095E4E" w:rsidP="00095E4E">
      <w:pPr>
        <w:pStyle w:val="libNormal"/>
      </w:pPr>
      <w:r>
        <w:t>The Hajj pilgrim coming from a place distant from Mecca assumes ihram</w:t>
      </w:r>
      <w:r w:rsidRPr="001C3DDD">
        <w:rPr>
          <w:rStyle w:val="libFootnotenumChar"/>
        </w:rPr>
        <w:t>1</w:t>
      </w:r>
      <w:r>
        <w:t xml:space="preserve"> from the miqat</w:t>
      </w:r>
      <w:r w:rsidRPr="001C3DDD">
        <w:rPr>
          <w:rStyle w:val="libFootnotenumChar"/>
        </w:rPr>
        <w:t>2</w:t>
      </w:r>
      <w:r>
        <w:t xml:space="preserve"> on his way, or from a point parallel to the closest miqat, and starts reciting the talbiyah.</w:t>
      </w:r>
      <w:r w:rsidRPr="001C3DDD">
        <w:rPr>
          <w:rStyle w:val="libFootnotenumChar"/>
        </w:rPr>
        <w:t>3</w:t>
      </w:r>
      <w:r>
        <w:t xml:space="preserve"> In this there is no difference between one performing `Umrah mufradahor any of the three types of Hajj (i.e. tamattu, ifrad, qiran). However, those who live within the haram</w:t>
      </w:r>
      <w:r w:rsidRPr="001C3DDD">
        <w:rPr>
          <w:rStyle w:val="libFootnotenumChar"/>
        </w:rPr>
        <w:t>4</w:t>
      </w:r>
      <w:r>
        <w:t xml:space="preserve"> of Mecca assume ihram from their houses.'</w:t>
      </w:r>
      <w:r w:rsidRPr="001C3DDD">
        <w:rPr>
          <w:rStyle w:val="libFootnotenumChar"/>
        </w:rPr>
        <w:t>5</w:t>
      </w:r>
    </w:p>
    <w:p w:rsidR="00126108" w:rsidRPr="003E162A" w:rsidRDefault="00095E4E" w:rsidP="00095E4E">
      <w:pPr>
        <w:pStyle w:val="libNormal"/>
      </w:pPr>
      <w:r>
        <w:t xml:space="preserve">On sighting the Holy Ka'bah, he recites </w:t>
      </w:r>
      <w:r w:rsidRPr="00730ECF">
        <w:rPr>
          <w:rStyle w:val="libItalicChar"/>
        </w:rPr>
        <w:t>takbir</w:t>
      </w:r>
      <w:r>
        <w:t xml:space="preserve"> </w:t>
      </w:r>
      <w:r>
        <w:rPr>
          <w:rtl/>
        </w:rPr>
        <w:t>اللَّهِ أَكْبَر</w:t>
      </w:r>
      <w:r>
        <w:t xml:space="preserve"> (i.e. `God is the greatest') and </w:t>
      </w:r>
      <w:r w:rsidRPr="00730ECF">
        <w:rPr>
          <w:rStyle w:val="libItalicChar"/>
        </w:rPr>
        <w:t>tahlil</w:t>
      </w:r>
      <w:r>
        <w:t xml:space="preserve"> </w:t>
      </w:r>
      <w:r>
        <w:rPr>
          <w:rtl/>
        </w:rPr>
        <w:t>لا إله إلا الله</w:t>
      </w:r>
      <w:r>
        <w:t xml:space="preserve"> (i.e. `There is no god except Allah') which is </w:t>
      </w:r>
      <w:r w:rsidRPr="00730ECF">
        <w:rPr>
          <w:rStyle w:val="libItalicChar"/>
        </w:rPr>
        <w:t>mustahabb</w:t>
      </w:r>
      <w:r>
        <w:t xml:space="preserve"> </w:t>
      </w:r>
      <w:r w:rsidRPr="001C3DDD">
        <w:rPr>
          <w:rStyle w:val="libFootnotenumChar"/>
        </w:rPr>
        <w:t>6</w:t>
      </w:r>
      <w:r>
        <w:t xml:space="preserve"> (desirable, though not obligatory). On entering Mecca, he takes a bath, which is again mustahabb. After entering al</w:t>
      </w:r>
      <w:r w:rsidR="003E162A">
        <w:rPr>
          <w:rFonts w:eastAsia="MS Mincho" w:hint="eastAsia"/>
        </w:rPr>
        <w:t>-</w:t>
      </w:r>
      <w:r>
        <w:t>Masjid al</w:t>
      </w:r>
      <w:r w:rsidR="003E162A">
        <w:rPr>
          <w:rFonts w:eastAsia="MS Mincho" w:hint="eastAsia"/>
        </w:rPr>
        <w:t>-</w:t>
      </w:r>
      <w:r w:rsidRPr="003E162A">
        <w:t>Haram, first he greets the Black Stone (al</w:t>
      </w:r>
      <w:r w:rsidR="003E162A">
        <w:rPr>
          <w:rFonts w:eastAsia="MS Mincho" w:hint="eastAsia"/>
        </w:rPr>
        <w:t>-</w:t>
      </w:r>
      <w:r w:rsidRPr="003E162A">
        <w:t>Hajar al</w:t>
      </w:r>
      <w:r w:rsidR="003E162A">
        <w:rPr>
          <w:rFonts w:eastAsia="MS Mincho" w:hint="eastAsia"/>
        </w:rPr>
        <w:t>-</w:t>
      </w:r>
      <w:r w:rsidRPr="003E162A">
        <w:t xml:space="preserve">'Aswad) </w:t>
      </w:r>
      <w:r w:rsidR="003E162A">
        <w:rPr>
          <w:rFonts w:eastAsia="MS Mincho" w:hint="eastAsia"/>
        </w:rPr>
        <w:t>-</w:t>
      </w:r>
      <w:r w:rsidRPr="003E162A">
        <w:t xml:space="preserve"> if possible kisses it, otherwise makes a gesture with his hand - then makes the tawaf (seven fold circumambulation of the Ka'bah) of the first entry, which is mustahabb for one perform</w:t>
      </w:r>
      <w:r>
        <w:t>ing Hajj al</w:t>
      </w:r>
      <w:r w:rsidR="003E162A">
        <w:rPr>
          <w:rFonts w:eastAsia="MS Mincho" w:hint="eastAsia"/>
        </w:rPr>
        <w:t>-</w:t>
      </w:r>
      <w:r w:rsidRPr="003E162A">
        <w:t>'ifrad or Hajj al-qiran. Then he offers the two raka'at of the tawaf, again greets the Black Stone if he can, and leaves al</w:t>
      </w:r>
      <w:r w:rsidR="003E162A">
        <w:rPr>
          <w:rFonts w:eastAsia="MS Mincho" w:hint="eastAsia"/>
        </w:rPr>
        <w:t>-</w:t>
      </w:r>
      <w:r w:rsidRPr="003E162A">
        <w:t>Masjid al</w:t>
      </w:r>
      <w:r w:rsidR="003E162A">
        <w:rPr>
          <w:rFonts w:eastAsia="MS Mincho" w:hint="eastAsia"/>
        </w:rPr>
        <w:t>-</w:t>
      </w:r>
      <w:r w:rsidRPr="003E162A">
        <w:t>Haram. After this, he remains in the state of ihram in Mecca. On the day of tarwiyah, i.e. the eighth day of t</w:t>
      </w:r>
      <w:r>
        <w:t>he month of Dhu al</w:t>
      </w:r>
      <w:r w:rsidR="003E162A">
        <w:rPr>
          <w:rFonts w:eastAsia="MS Mincho" w:hint="eastAsia"/>
        </w:rPr>
        <w:t>-</w:t>
      </w:r>
      <w:r w:rsidRPr="003E162A">
        <w:t>Hijjah, or if he wants a day earlier, he goes forth towards `Arafat.</w:t>
      </w:r>
    </w:p>
    <w:p w:rsidR="00126108" w:rsidRPr="003E162A" w:rsidRDefault="00095E4E" w:rsidP="00095E4E">
      <w:pPr>
        <w:pStyle w:val="libNormal"/>
      </w:pPr>
      <w:r>
        <w:t>If the pilgrim has come for `Umrah mufradahor Hajj al-tamattu; he performs the tawaf of the entry, which is obligatory (</w:t>
      </w:r>
      <w:r w:rsidRPr="006D723B">
        <w:rPr>
          <w:rStyle w:val="libItalicChar"/>
        </w:rPr>
        <w:t>wajib</w:t>
      </w:r>
      <w:r>
        <w:t xml:space="preserve">) for him, and prays the two raka'at of the tawaf. Then he performs the sa’y between Safa and Marwah, and, following it, the </w:t>
      </w:r>
      <w:r w:rsidRPr="006D723B">
        <w:rPr>
          <w:rStyle w:val="libItalicChar"/>
        </w:rPr>
        <w:t>halq</w:t>
      </w:r>
      <w:r>
        <w:t xml:space="preserve"> (complete head shave) or taqsir </w:t>
      </w:r>
      <w:r w:rsidRPr="001C3DDD">
        <w:rPr>
          <w:rStyle w:val="libFootnotenumChar"/>
        </w:rPr>
        <w:t>7</w:t>
      </w:r>
      <w:r>
        <w:t xml:space="preserve"> (partial shortening of the hair of the head). Then he is relieved of the state of ihram and its related restrictions, and things prohibited in ihram become permissible for him, including sexual intercourse. </w:t>
      </w:r>
      <w:r w:rsidRPr="001C3DDD">
        <w:rPr>
          <w:rStyle w:val="libFootnotenumChar"/>
        </w:rPr>
        <w:t>8</w:t>
      </w:r>
      <w:r>
        <w:t xml:space="preserve"> Then he proceeds from Mecca after assuming ihram for a second time, early enough to be present at the wuquf (halt) at `Arafat (referred to as `mawqif, ; i.e. the place of halting) at noontime on the ninth of Dhu al</w:t>
      </w:r>
      <w:r w:rsidR="003E162A">
        <w:rPr>
          <w:rFonts w:eastAsia="MS Mincho" w:hint="eastAsia"/>
        </w:rPr>
        <w:t>-</w:t>
      </w:r>
      <w:r w:rsidRPr="003E162A">
        <w:t>Hijjah. Assumption of ihram on the day of tarwiyah, i.e. eighth Dhu al</w:t>
      </w:r>
      <w:r w:rsidR="003E162A">
        <w:rPr>
          <w:rFonts w:eastAsia="MS Mincho" w:hint="eastAsia"/>
        </w:rPr>
        <w:t>-</w:t>
      </w:r>
      <w:r w:rsidRPr="003E162A">
        <w:t>Hijjah, is preferable.</w:t>
      </w:r>
    </w:p>
    <w:p w:rsidR="00126108" w:rsidRDefault="00095E4E" w:rsidP="00095E4E">
      <w:pPr>
        <w:pStyle w:val="libNormal"/>
      </w:pPr>
      <w:r>
        <w:t xml:space="preserve">The Hajj pilgrim, irrespective of the type of Hajj he intends to perform, turns towards `Arafat, passing through Mina. The period of the wufuq at `Arafat is, for the Hanafi, Shafi`i, and Maliki schools, from the noon of the ninth until the day break of the tenth; for the Hanbali school, from the daybreak of the ninth until the daybreak of the tenth; and for the Imamiyyah, from non until sunset on the ninth, and in exigency until the daybreak of the tenth. </w:t>
      </w:r>
      <w:r w:rsidRPr="001C3DDD">
        <w:rPr>
          <w:rStyle w:val="libFootnotenumChar"/>
        </w:rPr>
        <w:t>9</w:t>
      </w:r>
      <w:r>
        <w:t xml:space="preserve"> The pilgrim offers invocations (dua') at `Arafat, preferably (istihbaban) in an imploring manner.</w:t>
      </w:r>
    </w:p>
    <w:p w:rsidR="00E92186" w:rsidRDefault="00095E4E" w:rsidP="00095E4E">
      <w:pPr>
        <w:pStyle w:val="libNormal"/>
      </w:pPr>
      <w:r>
        <w:t>Then he turns towards Muzdalifah (also called al</w:t>
      </w:r>
      <w:r w:rsidR="003E162A">
        <w:rPr>
          <w:rFonts w:eastAsia="MS Mincho" w:hint="eastAsia"/>
        </w:rPr>
        <w:t>-</w:t>
      </w:r>
      <w:r w:rsidRPr="003E162A">
        <w:t>Mash'ar al</w:t>
      </w:r>
      <w:r w:rsidR="003E162A">
        <w:rPr>
          <w:rFonts w:eastAsia="MS Mincho" w:hint="eastAsia"/>
        </w:rPr>
        <w:t>-</w:t>
      </w:r>
      <w:r w:rsidRPr="003E162A">
        <w:t>Haram), where he o</w:t>
      </w:r>
      <w:r>
        <w:t>ffers the Maghrib and Isha' prayers on the night of the `Id (i.e. the tenth of Dhu al</w:t>
      </w:r>
      <w:r w:rsidR="003E162A">
        <w:rPr>
          <w:rFonts w:eastAsia="MS Mincho" w:hint="eastAsia"/>
        </w:rPr>
        <w:t>-</w:t>
      </w:r>
      <w:r w:rsidRPr="003E162A">
        <w:t>Hijjah). Offering the two prayers immediately after one another is considered mustahabb by all the five schools. According to the</w:t>
      </w:r>
    </w:p>
    <w:p w:rsidR="00126108" w:rsidRDefault="00095E4E" w:rsidP="00E92186">
      <w:pPr>
        <w:pStyle w:val="libNormal0"/>
      </w:pPr>
      <w:r w:rsidRPr="003E162A">
        <w:lastRenderedPageBreak/>
        <w:t>Hanafi, Shafi'i, and Hanbali schools, it</w:t>
      </w:r>
      <w:r>
        <w:t xml:space="preserve"> is obligatory to spend this night (i.e. the night of the `Id) at Muzdalifah; for the Imamiyyah, it is not obligatory but preferable. After the daybreak, he makes the wuquf at al</w:t>
      </w:r>
      <w:r w:rsidR="003E162A">
        <w:rPr>
          <w:rFonts w:eastAsia="MS Mincho" w:hint="eastAsia"/>
        </w:rPr>
        <w:t>-</w:t>
      </w:r>
      <w:r w:rsidRPr="003E162A">
        <w:t>Mash'ar al</w:t>
      </w:r>
      <w:r w:rsidR="003E162A">
        <w:rPr>
          <w:rFonts w:eastAsia="MS Mincho" w:hint="eastAsia"/>
        </w:rPr>
        <w:t>-</w:t>
      </w:r>
      <w:r w:rsidRPr="003E162A">
        <w:t>Haram, which is wajib for the Imamiyyah and mustahabb for other sc</w:t>
      </w:r>
      <w:r>
        <w:t>hools. And at Muzdalifah, preferably, he picks up seven pebbles to be thrown at Mina.</w:t>
      </w:r>
    </w:p>
    <w:p w:rsidR="00126108" w:rsidRDefault="00095E4E" w:rsidP="006D723B">
      <w:pPr>
        <w:pStyle w:val="libNormal"/>
      </w:pPr>
      <w:r>
        <w:t>After this, he turns towards Mina before sunrise on the day of `Id. There he performs the ritual throwing of stones, called ramy, at Jamarat al</w:t>
      </w:r>
      <w:r w:rsidR="003E162A">
        <w:rPr>
          <w:rFonts w:eastAsia="MS Mincho" w:hint="eastAsia"/>
        </w:rPr>
        <w:t>-</w:t>
      </w:r>
      <w:r w:rsidRPr="003E162A">
        <w:t xml:space="preserve">`Aqabah, no matter which </w:t>
      </w:r>
      <w:r>
        <w:t>of the three kinds of Hajj he is performing. The ramy is performed between sunrise and sunset, preferably (</w:t>
      </w:r>
      <w:r w:rsidRPr="006D723B">
        <w:rPr>
          <w:rStyle w:val="libItalicChar"/>
        </w:rPr>
        <w:t>istihbaban</w:t>
      </w:r>
      <w:r>
        <w:t>)</w:t>
      </w:r>
      <w:r w:rsidR="006D723B">
        <w:t xml:space="preserve"> </w:t>
      </w:r>
      <w:r>
        <w:t xml:space="preserve">accompanied by takbir and tasbi </w:t>
      </w:r>
      <w:r>
        <w:rPr>
          <w:rtl/>
        </w:rPr>
        <w:t>سُبْحَانَ اللَّهِ</w:t>
      </w:r>
      <w:r>
        <w:t xml:space="preserve"> (i.e. proclaiming God's glory by saying `How far God is from every imperfection!').</w:t>
      </w:r>
    </w:p>
    <w:p w:rsidR="00126108" w:rsidRPr="003E162A" w:rsidRDefault="00095E4E" w:rsidP="00095E4E">
      <w:pPr>
        <w:pStyle w:val="libNormal"/>
      </w:pPr>
      <w:r>
        <w:t>Then if a non</w:t>
      </w:r>
      <w:r w:rsidR="003E162A">
        <w:rPr>
          <w:rFonts w:eastAsia="MS Mincho" w:hint="eastAsia"/>
        </w:rPr>
        <w:t>-</w:t>
      </w:r>
      <w:r w:rsidRPr="003E162A">
        <w:t>Meccan on Hajj al-tamattu; he should slaughter the sacrificial animal (a camel, cow or a sheep), by agreement of all the five schools. However, it is not obligatory for one on Hajj al</w:t>
      </w:r>
      <w:r w:rsidR="003E162A">
        <w:rPr>
          <w:rFonts w:eastAsia="MS Mincho" w:hint="eastAsia"/>
        </w:rPr>
        <w:t>-</w:t>
      </w:r>
      <w:r w:rsidRPr="003E162A">
        <w:t xml:space="preserve">'ifrad; again by consensus of all the five schools. For one </w:t>
      </w:r>
      <w:r>
        <w:t>on Hajj al-qiran, the sacrifice is obligatory from the viewpoint o the four Sunni schools, and for the Imamiyyah it is not obligatory except when the pilgrim brings the sacrificial animal (al</w:t>
      </w:r>
      <w:r w:rsidR="003E162A">
        <w:rPr>
          <w:rFonts w:eastAsia="MS Mincho" w:hint="eastAsia"/>
        </w:rPr>
        <w:t>-</w:t>
      </w:r>
      <w:r w:rsidRPr="003E162A">
        <w:t>hady) along with him at the time of assuming ihram.</w:t>
      </w:r>
    </w:p>
    <w:p w:rsidR="00126108" w:rsidRDefault="00095E4E" w:rsidP="00095E4E">
      <w:pPr>
        <w:pStyle w:val="libNormal"/>
      </w:pPr>
      <w:r>
        <w:t>For a Meccan performing Hajj al-tamattu; the sacrifice is obligatory from the viewpoint of the Imamiyyah school, but not according to the four Sunni schools.</w:t>
      </w:r>
    </w:p>
    <w:p w:rsidR="00126108" w:rsidRDefault="00095E4E" w:rsidP="00095E4E">
      <w:pPr>
        <w:pStyle w:val="libNormal"/>
      </w:pPr>
      <w:r>
        <w:t>After this, he performs the halq or taqsir, irrespective of the kind of Hajj he is performing. After halq or taqsir, everything except sexual intercourse becomes permissible for him according to the Hanbali, Shafi'i and Hanafi schools, and according to the Maliki and Imamiyyah schools, everything except intercourse and perfume.</w:t>
      </w:r>
    </w:p>
    <w:p w:rsidR="00126108" w:rsidRPr="003E162A" w:rsidRDefault="00095E4E" w:rsidP="00095E4E">
      <w:pPr>
        <w:pStyle w:val="libNormal"/>
      </w:pPr>
      <w:r>
        <w:t>Then he returns to Mecca on the same day, i.e. the day of the `Id, performs the tawaf al</w:t>
      </w:r>
      <w:r w:rsidR="003E162A">
        <w:rPr>
          <w:rFonts w:eastAsia="MS Mincho" w:hint="eastAsia"/>
        </w:rPr>
        <w:t>-</w:t>
      </w:r>
      <w:r w:rsidRPr="003E162A">
        <w:t>ziyarah, prays its related two raka'at, regardless of which kind of Hajj he is performing. A</w:t>
      </w:r>
      <w:r>
        <w:t>fter this, according to the four Sunni schools, he is free from all restrictions including that of sexual intercourse. Then he performs the sa’y between Safa and Marwah if on Hajj al-tamattu; by agreement of all the five schools. For the Imamiyyah school, the sa’y after tawaf al</w:t>
      </w:r>
      <w:r w:rsidR="003E162A">
        <w:rPr>
          <w:rFonts w:eastAsia="MS Mincho" w:hint="eastAsia"/>
        </w:rPr>
        <w:t>-</w:t>
      </w:r>
      <w:r w:rsidRPr="003E162A">
        <w:t>ziyarah is also obligatory for one performing Hajj al-qiran and Hajj al</w:t>
      </w:r>
      <w:r w:rsidR="003E162A">
        <w:rPr>
          <w:rFonts w:eastAsia="MS Mincho" w:hint="eastAsia"/>
        </w:rPr>
        <w:t>-</w:t>
      </w:r>
      <w:r w:rsidRPr="003E162A">
        <w:t>'ifrad. But for other schools, it is not obligatory if the pilgrim had performed the sa’y after the tawaf of first entry, otherwise it is.</w:t>
      </w:r>
    </w:p>
    <w:p w:rsidR="00126108" w:rsidRDefault="00095E4E" w:rsidP="00095E4E">
      <w:pPr>
        <w:pStyle w:val="libNormal"/>
      </w:pPr>
      <w:r>
        <w:t>For the Imamiyyah, it is obligatory for all the types of Hajj to perform another tawaf after this sa’y. Without this tawaf, called tawaf al-nisa; one is not relieved of the interdiction of abstinence from intercourse.</w:t>
      </w:r>
    </w:p>
    <w:p w:rsidR="00E92186" w:rsidRDefault="00095E4E" w:rsidP="00095E4E">
      <w:pPr>
        <w:pStyle w:val="libNormal"/>
      </w:pPr>
      <w:r>
        <w:t>Then the pilgrim returns to Mina on the same day, i.e. the tenth, where he sleeps on the night of the eleventh, performs the threefold throwing of stones (ramy al jamarat) during the interval from the noon until the sunset of the eleventh</w:t>
      </w:r>
      <w:r w:rsidR="003E162A">
        <w:rPr>
          <w:rFonts w:eastAsia="MS Mincho" w:hint="eastAsia"/>
        </w:rPr>
        <w:t>-</w:t>
      </w:r>
      <w:r w:rsidRPr="003E162A">
        <w:t xml:space="preserve"> by consensus of all the five schools. For the Imamiyyah, the ramy is perm</w:t>
      </w:r>
      <w:r>
        <w:t>issible after sunrise and before noon. After this, on the day of the twelfth, he does what he had done the day before. All the legal schools agree that he may now depart from Mina before sunset. And if he stays there</w:t>
      </w:r>
    </w:p>
    <w:p w:rsidR="00126108" w:rsidRDefault="00095E4E" w:rsidP="00E92186">
      <w:pPr>
        <w:pStyle w:val="libNormal0"/>
      </w:pPr>
      <w:r>
        <w:lastRenderedPageBreak/>
        <w:t>until sunset, he is obliged to spend the night of the thirteenth there and to perform the threefold ramy on the day of thirteenth.</w:t>
      </w:r>
    </w:p>
    <w:p w:rsidR="00095E4E" w:rsidRPr="003E162A" w:rsidRDefault="00095E4E" w:rsidP="00095E4E">
      <w:pPr>
        <w:pStyle w:val="libNormal"/>
      </w:pPr>
      <w:r>
        <w:t>After the ramy, he returns to Mecca, before or after noon. On entering Mecca, he performs another tawaf, tawaf al</w:t>
      </w:r>
      <w:r w:rsidR="003E162A">
        <w:rPr>
          <w:rFonts w:eastAsia="MS Mincho" w:hint="eastAsia"/>
        </w:rPr>
        <w:t>-</w:t>
      </w:r>
      <w:r w:rsidRPr="003E162A">
        <w:t>wada` (the tawaf of farewell), which is mustahabb</w:t>
      </w:r>
      <w:r>
        <w:t xml:space="preserve"> for the Imamiyyah and Maliki schools and obligatory for the non</w:t>
      </w:r>
      <w:r w:rsidR="003E162A">
        <w:rPr>
          <w:rFonts w:eastAsia="MS Mincho" w:hint="eastAsia"/>
        </w:rPr>
        <w:t>-</w:t>
      </w:r>
      <w:r w:rsidRPr="003E162A">
        <w:t>Meccans from the viewpoint of the remaining three. Here the acts of the Hajj come to conclusion.</w:t>
      </w:r>
    </w:p>
    <w:p w:rsidR="00095E4E" w:rsidRDefault="00095E4E" w:rsidP="00126108">
      <w:pPr>
        <w:pStyle w:val="Heading2Center"/>
      </w:pPr>
      <w:bookmarkStart w:id="2" w:name="_Toc399415586"/>
      <w:r>
        <w:t>The Conditions (Shurut) that make the Hajj Obligatory (Wajib)</w:t>
      </w:r>
      <w:bookmarkEnd w:id="2"/>
    </w:p>
    <w:p w:rsidR="00126108" w:rsidRDefault="00095E4E" w:rsidP="00126108">
      <w:pPr>
        <w:pStyle w:val="Heading3Center"/>
      </w:pPr>
      <w:bookmarkStart w:id="3" w:name="_Toc399415587"/>
      <w:r>
        <w:t>The Proviso of Bulugh</w:t>
      </w:r>
      <w:bookmarkEnd w:id="3"/>
    </w:p>
    <w:p w:rsidR="00126108" w:rsidRDefault="00095E4E" w:rsidP="00095E4E">
      <w:pPr>
        <w:pStyle w:val="libNormal"/>
      </w:pPr>
      <w:r>
        <w:t>The Hajj is not obligatory for children, regardless of whether a child is of the age of discretion (mumayyiz) or not (ghayr mumayyiz). For a mumayyiz child, the Hajj is voluntary and valid. However, it does not relieve him/her of the obligation to perform the obligatory Hajj (called hijjat ib) for a Muslim are: maturity (bulugh), sanity (`aql), and `capability' (istita'ah).al</w:t>
      </w:r>
      <w:r w:rsidR="003E162A">
        <w:rPr>
          <w:rFonts w:eastAsia="MS Mincho" w:hint="eastAsia"/>
        </w:rPr>
        <w:t>-</w:t>
      </w:r>
      <w:r w:rsidRPr="003E162A">
        <w:t xml:space="preserve">'Islam) later as an adult possessing istita'ah; this, in case he/she does not attain adulthood before the wuquf. On this all the five schools </w:t>
      </w:r>
      <w:r>
        <w:t>of fiqh are in agreement.</w:t>
      </w:r>
    </w:p>
    <w:p w:rsidR="00126108" w:rsidRDefault="00095E4E" w:rsidP="00095E4E">
      <w:pPr>
        <w:pStyle w:val="libNormal"/>
      </w:pPr>
      <w:r>
        <w:t>It is permissible for the guardian (wali) of a ghayr mumayyiz child to take him along on the Hajj pilgrimage. In that case, he puts on the child the dress of ihram; instructs him to say the talbiyah, if the child can say it well, or otherwise says it himself on the child's behalf; and is cautious lest the child commits some act unlawful (haram) for the pilgrims (hujjaj). The accompanying guardian also tells him to perform every act that the child can perform himself, and what he cannot, the guardian performs it on the child's behalf.</w:t>
      </w:r>
    </w:p>
    <w:p w:rsidR="00126108" w:rsidRDefault="00095E4E" w:rsidP="00095E4E">
      <w:pPr>
        <w:pStyle w:val="libNormal"/>
      </w:pPr>
      <w:r>
        <w:t>The schools of fiqh differ on two questions relating to the Hajj of a mumayyiz child: firstly, whether his Hajj is valid, irrespective of the permission of the guardian; secondly, whether he is relieved of the obligation of Hajj if he attains adulthood before mawqif. According to the Imamiyyah, Hanbali, and Shafi'i schools, the guardian's permission is a provision for the ihram to be valid. According to Abu Hanifah, the idea of validity is inapplicable to the child's Hajj, even if mumayyiz, and regardless of whether he obtains the permission of the guardian or not; because, according to him, there is nothing to a child's Hajj except its significance as an exercise (Fath al</w:t>
      </w:r>
      <w:r w:rsidR="003E162A">
        <w:rPr>
          <w:rFonts w:eastAsia="MS Mincho" w:hint="eastAsia"/>
        </w:rPr>
        <w:t>-</w:t>
      </w:r>
      <w:r w:rsidRPr="003E162A">
        <w:t>Bari, al</w:t>
      </w:r>
      <w:r w:rsidR="003E162A">
        <w:rPr>
          <w:rFonts w:eastAsia="MS Mincho" w:hint="eastAsia"/>
        </w:rPr>
        <w:t>-</w:t>
      </w:r>
      <w:r w:rsidRPr="003E162A">
        <w:t>Mughni, al</w:t>
      </w:r>
      <w:r w:rsidR="003E162A">
        <w:rPr>
          <w:rFonts w:eastAsia="MS Mincho" w:hint="eastAsia"/>
        </w:rPr>
        <w:t>-</w:t>
      </w:r>
      <w:r w:rsidRPr="003E162A">
        <w:t>Tadhkirah)</w:t>
      </w:r>
      <w:r>
        <w:t>.</w:t>
      </w:r>
    </w:p>
    <w:p w:rsidR="00095E4E" w:rsidRPr="003E162A" w:rsidRDefault="00095E4E" w:rsidP="00095E4E">
      <w:pPr>
        <w:pStyle w:val="libNormal"/>
      </w:pPr>
      <w:r>
        <w:t>According to the Imamiyyah, Hanbali and Shafi`i schools, if the child attains adulthood before mawqif, his obligatory duty of Hajj (hijjat al</w:t>
      </w:r>
      <w:r w:rsidR="003E162A">
        <w:rPr>
          <w:rFonts w:eastAsia="MS Mincho" w:hint="eastAsia"/>
        </w:rPr>
        <w:t>-</w:t>
      </w:r>
      <w:r w:rsidRPr="003E162A">
        <w:t>'Islam) is thereby fulfilled. And according to Imamiyyah and Maliki schools, the duty is fulfilled if he renews</w:t>
      </w:r>
      <w:r>
        <w:t xml:space="preserve"> </w:t>
      </w:r>
      <w:r w:rsidRPr="006D723B">
        <w:rPr>
          <w:rStyle w:val="libItalicChar"/>
        </w:rPr>
        <w:t>ihram</w:t>
      </w:r>
      <w:r>
        <w:t xml:space="preserve"> (as an adult), otherwise not; which means that he should start the Hajj all over again from the beginning. (</w:t>
      </w:r>
      <w:r w:rsidRPr="006D723B">
        <w:rPr>
          <w:rStyle w:val="libItalicChar"/>
        </w:rPr>
        <w:t>al</w:t>
      </w:r>
      <w:r w:rsidR="003E162A" w:rsidRPr="006D723B">
        <w:rPr>
          <w:rStyle w:val="libItalicChar"/>
          <w:rFonts w:eastAsia="MS Mincho" w:hint="eastAsia"/>
        </w:rPr>
        <w:t>-</w:t>
      </w:r>
      <w:r w:rsidRPr="006D723B">
        <w:rPr>
          <w:rStyle w:val="libItalicChar"/>
        </w:rPr>
        <w:t>Tadhkirah</w:t>
      </w:r>
      <w:r w:rsidRPr="003E162A">
        <w:t>)</w:t>
      </w:r>
    </w:p>
    <w:p w:rsidR="00126108" w:rsidRDefault="00095E4E" w:rsidP="00126108">
      <w:pPr>
        <w:pStyle w:val="Heading3Center"/>
      </w:pPr>
      <w:bookmarkStart w:id="4" w:name="_Toc399415588"/>
      <w:r>
        <w:t>Insanity</w:t>
      </w:r>
      <w:bookmarkEnd w:id="4"/>
    </w:p>
    <w:p w:rsidR="00E92186" w:rsidRDefault="00095E4E" w:rsidP="00095E4E">
      <w:pPr>
        <w:pStyle w:val="libNormal"/>
      </w:pPr>
      <w:r>
        <w:t>Basically the condition of insanity relieves a person of all duties. Even if he was to perform the Hajj, and presumably in the way expected of a sane person, it would not fulfil his obligatory duty were he to return to sanity. If his insanity is periodic, when regained for a sufficiently long interval it is</w:t>
      </w:r>
    </w:p>
    <w:p w:rsidR="00095E4E" w:rsidRDefault="00095E4E" w:rsidP="00E92186">
      <w:pPr>
        <w:pStyle w:val="libNormal0"/>
      </w:pPr>
      <w:r>
        <w:lastRenderedPageBreak/>
        <w:t>wajib for him to perform the Hajj with all its conditions and in all its details. However, if the interval of sanity is not sufficient to perform all the acts of the Hajj, he is quit of the obligation.</w:t>
      </w:r>
    </w:p>
    <w:p w:rsidR="00126108" w:rsidRDefault="00095E4E" w:rsidP="00126108">
      <w:pPr>
        <w:pStyle w:val="Heading3Center"/>
      </w:pPr>
      <w:bookmarkStart w:id="5" w:name="_Toc399415589"/>
      <w:r>
        <w:t>Istita’ah</w:t>
      </w:r>
      <w:bookmarkEnd w:id="5"/>
    </w:p>
    <w:p w:rsidR="00126108" w:rsidRDefault="00095E4E" w:rsidP="00095E4E">
      <w:pPr>
        <w:pStyle w:val="libNormal"/>
      </w:pPr>
      <w:r>
        <w:t>All the five schools of fiqh agree that istita`ah is a requirement for the Hajj duty to become obligatory as mentioned by the Qu’ranic verse:</w:t>
      </w:r>
    </w:p>
    <w:p w:rsidR="00126108" w:rsidRDefault="00095E4E" w:rsidP="006D723B">
      <w:pPr>
        <w:pStyle w:val="libAie"/>
      </w:pPr>
      <w:r>
        <w:t xml:space="preserve"> </w:t>
      </w:r>
      <w:r>
        <w:rPr>
          <w:rtl/>
        </w:rPr>
        <w:t>مَنِ اسْتَطَاعَ إِلَيْهِ سَبِيلًا</w:t>
      </w:r>
      <w:r>
        <w:t xml:space="preserve"> </w:t>
      </w:r>
    </w:p>
    <w:p w:rsidR="00126108" w:rsidRDefault="00095E4E" w:rsidP="006D723B">
      <w:pPr>
        <w:pStyle w:val="libBoldItalic"/>
      </w:pPr>
      <w:r>
        <w:t>(“… whoever is able to make his way there”). The Qur'an, 3:97</w:t>
      </w:r>
    </w:p>
    <w:p w:rsidR="00126108" w:rsidRDefault="00095E4E" w:rsidP="00095E4E">
      <w:pPr>
        <w:pStyle w:val="libNormal"/>
      </w:pPr>
      <w:r>
        <w:t>However, there is disagreement about the meaning of istita`ah. In hadith it has been defined as consisting of "al</w:t>
      </w:r>
      <w:r w:rsidR="003E162A">
        <w:rPr>
          <w:rFonts w:eastAsia="MS Mincho" w:hint="eastAsia"/>
        </w:rPr>
        <w:t>-</w:t>
      </w:r>
      <w:r w:rsidRPr="003E162A">
        <w:t>zad wa al</w:t>
      </w:r>
      <w:r w:rsidR="003E162A">
        <w:rPr>
          <w:rFonts w:eastAsia="MS Mincho" w:hint="eastAsia"/>
        </w:rPr>
        <w:t>-</w:t>
      </w:r>
      <w:r w:rsidRPr="003E162A">
        <w:t>rahilah". `Al</w:t>
      </w:r>
      <w:r w:rsidR="003E162A">
        <w:rPr>
          <w:rFonts w:eastAsia="MS Mincho" w:hint="eastAsia"/>
        </w:rPr>
        <w:t>-</w:t>
      </w:r>
      <w:r w:rsidRPr="003E162A">
        <w:t>rahilah' implies the expenses of to and fro journey to Mecca, and `al</w:t>
      </w:r>
      <w:r w:rsidR="003E162A">
        <w:rPr>
          <w:rFonts w:eastAsia="MS Mincho" w:hint="eastAsia"/>
        </w:rPr>
        <w:t>-</w:t>
      </w:r>
      <w:r w:rsidRPr="003E162A">
        <w:t>zad' stands for the expenses required for transp</w:t>
      </w:r>
      <w:r>
        <w:t>ort, food, lodging, passport fees, and the like. Moreover, the funds needed to meet such expenses must come out of the surplus after paying one's debts, after arranging for one's family's livelihood, meeting the requirements of one's source of income (such as land for a farmer, tools for a craftsman, capital for a tradesman, and so on), and without compromising the security of his life, property and honour.</w:t>
      </w:r>
    </w:p>
    <w:p w:rsidR="00126108" w:rsidRPr="003E162A" w:rsidRDefault="00095E4E" w:rsidP="00095E4E">
      <w:pPr>
        <w:pStyle w:val="libNormal"/>
      </w:pPr>
      <w:r>
        <w:t>All schools agree about it except the Malikis, who say that the duty of Hajj is obligatory for anyone who can walk. The Malikis also do not consider the necessity of providing for the living expenses of the family. Rather, they consider it compulsory for one to sell off his essential means of life, such as land, livestock, tools, and even books and unessential clothes. (</w:t>
      </w:r>
      <w:r w:rsidRPr="006D723B">
        <w:rPr>
          <w:rStyle w:val="libItalicChar"/>
        </w:rPr>
        <w:t>al</w:t>
      </w:r>
      <w:r w:rsidR="003E162A" w:rsidRPr="006D723B">
        <w:rPr>
          <w:rStyle w:val="libItalicChar"/>
          <w:rFonts w:eastAsia="MS Mincho" w:hint="eastAsia"/>
        </w:rPr>
        <w:t>-</w:t>
      </w:r>
      <w:r w:rsidRPr="006D723B">
        <w:rPr>
          <w:rStyle w:val="libItalicChar"/>
        </w:rPr>
        <w:t>Fiqh `ala al</w:t>
      </w:r>
      <w:r w:rsidR="003E162A" w:rsidRPr="006D723B">
        <w:rPr>
          <w:rStyle w:val="libItalicChar"/>
          <w:rFonts w:eastAsia="MS Mincho" w:hint="eastAsia"/>
        </w:rPr>
        <w:t>-</w:t>
      </w:r>
      <w:r w:rsidRPr="006D723B">
        <w:rPr>
          <w:rStyle w:val="libItalicChar"/>
        </w:rPr>
        <w:t>madhahib al</w:t>
      </w:r>
      <w:r w:rsidR="003E162A" w:rsidRPr="006D723B">
        <w:rPr>
          <w:rStyle w:val="libItalicChar"/>
          <w:rFonts w:eastAsia="MS Mincho" w:hint="eastAsia"/>
        </w:rPr>
        <w:t>-</w:t>
      </w:r>
      <w:r w:rsidRPr="006D723B">
        <w:rPr>
          <w:rStyle w:val="libItalicChar"/>
        </w:rPr>
        <w:t>'arba`ah</w:t>
      </w:r>
      <w:r w:rsidRPr="003E162A">
        <w:t>).</w:t>
      </w:r>
    </w:p>
    <w:p w:rsidR="00126108" w:rsidRDefault="00095E4E" w:rsidP="00095E4E">
      <w:pPr>
        <w:pStyle w:val="libNormal"/>
      </w:pPr>
      <w:r>
        <w:t>If a person upon whom the Hajj duty is not obligatory due to absence of istita'ah, takes upon himself the burden and performs the Hajj, in case he attains istita'ah afterwards, is his first Hajj sufficient or should he perform the Hajj once again? According to the Maliki and Hanafi schools, yes, repetition is not compulsory. According to the Hanbali school, yes, but a duty left unattended, such as an unpaid debt, must be discharged.</w:t>
      </w:r>
    </w:p>
    <w:p w:rsidR="00095E4E" w:rsidRDefault="00095E4E" w:rsidP="00095E4E">
      <w:pPr>
        <w:pStyle w:val="libNormal"/>
      </w:pPr>
      <w:r>
        <w:t>According to the Imamiyyah school, it does not suffice the obligation of Hajj if he attains istita'ah afterwards, because the provisional is inseparable from the provision both in its presence and its absence. The Hajj performed before the attainment of istita'ah is considered supererogatory (</w:t>
      </w:r>
      <w:r w:rsidRPr="006D723B">
        <w:rPr>
          <w:rStyle w:val="libItalicChar"/>
        </w:rPr>
        <w:t>nafl</w:t>
      </w:r>
      <w:r>
        <w:t>). Later, with its realization, repetition of the Hajj becomes obligatory.</w:t>
      </w:r>
    </w:p>
    <w:p w:rsidR="00126108" w:rsidRPr="00126108" w:rsidRDefault="00095E4E" w:rsidP="00126108">
      <w:pPr>
        <w:pStyle w:val="Heading3Center"/>
      </w:pPr>
      <w:bookmarkStart w:id="6" w:name="_Toc399415590"/>
      <w:r>
        <w:t>Immediacy (al</w:t>
      </w:r>
      <w:r w:rsidR="003E162A">
        <w:rPr>
          <w:rFonts w:eastAsia="MS Mincho" w:hint="eastAsia"/>
        </w:rPr>
        <w:t>-</w:t>
      </w:r>
      <w:r w:rsidRPr="00126108">
        <w:t>Fawr)</w:t>
      </w:r>
      <w:bookmarkEnd w:id="6"/>
    </w:p>
    <w:p w:rsidR="00126108" w:rsidRPr="003E162A" w:rsidRDefault="00095E4E" w:rsidP="00095E4E">
      <w:pPr>
        <w:pStyle w:val="libNormal"/>
      </w:pPr>
      <w:r>
        <w:t>The Imamiyyah, the Maliki, and the Hanbali schools consider the obligation (wujub) of the Hajj duty to be immediately applicable (fawri); i.e. it is not permissible to delay it from the moment of its possibility. It is sinful to delay, though the Hajj performed with delay is correct and fulfils the obligation. The author of al</w:t>
      </w:r>
      <w:r w:rsidR="003E162A">
        <w:rPr>
          <w:rFonts w:eastAsia="MS Mincho" w:hint="eastAsia"/>
        </w:rPr>
        <w:t>-</w:t>
      </w:r>
      <w:r w:rsidRPr="003E162A">
        <w:t>Jawahir says:</w:t>
      </w:r>
    </w:p>
    <w:p w:rsidR="00126108" w:rsidRDefault="00095E4E" w:rsidP="00095E4E">
      <w:pPr>
        <w:pStyle w:val="libNormal"/>
      </w:pPr>
      <w:r>
        <w:t>The immediacy of the obligation of Hajj means that it is necessary to take initiative to perform the Hajj in the first year of attaining istita'ah, and failing that at one's next earliest opportunity....Thereafter, there is no doubt about the sinfulness of the delay if one were to forgo the first opportunity in the case of absence of another.</w:t>
      </w:r>
    </w:p>
    <w:p w:rsidR="00E92186" w:rsidRDefault="00095E4E" w:rsidP="00095E4E">
      <w:pPr>
        <w:pStyle w:val="libNormal"/>
      </w:pPr>
      <w:r>
        <w:t>According to the Shafi`i school, the obligation of Hajj is not immediate (upon attainment of istita'ah); rather one may delay it and perform it when</w:t>
      </w:r>
    </w:p>
    <w:p w:rsidR="00095E4E" w:rsidRPr="003E162A" w:rsidRDefault="00095E4E" w:rsidP="00E92186">
      <w:pPr>
        <w:pStyle w:val="libNormal0"/>
      </w:pPr>
      <w:r>
        <w:lastRenderedPageBreak/>
        <w:t>he wishes.</w:t>
      </w:r>
      <w:r w:rsidRPr="001C3DDD">
        <w:rPr>
          <w:rStyle w:val="libFootnotenumChar"/>
        </w:rPr>
        <w:t>10</w:t>
      </w:r>
      <w:r>
        <w:t xml:space="preserve"> According to Abu Yusuf, the Hajj is an immediate obligation. Muhammad ibn al</w:t>
      </w:r>
      <w:r w:rsidR="003E162A">
        <w:rPr>
          <w:rFonts w:eastAsia="MS Mincho" w:hint="eastAsia"/>
        </w:rPr>
        <w:t>-</w:t>
      </w:r>
      <w:r w:rsidRPr="003E162A">
        <w:t>Hasan considers delay (tarakhi) permissible. Abu Hanifah has no explicit text on the matter, though some of his contemporaries state that he implicitly believes in the immediacy of the obligation.</w:t>
      </w:r>
    </w:p>
    <w:p w:rsidR="00095E4E" w:rsidRDefault="00095E4E" w:rsidP="00126108">
      <w:pPr>
        <w:pStyle w:val="Heading2Center"/>
      </w:pPr>
      <w:bookmarkStart w:id="7" w:name="_Toc399415591"/>
      <w:r>
        <w:t>Secondary Issues Related to Istita`ah</w:t>
      </w:r>
      <w:bookmarkEnd w:id="7"/>
    </w:p>
    <w:p w:rsidR="00126108" w:rsidRDefault="00095E4E" w:rsidP="00126108">
      <w:pPr>
        <w:pStyle w:val="Heading3Center"/>
      </w:pPr>
      <w:bookmarkStart w:id="8" w:name="_Toc399415592"/>
      <w:r>
        <w:t>Women and the Hajj</w:t>
      </w:r>
      <w:bookmarkEnd w:id="8"/>
    </w:p>
    <w:p w:rsidR="00126108" w:rsidRDefault="00095E4E" w:rsidP="00095E4E">
      <w:pPr>
        <w:pStyle w:val="libNormal"/>
      </w:pPr>
      <w:r>
        <w:t xml:space="preserve">Are there any additional conditions for women with regard to performance of the Hajj? All the five schools agree that it is not required that a woman should obtain the husband's permission for the obligatory Hajj duty, nor may he prevent her from undertaking it. However, there is a difference of opinion about whether the Hajj is obligatory upon her or not if she does not find a husband or a mahram </w:t>
      </w:r>
      <w:r w:rsidRPr="001C3DDD">
        <w:rPr>
          <w:rStyle w:val="libFootnotenumChar"/>
        </w:rPr>
        <w:t>11</w:t>
      </w:r>
      <w:r>
        <w:t xml:space="preserve"> to accompany her on the journey.</w:t>
      </w:r>
    </w:p>
    <w:p w:rsidR="00126108" w:rsidRDefault="00095E4E" w:rsidP="00095E4E">
      <w:pPr>
        <w:pStyle w:val="libNormal"/>
      </w:pPr>
      <w:r>
        <w:t>According to the Imamiyyah, Maliki and Shafi`i schools, the mahram's company or that of the husband is not at all a condition, regardless of whether she is young or old, married or unmarried; since the mahram's company is a means of her safety, not an end in itself. Accordingly, we have two cases: either she feels confident of her security on the journey, or she doesn't. In the first case, the Hajj is obligatory upon her and the mahram's company is irrelevant. In the second case, she lacks the requirement of istita'ah, in spite of the mahram's company.</w:t>
      </w:r>
    </w:p>
    <w:p w:rsidR="00126108" w:rsidRDefault="00095E4E" w:rsidP="00095E4E">
      <w:pPr>
        <w:pStyle w:val="libNormal"/>
      </w:pPr>
      <w:r>
        <w:t>Accordingly, there is no essential difference between a man and a woman in this respect.</w:t>
      </w:r>
    </w:p>
    <w:p w:rsidR="00095E4E" w:rsidRDefault="00095E4E" w:rsidP="00095E4E">
      <w:pPr>
        <w:pStyle w:val="libNormal"/>
      </w:pPr>
      <w:r>
        <w:t>According to the Hanbali and Hanafi schools, the company of the husband or mahram is a provision for the woman's Hajj, even if she were old. It is not permissible for her to perform the Hajj without his company. The Hanafi school further stipulates the condition that her location should be at a distance of three days' journey from Mecca.</w:t>
      </w:r>
    </w:p>
    <w:p w:rsidR="00126108" w:rsidRPr="003E162A" w:rsidRDefault="00095E4E" w:rsidP="00126108">
      <w:pPr>
        <w:pStyle w:val="Heading3Center"/>
      </w:pPr>
      <w:bookmarkStart w:id="9" w:name="_Toc399415593"/>
      <w:r>
        <w:t>Bequest (al</w:t>
      </w:r>
      <w:r w:rsidR="003E162A">
        <w:rPr>
          <w:rFonts w:eastAsia="MS Mincho" w:hint="eastAsia"/>
        </w:rPr>
        <w:t>-</w:t>
      </w:r>
      <w:r w:rsidRPr="003E162A">
        <w:t>Badhl)</w:t>
      </w:r>
      <w:bookmarkEnd w:id="9"/>
    </w:p>
    <w:p w:rsidR="00126108" w:rsidRDefault="00095E4E" w:rsidP="00095E4E">
      <w:pPr>
        <w:pStyle w:val="libNormal"/>
      </w:pPr>
      <w:r>
        <w:t>Al</w:t>
      </w:r>
      <w:r w:rsidR="003E162A">
        <w:rPr>
          <w:rFonts w:eastAsia="MS Mincho" w:hint="eastAsia"/>
        </w:rPr>
        <w:t>-</w:t>
      </w:r>
      <w:r w:rsidRPr="003E162A">
        <w:t>Mughni, a text of Hanbali fiqh, states: "If a person bequeat</w:t>
      </w:r>
      <w:r>
        <w:t>hs money to another, it is not binding upon him to accept it, and it does not make the recipient mustati` (possessing istita'ah), irrespective of whether the bequeathed is a relative or a stranger, regardless of whether the bequest suffices for the expenses of the journey and food. According to al</w:t>
      </w:r>
      <w:r w:rsidR="003E162A">
        <w:rPr>
          <w:rFonts w:eastAsia="MS Mincho" w:hint="eastAsia"/>
        </w:rPr>
        <w:t>-</w:t>
      </w:r>
      <w:r w:rsidRPr="003E162A">
        <w:t>Shafi`i, if the bequest is made by one's son, enough to enable him to undertake the Hajj journey, the Hajj becomes obligatory. This is because it enables him to perform the Hajj without having to bear a stranger's</w:t>
      </w:r>
      <w:r>
        <w:t xml:space="preserve"> favour or without any accompanying encumbrance or harm.</w:t>
      </w:r>
    </w:p>
    <w:p w:rsidR="00095E4E" w:rsidRDefault="00095E4E" w:rsidP="00095E4E">
      <w:pPr>
        <w:pStyle w:val="libNormal"/>
      </w:pPr>
      <w:r>
        <w:t>According to the Imamiyyah school, if the bequest is an unconditional gift made without the provision of performing the Hajj by the recipient, the Hajj is not binding, irrespective of who makes the bequest. But if the bequest is made with the condition that one perform the Hajj, the acceptance of the bequest is binding and may not be rejected, even if the bequest is made by a stranger; since it makes him mustati ` to undertake the pilgrimage.</w:t>
      </w:r>
    </w:p>
    <w:p w:rsidR="00126108" w:rsidRDefault="00095E4E" w:rsidP="00126108">
      <w:pPr>
        <w:pStyle w:val="Heading3Center"/>
      </w:pPr>
      <w:bookmarkStart w:id="10" w:name="_Toc399415594"/>
      <w:r>
        <w:lastRenderedPageBreak/>
        <w:t>Marriage</w:t>
      </w:r>
      <w:bookmarkEnd w:id="10"/>
    </w:p>
    <w:p w:rsidR="00126108" w:rsidRDefault="00095E4E" w:rsidP="00095E4E">
      <w:pPr>
        <w:pStyle w:val="libNormal"/>
      </w:pPr>
      <w:r>
        <w:t>What if one has only enough money either to get married or to perform the Hajj? Which of them is prior? The Hanafi text Fath al</w:t>
      </w:r>
      <w:r w:rsidR="003E162A">
        <w:rPr>
          <w:rFonts w:eastAsia="MS Mincho" w:hint="eastAsia"/>
        </w:rPr>
        <w:t>-</w:t>
      </w:r>
      <w:r w:rsidRPr="003E162A">
        <w:t>qadir (vol. II, "Bab al</w:t>
      </w:r>
      <w:r w:rsidR="003E162A">
        <w:rPr>
          <w:rFonts w:eastAsia="MS Mincho" w:hint="eastAsia"/>
        </w:rPr>
        <w:t>-</w:t>
      </w:r>
      <w:r w:rsidRPr="003E162A">
        <w:t>Hajj") mentions this question being put to Abu Hanifah, who, in his reply, considered that priority lies with the Hajj. The generality (itlaq) of this answer i</w:t>
      </w:r>
      <w:r>
        <w:t>n which he gives priority to the Hajj, taking into consideration that marriage is obligatory under certain conditions, allows us to conclude that for Abu Hanifah delay in Hajj is not permissible.</w:t>
      </w:r>
    </w:p>
    <w:p w:rsidR="00095E4E" w:rsidRPr="003E162A" w:rsidRDefault="00095E4E" w:rsidP="00095E4E">
      <w:pPr>
        <w:pStyle w:val="libNormal"/>
      </w:pPr>
      <w:r>
        <w:t>According to the Shafi'i, Hanbali and Imamiyyah scholars, marriage has priority if there is likelihood of distress (haraj)or difficulty (mashaqqah)in refraining from marriage. In that case priority does not lie with the Hajj. (Kifayat al</w:t>
      </w:r>
      <w:r w:rsidR="003E162A">
        <w:rPr>
          <w:rFonts w:eastAsia="MS Mincho" w:hint="eastAsia"/>
        </w:rPr>
        <w:t>-</w:t>
      </w:r>
      <w:r w:rsidRPr="003E162A">
        <w:t>'akhbar, al</w:t>
      </w:r>
      <w:r w:rsidR="003E162A">
        <w:rPr>
          <w:rFonts w:eastAsia="MS Mincho" w:hint="eastAsia"/>
        </w:rPr>
        <w:t>-</w:t>
      </w:r>
      <w:r w:rsidRPr="003E162A">
        <w:t>Mughni, al</w:t>
      </w:r>
      <w:r w:rsidR="003E162A">
        <w:rPr>
          <w:rFonts w:eastAsia="MS Mincho" w:hint="eastAsia"/>
        </w:rPr>
        <w:t>-</w:t>
      </w:r>
      <w:r w:rsidRPr="003E162A">
        <w:t>`Urwat al</w:t>
      </w:r>
      <w:r w:rsidR="003E162A">
        <w:rPr>
          <w:rFonts w:eastAsia="MS Mincho" w:hint="eastAsia"/>
        </w:rPr>
        <w:t>-</w:t>
      </w:r>
      <w:r w:rsidRPr="003E162A">
        <w:t>wuthqa)</w:t>
      </w:r>
    </w:p>
    <w:p w:rsidR="00126108" w:rsidRDefault="00095E4E" w:rsidP="00126108">
      <w:pPr>
        <w:pStyle w:val="Heading3Center"/>
      </w:pPr>
      <w:bookmarkStart w:id="11" w:name="_Toc399415595"/>
      <w:r>
        <w:t>Khums and Zakat</w:t>
      </w:r>
      <w:bookmarkEnd w:id="11"/>
    </w:p>
    <w:p w:rsidR="00095E4E" w:rsidRDefault="00095E4E" w:rsidP="00095E4E">
      <w:pPr>
        <w:pStyle w:val="libNormal"/>
      </w:pPr>
      <w:r>
        <w:t>Payment of the khums and zakat has priority over the Hajj. The condition of istita'ah is not realized until both are paid off, like other kinds of debts.</w:t>
      </w:r>
    </w:p>
    <w:p w:rsidR="00126108" w:rsidRDefault="00095E4E" w:rsidP="00126108">
      <w:pPr>
        <w:pStyle w:val="Heading3Center"/>
      </w:pPr>
      <w:bookmarkStart w:id="12" w:name="_Toc399415596"/>
      <w:r>
        <w:t>Istita'ah by Chance</w:t>
      </w:r>
      <w:bookmarkEnd w:id="12"/>
    </w:p>
    <w:p w:rsidR="00095E4E" w:rsidRDefault="00095E4E" w:rsidP="00095E4E">
      <w:pPr>
        <w:pStyle w:val="libNormal"/>
      </w:pPr>
      <w:r>
        <w:t>If someone travels to a place in the vicinity of the holy city of Mecca, on business or for some other purpose, and his stay continues until the Hajj season, and if it is possible for him to reach the Holy Ka'bah, he thereby becomes mustati`. And if he were to return home without performing the Hajj, by consensus of all the schools, he is not relieved of the obligation.</w:t>
      </w:r>
    </w:p>
    <w:p w:rsidR="00126108" w:rsidRDefault="00095E4E" w:rsidP="00126108">
      <w:pPr>
        <w:pStyle w:val="Heading3Center"/>
      </w:pPr>
      <w:bookmarkStart w:id="13" w:name="_Toc399415597"/>
      <w:r>
        <w:t>Istinabah (Deputation)</w:t>
      </w:r>
      <w:bookmarkEnd w:id="13"/>
    </w:p>
    <w:p w:rsidR="00126108" w:rsidRDefault="00095E4E" w:rsidP="00095E4E">
      <w:pPr>
        <w:pStyle w:val="libNormal"/>
      </w:pPr>
      <w:r>
        <w:t>The Islamic duties (`ibadat) are divisible into three categories, depending on a duty's nature whether it mainly involves bodily acts or financial expenditure.</w:t>
      </w:r>
    </w:p>
    <w:p w:rsidR="00126108" w:rsidRDefault="00095E4E" w:rsidP="00095E4E">
      <w:pPr>
        <w:pStyle w:val="libNormal"/>
      </w:pPr>
      <w:r>
        <w:t>1. The purely bodily `ibadat are those which, like fasting (sawm) and prayer (salat), do not involve any financial aspect. According to the four Sunni schools, such duties cannot in any circumstance be delegated to a proxy (na'ib), either on behalf of a living or a dead person. But according to the Imamiyyah school, taking a na'ib is permissible on behalf of a dead person, though not for a living person, to perform sawm and salat for him, and under all circumstances.</w:t>
      </w:r>
    </w:p>
    <w:p w:rsidR="00126108" w:rsidRDefault="00095E4E" w:rsidP="00095E4E">
      <w:pPr>
        <w:pStyle w:val="libNormal"/>
      </w:pPr>
      <w:r>
        <w:t>2. The purely financial `ibadat are those which do not involve bodily acts, such as khums and zakat. In such `ibadat, all legal schools agree, it is permissible to take a na'ib. It is permissible for one to depute another to take out zakat and pay other kind of alms (sadaqat) from his assets.</w:t>
      </w:r>
    </w:p>
    <w:p w:rsidR="00126108" w:rsidRDefault="00095E4E" w:rsidP="00095E4E">
      <w:pPr>
        <w:pStyle w:val="libNormal"/>
      </w:pPr>
      <w:r>
        <w:t>3. The duties which involve both bodily and financial aspects, such as the Hajj, which requires such bodily acts as tawaf (circumambulation of the Ka'bah), say (to and fro movement between Marwah and Safa), ramy (the symbolic throwing of stones), and financial expenditures such as for the journey and its accompanying requirements.</w:t>
      </w:r>
    </w:p>
    <w:p w:rsidR="00E92186" w:rsidRDefault="00095E4E" w:rsidP="00095E4E">
      <w:pPr>
        <w:pStyle w:val="libNormal"/>
      </w:pPr>
      <w:r>
        <w:t>All the five legal schools agree that one who is capable of undertaking the Hajj in person and fulfils all the conditions thereof, should do so himself in person. It is not permissible for him to depute another to undertake it, and if he does so it would not relieve him of his obligation to perform it himself. If he does not do it in his life, according to the Shafi'i, Hanbali and Imamiyyah schools, he is not relieved of the duty because of the</w:t>
      </w:r>
    </w:p>
    <w:p w:rsidR="00126108" w:rsidRDefault="00095E4E" w:rsidP="00E92186">
      <w:pPr>
        <w:pStyle w:val="libNormal0"/>
      </w:pPr>
      <w:r>
        <w:lastRenderedPageBreak/>
        <w:t>preponderance of the financial aspect, and it is obligatory to hire someone to perform the Hajj with a similar expenditure. In case he does not make a will for the Hajj, the amount should be taken out from his undivided heritage.</w:t>
      </w:r>
      <w:r w:rsidRPr="001C3DDD">
        <w:rPr>
          <w:rStyle w:val="libFootnotenumChar"/>
        </w:rPr>
        <w:t>12</w:t>
      </w:r>
    </w:p>
    <w:p w:rsidR="00095E4E" w:rsidRPr="003E162A" w:rsidRDefault="00095E4E" w:rsidP="00095E4E">
      <w:pPr>
        <w:pStyle w:val="libNormal"/>
      </w:pPr>
      <w:r>
        <w:t>According to the Hanafi and Maliki schools, he is relieved of the obligation due to the bodily aspect; but if he mentions it in his will, the expense is taken out from the one third of his inheritance</w:t>
      </w:r>
      <w:r w:rsidR="003E162A">
        <w:rPr>
          <w:rFonts w:eastAsia="MS Mincho" w:hint="eastAsia"/>
        </w:rPr>
        <w:t>--</w:t>
      </w:r>
      <w:r w:rsidRPr="003E162A">
        <w:t>like all other bequests</w:t>
      </w:r>
      <w:r w:rsidR="003E162A">
        <w:rPr>
          <w:rFonts w:eastAsia="MS Mincho" w:hint="eastAsia"/>
        </w:rPr>
        <w:t>--</w:t>
      </w:r>
      <w:r w:rsidRPr="003E162A">
        <w:t>and if he doesn't, istinabah is not obligatory.</w:t>
      </w:r>
    </w:p>
    <w:p w:rsidR="00126108" w:rsidRDefault="00095E4E" w:rsidP="00126108">
      <w:pPr>
        <w:pStyle w:val="Heading3Center"/>
      </w:pPr>
      <w:bookmarkStart w:id="14" w:name="_Toc399415598"/>
      <w:r>
        <w:t>The Physically Incapable (al</w:t>
      </w:r>
      <w:r w:rsidR="003E162A">
        <w:rPr>
          <w:rFonts w:eastAsia="MS Mincho" w:hint="eastAsia"/>
        </w:rPr>
        <w:t>-</w:t>
      </w:r>
      <w:r w:rsidRPr="003E162A">
        <w:t>Qadir al</w:t>
      </w:r>
      <w:r w:rsidR="003E162A">
        <w:rPr>
          <w:rFonts w:eastAsia="MS Mincho" w:hint="eastAsia"/>
        </w:rPr>
        <w:t>-</w:t>
      </w:r>
      <w:r w:rsidRPr="003E162A">
        <w:t>`Ajiz</w:t>
      </w:r>
      <w:r>
        <w:t>)</w:t>
      </w:r>
      <w:bookmarkEnd w:id="14"/>
    </w:p>
    <w:p w:rsidR="00126108" w:rsidRDefault="00095E4E" w:rsidP="00095E4E">
      <w:pPr>
        <w:pStyle w:val="libNormal"/>
      </w:pPr>
      <w:r>
        <w:t>One who meets all the financial conditions for the Hajj pilgrimage but is incapable of undertaking it personally due to old age or some incurable disease, all the legal schools agree, is relieved of the obligation of performing the Hajj in person, for God says:</w:t>
      </w:r>
    </w:p>
    <w:p w:rsidR="00126108" w:rsidRDefault="00095E4E" w:rsidP="006D723B">
      <w:pPr>
        <w:pStyle w:val="libAie"/>
      </w:pPr>
      <w:r>
        <w:rPr>
          <w:rtl/>
        </w:rPr>
        <w:t>وَمَا جَعَلَ عَلَيْكُمْ فِي الدِّينِ مِنْ حَرَجٍ</w:t>
      </w:r>
    </w:p>
    <w:p w:rsidR="00126108" w:rsidRDefault="00095E4E" w:rsidP="00095E4E">
      <w:pPr>
        <w:pStyle w:val="libNormal"/>
      </w:pPr>
      <w:r w:rsidRPr="006D723B">
        <w:rPr>
          <w:rStyle w:val="libBoldItalicChar"/>
        </w:rPr>
        <w:t>(... and He has laid no impediment in your religion ....).</w:t>
      </w:r>
      <w:r w:rsidRPr="001C3DDD">
        <w:rPr>
          <w:rStyle w:val="libFootnotenumChar"/>
        </w:rPr>
        <w:t>13</w:t>
      </w:r>
    </w:p>
    <w:p w:rsidR="00126108" w:rsidRPr="003E162A" w:rsidRDefault="00095E4E" w:rsidP="00095E4E">
      <w:pPr>
        <w:pStyle w:val="libNormal"/>
      </w:pPr>
      <w:r>
        <w:t>However, it is obligatory upon him to hire someone to perform the Hajj for him. But if he doesn't, is it a negligence of a duty whose fulfilment continues to remain upon him? All the legal schools, with the exception of the Maliki, agree that it is obligatory upon him to hire someone to perform the Hajj for him. The Maliki says that the Hajj is not obligatory upon one who is incapable of undertaking it in person. (al</w:t>
      </w:r>
      <w:r w:rsidR="003E162A">
        <w:rPr>
          <w:rFonts w:eastAsia="MS Mincho" w:hint="eastAsia"/>
        </w:rPr>
        <w:t>-</w:t>
      </w:r>
      <w:r w:rsidRPr="003E162A">
        <w:t>Mughni, al</w:t>
      </w:r>
      <w:r w:rsidR="003E162A">
        <w:rPr>
          <w:rFonts w:eastAsia="MS Mincho" w:hint="eastAsia"/>
        </w:rPr>
        <w:t>-</w:t>
      </w:r>
      <w:r w:rsidRPr="003E162A">
        <w:t>Tadhkirah)</w:t>
      </w:r>
    </w:p>
    <w:p w:rsidR="00095E4E" w:rsidRDefault="00095E4E" w:rsidP="00095E4E">
      <w:pPr>
        <w:pStyle w:val="libNormal"/>
      </w:pPr>
      <w:r>
        <w:t>Furthermore, if a sick person recovers after deputing someone to perform his Hajj, is it obligatory upon him on recovery to perform the Hajj in person? According to the Hanbali school, another Hajj is not obligatory. But according to the Imamiyyah, Shafi'i and Hanafi schools it is obligatory, because what was fulfilled was the financial obligation, and the bodily obligation has remained unfulfilled.</w:t>
      </w:r>
    </w:p>
    <w:p w:rsidR="00126108" w:rsidRPr="003E162A" w:rsidRDefault="00095E4E" w:rsidP="00126108">
      <w:pPr>
        <w:pStyle w:val="Heading3Center"/>
      </w:pPr>
      <w:bookmarkStart w:id="15" w:name="_Toc399415599"/>
      <w:r>
        <w:t>Istinabah in al</w:t>
      </w:r>
      <w:r w:rsidR="003E162A">
        <w:rPr>
          <w:rFonts w:eastAsia="MS Mincho" w:hint="eastAsia"/>
        </w:rPr>
        <w:t>-</w:t>
      </w:r>
      <w:r w:rsidRPr="003E162A">
        <w:t>Hajj al</w:t>
      </w:r>
      <w:r w:rsidR="003E162A">
        <w:rPr>
          <w:rFonts w:eastAsia="MS Mincho" w:hint="eastAsia"/>
        </w:rPr>
        <w:t>-</w:t>
      </w:r>
      <w:r w:rsidRPr="003E162A">
        <w:t>Mustahabb</w:t>
      </w:r>
      <w:bookmarkEnd w:id="15"/>
    </w:p>
    <w:p w:rsidR="00126108" w:rsidRDefault="00095E4E" w:rsidP="00095E4E">
      <w:pPr>
        <w:pStyle w:val="libNormal"/>
      </w:pPr>
      <w:r>
        <w:t>According to the Imamiyyah and Hanafi legal schools; one who has performed the Hijjat al</w:t>
      </w:r>
      <w:r w:rsidR="003E162A">
        <w:rPr>
          <w:rFonts w:eastAsia="MS Mincho" w:hint="eastAsia"/>
        </w:rPr>
        <w:t>-</w:t>
      </w:r>
      <w:r w:rsidRPr="003E162A">
        <w:t>'Islam, if he wants to depute another for a voluntary</w:t>
      </w:r>
      <w:r>
        <w:t>, mustahabb Hajj, may do so, even if he is capable of undertaking it in person. But according to the Shafi`i school, it is not permissible. There are two narrations from Ahmad ibn Hanbal, one indicating prohibition and the other permission.</w:t>
      </w:r>
    </w:p>
    <w:p w:rsidR="00126108" w:rsidRDefault="00095E4E" w:rsidP="00095E4E">
      <w:pPr>
        <w:pStyle w:val="libNormal"/>
      </w:pPr>
      <w:r>
        <w:t>According to the Maliki school, it is permissible for an incurable sick person and for one who has performed the obligatory Hajj to hire another for the Hajj. The Hajj so performed is valid, though makruh (reprehensible). It is not considered as the Hajj of the hirer (mustajir) and is counted as the mustahabb Hajj of the hired (ajir).</w:t>
      </w:r>
    </w:p>
    <w:p w:rsidR="00095E4E" w:rsidRDefault="00095E4E" w:rsidP="00095E4E">
      <w:pPr>
        <w:pStyle w:val="libNormal"/>
      </w:pPr>
      <w:r>
        <w:t>The hirer gets the reward for providing assistance in the performance of the Hajj and shares the blessings of the prayers offered. When the Hajj is performed for the benefit of a dead person, irrespective of whether he has asked for it in his will or not, it is counted neither as fulfilment of the duty (fard) nor as a supererogatory (nafl)act, nor does it relieve him of the duty of the obligatory Hajj.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w:t>
      </w:r>
      <w:r>
        <w:t>.</w:t>
      </w:r>
    </w:p>
    <w:p w:rsidR="00126108" w:rsidRDefault="00095E4E" w:rsidP="00126108">
      <w:pPr>
        <w:pStyle w:val="Heading3Center"/>
      </w:pPr>
      <w:bookmarkStart w:id="16" w:name="_Toc399415600"/>
      <w:r>
        <w:t>The Conditions for the Na'ib</w:t>
      </w:r>
      <w:bookmarkEnd w:id="16"/>
    </w:p>
    <w:p w:rsidR="00126108" w:rsidRDefault="00095E4E" w:rsidP="00095E4E">
      <w:pPr>
        <w:pStyle w:val="libNormal"/>
      </w:pPr>
      <w:r>
        <w:lastRenderedPageBreak/>
        <w:t>The na'ib should fulfil the conditions of: bulugh (adulthood), `aql (sanity), belief in Islam, exemption from the duty of obligatory Hajj, and ability to perform the Hajj properly. A man may represent a woman and a</w:t>
      </w:r>
      <w:r w:rsidR="003E162A">
        <w:rPr>
          <w:rFonts w:eastAsia="MS Mincho" w:hint="eastAsia"/>
        </w:rPr>
        <w:t>-</w:t>
      </w:r>
      <w:r w:rsidRPr="003E162A">
        <w:t>woman may</w:t>
      </w:r>
      <w:r>
        <w:t xml:space="preserve"> represent a man, even if both the na'ib and the one whom he represents have not performed the Hajj before.</w:t>
      </w:r>
      <w:r w:rsidRPr="001C3DDD">
        <w:rPr>
          <w:rStyle w:val="libFootnotenumChar"/>
        </w:rPr>
        <w:t>14</w:t>
      </w:r>
    </w:p>
    <w:p w:rsidR="00126108" w:rsidRDefault="00095E4E" w:rsidP="00095E4E">
      <w:pPr>
        <w:pStyle w:val="libNormal"/>
      </w:pPr>
      <w:r>
        <w:t>Should the na'ib commence the journey from his own place or that of the deceased whom he represents, or from one of the mawaqit? According to the Hanafi and Maliki schools, the na'ib should commence the pilgrimage journey from the place of the deceased, if he has not specified the starting point; otherwise according to his wish.</w:t>
      </w:r>
    </w:p>
    <w:p w:rsidR="00126108" w:rsidRDefault="00095E4E" w:rsidP="00095E4E">
      <w:pPr>
        <w:pStyle w:val="libNormal"/>
      </w:pPr>
      <w:r>
        <w:t>According to the Shafi`i school, the pilgrimage commences from one of the mawaqit; if the deceased person has specified one, then the na'ib must act accordingly, otherwise he is free to choose one of the mawaqit.</w:t>
      </w:r>
    </w:p>
    <w:p w:rsidR="00126108" w:rsidRPr="003E162A" w:rsidRDefault="00095E4E" w:rsidP="00095E4E">
      <w:pPr>
        <w:pStyle w:val="libNormal"/>
      </w:pPr>
      <w:r>
        <w:t>According to the Hanbali school, the na'ib must start from the place that the deceased was obliged to begin from if he had performed the Hajj himself, and not from the place of his death. If the deceased person had attained istita'ah at a place to which he had migrated, later returning to his own place, the na'ib should start from the place of migration, not from the deceased person's home, except when the distance (between his home</w:t>
      </w:r>
      <w:r w:rsidR="003E162A">
        <w:rPr>
          <w:rFonts w:eastAsia="MS Mincho" w:hint="eastAsia"/>
        </w:rPr>
        <w:t>-</w:t>
      </w:r>
      <w:r w:rsidRPr="003E162A">
        <w:t xml:space="preserve">town and the place of migration) is less than what is required for qasr in prayers performed by a traveller. </w:t>
      </w:r>
      <w:r w:rsidRPr="001C3DDD">
        <w:rPr>
          <w:rStyle w:val="libFootnotenumChar"/>
        </w:rPr>
        <w:t>15</w:t>
      </w:r>
    </w:p>
    <w:p w:rsidR="00126108" w:rsidRDefault="00095E4E" w:rsidP="00095E4E">
      <w:pPr>
        <w:pStyle w:val="libNormal"/>
      </w:pPr>
      <w:r>
        <w:t>According to the Imamiyyah school, the Hajj is classified into miqati (i.e. one which starts from one of the mawaqit) and baladi (i.e. one which starts from the town of the deceased). If the deceased has specified one of these two kinds, then the one specified.</w:t>
      </w:r>
    </w:p>
    <w:p w:rsidR="00095E4E" w:rsidRPr="003E162A" w:rsidRDefault="00095E4E" w:rsidP="00095E4E">
      <w:pPr>
        <w:pStyle w:val="libNormal"/>
      </w:pPr>
      <w:r>
        <w:t>If he has not specified, any one of the two may be performed. Otherwise the Hajj is miqati and, if possible, starts from the miqat nearest to Mecca, or else the miqat nearest to the town of the deceased. The cost of al</w:t>
      </w:r>
      <w:r w:rsidR="003E162A">
        <w:rPr>
          <w:rFonts w:eastAsia="MS Mincho" w:hint="eastAsia"/>
        </w:rPr>
        <w:t>-</w:t>
      </w:r>
      <w:r w:rsidRPr="003E162A">
        <w:t>Hijjat al</w:t>
      </w:r>
      <w:r w:rsidR="003E162A">
        <w:rPr>
          <w:rFonts w:eastAsia="MS Mincho" w:hint="eastAsia"/>
        </w:rPr>
        <w:t>-</w:t>
      </w:r>
      <w:r w:rsidRPr="003E162A">
        <w:t>miqatiyyah is taken out from the undivided legacy in the case of obligatory Hajj, and the exp</w:t>
      </w:r>
      <w:r>
        <w:t>ense exceeding the cost of al</w:t>
      </w:r>
      <w:r w:rsidR="003E162A">
        <w:rPr>
          <w:rFonts w:eastAsia="MS Mincho" w:hint="eastAsia"/>
        </w:rPr>
        <w:t>-</w:t>
      </w:r>
      <w:r w:rsidRPr="003E162A">
        <w:t>Hijjat al</w:t>
      </w:r>
      <w:r w:rsidR="003E162A">
        <w:rPr>
          <w:rFonts w:eastAsia="MS Mincho" w:hint="eastAsia"/>
        </w:rPr>
        <w:t>-</w:t>
      </w:r>
      <w:r w:rsidRPr="003E162A">
        <w:t>miqatiyyah is taken from the one third. (al</w:t>
      </w:r>
      <w:r w:rsidR="003E162A">
        <w:rPr>
          <w:rFonts w:eastAsia="MS Mincho" w:hint="eastAsia"/>
        </w:rPr>
        <w:t>-</w:t>
      </w:r>
      <w:r w:rsidRPr="003E162A">
        <w:t>Jawahir)</w:t>
      </w:r>
    </w:p>
    <w:p w:rsidR="00126108" w:rsidRDefault="00095E4E" w:rsidP="00126108">
      <w:pPr>
        <w:pStyle w:val="Heading3Center"/>
      </w:pPr>
      <w:bookmarkStart w:id="17" w:name="_Toc399415601"/>
      <w:r>
        <w:t>Delay by the Na'ib</w:t>
      </w:r>
      <w:bookmarkEnd w:id="17"/>
    </w:p>
    <w:p w:rsidR="00095E4E" w:rsidRDefault="00095E4E" w:rsidP="00095E4E">
      <w:pPr>
        <w:pStyle w:val="libNormal"/>
      </w:pPr>
      <w:r>
        <w:t>Once the na'ib is hired, it is obligatory for him to act with immediacy. He may not postpone the Hajj beyond the first year. Also, it is not permissible for him to depute another, since the duty is his own. If we do not know that he actually went on the pilgrimage and performed all its essential acts, or if we doubt whether he performed them correctly and properly or not, or whether he failed to fulfil any of its obligatory essentials, then we assume that he acted correctly and properly, unless there is proof to the contrary.</w:t>
      </w:r>
    </w:p>
    <w:p w:rsidR="00126108" w:rsidRPr="003E162A" w:rsidRDefault="00095E4E" w:rsidP="00126108">
      <w:pPr>
        <w:pStyle w:val="Heading3Center"/>
      </w:pPr>
      <w:bookmarkStart w:id="18" w:name="_Toc399415602"/>
      <w:r>
        <w:t>Change of Purpose by the Na'ib (al</w:t>
      </w:r>
      <w:r w:rsidR="003E162A">
        <w:rPr>
          <w:rFonts w:eastAsia="MS Mincho" w:hint="eastAsia"/>
        </w:rPr>
        <w:t>-</w:t>
      </w:r>
      <w:r w:rsidRPr="003E162A">
        <w:t>`Udal)</w:t>
      </w:r>
      <w:bookmarkEnd w:id="18"/>
    </w:p>
    <w:p w:rsidR="00E92186" w:rsidRDefault="00095E4E" w:rsidP="00095E4E">
      <w:pPr>
        <w:pStyle w:val="libNormal"/>
      </w:pPr>
      <w:r>
        <w:t>According to the Hanafi and Imamiyyah schools, if one species to the na'ib a particular kind of Hajj; such as Jajj al</w:t>
      </w:r>
      <w:r w:rsidR="003E162A">
        <w:rPr>
          <w:rFonts w:eastAsia="MS Mincho" w:hint="eastAsia"/>
        </w:rPr>
        <w:t>-</w:t>
      </w:r>
      <w:r w:rsidRPr="003E162A">
        <w:t>'ifrad, or Hajj al-qiran; then it is not permissible for him to make any ch</w:t>
      </w:r>
      <w:r>
        <w:t>ange. However, if a particular town was specified as the starting point and the na'ib starts from another town, the purpose of the one who hires him is considered as fulfilled if the said specification was not really intended by the hirer; i.e. if by mentioning</w:t>
      </w:r>
    </w:p>
    <w:p w:rsidR="00126108" w:rsidRPr="003E162A" w:rsidRDefault="00095E4E" w:rsidP="00E92186">
      <w:pPr>
        <w:pStyle w:val="libNormal0"/>
      </w:pPr>
      <w:r>
        <w:lastRenderedPageBreak/>
        <w:t>the route he meant the Hajj itself, and not the route specifically. (al</w:t>
      </w:r>
      <w:r w:rsidR="003E162A">
        <w:rPr>
          <w:rFonts w:eastAsia="MS Mincho" w:hint="eastAsia"/>
        </w:rPr>
        <w:t>-</w:t>
      </w:r>
      <w:r w:rsidRPr="003E162A">
        <w:t>Tadhkirah,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w:t>
      </w:r>
    </w:p>
    <w:p w:rsidR="00126108" w:rsidRDefault="00126108" w:rsidP="003E162A">
      <w:pPr>
        <w:pStyle w:val="libNormal"/>
      </w:pPr>
      <w:r>
        <w:br w:type="page"/>
      </w:r>
    </w:p>
    <w:p w:rsidR="00126108" w:rsidRDefault="00126108" w:rsidP="00126108">
      <w:pPr>
        <w:pStyle w:val="Heading2Center"/>
      </w:pPr>
      <w:bookmarkStart w:id="19" w:name="_Toc399415603"/>
      <w:r>
        <w:lastRenderedPageBreak/>
        <w:t>Endnotes</w:t>
      </w:r>
      <w:bookmarkEnd w:id="19"/>
    </w:p>
    <w:p w:rsidR="00095E4E" w:rsidRDefault="00095E4E" w:rsidP="004402BE">
      <w:pPr>
        <w:pStyle w:val="libFootnote"/>
      </w:pPr>
      <w:r>
        <w:t>1. `Ihram' is the state of pilgrim sanctity, which a pilgrim of Hajj or `Umrah assumes on reaching miqat (see note No. 2). A pilgrim in the state of ihram is called muhrim. (Tr.)</w:t>
      </w:r>
    </w:p>
    <w:p w:rsidR="00095E4E" w:rsidRDefault="00095E4E" w:rsidP="004402BE">
      <w:pPr>
        <w:pStyle w:val="libFootnote"/>
      </w:pPr>
      <w:r>
        <w:t>2. Miqat (pl. mawaqit) refers to a number of stations outside Mecca from where the pilgrims intending Hajj or `Umrah assume ihram. They are: (1) Dhu al</w:t>
      </w:r>
      <w:r w:rsidR="003E162A">
        <w:rPr>
          <w:rFonts w:eastAsia="MS Mincho" w:hint="eastAsia"/>
        </w:rPr>
        <w:t>-</w:t>
      </w:r>
      <w:r w:rsidRPr="003E162A">
        <w:t>Hulayfah (specifically, Masjid al</w:t>
      </w:r>
      <w:r w:rsidR="003E162A">
        <w:rPr>
          <w:rFonts w:eastAsia="MS Mincho" w:hint="eastAsia"/>
        </w:rPr>
        <w:t>-</w:t>
      </w:r>
      <w:r w:rsidRPr="003E162A">
        <w:t>Shajarah);</w:t>
      </w:r>
      <w:r>
        <w:t xml:space="preserve"> (2) Yalamlam; (3) Qarn al</w:t>
      </w:r>
      <w:r w:rsidR="003E162A">
        <w:rPr>
          <w:rFonts w:eastAsia="MS Mincho" w:hint="eastAsia"/>
        </w:rPr>
        <w:t>-</w:t>
      </w:r>
      <w:r w:rsidRPr="003E162A">
        <w:t>Manazil; (4) al</w:t>
      </w:r>
      <w:r w:rsidR="003E162A">
        <w:rPr>
          <w:rFonts w:eastAsia="MS Mincho" w:hint="eastAsia"/>
        </w:rPr>
        <w:t>-</w:t>
      </w:r>
      <w:r w:rsidRPr="003E162A">
        <w:t>Juhfah; (5) three points situated in the valley of al</w:t>
      </w:r>
      <w:r w:rsidR="003E162A">
        <w:rPr>
          <w:rFonts w:eastAsia="MS Mincho" w:hint="eastAsia"/>
        </w:rPr>
        <w:t>-</w:t>
      </w:r>
      <w:r w:rsidRPr="003E162A">
        <w:t>`Aqiq: al</w:t>
      </w:r>
      <w:r w:rsidR="003E162A">
        <w:rPr>
          <w:rFonts w:eastAsia="MS Mincho" w:hint="eastAsia"/>
        </w:rPr>
        <w:t>-</w:t>
      </w:r>
      <w:r w:rsidRPr="003E162A">
        <w:t>Maslakh, al</w:t>
      </w:r>
      <w:r w:rsidR="003E162A">
        <w:rPr>
          <w:rFonts w:eastAsia="MS Mincho" w:hint="eastAsia"/>
        </w:rPr>
        <w:t>-</w:t>
      </w:r>
      <w:r w:rsidRPr="003E162A">
        <w:t>Ghamrah, and Dhat al</w:t>
      </w:r>
      <w:r w:rsidR="003E162A">
        <w:rPr>
          <w:rFonts w:eastAsia="MS Mincho" w:hint="eastAsia"/>
        </w:rPr>
        <w:t>-</w:t>
      </w:r>
      <w:r w:rsidRPr="003E162A">
        <w:t>`Irq. Those pilgrims whose houses are nearer to Mecca than to any of the above mawaqit, assume ihram from their hous</w:t>
      </w:r>
      <w:r>
        <w:t>es. (Tr.)</w:t>
      </w:r>
    </w:p>
    <w:p w:rsidR="00095E4E" w:rsidRDefault="00095E4E" w:rsidP="004402BE">
      <w:pPr>
        <w:pStyle w:val="libFootnote"/>
      </w:pPr>
      <w:r>
        <w:t>3. The talbiyah is wajib according to the Imamiyyah, Hanafi, and Maliki schools, and mustahabb according to the Hanbalis. Its time is the moment of beginning of ihram.</w:t>
      </w:r>
    </w:p>
    <w:p w:rsidR="00095E4E" w:rsidRPr="003E162A" w:rsidRDefault="00095E4E" w:rsidP="004402BE">
      <w:pPr>
        <w:pStyle w:val="libFootnote"/>
      </w:pPr>
      <w:r>
        <w:t>4. The area roughly within a radius of six miles, with the Holy Ka'bah at the centre, is called ‘haram’, the sacred and inviolable territory of the sanctuary of the Holy Ka'bah. See the brief discussion under the subheading; "The Limits of the Harams of Mecca and al</w:t>
      </w:r>
      <w:r w:rsidR="003E162A">
        <w:rPr>
          <w:rFonts w:eastAsia="MS Mincho" w:hint="eastAsia"/>
        </w:rPr>
        <w:t>-</w:t>
      </w:r>
      <w:r w:rsidRPr="003E162A">
        <w:t>Madinah" in the present article. (Tr.)</w:t>
      </w:r>
    </w:p>
    <w:p w:rsidR="00095E4E" w:rsidRDefault="00095E4E" w:rsidP="004402BE">
      <w:pPr>
        <w:pStyle w:val="libFootnote"/>
      </w:pPr>
      <w:r>
        <w:t>5. According to the Imamiyyah school, Hajj al-tamattu` is obligatory for non</w:t>
      </w:r>
      <w:r w:rsidR="003E162A">
        <w:rPr>
          <w:rFonts w:eastAsia="MS Mincho" w:hint="eastAsia"/>
        </w:rPr>
        <w:t>-</w:t>
      </w:r>
      <w:r w:rsidRPr="003E162A">
        <w:t>Meccans, and Meccans may choose between Hajj al-qiran and Hajj al</w:t>
      </w:r>
      <w:r w:rsidR="003E162A">
        <w:rPr>
          <w:rFonts w:eastAsia="MS Mincho" w:hint="eastAsia"/>
        </w:rPr>
        <w:t>-</w:t>
      </w:r>
      <w:r w:rsidRPr="003E162A">
        <w:t>'ifrad. According to the four Sunni schools, there is no difference between a Meccan and a non</w:t>
      </w:r>
      <w:r w:rsidR="003E162A">
        <w:rPr>
          <w:rFonts w:eastAsia="MS Mincho" w:hint="eastAsia"/>
        </w:rPr>
        <w:t>-</w:t>
      </w:r>
      <w:r w:rsidRPr="003E162A">
        <w:t>Meccan with regard to choice of an</w:t>
      </w:r>
      <w:r>
        <w:t>y particular kind of Hajj, except that according to the Hanafi school Hajj al-tamattu` and Hajj al-qiran are makruh for the Meccan.</w:t>
      </w:r>
    </w:p>
    <w:p w:rsidR="00095E4E" w:rsidRDefault="00095E4E" w:rsidP="004402BE">
      <w:pPr>
        <w:pStyle w:val="libFootnote"/>
      </w:pPr>
      <w:r>
        <w:t>6. The tawaf of the first entry or the arrival (called tawaf al</w:t>
      </w:r>
      <w:r w:rsidR="003E162A">
        <w:rPr>
          <w:rFonts w:eastAsia="MS Mincho" w:hint="eastAsia"/>
        </w:rPr>
        <w:t>-</w:t>
      </w:r>
      <w:r w:rsidRPr="003E162A">
        <w:t>qudum) is mustahabb from the viewpoint of all except the</w:t>
      </w:r>
      <w:r>
        <w:t xml:space="preserve"> Maliki school, which regards it as obligatory.</w:t>
      </w:r>
    </w:p>
    <w:p w:rsidR="00095E4E" w:rsidRDefault="00095E4E" w:rsidP="004402BE">
      <w:pPr>
        <w:pStyle w:val="libFootnote"/>
      </w:pPr>
      <w:r>
        <w:t>7. According to the Imamiyyah school, one is free to choose between halq and taqsir if on `Umrah mufradah'. But a pilgrim on Hajj al-tamattu` is required to perform taqsir. Also according to the Imamiyyah, it is obligatory for one on `Umrah mufradah to perform, after the halq or taqsir, a second tawaf, the tawaf al-nisa', before which sexual intimacy is not permissible to the pilgrim. According to the four Sunni schools, one is free to choose between halq and taqsir in both. They do not require the pilgrim of Hajj or ‘Umrah to perform tawaf al-nisa; and according to the Maliki school halq or taqsir is not obligatory on one performing `Umrah mufradah.</w:t>
      </w:r>
    </w:p>
    <w:p w:rsidR="00095E4E" w:rsidRPr="003E162A" w:rsidRDefault="00095E4E" w:rsidP="004402BE">
      <w:pPr>
        <w:pStyle w:val="libFootnote"/>
      </w:pPr>
      <w:r>
        <w:t>8. According to the Imamiyyah school, the mutamatti` (pilgrim on Hajj al-tamattu' and its conjugate `Umrah) acquires tahlil (i.e. relief from ihram) after taqsir, even when he brings along with him the sacrificial animal (hady). But according to the other schools, the mutamatti` who assumes ihram for `Umrah from the miqat obtains tahlil on halq or taqsir when not accompanied by hady, but if he has brought along with him the hady, he remains in the state of ihram. However, according to them, the pilgrim of `Umrah mufradah obtains tahlil regardless of whether the hady accompanies him or not. The author of al</w:t>
      </w:r>
      <w:r w:rsidR="003E162A">
        <w:rPr>
          <w:rFonts w:eastAsia="MS Mincho" w:hint="eastAsia"/>
        </w:rPr>
        <w:t>-</w:t>
      </w:r>
      <w:r w:rsidRPr="003E162A">
        <w:t>Mughni, after making the above statement, says, "I have not come across a contrary opinion on this matter."</w:t>
      </w:r>
    </w:p>
    <w:p w:rsidR="00095E4E" w:rsidRDefault="00095E4E" w:rsidP="004402BE">
      <w:pPr>
        <w:pStyle w:val="libFootnote"/>
      </w:pPr>
      <w:r>
        <w:t>9. According to the Imamiyyah school, the halt in Arafat is obligatory for the entire period of time. But according to the other schools, a moment of halt is sufficient. All the legal schools are in agreement that offering the zuhr (noon) and `asr (afternoon) prayers immediately after one another is mustahabb, because the Prophet (s) had done so.</w:t>
      </w:r>
    </w:p>
    <w:p w:rsidR="00095E4E" w:rsidRDefault="00095E4E" w:rsidP="004402BE">
      <w:pPr>
        <w:pStyle w:val="libFootnote"/>
      </w:pPr>
      <w:r>
        <w:t>10. Although the times have tended to support this opinion, and even though the traditions in favour of immediacy (al</w:t>
      </w:r>
      <w:r w:rsidR="003E162A">
        <w:rPr>
          <w:rFonts w:eastAsia="MS Mincho" w:hint="eastAsia"/>
        </w:rPr>
        <w:t>-</w:t>
      </w:r>
      <w:r w:rsidRPr="003E162A">
        <w:t>fawr) of the duty of Hajj are open to criticism and controversy, but it leads towards negligence, and gradually towards abandonment of t</w:t>
      </w:r>
      <w:r>
        <w:t>his sacred rite. Accordingly, the stress on immediacy is preferable, being more conducive from the viewpoint of the necessity to preserve the vitality of the Islamic faith.</w:t>
      </w:r>
    </w:p>
    <w:p w:rsidR="00095E4E" w:rsidRDefault="00095E4E" w:rsidP="004402BE">
      <w:pPr>
        <w:pStyle w:val="libFootnote"/>
      </w:pPr>
      <w:r>
        <w:t>11. Mahram is a male relation with whom marriage is not permissible; viz; father, grandfathers, sons, grandsons, brothers, sons and grandsons of one's sister or brother, etc.</w:t>
      </w:r>
    </w:p>
    <w:p w:rsidR="00095E4E" w:rsidRDefault="00095E4E" w:rsidP="004402BE">
      <w:pPr>
        <w:pStyle w:val="libFootnote"/>
      </w:pPr>
      <w:r>
        <w:t>12. The Imamiyyah, Shafi'i, and Maliki schools permit hiring another person to perform the Hajj for a fee. The Hanafi and Hanbali schools do not consider it permissible. Nothing more than the expenses of journey, food and lodging may be given to the hired, they say.</w:t>
      </w:r>
    </w:p>
    <w:p w:rsidR="00095E4E" w:rsidRDefault="00095E4E" w:rsidP="004402BE">
      <w:pPr>
        <w:pStyle w:val="libFootnote"/>
      </w:pPr>
      <w:r>
        <w:t>13. The Qur'an, 22:78.</w:t>
      </w:r>
    </w:p>
    <w:p w:rsidR="00095E4E" w:rsidRDefault="00095E4E" w:rsidP="004402BE">
      <w:pPr>
        <w:pStyle w:val="libFootnote"/>
      </w:pPr>
      <w:r>
        <w:t>14. One who has not performed the Hajj before is called sarurah. According to the Shafi'i and Hanbali schools, if one who has not performed the Hajj before, undertakes it on behalf of another, the Hajj performed is considered his own. But according to the Maliki, Hanafi, and Imamiyyah schools, the Hajj performed depends on his intention (niyyah).</w:t>
      </w:r>
    </w:p>
    <w:p w:rsidR="00095E4E" w:rsidRDefault="00095E4E" w:rsidP="004402BE">
      <w:pPr>
        <w:pStyle w:val="libFootnote"/>
      </w:pPr>
      <w:r>
        <w:lastRenderedPageBreak/>
        <w:t>15. The minimum distance required for qasr in zuhr, 'asr and 'isha' prayers is 8 parasangs (approximately 44 kms. or 27.5 miles). (Tr.)</w:t>
      </w:r>
    </w:p>
    <w:p w:rsidR="00095E4E" w:rsidRDefault="00095E4E" w:rsidP="003E162A">
      <w:pPr>
        <w:pStyle w:val="libNormal"/>
      </w:pPr>
      <w:r>
        <w:br w:type="page"/>
      </w:r>
    </w:p>
    <w:p w:rsidR="00095E4E" w:rsidRPr="003E162A" w:rsidRDefault="00095E4E" w:rsidP="00126108">
      <w:pPr>
        <w:pStyle w:val="Heading1Center"/>
      </w:pPr>
      <w:bookmarkStart w:id="20" w:name="_Toc399415604"/>
      <w:r>
        <w:lastRenderedPageBreak/>
        <w:t>Al</w:t>
      </w:r>
      <w:r w:rsidR="003E162A">
        <w:rPr>
          <w:rFonts w:eastAsia="MS Mincho" w:hint="eastAsia"/>
        </w:rPr>
        <w:t>-</w:t>
      </w:r>
      <w:r w:rsidRPr="003E162A">
        <w:t>‘Umrah</w:t>
      </w:r>
      <w:bookmarkEnd w:id="20"/>
    </w:p>
    <w:p w:rsidR="00126108" w:rsidRDefault="00095E4E" w:rsidP="00126108">
      <w:pPr>
        <w:pStyle w:val="Heading2Center"/>
      </w:pPr>
      <w:bookmarkStart w:id="21" w:name="_Toc399415605"/>
      <w:r>
        <w:t>The Meaning of `Umrah</w:t>
      </w:r>
      <w:bookmarkEnd w:id="21"/>
    </w:p>
    <w:p w:rsidR="00095E4E" w:rsidRPr="003E162A" w:rsidRDefault="00095E4E" w:rsidP="00095E4E">
      <w:pPr>
        <w:pStyle w:val="libNormal"/>
      </w:pPr>
      <w:r>
        <w:t>The word `umrah in common speech "visit", but in the Shari`ah it means paying a visit to the Bayt Allah al</w:t>
      </w:r>
      <w:r w:rsidR="003E162A">
        <w:rPr>
          <w:rFonts w:eastAsia="MS Mincho" w:hint="eastAsia"/>
        </w:rPr>
        <w:t>-</w:t>
      </w:r>
      <w:r w:rsidRPr="003E162A">
        <w:t>Haram (the Sacred House of God, i.e. the Holy Ka'bah) in a specific form.</w:t>
      </w:r>
    </w:p>
    <w:p w:rsidR="00126108" w:rsidRDefault="00095E4E" w:rsidP="00126108">
      <w:pPr>
        <w:pStyle w:val="Heading2Center"/>
      </w:pPr>
      <w:bookmarkStart w:id="22" w:name="_Toc399415606"/>
      <w:r>
        <w:t>The Kinds of `Umrah</w:t>
      </w:r>
      <w:bookmarkEnd w:id="22"/>
    </w:p>
    <w:p w:rsidR="00126108" w:rsidRDefault="00095E4E" w:rsidP="00095E4E">
      <w:pPr>
        <w:pStyle w:val="libNormal"/>
      </w:pPr>
      <w:r>
        <w:t>The `Umrah is of two kinds: the first which is performed independently of the Hajj (called al</w:t>
      </w:r>
      <w:r w:rsidR="003E162A">
        <w:rPr>
          <w:rFonts w:eastAsia="MS Mincho" w:hint="eastAsia"/>
        </w:rPr>
        <w:t>-</w:t>
      </w:r>
      <w:r w:rsidRPr="003E162A">
        <w:t>`Umrat al</w:t>
      </w:r>
      <w:r w:rsidR="003E162A">
        <w:rPr>
          <w:rFonts w:eastAsia="MS Mincho" w:hint="eastAsia"/>
        </w:rPr>
        <w:t>-</w:t>
      </w:r>
      <w:r w:rsidRPr="003E162A">
        <w:t>mufradah al</w:t>
      </w:r>
      <w:r w:rsidR="003E162A">
        <w:rPr>
          <w:rFonts w:eastAsia="MS Mincho" w:hint="eastAsia"/>
        </w:rPr>
        <w:t>-</w:t>
      </w:r>
      <w:r w:rsidRPr="003E162A">
        <w:t>mustaqillah `an al</w:t>
      </w:r>
      <w:r w:rsidR="003E162A">
        <w:rPr>
          <w:rFonts w:eastAsia="MS Mincho" w:hint="eastAsia"/>
        </w:rPr>
        <w:t>-</w:t>
      </w:r>
      <w:r w:rsidRPr="003E162A">
        <w:t xml:space="preserve">Hajj), and the second </w:t>
      </w:r>
      <w:r>
        <w:t>kind which is performed in conjunction with the Hajj (al</w:t>
      </w:r>
      <w:r w:rsidR="003E162A">
        <w:rPr>
          <w:rFonts w:eastAsia="MS Mincho" w:hint="eastAsia"/>
        </w:rPr>
        <w:t>-</w:t>
      </w:r>
      <w:r w:rsidRPr="003E162A">
        <w:t>`Umrat al</w:t>
      </w:r>
      <w:r w:rsidR="003E162A">
        <w:rPr>
          <w:rFonts w:eastAsia="MS Mincho" w:hint="eastAsia"/>
        </w:rPr>
        <w:t>-</w:t>
      </w:r>
      <w:r w:rsidRPr="003E162A">
        <w:t>mundammah ila al</w:t>
      </w:r>
      <w:r w:rsidR="003E162A">
        <w:rPr>
          <w:rFonts w:eastAsia="MS Mincho" w:hint="eastAsia"/>
        </w:rPr>
        <w:t>-</w:t>
      </w:r>
      <w:r w:rsidRPr="003E162A">
        <w:t>Hajj). The al</w:t>
      </w:r>
      <w:r w:rsidR="003E162A">
        <w:rPr>
          <w:rFonts w:eastAsia="MS Mincho" w:hint="eastAsia"/>
        </w:rPr>
        <w:t>-</w:t>
      </w:r>
      <w:r w:rsidRPr="003E162A">
        <w:t>`Umrat al</w:t>
      </w:r>
      <w:r w:rsidR="003E162A">
        <w:rPr>
          <w:rFonts w:eastAsia="MS Mincho" w:hint="eastAsia"/>
        </w:rPr>
        <w:t>-</w:t>
      </w:r>
      <w:r w:rsidRPr="003E162A">
        <w:t>mufradah, the independent `Umrah, all the five legal schools agree, can be performed at all times of the year, though it is meritorious to perform i</w:t>
      </w:r>
      <w:r>
        <w:t>t during the month of Rajab according to the Imamiyyah, and in Ramadan according to the four Sunni schools.</w:t>
      </w:r>
    </w:p>
    <w:p w:rsidR="00095E4E" w:rsidRPr="003E162A" w:rsidRDefault="00095E4E" w:rsidP="00095E4E">
      <w:pPr>
        <w:pStyle w:val="libNormal"/>
      </w:pPr>
      <w:r>
        <w:t>The time of the conjugate `Umrah, which is performed before the Hajj and in the course of the same journey by the Hujjaj coming to the Holy Makkah from distant countries, by consensus of all five schools, extends from Shawwal to Dhul Hijjah. However, there is disagreement among legists about the month of Dhul Hijjah, whether the entire month or only the first ten days belong to the Hajj season. Anyone who performs the conjugate `Umrah is considered relieved of the obligation to perform the al</w:t>
      </w:r>
      <w:r w:rsidR="003E162A">
        <w:rPr>
          <w:rFonts w:eastAsia="MS Mincho" w:hint="eastAsia"/>
        </w:rPr>
        <w:t>-</w:t>
      </w:r>
      <w:r w:rsidRPr="003E162A">
        <w:t>`Umrat al</w:t>
      </w:r>
      <w:r w:rsidR="003E162A">
        <w:rPr>
          <w:rFonts w:eastAsia="MS Mincho" w:hint="eastAsia"/>
        </w:rPr>
        <w:t>-</w:t>
      </w:r>
      <w:r w:rsidRPr="003E162A">
        <w:t>mufradah by those who believe in its being obligatory.</w:t>
      </w:r>
    </w:p>
    <w:p w:rsidR="00126108" w:rsidRDefault="00095E4E" w:rsidP="00126108">
      <w:pPr>
        <w:pStyle w:val="Heading2Center"/>
      </w:pPr>
      <w:bookmarkStart w:id="23" w:name="_Toc399415607"/>
      <w:r>
        <w:t>Difference Between the Two Kinds of `Umrah</w:t>
      </w:r>
      <w:bookmarkEnd w:id="23"/>
    </w:p>
    <w:p w:rsidR="00126108" w:rsidRPr="003E162A" w:rsidRDefault="00095E4E" w:rsidP="00095E4E">
      <w:pPr>
        <w:pStyle w:val="libNormal"/>
      </w:pPr>
      <w:r>
        <w:t>The Imamiyyah scholars make a distinction between al</w:t>
      </w:r>
      <w:r w:rsidR="003E162A">
        <w:rPr>
          <w:rFonts w:eastAsia="MS Mincho" w:hint="eastAsia"/>
        </w:rPr>
        <w:t>-</w:t>
      </w:r>
      <w:r w:rsidRPr="003E162A">
        <w:t>`Umrat al</w:t>
      </w:r>
      <w:r w:rsidR="003E162A">
        <w:rPr>
          <w:rFonts w:eastAsia="MS Mincho" w:hint="eastAsia"/>
        </w:rPr>
        <w:t>-</w:t>
      </w:r>
      <w:r w:rsidRPr="003E162A">
        <w:t>mufradah and `Umrat al</w:t>
      </w:r>
      <w:r w:rsidR="003E162A">
        <w:rPr>
          <w:rFonts w:eastAsia="MS Mincho" w:hint="eastAsia"/>
        </w:rPr>
        <w:t>-</w:t>
      </w:r>
      <w:r w:rsidRPr="003E162A">
        <w:t>tamattu`, citing the following reasons:</w:t>
      </w:r>
    </w:p>
    <w:p w:rsidR="00126108" w:rsidRDefault="00095E4E" w:rsidP="00095E4E">
      <w:pPr>
        <w:pStyle w:val="libNormal"/>
      </w:pPr>
      <w:r>
        <w:t>1. The Tawaf al-nisa' (to be explained later) is obligatory in al</w:t>
      </w:r>
      <w:r w:rsidR="003E162A">
        <w:rPr>
          <w:rFonts w:eastAsia="MS Mincho" w:hint="eastAsia"/>
        </w:rPr>
        <w:t>-</w:t>
      </w:r>
      <w:r w:rsidRPr="003E162A">
        <w:t>`Umrat al</w:t>
      </w:r>
      <w:r w:rsidR="003E162A">
        <w:rPr>
          <w:rFonts w:eastAsia="MS Mincho" w:hint="eastAsia"/>
        </w:rPr>
        <w:t>-</w:t>
      </w:r>
      <w:r w:rsidRPr="003E162A">
        <w:t>mufradah, not in the `Umrat al</w:t>
      </w:r>
      <w:r w:rsidR="003E162A">
        <w:rPr>
          <w:rFonts w:eastAsia="MS Mincho" w:hint="eastAsia"/>
        </w:rPr>
        <w:t>-</w:t>
      </w:r>
      <w:r w:rsidRPr="003E162A">
        <w:t>tamattu; and according</w:t>
      </w:r>
      <w:r>
        <w:t xml:space="preserve"> to some jurists is forbidden.</w:t>
      </w:r>
    </w:p>
    <w:p w:rsidR="00126108" w:rsidRPr="003E162A" w:rsidRDefault="00095E4E" w:rsidP="00095E4E">
      <w:pPr>
        <w:pStyle w:val="libNormal"/>
      </w:pPr>
      <w:r>
        <w:t>2. The time of `Umrat al</w:t>
      </w:r>
      <w:r w:rsidR="003E162A">
        <w:rPr>
          <w:rFonts w:eastAsia="MS Mincho" w:hint="eastAsia"/>
        </w:rPr>
        <w:t>-</w:t>
      </w:r>
      <w:r w:rsidRPr="003E162A">
        <w:t>tamattu` extends from the first of the month of Shawwal to the ninth of Dhu al</w:t>
      </w:r>
      <w:r w:rsidR="003E162A">
        <w:rPr>
          <w:rFonts w:eastAsia="MS Mincho" w:hint="eastAsia"/>
        </w:rPr>
        <w:t>-</w:t>
      </w:r>
      <w:r w:rsidRPr="003E162A">
        <w:t>Hijjah, whereas al</w:t>
      </w:r>
      <w:r w:rsidR="003E162A">
        <w:rPr>
          <w:rFonts w:eastAsia="MS Mincho" w:hint="eastAsia"/>
        </w:rPr>
        <w:t>-</w:t>
      </w:r>
      <w:r w:rsidRPr="003E162A">
        <w:t>`Umrat al</w:t>
      </w:r>
      <w:r w:rsidR="003E162A">
        <w:rPr>
          <w:rFonts w:eastAsia="MS Mincho" w:hint="eastAsia"/>
        </w:rPr>
        <w:t>-</w:t>
      </w:r>
      <w:r w:rsidRPr="003E162A">
        <w:t>mufradah can be performed at all times of the year.</w:t>
      </w:r>
    </w:p>
    <w:p w:rsidR="00126108" w:rsidRPr="003E162A" w:rsidRDefault="00095E4E" w:rsidP="00095E4E">
      <w:pPr>
        <w:pStyle w:val="libNormal"/>
      </w:pPr>
      <w:r>
        <w:t>3. The pilgrim (mu'tamir) performing the `Umrat al</w:t>
      </w:r>
      <w:r w:rsidR="003E162A">
        <w:rPr>
          <w:rFonts w:eastAsia="MS Mincho" w:hint="eastAsia"/>
        </w:rPr>
        <w:t>-</w:t>
      </w:r>
      <w:r w:rsidRPr="003E162A">
        <w:t>tamattu` is required to shorten his hair (al</w:t>
      </w:r>
      <w:r w:rsidR="003E162A">
        <w:rPr>
          <w:rFonts w:eastAsia="MS Mincho" w:hint="eastAsia"/>
        </w:rPr>
        <w:t>-</w:t>
      </w:r>
      <w:r w:rsidRPr="003E162A">
        <w:t>taqsir), whereas the mu`tamir of al</w:t>
      </w:r>
      <w:r w:rsidR="003E162A">
        <w:rPr>
          <w:rFonts w:eastAsia="MS Mincho" w:hint="eastAsia"/>
        </w:rPr>
        <w:t>-</w:t>
      </w:r>
      <w:r w:rsidRPr="003E162A">
        <w:t>`Umrat al</w:t>
      </w:r>
      <w:r w:rsidR="003E162A">
        <w:rPr>
          <w:rFonts w:eastAsia="MS Mincho" w:hint="eastAsia"/>
        </w:rPr>
        <w:t>-</w:t>
      </w:r>
      <w:r w:rsidRPr="003E162A">
        <w:t>mufradah can choose between shortening his hair or completely shaving his head (al</w:t>
      </w:r>
      <w:r w:rsidR="003E162A">
        <w:rPr>
          <w:rFonts w:eastAsia="MS Mincho" w:hint="eastAsia"/>
        </w:rPr>
        <w:t>-</w:t>
      </w:r>
      <w:r w:rsidRPr="003E162A">
        <w:t>halq), as shall be explained later.</w:t>
      </w:r>
    </w:p>
    <w:p w:rsidR="00126108" w:rsidRPr="003E162A" w:rsidRDefault="00095E4E" w:rsidP="00095E4E">
      <w:pPr>
        <w:pStyle w:val="libNormal"/>
      </w:pPr>
      <w:r>
        <w:t>4. The `Umrat al</w:t>
      </w:r>
      <w:r w:rsidR="003E162A">
        <w:rPr>
          <w:rFonts w:eastAsia="MS Mincho" w:hint="eastAsia"/>
        </w:rPr>
        <w:t>-</w:t>
      </w:r>
      <w:r w:rsidRPr="003E162A">
        <w:t>tamattu` and th</w:t>
      </w:r>
      <w:r>
        <w:t>e Hajj occur in the same year, which is not the case with al</w:t>
      </w:r>
      <w:r w:rsidR="003E162A">
        <w:rPr>
          <w:rFonts w:eastAsia="MS Mincho" w:hint="eastAsia"/>
        </w:rPr>
        <w:t>-</w:t>
      </w:r>
      <w:r w:rsidRPr="003E162A">
        <w:t>`Umrat al</w:t>
      </w:r>
      <w:r w:rsidR="003E162A">
        <w:rPr>
          <w:rFonts w:eastAsia="MS Mincho" w:hint="eastAsia"/>
        </w:rPr>
        <w:t>-</w:t>
      </w:r>
      <w:r w:rsidRPr="003E162A">
        <w:t>mufradah.</w:t>
      </w:r>
    </w:p>
    <w:p w:rsidR="00095E4E" w:rsidRPr="003E162A" w:rsidRDefault="00095E4E" w:rsidP="00095E4E">
      <w:pPr>
        <w:pStyle w:val="libNormal"/>
      </w:pPr>
      <w:r>
        <w:t>Karrarah, in his book al</w:t>
      </w:r>
      <w:r w:rsidR="003E162A">
        <w:rPr>
          <w:rFonts w:eastAsia="MS Mincho" w:hint="eastAsia"/>
        </w:rPr>
        <w:t>-</w:t>
      </w:r>
      <w:r w:rsidRPr="003E162A">
        <w:t>Din wa al</w:t>
      </w:r>
      <w:r w:rsidR="003E162A">
        <w:rPr>
          <w:rFonts w:eastAsia="MS Mincho" w:hint="eastAsia"/>
        </w:rPr>
        <w:t>-</w:t>
      </w:r>
      <w:r w:rsidRPr="003E162A">
        <w:t>Hajj `ala al</w:t>
      </w:r>
      <w:r w:rsidR="003E162A">
        <w:rPr>
          <w:rFonts w:eastAsia="MS Mincho" w:hint="eastAsia"/>
        </w:rPr>
        <w:t>-</w:t>
      </w:r>
      <w:r w:rsidRPr="003E162A">
        <w:t>madhahib al</w:t>
      </w:r>
      <w:r w:rsidR="003E162A">
        <w:rPr>
          <w:rFonts w:eastAsia="MS Mincho" w:hint="eastAsia"/>
        </w:rPr>
        <w:t>-</w:t>
      </w:r>
      <w:r w:rsidRPr="003E162A">
        <w:t>'arba'ah, says that, according to the Maliki and Shafi`i schools, for the mu'tamir of al</w:t>
      </w:r>
      <w:r w:rsidR="003E162A">
        <w:rPr>
          <w:rFonts w:eastAsia="MS Mincho" w:hint="eastAsia"/>
        </w:rPr>
        <w:t>-</w:t>
      </w:r>
      <w:r w:rsidRPr="003E162A">
        <w:t>`Umrat al</w:t>
      </w:r>
      <w:r w:rsidR="003E162A">
        <w:rPr>
          <w:rFonts w:eastAsia="MS Mincho" w:hint="eastAsia"/>
        </w:rPr>
        <w:t>-</w:t>
      </w:r>
      <w:r w:rsidRPr="003E162A">
        <w:t>mufradah all th</w:t>
      </w:r>
      <w:r>
        <w:t>ings are permissible, even sexual intercourse, after the shortening of hair (al</w:t>
      </w:r>
      <w:r w:rsidR="003E162A">
        <w:rPr>
          <w:rFonts w:eastAsia="MS Mincho" w:hint="eastAsia"/>
        </w:rPr>
        <w:t>-</w:t>
      </w:r>
      <w:r w:rsidRPr="003E162A">
        <w:t>taqsir)or the head shave (al</w:t>
      </w:r>
      <w:r w:rsidR="003E162A">
        <w:rPr>
          <w:rFonts w:eastAsia="MS Mincho" w:hint="eastAsia"/>
        </w:rPr>
        <w:t>-</w:t>
      </w:r>
      <w:r w:rsidRPr="003E162A">
        <w:t>halq), irrespective of whether he brings along with him the sacrificial offering (al</w:t>
      </w:r>
      <w:r w:rsidR="003E162A">
        <w:rPr>
          <w:rFonts w:eastAsia="MS Mincho" w:hint="eastAsia"/>
        </w:rPr>
        <w:t>-</w:t>
      </w:r>
      <w:r w:rsidRPr="003E162A">
        <w:t>hady) or not. But according to the Hanbali and Hanafi schools,</w:t>
      </w:r>
      <w:r>
        <w:t xml:space="preserve"> the mu'tamir gets away with al</w:t>
      </w:r>
      <w:r w:rsidR="003E162A">
        <w:rPr>
          <w:rFonts w:eastAsia="MS Mincho" w:hint="eastAsia"/>
        </w:rPr>
        <w:t>-</w:t>
      </w:r>
      <w:r w:rsidRPr="003E162A">
        <w:t>taqsir or al</w:t>
      </w:r>
      <w:r w:rsidR="003E162A">
        <w:rPr>
          <w:rFonts w:eastAsia="MS Mincho" w:hint="eastAsia"/>
        </w:rPr>
        <w:t>-</w:t>
      </w:r>
      <w:r w:rsidRPr="003E162A">
        <w:t>halq, if he does not bring the sacrificial offering; otherwise he remains in the state of ihram until he gets through the Hajj and the `Umrah on the day of sacrifice (yawm al</w:t>
      </w:r>
      <w:r w:rsidR="003E162A">
        <w:rPr>
          <w:rFonts w:eastAsia="MS Mincho" w:hint="eastAsia"/>
        </w:rPr>
        <w:t>-</w:t>
      </w:r>
      <w:r w:rsidRPr="003E162A">
        <w:t>nahr).</w:t>
      </w:r>
    </w:p>
    <w:p w:rsidR="00126108" w:rsidRDefault="00095E4E" w:rsidP="00126108">
      <w:pPr>
        <w:pStyle w:val="Heading2Center"/>
      </w:pPr>
      <w:bookmarkStart w:id="24" w:name="_Toc399415608"/>
      <w:r>
        <w:lastRenderedPageBreak/>
        <w:t>The Conditions of the ‘Umrah</w:t>
      </w:r>
      <w:bookmarkEnd w:id="24"/>
    </w:p>
    <w:p w:rsidR="00095E4E" w:rsidRDefault="00095E4E" w:rsidP="00095E4E">
      <w:pPr>
        <w:pStyle w:val="libNormal"/>
      </w:pPr>
      <w:r>
        <w:t>The conditions for the `Umrah are essentially the same as mentioned in the case of the Hajj.</w:t>
      </w:r>
    </w:p>
    <w:p w:rsidR="00126108" w:rsidRDefault="00095E4E" w:rsidP="00126108">
      <w:pPr>
        <w:pStyle w:val="Heading2Center"/>
      </w:pPr>
      <w:bookmarkStart w:id="25" w:name="_Toc399415609"/>
      <w:r>
        <w:t>The Status of `Umrah</w:t>
      </w:r>
      <w:bookmarkEnd w:id="25"/>
    </w:p>
    <w:p w:rsidR="00126108" w:rsidRDefault="00095E4E" w:rsidP="00095E4E">
      <w:pPr>
        <w:pStyle w:val="libNormal"/>
      </w:pPr>
      <w:r>
        <w:t>According to the Hanafi and Maliki schools, the `Umrah is not obligatory but a highly recommended sunnah (sunnah mu'akkadah). But according to the Shafi`i and Hanbali schools and the majority of Imamiyyah legists, it is obligatory (wajib) for one who is mustati`, and desirable (mustahabb) for one who is not mustati: In support, they cite the Qur'anic verse:</w:t>
      </w:r>
    </w:p>
    <w:p w:rsidR="00126108" w:rsidRDefault="00095E4E" w:rsidP="006D723B">
      <w:pPr>
        <w:pStyle w:val="libAie"/>
      </w:pPr>
      <w:r>
        <w:t xml:space="preserve"> </w:t>
      </w:r>
      <w:r>
        <w:rPr>
          <w:rtl/>
        </w:rPr>
        <w:t>وَأَتِمُّوا الْحَجَّ وَالْعُمْرَةَ لِلَّهِ</w:t>
      </w:r>
    </w:p>
    <w:p w:rsidR="00126108" w:rsidRDefault="00095E4E" w:rsidP="00095E4E">
      <w:pPr>
        <w:pStyle w:val="libNormal"/>
      </w:pPr>
      <w:r w:rsidRPr="006D723B">
        <w:rPr>
          <w:rStyle w:val="libBoldItalicChar"/>
        </w:rPr>
        <w:t>(Perform the Hajj and the `Umrah for Allah.)</w:t>
      </w:r>
      <w:r w:rsidRPr="001C3DDD">
        <w:rPr>
          <w:rStyle w:val="libFootnotenumChar"/>
        </w:rPr>
        <w:t>1</w:t>
      </w:r>
    </w:p>
    <w:p w:rsidR="00095E4E" w:rsidRPr="003E162A" w:rsidRDefault="00095E4E" w:rsidP="00095E4E">
      <w:pPr>
        <w:pStyle w:val="libNormal"/>
      </w:pPr>
      <w:r>
        <w:t>(</w:t>
      </w:r>
      <w:r w:rsidRPr="006D723B">
        <w:rPr>
          <w:rStyle w:val="libItalicChar"/>
        </w:rPr>
        <w:t>Fiqh al</w:t>
      </w:r>
      <w:r w:rsidR="003E162A" w:rsidRPr="006D723B">
        <w:rPr>
          <w:rStyle w:val="libItalicChar"/>
          <w:rFonts w:eastAsia="MS Mincho" w:hint="eastAsia"/>
        </w:rPr>
        <w:t>-</w:t>
      </w:r>
      <w:r w:rsidRPr="006D723B">
        <w:rPr>
          <w:rStyle w:val="libItalicChar"/>
        </w:rPr>
        <w:t>Sunnah, vol. V; al</w:t>
      </w:r>
      <w:r w:rsidR="003E162A" w:rsidRPr="006D723B">
        <w:rPr>
          <w:rStyle w:val="libItalicChar"/>
          <w:rFonts w:eastAsia="MS Mincho" w:hint="eastAsia"/>
        </w:rPr>
        <w:t>-</w:t>
      </w:r>
      <w:r w:rsidRPr="006D723B">
        <w:rPr>
          <w:rStyle w:val="libItalicChar"/>
        </w:rPr>
        <w:t>Fiqh `ala al</w:t>
      </w:r>
      <w:r w:rsidR="003E162A" w:rsidRPr="006D723B">
        <w:rPr>
          <w:rStyle w:val="libItalicChar"/>
          <w:rFonts w:eastAsia="MS Mincho" w:hint="eastAsia"/>
        </w:rPr>
        <w:t>-</w:t>
      </w:r>
      <w:r w:rsidRPr="006D723B">
        <w:rPr>
          <w:rStyle w:val="libItalicChar"/>
        </w:rPr>
        <w:t>madhahib al</w:t>
      </w:r>
      <w:r w:rsidR="003E162A" w:rsidRPr="006D723B">
        <w:rPr>
          <w:rStyle w:val="libItalicChar"/>
          <w:rFonts w:eastAsia="MS Mincho" w:hint="eastAsia"/>
        </w:rPr>
        <w:t>-</w:t>
      </w:r>
      <w:r w:rsidRPr="006D723B">
        <w:rPr>
          <w:rStyle w:val="libItalicChar"/>
        </w:rPr>
        <w:t>'arba`ah; al</w:t>
      </w:r>
      <w:r w:rsidR="003E162A" w:rsidRPr="006D723B">
        <w:rPr>
          <w:rStyle w:val="libItalicChar"/>
          <w:rFonts w:eastAsia="MS Mincho" w:hint="eastAsia"/>
        </w:rPr>
        <w:t>-</w:t>
      </w:r>
      <w:r w:rsidRPr="006D723B">
        <w:rPr>
          <w:rStyle w:val="libItalicChar"/>
        </w:rPr>
        <w:t>Jawahir; al</w:t>
      </w:r>
      <w:r w:rsidR="003E162A" w:rsidRPr="006D723B">
        <w:rPr>
          <w:rStyle w:val="libItalicChar"/>
          <w:rFonts w:eastAsia="MS Mincho" w:hint="eastAsia"/>
        </w:rPr>
        <w:t>-</w:t>
      </w:r>
      <w:r w:rsidRPr="006D723B">
        <w:rPr>
          <w:rStyle w:val="libItalicChar"/>
        </w:rPr>
        <w:t>Mughni</w:t>
      </w:r>
      <w:r w:rsidRPr="003E162A">
        <w:t>)</w:t>
      </w:r>
      <w:r w:rsidRPr="001C3DDD">
        <w:rPr>
          <w:rStyle w:val="libFootnotenumChar"/>
        </w:rPr>
        <w:t>2</w:t>
      </w:r>
    </w:p>
    <w:p w:rsidR="00126108" w:rsidRDefault="00095E4E" w:rsidP="00126108">
      <w:pPr>
        <w:pStyle w:val="Heading2Center"/>
      </w:pPr>
      <w:bookmarkStart w:id="26" w:name="_Toc399415610"/>
      <w:r>
        <w:t>The Acts of the `Umrah</w:t>
      </w:r>
      <w:bookmarkEnd w:id="26"/>
    </w:p>
    <w:p w:rsidR="00126108" w:rsidRPr="003E162A" w:rsidRDefault="00095E4E" w:rsidP="00095E4E">
      <w:pPr>
        <w:pStyle w:val="libNormal"/>
      </w:pPr>
      <w:r>
        <w:t>According to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 whatever is wajibor sunnah for th</w:t>
      </w:r>
      <w:r>
        <w:t>e Hajj is also wajib and sunnah for the `Umrah. But the `Umrah does differ from the Hajj in certain respects: there is no specific time for performing the `Umrah; it does not involve the halt (wuquf) in the plain of `Arafat; neither the departure thenceforth to al</w:t>
      </w:r>
      <w:r w:rsidR="003E162A">
        <w:rPr>
          <w:rFonts w:eastAsia="MS Mincho" w:hint="eastAsia"/>
        </w:rPr>
        <w:t>-</w:t>
      </w:r>
      <w:r w:rsidRPr="003E162A">
        <w:t>Muzdalifah; nor the ramy al</w:t>
      </w:r>
      <w:r w:rsidR="003E162A">
        <w:rPr>
          <w:rFonts w:eastAsia="MS Mincho" w:hint="eastAsia"/>
        </w:rPr>
        <w:t>-</w:t>
      </w:r>
      <w:r w:rsidRPr="003E162A">
        <w:t>jamarat.</w:t>
      </w:r>
      <w:r w:rsidRPr="001C3DDD">
        <w:rPr>
          <w:rStyle w:val="libFootnotenumChar"/>
        </w:rPr>
        <w:t>3</w:t>
      </w:r>
    </w:p>
    <w:p w:rsidR="00126108" w:rsidRDefault="00095E4E" w:rsidP="00095E4E">
      <w:pPr>
        <w:pStyle w:val="libNormal"/>
      </w:pPr>
      <w:r>
        <w:t>The Imamiyyah book al</w:t>
      </w:r>
      <w:r w:rsidR="003E162A">
        <w:rPr>
          <w:rFonts w:eastAsia="MS Mincho" w:hint="eastAsia"/>
        </w:rPr>
        <w:t>-</w:t>
      </w:r>
      <w:r w:rsidRPr="003E162A">
        <w:t>Jawahir mentions that: "The obligatory acts (af'al or a'mal) of the Hajj are twelve: ihram; the wuquf at `Arafat; the wuquf at al</w:t>
      </w:r>
      <w:r w:rsidR="003E162A">
        <w:rPr>
          <w:rFonts w:eastAsia="MS Mincho" w:hint="eastAsia"/>
        </w:rPr>
        <w:t>-</w:t>
      </w:r>
      <w:r w:rsidRPr="003E162A">
        <w:t>Mash'ar al</w:t>
      </w:r>
      <w:r w:rsidR="003E162A">
        <w:rPr>
          <w:rFonts w:eastAsia="MS Mincho" w:hint="eastAsia"/>
        </w:rPr>
        <w:t>-</w:t>
      </w:r>
      <w:r w:rsidRPr="003E162A">
        <w:t xml:space="preserve">Haram; the entry into Mina; the ramy; the dhibh (sacrifice); its related taqsir or halq; the </w:t>
      </w:r>
      <w:r>
        <w:t>tawaf (the sevenfold circumambulation of the Ka'bah), and its related raka'at (units of the length of prayers); the sa’y; the tawaf al-nisa', and its related raka'at. The obligatory acts of al</w:t>
      </w:r>
      <w:r w:rsidR="003E162A">
        <w:rPr>
          <w:rFonts w:eastAsia="MS Mincho" w:hint="eastAsia"/>
        </w:rPr>
        <w:t>-</w:t>
      </w:r>
      <w:r w:rsidRPr="003E162A">
        <w:t>`Umrat al</w:t>
      </w:r>
      <w:r w:rsidR="003E162A">
        <w:rPr>
          <w:rFonts w:eastAsia="MS Mincho" w:hint="eastAsia"/>
        </w:rPr>
        <w:t>-</w:t>
      </w:r>
      <w:r w:rsidRPr="003E162A">
        <w:t>mufradah are eight: niyyah (intention); ihram</w:t>
      </w:r>
      <w:r w:rsidRPr="001C3DDD">
        <w:rPr>
          <w:rStyle w:val="libFootnotenumChar"/>
        </w:rPr>
        <w:t>4</w:t>
      </w:r>
      <w:r w:rsidRPr="003E162A">
        <w:t xml:space="preserve"> ; tawa</w:t>
      </w:r>
      <w:r>
        <w:t>f its related raka'at; the sa’y; the taqsi; the tawaf al-nisa'; and its related raka'at."</w:t>
      </w:r>
    </w:p>
    <w:p w:rsidR="00095E4E" w:rsidRPr="003E162A" w:rsidRDefault="00095E4E" w:rsidP="00095E4E">
      <w:pPr>
        <w:pStyle w:val="libNormal"/>
      </w:pPr>
      <w:r>
        <w:t>This indicates that all the legal schools agree that the acts of the Hajj exceed those of the ‘Umrah by the acts associated with the wuquf. Moreover, the Imamiyyah school considers it obligatory for the performer of the al</w:t>
      </w:r>
      <w:r w:rsidR="003E162A">
        <w:rPr>
          <w:rFonts w:eastAsia="MS Mincho" w:hint="eastAsia"/>
        </w:rPr>
        <w:t>-</w:t>
      </w:r>
      <w:r w:rsidRPr="003E162A">
        <w:t>`Umrat al</w:t>
      </w:r>
      <w:r w:rsidR="003E162A">
        <w:rPr>
          <w:rFonts w:eastAsia="MS Mincho" w:hint="eastAsia"/>
        </w:rPr>
        <w:t>-</w:t>
      </w:r>
      <w:r w:rsidRPr="003E162A">
        <w:t>mufradah to perform a second tawaf, the tawaf al-nisa'. Similarly the Maliki school differs from others in considering halqor taqsir as non</w:t>
      </w:r>
      <w:r w:rsidR="003E162A">
        <w:rPr>
          <w:rFonts w:eastAsia="MS Mincho" w:hint="eastAsia"/>
        </w:rPr>
        <w:t>-</w:t>
      </w:r>
      <w:r w:rsidRPr="003E162A">
        <w:t>obligatory for al</w:t>
      </w:r>
      <w:r w:rsidR="003E162A">
        <w:rPr>
          <w:rFonts w:eastAsia="MS Mincho" w:hint="eastAsia"/>
        </w:rPr>
        <w:t>-</w:t>
      </w:r>
      <w:r w:rsidRPr="003E162A">
        <w:t>`Umrat al</w:t>
      </w:r>
      <w:r w:rsidR="003E162A">
        <w:rPr>
          <w:rFonts w:eastAsia="MS Mincho" w:hint="eastAsia"/>
        </w:rPr>
        <w:t>-</w:t>
      </w:r>
      <w:r w:rsidRPr="003E162A">
        <w:t>mufradah.</w:t>
      </w:r>
    </w:p>
    <w:p w:rsidR="00126108" w:rsidRDefault="00095E4E" w:rsidP="004E7717">
      <w:pPr>
        <w:pStyle w:val="Heading2Center"/>
      </w:pPr>
      <w:bookmarkStart w:id="27" w:name="_Toc399415611"/>
      <w:r>
        <w:t>Two Subsidiary Issues</w:t>
      </w:r>
      <w:bookmarkEnd w:id="27"/>
    </w:p>
    <w:p w:rsidR="00126108" w:rsidRDefault="00095E4E" w:rsidP="00095E4E">
      <w:pPr>
        <w:pStyle w:val="libNormal"/>
      </w:pPr>
      <w:r>
        <w:t>1. The obligation (wujub) of al</w:t>
      </w:r>
      <w:r w:rsidR="003E162A">
        <w:rPr>
          <w:rFonts w:eastAsia="MS Mincho" w:hint="eastAsia"/>
        </w:rPr>
        <w:t>-</w:t>
      </w:r>
      <w:r w:rsidRPr="003E162A">
        <w:t>`Umrat al</w:t>
      </w:r>
      <w:r w:rsidR="003E162A">
        <w:rPr>
          <w:rFonts w:eastAsia="MS Mincho" w:hint="eastAsia"/>
        </w:rPr>
        <w:t>-</w:t>
      </w:r>
      <w:r w:rsidRPr="003E162A">
        <w:t>mufradah is not connected with the istita`ah for the Hajj. If, supposedly, it is possible for a person to go to Mecca at a time other than that of the Hajj and not possible at the time of the Hajj, the</w:t>
      </w:r>
      <w:r>
        <w:t>n the `Umrah instead of the Hajj becomes obligatory for him. If he dies without performing it, its expense is taken out from his heritage."</w:t>
      </w:r>
      <w:r w:rsidRPr="001C3DDD">
        <w:rPr>
          <w:rStyle w:val="libFootnotenumChar"/>
        </w:rPr>
        <w:t>5</w:t>
      </w:r>
    </w:p>
    <w:p w:rsidR="00126108" w:rsidRPr="003E162A" w:rsidRDefault="00095E4E" w:rsidP="00095E4E">
      <w:pPr>
        <w:pStyle w:val="libNormal"/>
      </w:pPr>
      <w:r>
        <w:t>Similarly, if one has istita'ah for Hajj al</w:t>
      </w:r>
      <w:r w:rsidR="003E162A">
        <w:rPr>
          <w:rFonts w:eastAsia="MS Mincho" w:hint="eastAsia"/>
        </w:rPr>
        <w:t>-</w:t>
      </w:r>
      <w:r w:rsidRPr="003E162A">
        <w:t xml:space="preserve">'ifrad instead of the `Umrah, it becomes obligatory upon him; because </w:t>
      </w:r>
      <w:r>
        <w:t>each of them is independent of the other. This applies to al</w:t>
      </w:r>
      <w:r w:rsidR="003E162A">
        <w:rPr>
          <w:rFonts w:eastAsia="MS Mincho" w:hint="eastAsia"/>
        </w:rPr>
        <w:t>-</w:t>
      </w:r>
      <w:r w:rsidRPr="003E162A">
        <w:t>`Umrat al</w:t>
      </w:r>
      <w:r w:rsidR="003E162A">
        <w:rPr>
          <w:rFonts w:eastAsia="MS Mincho" w:hint="eastAsia"/>
        </w:rPr>
        <w:t>-</w:t>
      </w:r>
      <w:r w:rsidRPr="003E162A">
        <w:t>mufradah. As to `Umrat al</w:t>
      </w:r>
      <w:r w:rsidR="003E162A">
        <w:rPr>
          <w:rFonts w:eastAsia="MS Mincho" w:hint="eastAsia"/>
        </w:rPr>
        <w:t>-</w:t>
      </w:r>
      <w:r w:rsidRPr="003E162A">
        <w:t>tamattu`, which shall be explained later, its wujub depends upon that of the Hajj, since it is a part of it.</w:t>
      </w:r>
    </w:p>
    <w:p w:rsidR="00126108" w:rsidRPr="003E162A" w:rsidRDefault="00095E4E" w:rsidP="00095E4E">
      <w:pPr>
        <w:pStyle w:val="libNormal"/>
      </w:pPr>
      <w:r>
        <w:lastRenderedPageBreak/>
        <w:t>2. According to the Imamiyyah, it is not permissible for one intending to enter the Holy Mecca to cross the miqat or enter its haram (sacred precincts) without getting into the state of ihram, even if he has performed the Hajj and the `Umrah many times before. Only when the exit and entry recur several times during month, or when after entering the city as a muhrim he goes out any re</w:t>
      </w:r>
      <w:r w:rsidR="003E162A">
        <w:rPr>
          <w:rFonts w:eastAsia="MS Mincho" w:hint="eastAsia"/>
        </w:rPr>
        <w:t>-</w:t>
      </w:r>
      <w:r w:rsidRPr="003E162A">
        <w:t xml:space="preserve">enters for a second time in less than thirty days, it is no obligatory. Therefore, ihram with respect to entry into Mecca is comparable to the wudu' before touching the Holy </w:t>
      </w:r>
      <w:r>
        <w:t>Qur'an. This clearly demonstrates the baselessness of the lie that the Shi`ah do not consider al</w:t>
      </w:r>
      <w:r w:rsidR="003E162A">
        <w:rPr>
          <w:rFonts w:eastAsia="MS Mincho" w:hint="eastAsia"/>
        </w:rPr>
        <w:t>-</w:t>
      </w:r>
      <w:r w:rsidRPr="003E162A">
        <w:t>Bayt al</w:t>
      </w:r>
      <w:r w:rsidR="003E162A">
        <w:rPr>
          <w:rFonts w:eastAsia="MS Mincho" w:hint="eastAsia"/>
        </w:rPr>
        <w:t>-</w:t>
      </w:r>
      <w:r w:rsidRPr="003E162A">
        <w:t>Haram as sacred, and that they pretend to perform the Hajj for the sake of polluting the holy sanctuaries. (!)</w:t>
      </w:r>
    </w:p>
    <w:p w:rsidR="00126108" w:rsidRPr="003E162A" w:rsidRDefault="00095E4E" w:rsidP="00095E4E">
      <w:pPr>
        <w:pStyle w:val="libNormal"/>
      </w:pPr>
      <w:r>
        <w:t>According to Abu Hanifah, it is not permissible to go beyond the miqat and enter the haram without ihram, but entry into the remaining area is permissible without ihram. Malik does not agree with this, and two opinions are ascribed to al</w:t>
      </w:r>
      <w:r w:rsidR="003E162A">
        <w:rPr>
          <w:rFonts w:eastAsia="MS Mincho" w:hint="eastAsia"/>
        </w:rPr>
        <w:t>-</w:t>
      </w:r>
      <w:r w:rsidRPr="003E162A">
        <w:t>Shafi'i on the matter.</w:t>
      </w:r>
    </w:p>
    <w:p w:rsidR="004E7717" w:rsidRDefault="00095E4E" w:rsidP="00095E4E">
      <w:pPr>
        <w:pStyle w:val="libNormal"/>
      </w:pPr>
      <w:r>
        <w:t>This much of discussion about the `Umrah is sufficient for throwing light upon it, so that the reader may grasp its difference with the Hajj, though only in some aspects. What we shall say later will offer further clarification.</w:t>
      </w:r>
    </w:p>
    <w:p w:rsidR="004E7717" w:rsidRDefault="004E7717" w:rsidP="003E162A">
      <w:pPr>
        <w:pStyle w:val="libNormal"/>
      </w:pPr>
      <w:r>
        <w:br w:type="page"/>
      </w:r>
    </w:p>
    <w:p w:rsidR="00126108" w:rsidRDefault="004E7717" w:rsidP="004E7717">
      <w:pPr>
        <w:pStyle w:val="Heading2Center"/>
      </w:pPr>
      <w:bookmarkStart w:id="28" w:name="_Toc399415612"/>
      <w:r>
        <w:lastRenderedPageBreak/>
        <w:t>Endnotes</w:t>
      </w:r>
      <w:bookmarkEnd w:id="28"/>
    </w:p>
    <w:p w:rsidR="00095E4E" w:rsidRDefault="00095E4E" w:rsidP="004402BE">
      <w:pPr>
        <w:pStyle w:val="libFootnote"/>
      </w:pPr>
      <w:r>
        <w:t>1. The Qur'an, 2:196.</w:t>
      </w:r>
    </w:p>
    <w:p w:rsidR="00095E4E" w:rsidRDefault="00095E4E" w:rsidP="004402BE">
      <w:pPr>
        <w:pStyle w:val="libFootnote"/>
      </w:pPr>
      <w:r>
        <w:t>2. According to al</w:t>
      </w:r>
      <w:r w:rsidR="003E162A">
        <w:rPr>
          <w:rFonts w:eastAsia="MS Mincho" w:hint="eastAsia"/>
        </w:rPr>
        <w:t>-</w:t>
      </w:r>
      <w:r w:rsidRPr="003E162A">
        <w:t>Mughni, Ah</w:t>
      </w:r>
      <w:r>
        <w:t>mad ibn Hanbal did not consider the ‘Umrah as being obligatory for Meccans, for the reason that the most important act of the ‘Umrah is tawaf(circumambulation of the Ka'bah) which they do and it suffices them.</w:t>
      </w:r>
    </w:p>
    <w:p w:rsidR="00095E4E" w:rsidRDefault="00095E4E" w:rsidP="004402BE">
      <w:pPr>
        <w:pStyle w:val="libFootnote"/>
      </w:pPr>
      <w:r>
        <w:t>3. In the book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 it is the author's wont to give the text followed by a commentary and notes. In the text, he states the points of consensus of all the four Sunni schools, the different position of each is given in the commentary. What we have quoted here is tak</w:t>
      </w:r>
      <w:r>
        <w:t>en from the text, not from the commentary.</w:t>
      </w:r>
    </w:p>
    <w:p w:rsidR="00095E4E" w:rsidRDefault="00095E4E" w:rsidP="004402BE">
      <w:pPr>
        <w:pStyle w:val="libFootnote"/>
      </w:pPr>
      <w:r>
        <w:t>4. According to al</w:t>
      </w:r>
      <w:r w:rsidR="003E162A">
        <w:rPr>
          <w:rFonts w:eastAsia="MS Mincho" w:hint="eastAsia"/>
        </w:rPr>
        <w:t>-</w:t>
      </w:r>
      <w:r w:rsidRPr="003E162A">
        <w:t>Din wa al</w:t>
      </w:r>
      <w:r w:rsidR="003E162A">
        <w:rPr>
          <w:rFonts w:eastAsia="MS Mincho" w:hint="eastAsia"/>
        </w:rPr>
        <w:t>-</w:t>
      </w:r>
      <w:r w:rsidRPr="003E162A">
        <w:t>Hajj 'ala al</w:t>
      </w:r>
      <w:r w:rsidR="003E162A">
        <w:rPr>
          <w:rFonts w:eastAsia="MS Mincho" w:hint="eastAsia"/>
        </w:rPr>
        <w:t>-</w:t>
      </w:r>
      <w:r w:rsidRPr="003E162A">
        <w:t>madhahib al</w:t>
      </w:r>
      <w:r w:rsidR="003E162A">
        <w:rPr>
          <w:rFonts w:eastAsia="MS Mincho" w:hint="eastAsia"/>
        </w:rPr>
        <w:t>-</w:t>
      </w:r>
      <w:r w:rsidRPr="003E162A">
        <w:t>'arba'ah, by Karrarah, one of the things which distinguishes the ‘Umrah from the Hajj is that its ihram is not assumed from any of the mawaqit specified fo</w:t>
      </w:r>
      <w:r>
        <w:t>r the Hajj. From the Imamiyyah viewpoint, there is no difference between the miqat for one performing ‘Umrah and the miqat for one on Hajj with regard to ihram.</w:t>
      </w:r>
    </w:p>
    <w:p w:rsidR="00095E4E" w:rsidRPr="003E162A" w:rsidRDefault="00095E4E" w:rsidP="004402BE">
      <w:pPr>
        <w:pStyle w:val="libFootnote"/>
      </w:pPr>
      <w:r>
        <w:t>5. The Imamiyyah author of al</w:t>
      </w:r>
      <w:r w:rsidR="003E162A">
        <w:rPr>
          <w:rFonts w:eastAsia="MS Mincho" w:hint="eastAsia"/>
        </w:rPr>
        <w:t>-</w:t>
      </w:r>
      <w:r w:rsidRPr="003E162A">
        <w:t>Madarik says: "The better known and sounder of opinions is th</w:t>
      </w:r>
      <w:r>
        <w:t>at the obligation of ‘Umrah is independent of the obligation of Hajj." The author of al</w:t>
      </w:r>
      <w:r w:rsidR="003E162A">
        <w:rPr>
          <w:rFonts w:eastAsia="MS Mincho" w:hint="eastAsia"/>
        </w:rPr>
        <w:t>-</w:t>
      </w:r>
      <w:r w:rsidRPr="003E162A">
        <w:t>Jawahir states, "The statements of fuqaha' are not free of confusion... the one which appears sounder is that those who live far away from Mecca are relieved of the obl</w:t>
      </w:r>
      <w:r>
        <w:t>igation of ‘Umrah mufradah, and that which is obligatory upon them is 'Umrat al</w:t>
      </w:r>
      <w:r w:rsidR="003E162A">
        <w:rPr>
          <w:rFonts w:eastAsia="MS Mincho" w:hint="eastAsia"/>
        </w:rPr>
        <w:t>-</w:t>
      </w:r>
      <w:r w:rsidRPr="003E162A">
        <w:t>tamattu; whose wujub is related to that of Hajj.</w:t>
      </w:r>
    </w:p>
    <w:p w:rsidR="00095E4E" w:rsidRDefault="00095E4E" w:rsidP="003E162A">
      <w:pPr>
        <w:pStyle w:val="libNormal"/>
      </w:pPr>
      <w:r>
        <w:br w:type="page"/>
      </w:r>
    </w:p>
    <w:p w:rsidR="00126108" w:rsidRDefault="00095E4E" w:rsidP="004E7717">
      <w:pPr>
        <w:pStyle w:val="Heading1Center"/>
      </w:pPr>
      <w:bookmarkStart w:id="29" w:name="_Toc399415613"/>
      <w:r>
        <w:lastRenderedPageBreak/>
        <w:t>The Forms of Hajj</w:t>
      </w:r>
      <w:bookmarkEnd w:id="29"/>
    </w:p>
    <w:p w:rsidR="00126108" w:rsidRDefault="00095E4E" w:rsidP="00095E4E">
      <w:pPr>
        <w:pStyle w:val="libNormal"/>
      </w:pPr>
      <w:r>
        <w:t>All the five legal schools agree that there are three kinds of Hajj: tamattu`, qiran, and ifrad. They also agree that by Hajj al-tamattu` is meant performance of the acts of the `Umrah during the months of the Hajj. The acts of the Hajj itself are performed after getting through the `Umrah. They also agree that by Hajj al</w:t>
      </w:r>
      <w:r w:rsidR="003E162A">
        <w:rPr>
          <w:rFonts w:eastAsia="MS Mincho" w:hint="eastAsia"/>
        </w:rPr>
        <w:t>-</w:t>
      </w:r>
      <w:r w:rsidRPr="003E162A">
        <w:t>'ifrad is meant performing the Hajj fir</w:t>
      </w:r>
      <w:r>
        <w:t xml:space="preserve">st and then, after getting through the acts of the Hajj, getting into the state of ihram for performing the `Umrah and its related acts. The four Sunni legal schools agree that the meaning of the Hajj al-qiran is to get into ihram for the Hajj and the `Umrah together. Then the talbiyyah uttered by the pilgrim is </w:t>
      </w:r>
      <w:r>
        <w:rPr>
          <w:rtl/>
        </w:rPr>
        <w:t>لبيك اللهم بحج وعمرة</w:t>
      </w:r>
      <w:r>
        <w:t xml:space="preserve"> .</w:t>
      </w:r>
    </w:p>
    <w:p w:rsidR="00126108" w:rsidRPr="003E162A" w:rsidRDefault="00095E4E" w:rsidP="00095E4E">
      <w:pPr>
        <w:pStyle w:val="libNormal"/>
      </w:pPr>
      <w:r>
        <w:t>According to the Imamiyyah school, the Hajj al-qiran and Hajj al</w:t>
      </w:r>
      <w:r w:rsidR="003E162A">
        <w:rPr>
          <w:rFonts w:eastAsia="MS Mincho" w:hint="eastAsia"/>
        </w:rPr>
        <w:t>-</w:t>
      </w:r>
      <w:r w:rsidRPr="003E162A">
        <w:t xml:space="preserve">‘ifrad are one and the same. There is no difference between them except when the pilgrim performing the Hajj </w:t>
      </w:r>
      <w:r>
        <w:t>al-qiran brings the hady at the time of assuming the ihram. Then it is obligatory upon him to offer what he has brought. But one who performs the Hajj al</w:t>
      </w:r>
      <w:r w:rsidR="003E162A">
        <w:rPr>
          <w:rFonts w:eastAsia="MS Mincho" w:hint="eastAsia"/>
        </w:rPr>
        <w:t>-</w:t>
      </w:r>
      <w:r w:rsidRPr="003E162A">
        <w:t>‘ifrad has essentially no obligation to offer the hady.</w:t>
      </w:r>
    </w:p>
    <w:p w:rsidR="00126108" w:rsidRDefault="00095E4E" w:rsidP="00095E4E">
      <w:pPr>
        <w:pStyle w:val="libNormal"/>
      </w:pPr>
      <w:r>
        <w:t>In brief, the Imamiyyah do not consider it permissible to interchange two different ihram's,</w:t>
      </w:r>
      <w:r w:rsidRPr="001C3DDD">
        <w:rPr>
          <w:rStyle w:val="libFootnotenumChar"/>
        </w:rPr>
        <w:t>1</w:t>
      </w:r>
      <w:r>
        <w:t xml:space="preserve"> or to perform the Hajj and the `Umrah with a single niyyah (intention) under any condition; but the other legal schools permit it in Hajj al-qiran. They say that it has been named `al</w:t>
      </w:r>
      <w:r w:rsidR="003E162A">
        <w:rPr>
          <w:rFonts w:eastAsia="MS Mincho" w:hint="eastAsia"/>
        </w:rPr>
        <w:t>-</w:t>
      </w:r>
      <w:r w:rsidRPr="003E162A">
        <w:t>qiran' because it invol</w:t>
      </w:r>
      <w:r>
        <w:t>ves union between the Hajj and the `Umrah. But the Imamiyyah say that it is because of the additional feature of the hady accompanying the pilgrim at the time of ihram.</w:t>
      </w:r>
      <w:r w:rsidRPr="001C3DDD">
        <w:rPr>
          <w:rStyle w:val="libFootnotenumChar"/>
        </w:rPr>
        <w:t>2</w:t>
      </w:r>
    </w:p>
    <w:p w:rsidR="00126108" w:rsidRPr="003E162A" w:rsidRDefault="00095E4E" w:rsidP="00095E4E">
      <w:pPr>
        <w:pStyle w:val="libNormal"/>
      </w:pPr>
      <w:r>
        <w:t>According to the four Sunni legal schools, it is permissible for the pilgrim, Meccan or non</w:t>
      </w:r>
      <w:r w:rsidR="003E162A">
        <w:rPr>
          <w:rFonts w:eastAsia="MS Mincho" w:hint="eastAsia"/>
        </w:rPr>
        <w:t>-</w:t>
      </w:r>
      <w:r w:rsidRPr="003E162A">
        <w:t>Meccan, to choose from any of the three forms of the Hajj: al</w:t>
      </w:r>
      <w:r w:rsidR="003E162A">
        <w:rPr>
          <w:rFonts w:eastAsia="MS Mincho" w:hint="eastAsia"/>
        </w:rPr>
        <w:t>-</w:t>
      </w:r>
      <w:r w:rsidRPr="003E162A">
        <w:t>tamattu; al</w:t>
      </w:r>
      <w:r w:rsidR="003E162A">
        <w:rPr>
          <w:rFonts w:eastAsia="MS Mincho" w:hint="eastAsia"/>
        </w:rPr>
        <w:t>-</w:t>
      </w:r>
      <w:r w:rsidRPr="003E162A">
        <w:t>qiran, or al</w:t>
      </w:r>
      <w:r w:rsidR="003E162A">
        <w:rPr>
          <w:rFonts w:eastAsia="MS Mincho" w:hint="eastAsia"/>
        </w:rPr>
        <w:t>-</w:t>
      </w:r>
      <w:r w:rsidRPr="003E162A">
        <w:t>'ifrad, without involving any karahah (reprehensibility). Only Abu Hanifah considers Hajj al-tamattu` and Hajj al-qiran as makruh for the Meccan.</w:t>
      </w:r>
    </w:p>
    <w:p w:rsidR="00126108" w:rsidRPr="003E162A" w:rsidRDefault="00095E4E" w:rsidP="00095E4E">
      <w:pPr>
        <w:pStyle w:val="libNormal"/>
      </w:pPr>
      <w:r>
        <w:t>The four Sunni legal schools also differ as to which of the three kinds of Hajj is superior to the others. The best according to the Shafi`i school is al</w:t>
      </w:r>
      <w:r w:rsidR="003E162A">
        <w:rPr>
          <w:rFonts w:eastAsia="MS Mincho" w:hint="eastAsia"/>
        </w:rPr>
        <w:t>-</w:t>
      </w:r>
      <w:r w:rsidRPr="003E162A">
        <w:t>‘ifrad, and al</w:t>
      </w:r>
      <w:r w:rsidR="003E162A">
        <w:rPr>
          <w:rFonts w:eastAsia="MS Mincho" w:hint="eastAsia"/>
        </w:rPr>
        <w:t>-</w:t>
      </w:r>
      <w:r w:rsidRPr="003E162A">
        <w:t>tamattu` is superior to al</w:t>
      </w:r>
      <w:r w:rsidR="003E162A">
        <w:rPr>
          <w:rFonts w:eastAsia="MS Mincho" w:hint="eastAsia"/>
        </w:rPr>
        <w:t>-</w:t>
      </w:r>
      <w:r w:rsidRPr="003E162A">
        <w:t>qiran. According to the Hanafi school, al</w:t>
      </w:r>
      <w:r w:rsidR="003E162A">
        <w:rPr>
          <w:rFonts w:eastAsia="MS Mincho" w:hint="eastAsia"/>
        </w:rPr>
        <w:t>-</w:t>
      </w:r>
      <w:r w:rsidRPr="003E162A">
        <w:t xml:space="preserve">qiran has greater </w:t>
      </w:r>
      <w:r>
        <w:t>merit than the other two. The best according to the Maliki school is al</w:t>
      </w:r>
      <w:r w:rsidR="003E162A">
        <w:rPr>
          <w:rFonts w:eastAsia="MS Mincho" w:hint="eastAsia"/>
        </w:rPr>
        <w:t>-</w:t>
      </w:r>
      <w:r w:rsidRPr="003E162A">
        <w:t>‘ifrad, and according to the Hanbali and Imamiyyah schools is al</w:t>
      </w:r>
      <w:r w:rsidR="003E162A">
        <w:rPr>
          <w:rFonts w:eastAsia="MS Mincho" w:hint="eastAsia"/>
        </w:rPr>
        <w:t>-</w:t>
      </w:r>
      <w:r w:rsidRPr="003E162A">
        <w:t>tamattu`.</w:t>
      </w:r>
    </w:p>
    <w:p w:rsidR="00126108" w:rsidRDefault="00095E4E" w:rsidP="00095E4E">
      <w:pPr>
        <w:pStyle w:val="libNormal"/>
      </w:pPr>
      <w:r>
        <w:t>According to the Imamiyyah school, Hajj al-tamattu` is obligatory upon one living at a distance of over forty</w:t>
      </w:r>
      <w:r w:rsidR="003E162A">
        <w:rPr>
          <w:rFonts w:eastAsia="MS Mincho" w:hint="eastAsia"/>
        </w:rPr>
        <w:t>-</w:t>
      </w:r>
      <w:r w:rsidRPr="003E162A">
        <w:t>eight miles from Mecca, and he may not choose any other kind except in emergency. The Hajj al-qiran and Hajj al</w:t>
      </w:r>
      <w:r w:rsidR="003E162A">
        <w:rPr>
          <w:rFonts w:eastAsia="MS Mincho" w:hint="eastAsia"/>
        </w:rPr>
        <w:t>-</w:t>
      </w:r>
      <w:r w:rsidRPr="003E162A">
        <w:t>‘ifrad are performable by the people of Mecca and those living around it within a distance of forty</w:t>
      </w:r>
      <w:r w:rsidR="003E162A">
        <w:rPr>
          <w:rFonts w:eastAsia="MS Mincho" w:hint="eastAsia"/>
        </w:rPr>
        <w:t>-</w:t>
      </w:r>
      <w:r w:rsidRPr="003E162A">
        <w:t>eight miles, and it is not permissible for</w:t>
      </w:r>
      <w:r>
        <w:t xml:space="preserve"> them to perform except one of these two kinds. The Imamiyyah base their argument on this verse of the Qur'an:</w:t>
      </w:r>
    </w:p>
    <w:p w:rsidR="00126108" w:rsidRDefault="00095E4E" w:rsidP="006D723B">
      <w:pPr>
        <w:pStyle w:val="libAie"/>
      </w:pPr>
      <w:r>
        <w:rPr>
          <w:rtl/>
        </w:rPr>
        <w:t>فَمَنْ تَمَتَّعَ بِالْعُمْرَةِ إِلَى الْحَجِّ فَمَا اسْتَيْسَرَ مِنَ الْهَدْيِ فَمَنْ لَمْ يَجِدْ فَصِيَامُ ثَلَاثَةِ أَيَّامٍ فِي الْحَجِّ وَسَبْعَةٍ إِذَا رَجَعْتُمْ تِلْكَ عَشَرَةٌ كَامِلَةٌ ذَٰلِكَ لِمَنْ لَمْ يَكُنْ أَهْلُهُ حَاضِرِي الْمَسْجِدِ الْحَرَامِ</w:t>
      </w:r>
      <w:r>
        <w:t xml:space="preserve"> </w:t>
      </w:r>
    </w:p>
    <w:p w:rsidR="00126108" w:rsidRDefault="00095E4E" w:rsidP="006D723B">
      <w:pPr>
        <w:pStyle w:val="libBoldItalic"/>
      </w:pPr>
      <w:r>
        <w:lastRenderedPageBreak/>
        <w:t>…if any one wishes to continue the 'umra on to the hajj, He must make an offering, such as he can afford, but if he cannot afford it, He should fast three days during the hajj and seven days on his return, Making ten days in all. This is for those whose household is not in (the precincts of) the Sacred Mosque…..(2:196)</w:t>
      </w:r>
    </w:p>
    <w:p w:rsidR="00126108" w:rsidRDefault="00095E4E" w:rsidP="00095E4E">
      <w:pPr>
        <w:pStyle w:val="libNormal"/>
      </w:pPr>
      <w:r>
        <w:t>Moreover, according to the Imamiyyah school, it is not permissible for one obliged to perform the Hajj al-tamattu` to change over to something else, except for the problem of shortage of time available, or, in the case of women, due to impending menses. In those cases it is permissible to change either to al</w:t>
      </w:r>
      <w:r w:rsidR="003E162A">
        <w:rPr>
          <w:rFonts w:eastAsia="MS Mincho" w:hint="eastAsia"/>
        </w:rPr>
        <w:t>-</w:t>
      </w:r>
      <w:r w:rsidRPr="003E162A">
        <w:t>qiran or al</w:t>
      </w:r>
      <w:r w:rsidR="003E162A">
        <w:rPr>
          <w:rFonts w:eastAsia="MS Mincho" w:hint="eastAsia"/>
        </w:rPr>
        <w:t>-</w:t>
      </w:r>
      <w:r>
        <w:t>‘ifrad on condition that the `Umrah is performed after the Hajj. The limit of the shortage of time is failure to be present at the wuquf in `Arafat until noon.</w:t>
      </w:r>
    </w:p>
    <w:p w:rsidR="00126108" w:rsidRDefault="00095E4E" w:rsidP="00095E4E">
      <w:pPr>
        <w:pStyle w:val="libNormal"/>
      </w:pPr>
      <w:r>
        <w:t>For one whose duty is al</w:t>
      </w:r>
      <w:r w:rsidR="003E162A">
        <w:rPr>
          <w:rFonts w:eastAsia="MS Mincho" w:hint="eastAsia"/>
        </w:rPr>
        <w:t>-</w:t>
      </w:r>
      <w:r w:rsidRPr="003E162A">
        <w:t>qiran or al</w:t>
      </w:r>
      <w:r w:rsidR="003E162A">
        <w:rPr>
          <w:rFonts w:eastAsia="MS Mincho" w:hint="eastAsia"/>
        </w:rPr>
        <w:t>-</w:t>
      </w:r>
      <w:r w:rsidRPr="003E162A">
        <w:t>‘ifrad, such as the natives of Mecca or those from its sur</w:t>
      </w:r>
      <w:r>
        <w:t>rounding region, it is not permissible to change to al</w:t>
      </w:r>
      <w:r w:rsidR="003E162A">
        <w:rPr>
          <w:rFonts w:eastAsia="MS Mincho" w:hint="eastAsia"/>
        </w:rPr>
        <w:t>-</w:t>
      </w:r>
      <w:r w:rsidRPr="003E162A">
        <w:t>tamattu`, except in exigency (such as the fear of impending menses). After explaining this position of the Imamiyyah school, the author of al</w:t>
      </w:r>
      <w:r w:rsidR="003E162A">
        <w:rPr>
          <w:rFonts w:eastAsia="MS Mincho" w:hint="eastAsia"/>
        </w:rPr>
        <w:t>-</w:t>
      </w:r>
      <w:r w:rsidRPr="003E162A">
        <w:t>Jawahir says, "I have not come across any different opinion</w:t>
      </w:r>
      <w:r>
        <w:t xml:space="preserve"> on this matter."</w:t>
      </w:r>
    </w:p>
    <w:p w:rsidR="004E7717" w:rsidRPr="003E162A" w:rsidRDefault="00095E4E" w:rsidP="00095E4E">
      <w:pPr>
        <w:pStyle w:val="libNormal"/>
      </w:pPr>
      <w:r>
        <w:t>And all the five legal schools agree that the hady is not compulsory for one performing Hajj al</w:t>
      </w:r>
      <w:r w:rsidR="003E162A">
        <w:rPr>
          <w:rFonts w:eastAsia="MS Mincho" w:hint="eastAsia"/>
        </w:rPr>
        <w:t>-</w:t>
      </w:r>
      <w:r w:rsidRPr="003E162A">
        <w:t>'ifrad, though better if performed voluntarily.</w:t>
      </w:r>
    </w:p>
    <w:p w:rsidR="004E7717" w:rsidRDefault="004E7717" w:rsidP="003E162A">
      <w:pPr>
        <w:pStyle w:val="libNormal"/>
      </w:pPr>
      <w:r>
        <w:br w:type="page"/>
      </w:r>
    </w:p>
    <w:p w:rsidR="00126108" w:rsidRDefault="004E7717" w:rsidP="004E7717">
      <w:pPr>
        <w:pStyle w:val="Heading2Center"/>
      </w:pPr>
      <w:bookmarkStart w:id="30" w:name="_Toc399415614"/>
      <w:r>
        <w:lastRenderedPageBreak/>
        <w:t>Endnotes</w:t>
      </w:r>
      <w:bookmarkEnd w:id="30"/>
    </w:p>
    <w:p w:rsidR="00095E4E" w:rsidRDefault="00095E4E" w:rsidP="004402BE">
      <w:pPr>
        <w:pStyle w:val="libFootnote"/>
      </w:pPr>
      <w:r>
        <w:t>1. According to al</w:t>
      </w:r>
      <w:r w:rsidR="003E162A">
        <w:rPr>
          <w:rFonts w:eastAsia="MS Mincho" w:hint="eastAsia"/>
        </w:rPr>
        <w:t>-</w:t>
      </w:r>
      <w:r w:rsidRPr="003E162A">
        <w:t>Jawahir, al</w:t>
      </w:r>
      <w:r w:rsidR="003E162A">
        <w:rPr>
          <w:rFonts w:eastAsia="MS Mincho" w:hint="eastAsia"/>
        </w:rPr>
        <w:t>-</w:t>
      </w:r>
      <w:r w:rsidRPr="003E162A">
        <w:t>Madarik, al</w:t>
      </w:r>
      <w:r w:rsidR="003E162A">
        <w:rPr>
          <w:rFonts w:eastAsia="MS Mincho" w:hint="eastAsia"/>
        </w:rPr>
        <w:t>-</w:t>
      </w:r>
      <w:r w:rsidRPr="003E162A">
        <w:t>Hada'iq and other Imamiyyah works on fiqh, it</w:t>
      </w:r>
      <w:r>
        <w:t xml:space="preserve"> is not permissible for one already in the state of ihram to assume ihram for another purpose, until he completes all the acts of the rite (Hajj or ‘Umrah) for which he had assumed ihram.</w:t>
      </w:r>
    </w:p>
    <w:p w:rsidR="00095E4E" w:rsidRDefault="00095E4E" w:rsidP="004402BE">
      <w:pPr>
        <w:pStyle w:val="libFootnote"/>
      </w:pPr>
      <w:r>
        <w:t>2. Ibn 'Aqil is alone among Imamiyyah legists in agreeing with the Sunni legists in that the acts of both the Hajj and the ‘Umrah may be performed with a single ihram in Hajj al-qiran.</w:t>
      </w:r>
    </w:p>
    <w:p w:rsidR="00095E4E" w:rsidRDefault="00095E4E" w:rsidP="003E162A">
      <w:pPr>
        <w:pStyle w:val="libNormal"/>
      </w:pPr>
      <w:r>
        <w:br w:type="page"/>
      </w:r>
    </w:p>
    <w:p w:rsidR="00095E4E" w:rsidRDefault="00095E4E" w:rsidP="004E7717">
      <w:pPr>
        <w:pStyle w:val="Heading1Center"/>
      </w:pPr>
      <w:bookmarkStart w:id="31" w:name="_Toc399415615"/>
      <w:r>
        <w:lastRenderedPageBreak/>
        <w:t>The ‘Ihram</w:t>
      </w:r>
      <w:bookmarkEnd w:id="31"/>
    </w:p>
    <w:p w:rsidR="00126108" w:rsidRPr="003E162A" w:rsidRDefault="00095E4E" w:rsidP="004E7717">
      <w:pPr>
        <w:pStyle w:val="Heading2Center"/>
      </w:pPr>
      <w:bookmarkStart w:id="32" w:name="_Toc399415616"/>
      <w:r>
        <w:t>Mawaqit al</w:t>
      </w:r>
      <w:r w:rsidR="003E162A">
        <w:rPr>
          <w:rFonts w:eastAsia="MS Mincho" w:hint="eastAsia"/>
        </w:rPr>
        <w:t>-</w:t>
      </w:r>
      <w:r w:rsidRPr="003E162A">
        <w:t>'Ihram</w:t>
      </w:r>
      <w:bookmarkEnd w:id="32"/>
    </w:p>
    <w:p w:rsidR="00126108" w:rsidRDefault="00095E4E" w:rsidP="00095E4E">
      <w:pPr>
        <w:pStyle w:val="libNormal"/>
      </w:pPr>
      <w:r>
        <w:t>The ihram is compulsory for all the various kinds of Hajj as well as' `Umrah, and is regarded as their basic element (rukn) by the Imamiyyah, and as obligatory by other schools. All the five schools agree that the miqat of the people of al</w:t>
      </w:r>
      <w:r w:rsidR="003E162A">
        <w:rPr>
          <w:rFonts w:eastAsia="MS Mincho" w:hint="eastAsia"/>
        </w:rPr>
        <w:t>-</w:t>
      </w:r>
      <w:r w:rsidRPr="003E162A">
        <w:t>Madinah from where they assume ihram is Masjid al</w:t>
      </w:r>
      <w:r w:rsidR="003E162A">
        <w:rPr>
          <w:rFonts w:eastAsia="MS Mincho" w:hint="eastAsia"/>
        </w:rPr>
        <w:t>-</w:t>
      </w:r>
      <w:r w:rsidRPr="003E162A">
        <w:t>Shajarah, also known as Dhu al</w:t>
      </w:r>
      <w:r w:rsidR="003E162A">
        <w:rPr>
          <w:rFonts w:eastAsia="MS Mincho" w:hint="eastAsia"/>
        </w:rPr>
        <w:t>-</w:t>
      </w:r>
      <w:r w:rsidRPr="003E162A">
        <w:t>Hulayfah;</w:t>
      </w:r>
      <w:r w:rsidRPr="001C3DDD">
        <w:rPr>
          <w:rStyle w:val="libFootnotenumChar"/>
        </w:rPr>
        <w:t>1</w:t>
      </w:r>
      <w:r w:rsidR="001C3DDD">
        <w:rPr>
          <w:rStyle w:val="libFootnotenumChar"/>
        </w:rPr>
        <w:t xml:space="preserve"> </w:t>
      </w:r>
      <w:r w:rsidRPr="003E162A">
        <w:t>for the pilgrims of al</w:t>
      </w:r>
      <w:r w:rsidR="003E162A">
        <w:rPr>
          <w:rFonts w:eastAsia="MS Mincho" w:hint="eastAsia"/>
        </w:rPr>
        <w:t>-</w:t>
      </w:r>
      <w:r w:rsidRPr="003E162A">
        <w:t xml:space="preserve">Sham </w:t>
      </w:r>
      <w:r>
        <w:t>(which includes the Syrians, the Lebanese, the Palestinians and the Jordanians, noting further that the routes have changed from what they used to be in the past), Morocco and Egypt the miqat is al</w:t>
      </w:r>
      <w:r w:rsidR="003E162A">
        <w:rPr>
          <w:rFonts w:eastAsia="MS Mincho" w:hint="eastAsia"/>
        </w:rPr>
        <w:t>-</w:t>
      </w:r>
      <w:r w:rsidRPr="003E162A">
        <w:t>Juhfah;</w:t>
      </w:r>
      <w:r w:rsidRPr="001C3DDD">
        <w:rPr>
          <w:rStyle w:val="libFootnotenumChar"/>
        </w:rPr>
        <w:t>2</w:t>
      </w:r>
      <w:r w:rsidRPr="003E162A">
        <w:t xml:space="preserve"> for the pilgrims of Iraq, it is al</w:t>
      </w:r>
      <w:r w:rsidR="003E162A">
        <w:rPr>
          <w:rFonts w:eastAsia="MS Mincho" w:hint="eastAsia"/>
        </w:rPr>
        <w:t>-</w:t>
      </w:r>
      <w:r w:rsidRPr="003E162A">
        <w:t>`Aqiq;</w:t>
      </w:r>
      <w:r w:rsidRPr="001C3DDD">
        <w:rPr>
          <w:rStyle w:val="libFootnotenumChar"/>
        </w:rPr>
        <w:t>3</w:t>
      </w:r>
      <w:r w:rsidRPr="003E162A">
        <w:t xml:space="preserve"> for th</w:t>
      </w:r>
      <w:r>
        <w:t xml:space="preserve">ose from Yemen and others who take the same route, it is Yalamlam. </w:t>
      </w:r>
      <w:r w:rsidRPr="001C3DDD">
        <w:rPr>
          <w:rStyle w:val="libFootnotenumChar"/>
        </w:rPr>
        <w:t>4</w:t>
      </w:r>
    </w:p>
    <w:p w:rsidR="00126108" w:rsidRDefault="00095E4E" w:rsidP="00095E4E">
      <w:pPr>
        <w:pStyle w:val="libNormal"/>
      </w:pPr>
      <w:r>
        <w:t>According to the Imamiyyah, Qarn al</w:t>
      </w:r>
      <w:r w:rsidR="003E162A">
        <w:rPr>
          <w:rFonts w:eastAsia="MS Mincho" w:hint="eastAsia"/>
        </w:rPr>
        <w:t>-</w:t>
      </w:r>
      <w:r w:rsidRPr="003E162A">
        <w:t xml:space="preserve">Manazil </w:t>
      </w:r>
      <w:r w:rsidRPr="001C3DDD">
        <w:rPr>
          <w:rStyle w:val="libFootnotenumChar"/>
        </w:rPr>
        <w:t>5</w:t>
      </w:r>
      <w:r w:rsidRPr="003E162A">
        <w:t xml:space="preserve"> is the miqat for the people of al</w:t>
      </w:r>
      <w:r w:rsidR="003E162A">
        <w:rPr>
          <w:rFonts w:eastAsia="MS Mincho" w:hint="eastAsia"/>
        </w:rPr>
        <w:t>-</w:t>
      </w:r>
      <w:r w:rsidRPr="003E162A">
        <w:t>Ta'if and those who take their route towards Makkah. But according to the four Sunni schools, it is the mi</w:t>
      </w:r>
      <w:r>
        <w:t>qat of the people of Najd. The miqat for those from Najd and Iraq according to the Imamiyyah is al</w:t>
      </w:r>
      <w:r w:rsidR="003E162A">
        <w:rPr>
          <w:rFonts w:eastAsia="MS Mincho" w:hint="eastAsia"/>
        </w:rPr>
        <w:t>-</w:t>
      </w:r>
      <w:r w:rsidRPr="003E162A">
        <w:t>`Aqiq. All the legal schools agree that these mawaqit also apply to those who in their journey take similar routes, even though they may not be natives of th</w:t>
      </w:r>
      <w:r>
        <w:t>ose regions.</w:t>
      </w:r>
    </w:p>
    <w:p w:rsidR="00126108" w:rsidRDefault="00095E4E" w:rsidP="00095E4E">
      <w:pPr>
        <w:pStyle w:val="libNormal"/>
      </w:pPr>
      <w:r>
        <w:t>For instance, if a Syrian starts on Hajj from al</w:t>
      </w:r>
      <w:r w:rsidR="003E162A">
        <w:rPr>
          <w:rFonts w:eastAsia="MS Mincho" w:hint="eastAsia"/>
        </w:rPr>
        <w:t>-</w:t>
      </w:r>
      <w:r w:rsidRPr="003E162A">
        <w:t>Madinah, it is permissible for him to assume ihram from Dhu al</w:t>
      </w:r>
      <w:r w:rsidR="003E162A">
        <w:rPr>
          <w:rFonts w:eastAsia="MS Mincho" w:hint="eastAsia"/>
        </w:rPr>
        <w:t>-</w:t>
      </w:r>
      <w:r w:rsidRPr="003E162A">
        <w:t>Hulayfah; if he starts on Hajj from Yemen, his miqat is Yalamlam; if from Iraq, then al</w:t>
      </w:r>
      <w:r w:rsidR="003E162A">
        <w:rPr>
          <w:rFonts w:eastAsia="MS Mincho" w:hint="eastAsia"/>
        </w:rPr>
        <w:t>-</w:t>
      </w:r>
      <w:r w:rsidRPr="003E162A">
        <w:t>`Aqiq, and so on. If one does not pass the</w:t>
      </w:r>
      <w:r>
        <w:t xml:space="preserve"> mentioned mawaqit on his route, the miqat for him is the place parallel to any one of them.</w:t>
      </w:r>
    </w:p>
    <w:p w:rsidR="00095E4E" w:rsidRPr="003E162A" w:rsidRDefault="00095E4E" w:rsidP="00095E4E">
      <w:pPr>
        <w:pStyle w:val="libNormal"/>
      </w:pPr>
      <w:r>
        <w:t>If someone lives at a place nearer to Makkah than any of the prescribed mawaqit, then he assumes ihram from the place of his residence. For, someone who resides in Makkah itself, his miqat is Makkah. For one performing the al</w:t>
      </w:r>
      <w:r w:rsidR="003E162A">
        <w:rPr>
          <w:rFonts w:eastAsia="MS Mincho" w:hint="eastAsia"/>
        </w:rPr>
        <w:t>-</w:t>
      </w:r>
      <w:r w:rsidRPr="003E162A">
        <w:t>`Umrat al</w:t>
      </w:r>
      <w:r w:rsidR="003E162A">
        <w:rPr>
          <w:rFonts w:eastAsia="MS Mincho" w:hint="eastAsia"/>
        </w:rPr>
        <w:t>-</w:t>
      </w:r>
      <w:r w:rsidRPr="003E162A">
        <w:t>mufradah, the mawaqit, according to the Imamiyyah, are the same as for the Hajj.</w:t>
      </w:r>
    </w:p>
    <w:p w:rsidR="00126108" w:rsidRDefault="00095E4E" w:rsidP="004E7717">
      <w:pPr>
        <w:pStyle w:val="Heading2Center"/>
      </w:pPr>
      <w:bookmarkStart w:id="33" w:name="_Toc399415617"/>
      <w:r>
        <w:t>Ihram Before Miqat</w:t>
      </w:r>
      <w:bookmarkEnd w:id="33"/>
    </w:p>
    <w:p w:rsidR="00126108" w:rsidRPr="003E162A" w:rsidRDefault="00095E4E" w:rsidP="00095E4E">
      <w:pPr>
        <w:pStyle w:val="libNormal"/>
      </w:pPr>
      <w:r>
        <w:t>The four Sunni legal schools agree on the permissibility of assuming ihram before the point of miqat, but disagree as to which has greater merit. According to Malik and Ibn Hanbal, ihram before miqat is more meritorious (afdal). According to Abu Hanifah, the merit lies in assuming ihram while starting the Hajj journey from one's town: Two opinions are ascribed to al</w:t>
      </w:r>
      <w:r w:rsidR="003E162A">
        <w:rPr>
          <w:rFonts w:eastAsia="MS Mincho" w:hint="eastAsia"/>
        </w:rPr>
        <w:t>-</w:t>
      </w:r>
      <w:r w:rsidRPr="003E162A">
        <w:t>Shafi'i in this regard.</w:t>
      </w:r>
    </w:p>
    <w:p w:rsidR="00095E4E" w:rsidRPr="003E162A" w:rsidRDefault="00095E4E" w:rsidP="00095E4E">
      <w:pPr>
        <w:pStyle w:val="libNormal"/>
      </w:pPr>
      <w:r>
        <w:t>However, according to the Imamiyyah school, ihram before miqat is not permissible except for one who intends to perform the `Umrah in the month of Rajab and is afraid of missing it if ihram is delayed until miqat is reached, and for one who makes a vow (nadhr) to assume ihram before the miqat. (al</w:t>
      </w:r>
      <w:r w:rsidR="003E162A">
        <w:rPr>
          <w:rFonts w:eastAsia="MS Mincho" w:hint="eastAsia"/>
        </w:rPr>
        <w:t>-</w:t>
      </w:r>
      <w:r w:rsidRPr="003E162A">
        <w:t>Tadhkirah, Fiqh al</w:t>
      </w:r>
      <w:r w:rsidR="003E162A">
        <w:rPr>
          <w:rFonts w:eastAsia="MS Mincho" w:hint="eastAsia"/>
        </w:rPr>
        <w:t>-</w:t>
      </w:r>
      <w:r w:rsidRPr="003E162A">
        <w:t>Sunnah)</w:t>
      </w:r>
    </w:p>
    <w:p w:rsidR="00126108" w:rsidRDefault="00095E4E" w:rsidP="004E7717">
      <w:pPr>
        <w:pStyle w:val="Heading2Center"/>
      </w:pPr>
      <w:bookmarkStart w:id="34" w:name="_Toc399415618"/>
      <w:r>
        <w:t>Ihram after Miqat</w:t>
      </w:r>
      <w:bookmarkEnd w:id="34"/>
    </w:p>
    <w:p w:rsidR="00E92186" w:rsidRDefault="00095E4E" w:rsidP="00095E4E">
      <w:pPr>
        <w:pStyle w:val="libNormal"/>
      </w:pPr>
      <w:r>
        <w:t>There is consensus among all the legal schools that it is not permissible to cross the miqat without ihram, and one who does so must return to the miqat for assuming ihram. If he does not return, according to the four Sunni schools, his Hajj is correct though he should offer a hady in atonement. But</w:t>
      </w:r>
    </w:p>
    <w:p w:rsidR="00126108" w:rsidRDefault="00095E4E" w:rsidP="00E92186">
      <w:pPr>
        <w:pStyle w:val="libNormal0"/>
      </w:pPr>
      <w:r>
        <w:lastRenderedPageBreak/>
        <w:t>if there be any impediment, such as fear of insecurity on the way or shortage of time, there is no sin. This, regardless of whether there are other mawaqit before him on his path or not.</w:t>
      </w:r>
    </w:p>
    <w:p w:rsidR="00126108" w:rsidRDefault="00095E4E" w:rsidP="00095E4E">
      <w:pPr>
        <w:pStyle w:val="libNormal"/>
      </w:pPr>
      <w:r>
        <w:t>According to the Imamiyyah, if he has deliberately neglected to assume ihram at the miqat while intending to perform the Hajj or the `Umrah, if he does not turn back to the miqat, there being no other miqat before him from which he can assume ihram, his ihram and Hajj are invalid, whether he had a valid pretext for not returning or not.</w:t>
      </w:r>
    </w:p>
    <w:p w:rsidR="00095E4E" w:rsidRPr="003E162A" w:rsidRDefault="00095E4E" w:rsidP="00095E4E">
      <w:pPr>
        <w:pStyle w:val="libNormal"/>
      </w:pPr>
      <w:r>
        <w:t>But if his failure to assume ihram at miqat was on account of forgetfulness or ignorance, if it is possible to return, he must do so; but if it is not possible, then from the next miqat before him. Otherwise he ought to assume ihram as far as possible outside the haram of Makkah, or within it; though the former is preferable. (al</w:t>
      </w:r>
      <w:r w:rsidR="003E162A">
        <w:rPr>
          <w:rFonts w:eastAsia="MS Mincho" w:hint="eastAsia"/>
        </w:rPr>
        <w:t>-</w:t>
      </w:r>
      <w:r w:rsidRPr="003E162A">
        <w:t>Tadhkirah,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w:t>
      </w:r>
    </w:p>
    <w:p w:rsidR="00126108" w:rsidRDefault="00095E4E" w:rsidP="004E7717">
      <w:pPr>
        <w:pStyle w:val="Heading2Center"/>
      </w:pPr>
      <w:bookmarkStart w:id="35" w:name="_Toc399415619"/>
      <w:r>
        <w:t>Ihram before the Hajj Months</w:t>
      </w:r>
      <w:bookmarkEnd w:id="35"/>
    </w:p>
    <w:p w:rsidR="00126108" w:rsidRDefault="00095E4E" w:rsidP="00095E4E">
      <w:pPr>
        <w:pStyle w:val="libNormal"/>
      </w:pPr>
      <w:r>
        <w:t>According to the Imamiyyah and Shafi'i schools, the ihram before the months of the Hajj is invalid if assumed with the purpose of Hajj, though it is valid when assumed for the purpose of the `Umrah. They cite in this regard the Qur'anic verse:</w:t>
      </w:r>
    </w:p>
    <w:p w:rsidR="00126108" w:rsidRDefault="00095E4E" w:rsidP="006D723B">
      <w:pPr>
        <w:pStyle w:val="libAie"/>
      </w:pPr>
      <w:r>
        <w:rPr>
          <w:rtl/>
        </w:rPr>
        <w:t>الْحَجُّ أَشْهُرٌ مَعْلُومَاتٌ</w:t>
      </w:r>
      <w:r>
        <w:t xml:space="preserve"> </w:t>
      </w:r>
    </w:p>
    <w:p w:rsidR="00126108" w:rsidRDefault="00095E4E" w:rsidP="006D723B">
      <w:pPr>
        <w:pStyle w:val="libBoldItalic"/>
      </w:pPr>
      <w:r>
        <w:t>The pilgrimage is (performed in) the well-known months…(2:197):</w:t>
      </w:r>
    </w:p>
    <w:p w:rsidR="00095E4E" w:rsidRPr="003E162A" w:rsidRDefault="00095E4E" w:rsidP="00095E4E">
      <w:pPr>
        <w:pStyle w:val="libNormal"/>
      </w:pPr>
      <w:r>
        <w:t>But according to the Hanafi, Maliki and Hanbali schools, it is permissible with karahah. (al</w:t>
      </w:r>
      <w:r w:rsidR="003E162A">
        <w:rPr>
          <w:rFonts w:eastAsia="MS Mincho" w:hint="eastAsia"/>
        </w:rPr>
        <w:t>-</w:t>
      </w:r>
      <w:r w:rsidRPr="003E162A">
        <w:t>Tadhkirah, Fiqh al</w:t>
      </w:r>
      <w:r w:rsidR="003E162A">
        <w:rPr>
          <w:rFonts w:eastAsia="MS Mincho" w:hint="eastAsia"/>
        </w:rPr>
        <w:t>-</w:t>
      </w:r>
      <w:r w:rsidRPr="003E162A">
        <w:t>Sunnah)</w:t>
      </w:r>
    </w:p>
    <w:p w:rsidR="00126108" w:rsidRDefault="00095E4E" w:rsidP="004E7717">
      <w:pPr>
        <w:pStyle w:val="Heading2Center"/>
      </w:pPr>
      <w:bookmarkStart w:id="36" w:name="_Toc399415620"/>
      <w:r>
        <w:t>The Mustahabbat of Ihram</w:t>
      </w:r>
      <w:bookmarkEnd w:id="36"/>
    </w:p>
    <w:p w:rsidR="00126108" w:rsidRDefault="00095E4E" w:rsidP="00095E4E">
      <w:pPr>
        <w:pStyle w:val="libNormal"/>
      </w:pPr>
      <w:r>
        <w:t>There is no disagreement among the legal schools with respect to the ihram being an essential rukn of the `Umrah and all the three forms of the Hajj, namely, tamattu; qiran and ifrad. Also, there is no difference of opinion that ihram is the first act of the pilgrim, irrespective of whether his purpose is `Umrah mufradah, or any of the three forms of Hajj. There are certain wajibat and mustahabbat related to the ihram.</w:t>
      </w:r>
    </w:p>
    <w:p w:rsidR="00126108" w:rsidRDefault="00095E4E" w:rsidP="00095E4E">
      <w:pPr>
        <w:pStyle w:val="libNormal"/>
      </w:pPr>
      <w:r>
        <w:t>The legal schools agree that it is mustahabb for anyone intending ihram to cleanse his body, clip his fingernails, shorten his moustaches, and to take a bath (even for women undergoing hayd or nifas, for the aim is cleanliness). It is also mustahabb for one intending Hajj to abstain from cutting the hair of his head from the beginning of the month of Dhu al</w:t>
      </w:r>
      <w:r w:rsidR="003E162A">
        <w:rPr>
          <w:rFonts w:eastAsia="MS Mincho" w:hint="eastAsia"/>
        </w:rPr>
        <w:t>-</w:t>
      </w:r>
      <w:r w:rsidRPr="003E162A">
        <w:t>Qi'dah, to remove the hair from his body and armpits, and to enter ihram</w:t>
      </w:r>
      <w:r>
        <w:t xml:space="preserve"> after the zuhr (noon) or any other obligatory prayers. It is also mustahabb to pray six, four or at least two raka`at. However, freedom from the state of ritual impurity (hadath) is not a condition for the ihram to be valid.</w:t>
      </w:r>
    </w:p>
    <w:p w:rsidR="00126108" w:rsidRDefault="00095E4E" w:rsidP="00095E4E">
      <w:pPr>
        <w:pStyle w:val="libNormal"/>
      </w:pPr>
      <w:r>
        <w:t>According to the Hanafi and Maliki schools, if water is not available, one is relieved of the duty to take the bath (ghusl), and tayammum as an alternative is not permissible. According to the Hanbali and Shafi'i schools, tayammum substitutes ghusl. The Imamiyyah jurists differ on this matter, some consider it permissible, others not.</w:t>
      </w:r>
    </w:p>
    <w:p w:rsidR="00126108" w:rsidRPr="003E162A" w:rsidRDefault="00095E4E" w:rsidP="00095E4E">
      <w:pPr>
        <w:pStyle w:val="libNormal"/>
      </w:pPr>
      <w:r>
        <w:lastRenderedPageBreak/>
        <w:t>According to the Imamiyyah school, it is mustahabb to leave the hair of the head uncut, but according to the Shafi'i, Hanafi and Hanbali schools, it is mustahabb to shave the head. (al</w:t>
      </w:r>
      <w:r w:rsidR="003E162A">
        <w:rPr>
          <w:rFonts w:eastAsia="MS Mincho" w:hint="eastAsia"/>
        </w:rPr>
        <w:t>-</w:t>
      </w:r>
      <w:r w:rsidRPr="003E162A">
        <w:t>Fiqh `ala al</w:t>
      </w:r>
      <w:r w:rsidR="003E162A">
        <w:rPr>
          <w:rFonts w:eastAsia="MS Mincho" w:hint="eastAsia"/>
        </w:rPr>
        <w:t>-</w:t>
      </w:r>
      <w:r w:rsidRPr="003E162A">
        <w:t>madha</w:t>
      </w:r>
      <w:r>
        <w:t>hib al</w:t>
      </w:r>
      <w:r w:rsidR="003E162A">
        <w:rPr>
          <w:rFonts w:eastAsia="MS Mincho" w:hint="eastAsia"/>
        </w:rPr>
        <w:t>-</w:t>
      </w:r>
      <w:r w:rsidRPr="003E162A">
        <w:t>'arba`ah)</w:t>
      </w:r>
    </w:p>
    <w:p w:rsidR="00126108" w:rsidRPr="003E162A" w:rsidRDefault="00095E4E" w:rsidP="00095E4E">
      <w:pPr>
        <w:pStyle w:val="libNormal"/>
      </w:pPr>
      <w:r>
        <w:t>According to the Hanafi school, it is sunnah for one who wants to assume ihram to scent his body and clothes with a perfume whose trace does not remain after ihram except the smell. According to the Shafi'i school, it is sunnah, except when one is fasting, to apply perfume to the body after the bath. Also, perfuming the clothes does not matter. According to the Hanbali school, one may perfume the body; and the clothes with karahah.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 `ah)</w:t>
      </w:r>
    </w:p>
    <w:p w:rsidR="00095E4E" w:rsidRPr="003E162A" w:rsidRDefault="00095E4E" w:rsidP="00095E4E">
      <w:pPr>
        <w:pStyle w:val="libNormal"/>
      </w:pPr>
      <w:r>
        <w:t>According to the Hanafi, Maliki and Shafi'i schools, it is mustahabb for the muhrim to pray two raka'at before assuming ihram after the noon prayer or any other obligatory prayer. If he has no obligatory prayer to make at the time of ihram, he should offer six, or four or at least two raka`at for the ihram. (al</w:t>
      </w:r>
      <w:r w:rsidR="003E162A">
        <w:rPr>
          <w:rFonts w:eastAsia="MS Mincho" w:hint="eastAsia"/>
        </w:rPr>
        <w:t>-</w:t>
      </w:r>
      <w:r w:rsidRPr="003E162A">
        <w:t>Jawahir)</w:t>
      </w:r>
    </w:p>
    <w:p w:rsidR="00126108" w:rsidRPr="003E162A" w:rsidRDefault="00095E4E" w:rsidP="004E7717">
      <w:pPr>
        <w:pStyle w:val="Heading3Center"/>
      </w:pPr>
      <w:bookmarkStart w:id="37" w:name="_Toc399415621"/>
      <w:r>
        <w:t>Al</w:t>
      </w:r>
      <w:r w:rsidR="003E162A">
        <w:rPr>
          <w:rFonts w:eastAsia="MS Mincho" w:hint="eastAsia"/>
        </w:rPr>
        <w:t>-</w:t>
      </w:r>
      <w:r w:rsidRPr="003E162A">
        <w:t xml:space="preserve"> 'Ishtirat</w:t>
      </w:r>
      <w:bookmarkEnd w:id="37"/>
    </w:p>
    <w:p w:rsidR="00126108" w:rsidRPr="003E162A" w:rsidRDefault="00095E4E" w:rsidP="00095E4E">
      <w:pPr>
        <w:pStyle w:val="libNormal"/>
      </w:pPr>
      <w:r>
        <w:t>Al</w:t>
      </w:r>
      <w:r w:rsidR="003E162A">
        <w:rPr>
          <w:rFonts w:eastAsia="MS Mincho" w:hint="eastAsia"/>
        </w:rPr>
        <w:t>-</w:t>
      </w:r>
      <w:r w:rsidRPr="003E162A">
        <w:t>Muhaqqiq al</w:t>
      </w:r>
      <w:r w:rsidR="003E162A">
        <w:rPr>
          <w:rFonts w:eastAsia="MS Mincho" w:hint="eastAsia"/>
        </w:rPr>
        <w:t>-</w:t>
      </w:r>
      <w:r w:rsidRPr="003E162A">
        <w:t>Hilli, the Imamiyyah scholar, in his work Tadhkirat al</w:t>
      </w:r>
      <w:r w:rsidR="003E162A">
        <w:rPr>
          <w:rFonts w:eastAsia="MS Mincho" w:hint="eastAsia"/>
        </w:rPr>
        <w:t>-</w:t>
      </w:r>
      <w:r w:rsidRPr="003E162A">
        <w:t>fuqaha', says that for one intending ihram it is mustahabb to make a condition with God at the time of assuming ihram, by saying:</w:t>
      </w:r>
    </w:p>
    <w:p w:rsidR="00126108" w:rsidRDefault="00095E4E" w:rsidP="006D723B">
      <w:pPr>
        <w:pStyle w:val="libAr"/>
      </w:pPr>
      <w:r>
        <w:rPr>
          <w:rtl/>
        </w:rPr>
        <w:t>اللهم اني أريد ماأمرتني به، فإن منعتني مانعٌ عن تمامه وحبسني عنه حابسٌ فجعلني في حل</w:t>
      </w:r>
      <w:r>
        <w:t xml:space="preserve">. </w:t>
      </w:r>
    </w:p>
    <w:p w:rsidR="00126108" w:rsidRDefault="00095E4E" w:rsidP="006D723B">
      <w:pPr>
        <w:pStyle w:val="libItalic"/>
      </w:pPr>
      <w:r>
        <w:t>O God, indeed I wish to fulfill Thy command, but if any impediment keeps me from completing it or a barrier obstructs me from it, exonerate me.</w:t>
      </w:r>
    </w:p>
    <w:p w:rsidR="00095E4E" w:rsidRDefault="00095E4E" w:rsidP="00095E4E">
      <w:pPr>
        <w:pStyle w:val="libNormal"/>
      </w:pPr>
      <w:r>
        <w:t>Abu Hanifah, al</w:t>
      </w:r>
      <w:r w:rsidR="003E162A">
        <w:rPr>
          <w:rFonts w:eastAsia="MS Mincho" w:hint="eastAsia"/>
        </w:rPr>
        <w:t>-</w:t>
      </w:r>
      <w:r w:rsidRPr="003E162A">
        <w:t xml:space="preserve">Shafi'i, and </w:t>
      </w:r>
      <w:r>
        <w:t>Ahmad ibn Hanbal also consider it mustahabb. However, this ishtirat does not help in relieving one of the obligations of the Hajj if he were to encounter an impediment which keeps him from getting through it.</w:t>
      </w:r>
    </w:p>
    <w:p w:rsidR="00126108" w:rsidRDefault="00095E4E" w:rsidP="004E7717">
      <w:pPr>
        <w:pStyle w:val="Heading2Center"/>
      </w:pPr>
      <w:bookmarkStart w:id="38" w:name="_Toc399415622"/>
      <w:r>
        <w:t>The Wajibat of Ihram</w:t>
      </w:r>
      <w:bookmarkEnd w:id="38"/>
    </w:p>
    <w:p w:rsidR="00095E4E" w:rsidRDefault="00095E4E" w:rsidP="00095E4E">
      <w:pPr>
        <w:pStyle w:val="libNormal"/>
      </w:pPr>
      <w:r>
        <w:t>The wajibat of ihram, with some difference between the legal schools on some points, are three: niyyah (intention); talbiyah; and putting on of the clothes of ihram.</w:t>
      </w:r>
    </w:p>
    <w:p w:rsidR="00126108" w:rsidRPr="003E162A" w:rsidRDefault="00095E4E" w:rsidP="004E7717">
      <w:pPr>
        <w:pStyle w:val="Heading3Center"/>
      </w:pPr>
      <w:bookmarkStart w:id="39" w:name="_Toc399415623"/>
      <w:r>
        <w:t>Al</w:t>
      </w:r>
      <w:r w:rsidR="003E162A">
        <w:rPr>
          <w:rFonts w:eastAsia="MS Mincho" w:hint="eastAsia"/>
        </w:rPr>
        <w:t>-</w:t>
      </w:r>
      <w:r w:rsidRPr="003E162A">
        <w:t>Niyyah</w:t>
      </w:r>
      <w:bookmarkEnd w:id="39"/>
    </w:p>
    <w:p w:rsidR="00126108" w:rsidRPr="003E162A" w:rsidRDefault="00095E4E" w:rsidP="00095E4E">
      <w:pPr>
        <w:pStyle w:val="libNormal"/>
      </w:pPr>
      <w:r>
        <w:t>Obviously niyyah or intention is essential to every voluntary act; for every such act is motivated by conscious intent. Therefore, some scholars have pointed out that had we been assigned a duty to be performed without intention it would have been impossible to be carried out. However, when the question of intention is raised in relation to the pilgrim (of the Hajj or the `Umrah), what is meant is whether he becomes muhrim solely on account of the niyyah or if something else is required in addition, acknowledging that ihram is void if assumed frivolously or absent</w:t>
      </w:r>
      <w:r w:rsidR="003E162A">
        <w:rPr>
          <w:rFonts w:eastAsia="MS Mincho" w:hint="eastAsia"/>
        </w:rPr>
        <w:t>-</w:t>
      </w:r>
      <w:r w:rsidRPr="003E162A">
        <w:t>mindedly.</w:t>
      </w:r>
    </w:p>
    <w:p w:rsidR="00E92186" w:rsidRDefault="00095E4E" w:rsidP="00095E4E">
      <w:pPr>
        <w:pStyle w:val="libNormal"/>
        <w:rPr>
          <w:rFonts w:eastAsia="MS Mincho"/>
        </w:rPr>
      </w:pPr>
      <w:r>
        <w:t>According to the Hanafi school, ihram is not considered to commence solely with intention unless it is accompanied by the utterance of the talbiyah (Fath al</w:t>
      </w:r>
      <w:r w:rsidR="003E162A">
        <w:rPr>
          <w:rFonts w:eastAsia="MS Mincho" w:hint="eastAsia"/>
        </w:rPr>
        <w:t>-</w:t>
      </w:r>
      <w:r w:rsidRPr="003E162A">
        <w:t>qadir). According to the Shafi'i, Imamiyyah and Hanbali schools, the ihram is assumed merely by niyyah (al</w:t>
      </w:r>
      <w:r w:rsidR="003E162A">
        <w:rPr>
          <w:rFonts w:eastAsia="MS Mincho" w:hint="eastAsia"/>
        </w:rPr>
        <w:t>-</w:t>
      </w:r>
      <w:r w:rsidRPr="003E162A">
        <w:t>Jawahir, Fiqh al</w:t>
      </w:r>
    </w:p>
    <w:p w:rsidR="00126108" w:rsidRDefault="00095E4E" w:rsidP="00E92186">
      <w:pPr>
        <w:pStyle w:val="libNormal0"/>
      </w:pPr>
      <w:r w:rsidRPr="003E162A">
        <w:lastRenderedPageBreak/>
        <w:t xml:space="preserve">Sunnah). </w:t>
      </w:r>
      <w:r>
        <w:t>The Imamiyyah add that it is obligatory for the niyyah to coincide with the commencement of ihram, and it is not sufficient for the act of niyyah to occur in the course of assuming ihram.</w:t>
      </w:r>
    </w:p>
    <w:p w:rsidR="00126108" w:rsidRPr="003E162A" w:rsidRDefault="00095E4E" w:rsidP="00095E4E">
      <w:pPr>
        <w:pStyle w:val="libNormal"/>
      </w:pPr>
      <w:r>
        <w:t>Also while making the niyyah it is essential to specify the purpose of ihram, whether it is Hajj or `Umrah, whether it is Hajj al</w:t>
      </w:r>
      <w:r w:rsidR="003E162A">
        <w:rPr>
          <w:rFonts w:eastAsia="MS Mincho" w:hint="eastAsia"/>
        </w:rPr>
        <w:t>-</w:t>
      </w:r>
      <w:r w:rsidRPr="003E162A">
        <w:t>tamattu; Hajj al</w:t>
      </w:r>
      <w:r w:rsidR="003E162A">
        <w:rPr>
          <w:rFonts w:eastAsia="MS Mincho" w:hint="eastAsia"/>
        </w:rPr>
        <w:t>-</w:t>
      </w:r>
      <w:r w:rsidRPr="003E162A">
        <w:t>qiran or Hajj al</w:t>
      </w:r>
      <w:r w:rsidR="003E162A">
        <w:rPr>
          <w:rFonts w:eastAsia="MS Mincho" w:hint="eastAsia"/>
        </w:rPr>
        <w:t>-</w:t>
      </w:r>
      <w:r w:rsidRPr="003E162A">
        <w:t>'ifrad, whether he is performing the Hajj for himself or as a na'ib of someone else, whether for the obligatory Hajj (Hijjat al</w:t>
      </w:r>
      <w:r w:rsidR="003E162A">
        <w:rPr>
          <w:rFonts w:eastAsia="MS Mincho" w:hint="eastAsia"/>
        </w:rPr>
        <w:t>-</w:t>
      </w:r>
      <w:r w:rsidRPr="003E162A">
        <w:t xml:space="preserve">'Islam) or for something else. </w:t>
      </w:r>
      <w:r>
        <w:t>If one assumes ihram without specifying these particulars, postponing their determination to future, the ihram is invalid. (al</w:t>
      </w:r>
      <w:r w:rsidR="003E162A">
        <w:rPr>
          <w:rFonts w:eastAsia="MS Mincho" w:hint="eastAsia"/>
        </w:rPr>
        <w:t>-</w:t>
      </w:r>
      <w:r w:rsidRPr="003E162A">
        <w:t>`Urwat al</w:t>
      </w:r>
      <w:r w:rsidR="003E162A">
        <w:rPr>
          <w:rFonts w:eastAsia="MS Mincho" w:hint="eastAsia"/>
        </w:rPr>
        <w:t>-</w:t>
      </w:r>
      <w:r w:rsidRPr="003E162A">
        <w:t>wuthqa).</w:t>
      </w:r>
    </w:p>
    <w:p w:rsidR="00095E4E" w:rsidRPr="003E162A" w:rsidRDefault="00095E4E" w:rsidP="00095E4E">
      <w:pPr>
        <w:pStyle w:val="libNormal"/>
      </w:pPr>
      <w:r>
        <w:t>According to the Hanafi text al</w:t>
      </w:r>
      <w:r w:rsidR="003E162A">
        <w:rPr>
          <w:rFonts w:eastAsia="MS Mincho" w:hint="eastAsia"/>
        </w:rPr>
        <w:t>-</w:t>
      </w:r>
      <w:r w:rsidRPr="003E162A">
        <w:t>Mughni, “It is mustahabb to specify the purpose of ihram. Malik is of the sam</w:t>
      </w:r>
      <w:r>
        <w:t>e opinion. Two opinions are ascribed to al</w:t>
      </w:r>
      <w:r w:rsidR="003E162A">
        <w:rPr>
          <w:rFonts w:eastAsia="MS Mincho" w:hint="eastAsia"/>
        </w:rPr>
        <w:t>-</w:t>
      </w:r>
      <w:r w:rsidRPr="003E162A">
        <w:t>Shafi'i. According to one of them, it is adequate if one assumes ihram with a general, non</w:t>
      </w:r>
      <w:r w:rsidR="003E162A">
        <w:rPr>
          <w:rFonts w:eastAsia="MS Mincho" w:hint="eastAsia"/>
        </w:rPr>
        <w:t>-</w:t>
      </w:r>
      <w:r w:rsidRPr="003E162A">
        <w:t>specific purpose of pilgrimage... without determining the exact purpose, whether Hajj or `Umrah. The ihram thus assumed is</w:t>
      </w:r>
      <w:r>
        <w:t xml:space="preserve"> valid and makes one a muhrim .... Afterwards, he may select any of the kinds of pilgrimage." All the five schools agree that if one assumes ihram with the intention to follow another person's intention, his ihram is valid if the other person's purpose is specific. (al</w:t>
      </w:r>
      <w:r w:rsidR="003E162A">
        <w:rPr>
          <w:rFonts w:eastAsia="MS Mincho" w:hint="eastAsia"/>
        </w:rPr>
        <w:t>-</w:t>
      </w:r>
      <w:r w:rsidRPr="003E162A">
        <w:t>Jawahir; al</w:t>
      </w:r>
      <w:r w:rsidR="003E162A">
        <w:rPr>
          <w:rFonts w:eastAsia="MS Mincho" w:hint="eastAsia"/>
        </w:rPr>
        <w:t>-</w:t>
      </w:r>
      <w:r w:rsidRPr="003E162A">
        <w:t>Mughni)</w:t>
      </w:r>
    </w:p>
    <w:p w:rsidR="00126108" w:rsidRDefault="00095E4E" w:rsidP="004E7717">
      <w:pPr>
        <w:pStyle w:val="Heading3Center"/>
      </w:pPr>
      <w:bookmarkStart w:id="40" w:name="_Toc399415624"/>
      <w:r>
        <w:t>The Talbiyah</w:t>
      </w:r>
      <w:bookmarkEnd w:id="40"/>
    </w:p>
    <w:p w:rsidR="00126108" w:rsidRDefault="00095E4E" w:rsidP="00095E4E">
      <w:pPr>
        <w:pStyle w:val="libNormal"/>
      </w:pPr>
      <w:r>
        <w:t>That the talbiyah is legitimate in ihram is acknowledged by all the five schools, but they disagree as to its being wajib or mustahabb, and also about its timing. According to the Shafi`i and Hanbali schools, it is sunnah, preferably performed concurrently with ihram. However, if the intention to assume ihram is not accompanied by talbiyah, the ihram is correct.</w:t>
      </w:r>
    </w:p>
    <w:p w:rsidR="00126108" w:rsidRDefault="00095E4E" w:rsidP="001C3DDD">
      <w:pPr>
        <w:pStyle w:val="libNormal"/>
      </w:pPr>
      <w:r>
        <w:t xml:space="preserve">According to the Imamiyyah, Hanafi, </w:t>
      </w:r>
      <w:r w:rsidRPr="001C3DDD">
        <w:rPr>
          <w:rStyle w:val="libFootnotenumChar"/>
        </w:rPr>
        <w:t>6</w:t>
      </w:r>
      <w:r>
        <w:t xml:space="preserve"> and Maliki schools, the talbiyah is obligatory, though they differ about its details. According to the Hanafi school, pronouncement of talbiyah or its substitute</w:t>
      </w:r>
      <w:r w:rsidR="003E162A">
        <w:rPr>
          <w:rFonts w:eastAsia="MS Mincho" w:hint="eastAsia"/>
        </w:rPr>
        <w:t>--</w:t>
      </w:r>
      <w:r w:rsidRPr="003E162A">
        <w:t>such as tasbih, or bringing along of the sacrificial animal (al</w:t>
      </w:r>
      <w:r w:rsidR="003E162A">
        <w:rPr>
          <w:rFonts w:eastAsia="MS Mincho" w:hint="eastAsia"/>
        </w:rPr>
        <w:t>-</w:t>
      </w:r>
      <w:r w:rsidRPr="003E162A">
        <w:t>hady)</w:t>
      </w:r>
      <w:r w:rsidR="003E162A">
        <w:rPr>
          <w:rFonts w:eastAsia="MS Mincho" w:hint="eastAsia"/>
        </w:rPr>
        <w:t>--</w:t>
      </w:r>
      <w:r w:rsidRPr="003E162A">
        <w:t>is a provision for ihram to be valid. According to the Maliki school, the ihra</w:t>
      </w:r>
      <w:r>
        <w:t>m neither becomes invalid if talbiyah is recited after a long gap of time, nor if it is not pronounced altogether. However, one who fails to pronounce it must offer a blood sacrifice.</w:t>
      </w:r>
    </w:p>
    <w:p w:rsidR="00095E4E" w:rsidRDefault="00095E4E" w:rsidP="00095E4E">
      <w:pPr>
        <w:pStyle w:val="libNormal"/>
      </w:pPr>
      <w:r>
        <w:t>According to the Imamiyyah, neither the ihram for Hajj al</w:t>
      </w:r>
      <w:r w:rsidR="003E162A">
        <w:rPr>
          <w:rFonts w:eastAsia="MS Mincho" w:hint="eastAsia"/>
        </w:rPr>
        <w:t>-</w:t>
      </w:r>
      <w:r w:rsidRPr="003E162A">
        <w:t>tamattu; nor Hajj al</w:t>
      </w:r>
      <w:r w:rsidR="003E162A">
        <w:rPr>
          <w:rFonts w:eastAsia="MS Mincho" w:hint="eastAsia"/>
        </w:rPr>
        <w:t>-</w:t>
      </w:r>
      <w:r w:rsidRPr="003E162A">
        <w:t>'ifrad, nor their conjugate `umrahs, nor for al</w:t>
      </w:r>
      <w:r w:rsidR="003E162A">
        <w:rPr>
          <w:rFonts w:eastAsia="MS Mincho" w:hint="eastAsia"/>
        </w:rPr>
        <w:t>-</w:t>
      </w:r>
      <w:r w:rsidRPr="003E162A">
        <w:t>`Umrat al</w:t>
      </w:r>
      <w:r w:rsidR="003E162A">
        <w:rPr>
          <w:rFonts w:eastAsia="MS Mincho" w:hint="eastAsia"/>
        </w:rPr>
        <w:t>-</w:t>
      </w:r>
      <w:r w:rsidRPr="003E162A">
        <w:t>mufradah, is valid without talbiyah. However, one who intends to perform Hajj al</w:t>
      </w:r>
      <w:r w:rsidR="003E162A">
        <w:rPr>
          <w:rFonts w:eastAsia="MS Mincho" w:hint="eastAsia"/>
        </w:rPr>
        <w:t>-</w:t>
      </w:r>
      <w:r w:rsidRPr="003E162A">
        <w:t>qiran may choose between. talbiyah, is</w:t>
      </w:r>
      <w:r>
        <w:t>h'ar</w:t>
      </w:r>
      <w:r w:rsidRPr="001C3DDD">
        <w:rPr>
          <w:rStyle w:val="libFootnotenumChar"/>
        </w:rPr>
        <w:t>7</w:t>
      </w:r>
      <w:r>
        <w:t xml:space="preserve"> or taqlid; ish'ar for this school being exclusively restricted to a camel, though taqlid may apply to a camel or the other forms of hady.</w:t>
      </w:r>
    </w:p>
    <w:p w:rsidR="00126108" w:rsidRDefault="00095E4E" w:rsidP="004E7717">
      <w:pPr>
        <w:pStyle w:val="Heading3Center"/>
      </w:pPr>
      <w:bookmarkStart w:id="41" w:name="_Toc399415625"/>
      <w:r>
        <w:t>The Formula of Talbiyah</w:t>
      </w:r>
      <w:bookmarkEnd w:id="41"/>
    </w:p>
    <w:p w:rsidR="00126108" w:rsidRDefault="00095E4E" w:rsidP="006D723B">
      <w:pPr>
        <w:pStyle w:val="libAr"/>
      </w:pPr>
      <w:r>
        <w:rPr>
          <w:rtl/>
        </w:rPr>
        <w:t>لبيك اللهم لبيك، لا شريك لك لبيك، إن الحمد والنعمة لك والملك لا شريك لك</w:t>
      </w:r>
      <w:r>
        <w:t xml:space="preserve"> </w:t>
      </w:r>
    </w:p>
    <w:p w:rsidR="00126108" w:rsidRPr="003E162A" w:rsidRDefault="00095E4E" w:rsidP="006D723B">
      <w:pPr>
        <w:pStyle w:val="libItalic"/>
      </w:pPr>
      <w:r>
        <w:t>All the legal schools agree that taharah is not a proviso for pronouncing talbiyah. (al</w:t>
      </w:r>
      <w:r w:rsidR="003E162A">
        <w:rPr>
          <w:rFonts w:eastAsia="MS Mincho" w:hint="eastAsia"/>
        </w:rPr>
        <w:t>-</w:t>
      </w:r>
      <w:r w:rsidRPr="003E162A">
        <w:t>Tadhkirah).</w:t>
      </w:r>
    </w:p>
    <w:p w:rsidR="00E92186" w:rsidRDefault="00095E4E" w:rsidP="00095E4E">
      <w:pPr>
        <w:pStyle w:val="libNormal"/>
      </w:pPr>
      <w:r>
        <w:t>As to its occasion, the muhrim starts reciting it from the moment of ihram, being mustahabb for him to continue it</w:t>
      </w:r>
      <w:r w:rsidR="003E162A">
        <w:rPr>
          <w:rFonts w:eastAsia="MS Mincho" w:hint="eastAsia"/>
        </w:rPr>
        <w:t>--</w:t>
      </w:r>
      <w:r w:rsidRPr="003E162A">
        <w:t>all the five schools agree</w:t>
      </w:r>
      <w:r w:rsidR="003E162A">
        <w:rPr>
          <w:rFonts w:eastAsia="MS Mincho" w:hint="eastAsia"/>
        </w:rPr>
        <w:t>--</w:t>
      </w:r>
      <w:r w:rsidRPr="003E162A">
        <w:t>until the ramy of Ja</w:t>
      </w:r>
      <w:r>
        <w:t>marat al</w:t>
      </w:r>
      <w:r w:rsidR="003E162A">
        <w:rPr>
          <w:rFonts w:eastAsia="MS Mincho" w:hint="eastAsia"/>
        </w:rPr>
        <w:t>-</w:t>
      </w:r>
      <w:r w:rsidRPr="003E162A">
        <w:t>`aqabah. To utter it loudly is mustahabb for men (not for women), except in mosques where prayers are offered in</w:t>
      </w:r>
    </w:p>
    <w:p w:rsidR="00095E4E" w:rsidRPr="003E162A" w:rsidRDefault="00095E4E" w:rsidP="00E92186">
      <w:pPr>
        <w:pStyle w:val="libNormal0"/>
      </w:pPr>
      <w:r w:rsidRPr="003E162A">
        <w:lastRenderedPageBreak/>
        <w:t>congregation, particularly in the Mosque of `Arafat. According to the Imamiyyah school, it is mustahabb to discontinue reciting the ta</w:t>
      </w:r>
      <w:r>
        <w:t>lbiyah on sighting the houses of Makkah. A woman may recite the talbiyah just aloud enough to be heard by herself or someone near her. It is also mustahabb to proclaim blessings on the Prophet and his Family (s). (al</w:t>
      </w:r>
      <w:r w:rsidR="003E162A">
        <w:rPr>
          <w:rFonts w:eastAsia="MS Mincho" w:hint="eastAsia"/>
        </w:rPr>
        <w:t>-</w:t>
      </w:r>
      <w:r w:rsidRPr="003E162A">
        <w:t>Tadhkirah; Fiqh al</w:t>
      </w:r>
      <w:r w:rsidR="003E162A">
        <w:rPr>
          <w:rFonts w:eastAsia="MS Mincho" w:hint="eastAsia"/>
        </w:rPr>
        <w:t>-</w:t>
      </w:r>
      <w:r w:rsidRPr="003E162A">
        <w:t>Sunnah).</w:t>
      </w:r>
    </w:p>
    <w:p w:rsidR="00126108" w:rsidRDefault="00095E4E" w:rsidP="004E7717">
      <w:pPr>
        <w:pStyle w:val="Heading3Center"/>
      </w:pPr>
      <w:bookmarkStart w:id="42" w:name="_Toc399415626"/>
      <w:r>
        <w:t>The Muhrim's Dress</w:t>
      </w:r>
      <w:bookmarkEnd w:id="42"/>
    </w:p>
    <w:p w:rsidR="00126108" w:rsidRDefault="00095E4E" w:rsidP="00095E4E">
      <w:pPr>
        <w:pStyle w:val="libNormal"/>
      </w:pPr>
      <w:r>
        <w:t xml:space="preserve">All the five schools agree that it is not permissible for a muhrim man to wear stitched clothing, shirts or trousers, nor may he cover his face. Also, it is not permissible for him to wear shoes (khuffan) except when he cannot find a pair of sandals (na`lan), </w:t>
      </w:r>
      <w:r w:rsidRPr="001C3DDD">
        <w:rPr>
          <w:rStyle w:val="libFootnotenumChar"/>
        </w:rPr>
        <w:t>8</w:t>
      </w:r>
      <w:r>
        <w:t xml:space="preserve"> and that after removing the covering on the back of the heels from the base. A woman, however, should cover her head, keep her face exposed, except when she fears that men may ogle at her.</w:t>
      </w:r>
    </w:p>
    <w:p w:rsidR="00126108" w:rsidRPr="003E162A" w:rsidRDefault="00095E4E" w:rsidP="00095E4E">
      <w:pPr>
        <w:pStyle w:val="libNormal"/>
      </w:pPr>
      <w:r>
        <w:t>It is not permissible for her to wear gloves, but she may put on silk and wear shoes (khuffan). According to Abu Hanifah, it is permissible for a woman to wear gloves. (al</w:t>
      </w:r>
      <w:r w:rsidR="003E162A">
        <w:rPr>
          <w:rFonts w:eastAsia="MS Mincho" w:hint="eastAsia"/>
        </w:rPr>
        <w:t>-</w:t>
      </w:r>
      <w:r w:rsidRPr="003E162A">
        <w:t>Tadhkirah; Ibn Rushd's al</w:t>
      </w:r>
      <w:r w:rsidR="003E162A">
        <w:rPr>
          <w:rFonts w:eastAsia="MS Mincho" w:hint="eastAsia"/>
        </w:rPr>
        <w:t>-</w:t>
      </w:r>
      <w:r w:rsidRPr="003E162A">
        <w:t>Bidayah wa al</w:t>
      </w:r>
      <w:r w:rsidR="003E162A">
        <w:rPr>
          <w:rFonts w:eastAsia="MS Mincho" w:hint="eastAsia"/>
        </w:rPr>
        <w:t>-</w:t>
      </w:r>
      <w:r w:rsidRPr="003E162A">
        <w:t>nihayah).</w:t>
      </w:r>
    </w:p>
    <w:p w:rsidR="00126108" w:rsidRDefault="00095E4E" w:rsidP="00095E4E">
      <w:pPr>
        <w:pStyle w:val="libNormal"/>
      </w:pPr>
      <w:r>
        <w:t>The book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 under the heading `That which is requ</w:t>
      </w:r>
      <w:r>
        <w:t>ired of one intending ihram before he starts to assume it', states, "According to the Hanafi school, among other things he wears izar (loin</w:t>
      </w:r>
      <w:r w:rsidR="003E162A">
        <w:rPr>
          <w:rFonts w:eastAsia="MS Mincho" w:hint="eastAsia"/>
        </w:rPr>
        <w:t>-</w:t>
      </w:r>
      <w:r w:rsidRPr="003E162A">
        <w:t>cloth) and rida' (cloak). The izar covers the lower part of the body from the navel to the knees. The rida' covers t</w:t>
      </w:r>
      <w:r>
        <w:t>he back, the chest and the shoulders, and its wearing is mustahabb.</w:t>
      </w:r>
    </w:p>
    <w:p w:rsidR="00126108" w:rsidRDefault="00095E4E" w:rsidP="00095E4E">
      <w:pPr>
        <w:pStyle w:val="libNormal"/>
      </w:pPr>
      <w:r>
        <w:t>According to the Maliki school, it is mustahabb to wear izar, rida and na`lan; but there is no restriction on wearing something else that is not stitched and does not encircle any of the parts of the body.</w:t>
      </w:r>
    </w:p>
    <w:p w:rsidR="00126108" w:rsidRDefault="00095E4E" w:rsidP="00095E4E">
      <w:pPr>
        <w:pStyle w:val="libNormal"/>
      </w:pPr>
      <w:r>
        <w:t>According to the Hanbali school, it is sunnah to put on a new, white and clean rida' and izar together with a pair of na`lan before assuming ihram. According to the Shafi`i school, the rida' and izar should be white, new or washed ones.</w:t>
      </w:r>
    </w:p>
    <w:p w:rsidR="00126108" w:rsidRDefault="00095E4E" w:rsidP="00095E4E">
      <w:pPr>
        <w:pStyle w:val="libNormal"/>
      </w:pPr>
      <w:r>
        <w:t>According to the Imamiyyah school, the rida' and the izar are obligatory, preferably (istihbaban) of white cotton. The muhrim may put on more than these two pieces of clothing on condition that they are not stitched. Also it is permissible to change the clothes in which one commenced ihram, though it is better to perform the tawaf in the same rida' and izar as worn at the beginning.</w:t>
      </w:r>
    </w:p>
    <w:p w:rsidR="00126108" w:rsidRDefault="00095E4E" w:rsidP="00095E4E">
      <w:pPr>
        <w:pStyle w:val="libNormal"/>
      </w:pPr>
      <w:r>
        <w:t>All the require­ments of the dress for salat apply to the dress of ihram, such as taharah, its being non</w:t>
      </w:r>
      <w:r w:rsidR="003E162A">
        <w:rPr>
          <w:rFonts w:eastAsia="MS Mincho" w:hint="eastAsia"/>
        </w:rPr>
        <w:t>-</w:t>
      </w:r>
      <w:r w:rsidRPr="003E162A">
        <w:t>silken for men, no</w:t>
      </w:r>
      <w:r>
        <w:t>t made of the skin of an animal eating whose flesh is not permissible. According to some Imamiyyah legists, clothing made of skin is not permissible (in salat and ihram).</w:t>
      </w:r>
    </w:p>
    <w:p w:rsidR="00095E4E" w:rsidRDefault="00095E4E" w:rsidP="00095E4E">
      <w:pPr>
        <w:pStyle w:val="libNormal"/>
      </w:pPr>
      <w:r>
        <w:t>In any case, the disagreement between the legal schools about the muhrim's dress is very limited. This is well indicated by the fact that whatever is regarded as permissible by the Imamiyyah is also considered permissible by the remaining schools.</w:t>
      </w:r>
    </w:p>
    <w:p w:rsidR="00126108" w:rsidRDefault="00095E4E" w:rsidP="004E7717">
      <w:pPr>
        <w:pStyle w:val="Heading2Center"/>
      </w:pPr>
      <w:bookmarkStart w:id="43" w:name="_Toc399415627"/>
      <w:r>
        <w:t>Restrictions of Ihram</w:t>
      </w:r>
      <w:bookmarkEnd w:id="43"/>
    </w:p>
    <w:p w:rsidR="00095E4E" w:rsidRDefault="00095E4E" w:rsidP="00095E4E">
      <w:pPr>
        <w:pStyle w:val="libNormal"/>
      </w:pPr>
      <w:r>
        <w:t>There are certain restrictions for the muhrim, most of which are discussed below.</w:t>
      </w:r>
    </w:p>
    <w:p w:rsidR="00126108" w:rsidRDefault="00095E4E" w:rsidP="004E7717">
      <w:pPr>
        <w:pStyle w:val="Heading3Center"/>
      </w:pPr>
      <w:bookmarkStart w:id="44" w:name="_Toc399415628"/>
      <w:r>
        <w:lastRenderedPageBreak/>
        <w:t>Marriage</w:t>
      </w:r>
      <w:bookmarkEnd w:id="44"/>
    </w:p>
    <w:p w:rsidR="00126108" w:rsidRDefault="00095E4E" w:rsidP="00095E4E">
      <w:pPr>
        <w:pStyle w:val="libNormal"/>
      </w:pPr>
      <w:r>
        <w:t>According to the Imamiyyah, Shafi'i, Maliki and Hanbali schools, it is not permissible for the muhrim to contract marriage for himself or on behalf of another. Also he may not act as another's agent for concluding a marriage contract, and if he does, the contract is invalid.</w:t>
      </w:r>
    </w:p>
    <w:p w:rsidR="00126108" w:rsidRDefault="00095E4E" w:rsidP="00095E4E">
      <w:pPr>
        <w:pStyle w:val="libNormal"/>
      </w:pPr>
      <w:r>
        <w:t>Furthermore, according to the Imamiyyah school, he may not act as a witness to such a contract.</w:t>
      </w:r>
    </w:p>
    <w:p w:rsidR="00126108" w:rsidRDefault="00095E4E" w:rsidP="00095E4E">
      <w:pPr>
        <w:pStyle w:val="libNormal"/>
      </w:pPr>
      <w:r>
        <w:t>According to Abu Hanifah, marriage contract is permissible and the contract concluded is valid.</w:t>
      </w:r>
    </w:p>
    <w:p w:rsidR="00095E4E" w:rsidRPr="003E162A" w:rsidRDefault="00095E4E" w:rsidP="00095E4E">
      <w:pPr>
        <w:pStyle w:val="libNormal"/>
      </w:pPr>
      <w:r>
        <w:t>According to the Hanafi, Maliki, Shafi`i and Imamiyyah schools, it is permissible for the muhrim to revoke divorce of his former wife during the period of her `iddah. According to the Hanbali school, it is not permissible. From the viewpoint of the Imamiyyah, if one enters a marriage contract with the knowledge of its prohibition, the woman becomes haram for him for life merely by the act of concluding the contract, even if the marriage is not consummated. But if done in ignorance of the interdiction, she is not prohibited to him, even if consummation has been affected. (al</w:t>
      </w:r>
      <w:r w:rsidR="003E162A">
        <w:rPr>
          <w:rFonts w:eastAsia="MS Mincho" w:hint="eastAsia"/>
        </w:rPr>
        <w:t>-</w:t>
      </w:r>
      <w:r w:rsidRPr="003E162A">
        <w:t>Jawahir Fiqh al</w:t>
      </w:r>
      <w:r w:rsidR="003E162A">
        <w:rPr>
          <w:rFonts w:eastAsia="MS Mincho" w:hint="eastAsia"/>
        </w:rPr>
        <w:t>-</w:t>
      </w:r>
      <w:r w:rsidRPr="003E162A">
        <w:t>Sunnah;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w:t>
      </w:r>
    </w:p>
    <w:p w:rsidR="00126108" w:rsidRDefault="00095E4E" w:rsidP="004E7717">
      <w:pPr>
        <w:pStyle w:val="Heading3Center"/>
      </w:pPr>
      <w:bookmarkStart w:id="45" w:name="_Toc399415629"/>
      <w:r>
        <w:t>Intercourse</w:t>
      </w:r>
      <w:bookmarkEnd w:id="45"/>
    </w:p>
    <w:p w:rsidR="00126108" w:rsidRPr="003E162A" w:rsidRDefault="00095E4E" w:rsidP="00095E4E">
      <w:pPr>
        <w:pStyle w:val="libNormal"/>
      </w:pPr>
      <w:r>
        <w:t>All the five legal schools agree that it is not permissible for the muhrim to have sexual intercourse with his wife, or to derive any kind of sexual pleasure from her. If he performs intercourse before tahlil</w:t>
      </w:r>
      <w:r w:rsidRPr="001C3DDD">
        <w:rPr>
          <w:rStyle w:val="libFootnotenumChar"/>
        </w:rPr>
        <w:t>9</w:t>
      </w:r>
      <w:r>
        <w:t xml:space="preserve"> (i.e. relief from the state of ihram) his Hajj becomes void, although he must perform all its acts to the conclusion. Thereafter, he must repeat the Hajj the next year, performing it `separately' from his spouse. </w:t>
      </w:r>
      <w:r w:rsidRPr="001C3DDD">
        <w:rPr>
          <w:rStyle w:val="libFootnotenumChar"/>
        </w:rPr>
        <w:t>10</w:t>
      </w:r>
      <w:r>
        <w:t xml:space="preserve"> The seclusion is obligatory according to the Imamiyyah, Maliki and Hanbali schools, and voluntary from the viewpoint of the Shafi'i and Hanafi schools. (al</w:t>
      </w:r>
      <w:r w:rsidR="003E162A">
        <w:rPr>
          <w:rFonts w:eastAsia="MS Mincho" w:hint="eastAsia"/>
        </w:rPr>
        <w:t>-</w:t>
      </w:r>
      <w:r w:rsidRPr="003E162A">
        <w:t>Hada'iq; Fiqh al</w:t>
      </w:r>
      <w:r w:rsidR="003E162A">
        <w:rPr>
          <w:rFonts w:eastAsia="MS Mincho" w:hint="eastAsia"/>
        </w:rPr>
        <w:t>-</w:t>
      </w:r>
      <w:r w:rsidRPr="003E162A">
        <w:t>Sunnah).</w:t>
      </w:r>
    </w:p>
    <w:p w:rsidR="00126108" w:rsidRDefault="00095E4E" w:rsidP="00095E4E">
      <w:pPr>
        <w:pStyle w:val="libNormal"/>
      </w:pPr>
      <w:r>
        <w:t>Moreover, according to the Imamiyyah, Shafi'i, and Maliki schools, besides the fact that his Hajj becomes invalid, he must sacrifice a camel in atonement, and according to the Hanafi school, a sheep.</w:t>
      </w:r>
    </w:p>
    <w:p w:rsidR="00126108" w:rsidRPr="003E162A" w:rsidRDefault="00095E4E" w:rsidP="00095E4E">
      <w:pPr>
        <w:pStyle w:val="libNormal"/>
      </w:pPr>
      <w:r>
        <w:t>All the five legal schools agree that if he commits intercourse after the first tahlil (i.e. after the halq or taqsir in Mina, after which everything except intercourse</w:t>
      </w:r>
      <w:r w:rsidR="003E162A">
        <w:rPr>
          <w:rFonts w:eastAsia="MS Mincho" w:hint="eastAsia"/>
        </w:rPr>
        <w:t>--</w:t>
      </w:r>
      <w:r w:rsidRPr="003E162A">
        <w:t>and also perfume according to the Imamiyyah school</w:t>
      </w:r>
      <w:r w:rsidR="003E162A">
        <w:rPr>
          <w:rFonts w:eastAsia="MS Mincho" w:hint="eastAsia"/>
        </w:rPr>
        <w:t>--</w:t>
      </w:r>
      <w:r w:rsidRPr="003E162A">
        <w:t>become permissible for the pilgrim), his Hajj is not void, nor is he called upon to repeat it. Nevertheless, he must offer a camel, according to</w:t>
      </w:r>
      <w:r>
        <w:t xml:space="preserve"> the Imamiyyah and Hanafi schools and according to one of the two opinions ascribed to al</w:t>
      </w:r>
      <w:r w:rsidR="003E162A">
        <w:rPr>
          <w:rFonts w:eastAsia="MS Mincho" w:hint="eastAsia"/>
        </w:rPr>
        <w:t>-</w:t>
      </w:r>
      <w:r w:rsidRPr="003E162A">
        <w:t>Shafi'i. But according to the Maliki school, he is obliged to offer a sheep only. (al</w:t>
      </w:r>
      <w:r w:rsidR="003E162A">
        <w:rPr>
          <w:rFonts w:eastAsia="MS Mincho" w:hint="eastAsia"/>
        </w:rPr>
        <w:t>-</w:t>
      </w:r>
      <w:r w:rsidRPr="003E162A">
        <w:t>Hada'iq; Fiqh al</w:t>
      </w:r>
      <w:r w:rsidR="003E162A">
        <w:rPr>
          <w:rFonts w:eastAsia="MS Mincho" w:hint="eastAsia"/>
        </w:rPr>
        <w:t>-</w:t>
      </w:r>
      <w:r w:rsidRPr="003E162A">
        <w:t>Sunnah).</w:t>
      </w:r>
    </w:p>
    <w:p w:rsidR="00126108" w:rsidRPr="003E162A" w:rsidRDefault="00095E4E" w:rsidP="00095E4E">
      <w:pPr>
        <w:pStyle w:val="libNormal"/>
      </w:pPr>
      <w:r>
        <w:t>If the wife yields willingly to intercourse, her Hajj is also void, and she must sacrifice a camel in expiation and repeat the Hajj the year after. But if she was forced, then nothing is required of her, but the husband is obliged to offer two camels: one on his own behalf, and the second on hers. If the wife was not in the state of ihram, but the husband was, nothing is required of her, nor is she did not oblige to offer anything in atonement, nor is anything required of the husband on her account. (al</w:t>
      </w:r>
      <w:r w:rsidR="003E162A">
        <w:rPr>
          <w:rFonts w:eastAsia="MS Mincho" w:hint="eastAsia"/>
        </w:rPr>
        <w:t>-</w:t>
      </w:r>
      <w:r w:rsidRPr="003E162A">
        <w:t>Tadhkirah).</w:t>
      </w:r>
    </w:p>
    <w:p w:rsidR="00E92186" w:rsidRDefault="00095E4E" w:rsidP="00095E4E">
      <w:pPr>
        <w:pStyle w:val="libNormal"/>
      </w:pPr>
      <w:r>
        <w:t>If the husband kisses his wife, his Hajj is not void if it does not result in ejaculation. On this all schools are in agreement. But according to the four</w:t>
      </w:r>
    </w:p>
    <w:p w:rsidR="00095E4E" w:rsidRPr="003E162A" w:rsidRDefault="00095E4E" w:rsidP="00E92186">
      <w:pPr>
        <w:pStyle w:val="libNormal0"/>
      </w:pPr>
      <w:r>
        <w:lastRenderedPageBreak/>
        <w:t>Sunni schools, he is obliged to make a sacrificial offering in atonement even if it be a sheep. The Imamiyyah author of al</w:t>
      </w:r>
      <w:r w:rsidR="003E162A">
        <w:rPr>
          <w:rFonts w:eastAsia="MS Mincho" w:hint="eastAsia"/>
        </w:rPr>
        <w:t>-</w:t>
      </w:r>
      <w:r w:rsidRPr="003E162A">
        <w:t>Tadhkirah says, the s</w:t>
      </w:r>
      <w:r>
        <w:t>acrifice of a camel is obligatory only if the kiss is taken with sexual desire, otherwise he should sacrifice only a sheep. If he ejaculates, the Hajj is void according to the Maliki school, but remains valid according to the other schools, although he should make an offering in atonement, which is a camel according to the Hanbali school and a group of Imamiyyah legists, and a sheep according to the Shafi'i' and Hanafi schools. (al</w:t>
      </w:r>
      <w:r w:rsidR="003E162A">
        <w:rPr>
          <w:rFonts w:eastAsia="MS Mincho" w:hint="eastAsia"/>
        </w:rPr>
        <w:t>-</w:t>
      </w:r>
      <w:r w:rsidRPr="003E162A">
        <w:t>Hada'iq; al</w:t>
      </w:r>
      <w:r w:rsidR="003E162A">
        <w:rPr>
          <w:rFonts w:eastAsia="MS Mincho" w:hint="eastAsia"/>
        </w:rPr>
        <w:t>-</w:t>
      </w:r>
      <w:r w:rsidRPr="003E162A">
        <w:t>Mughni).</w:t>
      </w:r>
    </w:p>
    <w:p w:rsidR="00126108" w:rsidRDefault="00095E4E" w:rsidP="004E7717">
      <w:pPr>
        <w:pStyle w:val="Heading3Center"/>
      </w:pPr>
      <w:bookmarkStart w:id="46" w:name="_Toc399415630"/>
      <w:r>
        <w:t>Use of Perfume</w:t>
      </w:r>
      <w:bookmarkEnd w:id="46"/>
    </w:p>
    <w:p w:rsidR="00126108" w:rsidRDefault="00095E4E" w:rsidP="00095E4E">
      <w:pPr>
        <w:pStyle w:val="libNormal"/>
      </w:pPr>
      <w:r>
        <w:t>All the legal schools agree that the muhrim, man or woman, may not make use of any perfume, either for smelling, or for applying on himself, or for scenting edibles. Indeed it is not permissible to wash the dead body of a muhrim, or to perform hunut upon it by applying camphor or any other kind of perfumery. If the muhrim uses perfume forgetfully or on account of ignorance, he needs not make any offering in atonement according to the Imamiyyah and Shafi'i schools. But according to the Hanafi and Maliki schools, he must make a sacrificial offering (fidyah). In this relation two different opinions are ascribed to Ahmad ibn Hanbal.</w:t>
      </w:r>
    </w:p>
    <w:p w:rsidR="00095E4E" w:rsidRPr="003E162A" w:rsidRDefault="00095E4E" w:rsidP="00095E4E">
      <w:pPr>
        <w:pStyle w:val="libNormal"/>
      </w:pPr>
      <w:r>
        <w:t>However, when one is forced to use perfume on account of disease, it is permissible and no fidyah is required. According to the Imamiyyah school, if one uses perfume intentionally, he must offer a sheep, irrespective of the use, whether applied to the body or eaten. However, there is nothing wrong in the Khaluq of Ka'bah even if it contains saffron, and the same applies to fruits and aromatic plants. (al</w:t>
      </w:r>
      <w:r w:rsidR="003E162A">
        <w:rPr>
          <w:rFonts w:eastAsia="MS Mincho" w:hint="eastAsia"/>
        </w:rPr>
        <w:t>-</w:t>
      </w:r>
      <w:r w:rsidRPr="003E162A">
        <w:t>Jawahir).</w:t>
      </w:r>
    </w:p>
    <w:p w:rsidR="00126108" w:rsidRDefault="00095E4E" w:rsidP="004E7717">
      <w:pPr>
        <w:pStyle w:val="Heading3Center"/>
      </w:pPr>
      <w:bookmarkStart w:id="47" w:name="_Toc399415631"/>
      <w:r>
        <w:t>Use of Kohl</w:t>
      </w:r>
      <w:bookmarkEnd w:id="47"/>
    </w:p>
    <w:p w:rsidR="00095E4E" w:rsidRDefault="00095E4E" w:rsidP="00095E4E">
      <w:pPr>
        <w:pStyle w:val="libNormal"/>
      </w:pPr>
      <w:r>
        <w:t>Al</w:t>
      </w:r>
      <w:r w:rsidR="003E162A">
        <w:rPr>
          <w:rFonts w:eastAsia="MS Mincho" w:hint="eastAsia"/>
        </w:rPr>
        <w:t>-</w:t>
      </w:r>
      <w:r w:rsidRPr="003E162A">
        <w:t>Tadhkirah states: "There is consensus among the Imamiyyah legists on the point that darkening the eyelids with kohl or applying a kohl containing perfume is not permissible for the muhrim, man or woman. Apart from that (i.e. ihram) it is permissib</w:t>
      </w:r>
      <w:r>
        <w:t>le." According to the author of al</w:t>
      </w:r>
      <w:r w:rsidR="003E162A">
        <w:rPr>
          <w:rFonts w:eastAsia="MS Mincho" w:hint="eastAsia"/>
        </w:rPr>
        <w:t>-</w:t>
      </w:r>
      <w:r w:rsidRPr="003E162A">
        <w:t>Mughni, "Kohl containing antimony is makruh, and does not require any fidyah. I haven't come across any different opinion on this topic. However, there is no karahah in use of kohl without antimony, as long as it does not</w:t>
      </w:r>
      <w:r>
        <w:t xml:space="preserve"> contain any perfume."</w:t>
      </w:r>
    </w:p>
    <w:p w:rsidR="00126108" w:rsidRDefault="00095E4E" w:rsidP="004E7717">
      <w:pPr>
        <w:pStyle w:val="Heading3Center"/>
      </w:pPr>
      <w:bookmarkStart w:id="48" w:name="_Toc399415632"/>
      <w:r>
        <w:t>Shortening of Nails and Hair; Cutting of Trees</w:t>
      </w:r>
      <w:bookmarkEnd w:id="48"/>
    </w:p>
    <w:p w:rsidR="00126108" w:rsidRDefault="00095E4E" w:rsidP="00095E4E">
      <w:pPr>
        <w:pStyle w:val="libNormal"/>
      </w:pPr>
      <w:r>
        <w:t xml:space="preserve">All the five legal schools agree about impermissibility of shortening the nails and shaving or shortening of the hair of the head or the body in the state of ihram, fidyah being required of the offender. </w:t>
      </w:r>
      <w:r w:rsidRPr="001C3DDD">
        <w:rPr>
          <w:rStyle w:val="libFootnotenumChar"/>
        </w:rPr>
        <w:t>11</w:t>
      </w:r>
      <w:r>
        <w:t xml:space="preserve"> As to cutting of trees and plants within the haram, all the legal schools agree that it is impermissible to cut or uproot anything grown naturally without human mediation.</w:t>
      </w:r>
    </w:p>
    <w:p w:rsidR="00126108" w:rsidRDefault="00095E4E" w:rsidP="00095E4E">
      <w:pPr>
        <w:pStyle w:val="libNormal"/>
      </w:pPr>
      <w:r>
        <w:t>Al</w:t>
      </w:r>
      <w:r w:rsidR="003E162A">
        <w:rPr>
          <w:rFonts w:eastAsia="MS Mincho" w:hint="eastAsia"/>
        </w:rPr>
        <w:t>-</w:t>
      </w:r>
      <w:r w:rsidRPr="003E162A">
        <w:t>Shafi'i' states that there is no difference between the two with regard to the prohibition, and fidyah is required for both: cutt</w:t>
      </w:r>
      <w:r>
        <w:t>ing of a big tree requires fidyah of a cow, and of other plants of a sheep. According to Malik, cutting of a tree is a sin, though nothing is required of the offender, regardless of whether it has grown with or without human mediation.</w:t>
      </w:r>
    </w:p>
    <w:p w:rsidR="00E92186" w:rsidRDefault="00095E4E" w:rsidP="00095E4E">
      <w:pPr>
        <w:pStyle w:val="libNormal"/>
      </w:pPr>
      <w:r>
        <w:t>According to the Imamiyyah, Hanafi, and Hanbali schools, cutting of something planted by human hands is permissible and does not require a</w:t>
      </w:r>
    </w:p>
    <w:p w:rsidR="00126108" w:rsidRPr="003E162A" w:rsidRDefault="00095E4E" w:rsidP="00E92186">
      <w:pPr>
        <w:pStyle w:val="libNormal0"/>
      </w:pPr>
      <w:r>
        <w:lastRenderedPageBreak/>
        <w:t>fidyah; but anything grown by nature requires fidyah, which is a cow according to the Imamiyyah for cutting a big tree and a sheep for cutting smaller plants. According to the Hanafi school, the owner of the tree is entitled to a payment equivalent to the cost of the hady. (Fiqh al</w:t>
      </w:r>
      <w:r w:rsidR="003E162A">
        <w:rPr>
          <w:rFonts w:eastAsia="MS Mincho" w:hint="eastAsia"/>
        </w:rPr>
        <w:t>-</w:t>
      </w:r>
      <w:r w:rsidRPr="003E162A">
        <w:t>Sunnah, al</w:t>
      </w:r>
      <w:r w:rsidR="003E162A">
        <w:rPr>
          <w:rFonts w:eastAsia="MS Mincho" w:hint="eastAsia"/>
        </w:rPr>
        <w:t>-</w:t>
      </w:r>
      <w:r w:rsidRPr="003E162A">
        <w:t>Lum`ah)</w:t>
      </w:r>
    </w:p>
    <w:p w:rsidR="00095E4E" w:rsidRDefault="00095E4E" w:rsidP="00095E4E">
      <w:pPr>
        <w:pStyle w:val="libNormal"/>
      </w:pPr>
      <w:r>
        <w:t>All the five schools agree that there is no restriction for cutting a dry tree or for pulling out withered grass.</w:t>
      </w:r>
    </w:p>
    <w:p w:rsidR="00126108" w:rsidRDefault="00095E4E" w:rsidP="004E7717">
      <w:pPr>
        <w:pStyle w:val="Heading3Center"/>
      </w:pPr>
      <w:bookmarkStart w:id="49" w:name="_Toc399415633"/>
      <w:r>
        <w:t>Looking into a Mirror</w:t>
      </w:r>
      <w:bookmarkEnd w:id="49"/>
    </w:p>
    <w:p w:rsidR="00095E4E" w:rsidRDefault="00095E4E" w:rsidP="00095E4E">
      <w:pPr>
        <w:pStyle w:val="libNormal"/>
      </w:pPr>
      <w:r>
        <w:t>It is not permissible for a muhrim to look into a mirror, and all the five schools agree that there is no fidyah for doing so. However, there is no restriction on looking into water.</w:t>
      </w:r>
    </w:p>
    <w:p w:rsidR="00126108" w:rsidRDefault="00095E4E" w:rsidP="004E7717">
      <w:pPr>
        <w:pStyle w:val="Heading3Center"/>
      </w:pPr>
      <w:bookmarkStart w:id="50" w:name="_Toc399415634"/>
      <w:r>
        <w:t>Use of Henna</w:t>
      </w:r>
      <w:bookmarkEnd w:id="50"/>
    </w:p>
    <w:p w:rsidR="00095E4E" w:rsidRPr="003E162A" w:rsidRDefault="00095E4E" w:rsidP="00095E4E">
      <w:pPr>
        <w:pStyle w:val="libNormal"/>
      </w:pPr>
      <w:r>
        <w:t>According to the Hanafi school, it is permissible for the muhrim, man or woman, to dye with henna any part of his body, except the head. According to the Shafi`i school, it is permissible, with. the exception of hands and feet. According to the Hanafi school, dyeing is not permissible for the muhrim, man or woman. (Fiqh al</w:t>
      </w:r>
      <w:r w:rsidR="003E162A">
        <w:rPr>
          <w:rFonts w:eastAsia="MS Mincho" w:hint="eastAsia"/>
        </w:rPr>
        <w:t>-</w:t>
      </w:r>
      <w:r w:rsidRPr="003E162A">
        <w:t>Sunnah)The predominant view among the Imamiyyah legists is that dyeing is makruh not haram. (al</w:t>
      </w:r>
      <w:r w:rsidR="003E162A">
        <w:rPr>
          <w:rFonts w:eastAsia="MS Mincho" w:hint="eastAsia"/>
        </w:rPr>
        <w:t>-</w:t>
      </w:r>
      <w:r w:rsidRPr="003E162A">
        <w:t>Lum`ah)</w:t>
      </w:r>
    </w:p>
    <w:p w:rsidR="00126108" w:rsidRDefault="00095E4E" w:rsidP="004E7717">
      <w:pPr>
        <w:pStyle w:val="Heading3Center"/>
      </w:pPr>
      <w:bookmarkStart w:id="51" w:name="_Toc399415635"/>
      <w:r>
        <w:t>Use of Shade; Covering the Head</w:t>
      </w:r>
      <w:bookmarkEnd w:id="51"/>
    </w:p>
    <w:p w:rsidR="00126108" w:rsidRDefault="00095E4E" w:rsidP="00095E4E">
      <w:pPr>
        <w:pStyle w:val="libNormal"/>
      </w:pPr>
      <w:r>
        <w:t>All the five schools agree that it is not permissible for the muhrim man to cover his head voluntarily. According to the Maliki and Imamiyyah schools, it is not permissible for him to immerse himself under water until the head is completely submerged, although it is permissible for him, all the five schools except the Shafi'i agree, to wash his head or pour water over it. The Malikis say that with the exception of the hands it is not permissible to remove dirt by washing. If he covers the head forgetfully, nothing is required of him according to the Imamiyyah and Shafi'i schools, but a fidyah is required according to the Hanaf i school.</w:t>
      </w:r>
    </w:p>
    <w:p w:rsidR="00095E4E" w:rsidRDefault="00095E4E" w:rsidP="00095E4E">
      <w:pPr>
        <w:pStyle w:val="libNormal"/>
      </w:pPr>
      <w:r>
        <w:t>All the schools, with the exception of the Shafi'i, agree that it is impermissible for the muhrim to shade himself while moving. Neither it is permissible for him to ride an automobile, an aeroplane or the like, which are covered by a roof. But it is permissible while walking to pass under a shadow.</w:t>
      </w:r>
      <w:r w:rsidRPr="001C3DDD">
        <w:rPr>
          <w:rStyle w:val="libFootnotenumChar"/>
        </w:rPr>
        <w:t>12</w:t>
      </w:r>
    </w:p>
    <w:p w:rsidR="00126108" w:rsidRDefault="00095E4E" w:rsidP="004E7717">
      <w:pPr>
        <w:pStyle w:val="Heading3Center"/>
      </w:pPr>
      <w:bookmarkStart w:id="52" w:name="_Toc399415636"/>
      <w:r>
        <w:t>Stitched Clothing and Ring</w:t>
      </w:r>
      <w:bookmarkEnd w:id="52"/>
    </w:p>
    <w:p w:rsidR="00095E4E" w:rsidRDefault="00095E4E" w:rsidP="00095E4E">
      <w:pPr>
        <w:pStyle w:val="libNormal"/>
      </w:pPr>
      <w:r>
        <w:t>All the five schools agree that it is forbidden for the muhrim man to wear stitched clothes and clothes which encircle body members, e.g. turban, hat and the like. These are permissible for women, with the exception of gloves and clothes which have come into contact with perfume. According to the Imamiyyah school, if the muhrim wears stitched clothes forgetfully, or in ignorance of the restriction, nothing is required of him. But if one wears them intentionally to protect himself from heat or cold, he should offer a sheep. Also according to them it is not permissible to wear a ring for adornment, but it is permissible for other purposes. Also, it is not permissible for woman to wear jewellery for the sake of adornment.</w:t>
      </w:r>
    </w:p>
    <w:p w:rsidR="00126108" w:rsidRDefault="00095E4E" w:rsidP="00095E4E">
      <w:pPr>
        <w:pStyle w:val="libNormal"/>
      </w:pPr>
      <w:r>
        <w:t>`Fusuq' and Jidal'</w:t>
      </w:r>
    </w:p>
    <w:p w:rsidR="00126108" w:rsidRDefault="00095E4E" w:rsidP="00095E4E">
      <w:pPr>
        <w:pStyle w:val="libNormal"/>
      </w:pPr>
      <w:r>
        <w:t>God, the most Exalted, says in the Quran:</w:t>
      </w:r>
    </w:p>
    <w:p w:rsidR="00126108" w:rsidRDefault="00095E4E" w:rsidP="006D723B">
      <w:pPr>
        <w:pStyle w:val="libAie"/>
      </w:pPr>
      <w:r>
        <w:lastRenderedPageBreak/>
        <w:t>…</w:t>
      </w:r>
      <w:r>
        <w:rPr>
          <w:rtl/>
        </w:rPr>
        <w:t xml:space="preserve">فَلَا رَفَثَ وَلَا فُسُوقَ وَلَا جِدَالَ فِي الْحَجِّ </w:t>
      </w:r>
      <w:r>
        <w:t xml:space="preserve">… </w:t>
      </w:r>
    </w:p>
    <w:p w:rsidR="00126108" w:rsidRDefault="00095E4E" w:rsidP="006D723B">
      <w:pPr>
        <w:pStyle w:val="libBoldItalic"/>
      </w:pPr>
      <w:r>
        <w:t>....There should be no obscenity, neither impiety, nor disputing in Hajj ....' (2:197).</w:t>
      </w:r>
    </w:p>
    <w:p w:rsidR="00126108" w:rsidRPr="003E162A" w:rsidRDefault="00095E4E" w:rsidP="00095E4E">
      <w:pPr>
        <w:pStyle w:val="libNormal"/>
      </w:pPr>
      <w:r>
        <w:t>In the above verse, the meaning of `rafath' is taken to be sexual intercourse, to which reference has been made earlier. `Fusuq' is taken to mean lying, cursing, or commission of sins. In any case, all of them are forbidden for the pilgrims of Hajj and the non</w:t>
      </w:r>
      <w:r w:rsidR="003E162A">
        <w:rPr>
          <w:rFonts w:eastAsia="MS Mincho" w:hint="eastAsia"/>
        </w:rPr>
        <w:t>-</w:t>
      </w:r>
      <w:r w:rsidRPr="003E162A">
        <w:t>pilgrims as well. The stress here is meant to emphasize abstention from them in the state of ihram. The meaning of jidal' is quarrelling. According to an Imamiyyah tradition from al</w:t>
      </w:r>
      <w:r w:rsidR="003E162A">
        <w:rPr>
          <w:rFonts w:eastAsia="MS Mincho" w:hint="eastAsia"/>
        </w:rPr>
        <w:t>-</w:t>
      </w:r>
      <w:r w:rsidRPr="003E162A">
        <w:t>'Imam al</w:t>
      </w:r>
      <w:r w:rsidR="003E162A">
        <w:rPr>
          <w:rFonts w:eastAsia="MS Mincho" w:hint="eastAsia"/>
        </w:rPr>
        <w:t>-</w:t>
      </w:r>
      <w:r w:rsidRPr="003E162A">
        <w:t>Sadiq (`a), he is reported to have said, "It (i.e. jidal' in</w:t>
      </w:r>
      <w:r>
        <w:t xml:space="preserve"> the above</w:t>
      </w:r>
      <w:r w:rsidR="003E162A">
        <w:rPr>
          <w:rFonts w:eastAsia="MS Mincho" w:hint="eastAsia"/>
        </w:rPr>
        <w:t>-</w:t>
      </w:r>
      <w:r w:rsidRPr="003E162A">
        <w:t>mentioned verse) means using such expressions as `Yes, by God!' or `No, by God!' in conversation. This is the lowest degree of jidal"</w:t>
      </w:r>
    </w:p>
    <w:p w:rsidR="00095E4E" w:rsidRDefault="00095E4E" w:rsidP="00095E4E">
      <w:pPr>
        <w:pStyle w:val="libNormal"/>
      </w:pPr>
      <w:r>
        <w:t>According to the Imamiyyah school, if the muhrim tells a lie for once, he must offer a sheep; if twice, a cow; if thrice, a camel. And if he swears once taking a veritable oath, there is nothing upon him; but if he repeats it three times, he is obliged to sacrifice a sheep.</w:t>
      </w:r>
    </w:p>
    <w:p w:rsidR="00126108" w:rsidRDefault="00095E4E" w:rsidP="004E7717">
      <w:pPr>
        <w:pStyle w:val="Heading3Center"/>
      </w:pPr>
      <w:bookmarkStart w:id="53" w:name="_Toc399415637"/>
      <w:r>
        <w:t>Cupping (Hijamah)</w:t>
      </w:r>
      <w:bookmarkEnd w:id="53"/>
    </w:p>
    <w:p w:rsidR="00095E4E" w:rsidRPr="003E162A" w:rsidRDefault="00095E4E" w:rsidP="00095E4E">
      <w:pPr>
        <w:pStyle w:val="libNormal"/>
      </w:pPr>
      <w:r>
        <w:t>All the five schools agree on permissibility of cupping in case of necessity, and the four Sunni schools permit it even when not necessary as long as it does not require removal of hair. The Imamiyyah legists disagree on this issue; some of them permit it and others not. (al</w:t>
      </w:r>
      <w:r w:rsidR="003E162A">
        <w:rPr>
          <w:rFonts w:eastAsia="MS Mincho" w:hint="eastAsia"/>
        </w:rPr>
        <w:t>-</w:t>
      </w:r>
      <w:r w:rsidRPr="003E162A">
        <w:t>Tadhkirah;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w:t>
      </w:r>
    </w:p>
    <w:p w:rsidR="00126108" w:rsidRPr="003E162A" w:rsidRDefault="00095E4E" w:rsidP="004E7717">
      <w:pPr>
        <w:pStyle w:val="Heading3Center"/>
      </w:pPr>
      <w:bookmarkStart w:id="54" w:name="_Toc399415638"/>
      <w:r>
        <w:t>Hunting (al</w:t>
      </w:r>
      <w:r w:rsidR="003E162A">
        <w:rPr>
          <w:rFonts w:eastAsia="MS Mincho" w:hint="eastAsia"/>
        </w:rPr>
        <w:t>-</w:t>
      </w:r>
      <w:r w:rsidRPr="003E162A">
        <w:t>Sayd)</w:t>
      </w:r>
      <w:bookmarkEnd w:id="54"/>
    </w:p>
    <w:p w:rsidR="00126108" w:rsidRDefault="00095E4E" w:rsidP="00095E4E">
      <w:pPr>
        <w:pStyle w:val="libNormal"/>
      </w:pPr>
      <w:r>
        <w:t>All the five schools are in agreement about the prohibition on hunting of land animals, either through killing or through dhabh, and also on guiding the hunter or pointing opt the game to him in the state of ihram. Also prohibited is meddling with their eggs and their young ones. However, hunting of the animals of water is permitted and requires no fidyah. This, in accordance with the Qur'anic verse:</w:t>
      </w:r>
    </w:p>
    <w:p w:rsidR="00126108" w:rsidRDefault="00095E4E" w:rsidP="006D723B">
      <w:pPr>
        <w:pStyle w:val="libAie"/>
      </w:pPr>
      <w:r>
        <w:rPr>
          <w:rtl/>
        </w:rPr>
        <w:t>أُحِلَّ لَكُمْ صَيْدُ الْبَحْرِ وَطَعَامُهُ مَتَاعًا لَكُمْ وَلِلسَّيَّارَةِ وَحُرِّمَ عَلَيْكُمْ صَيْدُ الْبَرِّ مَا دُمْتُمْ حُرُمًا وَاتَّقُوا اللَّهَ الَّذِي إِلَيْهِ تُحْشَرُونَ</w:t>
      </w:r>
      <w:r>
        <w:t xml:space="preserve"> </w:t>
      </w:r>
    </w:p>
    <w:p w:rsidR="00126108" w:rsidRDefault="00095E4E" w:rsidP="006D723B">
      <w:pPr>
        <w:pStyle w:val="libBoldItalic"/>
      </w:pPr>
      <w:r>
        <w:t>Permitted to you is the game of the sea and the food of it, as a provision for you and for the journeyers; but forbidden to you is the game of the land, so long as you remain in the state of ihram: and fear God, unto whom you shall be mustered. (5:96)</w:t>
      </w:r>
    </w:p>
    <w:p w:rsidR="00126108" w:rsidRDefault="00095E4E" w:rsidP="00095E4E">
      <w:pPr>
        <w:pStyle w:val="libNormal"/>
      </w:pPr>
      <w:r>
        <w:t>The prohibition on hunting within the precincts of the haram apply to the muhrim and the non</w:t>
      </w:r>
      <w:r w:rsidR="003E162A">
        <w:rPr>
          <w:rFonts w:eastAsia="MS Mincho" w:hint="eastAsia"/>
        </w:rPr>
        <w:t>-</w:t>
      </w:r>
      <w:r w:rsidRPr="003E162A">
        <w:t>muhrim (muhill) equally. However, outside the haram, the prohibition</w:t>
      </w:r>
      <w:r>
        <w:t xml:space="preserve"> applies only to the muhrim. If the muhrim slaughters a game, it is considered maytah (a dead animal not slaughtered in accordance with ritual requirements), and its flesh is unlawful for all human beings. The five legal schools agree that the muhrim may kill a predatory bird called hada'ah, crows, mice and scorpions. Others include wild dogs and anything harmful.</w:t>
      </w:r>
    </w:p>
    <w:p w:rsidR="00126108" w:rsidRDefault="00095E4E" w:rsidP="00095E4E">
      <w:pPr>
        <w:pStyle w:val="libNormal"/>
      </w:pPr>
      <w:r>
        <w:t>According to the Imamiyyah and Shafi'i schools, if the game hunted on land resembles some domestic beast in shape and form (like the Oryx, which resembles the cow), he has the choice between:</w:t>
      </w:r>
    </w:p>
    <w:p w:rsidR="00126108" w:rsidRDefault="00095E4E" w:rsidP="00095E4E">
      <w:pPr>
        <w:pStyle w:val="libNormal"/>
      </w:pPr>
      <w:r>
        <w:lastRenderedPageBreak/>
        <w:t>(1) giving the meat of one of similar beasts of his livestock in charity after slaughtering it;</w:t>
      </w:r>
    </w:p>
    <w:p w:rsidR="00126108" w:rsidRDefault="00095E4E" w:rsidP="00095E4E">
      <w:pPr>
        <w:pStyle w:val="libNormal"/>
      </w:pPr>
      <w:r>
        <w:t>(2) estimating its price and buying food of the amount to be given in expiation and charity to the needy, distributing it by giving two mudds (the muddis a dry measure equal to 800 grams) to every individual;</w:t>
      </w:r>
    </w:p>
    <w:p w:rsidR="00126108" w:rsidRDefault="00095E4E" w:rsidP="00095E4E">
      <w:pPr>
        <w:pStyle w:val="libNormal"/>
      </w:pPr>
      <w:r>
        <w:t>(3) fasting, a day for every two mudds.</w:t>
      </w:r>
    </w:p>
    <w:p w:rsidR="00126108" w:rsidRDefault="00095E4E" w:rsidP="00095E4E">
      <w:pPr>
        <w:pStyle w:val="libNormal"/>
      </w:pPr>
      <w:r>
        <w:t>The Malikis hold the same viewpoint, except that, they add, the price of the hunted animal itself should be estimated, not that of its domestic equivalent. The Hanafis say that one who hunts in the state of ihram should arrange for the estimated price of the hunted animal, whether there is a domestic animal similar to it or not. When the price has been estimated, he is free to choose between:</w:t>
      </w:r>
    </w:p>
    <w:p w:rsidR="00126108" w:rsidRDefault="00095E4E" w:rsidP="00095E4E">
      <w:pPr>
        <w:pStyle w:val="libNormal"/>
      </w:pPr>
      <w:r>
        <w:t>(1) purchasing livestock of the money and giving its meat away in charity;</w:t>
      </w:r>
    </w:p>
    <w:p w:rsidR="00126108" w:rsidRDefault="00095E4E" w:rsidP="00095E4E">
      <w:pPr>
        <w:pStyle w:val="libNormal"/>
      </w:pPr>
      <w:r>
        <w:t>(2) giving it from his own livestock;</w:t>
      </w:r>
    </w:p>
    <w:p w:rsidR="00126108" w:rsidRDefault="00095E4E" w:rsidP="00095E4E">
      <w:pPr>
        <w:pStyle w:val="libNormal"/>
      </w:pPr>
      <w:r>
        <w:t>(3) purchasing food of the amount to be given away in charity;</w:t>
      </w:r>
    </w:p>
    <w:p w:rsidR="00126108" w:rsidRPr="003E162A" w:rsidRDefault="00095E4E" w:rsidP="00095E4E">
      <w:pPr>
        <w:pStyle w:val="libNormal"/>
      </w:pPr>
      <w:r>
        <w:t>(4) fasting, a day for every mudd of food to be given away. (al</w:t>
      </w:r>
      <w:r w:rsidR="003E162A">
        <w:rPr>
          <w:rFonts w:eastAsia="MS Mincho" w:hint="eastAsia"/>
        </w:rPr>
        <w:t>-</w:t>
      </w:r>
      <w:r w:rsidRPr="003E162A">
        <w:t>Tadhkirah; Fiqh al</w:t>
      </w:r>
      <w:r w:rsidR="003E162A">
        <w:rPr>
          <w:rFonts w:eastAsia="MS Mincho" w:hint="eastAsia"/>
        </w:rPr>
        <w:t>-</w:t>
      </w:r>
      <w:r w:rsidRPr="003E162A">
        <w:t>Sunnah)In this connection all the legal schools base their position on this Qur'anic verse:</w:t>
      </w:r>
    </w:p>
    <w:p w:rsidR="00126108" w:rsidRDefault="00095E4E" w:rsidP="006D723B">
      <w:pPr>
        <w:pStyle w:val="libAie"/>
      </w:pPr>
      <w:r>
        <w:rPr>
          <w:rtl/>
        </w:rPr>
        <w:t>يَا أَيُّهَا الَّذِينَ آمَنُوا لَا تَقْتُلُوا الصَّيْدَ وَأَنْتُمْ حُرُمٌ وَمَنْ قَتَلَهُ مِنْكُمْ مُتَعَمِّدًا فَجَزَاءٌ مِثْلُ مَا قَتَلَ مِنَ النَّعَمِ يَحْكُمُ بِهِ ذَوَا عَدْلٍ مِنْكُمْ هَدْيًا بَالِغَ الْكَعْبَةِ أَوْ كَفَّارَةٌ طَعَامُ مَسَاكِينَ أَوْ عَدْلُ ذَٰلِكَ صِيَامًا لِيَذُوقَ وَبَالَ أَمْرِهِ عَفَا اللَّهُ عَمَّا سَلَفَ وَمَنْ عَادَ فَيَنْتَقِمُ اللَّهُ مِنْهُ وَاللَّهُ عَزِيزٌ ذُو انْتِقَامٍ</w:t>
      </w:r>
      <w:r>
        <w:t xml:space="preserve"> </w:t>
      </w:r>
    </w:p>
    <w:p w:rsidR="00126108" w:rsidRPr="003E162A" w:rsidRDefault="00095E4E" w:rsidP="006D723B">
      <w:pPr>
        <w:pStyle w:val="libBoldItalic"/>
      </w:pPr>
      <w:r>
        <w:t>O believers, slay not the game while you are in the state of ihram. Whosoever of you slays it wilfully, there shall be reparation</w:t>
      </w:r>
      <w:r w:rsidR="003E162A">
        <w:rPr>
          <w:rFonts w:eastAsia="MS Mincho" w:hint="eastAsia"/>
        </w:rPr>
        <w:t>--</w:t>
      </w:r>
      <w:r w:rsidRPr="003E162A">
        <w:t>the like of what he has slain, in livestock</w:t>
      </w:r>
      <w:r>
        <w:t>, as shall be judged by two men of equity among you, as offering on reaching the Ka`bah; or expiation</w:t>
      </w:r>
      <w:r w:rsidR="003E162A">
        <w:rPr>
          <w:rFonts w:eastAsia="MS Mincho" w:hint="eastAsia"/>
        </w:rPr>
        <w:t>--</w:t>
      </w:r>
      <w:r w:rsidRPr="003E162A">
        <w:t>food for poor persons or the equivalent of that in fasting, so that he may taste the mischief of his action. God has pardoned what is past; but whoever o</w:t>
      </w:r>
      <w:r>
        <w:t>ffends again, God will take vengeance on him; God is All</w:t>
      </w:r>
      <w:r w:rsidR="003E162A">
        <w:rPr>
          <w:rFonts w:eastAsia="MS Mincho" w:hint="eastAsia"/>
        </w:rPr>
        <w:t>-</w:t>
      </w:r>
      <w:r w:rsidRPr="003E162A">
        <w:t>mighty, Vengeful. (5:95)</w:t>
      </w:r>
    </w:p>
    <w:p w:rsidR="00126108" w:rsidRDefault="00095E4E" w:rsidP="00095E4E">
      <w:pPr>
        <w:pStyle w:val="libNormal"/>
      </w:pPr>
      <w:r>
        <w:t xml:space="preserve">The meaning of the phrase:  </w:t>
      </w:r>
      <w:r>
        <w:rPr>
          <w:rtl/>
        </w:rPr>
        <w:t>يَحْكُمُ بِهِ ذَوَا عَدْلٍ</w:t>
      </w:r>
      <w:r>
        <w:t xml:space="preserve"> in the above verse is that two equitable (`adil) witnesses should judge whether a certain domestic animal is similar to the hunted wild beast. The meaning of the phrase: </w:t>
      </w:r>
      <w:r>
        <w:rPr>
          <w:rtl/>
        </w:rPr>
        <w:t>هدياً بالغ الكعبة</w:t>
      </w:r>
      <w:r>
        <w:t xml:space="preserve"> is that he should slaughter the equivalent livestock and give its meat in charity on arrival in Makkah.</w:t>
      </w:r>
    </w:p>
    <w:p w:rsidR="00126108" w:rsidRDefault="00095E4E" w:rsidP="00095E4E">
      <w:pPr>
        <w:pStyle w:val="libNormal"/>
      </w:pPr>
      <w:r>
        <w:t>According to the Imamiyyah work al</w:t>
      </w:r>
      <w:r w:rsidR="003E162A">
        <w:rPr>
          <w:rFonts w:eastAsia="MS Mincho" w:hint="eastAsia"/>
        </w:rPr>
        <w:t>-</w:t>
      </w:r>
      <w:r w:rsidRPr="003E162A">
        <w:t>Shara'i`, "Every muhrim who wears or eats any</w:t>
      </w:r>
      <w:r>
        <w:t>thing forbidden for him should slaughter a sheep, regardless of whether his action was intentional, forgetful, or on account of ignorance."</w:t>
      </w:r>
    </w:p>
    <w:p w:rsidR="00095E4E" w:rsidRDefault="00095E4E" w:rsidP="00095E4E">
      <w:pPr>
        <w:pStyle w:val="libNormal"/>
      </w:pPr>
      <w:r>
        <w:t>The Imamiyyah and Shafi'i schools agree that no expiation (kafarah) is required of someone who commits a haram act forgetfully or in ignorance, except in the case of hunting, in which case even killing by mistake requires kaffarah.</w:t>
      </w:r>
    </w:p>
    <w:p w:rsidR="00126108" w:rsidRPr="003E162A" w:rsidRDefault="00095E4E" w:rsidP="004E7717">
      <w:pPr>
        <w:pStyle w:val="Heading2Center"/>
      </w:pPr>
      <w:bookmarkStart w:id="55" w:name="_Toc399415639"/>
      <w:r>
        <w:t>The Limits of the Harams of Makkah and of Al</w:t>
      </w:r>
      <w:r w:rsidR="003E162A">
        <w:rPr>
          <w:rFonts w:eastAsia="MS Mincho" w:hint="eastAsia"/>
        </w:rPr>
        <w:t>-</w:t>
      </w:r>
      <w:r w:rsidRPr="003E162A">
        <w:t>Madinah</w:t>
      </w:r>
      <w:bookmarkEnd w:id="55"/>
    </w:p>
    <w:p w:rsidR="00126108" w:rsidRDefault="00095E4E" w:rsidP="00095E4E">
      <w:pPr>
        <w:pStyle w:val="libNormal"/>
      </w:pPr>
      <w:r>
        <w:lastRenderedPageBreak/>
        <w:t>The prohibition of hunting and cutting of trees applies both to the haram of Makkah and that of al</w:t>
      </w:r>
      <w:r w:rsidR="003E162A">
        <w:rPr>
          <w:rFonts w:eastAsia="MS Mincho" w:hint="eastAsia"/>
        </w:rPr>
        <w:t>-</w:t>
      </w:r>
      <w:r w:rsidRPr="003E162A">
        <w:t>Madinah. According to Fiqh al</w:t>
      </w:r>
      <w:r w:rsidR="003E162A">
        <w:rPr>
          <w:rFonts w:eastAsia="MS Mincho" w:hint="eastAsia"/>
        </w:rPr>
        <w:t>-</w:t>
      </w:r>
      <w:r w:rsidRPr="003E162A">
        <w:t>Sunnah, the limits of the haram of Makkah are indicated by signs in five directions, which are one</w:t>
      </w:r>
      <w:r w:rsidR="003E162A">
        <w:rPr>
          <w:rFonts w:eastAsia="MS Mincho" w:hint="eastAsia"/>
        </w:rPr>
        <w:t>-</w:t>
      </w:r>
      <w:r w:rsidRPr="003E162A">
        <w:t>meter</w:t>
      </w:r>
      <w:r w:rsidR="003E162A">
        <w:rPr>
          <w:rFonts w:eastAsia="MS Mincho" w:hint="eastAsia"/>
        </w:rPr>
        <w:t>-</w:t>
      </w:r>
      <w:r w:rsidRPr="003E162A">
        <w:t>high stones fixed on both sides of the roads. The limits of the haram of Makkah are as follows: (1) the nor</w:t>
      </w:r>
      <w:r>
        <w:t>thern limit is marked by al</w:t>
      </w:r>
      <w:r w:rsidR="003E162A">
        <w:rPr>
          <w:rFonts w:eastAsia="MS Mincho" w:hint="eastAsia"/>
        </w:rPr>
        <w:t>-</w:t>
      </w:r>
      <w:r w:rsidRPr="003E162A">
        <w:t xml:space="preserve">Tan'im, which is a place at a distance of 6 kms. from Makkah; (2) the southern limit is marked by Idah, </w:t>
      </w:r>
      <w:r w:rsidRPr="001C3DDD">
        <w:rPr>
          <w:rStyle w:val="libFootnotenumChar"/>
        </w:rPr>
        <w:t>12</w:t>
      </w:r>
      <w:r w:rsidRPr="003E162A">
        <w:t xml:space="preserve"> kms. from Makkah; (3) the eastern limit is al</w:t>
      </w:r>
      <w:r w:rsidR="003E162A">
        <w:rPr>
          <w:rFonts w:eastAsia="MS Mincho" w:hint="eastAsia"/>
        </w:rPr>
        <w:t>-</w:t>
      </w:r>
      <w:r w:rsidRPr="003E162A">
        <w:t>Ja'ranah, 16 kms. from Makkah; (4) the western limit is al</w:t>
      </w:r>
      <w:r w:rsidR="003E162A">
        <w:rPr>
          <w:rFonts w:eastAsia="MS Mincho" w:hint="eastAsia"/>
        </w:rPr>
        <w:t>-</w:t>
      </w:r>
      <w:r w:rsidRPr="003E162A">
        <w:t>Shumaysi, 15 kms</w:t>
      </w:r>
      <w:r>
        <w:t>. from Makkah.</w:t>
      </w:r>
    </w:p>
    <w:p w:rsidR="00126108" w:rsidRDefault="00095E4E" w:rsidP="00095E4E">
      <w:pPr>
        <w:pStyle w:val="libNormal"/>
      </w:pPr>
      <w:r>
        <w:t>The limits of the haram of the Prophet's shrine extend from `Ir to Thawr, a distance of 12 kms. `Ir is a hill near the miqat, and Thawr is a hill at Uhud.</w:t>
      </w:r>
    </w:p>
    <w:p w:rsidR="004E7717" w:rsidRPr="003E162A" w:rsidRDefault="00095E4E" w:rsidP="00095E4E">
      <w:pPr>
        <w:pStyle w:val="libNormal"/>
      </w:pPr>
      <w:r>
        <w:t>Al</w:t>
      </w:r>
      <w:r w:rsidR="003E162A">
        <w:rPr>
          <w:rFonts w:eastAsia="MS Mincho" w:hint="eastAsia"/>
        </w:rPr>
        <w:t>-</w:t>
      </w:r>
      <w:r w:rsidRPr="003E162A">
        <w:t>`Allamah al</w:t>
      </w:r>
      <w:r w:rsidR="003E162A">
        <w:rPr>
          <w:rFonts w:eastAsia="MS Mincho" w:hint="eastAsia"/>
        </w:rPr>
        <w:t>-</w:t>
      </w:r>
      <w:r w:rsidRPr="003E162A">
        <w:t>Hilli, an Imamiyyah legist, states in his work al</w:t>
      </w:r>
      <w:r w:rsidR="003E162A">
        <w:rPr>
          <w:rFonts w:eastAsia="MS Mincho" w:hint="eastAsia"/>
        </w:rPr>
        <w:t>-</w:t>
      </w:r>
      <w:r w:rsidRPr="003E162A">
        <w:t>Tadhkirah that "the</w:t>
      </w:r>
      <w:r>
        <w:t xml:space="preserve"> haram of Makkah extends over an area of one band by one band (1 band =12miles), and the haram of al</w:t>
      </w:r>
      <w:r w:rsidR="003E162A">
        <w:rPr>
          <w:rFonts w:eastAsia="MS Mincho" w:hint="eastAsia"/>
        </w:rPr>
        <w:t>-</w:t>
      </w:r>
      <w:r w:rsidRPr="003E162A">
        <w:t xml:space="preserve">Madinah extends from `Ayir to `Ir. </w:t>
      </w:r>
      <w:r w:rsidRPr="001C3DDD">
        <w:rPr>
          <w:rStyle w:val="libFootnotenumChar"/>
        </w:rPr>
        <w:t>13</w:t>
      </w:r>
    </w:p>
    <w:p w:rsidR="004E7717" w:rsidRDefault="004E7717" w:rsidP="003E162A">
      <w:pPr>
        <w:pStyle w:val="libNormal"/>
      </w:pPr>
      <w:r>
        <w:br w:type="page"/>
      </w:r>
    </w:p>
    <w:p w:rsidR="00126108" w:rsidRDefault="004E7717" w:rsidP="004E7717">
      <w:pPr>
        <w:pStyle w:val="Heading2Center"/>
      </w:pPr>
      <w:bookmarkStart w:id="56" w:name="_Toc399415640"/>
      <w:r>
        <w:lastRenderedPageBreak/>
        <w:t>Endnotes</w:t>
      </w:r>
      <w:bookmarkEnd w:id="56"/>
    </w:p>
    <w:p w:rsidR="00095E4E" w:rsidRPr="003E162A" w:rsidRDefault="00095E4E" w:rsidP="004402BE">
      <w:pPr>
        <w:pStyle w:val="libFootnote"/>
      </w:pPr>
      <w:r>
        <w:t>1. Dhu al</w:t>
      </w:r>
      <w:r w:rsidR="003E162A">
        <w:rPr>
          <w:rFonts w:eastAsia="MS Mincho" w:hint="eastAsia"/>
        </w:rPr>
        <w:t>-</w:t>
      </w:r>
      <w:r w:rsidRPr="003E162A">
        <w:t>Hulayfah, nowadays known as Bi'r `Ali or Abyar `Ali, is at a distance of about 486 kms. from Makkah to</w:t>
      </w:r>
      <w:r>
        <w:t xml:space="preserve"> the north and 12 kms. from al</w:t>
      </w:r>
      <w:r w:rsidR="003E162A">
        <w:rPr>
          <w:rFonts w:eastAsia="MS Mincho" w:hint="eastAsia"/>
        </w:rPr>
        <w:t>-</w:t>
      </w:r>
      <w:r w:rsidRPr="003E162A">
        <w:t>Madinah. (Tr.)</w:t>
      </w:r>
    </w:p>
    <w:p w:rsidR="00095E4E" w:rsidRPr="003E162A" w:rsidRDefault="00095E4E" w:rsidP="004402BE">
      <w:pPr>
        <w:pStyle w:val="libFootnote"/>
      </w:pPr>
      <w:r>
        <w:t>2. Al</w:t>
      </w:r>
      <w:r w:rsidR="003E162A">
        <w:rPr>
          <w:rFonts w:eastAsia="MS Mincho" w:hint="eastAsia"/>
        </w:rPr>
        <w:t>-</w:t>
      </w:r>
      <w:r w:rsidRPr="003E162A">
        <w:t>Juhfah, lies a distance of about 156 kms. from Makkah to the north</w:t>
      </w:r>
      <w:r w:rsidR="003E162A">
        <w:rPr>
          <w:rFonts w:eastAsia="MS Mincho" w:hint="eastAsia"/>
        </w:rPr>
        <w:t>-</w:t>
      </w:r>
      <w:r w:rsidRPr="003E162A">
        <w:t>west. (Tr.)</w:t>
      </w:r>
    </w:p>
    <w:p w:rsidR="00095E4E" w:rsidRPr="003E162A" w:rsidRDefault="00095E4E" w:rsidP="004402BE">
      <w:pPr>
        <w:pStyle w:val="libFootnote"/>
      </w:pPr>
      <w:r>
        <w:t>3. There are three points in the valley of al</w:t>
      </w:r>
      <w:r w:rsidR="003E162A">
        <w:rPr>
          <w:rFonts w:eastAsia="MS Mincho" w:hint="eastAsia"/>
        </w:rPr>
        <w:t>-</w:t>
      </w:r>
      <w:r w:rsidRPr="003E162A">
        <w:t>`Aqiq, 94 kms. From Makkah in the north</w:t>
      </w:r>
      <w:r w:rsidR="003E162A">
        <w:rPr>
          <w:rFonts w:eastAsia="MS Mincho" w:hint="eastAsia"/>
        </w:rPr>
        <w:t>-</w:t>
      </w:r>
      <w:r w:rsidRPr="003E162A">
        <w:t>east, from where ihram is assum</w:t>
      </w:r>
      <w:r>
        <w:t>ed: al</w:t>
      </w:r>
      <w:r w:rsidR="003E162A">
        <w:rPr>
          <w:rFonts w:eastAsia="MS Mincho" w:hint="eastAsia"/>
        </w:rPr>
        <w:t>-</w:t>
      </w:r>
      <w:r w:rsidRPr="003E162A">
        <w:t>Maslakh, al</w:t>
      </w:r>
      <w:r w:rsidR="003E162A">
        <w:rPr>
          <w:rFonts w:eastAsia="MS Mincho" w:hint="eastAsia"/>
        </w:rPr>
        <w:t>-</w:t>
      </w:r>
      <w:r w:rsidRPr="003E162A">
        <w:t>Ghamrah, and Dhat al</w:t>
      </w:r>
      <w:r w:rsidR="003E162A">
        <w:rPr>
          <w:rFonts w:eastAsia="MS Mincho" w:hint="eastAsia"/>
        </w:rPr>
        <w:t>-</w:t>
      </w:r>
      <w:r w:rsidRPr="003E162A">
        <w:t>`Irq. According to the Imamiyyah fuqaha', it is permissible to assume ihram from any of these points, though al</w:t>
      </w:r>
      <w:r w:rsidR="003E162A">
        <w:rPr>
          <w:rFonts w:eastAsia="MS Mincho" w:hint="eastAsia"/>
        </w:rPr>
        <w:t>-</w:t>
      </w:r>
      <w:r w:rsidRPr="003E162A">
        <w:t>Maslakh is considered best, then al</w:t>
      </w:r>
      <w:r w:rsidR="003E162A">
        <w:rPr>
          <w:rFonts w:eastAsia="MS Mincho" w:hint="eastAsia"/>
        </w:rPr>
        <w:t>-</w:t>
      </w:r>
      <w:r w:rsidRPr="003E162A">
        <w:t>Ghamrah, and then Dhat al-Irq. (Tr.)</w:t>
      </w:r>
    </w:p>
    <w:p w:rsidR="00095E4E" w:rsidRDefault="00095E4E" w:rsidP="004402BE">
      <w:pPr>
        <w:pStyle w:val="libFootnote"/>
      </w:pPr>
      <w:r>
        <w:t>4. Yalamlam is a mountain of the Tahamah range, lying at a distance of 84 kms. from Makkah (Tr.)</w:t>
      </w:r>
    </w:p>
    <w:p w:rsidR="00095E4E" w:rsidRPr="003E162A" w:rsidRDefault="00095E4E" w:rsidP="004402BE">
      <w:pPr>
        <w:pStyle w:val="libFootnote"/>
      </w:pPr>
      <w:r>
        <w:t>5. Qarn al</w:t>
      </w:r>
      <w:r w:rsidR="003E162A">
        <w:rPr>
          <w:rFonts w:eastAsia="MS Mincho" w:hint="eastAsia"/>
        </w:rPr>
        <w:t>-</w:t>
      </w:r>
      <w:r w:rsidRPr="003E162A">
        <w:t>Manazil, the miqat for those coming from al</w:t>
      </w:r>
      <w:r w:rsidR="003E162A">
        <w:rPr>
          <w:rFonts w:eastAsia="MS Mincho" w:hint="eastAsia"/>
        </w:rPr>
        <w:t>-</w:t>
      </w:r>
      <w:r w:rsidRPr="003E162A">
        <w:t>Ta'if, lies at a distance of 94 kms. east of Makkah.</w:t>
      </w:r>
    </w:p>
    <w:p w:rsidR="00095E4E" w:rsidRPr="003E162A" w:rsidRDefault="00095E4E" w:rsidP="004402BE">
      <w:pPr>
        <w:pStyle w:val="libFootnote"/>
      </w:pPr>
      <w:r>
        <w:t>6. 8 According to the Hanafi school, bringing along of hady substitutes the talbiyah, as mentioned by Ibn `Abidin and the author of Fath al</w:t>
      </w:r>
      <w:r w:rsidR="003E162A">
        <w:rPr>
          <w:rFonts w:eastAsia="MS Mincho" w:hint="eastAsia"/>
        </w:rPr>
        <w:t>-</w:t>
      </w:r>
      <w:r w:rsidRPr="003E162A">
        <w:t>Qadir.</w:t>
      </w:r>
    </w:p>
    <w:p w:rsidR="00095E4E" w:rsidRDefault="00095E4E" w:rsidP="004402BE">
      <w:pPr>
        <w:pStyle w:val="libFootnote"/>
      </w:pPr>
      <w:r>
        <w:t>7. "Ish'ar" here means slitting the right side of the camel's hump. By "taqlid" is meant the hanging of an old horseshoe in the neck of the hady, which is meant to identify the sacrificial animal as such.</w:t>
      </w:r>
    </w:p>
    <w:p w:rsidR="00095E4E" w:rsidRDefault="00095E4E" w:rsidP="004402BE">
      <w:pPr>
        <w:pStyle w:val="libFootnote"/>
      </w:pPr>
      <w:r>
        <w:t>8. The nal has a sole, but is devoid of the covering on the sides and the back of the foot at the heels. The khuff is the common shoe, which covers the foot on the sides and the heels.</w:t>
      </w:r>
    </w:p>
    <w:p w:rsidR="00095E4E" w:rsidRPr="003E162A" w:rsidRDefault="00095E4E" w:rsidP="004402BE">
      <w:pPr>
        <w:pStyle w:val="libFootnote"/>
      </w:pPr>
      <w:r>
        <w:t>9. After performing ramy al jamarat and halq, everything except intercourse and perfume becomes permissible to the pilgrim</w:t>
      </w:r>
      <w:r w:rsidR="003E162A">
        <w:rPr>
          <w:rFonts w:eastAsia="MS Mincho" w:hint="eastAsia"/>
        </w:rPr>
        <w:t>--</w:t>
      </w:r>
      <w:r w:rsidRPr="003E162A">
        <w:t>such as wearing of stitched clothes and other things. This is called al</w:t>
      </w:r>
      <w:r w:rsidR="003E162A">
        <w:rPr>
          <w:rFonts w:eastAsia="MS Mincho" w:hint="eastAsia"/>
        </w:rPr>
        <w:t>-</w:t>
      </w:r>
      <w:r w:rsidRPr="003E162A">
        <w:t>hill al</w:t>
      </w:r>
      <w:r w:rsidR="003E162A">
        <w:rPr>
          <w:rFonts w:eastAsia="MS Mincho" w:hint="eastAsia"/>
        </w:rPr>
        <w:t>-</w:t>
      </w:r>
      <w:r w:rsidRPr="003E162A">
        <w:t>'awwal (or "the first relief" from the restrictions of ihram). After the last tawaf all things including intercourse become permissible to him. This "second relie</w:t>
      </w:r>
      <w:r>
        <w:t>f”</w:t>
      </w:r>
      <w:r w:rsidR="003E162A">
        <w:rPr>
          <w:rFonts w:eastAsia="MS Mincho" w:hint="eastAsia"/>
        </w:rPr>
        <w:t>--</w:t>
      </w:r>
      <w:r w:rsidRPr="003E162A">
        <w:t>to be explained later</w:t>
      </w:r>
      <w:r w:rsidR="003E162A">
        <w:rPr>
          <w:rFonts w:eastAsia="MS Mincho" w:hint="eastAsia"/>
        </w:rPr>
        <w:t>--</w:t>
      </w:r>
      <w:r w:rsidRPr="003E162A">
        <w:t>is called al</w:t>
      </w:r>
      <w:r w:rsidR="003E162A">
        <w:rPr>
          <w:rFonts w:eastAsia="MS Mincho" w:hint="eastAsia"/>
        </w:rPr>
        <w:t>-</w:t>
      </w:r>
      <w:r w:rsidRPr="003E162A">
        <w:t>hill</w:t>
      </w:r>
    </w:p>
    <w:p w:rsidR="00095E4E" w:rsidRPr="003E162A" w:rsidRDefault="00095E4E" w:rsidP="004402BE">
      <w:pPr>
        <w:pStyle w:val="libFootnote"/>
      </w:pPr>
      <w:r>
        <w:t>al</w:t>
      </w:r>
      <w:r w:rsidR="003E162A">
        <w:rPr>
          <w:rFonts w:eastAsia="MS Mincho" w:hint="eastAsia"/>
        </w:rPr>
        <w:t>-</w:t>
      </w:r>
      <w:r w:rsidRPr="003E162A">
        <w:t>thani.</w:t>
      </w:r>
    </w:p>
    <w:p w:rsidR="00095E4E" w:rsidRDefault="00095E4E" w:rsidP="004402BE">
      <w:pPr>
        <w:pStyle w:val="libFootnote"/>
      </w:pPr>
      <w:r>
        <w:t>10. According to al</w:t>
      </w:r>
      <w:r w:rsidR="003E162A">
        <w:rPr>
          <w:rFonts w:eastAsia="MS Mincho" w:hint="eastAsia"/>
        </w:rPr>
        <w:t>-</w:t>
      </w:r>
      <w:r w:rsidRPr="003E162A">
        <w:t>Tadhkirah, It is necessary during the next Hajj that the `separation' should take place from the point where the misdemeanour was committed during the first Hajj. The meanin</w:t>
      </w:r>
      <w:r>
        <w:t>g of `separation' (tafriq) is that the two should not be alone together without there being present a third muhrim, whose presence acts as a deterrent.</w:t>
      </w:r>
    </w:p>
    <w:p w:rsidR="00095E4E" w:rsidRDefault="00095E4E" w:rsidP="004402BE">
      <w:pPr>
        <w:pStyle w:val="libFootnote"/>
      </w:pPr>
      <w:r>
        <w:t>11. According to the Imamiyyah, the kaffarah for cutting a single nail is giving one mudd (800 grams) of food in charity. If all the nails of fingers and toes are cut in one sitting, the kaffarah is one sheep, but if done in several sittings, it is sacrifice of two sheep.</w:t>
      </w:r>
    </w:p>
    <w:p w:rsidR="00095E4E" w:rsidRPr="003E162A" w:rsidRDefault="00095E4E" w:rsidP="004402BE">
      <w:pPr>
        <w:pStyle w:val="libFootnote"/>
      </w:pPr>
      <w:r>
        <w:t>12. The author of al</w:t>
      </w:r>
      <w:r w:rsidR="003E162A">
        <w:rPr>
          <w:rFonts w:eastAsia="MS Mincho" w:hint="eastAsia"/>
        </w:rPr>
        <w:t>-</w:t>
      </w:r>
      <w:r w:rsidRPr="003E162A">
        <w:t>Tadhkirah ascribes impermissibility of shadowing oneself w</w:t>
      </w:r>
      <w:r>
        <w:t>hile moving to Abu Hanifah, and the author of Rahmat al</w:t>
      </w:r>
      <w:r w:rsidR="003E162A">
        <w:rPr>
          <w:rFonts w:eastAsia="MS Mincho" w:hint="eastAsia"/>
        </w:rPr>
        <w:t>-</w:t>
      </w:r>
      <w:r w:rsidRPr="003E162A">
        <w:t>'ummah ascribes to him permissibility.</w:t>
      </w:r>
    </w:p>
    <w:p w:rsidR="00095E4E" w:rsidRPr="003E162A" w:rsidRDefault="00095E4E" w:rsidP="004402BE">
      <w:pPr>
        <w:pStyle w:val="libFootnote"/>
      </w:pPr>
      <w:r>
        <w:t>13. Al</w:t>
      </w:r>
      <w:r w:rsidR="003E162A">
        <w:rPr>
          <w:rFonts w:eastAsia="MS Mincho" w:hint="eastAsia"/>
        </w:rPr>
        <w:t>-</w:t>
      </w:r>
      <w:r w:rsidRPr="003E162A">
        <w:t>Mughni states, "Those knowledgeable about al</w:t>
      </w:r>
      <w:r w:rsidR="003E162A">
        <w:rPr>
          <w:rFonts w:eastAsia="MS Mincho" w:hint="eastAsia"/>
        </w:rPr>
        <w:t>-</w:t>
      </w:r>
      <w:r w:rsidRPr="003E162A">
        <w:t>Madinah do not know of any Thawr or `Ir," but it is possible that names have changed with time.</w:t>
      </w:r>
    </w:p>
    <w:p w:rsidR="00095E4E" w:rsidRDefault="00095E4E" w:rsidP="003E162A">
      <w:pPr>
        <w:pStyle w:val="libNormal"/>
      </w:pPr>
      <w:r>
        <w:br w:type="page"/>
      </w:r>
    </w:p>
    <w:p w:rsidR="00126108" w:rsidRDefault="00095E4E" w:rsidP="004E7717">
      <w:pPr>
        <w:pStyle w:val="Heading1Center"/>
      </w:pPr>
      <w:bookmarkStart w:id="57" w:name="_Toc399415641"/>
      <w:r>
        <w:lastRenderedPageBreak/>
        <w:t>Tawaf</w:t>
      </w:r>
      <w:bookmarkEnd w:id="57"/>
    </w:p>
    <w:p w:rsidR="00126108" w:rsidRDefault="00095E4E" w:rsidP="00095E4E">
      <w:pPr>
        <w:pStyle w:val="libNormal"/>
      </w:pPr>
      <w:r>
        <w:t>Tawaf is an essential part (rukn) of `Umrah, and the tawaf al</w:t>
      </w:r>
      <w:r w:rsidR="003E162A">
        <w:rPr>
          <w:rFonts w:eastAsia="MS Mincho" w:hint="eastAsia"/>
        </w:rPr>
        <w:t>-</w:t>
      </w:r>
      <w:r w:rsidRPr="003E162A">
        <w:t>ziyarah (also called `tawaf al</w:t>
      </w:r>
      <w:r w:rsidR="003E162A">
        <w:rPr>
          <w:rFonts w:eastAsia="MS Mincho" w:hint="eastAsia"/>
        </w:rPr>
        <w:t>-</w:t>
      </w:r>
      <w:r w:rsidRPr="003E162A">
        <w:t>'ifadah') is a rukn of the Hajj al</w:t>
      </w:r>
      <w:r w:rsidR="003E162A">
        <w:rPr>
          <w:rFonts w:eastAsia="MS Mincho" w:hint="eastAsia"/>
        </w:rPr>
        <w:t>-</w:t>
      </w:r>
      <w:r w:rsidRPr="003E162A">
        <w:t>tamattu; Hajj al</w:t>
      </w:r>
      <w:r w:rsidR="003E162A">
        <w:rPr>
          <w:rFonts w:eastAsia="MS Mincho" w:hint="eastAsia"/>
        </w:rPr>
        <w:t>-</w:t>
      </w:r>
      <w:r w:rsidRPr="003E162A">
        <w:t>'ifrad and Hajj al</w:t>
      </w:r>
      <w:r w:rsidR="003E162A">
        <w:rPr>
          <w:rFonts w:eastAsia="MS Mincho" w:hint="eastAsia"/>
        </w:rPr>
        <w:t>-</w:t>
      </w:r>
      <w:r w:rsidRPr="003E162A">
        <w:t>qiran. As said earlier, the assumption of ihram is the first act of the pilgrim regardless of</w:t>
      </w:r>
      <w:r>
        <w:t xml:space="preserve"> whether he comes for `Umrah mufradah or for any of the three types of Hajj.</w:t>
      </w:r>
    </w:p>
    <w:p w:rsidR="00126108" w:rsidRPr="003E162A" w:rsidRDefault="00095E4E" w:rsidP="00095E4E">
      <w:pPr>
        <w:pStyle w:val="libNormal"/>
      </w:pPr>
      <w:r>
        <w:t>Now, after the assuming of ihram, what is the next step for the pilgrim? Is it tawaf, or wuquf, or something else? The answer is: it depends on the purpose (niyyah) with which the pilgrim assumes ihram. If it is `Umrah, then the next step is tawaf, regardless of whether it is `Umrah mufradah or `Umrat al</w:t>
      </w:r>
      <w:r w:rsidR="003E162A">
        <w:rPr>
          <w:rFonts w:eastAsia="MS Mincho" w:hint="eastAsia"/>
        </w:rPr>
        <w:t>-</w:t>
      </w:r>
      <w:r w:rsidRPr="003E162A">
        <w:t>tamattu`' Thus tawaf is the second step for the mu'tamir (pilgrim intending `Umrah), by agreement of all the legal schools.</w:t>
      </w:r>
    </w:p>
    <w:p w:rsidR="00126108" w:rsidRPr="003E162A" w:rsidRDefault="00095E4E" w:rsidP="00095E4E">
      <w:pPr>
        <w:pStyle w:val="libNormal"/>
      </w:pPr>
      <w:r>
        <w:t>However, if the purpose of ihram is Hajj only</w:t>
      </w:r>
      <w:r w:rsidR="003E162A">
        <w:rPr>
          <w:rFonts w:eastAsia="MS Mincho" w:hint="eastAsia"/>
        </w:rPr>
        <w:t>--</w:t>
      </w:r>
      <w:r w:rsidRPr="003E162A">
        <w:t>such as in the case of pilgrim on Hajj al</w:t>
      </w:r>
      <w:r w:rsidR="003E162A">
        <w:rPr>
          <w:rFonts w:eastAsia="MS Mincho" w:hint="eastAsia"/>
        </w:rPr>
        <w:t>-</w:t>
      </w:r>
      <w:r w:rsidRPr="003E162A">
        <w:t>'ifrad, or one intending to perform the Hajj al</w:t>
      </w:r>
      <w:r w:rsidR="003E162A">
        <w:rPr>
          <w:rFonts w:eastAsia="MS Mincho" w:hint="eastAsia"/>
        </w:rPr>
        <w:t>-</w:t>
      </w:r>
      <w:r w:rsidRPr="003E162A">
        <w:t>tamattu` after getting through the acts of `Umrah</w:t>
      </w:r>
      <w:r w:rsidR="003E162A">
        <w:rPr>
          <w:rFonts w:eastAsia="MS Mincho" w:hint="eastAsia"/>
        </w:rPr>
        <w:t>--</w:t>
      </w:r>
      <w:r w:rsidRPr="003E162A">
        <w:t>the second step is (as shall be explained later) wuquf in `Arafat.</w:t>
      </w:r>
    </w:p>
    <w:p w:rsidR="00095E4E" w:rsidRDefault="00095E4E" w:rsidP="00095E4E">
      <w:pPr>
        <w:pStyle w:val="libNormal"/>
      </w:pPr>
      <w:r>
        <w:t>In other words, one who enters Makkah with the sole purpose of `Umrah or Hajj al</w:t>
      </w:r>
      <w:r w:rsidR="003E162A">
        <w:rPr>
          <w:rFonts w:eastAsia="MS Mincho" w:hint="eastAsia"/>
        </w:rPr>
        <w:t>-</w:t>
      </w:r>
      <w:r w:rsidRPr="003E162A">
        <w:t>tamattu` performs tawaf before everything else, then sa’y and then taqsir. After this, if on Hajj al</w:t>
      </w:r>
      <w:r w:rsidR="003E162A">
        <w:rPr>
          <w:rFonts w:eastAsia="MS Mincho" w:hint="eastAsia"/>
        </w:rPr>
        <w:t>-</w:t>
      </w:r>
      <w:r w:rsidRPr="003E162A">
        <w:t>tamattu`, he assumes ihram for a second time; but he is not required to perfo</w:t>
      </w:r>
      <w:r>
        <w:t>rm another tawaf after this ihram. The tawaf (pertaining to the Hajj acts), as we shall explain, comes after getting through the wuquf at `Arafat and passage through Mina.</w:t>
      </w:r>
    </w:p>
    <w:p w:rsidR="00126108" w:rsidRPr="003E162A" w:rsidRDefault="00095E4E" w:rsidP="004E7717">
      <w:pPr>
        <w:pStyle w:val="Heading2Center"/>
      </w:pPr>
      <w:bookmarkStart w:id="58" w:name="_Toc399415642"/>
      <w:r>
        <w:t>Kinds of `Umrah in View of the Ahl al</w:t>
      </w:r>
      <w:r w:rsidR="003E162A">
        <w:rPr>
          <w:rFonts w:eastAsia="MS Mincho" w:hint="eastAsia"/>
        </w:rPr>
        <w:t>-</w:t>
      </w:r>
      <w:r w:rsidRPr="003E162A">
        <w:t>Sunnah</w:t>
      </w:r>
      <w:bookmarkEnd w:id="58"/>
    </w:p>
    <w:p w:rsidR="00095E4E" w:rsidRDefault="00095E4E" w:rsidP="00095E4E">
      <w:pPr>
        <w:pStyle w:val="libNormal"/>
      </w:pPr>
      <w:r>
        <w:t>The imams of the four Sunni schools distinguish between three kinds of tawaf:</w:t>
      </w:r>
    </w:p>
    <w:p w:rsidR="00126108" w:rsidRPr="003E162A" w:rsidRDefault="00095E4E" w:rsidP="004E7717">
      <w:pPr>
        <w:pStyle w:val="Heading3Center"/>
      </w:pPr>
      <w:bookmarkStart w:id="59" w:name="_Toc399415643"/>
      <w:r>
        <w:t>1. Tawaf al</w:t>
      </w:r>
      <w:r w:rsidR="003E162A">
        <w:rPr>
          <w:rFonts w:eastAsia="MS Mincho" w:hint="eastAsia"/>
        </w:rPr>
        <w:t>-</w:t>
      </w:r>
      <w:r w:rsidRPr="003E162A">
        <w:t>Qudum</w:t>
      </w:r>
      <w:bookmarkEnd w:id="59"/>
    </w:p>
    <w:p w:rsidR="00095E4E" w:rsidRDefault="00095E4E" w:rsidP="00095E4E">
      <w:pPr>
        <w:pStyle w:val="libNormal"/>
      </w:pPr>
      <w:r>
        <w:t>It is the tawaf performed by the `outsiders', (i.e. those coming from outside Makkah and from beyond its outskirts within a radius of 88 kms.) on entry into Makkah. It is similar to the two raka'at of salat performed as tahiyyat al</w:t>
      </w:r>
      <w:r w:rsidR="003E162A">
        <w:rPr>
          <w:rFonts w:eastAsia="MS Mincho" w:hint="eastAsia"/>
        </w:rPr>
        <w:t>-</w:t>
      </w:r>
      <w:r w:rsidRPr="003E162A">
        <w:t>masjid (lit. `greeting of the mosque'), and so is also called `tawaf al</w:t>
      </w:r>
      <w:r w:rsidR="003E162A">
        <w:rPr>
          <w:rFonts w:eastAsia="MS Mincho" w:hint="eastAsia"/>
        </w:rPr>
        <w:t>-</w:t>
      </w:r>
      <w:r w:rsidRPr="003E162A">
        <w:t>tahiyyah'' The four Sunni schools agree on its being mustahabb, and no penalty is required for default according to all except the Malikis who requir</w:t>
      </w:r>
      <w:r>
        <w:t>e a blood sacrifice.</w:t>
      </w:r>
    </w:p>
    <w:p w:rsidR="00126108" w:rsidRPr="003E162A" w:rsidRDefault="00095E4E" w:rsidP="004E7717">
      <w:pPr>
        <w:pStyle w:val="Heading3Center"/>
      </w:pPr>
      <w:bookmarkStart w:id="60" w:name="_Toc399415644"/>
      <w:r>
        <w:t>2. Tawaf al</w:t>
      </w:r>
      <w:r w:rsidR="003E162A">
        <w:rPr>
          <w:rFonts w:eastAsia="MS Mincho" w:hint="eastAsia"/>
        </w:rPr>
        <w:t>-</w:t>
      </w:r>
      <w:r w:rsidRPr="003E162A">
        <w:t>Ziyarah</w:t>
      </w:r>
      <w:bookmarkEnd w:id="60"/>
    </w:p>
    <w:p w:rsidR="00126108" w:rsidRPr="003E162A" w:rsidRDefault="00095E4E" w:rsidP="00095E4E">
      <w:pPr>
        <w:pStyle w:val="libNormal"/>
      </w:pPr>
      <w:r>
        <w:t>This tawaf (also called `tawaf al</w:t>
      </w:r>
      <w:r w:rsidR="003E162A">
        <w:rPr>
          <w:rFonts w:eastAsia="MS Mincho" w:hint="eastAsia"/>
        </w:rPr>
        <w:t>-</w:t>
      </w:r>
      <w:r w:rsidRPr="003E162A">
        <w:t>'ifadah')is performed by Hajj pilgrims after getting through the acts of Mina, the ramy of jamarat al</w:t>
      </w:r>
      <w:r w:rsidR="003E162A">
        <w:rPr>
          <w:rFonts w:eastAsia="MS Mincho" w:hint="eastAsia"/>
        </w:rPr>
        <w:t>-</w:t>
      </w:r>
      <w:r w:rsidRPr="003E162A">
        <w:t>`aqabah, the sacrifice (dhibh), and the halq or the taqsir. The pilgrim perfor</w:t>
      </w:r>
      <w:r>
        <w:t>ms this tawaf on returning to Makkah. It is called `tawaf al</w:t>
      </w:r>
      <w:r w:rsidR="003E162A">
        <w:rPr>
          <w:rFonts w:eastAsia="MS Mincho" w:hint="eastAsia"/>
        </w:rPr>
        <w:t>-</w:t>
      </w:r>
      <w:r w:rsidRPr="003E162A">
        <w:t>ziyarah' because it is performed on the visit (ziyarah) to the Ka'bah after leaving Mina. It is called `tawaf al</w:t>
      </w:r>
      <w:r w:rsidR="003E162A">
        <w:rPr>
          <w:rFonts w:eastAsia="MS Mincho" w:hint="eastAsia"/>
        </w:rPr>
        <w:t>-</w:t>
      </w:r>
      <w:r w:rsidRPr="003E162A">
        <w:t>'ifadah' because the pilgrims pour forth (`ifadah' means `pouring forth') into Mak</w:t>
      </w:r>
      <w:r>
        <w:t>kah from Mina. It is also called `tawaf al</w:t>
      </w:r>
      <w:r w:rsidR="003E162A">
        <w:rPr>
          <w:rFonts w:eastAsia="MS Mincho" w:hint="eastAsia"/>
        </w:rPr>
        <w:t>-</w:t>
      </w:r>
      <w:r w:rsidRPr="003E162A">
        <w:t>hajj' because by consensus of all the schools it is rukn of the Hajj.</w:t>
      </w:r>
    </w:p>
    <w:p w:rsidR="00E92186" w:rsidRDefault="00095E4E" w:rsidP="00095E4E">
      <w:pPr>
        <w:pStyle w:val="libNormal"/>
      </w:pPr>
      <w:r>
        <w:t>After performing this tawaf all things become permissible for the (Sunni) Hajj pilgrim, even sexual intimacy with women. The Imamiyyah, who disagree, say that sex is not permitted before performing the sa’y between</w:t>
      </w:r>
    </w:p>
    <w:p w:rsidR="00095E4E" w:rsidRPr="003E162A" w:rsidRDefault="00095E4E" w:rsidP="00E92186">
      <w:pPr>
        <w:pStyle w:val="libNormal0"/>
      </w:pPr>
      <w:r>
        <w:lastRenderedPageBreak/>
        <w:t>Safa and Marwah followed by a second tawaf, which they call `tawaf al</w:t>
      </w:r>
      <w:r w:rsidR="003E162A">
        <w:rPr>
          <w:rFonts w:eastAsia="MS Mincho" w:hint="eastAsia"/>
        </w:rPr>
        <w:t>-</w:t>
      </w:r>
      <w:r w:rsidRPr="003E162A">
        <w:t>nisa'.' This shall be further clarified presently.</w:t>
      </w:r>
    </w:p>
    <w:p w:rsidR="00126108" w:rsidRPr="003E162A" w:rsidRDefault="00095E4E" w:rsidP="004E7717">
      <w:pPr>
        <w:pStyle w:val="Heading3Center"/>
      </w:pPr>
      <w:bookmarkStart w:id="61" w:name="_Toc399415645"/>
      <w:r>
        <w:t>3. Tawaf al</w:t>
      </w:r>
      <w:r w:rsidR="003E162A">
        <w:rPr>
          <w:rFonts w:eastAsia="MS Mincho" w:hint="eastAsia"/>
        </w:rPr>
        <w:t>-</w:t>
      </w:r>
      <w:r w:rsidRPr="003E162A">
        <w:t>Wada`</w:t>
      </w:r>
      <w:bookmarkEnd w:id="61"/>
    </w:p>
    <w:p w:rsidR="00095E4E" w:rsidRPr="003E162A" w:rsidRDefault="00095E4E" w:rsidP="00095E4E">
      <w:pPr>
        <w:pStyle w:val="libNormal"/>
      </w:pPr>
      <w:r>
        <w:t>It is the last tawaf performed by the Hujjaj before departing from Makkah. The Hanafi and Hanbali schools consider it obligatory, though all that is required of the defaulter is a sacrifice. The Malikis consider it mustahabb and do not require any penalty for the default. Al</w:t>
      </w:r>
      <w:r w:rsidR="003E162A">
        <w:rPr>
          <w:rFonts w:eastAsia="MS Mincho" w:hint="eastAsia"/>
        </w:rPr>
        <w:t>-</w:t>
      </w:r>
      <w:r w:rsidRPr="003E162A">
        <w:t>Shafi'i has two opinions on this matter. (al</w:t>
      </w:r>
      <w:r w:rsidR="003E162A">
        <w:rPr>
          <w:rFonts w:eastAsia="MS Mincho" w:hint="eastAsia"/>
        </w:rPr>
        <w:t>-</w:t>
      </w:r>
      <w:r w:rsidRPr="003E162A">
        <w:t>Mughni,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 Fiqh al</w:t>
      </w:r>
      <w:r w:rsidR="003E162A">
        <w:rPr>
          <w:rFonts w:eastAsia="MS Mincho" w:hint="eastAsia"/>
        </w:rPr>
        <w:t>-</w:t>
      </w:r>
      <w:r w:rsidRPr="003E162A">
        <w:t>Sunnah)</w:t>
      </w:r>
    </w:p>
    <w:p w:rsidR="00126108" w:rsidRDefault="00095E4E" w:rsidP="004E7717">
      <w:pPr>
        <w:pStyle w:val="Heading2Center"/>
      </w:pPr>
      <w:bookmarkStart w:id="62" w:name="_Toc399415646"/>
      <w:r>
        <w:t>Kinds of Tawaf from the Imamiyyah Viewpoint</w:t>
      </w:r>
      <w:bookmarkEnd w:id="62"/>
    </w:p>
    <w:p w:rsidR="00126108" w:rsidRDefault="00095E4E" w:rsidP="00095E4E">
      <w:pPr>
        <w:pStyle w:val="libNormal"/>
      </w:pPr>
      <w:r>
        <w:t>The Shi`ah agree with the Sunni schools about the legitimacy of the above three kinds of tawaf, and regard the second tawaf i.e. tawaf al</w:t>
      </w:r>
      <w:r w:rsidR="003E162A">
        <w:rPr>
          <w:rFonts w:eastAsia="MS Mincho" w:hint="eastAsia"/>
        </w:rPr>
        <w:t>-</w:t>
      </w:r>
      <w:r w:rsidRPr="003E162A">
        <w:t xml:space="preserve">ziyarah as a rukn of the Hajj whose omission makes the Hajj invalid. </w:t>
      </w:r>
      <w:r w:rsidRPr="001C3DDD">
        <w:rPr>
          <w:rStyle w:val="libFootnotenumChar"/>
        </w:rPr>
        <w:t>1</w:t>
      </w:r>
      <w:r w:rsidRPr="003E162A">
        <w:t xml:space="preserve"> However, the first kind, i.e. tawaf al</w:t>
      </w:r>
      <w:r w:rsidR="003E162A">
        <w:rPr>
          <w:rFonts w:eastAsia="MS Mincho" w:hint="eastAsia"/>
        </w:rPr>
        <w:t>-</w:t>
      </w:r>
      <w:r w:rsidRPr="003E162A">
        <w:t>qudum is considered mustahabb, and may be omitted. Regarding the third, i.e. tawaf al</w:t>
      </w:r>
      <w:r w:rsidR="003E162A">
        <w:rPr>
          <w:rFonts w:eastAsia="MS Mincho" w:hint="eastAsia"/>
        </w:rPr>
        <w:t>-</w:t>
      </w:r>
      <w:r w:rsidRPr="003E162A">
        <w:t xml:space="preserve">wada; </w:t>
      </w:r>
      <w:r w:rsidR="001C3DDD">
        <w:t>they agree with the Mal</w:t>
      </w:r>
      <w:r>
        <w:t>iki school in its being mustahabb, there being nothing on the defaulter.</w:t>
      </w:r>
    </w:p>
    <w:p w:rsidR="00126108" w:rsidRPr="003E162A" w:rsidRDefault="00095E4E" w:rsidP="00095E4E">
      <w:pPr>
        <w:pStyle w:val="libNormal"/>
      </w:pPr>
      <w:r>
        <w:t>However, the Shi`ah add another kind of tawaf to the above three, the tawaf al</w:t>
      </w:r>
      <w:r w:rsidR="003E162A">
        <w:rPr>
          <w:rFonts w:eastAsia="MS Mincho" w:hint="eastAsia"/>
        </w:rPr>
        <w:t>-</w:t>
      </w:r>
      <w:r w:rsidRPr="003E162A">
        <w:t>nisa', which they consider obligatory, its omission being impermissible in `Umra</w:t>
      </w:r>
      <w:r>
        <w:t>h mufradah as well as in all the three kinds of Hajj (i.e. tamattu; qiran, and ifrad). They do not permit its omission except in case of `Umrat al</w:t>
      </w:r>
      <w:r w:rsidR="003E162A">
        <w:rPr>
          <w:rFonts w:eastAsia="MS Mincho" w:hint="eastAsia"/>
        </w:rPr>
        <w:t>-</w:t>
      </w:r>
      <w:r w:rsidRPr="003E162A">
        <w:t>tamattu; considering the tawaf al</w:t>
      </w:r>
      <w:r w:rsidR="003E162A">
        <w:rPr>
          <w:rFonts w:eastAsia="MS Mincho" w:hint="eastAsia"/>
        </w:rPr>
        <w:t>-</w:t>
      </w:r>
      <w:r w:rsidRPr="003E162A">
        <w:t>nisa' performed during the course of Hajj al</w:t>
      </w:r>
      <w:r w:rsidR="003E162A">
        <w:rPr>
          <w:rFonts w:eastAsia="MS Mincho" w:hint="eastAsia"/>
        </w:rPr>
        <w:t>-</w:t>
      </w:r>
      <w:r w:rsidRPr="003E162A">
        <w:t>tamattu` as sufficient.</w:t>
      </w:r>
    </w:p>
    <w:p w:rsidR="00126108" w:rsidRPr="003E162A" w:rsidRDefault="00095E4E" w:rsidP="00095E4E">
      <w:pPr>
        <w:pStyle w:val="libNormal"/>
      </w:pPr>
      <w:r>
        <w:t>The schools of the Ahl al</w:t>
      </w:r>
      <w:r w:rsidR="003E162A">
        <w:rPr>
          <w:rFonts w:eastAsia="MS Mincho" w:hint="eastAsia"/>
        </w:rPr>
        <w:t>-</w:t>
      </w:r>
      <w:r w:rsidRPr="003E162A">
        <w:t>Sunnah state that there is no obligatory tawaf after the tawaf al</w:t>
      </w:r>
      <w:r w:rsidR="003E162A">
        <w:rPr>
          <w:rFonts w:eastAsia="MS Mincho" w:hint="eastAsia"/>
        </w:rPr>
        <w:t>-</w:t>
      </w:r>
      <w:r w:rsidRPr="003E162A">
        <w:t>ziyarah, after which sexual intimacy is permissible. The Shi'ah say that it is obligatory upon the pilgrim, after performing tawaf al</w:t>
      </w:r>
      <w:r w:rsidR="003E162A">
        <w:rPr>
          <w:rFonts w:eastAsia="MS Mincho" w:hint="eastAsia"/>
        </w:rPr>
        <w:t>-</w:t>
      </w:r>
      <w:r w:rsidRPr="003E162A">
        <w:t>ziyarah and the sa’y, to perform an</w:t>
      </w:r>
      <w:r>
        <w:t>other tawaf, the tawaf al</w:t>
      </w:r>
      <w:r w:rsidR="003E162A">
        <w:rPr>
          <w:rFonts w:eastAsia="MS Mincho" w:hint="eastAsia"/>
        </w:rPr>
        <w:t>-</w:t>
      </w:r>
      <w:r w:rsidRPr="003E162A">
        <w:t>nisa; which derives its name precisely because of the sanction of permissibility of relations with women (nisa') following it.</w:t>
      </w:r>
    </w:p>
    <w:p w:rsidR="00126108" w:rsidRDefault="00095E4E" w:rsidP="00095E4E">
      <w:pPr>
        <w:pStyle w:val="libNormal"/>
      </w:pPr>
      <w:r>
        <w:t>They say that if the pilgrim defaults in regard to this tawaf, sexual relations are forbidden for man and woman (for men even the conclusion of marriage contract), unless he/she performs it in person or deputes another to perform it on his/her behalf; and if he/she dies without performing it or without deputing someone to do it for him/her, it is incumbent upon the heir (wali) to have it performed on the behalf of the dead person.</w:t>
      </w:r>
    </w:p>
    <w:p w:rsidR="00126108" w:rsidRDefault="00095E4E" w:rsidP="00095E4E">
      <w:pPr>
        <w:pStyle w:val="libNormal"/>
      </w:pPr>
      <w:r>
        <w:t>According to them, even in case of a mumayyiz child who fails to perform the tawaf al</w:t>
      </w:r>
      <w:r w:rsidR="003E162A">
        <w:rPr>
          <w:rFonts w:eastAsia="MS Mincho" w:hint="eastAsia"/>
        </w:rPr>
        <w:t>-</w:t>
      </w:r>
      <w:r w:rsidRPr="003E162A">
        <w:t xml:space="preserve">nisa' while performing the Hajj, even if he omits it by mistake or on account of ignorance, </w:t>
      </w:r>
      <w:r>
        <w:t>women are forbidden to him after adulthood nor he may conclude a marriage contract (`aqd) unless he performs it himself or deputes another for the job.</w:t>
      </w:r>
    </w:p>
    <w:p w:rsidR="00095E4E" w:rsidRPr="003E162A" w:rsidRDefault="00095E4E" w:rsidP="00095E4E">
      <w:pPr>
        <w:pStyle w:val="libNormal"/>
      </w:pPr>
      <w:r>
        <w:t>To summarize, the Shi`ah consider three tawaf's to be obligatory for the pilgrim on the Hajj al</w:t>
      </w:r>
      <w:r w:rsidR="003E162A">
        <w:rPr>
          <w:rFonts w:eastAsia="MS Mincho" w:hint="eastAsia"/>
        </w:rPr>
        <w:t>-</w:t>
      </w:r>
      <w:r w:rsidRPr="003E162A">
        <w:t>tamattu</w:t>
      </w:r>
      <w:r>
        <w:t>`: (1) the tawaf of the conjugate `Umrah, of which it is rukn;(2) the tawaf al</w:t>
      </w:r>
      <w:r w:rsidR="003E162A">
        <w:rPr>
          <w:rFonts w:eastAsia="MS Mincho" w:hint="eastAsia"/>
        </w:rPr>
        <w:t>-</w:t>
      </w:r>
      <w:r w:rsidRPr="003E162A">
        <w:t>ziyarah (or tawaf al</w:t>
      </w:r>
      <w:r w:rsidR="003E162A">
        <w:rPr>
          <w:rFonts w:eastAsia="MS Mincho" w:hint="eastAsia"/>
        </w:rPr>
        <w:t>-</w:t>
      </w:r>
      <w:r w:rsidRPr="003E162A">
        <w:t>hajj), which is a rukn of the Hajj; and (3) the tawaf al</w:t>
      </w:r>
      <w:r w:rsidR="003E162A">
        <w:rPr>
          <w:rFonts w:eastAsia="MS Mincho" w:hint="eastAsia"/>
        </w:rPr>
        <w:t>-</w:t>
      </w:r>
      <w:r w:rsidRPr="003E162A">
        <w:t>nisa', which is also an obligatory part of it, though not a rukn similar to the Surat al</w:t>
      </w:r>
      <w:r w:rsidR="003E162A">
        <w:rPr>
          <w:rFonts w:eastAsia="MS Mincho" w:hint="eastAsia"/>
        </w:rPr>
        <w:t>-</w:t>
      </w:r>
      <w:r w:rsidRPr="003E162A">
        <w:t>Fatihah in</w:t>
      </w:r>
      <w:r>
        <w:t xml:space="preserve"> relation to the salat. The Ahl al</w:t>
      </w:r>
      <w:r w:rsidR="003E162A">
        <w:rPr>
          <w:rFonts w:eastAsia="MS Mincho" w:hint="eastAsia"/>
        </w:rPr>
        <w:t>-</w:t>
      </w:r>
      <w:r w:rsidRPr="003E162A">
        <w:t>Sunnah agree with the Shi`ah in all except tawaf al</w:t>
      </w:r>
      <w:r w:rsidR="003E162A">
        <w:rPr>
          <w:rFonts w:eastAsia="MS Mincho" w:hint="eastAsia"/>
        </w:rPr>
        <w:t>-</w:t>
      </w:r>
      <w:r w:rsidRPr="003E162A">
        <w:t>nisa; which they do not recognize. However, of a pilgrim on the Hajj al</w:t>
      </w:r>
      <w:r w:rsidR="003E162A">
        <w:rPr>
          <w:rFonts w:eastAsia="MS Mincho" w:hint="eastAsia"/>
        </w:rPr>
        <w:t>-</w:t>
      </w:r>
      <w:r w:rsidRPr="003E162A">
        <w:t>'ifrad or Hajj al</w:t>
      </w:r>
      <w:r w:rsidR="003E162A">
        <w:rPr>
          <w:rFonts w:eastAsia="MS Mincho" w:hint="eastAsia"/>
        </w:rPr>
        <w:t>-</w:t>
      </w:r>
      <w:r w:rsidRPr="003E162A">
        <w:t xml:space="preserve">qiran, only two tawaf's are required by the Shi`ah. </w:t>
      </w:r>
      <w:r w:rsidRPr="001C3DDD">
        <w:rPr>
          <w:rStyle w:val="libFootnotenumChar"/>
        </w:rPr>
        <w:t>2</w:t>
      </w:r>
    </w:p>
    <w:p w:rsidR="00126108" w:rsidRDefault="00095E4E" w:rsidP="004E7717">
      <w:pPr>
        <w:pStyle w:val="Heading3Center"/>
      </w:pPr>
      <w:bookmarkStart w:id="63" w:name="_Toc399415647"/>
      <w:r>
        <w:lastRenderedPageBreak/>
        <w:t>Entry into Makkah</w:t>
      </w:r>
      <w:bookmarkEnd w:id="63"/>
    </w:p>
    <w:p w:rsidR="00126108" w:rsidRDefault="00095E4E" w:rsidP="00095E4E">
      <w:pPr>
        <w:pStyle w:val="libNormal"/>
      </w:pPr>
      <w:r>
        <w:t>All the schools agree that it is mustahabb for one entering Makkah to take a bath, pass through its heights during the approach towards the city, enter through Bab Bani Shaybah, raise his hands on sighting al</w:t>
      </w:r>
      <w:r w:rsidR="003E162A">
        <w:rPr>
          <w:rFonts w:eastAsia="MS Mincho" w:hint="eastAsia"/>
        </w:rPr>
        <w:t>-</w:t>
      </w:r>
      <w:r w:rsidRPr="003E162A">
        <w:t>Bayt al</w:t>
      </w:r>
      <w:r w:rsidR="003E162A">
        <w:rPr>
          <w:rFonts w:eastAsia="MS Mincho" w:hint="eastAsia"/>
        </w:rPr>
        <w:t>-</w:t>
      </w:r>
      <w:r w:rsidRPr="003E162A">
        <w:t>Haram, pronounce takbir and tahlil, and to re</w:t>
      </w:r>
      <w:r>
        <w:t>cite whatever he can of certain prayers prescribed by tradition. The Malikis, however, disagree about the istihbab of raising the hands for the du’a'.</w:t>
      </w:r>
    </w:p>
    <w:p w:rsidR="00126108" w:rsidRDefault="00095E4E" w:rsidP="00095E4E">
      <w:pPr>
        <w:pStyle w:val="libNormal"/>
      </w:pPr>
      <w:r>
        <w:t>Thereafter, he approaches the Black Stone; if possible kisses it or caresses it with his hand or else just makes a gesture with his hand, and prays.</w:t>
      </w:r>
    </w:p>
    <w:p w:rsidR="00095E4E" w:rsidRDefault="00095E4E" w:rsidP="00095E4E">
      <w:pPr>
        <w:pStyle w:val="libNormal"/>
      </w:pPr>
      <w:r>
        <w:t>According to the Imamiyyah, it is mustahabb while entering the haram of Makkah to be barefooted, to chew the leaves of a plant called `adhkhir' used for refreshing the mouth, or to clean the mouth to purge its odour.</w:t>
      </w:r>
    </w:p>
    <w:p w:rsidR="00126108" w:rsidRDefault="00095E4E" w:rsidP="004E7717">
      <w:pPr>
        <w:pStyle w:val="Heading2Center"/>
      </w:pPr>
      <w:bookmarkStart w:id="64" w:name="_Toc399415648"/>
      <w:r>
        <w:t>The Conditions (Shurut) of Tawaf</w:t>
      </w:r>
      <w:bookmarkEnd w:id="64"/>
    </w:p>
    <w:p w:rsidR="00126108" w:rsidRDefault="00095E4E" w:rsidP="00095E4E">
      <w:pPr>
        <w:pStyle w:val="libNormal"/>
      </w:pPr>
      <w:r>
        <w:t>According to the Shafi'i, Maliki, and Hanbali schools ritual purity (taharah, i.e. freedom from hadath and khabath) is required; thus the tawaf of one who is Junub or a woman undergoing hayd or nifas, is not valid. Also, it is necessary to cover one's private parts completely as in salat.</w:t>
      </w:r>
    </w:p>
    <w:p w:rsidR="00126108" w:rsidRDefault="00095E4E" w:rsidP="00095E4E">
      <w:pPr>
        <w:pStyle w:val="libNormal"/>
      </w:pPr>
      <w:r>
        <w:t>The author of the Fiqh al</w:t>
      </w:r>
      <w:r w:rsidR="003E162A">
        <w:rPr>
          <w:rFonts w:eastAsia="MS Mincho" w:hint="eastAsia"/>
        </w:rPr>
        <w:t>-</w:t>
      </w:r>
      <w:r w:rsidRPr="003E162A">
        <w:t>Sunnah (p. 154, 1955) says: "In the opinion of the Hanafis, freedom from hadath is not an essential requirement. However, it is an obligation whose omissi</w:t>
      </w:r>
      <w:r>
        <w:t xml:space="preserve">on may be compensated through a blood sacrifice. So, if one performs tawaf in the state of minor impurity (hadath asghar) his/her tawaf is valid, though one is required to sacrifice a sheep. If tawaf is performed in the state of janabah or hayd, </w:t>
      </w:r>
      <w:r w:rsidRPr="001C3DDD">
        <w:rPr>
          <w:rStyle w:val="libFootnotenumChar"/>
        </w:rPr>
        <w:t>3</w:t>
      </w:r>
      <w:r>
        <w:t xml:space="preserve"> the tawaf is valid, though the sacrifice of a camel is required during the pilgrim's stay in Makkah."</w:t>
      </w:r>
    </w:p>
    <w:p w:rsidR="00126108" w:rsidRDefault="00095E4E" w:rsidP="00095E4E">
      <w:pPr>
        <w:pStyle w:val="libNormal"/>
      </w:pPr>
      <w:r>
        <w:t>According to al</w:t>
      </w:r>
      <w:r w:rsidR="003E162A">
        <w:rPr>
          <w:rFonts w:eastAsia="MS Mincho" w:hint="eastAsia"/>
        </w:rPr>
        <w:t>-</w:t>
      </w:r>
      <w:r w:rsidRPr="003E162A">
        <w:t>Fiqh `ala al</w:t>
      </w:r>
      <w:r w:rsidR="003E162A">
        <w:rPr>
          <w:rFonts w:eastAsia="MS Mincho" w:hint="eastAsia"/>
        </w:rPr>
        <w:t>-</w:t>
      </w:r>
      <w:r w:rsidRPr="003E162A">
        <w:t>madhdhib al</w:t>
      </w:r>
      <w:r w:rsidR="003E162A">
        <w:rPr>
          <w:rFonts w:eastAsia="MS Mincho" w:hint="eastAsia"/>
        </w:rPr>
        <w:t>-</w:t>
      </w:r>
      <w:r w:rsidRPr="003E162A">
        <w:t xml:space="preserve">'arba `ah (vol.I, p. 535, 1939): "The taharah of the clothes, the body, and the location of prayer (in salat) is (only) </w:t>
      </w:r>
      <w:r>
        <w:t>a highly recommended sunnah (sunnah mu'akkadah) from the Hanafi viewpoint; (this is true) even of tawaf, there being no penalty even if all the clothes are completely ritually unclean (najis)."</w:t>
      </w:r>
    </w:p>
    <w:p w:rsidR="00126108" w:rsidRPr="003E162A" w:rsidRDefault="00095E4E" w:rsidP="00095E4E">
      <w:pPr>
        <w:pStyle w:val="libNormal"/>
      </w:pPr>
      <w:r>
        <w:t>According to the Imamiyyah, taharah from hadath and khabath is a proviso for validity of an obligatory tawaf. In the same way, covering the private parts (satr al</w:t>
      </w:r>
      <w:r w:rsidR="003E162A">
        <w:rPr>
          <w:rFonts w:eastAsia="MS Mincho" w:hint="eastAsia"/>
        </w:rPr>
        <w:t>-</w:t>
      </w:r>
      <w:r w:rsidRPr="003E162A">
        <w:t>`awrah) with a ritually clean cloth legitimately owned (ghayr maghsub) is also a requirement.</w:t>
      </w:r>
      <w:r>
        <w:t xml:space="preserve"> Moreover, it should not be made of silk or the skin of an animal whose flesh may not be eaten, nor made of golden fabric </w:t>
      </w:r>
      <w:r w:rsidR="003E162A">
        <w:rPr>
          <w:rFonts w:eastAsia="MS Mincho" w:hint="eastAsia"/>
        </w:rPr>
        <w:t>--</w:t>
      </w:r>
      <w:r w:rsidRPr="003E162A">
        <w:t>requirements which are the same as for salat.</w:t>
      </w:r>
    </w:p>
    <w:p w:rsidR="00095E4E" w:rsidRPr="003E162A" w:rsidRDefault="00095E4E" w:rsidP="00095E4E">
      <w:pPr>
        <w:pStyle w:val="libNormal"/>
      </w:pPr>
      <w:r>
        <w:t>It may be said that the Imamiyyah are even more stringent with regard to tawaf than salat. They consider a blood spot of the size of a dirham as pardonable for one performing salat, but not for one performing tawaf. Further, they consider wearing of silk and gold as impermissible even for women during tawaf (which is permissible for women in salat). According to the Imamiyyah, circumcision is a requirement for tawaf without which it is invalid, both for an adult man and a child (al</w:t>
      </w:r>
      <w:r w:rsidR="003E162A">
        <w:rPr>
          <w:rFonts w:eastAsia="MS Mincho" w:hint="eastAsia"/>
        </w:rPr>
        <w:t>-</w:t>
      </w:r>
      <w:r w:rsidRPr="003E162A">
        <w:t>Jawahir, al</w:t>
      </w:r>
      <w:r w:rsidR="003E162A">
        <w:rPr>
          <w:rFonts w:eastAsia="MS Mincho" w:hint="eastAsia"/>
        </w:rPr>
        <w:t>-</w:t>
      </w:r>
      <w:r w:rsidRPr="003E162A">
        <w:t>Hada'iq).</w:t>
      </w:r>
    </w:p>
    <w:p w:rsidR="00126108" w:rsidRDefault="00095E4E" w:rsidP="004E7717">
      <w:pPr>
        <w:pStyle w:val="Heading2Center"/>
      </w:pPr>
      <w:bookmarkStart w:id="65" w:name="_Toc399415649"/>
      <w:r>
        <w:t>The manner of Performing Tawaf</w:t>
      </w:r>
      <w:bookmarkEnd w:id="65"/>
    </w:p>
    <w:p w:rsidR="00095E4E" w:rsidRDefault="00095E4E" w:rsidP="00095E4E">
      <w:pPr>
        <w:pStyle w:val="libNormal"/>
      </w:pPr>
      <w:r>
        <w:lastRenderedPageBreak/>
        <w:t>According to the Imamiyyah and Hanbali schools, the purpose or niyyah must be specified in every tawaf; but according to the Maliki, Shafi`i and Hanbali schools, a general niyyah for the Hajj is</w:t>
      </w:r>
    </w:p>
    <w:p w:rsidR="00126108" w:rsidRDefault="00095E4E" w:rsidP="00095E4E">
      <w:pPr>
        <w:pStyle w:val="libNormal"/>
      </w:pPr>
      <w:r>
        <w:t>sufficient and no separate niyyah for tawaf is required. (al</w:t>
      </w:r>
      <w:r w:rsidR="003E162A">
        <w:rPr>
          <w:rFonts w:eastAsia="MS Mincho" w:hint="eastAsia"/>
        </w:rPr>
        <w:t>-</w:t>
      </w:r>
      <w:r w:rsidRPr="003E162A">
        <w:t>Jawahir, Fiqh al</w:t>
      </w:r>
      <w:r w:rsidR="003E162A">
        <w:rPr>
          <w:rFonts w:eastAsia="MS Mincho" w:hint="eastAsia"/>
        </w:rPr>
        <w:t>-</w:t>
      </w:r>
      <w:r w:rsidRPr="003E162A">
        <w:t xml:space="preserve">Sunnah) As pointed out earlier, niyyah </w:t>
      </w:r>
      <w:r>
        <w:t>as a motive behind all voluntary actions is an inevitable and necessary matter; as such, debate and controversy regarding it is futile.</w:t>
      </w:r>
    </w:p>
    <w:p w:rsidR="00126108" w:rsidRPr="003E162A" w:rsidRDefault="00095E4E" w:rsidP="00095E4E">
      <w:pPr>
        <w:pStyle w:val="libNormal"/>
      </w:pPr>
      <w:r>
        <w:t>Ibn Rushd, in his Bidayat al</w:t>
      </w:r>
      <w:r w:rsidR="003E162A">
        <w:rPr>
          <w:rFonts w:eastAsia="MS Mincho" w:hint="eastAsia"/>
        </w:rPr>
        <w:t>-</w:t>
      </w:r>
      <w:r w:rsidRPr="003E162A">
        <w:t>mujahid, writes: "The Sunni legists are in consensus on the opinion that every tawaf wheth</w:t>
      </w:r>
      <w:r>
        <w:t>er obligatory or not, begins from the Black Stone (and according to the Fiqh al</w:t>
      </w:r>
      <w:r w:rsidR="003E162A">
        <w:rPr>
          <w:rFonts w:eastAsia="MS Mincho" w:hint="eastAsia"/>
        </w:rPr>
        <w:t>-</w:t>
      </w:r>
      <w:r w:rsidRPr="003E162A">
        <w:t>Sunnah ends thereat). The pilgrim, if he can, kisses it, otherwise touches it with his hand. Then, with the Ka'bah on his left, starts moving towards the right to make the seve</w:t>
      </w:r>
      <w:r>
        <w:t xml:space="preserve">n circumambulations, walking with a moderately fast pace (ramal) during the first three rounds and with an ordinary pace during the last four rounds. (The ramal </w:t>
      </w:r>
      <w:r w:rsidRPr="001C3DDD">
        <w:rPr>
          <w:rStyle w:val="libFootnotenumChar"/>
        </w:rPr>
        <w:t>4</w:t>
      </w:r>
      <w:r>
        <w:t xml:space="preserve"> applies to the tawaf al</w:t>
      </w:r>
      <w:r w:rsidR="003E162A">
        <w:rPr>
          <w:rFonts w:eastAsia="MS Mincho" w:hint="eastAsia"/>
        </w:rPr>
        <w:t>-</w:t>
      </w:r>
      <w:r w:rsidRPr="003E162A">
        <w:t xml:space="preserve">qudum performed on entry into Makkah by the `Umrah and Hajj pilgrim, </w:t>
      </w:r>
      <w:r>
        <w:t>not one on Hajj al</w:t>
      </w:r>
      <w:r w:rsidR="003E162A">
        <w:rPr>
          <w:rFonts w:eastAsia="MS Mincho" w:hint="eastAsia"/>
        </w:rPr>
        <w:t>-</w:t>
      </w:r>
      <w:r w:rsidRPr="003E162A">
        <w:t>tamattu; also no ramal is required of women pilgrims). Then he kisses al</w:t>
      </w:r>
      <w:r w:rsidR="003E162A">
        <w:rPr>
          <w:rFonts w:eastAsia="MS Mincho" w:hint="eastAsia"/>
        </w:rPr>
        <w:t>-</w:t>
      </w:r>
      <w:r w:rsidRPr="003E162A">
        <w:t>Rukn al</w:t>
      </w:r>
      <w:r w:rsidR="003E162A">
        <w:rPr>
          <w:rFonts w:eastAsia="MS Mincho" w:hint="eastAsia"/>
        </w:rPr>
        <w:t>-</w:t>
      </w:r>
      <w:r w:rsidRPr="003E162A">
        <w:t>Yamani" (the south</w:t>
      </w:r>
      <w:r w:rsidR="003E162A">
        <w:rPr>
          <w:rFonts w:eastAsia="MS Mincho" w:hint="eastAsia"/>
        </w:rPr>
        <w:t>-</w:t>
      </w:r>
      <w:r w:rsidRPr="003E162A">
        <w:t>western corner or rukn of the Ka'bah which falls before the one with the Black Stone mounted on it during the anti</w:t>
      </w:r>
      <w:r w:rsidR="003E162A">
        <w:rPr>
          <w:rFonts w:eastAsia="MS Mincho" w:hint="eastAsia"/>
        </w:rPr>
        <w:t>-</w:t>
      </w:r>
      <w:r w:rsidRPr="003E162A">
        <w:t xml:space="preserve">clockwise rounds made </w:t>
      </w:r>
      <w:r>
        <w:t>during tawaf.</w:t>
      </w:r>
      <w:r w:rsidR="003E162A">
        <w:rPr>
          <w:rFonts w:eastAsia="MS Mincho" w:hint="eastAsia"/>
        </w:rPr>
        <w:t>--</w:t>
      </w:r>
      <w:r w:rsidRPr="003E162A">
        <w:t>Tr.).</w:t>
      </w:r>
    </w:p>
    <w:p w:rsidR="00126108" w:rsidRDefault="00095E4E" w:rsidP="00095E4E">
      <w:pPr>
        <w:pStyle w:val="libNormal"/>
      </w:pPr>
      <w:r>
        <w:t>According to the Imamiyyah, there are certain things obligatory (wajib) in tawaf they are as follows:</w:t>
      </w:r>
    </w:p>
    <w:p w:rsidR="00126108" w:rsidRDefault="00095E4E" w:rsidP="00095E4E">
      <w:pPr>
        <w:pStyle w:val="libNormal"/>
      </w:pPr>
      <w:r>
        <w:t>1. The niyyah, to which reference has already been made.</w:t>
      </w:r>
    </w:p>
    <w:p w:rsidR="00126108" w:rsidRDefault="00095E4E" w:rsidP="00095E4E">
      <w:pPr>
        <w:pStyle w:val="libNormal"/>
      </w:pPr>
      <w:r>
        <w:t>2. The tawaf should be made on foot, and in case of inability on a mount. Many Imamiyyah fuqaha' do not recognize this requirement and a group of them explicitly permit tawaf on a mount. They cite the precedent of the Prophet (s) who performed tawaf on camelback, according to traditions in al</w:t>
      </w:r>
      <w:r w:rsidR="003E162A">
        <w:rPr>
          <w:rFonts w:eastAsia="MS Mincho" w:hint="eastAsia"/>
        </w:rPr>
        <w:t>-</w:t>
      </w:r>
      <w:r w:rsidRPr="003E162A">
        <w:t>Kafi and Man la yahduruhu al faqih.</w:t>
      </w:r>
    </w:p>
    <w:p w:rsidR="00126108" w:rsidRDefault="00095E4E" w:rsidP="00095E4E">
      <w:pPr>
        <w:pStyle w:val="libNormal"/>
      </w:pPr>
      <w:r>
        <w:t>3. The condition that the tawaf should begin and end at the Black Stone is stated in this manner in many books of fiqh: "The tawaf should be begun at the Black Stone, so that the first part of one's body is in front of the first part of the Black Stone. Then the pilgrim begins moving with the Black Stone on his left, ending the last circumambulation exactly in line with the point where he commenced his first, thus ensuring that the seven rounds are completed without advancing or falling behind a single step or more.</w:t>
      </w:r>
    </w:p>
    <w:p w:rsidR="00126108" w:rsidRDefault="00095E4E" w:rsidP="00095E4E">
      <w:pPr>
        <w:pStyle w:val="libNormal"/>
      </w:pPr>
      <w:r>
        <w:t>The danger of advancing or falling behind necessitates that the first circumambulation should commence at the beginning of the Black Stone; because if begun in front of its middle, one cannot be sure of having advanced or fallen behind some steps; and if one began from its end, then the beginning may not be said to have commenced from the Black Stone ...." and so on and so forth.</w:t>
      </w:r>
    </w:p>
    <w:p w:rsidR="00E92186" w:rsidRDefault="00095E4E" w:rsidP="00095E4E">
      <w:pPr>
        <w:pStyle w:val="libNormal"/>
      </w:pPr>
      <w:r>
        <w:t>The author of the Jawahir al</w:t>
      </w:r>
      <w:r w:rsidR="003E162A">
        <w:rPr>
          <w:rFonts w:eastAsia="MS Mincho" w:hint="eastAsia"/>
        </w:rPr>
        <w:t>-</w:t>
      </w:r>
      <w:r w:rsidRPr="003E162A">
        <w:t>kalam makes elaborate critical remarks about this kind of meticulousness, which show h</w:t>
      </w:r>
      <w:r>
        <w:t xml:space="preserve">is balanced and moderate taste and temperament. This is the substance of what he has to say: "The difficulty and the exasperating haraj (impediment) inherent in realizing such a requirement is not concealed .... To give it consideration is to fall into silly scruples. The debate is similar to the depraved and unseemly musings of madmen. </w:t>
      </w:r>
      <w:r w:rsidRPr="001C3DDD">
        <w:rPr>
          <w:rStyle w:val="libFootnotenumChar"/>
        </w:rPr>
        <w:t>5</w:t>
      </w:r>
      <w:r>
        <w:t xml:space="preserve"> And it has been narrated of the Prophet (s) that he performed</w:t>
      </w:r>
    </w:p>
    <w:p w:rsidR="00126108" w:rsidRDefault="00095E4E" w:rsidP="00E92186">
      <w:pPr>
        <w:pStyle w:val="libNormal0"/>
      </w:pPr>
      <w:r>
        <w:lastRenderedPageBreak/>
        <w:t>tawaf on camelback, and attaining this kind of precision is infeasible when on a mount."</w:t>
      </w:r>
    </w:p>
    <w:p w:rsidR="00126108" w:rsidRDefault="00095E4E" w:rsidP="00095E4E">
      <w:pPr>
        <w:pStyle w:val="libNormal"/>
      </w:pPr>
      <w:r>
        <w:t>That which can be understood from the remarks of the author of al</w:t>
      </w:r>
      <w:r w:rsidR="003E162A">
        <w:rPr>
          <w:rFonts w:eastAsia="MS Mincho" w:hint="eastAsia"/>
        </w:rPr>
        <w:t>-</w:t>
      </w:r>
      <w:r w:rsidRPr="003E162A">
        <w:t>Jawahir is that he agrees with the author of al</w:t>
      </w:r>
      <w:r w:rsidR="003E162A">
        <w:rPr>
          <w:rFonts w:eastAsia="MS Mincho" w:hint="eastAsia"/>
        </w:rPr>
        <w:t>-</w:t>
      </w:r>
      <w:r w:rsidRPr="003E162A">
        <w:t>Shara'i`, who confines himself to this statement, without adding another word: "It is obligatory to begin and end the tawaf at the Stone." It means—as is also ap</w:t>
      </w:r>
      <w:r>
        <w:t>parent from his above</w:t>
      </w:r>
      <w:r w:rsidR="003E162A">
        <w:rPr>
          <w:rFonts w:eastAsia="MS Mincho" w:hint="eastAsia"/>
        </w:rPr>
        <w:t>-</w:t>
      </w:r>
      <w:r w:rsidRPr="003E162A">
        <w:t>mentioned remarks</w:t>
      </w:r>
      <w:r w:rsidR="003E162A">
        <w:rPr>
          <w:rFonts w:eastAsia="MS Mincho" w:hint="eastAsia"/>
        </w:rPr>
        <w:t>--</w:t>
      </w:r>
      <w:r w:rsidRPr="003E162A">
        <w:t>that in the opinion of the author of al</w:t>
      </w:r>
      <w:r w:rsidR="003E162A">
        <w:rPr>
          <w:rFonts w:eastAsia="MS Mincho" w:hint="eastAsia"/>
        </w:rPr>
        <w:t>-</w:t>
      </w:r>
      <w:r w:rsidRPr="003E162A">
        <w:t>Jawahir it is sufficient to fulfil this condition in the commonly understood sense. Al</w:t>
      </w:r>
      <w:r w:rsidR="003E162A">
        <w:rPr>
          <w:rFonts w:eastAsia="MS Mincho" w:hint="eastAsia"/>
        </w:rPr>
        <w:t>-</w:t>
      </w:r>
      <w:r w:rsidRPr="003E162A">
        <w:t>Sayyid al</w:t>
      </w:r>
      <w:r w:rsidR="003E162A">
        <w:rPr>
          <w:rFonts w:eastAsia="MS Mincho" w:hint="eastAsia"/>
        </w:rPr>
        <w:t>-</w:t>
      </w:r>
      <w:r w:rsidRPr="003E162A">
        <w:t>Hakim, in al</w:t>
      </w:r>
      <w:r w:rsidR="003E162A">
        <w:rPr>
          <w:rFonts w:eastAsia="MS Mincho" w:hint="eastAsia"/>
        </w:rPr>
        <w:t>-</w:t>
      </w:r>
      <w:r w:rsidRPr="003E162A">
        <w:t>Munsik, holds a similar position when he says, "The pilgrim perfo</w:t>
      </w:r>
      <w:r>
        <w:t>rming tawaf should begin a little before the Stone with the intent of performing what is really obligatory. When he performs in this fashion he knows that he began at the Stone and finished thereat."</w:t>
      </w:r>
    </w:p>
    <w:p w:rsidR="00126108" w:rsidRDefault="00095E4E" w:rsidP="00095E4E">
      <w:pPr>
        <w:pStyle w:val="libNormal"/>
      </w:pPr>
      <w:r>
        <w:t>4. The Ka'bah must be on the left during tawaf. According to al</w:t>
      </w:r>
      <w:r w:rsidR="003E162A">
        <w:rPr>
          <w:rFonts w:eastAsia="MS Mincho" w:hint="eastAsia"/>
        </w:rPr>
        <w:t>-</w:t>
      </w:r>
      <w:r w:rsidRPr="003E162A">
        <w:t>Sayyid al</w:t>
      </w:r>
      <w:r w:rsidR="003E162A">
        <w:rPr>
          <w:rFonts w:eastAsia="MS Mincho" w:hint="eastAsia"/>
        </w:rPr>
        <w:t>-</w:t>
      </w:r>
      <w:r w:rsidRPr="003E162A">
        <w:t>Khu'i, it is sufficient to realize this requirement in the commonly understood sense (i.e. without giving scrupulous attention to precision); slight shifts of direction do not matter as long as the movement meets the requirement in the o</w:t>
      </w:r>
      <w:r>
        <w:t>rdinary sense. According to him the only crucial factor is satisfaction of the requirement in its ordinary sense.</w:t>
      </w:r>
    </w:p>
    <w:p w:rsidR="00126108" w:rsidRDefault="00095E4E" w:rsidP="00095E4E">
      <w:pPr>
        <w:pStyle w:val="libNormal"/>
      </w:pPr>
      <w:r>
        <w:t xml:space="preserve">5. The Hajar Isma'il must be included in tawaf. That is the circumambulation should be made around it and without entering it, </w:t>
      </w:r>
      <w:r w:rsidRPr="001C3DDD">
        <w:rPr>
          <w:rStyle w:val="libFootnotenumChar"/>
        </w:rPr>
        <w:t>6</w:t>
      </w:r>
      <w:r>
        <w:t xml:space="preserve"> and it should be kept to the left while making the tawaf. Thus if one passes between it and the Ka'bah during tawaf making it fall to his right, the tawaf becomes invalid.</w:t>
      </w:r>
    </w:p>
    <w:p w:rsidR="00126108" w:rsidRDefault="00095E4E" w:rsidP="00095E4E">
      <w:pPr>
        <w:pStyle w:val="libNormal"/>
      </w:pPr>
      <w:r>
        <w:t xml:space="preserve">6. The body should be completely out of the Ka'bah (because God says </w:t>
      </w:r>
      <w:r>
        <w:rPr>
          <w:rtl/>
        </w:rPr>
        <w:t>وَلْيَطَّوَّفُوا بِالْبَيْتِ الْعَتِيقِ</w:t>
      </w:r>
      <w:r>
        <w:t xml:space="preserve"> which means that tawaf should be made around and </w:t>
      </w:r>
      <w:r w:rsidR="003E162A">
        <w:rPr>
          <w:rFonts w:eastAsia="MS Mincho" w:hint="eastAsia"/>
        </w:rPr>
        <w:t>-</w:t>
      </w:r>
      <w:r w:rsidRPr="003E162A">
        <w:t>outside the Ka'bah, not inside it). Also if one were to walk on its walls or on the protruding pa</w:t>
      </w:r>
      <w:r>
        <w:t>rt of its walls' foundations, the tawaf would be invalid.</w:t>
      </w:r>
    </w:p>
    <w:p w:rsidR="00126108" w:rsidRDefault="00095E4E" w:rsidP="00095E4E">
      <w:pPr>
        <w:pStyle w:val="libNormal"/>
      </w:pPr>
      <w:r>
        <w:t>7. The tawaf should be performed between the Ka'bah and the rock called Maqam Ibrahim, which is a stone on which Abraham (`a) stood during the building of the Ka'bah.</w:t>
      </w:r>
    </w:p>
    <w:p w:rsidR="00126108" w:rsidRDefault="00095E4E" w:rsidP="00095E4E">
      <w:pPr>
        <w:pStyle w:val="libNormal"/>
      </w:pPr>
      <w:r>
        <w:t>8. The tawaf should consist of seven rounds, no more and no less. Obviously, recognition of these points requires an informed guide to indicate them to the pilgrims.</w:t>
      </w:r>
    </w:p>
    <w:p w:rsidR="00126108" w:rsidRPr="003E162A" w:rsidRDefault="00095E4E" w:rsidP="00095E4E">
      <w:pPr>
        <w:pStyle w:val="libNormal"/>
      </w:pPr>
      <w:r>
        <w:t>After finishing tawaf it is obligatory to offer two rak'ah's of salat behind the Maqam Ibrahim regardless of the crowd; but if it is not possible, one may offer the prayer in front of it, and if that, too, is not possible, anywhere in al</w:t>
      </w:r>
      <w:r w:rsidR="003E162A">
        <w:rPr>
          <w:rFonts w:eastAsia="MS Mincho" w:hint="eastAsia"/>
        </w:rPr>
        <w:t>-</w:t>
      </w:r>
      <w:r w:rsidRPr="003E162A">
        <w:t>Masjid al</w:t>
      </w:r>
      <w:r w:rsidR="003E162A">
        <w:rPr>
          <w:rFonts w:eastAsia="MS Mincho" w:hint="eastAsia"/>
        </w:rPr>
        <w:t>-</w:t>
      </w:r>
      <w:r w:rsidRPr="003E162A">
        <w:t>Haram. It is not permissible to begin a second tawaf without performing the two</w:t>
      </w:r>
      <w:r w:rsidR="003E162A">
        <w:rPr>
          <w:rFonts w:eastAsia="MS Mincho" w:hint="eastAsia"/>
        </w:rPr>
        <w:t>-</w:t>
      </w:r>
      <w:r w:rsidRPr="003E162A">
        <w:t>rak`ah prayer. If one forgets performing them,</w:t>
      </w:r>
      <w:r>
        <w:t xml:space="preserve"> it is obligatory on him to return and perform them. But if returning were not feasible, he can offer them wherever he can. This is true of the obligatory tawaf. But if the tawaf were a mustahabb one, he can offer the two rak`ah's wherever he can. (al</w:t>
      </w:r>
      <w:r w:rsidR="003E162A">
        <w:rPr>
          <w:rFonts w:eastAsia="MS Mincho" w:hint="eastAsia"/>
        </w:rPr>
        <w:t>-</w:t>
      </w:r>
      <w:r w:rsidRPr="003E162A">
        <w:t>Tadh</w:t>
      </w:r>
      <w:r>
        <w:t>kirah, al</w:t>
      </w:r>
      <w:r w:rsidR="003E162A">
        <w:rPr>
          <w:rFonts w:eastAsia="MS Mincho" w:hint="eastAsia"/>
        </w:rPr>
        <w:t>-</w:t>
      </w:r>
      <w:r w:rsidRPr="003E162A">
        <w:t>Jawahir, al</w:t>
      </w:r>
      <w:r w:rsidR="003E162A">
        <w:rPr>
          <w:rFonts w:eastAsia="MS Mincho" w:hint="eastAsia"/>
        </w:rPr>
        <w:t>-</w:t>
      </w:r>
      <w:r w:rsidRPr="003E162A">
        <w:t>Hada'iq)</w:t>
      </w:r>
    </w:p>
    <w:p w:rsidR="00E92186" w:rsidRDefault="00095E4E" w:rsidP="00095E4E">
      <w:pPr>
        <w:pStyle w:val="libNormal"/>
      </w:pPr>
      <w:r>
        <w:t>This shows that the jurists of all the legal schools are in agreement over certain points: the tawaf starts and ends at the Black Stone; the Ka'bah should be on the left during tawaf; the tawaf should be made outside the Ka'bah; seven rounds should be made; kissing the Black Stone and the Rukn</w:t>
      </w:r>
    </w:p>
    <w:p w:rsidR="00126108" w:rsidRDefault="00095E4E" w:rsidP="00E92186">
      <w:pPr>
        <w:pStyle w:val="libNormal0"/>
      </w:pPr>
      <w:r>
        <w:lastRenderedPageBreak/>
        <w:t>is mustahabb. However, they disagree with respect to the permissibility of break between successive rounds of the tawaf.</w:t>
      </w:r>
    </w:p>
    <w:p w:rsidR="00126108" w:rsidRPr="003E162A" w:rsidRDefault="00095E4E" w:rsidP="00095E4E">
      <w:pPr>
        <w:pStyle w:val="libNormal"/>
      </w:pPr>
      <w:r>
        <w:t>According to the Maliki, Imamiyyah, and Hanbali schools, continuity without break (muwalat) is obligatory. According to the Shafi`i and Hanafi schools, it is sunnah (i.e. mustahabb) to observe muwalat, so if there is a substantial break between the rounds without any excuse, the tawaf is not invalidated. (Fiqh al</w:t>
      </w:r>
      <w:r w:rsidR="003E162A">
        <w:rPr>
          <w:rFonts w:eastAsia="MS Mincho" w:hint="eastAsia"/>
        </w:rPr>
        <w:t>-</w:t>
      </w:r>
      <w:r w:rsidRPr="003E162A">
        <w:t>Sunn</w:t>
      </w:r>
      <w:r>
        <w:t>ah). Similarly according to Abu Hanifah, if one leaves off after the fourth round, he must complete his tawaf if he is in Makkah; but if he leaves Makkah, he must compensate it with a blood sacrifice. (al</w:t>
      </w:r>
      <w:r w:rsidR="003E162A">
        <w:rPr>
          <w:rFonts w:eastAsia="MS Mincho" w:hint="eastAsia"/>
        </w:rPr>
        <w:t>-</w:t>
      </w:r>
      <w:r w:rsidRPr="003E162A">
        <w:t>Tadhkirah)</w:t>
      </w:r>
    </w:p>
    <w:p w:rsidR="00095E4E" w:rsidRPr="003E162A" w:rsidRDefault="00095E4E" w:rsidP="00095E4E">
      <w:pPr>
        <w:pStyle w:val="libNormal"/>
      </w:pPr>
      <w:r>
        <w:t>The schools disagree with respect to the necessity of the tawaf being undertaken on foot. The Hanafi, Hanbali, and Maliki schools consider it obligatory. According to the Shafi'i school and a group of Imamiyyah scholars it is not obligatory and one may perform tawaf on a mount. Also, they disagree with respect to the two</w:t>
      </w:r>
      <w:r w:rsidR="003E162A">
        <w:rPr>
          <w:rFonts w:eastAsia="MS Mincho" w:hint="eastAsia"/>
        </w:rPr>
        <w:t>-</w:t>
      </w:r>
      <w:r w:rsidRPr="003E162A">
        <w:t>rak'ah prayer (rak'atan) after tawaf. According to the Maliki, Hanafi, and Imamiyyah schools, the rak`atan</w:t>
      </w:r>
      <w:r w:rsidR="003E162A">
        <w:rPr>
          <w:rFonts w:eastAsia="MS Mincho" w:hint="eastAsia"/>
        </w:rPr>
        <w:t>--</w:t>
      </w:r>
      <w:r w:rsidRPr="003E162A">
        <w:t>which is exactly like the daybreak prayer</w:t>
      </w:r>
      <w:r w:rsidR="003E162A">
        <w:rPr>
          <w:rFonts w:eastAsia="MS Mincho" w:hint="eastAsia"/>
        </w:rPr>
        <w:t>--</w:t>
      </w:r>
      <w:r w:rsidRPr="003E162A">
        <w:t>are obligatory. The Shafi'i and Hanbali schools regard it as mustahabb.</w:t>
      </w:r>
    </w:p>
    <w:p w:rsidR="00126108" w:rsidRDefault="00095E4E" w:rsidP="004E7717">
      <w:pPr>
        <w:pStyle w:val="Heading2Center"/>
      </w:pPr>
      <w:bookmarkStart w:id="66" w:name="_Toc399415650"/>
      <w:r>
        <w:t>The Mustahabbat of Tawaf</w:t>
      </w:r>
      <w:bookmarkEnd w:id="66"/>
    </w:p>
    <w:p w:rsidR="00126108" w:rsidRPr="003E162A" w:rsidRDefault="00095E4E" w:rsidP="00095E4E">
      <w:pPr>
        <w:pStyle w:val="libNormal"/>
      </w:pPr>
      <w:r>
        <w:t>The book Fiqh al</w:t>
      </w:r>
      <w:r w:rsidR="003E162A">
        <w:rPr>
          <w:rFonts w:eastAsia="MS Mincho" w:hint="eastAsia"/>
        </w:rPr>
        <w:t>-</w:t>
      </w:r>
      <w:r w:rsidRPr="003E162A">
        <w:t>Sunnah, discussing the topic under the heading "Sunan al</w:t>
      </w:r>
      <w:r w:rsidR="003E162A">
        <w:rPr>
          <w:rFonts w:eastAsia="MS Mincho" w:hint="eastAsia"/>
        </w:rPr>
        <w:t>-</w:t>
      </w:r>
      <w:r w:rsidRPr="003E162A">
        <w:t>tawaf; states, "Of things which are sunnah in tawaf are: kissing the Black Stone while starting the tawaf, accompanied with tahlil and takbir, to raise the two h</w:t>
      </w:r>
      <w:r>
        <w:t xml:space="preserve">ands as in salat, to greet the Stone by drawing one's hands upon it (istilam), to kiss it soundlessly, to lay one's cheek on it if possible, otherwise to touch it only." Other mustahabbat are: idtiba </w:t>
      </w:r>
      <w:r w:rsidRPr="001C3DDD">
        <w:rPr>
          <w:rStyle w:val="libFootnotenumChar"/>
        </w:rPr>
        <w:t>7</w:t>
      </w:r>
      <w:r>
        <w:t>for men, ramal, and istilam of al</w:t>
      </w:r>
      <w:r w:rsidR="003E162A">
        <w:rPr>
          <w:rFonts w:eastAsia="MS Mincho" w:hint="eastAsia"/>
        </w:rPr>
        <w:t>-</w:t>
      </w:r>
      <w:r w:rsidRPr="003E162A">
        <w:t>Rukn al</w:t>
      </w:r>
      <w:r w:rsidR="003E162A">
        <w:rPr>
          <w:rFonts w:eastAsia="MS Mincho" w:hint="eastAsia"/>
        </w:rPr>
        <w:t>-</w:t>
      </w:r>
      <w:r w:rsidRPr="003E162A">
        <w:t>Yamani.</w:t>
      </w:r>
    </w:p>
    <w:p w:rsidR="00095E4E" w:rsidRPr="003E162A" w:rsidRDefault="00095E4E" w:rsidP="00095E4E">
      <w:pPr>
        <w:pStyle w:val="libNormal"/>
      </w:pPr>
      <w:r>
        <w:t>According to al</w:t>
      </w:r>
      <w:r w:rsidR="003E162A">
        <w:rPr>
          <w:rFonts w:eastAsia="MS Mincho" w:hint="eastAsia"/>
        </w:rPr>
        <w:t>-</w:t>
      </w:r>
      <w:r w:rsidRPr="003E162A">
        <w:t>Lum`at al</w:t>
      </w:r>
      <w:r w:rsidR="003E162A">
        <w:rPr>
          <w:rFonts w:eastAsia="MS Mincho" w:hint="eastAsia"/>
        </w:rPr>
        <w:t>-</w:t>
      </w:r>
      <w:r w:rsidRPr="003E162A">
        <w:t>Dimashqiyyah, an Imamiyyah work, of things mustahabb in tawaf are: to halt in front of the Black Stone, to make the prayer later offered with the hands raised, to recite the Surat al</w:t>
      </w:r>
      <w:r w:rsidR="003E162A">
        <w:rPr>
          <w:rFonts w:eastAsia="MS Mincho" w:hint="eastAsia"/>
        </w:rPr>
        <w:t>-</w:t>
      </w:r>
      <w:r w:rsidRPr="003E162A">
        <w:t>Qadr, remember Allah</w:t>
      </w:r>
      <w:r w:rsidR="003E162A">
        <w:rPr>
          <w:rFonts w:eastAsia="MS Mincho" w:hint="eastAsia"/>
        </w:rPr>
        <w:t>--</w:t>
      </w:r>
      <w:r w:rsidRPr="003E162A">
        <w:t xml:space="preserve">subhanahu wa ta'ala, to walk </w:t>
      </w:r>
      <w:r>
        <w:t>peacefully, to draw one's hand on the Black Stone, to kiss it if possible otherwise to make a gesture, to draw one's hand on every corner of the Ka'bah every time one basses by or to kiss it, to draw one's hand on al</w:t>
      </w:r>
      <w:r w:rsidR="003E162A">
        <w:rPr>
          <w:rFonts w:eastAsia="MS Mincho" w:hint="eastAsia"/>
        </w:rPr>
        <w:t>-</w:t>
      </w:r>
      <w:r w:rsidRPr="003E162A">
        <w:t>Mustajar</w:t>
      </w:r>
      <w:r w:rsidR="003E162A">
        <w:rPr>
          <w:rFonts w:eastAsia="MS Mincho" w:hint="eastAsia"/>
        </w:rPr>
        <w:t>--</w:t>
      </w:r>
      <w:r w:rsidRPr="003E162A">
        <w:t>which is in front of the door</w:t>
      </w:r>
      <w:r>
        <w:t xml:space="preserve"> and before al</w:t>
      </w:r>
      <w:r w:rsidR="003E162A">
        <w:rPr>
          <w:rFonts w:eastAsia="MS Mincho" w:hint="eastAsia"/>
        </w:rPr>
        <w:t>-</w:t>
      </w:r>
      <w:r w:rsidRPr="003E162A">
        <w:t>Rukn al</w:t>
      </w:r>
      <w:r w:rsidR="003E162A">
        <w:rPr>
          <w:rFonts w:eastAsia="MS Mincho" w:hint="eastAsia"/>
        </w:rPr>
        <w:t>-</w:t>
      </w:r>
      <w:r w:rsidRPr="003E162A">
        <w:t>Yamani</w:t>
      </w:r>
      <w:r w:rsidR="003E162A">
        <w:rPr>
          <w:rFonts w:eastAsia="MS Mincho" w:hint="eastAsia"/>
        </w:rPr>
        <w:t>--</w:t>
      </w:r>
      <w:r w:rsidRPr="003E162A">
        <w:t>during the seventh round, and to keep oneself as near as possible to the Ka'bah. To speak during tawaf apart from dhikr and recitation of the Qur'an, is makruh.</w:t>
      </w:r>
    </w:p>
    <w:p w:rsidR="00126108" w:rsidRDefault="00095E4E" w:rsidP="004E7717">
      <w:pPr>
        <w:pStyle w:val="Heading2Center"/>
      </w:pPr>
      <w:bookmarkStart w:id="67" w:name="_Toc399415651"/>
      <w:r>
        <w:t>The Ahkam of Tawaf</w:t>
      </w:r>
      <w:bookmarkEnd w:id="67"/>
    </w:p>
    <w:p w:rsidR="00126108" w:rsidRPr="003E162A" w:rsidRDefault="00095E4E" w:rsidP="00095E4E">
      <w:pPr>
        <w:pStyle w:val="libNormal"/>
      </w:pPr>
      <w:r>
        <w:t>According to the Imamiyyah, if a woman undergoes hayd during tawaf she discontinues tawaf and performs sa’y, if it happens after the fourth round. Then she completes the tawaf after attaining taharah, and she is not required to repeat the sa’y. But if the hadath occurs before completing the fourth round, she waits until the day of `Arafah. If by that time she regains taharah and is in a position to complete the remaining acts, she does so. Otherwise her Hajj is converted to Hajj al</w:t>
      </w:r>
      <w:r w:rsidR="003E162A">
        <w:rPr>
          <w:rFonts w:eastAsia="MS Mincho" w:hint="eastAsia"/>
        </w:rPr>
        <w:t>-</w:t>
      </w:r>
      <w:r w:rsidRPr="003E162A">
        <w:t>'ifrad.</w:t>
      </w:r>
    </w:p>
    <w:p w:rsidR="00E92186" w:rsidRDefault="00095E4E" w:rsidP="00095E4E">
      <w:pPr>
        <w:pStyle w:val="libNormal"/>
      </w:pPr>
      <w:r>
        <w:t>As mentioned earlier, the Hanafis permit tawaf for a woman in the state of hayd, and do not require taharah. According to the Hanafi work Fath al</w:t>
      </w:r>
      <w:r w:rsidR="003E162A">
        <w:rPr>
          <w:rFonts w:eastAsia="MS Mincho" w:hint="eastAsia"/>
        </w:rPr>
        <w:t>-</w:t>
      </w:r>
      <w:r w:rsidRPr="003E162A">
        <w:t>Qadir, one who leaves three or fewer rounds of the tawaf al</w:t>
      </w:r>
      <w:r w:rsidR="003E162A">
        <w:rPr>
          <w:rFonts w:eastAsia="MS Mincho" w:hint="eastAsia"/>
        </w:rPr>
        <w:t>-</w:t>
      </w:r>
      <w:r w:rsidRPr="003E162A">
        <w:t>ziyarah should</w:t>
      </w:r>
    </w:p>
    <w:p w:rsidR="00126108" w:rsidRDefault="00095E4E" w:rsidP="00E92186">
      <w:pPr>
        <w:pStyle w:val="libNormal0"/>
      </w:pPr>
      <w:r w:rsidRPr="003E162A">
        <w:lastRenderedPageBreak/>
        <w:t>sacrifice a sheep; if four, he remains in the state of ihram as long as he does not complete th</w:t>
      </w:r>
      <w:r>
        <w:t>e rounds of tawaf. But if he leaves off more than four rounds, it is as if he had not started the tawaf at all.</w:t>
      </w:r>
    </w:p>
    <w:p w:rsidR="00126108" w:rsidRDefault="00095E4E" w:rsidP="00095E4E">
      <w:pPr>
        <w:pStyle w:val="libNormal"/>
      </w:pPr>
      <w:r>
        <w:t>According to the Imdmiyyah, if after completing the rounds of tawaf one doubts whether he performed them correctly as required by the Shari`ah or whether he performed the exact number of rounds, his doubt is of no consequence. His tawaf is considered valid and complete and there is nothing upon him. But if the doubt occurs before finishing the tawaf, he should consider whether he has performed at least seven rounds, such as when he doubts whether he made seven or eight rounds. If he is certain of having performed seven rounds, then his tawaf is considered valid.</w:t>
      </w:r>
    </w:p>
    <w:p w:rsidR="00126108" w:rsidRDefault="00095E4E" w:rsidP="00095E4E">
      <w:pPr>
        <w:pStyle w:val="libNormal"/>
      </w:pPr>
      <w:r>
        <w:t>However, if he is not certain of having performed seven rounds</w:t>
      </w:r>
      <w:r w:rsidR="003E162A">
        <w:rPr>
          <w:rFonts w:eastAsia="MS Mincho" w:hint="eastAsia"/>
        </w:rPr>
        <w:t>--</w:t>
      </w:r>
      <w:r w:rsidRPr="003E162A">
        <w:t>as in the case when h</w:t>
      </w:r>
      <w:r>
        <w:t>e doubts whether he is in his sixth or seventh round, or in his fifth or sixth</w:t>
      </w:r>
      <w:r w:rsidR="003E162A">
        <w:rPr>
          <w:rFonts w:eastAsia="MS Mincho" w:hint="eastAsia"/>
        </w:rPr>
        <w:t>--</w:t>
      </w:r>
      <w:r w:rsidRPr="003E162A">
        <w:t xml:space="preserve">in that case his tawaf is invalid and he should start afresh. It is preferable in such a case to complete the present tawaf before starting afresh. </w:t>
      </w:r>
      <w:r w:rsidRPr="001C3DDD">
        <w:rPr>
          <w:rStyle w:val="libFootnotenumChar"/>
        </w:rPr>
        <w:t>8</w:t>
      </w:r>
      <w:r w:rsidRPr="003E162A">
        <w:t xml:space="preserve"> This is true of a wajib ta</w:t>
      </w:r>
      <w:r>
        <w:t>waf. In case of a mustahabb tawaf, the basis is the least number of rounds under seven one is certain of having performed, regardless of whether the doubt occurs during or after the last round.</w:t>
      </w:r>
    </w:p>
    <w:p w:rsidR="00126108" w:rsidRPr="003E162A" w:rsidRDefault="00095E4E" w:rsidP="00095E4E">
      <w:pPr>
        <w:pStyle w:val="libNormal"/>
      </w:pPr>
      <w:r>
        <w:t>For the non</w:t>
      </w:r>
      <w:r w:rsidR="003E162A">
        <w:rPr>
          <w:rFonts w:eastAsia="MS Mincho" w:hint="eastAsia"/>
        </w:rPr>
        <w:t>-</w:t>
      </w:r>
      <w:r w:rsidRPr="003E162A">
        <w:t>Imamiyyah schools, the rule is the least number o</w:t>
      </w:r>
      <w:r>
        <w:t>f rounds one is certain of having performed</w:t>
      </w:r>
      <w:r w:rsidR="003E162A">
        <w:rPr>
          <w:rFonts w:eastAsia="MS Mincho" w:hint="eastAsia"/>
        </w:rPr>
        <w:t>--</w:t>
      </w:r>
      <w:r w:rsidRPr="003E162A">
        <w:t>a rule which is similar to the one they apply to the doubt in the number of rak`ah's of salat.</w:t>
      </w:r>
    </w:p>
    <w:p w:rsidR="00126108" w:rsidRPr="003E162A" w:rsidRDefault="00095E4E" w:rsidP="00095E4E">
      <w:pPr>
        <w:pStyle w:val="libNormal"/>
      </w:pPr>
      <w:r>
        <w:t>These are the ahkam, the mustahabbat, and the wajibat of tawaf, which, like the ruku` and sujud in salat, is always the same in all cases, whether as a part of the `Umrah mufradah, `Umrat al</w:t>
      </w:r>
      <w:r w:rsidR="003E162A">
        <w:rPr>
          <w:rFonts w:eastAsia="MS Mincho" w:hint="eastAsia"/>
        </w:rPr>
        <w:t>-</w:t>
      </w:r>
      <w:r w:rsidRPr="003E162A">
        <w:t>tamattu; Hajj al</w:t>
      </w:r>
      <w:r w:rsidR="003E162A">
        <w:rPr>
          <w:rFonts w:eastAsia="MS Mincho" w:hint="eastAsia"/>
        </w:rPr>
        <w:t>-</w:t>
      </w:r>
      <w:r w:rsidRPr="003E162A">
        <w:t>qiran, or Hajj al</w:t>
      </w:r>
      <w:r w:rsidR="003E162A">
        <w:rPr>
          <w:rFonts w:eastAsia="MS Mincho" w:hint="eastAsia"/>
        </w:rPr>
        <w:t>-</w:t>
      </w:r>
      <w:r w:rsidRPr="003E162A">
        <w:t>'ifrad, and regardless of whet</w:t>
      </w:r>
      <w:r>
        <w:t>her it is tawaf al</w:t>
      </w:r>
      <w:r w:rsidR="003E162A">
        <w:rPr>
          <w:rFonts w:eastAsia="MS Mincho" w:hint="eastAsia"/>
        </w:rPr>
        <w:t>-</w:t>
      </w:r>
      <w:r w:rsidRPr="003E162A">
        <w:t>ziyarah, tawaf al</w:t>
      </w:r>
      <w:r w:rsidR="003E162A">
        <w:rPr>
          <w:rFonts w:eastAsia="MS Mincho" w:hint="eastAsia"/>
        </w:rPr>
        <w:t>-</w:t>
      </w:r>
      <w:r w:rsidRPr="003E162A">
        <w:t>nisa; tawaf al</w:t>
      </w:r>
      <w:r w:rsidR="003E162A">
        <w:rPr>
          <w:rFonts w:eastAsia="MS Mincho" w:hint="eastAsia"/>
        </w:rPr>
        <w:t>-</w:t>
      </w:r>
      <w:r w:rsidRPr="003E162A">
        <w:t>qudum, or tawaf al</w:t>
      </w:r>
      <w:r w:rsidR="003E162A">
        <w:rPr>
          <w:rFonts w:eastAsia="MS Mincho" w:hint="eastAsia"/>
        </w:rPr>
        <w:t>-</w:t>
      </w:r>
      <w:r w:rsidRPr="003E162A">
        <w:t>wada`.</w:t>
      </w:r>
    </w:p>
    <w:p w:rsidR="004E7717" w:rsidRDefault="00095E4E" w:rsidP="00095E4E">
      <w:pPr>
        <w:pStyle w:val="libNormal"/>
      </w:pPr>
      <w:r>
        <w:t>As mentioned above, the tawaf is the next act after ihram in `Umrat al</w:t>
      </w:r>
      <w:r w:rsidR="003E162A">
        <w:rPr>
          <w:rFonts w:eastAsia="MS Mincho" w:hint="eastAsia"/>
        </w:rPr>
        <w:t>-</w:t>
      </w:r>
      <w:r w:rsidRPr="003E162A">
        <w:t>tamattu; but in the Hajj its turn comes after the pilgrim has gone through the rituals of Mind (on the `Id</w:t>
      </w:r>
      <w:r>
        <w:t xml:space="preserve"> day) as shall be explained later.</w:t>
      </w:r>
    </w:p>
    <w:p w:rsidR="004E7717" w:rsidRDefault="004E7717" w:rsidP="003E162A">
      <w:pPr>
        <w:pStyle w:val="libNormal"/>
      </w:pPr>
      <w:r>
        <w:br w:type="page"/>
      </w:r>
    </w:p>
    <w:p w:rsidR="00126108" w:rsidRDefault="004E7717" w:rsidP="006D723B">
      <w:pPr>
        <w:pStyle w:val="Heading2Center"/>
      </w:pPr>
      <w:bookmarkStart w:id="68" w:name="_Toc399415652"/>
      <w:r>
        <w:lastRenderedPageBreak/>
        <w:t>Endnotes</w:t>
      </w:r>
      <w:bookmarkEnd w:id="68"/>
    </w:p>
    <w:p w:rsidR="00095E4E" w:rsidRPr="003E162A" w:rsidRDefault="00095E4E" w:rsidP="004402BE">
      <w:pPr>
        <w:pStyle w:val="libFootnote"/>
      </w:pPr>
      <w:r>
        <w:t>1. According to the author of al</w:t>
      </w:r>
      <w:r w:rsidR="003E162A">
        <w:rPr>
          <w:rFonts w:eastAsia="MS Mincho" w:hint="eastAsia"/>
        </w:rPr>
        <w:t>-</w:t>
      </w:r>
      <w:r w:rsidRPr="003E162A">
        <w:t>Hada'iq, Hajj is invalid if tawaf is omitted intentionally, but not if omitted by mistake; although it is obligatory to perform it after omission.</w:t>
      </w:r>
    </w:p>
    <w:p w:rsidR="00095E4E" w:rsidRPr="003E162A" w:rsidRDefault="00095E4E" w:rsidP="004402BE">
      <w:pPr>
        <w:pStyle w:val="libFootnote"/>
      </w:pPr>
      <w:r>
        <w:t>2. According to Ibn Rushd, in his Bidayah, the four Sunni schools agree that the pilgrim of Hajj al</w:t>
      </w:r>
      <w:r w:rsidR="003E162A">
        <w:rPr>
          <w:rFonts w:eastAsia="MS Mincho" w:hint="eastAsia"/>
        </w:rPr>
        <w:t>-</w:t>
      </w:r>
      <w:r w:rsidRPr="003E162A">
        <w:t>ramattu 'and it’s related `Umrah is required to perform tawaf twice; the one on Hajj al</w:t>
      </w:r>
      <w:r w:rsidR="003E162A">
        <w:rPr>
          <w:rFonts w:eastAsia="MS Mincho" w:hint="eastAsia"/>
        </w:rPr>
        <w:t>-</w:t>
      </w:r>
      <w:r w:rsidRPr="003E162A">
        <w:t>afrad is required to perform tawaf once. They disagree regarding Hajj al</w:t>
      </w:r>
      <w:r w:rsidR="003E162A">
        <w:rPr>
          <w:rFonts w:eastAsia="MS Mincho" w:hint="eastAsia"/>
        </w:rPr>
        <w:t>-</w:t>
      </w:r>
      <w:r w:rsidRPr="003E162A">
        <w:t>qiran, in which case accord</w:t>
      </w:r>
      <w:r>
        <w:t>ing to al</w:t>
      </w:r>
      <w:r w:rsidR="003E162A">
        <w:rPr>
          <w:rFonts w:eastAsia="MS Mincho" w:hint="eastAsia"/>
        </w:rPr>
        <w:t>-</w:t>
      </w:r>
      <w:r w:rsidRPr="003E162A">
        <w:t>Shafi`i, Malik, and Ahmad ibn Hanbal, one tawaf is required, but two according to Abd Hanifah.</w:t>
      </w:r>
    </w:p>
    <w:p w:rsidR="00095E4E" w:rsidRDefault="00095E4E" w:rsidP="004402BE">
      <w:pPr>
        <w:pStyle w:val="libFootnote"/>
      </w:pPr>
      <w:r>
        <w:t>3. According to al</w:t>
      </w:r>
      <w:r w:rsidR="003E162A">
        <w:rPr>
          <w:rFonts w:eastAsia="MS Mincho" w:hint="eastAsia"/>
        </w:rPr>
        <w:t>-</w:t>
      </w:r>
      <w:r w:rsidRPr="003E162A">
        <w:t>Jawahir, al</w:t>
      </w:r>
      <w:r w:rsidR="003E162A">
        <w:rPr>
          <w:rFonts w:eastAsia="MS Mincho" w:hint="eastAsia"/>
        </w:rPr>
        <w:t>-</w:t>
      </w:r>
      <w:r w:rsidRPr="003E162A">
        <w:t>Masalik al</w:t>
      </w:r>
      <w:r w:rsidR="003E162A">
        <w:rPr>
          <w:rFonts w:eastAsia="MS Mincho" w:hint="eastAsia"/>
        </w:rPr>
        <w:t>-</w:t>
      </w:r>
      <w:r w:rsidRPr="003E162A">
        <w:t>`Urwat al</w:t>
      </w:r>
      <w:r w:rsidR="003E162A">
        <w:rPr>
          <w:rFonts w:eastAsia="MS Mincho" w:hint="eastAsia"/>
        </w:rPr>
        <w:t>-</w:t>
      </w:r>
      <w:r w:rsidRPr="003E162A">
        <w:t>wuthqa and other works of Imamiyyah fiqh, it is not permissible for one in the state of janabah</w:t>
      </w:r>
      <w:r>
        <w:t xml:space="preserve"> or hayd to enter or pass through al</w:t>
      </w:r>
      <w:r w:rsidR="003E162A">
        <w:rPr>
          <w:rFonts w:eastAsia="MS Mincho" w:hint="eastAsia"/>
        </w:rPr>
        <w:t>-</w:t>
      </w:r>
      <w:r w:rsidRPr="003E162A">
        <w:t>Masjid al</w:t>
      </w:r>
      <w:r w:rsidR="003E162A">
        <w:rPr>
          <w:rFonts w:eastAsia="MS Mincho" w:hint="eastAsia"/>
        </w:rPr>
        <w:t>-</w:t>
      </w:r>
      <w:r w:rsidRPr="003E162A">
        <w:t>Haram or Masjid al</w:t>
      </w:r>
      <w:r w:rsidR="003E162A">
        <w:rPr>
          <w:rFonts w:eastAsia="MS Mincho" w:hint="eastAsia"/>
        </w:rPr>
        <w:t>-</w:t>
      </w:r>
      <w:r w:rsidRPr="003E162A">
        <w:t>Rasul (al</w:t>
      </w:r>
      <w:r w:rsidR="003E162A">
        <w:rPr>
          <w:rFonts w:eastAsia="MS Mincho" w:hint="eastAsia"/>
        </w:rPr>
        <w:t>-</w:t>
      </w:r>
      <w:r w:rsidRPr="003E162A">
        <w:t>Madinah), to say nothing of tarrying (makth) therein. However, it is permissible for one in the state of janabah or hayd to pass, without stopping or halting, through other mosques</w:t>
      </w:r>
      <w:r>
        <w:t>.</w:t>
      </w:r>
    </w:p>
    <w:p w:rsidR="00095E4E" w:rsidRPr="003E162A" w:rsidRDefault="00095E4E" w:rsidP="004402BE">
      <w:pPr>
        <w:pStyle w:val="libFootnote"/>
      </w:pPr>
      <w:r>
        <w:t>4. `Ramal' means walking fast, without running or making a rush. According to the Imamiyyah work al</w:t>
      </w:r>
      <w:r w:rsidR="003E162A">
        <w:rPr>
          <w:rFonts w:eastAsia="MS Mincho" w:hint="eastAsia"/>
        </w:rPr>
        <w:t>-</w:t>
      </w:r>
      <w:r w:rsidRPr="003E162A">
        <w:t>Lum`ah, ramal is mustahabb in the first three rounds of tawaf</w:t>
      </w:r>
      <w:r w:rsidR="003E162A">
        <w:rPr>
          <w:rFonts w:eastAsia="MS Mincho" w:hint="eastAsia"/>
        </w:rPr>
        <w:t>--</w:t>
      </w:r>
      <w:r w:rsidRPr="003E162A">
        <w:t>a position which is exactly the same as that of the four Sunni schools.</w:t>
      </w:r>
    </w:p>
    <w:p w:rsidR="00095E4E" w:rsidRPr="003E162A" w:rsidRDefault="00095E4E" w:rsidP="004402BE">
      <w:pPr>
        <w:pStyle w:val="libFootnote"/>
      </w:pPr>
      <w:r>
        <w:t>5. The author of al</w:t>
      </w:r>
      <w:r w:rsidR="003E162A">
        <w:rPr>
          <w:rFonts w:eastAsia="MS Mincho" w:hint="eastAsia"/>
        </w:rPr>
        <w:t>-</w:t>
      </w:r>
      <w:r w:rsidRPr="003E162A">
        <w:t>Jawahir makes this remark when comparing those who stipulate such kind of conditions for tawaf to others with a similar attitude with regard to the niyyah of salat.</w:t>
      </w:r>
    </w:p>
    <w:p w:rsidR="00095E4E" w:rsidRDefault="00095E4E" w:rsidP="004402BE">
      <w:pPr>
        <w:pStyle w:val="libFootnote"/>
      </w:pPr>
      <w:r>
        <w:t>6. Hajar Isma`il ibn Ibrahim (`a) is the place where his house was built, and there he buried his mother.</w:t>
      </w:r>
    </w:p>
    <w:p w:rsidR="00095E4E" w:rsidRDefault="00095E4E" w:rsidP="004402BE">
      <w:pPr>
        <w:pStyle w:val="libFootnote"/>
      </w:pPr>
      <w:r>
        <w:t>7. By `idtiba is meant the style of wearing the rida' whose hanging sides are drawn under the right armpit and then thrown over the left shoulder. In the book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 xml:space="preserve">'arba`ah, the istihbab of idtibta'is </w:t>
      </w:r>
      <w:r>
        <w:t>ascribed to the Hanafi, Shafi`i, and the Hanbali, not to the Maliki, schools.</w:t>
      </w:r>
    </w:p>
    <w:p w:rsidR="00095E4E" w:rsidRPr="003E162A" w:rsidRDefault="00095E4E" w:rsidP="004402BE">
      <w:pPr>
        <w:pStyle w:val="libFootnote"/>
      </w:pPr>
      <w:r>
        <w:t>8. This is in agreement with the fatawa of al</w:t>
      </w:r>
      <w:r w:rsidR="003E162A">
        <w:rPr>
          <w:rFonts w:eastAsia="MS Mincho" w:hint="eastAsia"/>
        </w:rPr>
        <w:t>-</w:t>
      </w:r>
      <w:r w:rsidRPr="003E162A">
        <w:t>Sayyid al</w:t>
      </w:r>
      <w:r w:rsidR="003E162A">
        <w:rPr>
          <w:rFonts w:eastAsia="MS Mincho" w:hint="eastAsia"/>
        </w:rPr>
        <w:t>-</w:t>
      </w:r>
      <w:r w:rsidRPr="003E162A">
        <w:t>Hakim and al</w:t>
      </w:r>
      <w:r w:rsidR="003E162A">
        <w:rPr>
          <w:rFonts w:eastAsia="MS Mincho" w:hint="eastAsia"/>
        </w:rPr>
        <w:t>-</w:t>
      </w:r>
      <w:r w:rsidRPr="003E162A">
        <w:t>Sayyid al</w:t>
      </w:r>
      <w:r w:rsidR="003E162A">
        <w:rPr>
          <w:rFonts w:eastAsia="MS Mincho" w:hint="eastAsia"/>
        </w:rPr>
        <w:t>-</w:t>
      </w:r>
      <w:r w:rsidRPr="003E162A">
        <w:t>Khu'i.</w:t>
      </w:r>
    </w:p>
    <w:p w:rsidR="00095E4E" w:rsidRDefault="00095E4E" w:rsidP="003E162A">
      <w:pPr>
        <w:pStyle w:val="libNormal"/>
      </w:pPr>
      <w:r>
        <w:br w:type="page"/>
      </w:r>
    </w:p>
    <w:p w:rsidR="00126108" w:rsidRDefault="00095E4E" w:rsidP="004E7717">
      <w:pPr>
        <w:pStyle w:val="Heading1Center"/>
      </w:pPr>
      <w:bookmarkStart w:id="69" w:name="_Toc399415653"/>
      <w:r>
        <w:lastRenderedPageBreak/>
        <w:t>Sa'y</w:t>
      </w:r>
      <w:bookmarkEnd w:id="69"/>
    </w:p>
    <w:p w:rsidR="00095E4E" w:rsidRDefault="00095E4E" w:rsidP="00095E4E">
      <w:pPr>
        <w:pStyle w:val="libNormal"/>
      </w:pPr>
      <w:r>
        <w:t>All the schools agree that sa’y follows the tawaf, or its rak'atayn for those who consider them wajib. So also they agree that one who performs sa’y before tawaf should revert and perform his tawaf first and then the sa’y. I haven't come across any opinion holding that the sa’y must immediately follow the tawaf (muwalat).</w:t>
      </w:r>
      <w:r w:rsidRPr="001C3DDD">
        <w:rPr>
          <w:rStyle w:val="libFootnotenumChar"/>
        </w:rPr>
        <w:t>1</w:t>
      </w:r>
    </w:p>
    <w:p w:rsidR="00126108" w:rsidRDefault="00095E4E" w:rsidP="004E7717">
      <w:pPr>
        <w:pStyle w:val="Heading2Center"/>
      </w:pPr>
      <w:bookmarkStart w:id="70" w:name="_Toc399415654"/>
      <w:r>
        <w:t>The Mustahabbat of Sa`y</w:t>
      </w:r>
      <w:bookmarkEnd w:id="70"/>
    </w:p>
    <w:p w:rsidR="00126108" w:rsidRDefault="00095E4E" w:rsidP="00095E4E">
      <w:pPr>
        <w:pStyle w:val="libNormal"/>
      </w:pPr>
      <w:r>
        <w:t>According to the book Fiqh al</w:t>
      </w:r>
      <w:r w:rsidR="003E162A">
        <w:rPr>
          <w:rFonts w:eastAsia="MS Mincho" w:hint="eastAsia"/>
        </w:rPr>
        <w:t>-</w:t>
      </w:r>
      <w:r w:rsidRPr="003E162A">
        <w:t>Sunnah, it is mustahabb to ascend the hills of Safa and Marwah, and, facing the Holy Ka'bah, to pray to God for some religious or secular matter. It is well known that the Prophet (s), going out from Bab al</w:t>
      </w:r>
      <w:r w:rsidR="003E162A">
        <w:rPr>
          <w:rFonts w:eastAsia="MS Mincho" w:hint="eastAsia"/>
        </w:rPr>
        <w:t>-</w:t>
      </w:r>
      <w:r w:rsidRPr="003E162A">
        <w:t>Safa u</w:t>
      </w:r>
      <w:r>
        <w:t>ntil he could see the Ka'bah. Facing it, he thrice declared the Unity of God and magnified Him; then praising God he said:</w:t>
      </w:r>
    </w:p>
    <w:p w:rsidR="00126108" w:rsidRDefault="00095E4E" w:rsidP="006D723B">
      <w:pPr>
        <w:pStyle w:val="libAr"/>
      </w:pPr>
      <w:r>
        <w:rPr>
          <w:rtl/>
        </w:rPr>
        <w:t>لا إله إلا الله وحده لا شريك له، له الملك، والله الحمد، يحيي ويمت، وهو على كل شيءٍ قدير، لا إله إلا الله وحده، أنجز وعده، ونصر عبده، وهزم الأحزاب وحده</w:t>
      </w:r>
    </w:p>
    <w:p w:rsidR="00126108" w:rsidRDefault="00095E4E" w:rsidP="006D723B">
      <w:pPr>
        <w:pStyle w:val="libItalic"/>
      </w:pPr>
      <w:r>
        <w:t>There is no god except Allah. He is One, and has no partner. To Him belongs the Kingdom and the Praise. He gives life and makes to die and He is powerful over every thing. There is no god except Allah. He is One. He has fulfilled His promise and granted victory to His slave, vanquishing all the parties (of the infidels). He is One.</w:t>
      </w:r>
    </w:p>
    <w:p w:rsidR="00126108" w:rsidRDefault="00095E4E" w:rsidP="00095E4E">
      <w:pPr>
        <w:pStyle w:val="libNormal"/>
      </w:pPr>
      <w:r>
        <w:t>The mustahabbat of sa’y according to the Imamiyyah book al-Jawahir are the following: to draw one's hand on the Black Stone; to drink from the water of Zamzam and to sprinkle it on oneself; to leave [al</w:t>
      </w:r>
      <w:r w:rsidR="003E162A">
        <w:rPr>
          <w:rFonts w:eastAsia="MS Mincho" w:hint="eastAsia"/>
        </w:rPr>
        <w:t>-</w:t>
      </w:r>
      <w:r w:rsidRPr="003E162A">
        <w:t>Masjid al</w:t>
      </w:r>
      <w:r w:rsidR="003E162A">
        <w:rPr>
          <w:rFonts w:eastAsia="MS Mincho" w:hint="eastAsia"/>
        </w:rPr>
        <w:t>-</w:t>
      </w:r>
      <w:r w:rsidRPr="003E162A">
        <w:t>Haram] through the door facing the Black Stone; to ascend the Safa; to face al</w:t>
      </w:r>
      <w:r w:rsidR="003E162A">
        <w:rPr>
          <w:rFonts w:eastAsia="MS Mincho" w:hint="eastAsia"/>
        </w:rPr>
        <w:t>-</w:t>
      </w:r>
      <w:r w:rsidRPr="003E162A">
        <w:t>Rukn al</w:t>
      </w:r>
      <w:r w:rsidR="003E162A">
        <w:rPr>
          <w:rFonts w:eastAsia="MS Mincho" w:hint="eastAsia"/>
        </w:rPr>
        <w:t>-</w:t>
      </w:r>
      <w:r w:rsidRPr="003E162A">
        <w:t>`Iraqi; to praise God (hamd) and magnify Him (takbir); to prolong one's stay al</w:t>
      </w:r>
      <w:r w:rsidR="003E162A">
        <w:rPr>
          <w:rFonts w:eastAsia="MS Mincho" w:hint="eastAsia"/>
        </w:rPr>
        <w:t>-</w:t>
      </w:r>
      <w:r w:rsidRPr="003E162A">
        <w:t>Safa; and, after seven takbir</w:t>
      </w:r>
      <w:r>
        <w:t>s, to say three times:</w:t>
      </w:r>
    </w:p>
    <w:p w:rsidR="00126108" w:rsidRDefault="00095E4E" w:rsidP="006D723B">
      <w:pPr>
        <w:pStyle w:val="libAr"/>
      </w:pPr>
      <w:r>
        <w:rPr>
          <w:rtl/>
        </w:rPr>
        <w:t>لا إله إلا الله وحده، لا شريك له، له الملك، والله، الحمد، يحيي ويميت، وهوحيٌ لا يموت، بيده الخير، وهو على كل شيءٍ قدير</w:t>
      </w:r>
      <w:r>
        <w:t>.</w:t>
      </w:r>
    </w:p>
    <w:p w:rsidR="00126108" w:rsidRPr="003E162A" w:rsidRDefault="00095E4E" w:rsidP="00095E4E">
      <w:pPr>
        <w:pStyle w:val="libNormal"/>
      </w:pPr>
      <w:r>
        <w:t>After this he recites the prayer recommended by tradition (</w:t>
      </w:r>
      <w:r w:rsidRPr="006D723B">
        <w:rPr>
          <w:rStyle w:val="libItalicChar"/>
        </w:rPr>
        <w:t>al</w:t>
      </w:r>
      <w:r w:rsidR="003E162A" w:rsidRPr="006D723B">
        <w:rPr>
          <w:rStyle w:val="libItalicChar"/>
          <w:rFonts w:eastAsia="MS Mincho" w:hint="eastAsia"/>
        </w:rPr>
        <w:t>-</w:t>
      </w:r>
      <w:r w:rsidRPr="006D723B">
        <w:rPr>
          <w:rStyle w:val="libItalicChar"/>
        </w:rPr>
        <w:t>du`a' al</w:t>
      </w:r>
      <w:r w:rsidR="003E162A" w:rsidRPr="006D723B">
        <w:rPr>
          <w:rStyle w:val="libItalicChar"/>
          <w:rFonts w:eastAsia="MS Mincho" w:hint="eastAsia"/>
        </w:rPr>
        <w:t>-</w:t>
      </w:r>
      <w:r w:rsidRPr="006D723B">
        <w:rPr>
          <w:rStyle w:val="libItalicChar"/>
        </w:rPr>
        <w:t>ma'thur</w:t>
      </w:r>
      <w:r w:rsidRPr="003E162A">
        <w:t>).</w:t>
      </w:r>
    </w:p>
    <w:p w:rsidR="00126108" w:rsidRDefault="00095E4E" w:rsidP="00095E4E">
      <w:pPr>
        <w:pStyle w:val="libNormal"/>
      </w:pPr>
      <w:r>
        <w:t>As can be seen from the above, there is no divergence in this matter between the Shi`ah and the Sunni schools, except for some difference of expressions used. Also, I have not come across any jurist who regards taharah (from hadath and khabath) as obligatory for sa`y; most of the schools have expressly stated its being only mustahabb and the same is true (except for the Shafi'i) of the drawing of the hand (istilam) on the Black Stone before leaving for sa’y.</w:t>
      </w:r>
    </w:p>
    <w:p w:rsidR="00095E4E" w:rsidRPr="003E162A" w:rsidRDefault="00095E4E" w:rsidP="00095E4E">
      <w:pPr>
        <w:pStyle w:val="libNormal"/>
      </w:pPr>
      <w:r>
        <w:t>Also, all the schools are explicit about the istihbab of covering the distance between `the Milayn' (an expression used by the Hanafis and Malikis) or `the intervening distance' (wasat al</w:t>
      </w:r>
      <w:r w:rsidR="003E162A">
        <w:rPr>
          <w:rFonts w:eastAsia="MS Mincho" w:hint="eastAsia"/>
        </w:rPr>
        <w:t>-</w:t>
      </w:r>
      <w:r w:rsidRPr="003E162A">
        <w:t>masafah, an expression used by Shafi'is) or `between the Minaret and the Alley of the Pharmacists' (as Imamiyyah say</w:t>
      </w:r>
      <w:r>
        <w:t xml:space="preserve">) with a fast pace (harwalah). </w:t>
      </w:r>
      <w:r w:rsidRPr="001C3DDD">
        <w:rPr>
          <w:rStyle w:val="libFootnotenumChar"/>
        </w:rPr>
        <w:t>2</w:t>
      </w:r>
      <w:r>
        <w:t xml:space="preserve"> Without doubt, an informed guide is necessary to enable the pilgrims to recognize the points designated as `Milayn' or `the Alley of the Pharmacists' (Zuqaq al</w:t>
      </w:r>
      <w:r w:rsidR="003E162A">
        <w:rPr>
          <w:rFonts w:eastAsia="MS Mincho" w:hint="eastAsia"/>
        </w:rPr>
        <w:t>-</w:t>
      </w:r>
      <w:r w:rsidRPr="003E162A">
        <w:t>`Attarin), or `the Minaret'.</w:t>
      </w:r>
    </w:p>
    <w:p w:rsidR="00126108" w:rsidRDefault="00095E4E" w:rsidP="004E7717">
      <w:pPr>
        <w:pStyle w:val="Heading2Center"/>
      </w:pPr>
      <w:bookmarkStart w:id="71" w:name="_Toc399415655"/>
      <w:r>
        <w:lastRenderedPageBreak/>
        <w:t>The Way of Performing Sa’y</w:t>
      </w:r>
      <w:bookmarkEnd w:id="71"/>
    </w:p>
    <w:p w:rsidR="00126108" w:rsidRPr="003E162A" w:rsidRDefault="00095E4E" w:rsidP="00095E4E">
      <w:pPr>
        <w:pStyle w:val="libNormal"/>
      </w:pPr>
      <w:r>
        <w:t>Although there is agreement between the schools about the necessity of sa’y, they disagree about its being an essential part (rukn) of the rites of Hajj. According to the Imami, Shafi`i, and Maliki schools, it is a rukn; according to Abu Hanifah, it is not a rukn, though a wajib. Two different traditions are narrated from Ahmad ibn Hanbal. (al</w:t>
      </w:r>
      <w:r w:rsidR="003E162A">
        <w:rPr>
          <w:rFonts w:eastAsia="MS Mincho" w:hint="eastAsia"/>
        </w:rPr>
        <w:t>-</w:t>
      </w:r>
      <w:r w:rsidRPr="003E162A">
        <w:t>Tadhkirah, Fiqh al</w:t>
      </w:r>
      <w:r w:rsidR="003E162A">
        <w:rPr>
          <w:rFonts w:eastAsia="MS Mincho" w:hint="eastAsia"/>
        </w:rPr>
        <w:t>-</w:t>
      </w:r>
      <w:r w:rsidRPr="003E162A">
        <w:t>Sunnah)</w:t>
      </w:r>
    </w:p>
    <w:p w:rsidR="00126108" w:rsidRDefault="00095E4E" w:rsidP="00095E4E">
      <w:pPr>
        <w:pStyle w:val="libNormal"/>
      </w:pPr>
      <w:r>
        <w:t>All are agreed on the number of ashwat (sing. shawt) being seven, and that the performer of sa’y (i.e. sa’i) should begin at Safa going towards Marwah, and return again to Safa,</w:t>
      </w:r>
      <w:r w:rsidRPr="001C3DDD">
        <w:rPr>
          <w:rStyle w:val="libFootnotenumChar"/>
        </w:rPr>
        <w:t>3</w:t>
      </w:r>
      <w:r>
        <w:t xml:space="preserve"> covering this distance seven times. Thus the pilgrim makes four ashwat going from Safa to Marwah and three ashwat while returning from Marwah to Safa, beginning his first shawt from Safa and finishing the seventh at Marwah.</w:t>
      </w:r>
    </w:p>
    <w:p w:rsidR="00126108" w:rsidRDefault="00095E4E" w:rsidP="00095E4E">
      <w:pPr>
        <w:pStyle w:val="libNormal"/>
      </w:pPr>
      <w:r>
        <w:t>The schools disagree as to the permissibility of making the sa’y on a mount in spite of the ability to walk, and all of them, with the exception of the Hanbalis, permit it regardless of whether one can walk or not. The Hanbalis say that it is permissible only for one who cannot walk.</w:t>
      </w:r>
    </w:p>
    <w:p w:rsidR="00095E4E" w:rsidRDefault="00095E4E" w:rsidP="00095E4E">
      <w:pPr>
        <w:pStyle w:val="libNormal"/>
      </w:pPr>
      <w:r>
        <w:t>I have not come across any opinion regarding continuity (muwalat) between the ashwat as wajib</w:t>
      </w:r>
      <w:r w:rsidRPr="001C3DDD">
        <w:rPr>
          <w:rStyle w:val="libFootnotenumChar"/>
        </w:rPr>
        <w:t>4</w:t>
      </w:r>
      <w:r>
        <w:t>, with the exception of the Hanbalis, who, as also mentioned by the author of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 xml:space="preserve">'arba`ah, consider it </w:t>
      </w:r>
      <w:r>
        <w:t>wajib. Also, it is said of Malikis that according to them if the gap between the ashwat were to become inordinate, one should begin sa’y afresh; but if the gap were not prolonged, such as when one discontinues for selling or purchasing something, it is forgivable.</w:t>
      </w:r>
    </w:p>
    <w:p w:rsidR="00126108" w:rsidRDefault="00095E4E" w:rsidP="004E7717">
      <w:pPr>
        <w:pStyle w:val="Heading3Center"/>
      </w:pPr>
      <w:bookmarkStart w:id="72" w:name="_Toc399415656"/>
      <w:r>
        <w:t>Note</w:t>
      </w:r>
      <w:bookmarkEnd w:id="72"/>
    </w:p>
    <w:p w:rsidR="00126108" w:rsidRDefault="00095E4E" w:rsidP="00095E4E">
      <w:pPr>
        <w:pStyle w:val="libNormal"/>
      </w:pPr>
      <w:r>
        <w:t>Al</w:t>
      </w:r>
      <w:r w:rsidR="003E162A">
        <w:rPr>
          <w:rFonts w:eastAsia="MS Mincho" w:hint="eastAsia"/>
        </w:rPr>
        <w:t>-</w:t>
      </w:r>
      <w:r w:rsidRPr="003E162A">
        <w:t>Sayyid Muhsin al</w:t>
      </w:r>
      <w:r w:rsidR="003E162A">
        <w:rPr>
          <w:rFonts w:eastAsia="MS Mincho" w:hint="eastAsia"/>
        </w:rPr>
        <w:t>-</w:t>
      </w:r>
      <w:r w:rsidRPr="003E162A">
        <w:t>Hakim, in his book on the rites of Hajj, says, "It is obligatory, while going and returning, to keep one's face turned towards one's destination .... Therefore, if someone were to turn his face away from it or were to wal</w:t>
      </w:r>
      <w:r>
        <w:t>k backwards, or in a lateral way, it is not correct. However, there is nothing wrong in turning the face this way and that way while continuing to face the destination in the course of movement."</w:t>
      </w:r>
    </w:p>
    <w:p w:rsidR="00126108" w:rsidRDefault="00095E4E" w:rsidP="00095E4E">
      <w:pPr>
        <w:pStyle w:val="libNormal"/>
      </w:pPr>
      <w:r>
        <w:t>He means that it is obligatory that the body should face Marwah while going and should be toward Safa while returning, and it is not permissible to make the approach with only a shoulder facing the direction of the destination</w:t>
      </w:r>
      <w:r w:rsidR="003E162A">
        <w:rPr>
          <w:rFonts w:eastAsia="MS Mincho" w:hint="eastAsia"/>
        </w:rPr>
        <w:t>--</w:t>
      </w:r>
      <w:r w:rsidRPr="003E162A">
        <w:t>as may happen due to overcrowding of the pilgrims; also, while moving, the face in part</w:t>
      </w:r>
      <w:r>
        <w:t>icular should remain in the right direction.</w:t>
      </w:r>
    </w:p>
    <w:p w:rsidR="00095E4E" w:rsidRDefault="00095E4E" w:rsidP="00095E4E">
      <w:pPr>
        <w:pStyle w:val="libNormal"/>
      </w:pPr>
      <w:r>
        <w:t>Al</w:t>
      </w:r>
      <w:r w:rsidR="003E162A">
        <w:rPr>
          <w:rFonts w:eastAsia="MS Mincho" w:hint="eastAsia"/>
        </w:rPr>
        <w:t>-</w:t>
      </w:r>
      <w:r w:rsidRPr="003E162A">
        <w:t>Sayyid al</w:t>
      </w:r>
      <w:r w:rsidR="003E162A">
        <w:rPr>
          <w:rFonts w:eastAsia="MS Mincho" w:hint="eastAsia"/>
        </w:rPr>
        <w:t>-</w:t>
      </w:r>
      <w:r w:rsidRPr="003E162A">
        <w:t>Khu'i makes a similar statement in his work on the rites of Hajj; his words are: "It is wajib to face Marwah while going and to be towards Safa while returning. Thus if one turns his back towards M</w:t>
      </w:r>
      <w:r>
        <w:t>arwah while going and towards Safa while returning, it does not satisfy (lam yujzi', i.e. the conditions for a correct sa’y). Also, one should not turn towards his right or left, neither should he turn back either during the going (dhahab) or during the return (iyab).</w:t>
      </w:r>
    </w:p>
    <w:p w:rsidR="00126108" w:rsidRDefault="00095E4E" w:rsidP="004E7717">
      <w:pPr>
        <w:pStyle w:val="Heading2Center"/>
      </w:pPr>
      <w:bookmarkStart w:id="73" w:name="_Toc399415657"/>
      <w:r>
        <w:t>The Ahkam of Sa’y</w:t>
      </w:r>
      <w:bookmarkEnd w:id="73"/>
    </w:p>
    <w:p w:rsidR="00E92186" w:rsidRDefault="00095E4E" w:rsidP="00095E4E">
      <w:pPr>
        <w:pStyle w:val="libNormal"/>
      </w:pPr>
      <w:r>
        <w:t>One who cannot perform the sa’y, either on foot or on a mount, may depute another to perform it on his/her behalf, and the Hajj would be</w:t>
      </w:r>
    </w:p>
    <w:p w:rsidR="00126108" w:rsidRDefault="00095E4E" w:rsidP="00E92186">
      <w:pPr>
        <w:pStyle w:val="libNormal0"/>
      </w:pPr>
      <w:r>
        <w:lastRenderedPageBreak/>
        <w:t>correct. There is nothing wrong in looking to the right or the left or turning back to look during the coming and the going.</w:t>
      </w:r>
    </w:p>
    <w:p w:rsidR="00126108" w:rsidRPr="003E162A" w:rsidRDefault="00095E4E" w:rsidP="00095E4E">
      <w:pPr>
        <w:pStyle w:val="libNormal"/>
      </w:pPr>
      <w:r>
        <w:t>If someone makes more than seven ashwat intentionally, his sa’y is invalid, but not if the lapse was unintentional. If one were to have doubts about the number of the ashwat performed after finishing his sa’y, it is assumed to have been correct and nothing is required of him. The author of al</w:t>
      </w:r>
      <w:r w:rsidR="003E162A">
        <w:rPr>
          <w:rFonts w:eastAsia="MS Mincho" w:hint="eastAsia"/>
        </w:rPr>
        <w:t>-</w:t>
      </w:r>
      <w:r w:rsidRPr="003E162A">
        <w:t>Jawahir bases this hukm about the doubt after finishing on the principle of negation of haraj, as well as on tradition.</w:t>
      </w:r>
    </w:p>
    <w:p w:rsidR="00126108" w:rsidRDefault="00095E4E" w:rsidP="00095E4E">
      <w:pPr>
        <w:pStyle w:val="libNormal"/>
      </w:pPr>
      <w:r>
        <w:t>However, if the doubt were to occur before finishing the sa’y, the author of al</w:t>
      </w:r>
      <w:r w:rsidR="003E162A">
        <w:rPr>
          <w:rFonts w:eastAsia="MS Mincho" w:hint="eastAsia"/>
        </w:rPr>
        <w:t>-</w:t>
      </w:r>
      <w:r w:rsidRPr="003E162A">
        <w:t>Jawahir says that there is no difference of opinion about, nor any objection against, the invalidity of the sa`y in case of any doubt about the number of the ashwat performed, whether of having exceeded or fallen short of the required</w:t>
      </w:r>
      <w:r>
        <w:t xml:space="preserve"> number. In both cases the sa’y at hand is invalid. If one suspects one's having begun from Safa, his sa’y is correct. But if he thinks that he might have started from some other place, it is invalid. Also if one suspects the number of ashwat already performed, and does not know how many one has completed, one's sa`y is invalid.</w:t>
      </w:r>
    </w:p>
    <w:p w:rsidR="00126108" w:rsidRPr="003E162A" w:rsidRDefault="00095E4E" w:rsidP="00095E4E">
      <w:pPr>
        <w:pStyle w:val="libNormal"/>
      </w:pPr>
      <w:r>
        <w:t>If one has recorded the number of ashwat performed, but doubts whether one started the first one from Safa or Marwah, he should consider the number of his present shawt and the direction he is facing. If, for instance, the number is an even one (2, 4, or 6) and he is at Safa or facing it, his sa’y is correct; because this shows that he had begun at Safa. Similarly, if the number is odd (3, 5, or 7) and he is at Marwah or facing it. But if the case is reverse, that is in an even shawt he is facing Marwah or in an odd one facing towards Safa, his sa’y is invalid and should be begun anew. (al</w:t>
      </w:r>
      <w:r w:rsidR="003E162A">
        <w:rPr>
          <w:rFonts w:eastAsia="MS Mincho" w:hint="eastAsia"/>
        </w:rPr>
        <w:t>-</w:t>
      </w:r>
      <w:r w:rsidRPr="003E162A">
        <w:t>Jawahir)</w:t>
      </w:r>
    </w:p>
    <w:p w:rsidR="00126108" w:rsidRPr="003E162A" w:rsidRDefault="00095E4E" w:rsidP="00095E4E">
      <w:pPr>
        <w:pStyle w:val="libNormal"/>
      </w:pPr>
      <w:r>
        <w:t>According to the other schools, the rule is to take the minimum one is certain of having performed, as in the case of salat. (Kifayat al</w:t>
      </w:r>
      <w:r w:rsidR="003E162A">
        <w:rPr>
          <w:rFonts w:eastAsia="MS Mincho" w:hint="eastAsia"/>
        </w:rPr>
        <w:t>-</w:t>
      </w:r>
      <w:r w:rsidRPr="003E162A">
        <w:t>'akhyar)</w:t>
      </w:r>
    </w:p>
    <w:p w:rsidR="004E7717" w:rsidRPr="003E162A" w:rsidRDefault="00095E4E" w:rsidP="00095E4E">
      <w:pPr>
        <w:pStyle w:val="libNormal"/>
      </w:pPr>
      <w:r>
        <w:t>According to Abu Hanifah the Hajj is not invalid even if the sa`y is omitted altogether, because it is not a rukn and can be made good by a sacrifice. (al</w:t>
      </w:r>
      <w:r w:rsidR="003E162A">
        <w:rPr>
          <w:rFonts w:eastAsia="MS Mincho" w:hint="eastAsia"/>
        </w:rPr>
        <w:t>-</w:t>
      </w:r>
      <w:r w:rsidRPr="003E162A">
        <w:t>Shi'rani's al</w:t>
      </w:r>
      <w:r w:rsidR="003E162A">
        <w:rPr>
          <w:rFonts w:eastAsia="MS Mincho" w:hint="eastAsia"/>
        </w:rPr>
        <w:t>-</w:t>
      </w:r>
      <w:r w:rsidRPr="003E162A">
        <w:t>Mizan)</w:t>
      </w:r>
    </w:p>
    <w:p w:rsidR="004E7717" w:rsidRDefault="004E7717" w:rsidP="003E162A">
      <w:pPr>
        <w:pStyle w:val="libNormal"/>
      </w:pPr>
      <w:r>
        <w:br w:type="page"/>
      </w:r>
    </w:p>
    <w:p w:rsidR="00126108" w:rsidRDefault="004E7717" w:rsidP="004E7717">
      <w:pPr>
        <w:pStyle w:val="Heading2Center"/>
      </w:pPr>
      <w:bookmarkStart w:id="74" w:name="_Toc399415658"/>
      <w:r>
        <w:lastRenderedPageBreak/>
        <w:t>Endnotes</w:t>
      </w:r>
      <w:bookmarkEnd w:id="74"/>
    </w:p>
    <w:p w:rsidR="00095E4E" w:rsidRDefault="00095E4E" w:rsidP="004402BE">
      <w:pPr>
        <w:pStyle w:val="libFootnote"/>
      </w:pPr>
      <w:r>
        <w:t>1. Al</w:t>
      </w:r>
      <w:r w:rsidR="003E162A">
        <w:rPr>
          <w:rFonts w:eastAsia="MS Mincho" w:hint="eastAsia"/>
        </w:rPr>
        <w:t>-</w:t>
      </w:r>
      <w:r w:rsidRPr="003E162A">
        <w:t>Sayyid al</w:t>
      </w:r>
      <w:r w:rsidR="003E162A">
        <w:rPr>
          <w:rFonts w:eastAsia="MS Mincho" w:hint="eastAsia"/>
        </w:rPr>
        <w:t>-</w:t>
      </w:r>
      <w:r w:rsidRPr="003E162A">
        <w:t xml:space="preserve">Hakim says: "It is not obligatory to hasten to perform the sa'y  after finishing the tawaf and its salat, but it is also not permissible to delay voluntarily until the </w:t>
      </w:r>
      <w:r>
        <w:t>next day." Al</w:t>
      </w:r>
      <w:r w:rsidR="003E162A">
        <w:rPr>
          <w:rFonts w:eastAsia="MS Mincho" w:hint="eastAsia"/>
        </w:rPr>
        <w:t>-</w:t>
      </w:r>
      <w:r w:rsidRPr="003E162A">
        <w:t>Sayyid al</w:t>
      </w:r>
      <w:r w:rsidR="003E162A">
        <w:rPr>
          <w:rFonts w:eastAsia="MS Mincho" w:hint="eastAsia"/>
        </w:rPr>
        <w:t>-</w:t>
      </w:r>
      <w:r w:rsidRPr="003E162A">
        <w:t xml:space="preserve">Khu'i says, "It is binding on one not to make a considerable delay without need in performing the sa’y after the tawaf and its salat, and it is not permissible to delay it intentionally until the next day." I say, these verdicts of </w:t>
      </w:r>
      <w:r>
        <w:t>the two scholars are supported by sahih ahadith.</w:t>
      </w:r>
    </w:p>
    <w:p w:rsidR="00095E4E" w:rsidRDefault="00095E4E" w:rsidP="004402BE">
      <w:pPr>
        <w:pStyle w:val="libFootnote"/>
      </w:pPr>
      <w:r>
        <w:t>2. Harwalah is a kind of walk which resembles that of a camel when it wants to pick up speed. According to the Imamiyyah, if the one performing the sa’y is riding, he should spur it to make the beast walk faster.</w:t>
      </w:r>
    </w:p>
    <w:p w:rsidR="00095E4E" w:rsidRPr="003E162A" w:rsidRDefault="00095E4E" w:rsidP="004402BE">
      <w:pPr>
        <w:pStyle w:val="libFootnote"/>
      </w:pPr>
      <w:r>
        <w:t>3. The author of al</w:t>
      </w:r>
      <w:r w:rsidR="003E162A">
        <w:rPr>
          <w:rFonts w:eastAsia="MS Mincho" w:hint="eastAsia"/>
        </w:rPr>
        <w:t>-</w:t>
      </w:r>
      <w:r w:rsidRPr="003E162A">
        <w:t>Mizan quotes Abu Hanifah to the effect that he does not see any objection in the converse, i.e. performing of the sa’y by starting at Marwah and finishing at Saf’a.</w:t>
      </w:r>
    </w:p>
    <w:p w:rsidR="00095E4E" w:rsidRPr="003E162A" w:rsidRDefault="00095E4E" w:rsidP="004402BE">
      <w:pPr>
        <w:pStyle w:val="libFootnote"/>
      </w:pPr>
      <w:r>
        <w:t>4. Al</w:t>
      </w:r>
      <w:r w:rsidR="003E162A">
        <w:rPr>
          <w:rFonts w:eastAsia="MS Mincho" w:hint="eastAsia"/>
        </w:rPr>
        <w:t>-</w:t>
      </w:r>
      <w:r w:rsidRPr="003E162A">
        <w:t>Sayyid al</w:t>
      </w:r>
      <w:r w:rsidR="003E162A">
        <w:rPr>
          <w:rFonts w:eastAsia="MS Mincho" w:hint="eastAsia"/>
        </w:rPr>
        <w:t>-</w:t>
      </w:r>
      <w:r w:rsidRPr="003E162A">
        <w:t>Hakim in his book on the manasik of H</w:t>
      </w:r>
      <w:r>
        <w:t>ajj says that muwalat (continuity of succession) is not required in the ashwal of the sa’y, and it is permissible to separate or interrupt them</w:t>
      </w:r>
      <w:r w:rsidR="003E162A">
        <w:rPr>
          <w:rFonts w:eastAsia="MS Mincho" w:hint="eastAsia"/>
        </w:rPr>
        <w:t>--</w:t>
      </w:r>
      <w:r w:rsidRPr="003E162A">
        <w:t>even after a single shawt</w:t>
      </w:r>
      <w:r w:rsidR="003E162A">
        <w:rPr>
          <w:rFonts w:eastAsia="MS Mincho" w:hint="eastAsia"/>
        </w:rPr>
        <w:t>--</w:t>
      </w:r>
      <w:r w:rsidRPr="003E162A">
        <w:t>and to pick up the count again after the break.</w:t>
      </w:r>
    </w:p>
    <w:p w:rsidR="00095E4E" w:rsidRDefault="00095E4E" w:rsidP="003E162A">
      <w:pPr>
        <w:pStyle w:val="libNormal"/>
      </w:pPr>
      <w:r>
        <w:br w:type="page"/>
      </w:r>
    </w:p>
    <w:p w:rsidR="00126108" w:rsidRDefault="00095E4E" w:rsidP="004E7717">
      <w:pPr>
        <w:pStyle w:val="Heading1Center"/>
      </w:pPr>
      <w:bookmarkStart w:id="75" w:name="_Toc399415659"/>
      <w:r>
        <w:lastRenderedPageBreak/>
        <w:t>Taqsir</w:t>
      </w:r>
      <w:bookmarkEnd w:id="75"/>
    </w:p>
    <w:p w:rsidR="00126108" w:rsidRPr="003E162A" w:rsidRDefault="00095E4E" w:rsidP="00095E4E">
      <w:pPr>
        <w:pStyle w:val="libNormal"/>
      </w:pPr>
      <w:r>
        <w:t>According to Ahmad ibn Hanbal and Malik, it is necessary to shave (halq) or shorten the hair (taqsir) of the entire head. According to Abu Hanifah the same of a one</w:t>
      </w:r>
      <w:r w:rsidR="003E162A">
        <w:rPr>
          <w:rFonts w:eastAsia="MS Mincho" w:hint="eastAsia"/>
        </w:rPr>
        <w:t>-</w:t>
      </w:r>
      <w:r w:rsidRPr="003E162A">
        <w:t>fourth portion of the head is sufficient; according to al</w:t>
      </w:r>
      <w:r w:rsidR="003E162A">
        <w:rPr>
          <w:rFonts w:eastAsia="MS Mincho" w:hint="eastAsia"/>
        </w:rPr>
        <w:t>-</w:t>
      </w:r>
      <w:r w:rsidRPr="003E162A">
        <w:t>Shafi'i cutting of three hairs suffices. (Karrarah's al</w:t>
      </w:r>
      <w:r w:rsidR="003E162A">
        <w:rPr>
          <w:rFonts w:eastAsia="MS Mincho" w:hint="eastAsia"/>
        </w:rPr>
        <w:t>-</w:t>
      </w:r>
      <w:r w:rsidRPr="003E162A">
        <w:t xml:space="preserve">Din </w:t>
      </w:r>
      <w:r>
        <w:t>wa al</w:t>
      </w:r>
      <w:r w:rsidR="003E162A">
        <w:rPr>
          <w:rFonts w:eastAsia="MS Mincho" w:hint="eastAsia"/>
        </w:rPr>
        <w:t>-</w:t>
      </w:r>
      <w:r w:rsidRPr="003E162A">
        <w:t>Hajj)</w:t>
      </w:r>
    </w:p>
    <w:p w:rsidR="00126108" w:rsidRDefault="00095E4E" w:rsidP="00095E4E">
      <w:pPr>
        <w:pStyle w:val="libNormal"/>
      </w:pPr>
      <w:r>
        <w:t>According to the Imamiyyah, in taqsir one has the free choice of performing it by shortening either the hair of the head, the beard, or the moustaches or the fingernails.</w:t>
      </w:r>
    </w:p>
    <w:p w:rsidR="00126108" w:rsidRPr="003E162A" w:rsidRDefault="00095E4E" w:rsidP="00095E4E">
      <w:pPr>
        <w:pStyle w:val="libNormal"/>
      </w:pPr>
      <w:r>
        <w:t>All the five schools agree that taqsir is an obligatory rite, though not a rukn. According to al</w:t>
      </w:r>
      <w:r w:rsidR="003E162A">
        <w:rPr>
          <w:rFonts w:eastAsia="MS Mincho" w:hint="eastAsia"/>
        </w:rPr>
        <w:t>-</w:t>
      </w:r>
      <w:r w:rsidRPr="003E162A">
        <w:t>Sayyid al</w:t>
      </w:r>
      <w:r w:rsidR="003E162A">
        <w:rPr>
          <w:rFonts w:eastAsia="MS Mincho" w:hint="eastAsia"/>
        </w:rPr>
        <w:t>-</w:t>
      </w:r>
      <w:r w:rsidRPr="003E162A">
        <w:t>Hakim, its relationship to Hajj is the same as that of the salam with respect to the salat, because the muhrim is relieved after it of his state of ihram in the same way as one performing the salat is after the salam.</w:t>
      </w:r>
    </w:p>
    <w:p w:rsidR="00095E4E" w:rsidRPr="003E162A" w:rsidRDefault="00095E4E" w:rsidP="00095E4E">
      <w:pPr>
        <w:pStyle w:val="libNormal"/>
      </w:pPr>
      <w:r>
        <w:t>The taqsir or the halq, whatever be the divergence of opinion about them, is to be performed once during 'Umrah mufradah and twice during Hajj al</w:t>
      </w:r>
      <w:r w:rsidR="003E162A">
        <w:rPr>
          <w:rFonts w:eastAsia="MS Mincho" w:hint="eastAsia"/>
        </w:rPr>
        <w:t>-</w:t>
      </w:r>
      <w:r w:rsidRPr="003E162A">
        <w:t>tamattu’. The details follow.</w:t>
      </w:r>
    </w:p>
    <w:p w:rsidR="00126108" w:rsidRDefault="00095E4E" w:rsidP="004E7717">
      <w:pPr>
        <w:pStyle w:val="Heading2Center"/>
      </w:pPr>
      <w:bookmarkStart w:id="76" w:name="_Toc399415660"/>
      <w:r>
        <w:t>Taqsir in `Umrah</w:t>
      </w:r>
      <w:bookmarkEnd w:id="76"/>
    </w:p>
    <w:p w:rsidR="00126108" w:rsidRDefault="00095E4E" w:rsidP="00095E4E">
      <w:pPr>
        <w:pStyle w:val="libNormal"/>
      </w:pPr>
      <w:r>
        <w:t>According to the Imamiyyah, one performing 'Umrat al</w:t>
      </w:r>
      <w:r w:rsidR="003E162A">
        <w:rPr>
          <w:rFonts w:eastAsia="MS Mincho" w:hint="eastAsia"/>
        </w:rPr>
        <w:t>-</w:t>
      </w:r>
      <w:r w:rsidRPr="003E162A">
        <w:t>tamattu' h</w:t>
      </w:r>
      <w:r>
        <w:t>as to perform taqsir after the sa’y; it is not permissible for him to perform halq. After it everything forbidden to him in the state of ihram becomes permissible. But if he performs halq, he should sacrifice a sheep. However, if he is on 'Umrah mufradah, he may choose between halq and taqsir, regardless of whether he brings along with him the hady or not.</w:t>
      </w:r>
    </w:p>
    <w:p w:rsidR="00126108" w:rsidRPr="003E162A" w:rsidRDefault="00095E4E" w:rsidP="00095E4E">
      <w:pPr>
        <w:pStyle w:val="libNormal"/>
      </w:pPr>
      <w:r>
        <w:t>If the taqsir is omitted intentionally, in case one had planned to perform Hajj al</w:t>
      </w:r>
      <w:r w:rsidR="003E162A">
        <w:rPr>
          <w:rFonts w:eastAsia="MS Mincho" w:hint="eastAsia"/>
        </w:rPr>
        <w:t>-</w:t>
      </w:r>
      <w:r w:rsidRPr="003E162A">
        <w:t>tamattu' and had assumed ihram before performing the taqsir, his 'Umr</w:t>
      </w:r>
      <w:r>
        <w:t>ah is invalid and it is then obligatory upon him to perform Hajj al</w:t>
      </w:r>
      <w:r w:rsidR="003E162A">
        <w:rPr>
          <w:rFonts w:eastAsia="MS Mincho" w:hint="eastAsia"/>
        </w:rPr>
        <w:t>-</w:t>
      </w:r>
      <w:r w:rsidRPr="003E162A">
        <w:t>'ifrad: that is, the rites of Hajj followed by 'Umrah mufradah, and it is better for him to do Hajj again the next year.'</w:t>
      </w:r>
      <w:r w:rsidRPr="001C3DDD">
        <w:rPr>
          <w:rStyle w:val="libFootnotenumChar"/>
        </w:rPr>
        <w:t>1</w:t>
      </w:r>
    </w:p>
    <w:p w:rsidR="00095E4E" w:rsidRPr="003E162A" w:rsidRDefault="00095E4E" w:rsidP="00095E4E">
      <w:pPr>
        <w:pStyle w:val="libNormal"/>
      </w:pPr>
      <w:r>
        <w:t>According to non</w:t>
      </w:r>
      <w:r w:rsidR="003E162A">
        <w:rPr>
          <w:rFonts w:eastAsia="MS Mincho" w:hint="eastAsia"/>
        </w:rPr>
        <w:t>-</w:t>
      </w:r>
      <w:r w:rsidRPr="003E162A">
        <w:t>Imamiyyah schools, one has a choice betwee</w:t>
      </w:r>
      <w:r>
        <w:t>n taqsir and halq after finishing his sa’y. As to relief from the state of ihram, if one were performing a non</w:t>
      </w:r>
      <w:r w:rsidR="003E162A">
        <w:rPr>
          <w:rFonts w:eastAsia="MS Mincho" w:hint="eastAsia"/>
        </w:rPr>
        <w:t>-</w:t>
      </w:r>
      <w:r w:rsidRPr="003E162A">
        <w:t>tamattu' 'Umrah, he obtains relief from ihram after halq or taqsir, regardless of whether the hady accompanies him or not. But if one is performi</w:t>
      </w:r>
      <w:r>
        <w:t>ng 'Umrat al</w:t>
      </w:r>
      <w:r w:rsidR="003E162A">
        <w:rPr>
          <w:rFonts w:eastAsia="MS Mincho" w:hint="eastAsia"/>
        </w:rPr>
        <w:t>-</w:t>
      </w:r>
      <w:r w:rsidRPr="003E162A">
        <w:t>tamattu; he is relieved of ihram if not accompanied by the hady; but if accompanied he remains in the state of ihram. (al</w:t>
      </w:r>
      <w:r w:rsidR="003E162A">
        <w:rPr>
          <w:rFonts w:eastAsia="MS Mincho" w:hint="eastAsia"/>
        </w:rPr>
        <w:t>-</w:t>
      </w:r>
      <w:r w:rsidRPr="003E162A">
        <w:t>Mughni)</w:t>
      </w:r>
    </w:p>
    <w:p w:rsidR="00126108" w:rsidRDefault="00095E4E" w:rsidP="004E7717">
      <w:pPr>
        <w:pStyle w:val="Heading2Center"/>
      </w:pPr>
      <w:bookmarkStart w:id="77" w:name="_Toc399415661"/>
      <w:r>
        <w:t>Taqsir in Hajj</w:t>
      </w:r>
      <w:bookmarkEnd w:id="77"/>
    </w:p>
    <w:p w:rsidR="00126108" w:rsidRDefault="00095E4E" w:rsidP="00095E4E">
      <w:pPr>
        <w:pStyle w:val="libNormal"/>
      </w:pPr>
      <w:r>
        <w:t>The second type of taqsir is a part of the rites of all the various kinds of Hajj</w:t>
      </w:r>
      <w:r w:rsidR="003E162A">
        <w:rPr>
          <w:rFonts w:eastAsia="MS Mincho" w:hint="eastAsia"/>
        </w:rPr>
        <w:t>-</w:t>
      </w:r>
      <w:r w:rsidRPr="003E162A">
        <w:t>tamattu', qiran</w:t>
      </w:r>
      <w:r>
        <w:t>, or ifrad</w:t>
      </w:r>
      <w:r w:rsidR="003E162A">
        <w:rPr>
          <w:rFonts w:eastAsia="MS Mincho" w:hint="eastAsia"/>
        </w:rPr>
        <w:t>--</w:t>
      </w:r>
      <w:r w:rsidRPr="003E162A">
        <w:t>to be performed by Hajj pilgrim after the dhabh or nahr (animal sacrifice) in Mina. All the schools agree that here one has a choice between taqsir and halq, halq being more meritorious. They disagree, however, in regard to one with matted hair</w:t>
      </w:r>
      <w:r>
        <w:t>, whether he must shave his head or if, like others, he also has a choice between halq and taqsir. The Hanbali, the Shafi' i, and the Maliki schools prescribe only halq for him, but the Imamiyyah and the Hanafi give him the same choice as others.</w:t>
      </w:r>
    </w:p>
    <w:p w:rsidR="00126108" w:rsidRDefault="00095E4E" w:rsidP="00095E4E">
      <w:pPr>
        <w:pStyle w:val="libNormal"/>
      </w:pPr>
      <w:r>
        <w:t>All the legal schools agree that women don't have to perform halq, rather, they may perform only taqsir.</w:t>
      </w:r>
    </w:p>
    <w:p w:rsidR="00126108" w:rsidRPr="003E162A" w:rsidRDefault="00095E4E" w:rsidP="00095E4E">
      <w:pPr>
        <w:pStyle w:val="libNormal"/>
      </w:pPr>
      <w:r>
        <w:lastRenderedPageBreak/>
        <w:t>Abu Hanifah and a group of Imamiyyah legists say that one who is bald, completely or partially, as when only the frontal portion of the head is hairless, must nevertheless draw the razor over the [hairless portion of the] head. The rest only consider it mustahabb (al</w:t>
      </w:r>
      <w:r w:rsidR="003E162A">
        <w:rPr>
          <w:rFonts w:eastAsia="MS Mincho" w:hint="eastAsia"/>
        </w:rPr>
        <w:t>-</w:t>
      </w:r>
      <w:r w:rsidRPr="003E162A">
        <w:t>Hada'iq, Fiqh al</w:t>
      </w:r>
      <w:r w:rsidR="003E162A">
        <w:rPr>
          <w:rFonts w:eastAsia="MS Mincho" w:hint="eastAsia"/>
        </w:rPr>
        <w:t>-</w:t>
      </w:r>
      <w:r w:rsidRPr="003E162A">
        <w:t>Sunnah).</w:t>
      </w:r>
    </w:p>
    <w:p w:rsidR="00126108" w:rsidRDefault="00095E4E" w:rsidP="00095E4E">
      <w:pPr>
        <w:pStyle w:val="libNormal"/>
      </w:pPr>
      <w:r>
        <w:t>According to the Imamiyyah, the halq or the taqsir is obligatory in Mina. Therefore, one who departs without halq or taqsir should return to perform either of the two, regardless of whether his lapse was intentional or not, and despite the knowledge or out of ignorance. However, if it is difficult or infeasible for him to return, he may perform it wherever he can.</w:t>
      </w:r>
    </w:p>
    <w:p w:rsidR="00126108" w:rsidRPr="003E162A" w:rsidRDefault="00095E4E" w:rsidP="00095E4E">
      <w:pPr>
        <w:pStyle w:val="libNormal"/>
      </w:pPr>
      <w:r>
        <w:t>As to the rest, they say that it should be performed within the haram. (Fiqh al</w:t>
      </w:r>
      <w:r w:rsidR="003E162A">
        <w:rPr>
          <w:rFonts w:eastAsia="MS Mincho" w:hint="eastAsia"/>
        </w:rPr>
        <w:t>-</w:t>
      </w:r>
      <w:r w:rsidRPr="003E162A">
        <w:t>Sunnah)</w:t>
      </w:r>
    </w:p>
    <w:p w:rsidR="00126108" w:rsidRPr="003E162A" w:rsidRDefault="00095E4E" w:rsidP="00095E4E">
      <w:pPr>
        <w:pStyle w:val="libNormal"/>
      </w:pPr>
      <w:r>
        <w:t>All agree that sex is not permitted after the halq or the taqsir. The Malikis include perfume as also being impermissible. The Imamiyyah include with the above two hunting (sayd), which is forbidden because of the respect for the sanctity of the haram. Apart from these three things, the rest are permissible by the consensus of all the five schools. For the four Sunni schools, everything, including sex, becomes permissible after the tawaf al</w:t>
      </w:r>
      <w:r w:rsidR="003E162A">
        <w:rPr>
          <w:rFonts w:eastAsia="MS Mincho" w:hint="eastAsia"/>
        </w:rPr>
        <w:t>-</w:t>
      </w:r>
      <w:r w:rsidRPr="003E162A">
        <w:t>ziyarah. As for the Imamiyyah, sex and perfume are not allowed until after the tawaf al</w:t>
      </w:r>
      <w:r w:rsidR="003E162A">
        <w:rPr>
          <w:rFonts w:eastAsia="MS Mincho" w:hint="eastAsia"/>
        </w:rPr>
        <w:t>-</w:t>
      </w:r>
      <w:r w:rsidRPr="003E162A">
        <w:t>nisa'.</w:t>
      </w:r>
    </w:p>
    <w:p w:rsidR="00126108" w:rsidRPr="003E162A" w:rsidRDefault="00095E4E" w:rsidP="00095E4E">
      <w:pPr>
        <w:pStyle w:val="libNormal"/>
      </w:pPr>
      <w:r>
        <w:t>We conclude this section with the words of al</w:t>
      </w:r>
      <w:r w:rsidR="003E162A">
        <w:rPr>
          <w:rFonts w:eastAsia="MS Mincho" w:hint="eastAsia"/>
        </w:rPr>
        <w:t>-</w:t>
      </w:r>
      <w:r w:rsidRPr="003E162A">
        <w:t>'Allamah al</w:t>
      </w:r>
      <w:r w:rsidR="003E162A">
        <w:rPr>
          <w:rFonts w:eastAsia="MS Mincho" w:hint="eastAsia"/>
        </w:rPr>
        <w:t>-</w:t>
      </w:r>
      <w:r w:rsidRPr="003E162A">
        <w:t>Hilli in his Tadhkirah:</w:t>
      </w:r>
    </w:p>
    <w:p w:rsidR="00126108" w:rsidRDefault="00095E4E" w:rsidP="00095E4E">
      <w:pPr>
        <w:pStyle w:val="libNormal"/>
      </w:pPr>
      <w:r>
        <w:t>If [the pilgrim] departs from Mina without halq or taqsir, he returns to perform it there</w:t>
      </w:r>
      <w:r w:rsidR="003E162A">
        <w:rPr>
          <w:rFonts w:eastAsia="MS Mincho" w:hint="eastAsia"/>
        </w:rPr>
        <w:t>--</w:t>
      </w:r>
      <w:r w:rsidRPr="003E162A">
        <w:t>an obligation if within the reach of possibility. But if his returning is not possible, he performs halq wherever he is, sending his hair to be carried to Mina to be buried there, which if he cannot there is nothing upo</w:t>
      </w:r>
      <w:r>
        <w:t>n him .... The time for halq is on the day of `Id, by consensus, for the Almighty has said [in Qur'an]:</w:t>
      </w:r>
    </w:p>
    <w:p w:rsidR="00126108" w:rsidRDefault="00095E4E" w:rsidP="006D723B">
      <w:pPr>
        <w:pStyle w:val="libAie"/>
      </w:pPr>
      <w:r>
        <w:t>..</w:t>
      </w:r>
      <w:r>
        <w:rPr>
          <w:rtl/>
        </w:rPr>
        <w:t>وَلَا تَحْلِقُوا رُءُوسَكُمْ حَتَّىٰ يَبْلُغَ الْهَدْيُ مَحِلَّهُ</w:t>
      </w:r>
      <w:r>
        <w:t xml:space="preserve"> …</w:t>
      </w:r>
    </w:p>
    <w:p w:rsidR="00126108" w:rsidRDefault="00095E4E" w:rsidP="006D723B">
      <w:pPr>
        <w:pStyle w:val="libBoldItalic"/>
      </w:pPr>
      <w:r>
        <w:t>"And do not shave your head until the sacrifice reaches its [specified] destination." (2:196);</w:t>
      </w:r>
    </w:p>
    <w:p w:rsidR="00126108" w:rsidRDefault="00095E4E" w:rsidP="00095E4E">
      <w:pPr>
        <w:pStyle w:val="libNormal"/>
      </w:pPr>
      <w:r>
        <w:t>and the place of the sacrifice (hady) is Mina on the day of `Id. It has been recorded that the Prophet (s) performed first ramy, then nahr, and then halq, at Mina on the `Id day.</w:t>
      </w:r>
    </w:p>
    <w:p w:rsidR="004E7717" w:rsidRDefault="00095E4E" w:rsidP="00095E4E">
      <w:pPr>
        <w:pStyle w:val="libNormal"/>
      </w:pPr>
      <w:r>
        <w:t>We shall have occasion to refer to the hukm about the ha1q performed prior to the dhabh while discussing later the rites of Mina.</w:t>
      </w:r>
      <w:r w:rsidRPr="001C3DDD">
        <w:rPr>
          <w:rStyle w:val="libFootnotenumChar"/>
        </w:rPr>
        <w:t>2</w:t>
      </w:r>
    </w:p>
    <w:p w:rsidR="004E7717" w:rsidRDefault="004E7717" w:rsidP="003E162A">
      <w:pPr>
        <w:pStyle w:val="libNormal"/>
      </w:pPr>
      <w:r>
        <w:br w:type="page"/>
      </w:r>
    </w:p>
    <w:p w:rsidR="00126108" w:rsidRDefault="004E7717" w:rsidP="004E7717">
      <w:pPr>
        <w:pStyle w:val="Heading2Center"/>
      </w:pPr>
      <w:bookmarkStart w:id="78" w:name="_Toc399415662"/>
      <w:r>
        <w:lastRenderedPageBreak/>
        <w:t>Endnotes</w:t>
      </w:r>
      <w:bookmarkEnd w:id="78"/>
    </w:p>
    <w:p w:rsidR="00095E4E" w:rsidRDefault="00095E4E" w:rsidP="004402BE">
      <w:pPr>
        <w:pStyle w:val="libFootnote"/>
      </w:pPr>
      <w:r>
        <w:t>1. This agrees with the fatwas of al</w:t>
      </w:r>
      <w:r w:rsidR="003E162A">
        <w:rPr>
          <w:rFonts w:eastAsia="MS Mincho" w:hint="eastAsia"/>
        </w:rPr>
        <w:t>-</w:t>
      </w:r>
      <w:r w:rsidRPr="003E162A">
        <w:t>Hakim and al</w:t>
      </w:r>
      <w:r w:rsidR="003E162A">
        <w:rPr>
          <w:rFonts w:eastAsia="MS Mincho" w:hint="eastAsia"/>
        </w:rPr>
        <w:t>-</w:t>
      </w:r>
      <w:r w:rsidRPr="003E162A">
        <w:t>Khu'i. Al</w:t>
      </w:r>
      <w:r w:rsidR="003E162A">
        <w:rPr>
          <w:rFonts w:eastAsia="MS Mincho" w:hint="eastAsia"/>
        </w:rPr>
        <w:t>-</w:t>
      </w:r>
      <w:r w:rsidRPr="003E162A">
        <w:t>Hakim, however, distinguishes between one who forgets (nasi) and one who is ignorant (jahil); he excuses the first n</w:t>
      </w:r>
      <w:r>
        <w:t>ot the latter, who is included with the willful defaulter (`amid).</w:t>
      </w:r>
    </w:p>
    <w:p w:rsidR="00095E4E" w:rsidRDefault="00095E4E" w:rsidP="004402BE">
      <w:pPr>
        <w:pStyle w:val="libFootnote"/>
      </w:pPr>
      <w:r>
        <w:t>2. This agrees with the fatwas of al</w:t>
      </w:r>
      <w:r w:rsidR="003E162A">
        <w:rPr>
          <w:rFonts w:eastAsia="MS Mincho" w:hint="eastAsia"/>
        </w:rPr>
        <w:t>-</w:t>
      </w:r>
      <w:r w:rsidRPr="003E162A">
        <w:t>Hakim and al</w:t>
      </w:r>
      <w:r w:rsidR="003E162A">
        <w:rPr>
          <w:rFonts w:eastAsia="MS Mincho" w:hint="eastAsia"/>
        </w:rPr>
        <w:t>-</w:t>
      </w:r>
      <w:r w:rsidRPr="003E162A">
        <w:t>Khu'i. Al</w:t>
      </w:r>
      <w:r w:rsidR="003E162A">
        <w:rPr>
          <w:rFonts w:eastAsia="MS Mincho" w:hint="eastAsia"/>
        </w:rPr>
        <w:t>-</w:t>
      </w:r>
      <w:r w:rsidRPr="003E162A">
        <w:t>Hakim, however, distinguishes between one who forgets (nasi) and one who is ignorant (jahil); he excuses the first not the la</w:t>
      </w:r>
      <w:r>
        <w:t>tter, who is included with the willful defaulter (`amid).</w:t>
      </w:r>
    </w:p>
    <w:p w:rsidR="00095E4E" w:rsidRDefault="00095E4E" w:rsidP="003E162A">
      <w:pPr>
        <w:pStyle w:val="libNormal"/>
      </w:pPr>
      <w:r>
        <w:br w:type="page"/>
      </w:r>
    </w:p>
    <w:p w:rsidR="00095E4E" w:rsidRDefault="00095E4E" w:rsidP="004E7717">
      <w:pPr>
        <w:pStyle w:val="Heading1Center"/>
      </w:pPr>
      <w:bookmarkStart w:id="79" w:name="_Toc399415663"/>
      <w:r>
        <w:lastRenderedPageBreak/>
        <w:t>The Wuq’uf</w:t>
      </w:r>
      <w:bookmarkEnd w:id="79"/>
    </w:p>
    <w:p w:rsidR="00126108" w:rsidRDefault="00095E4E" w:rsidP="004E7717">
      <w:pPr>
        <w:pStyle w:val="Heading2Center"/>
      </w:pPr>
      <w:bookmarkStart w:id="80" w:name="_Toc399415664"/>
      <w:r>
        <w:t>The Wuq’uf in ‘Arafat</w:t>
      </w:r>
      <w:bookmarkEnd w:id="80"/>
    </w:p>
    <w:p w:rsidR="00095E4E" w:rsidRDefault="00095E4E" w:rsidP="00095E4E">
      <w:pPr>
        <w:pStyle w:val="libNormal"/>
      </w:pPr>
      <w:r>
        <w:t>The pilgrim performing `Umrah mufradah or Hajj al</w:t>
      </w:r>
      <w:r w:rsidR="003E162A">
        <w:rPr>
          <w:rFonts w:eastAsia="MS Mincho" w:hint="eastAsia"/>
        </w:rPr>
        <w:t>-</w:t>
      </w:r>
      <w:r w:rsidRPr="003E162A">
        <w:t>tamattu` first assumes ihram, then performs tawaf offers the rak`atayn, then performs sa’y, then taqsir. This ord</w:t>
      </w:r>
      <w:r>
        <w:t xml:space="preserve">er is obligatory, and in it while the ihram precedes all the other steps, the tawaf precedes the salat, the salat is prior to the sa’y, and at the end is taqsir. </w:t>
      </w:r>
      <w:r w:rsidRPr="001C3DDD">
        <w:rPr>
          <w:rStyle w:val="libFootnotenumChar"/>
        </w:rPr>
        <w:t>1</w:t>
      </w:r>
    </w:p>
    <w:p w:rsidR="00126108" w:rsidRDefault="00095E4E" w:rsidP="004E7717">
      <w:pPr>
        <w:pStyle w:val="Heading3Center"/>
      </w:pPr>
      <w:bookmarkStart w:id="81" w:name="_Toc399415665"/>
      <w:r>
        <w:t>The Second Rite of Hajj</w:t>
      </w:r>
      <w:bookmarkEnd w:id="81"/>
    </w:p>
    <w:p w:rsidR="00126108" w:rsidRPr="003E162A" w:rsidRDefault="00095E4E" w:rsidP="00095E4E">
      <w:pPr>
        <w:pStyle w:val="libNormal"/>
      </w:pPr>
      <w:r>
        <w:t>The rites of Hajj, as in the case of `Umrah, start with ihram. However, the rite which is next to ihram in the case of Hajj, and is considered one of the arkan of Hajj by consensus, in the wuquf (halt) in `Arafat, there being no difference whether one is on Hajj al</w:t>
      </w:r>
      <w:r w:rsidR="003E162A">
        <w:rPr>
          <w:rFonts w:eastAsia="MS Mincho" w:hint="eastAsia"/>
        </w:rPr>
        <w:t>-</w:t>
      </w:r>
      <w:r w:rsidRPr="003E162A">
        <w:t>'ifrad or Hajj al</w:t>
      </w:r>
      <w:r w:rsidR="003E162A">
        <w:rPr>
          <w:rFonts w:eastAsia="MS Mincho" w:hint="eastAsia"/>
        </w:rPr>
        <w:t>-</w:t>
      </w:r>
      <w:r w:rsidRPr="003E162A">
        <w:t>tamattu; although it is permissible for those on Hajj al</w:t>
      </w:r>
      <w:r w:rsidR="003E162A">
        <w:rPr>
          <w:rFonts w:eastAsia="MS Mincho" w:hint="eastAsia"/>
        </w:rPr>
        <w:t>-</w:t>
      </w:r>
      <w:r w:rsidRPr="003E162A">
        <w:t>'ifrad or Hajj al</w:t>
      </w:r>
      <w:r w:rsidR="003E162A">
        <w:rPr>
          <w:rFonts w:eastAsia="MS Mincho" w:hint="eastAsia"/>
        </w:rPr>
        <w:t>-</w:t>
      </w:r>
      <w:r w:rsidRPr="003E162A">
        <w:t>qiran to enter Makkah to perform a tawaf after assuming ihram and before proceeding to `Arafat. This tawaf (called tawaf al</w:t>
      </w:r>
      <w:r w:rsidR="003E162A">
        <w:rPr>
          <w:rFonts w:eastAsia="MS Mincho" w:hint="eastAsia"/>
        </w:rPr>
        <w:t>-</w:t>
      </w:r>
      <w:r w:rsidRPr="003E162A">
        <w:t>qudam) resembles the rak`atay</w:t>
      </w:r>
      <w:r>
        <w:t>n called tahiyyat al</w:t>
      </w:r>
      <w:r w:rsidR="003E162A">
        <w:rPr>
          <w:rFonts w:eastAsia="MS Mincho" w:hint="eastAsia"/>
        </w:rPr>
        <w:t>-</w:t>
      </w:r>
      <w:r w:rsidRPr="003E162A">
        <w:t>masjid, recommended as a mark of respect to a mosque.</w:t>
      </w:r>
    </w:p>
    <w:p w:rsidR="00095E4E" w:rsidRPr="003E162A" w:rsidRDefault="00095E4E" w:rsidP="00095E4E">
      <w:pPr>
        <w:pStyle w:val="libNormal"/>
      </w:pPr>
      <w:r>
        <w:t>Al</w:t>
      </w:r>
      <w:r w:rsidR="003E162A">
        <w:rPr>
          <w:rFonts w:eastAsia="MS Mincho" w:hint="eastAsia"/>
        </w:rPr>
        <w:t>-</w:t>
      </w:r>
      <w:r w:rsidRPr="003E162A">
        <w:t>Sayyid al</w:t>
      </w:r>
      <w:r w:rsidR="003E162A">
        <w:rPr>
          <w:rFonts w:eastAsia="MS Mincho" w:hint="eastAsia"/>
        </w:rPr>
        <w:t>-</w:t>
      </w:r>
      <w:r w:rsidRPr="003E162A">
        <w:t>Hakim, in his book on the rites of Hajj, says, "It is permissible for one intending Hajj al</w:t>
      </w:r>
      <w:r w:rsidR="003E162A">
        <w:rPr>
          <w:rFonts w:eastAsia="MS Mincho" w:hint="eastAsia"/>
        </w:rPr>
        <w:t>-</w:t>
      </w:r>
      <w:r w:rsidRPr="003E162A">
        <w:t>qiran or al</w:t>
      </w:r>
      <w:r w:rsidR="003E162A">
        <w:rPr>
          <w:rFonts w:eastAsia="MS Mincho" w:hint="eastAsia"/>
        </w:rPr>
        <w:t>-</w:t>
      </w:r>
      <w:r w:rsidRPr="003E162A">
        <w:t>'ifrad to perform the mustahabb tawaf on entering Makkah and be</w:t>
      </w:r>
      <w:r>
        <w:t>fore proceeding to wuquf [in `Arafat]." Ibn Hajar, in Fath al</w:t>
      </w:r>
      <w:r w:rsidR="003E162A">
        <w:rPr>
          <w:rFonts w:eastAsia="MS Mincho" w:hint="eastAsia"/>
        </w:rPr>
        <w:t>-</w:t>
      </w:r>
      <w:r w:rsidRPr="003E162A">
        <w:t>Bart bi Sharh al</w:t>
      </w:r>
      <w:r w:rsidR="003E162A">
        <w:rPr>
          <w:rFonts w:eastAsia="MS Mincho" w:hint="eastAsia"/>
        </w:rPr>
        <w:t>-</w:t>
      </w:r>
      <w:r w:rsidRPr="003E162A">
        <w:t>Bukhari, writes: "All of them [the four legal schools] agree that there is no harm if one who has assumed ihram for Hajj al</w:t>
      </w:r>
      <w:r w:rsidR="003E162A">
        <w:rPr>
          <w:rFonts w:eastAsia="MS Mincho" w:hint="eastAsia"/>
        </w:rPr>
        <w:t>-</w:t>
      </w:r>
      <w:r w:rsidRPr="003E162A">
        <w:t>'ifrad performs a tawaf of the (Holy) House," that is</w:t>
      </w:r>
      <w:r>
        <w:t>, before proceeding to `Arafat. One on Hajj al</w:t>
      </w:r>
      <w:r w:rsidR="003E162A">
        <w:rPr>
          <w:rFonts w:eastAsia="MS Mincho" w:hint="eastAsia"/>
        </w:rPr>
        <w:t>-</w:t>
      </w:r>
      <w:r w:rsidRPr="003E162A">
        <w:t>tamattu', as said, should perform the tawaf of `Umrat al</w:t>
      </w:r>
      <w:r w:rsidR="003E162A">
        <w:rPr>
          <w:rFonts w:eastAsia="MS Mincho" w:hint="eastAsia"/>
        </w:rPr>
        <w:t>-</w:t>
      </w:r>
      <w:r w:rsidRPr="003E162A">
        <w:t>tamattu` instead of the tawaf al</w:t>
      </w:r>
      <w:r w:rsidR="003E162A">
        <w:rPr>
          <w:rFonts w:eastAsia="MS Mincho" w:hint="eastAsia"/>
        </w:rPr>
        <w:t>-</w:t>
      </w:r>
      <w:r w:rsidRPr="003E162A">
        <w:t>qudum.</w:t>
      </w:r>
    </w:p>
    <w:p w:rsidR="00126108" w:rsidRDefault="00095E4E" w:rsidP="004E7717">
      <w:pPr>
        <w:pStyle w:val="Heading3Center"/>
      </w:pPr>
      <w:bookmarkStart w:id="82" w:name="_Toc399415666"/>
      <w:r>
        <w:t>Before the Halt in `Arafat</w:t>
      </w:r>
      <w:bookmarkEnd w:id="82"/>
    </w:p>
    <w:p w:rsidR="00126108" w:rsidRPr="003E162A" w:rsidRDefault="00095E4E" w:rsidP="00095E4E">
      <w:pPr>
        <w:pStyle w:val="libNormal"/>
      </w:pPr>
      <w:r>
        <w:t>There is consensus among the legal schools that it is mustahabb for the Hajj pilgrim to go out from Makkah in the state of ihram on the day of Tarwiyah (the 8th of Dhu al</w:t>
      </w:r>
      <w:r w:rsidR="003E162A">
        <w:rPr>
          <w:rFonts w:eastAsia="MS Mincho" w:hint="eastAsia"/>
        </w:rPr>
        <w:t>-</w:t>
      </w:r>
      <w:r w:rsidRPr="003E162A">
        <w:t>Hijjah), passing towards Mina on his way to `Arafat.</w:t>
      </w:r>
    </w:p>
    <w:p w:rsidR="00126108" w:rsidRPr="003E162A" w:rsidRDefault="00095E4E" w:rsidP="00095E4E">
      <w:pPr>
        <w:pStyle w:val="libNormal"/>
      </w:pPr>
      <w:r>
        <w:t>According to the Imamiyyah books al</w:t>
      </w:r>
      <w:r w:rsidR="003E162A">
        <w:rPr>
          <w:rFonts w:eastAsia="MS Mincho" w:hint="eastAsia"/>
        </w:rPr>
        <w:t>-</w:t>
      </w:r>
      <w:r w:rsidRPr="003E162A">
        <w:t xml:space="preserve">Tadhkirah and al-Jawahir, it is mustahabb for one intending to proceed towards </w:t>
      </w:r>
      <w:r>
        <w:t>`Arafat not to leave Makkah before offering the zuhr and `asr prayers. The four Sunni schools say that it is mustahabb to offer them at Mina. (al</w:t>
      </w:r>
      <w:r w:rsidR="003E162A">
        <w:rPr>
          <w:rFonts w:eastAsia="MS Mincho" w:hint="eastAsia"/>
        </w:rPr>
        <w:t>-</w:t>
      </w:r>
      <w:r w:rsidRPr="003E162A">
        <w:t>Mughni)</w:t>
      </w:r>
    </w:p>
    <w:p w:rsidR="00126108" w:rsidRDefault="00095E4E" w:rsidP="00095E4E">
      <w:pPr>
        <w:pStyle w:val="libNormal"/>
      </w:pPr>
      <w:r>
        <w:t>In any case, it is permissible to proceed to `Arafat a day or two before that of Tarwiyah, in particular for the ill, the aged, women, and those who are claustrophobic. Also it is permissible to delay until the morning of the 9th so as to arrive at `Arafat by the time when the sun crosses the meridian (zawal).</w:t>
      </w:r>
    </w:p>
    <w:p w:rsidR="00126108" w:rsidRPr="003E162A" w:rsidRDefault="00095E4E" w:rsidP="00095E4E">
      <w:pPr>
        <w:pStyle w:val="libNormal"/>
      </w:pPr>
      <w:r>
        <w:t>I have not come across any jurist who considers it wajib to spend at Mina the night before the day of wuquf at `Arafat, or to perform some rite there. Al</w:t>
      </w:r>
      <w:r w:rsidR="003E162A">
        <w:rPr>
          <w:rFonts w:eastAsia="MS Mincho" w:hint="eastAsia"/>
        </w:rPr>
        <w:t>-</w:t>
      </w:r>
      <w:r w:rsidRPr="003E162A">
        <w:t>`Allamah al</w:t>
      </w:r>
      <w:r w:rsidR="003E162A">
        <w:rPr>
          <w:rFonts w:eastAsia="MS Mincho" w:hint="eastAsia"/>
        </w:rPr>
        <w:t>-</w:t>
      </w:r>
      <w:r w:rsidRPr="003E162A">
        <w:t>Hilli, in his Tadhkirah, writes: "To spend the night of `Arafah at Mina for resting is mustahabb; but it is not a rite, nor is there a</w:t>
      </w:r>
      <w:r>
        <w:t>nything against one who doesn't do it." Fath al</w:t>
      </w:r>
      <w:r w:rsidR="003E162A">
        <w:rPr>
          <w:rFonts w:eastAsia="MS Mincho" w:hint="eastAsia"/>
        </w:rPr>
        <w:t>-</w:t>
      </w:r>
      <w:r w:rsidRPr="003E162A">
        <w:t>Bari and Fath al</w:t>
      </w:r>
      <w:r w:rsidR="003E162A">
        <w:rPr>
          <w:rFonts w:eastAsia="MS Mincho" w:hint="eastAsia"/>
        </w:rPr>
        <w:t>-</w:t>
      </w:r>
      <w:r w:rsidRPr="003E162A">
        <w:t>Qadir have something similar to say.</w:t>
      </w:r>
    </w:p>
    <w:p w:rsidR="00E92186" w:rsidRDefault="00095E4E" w:rsidP="00095E4E">
      <w:pPr>
        <w:pStyle w:val="libNormal"/>
      </w:pPr>
      <w:r>
        <w:t>The word `rest' (for istirahah) used by al</w:t>
      </w:r>
      <w:r w:rsidR="003E162A">
        <w:rPr>
          <w:rFonts w:eastAsia="MS Mincho" w:hint="eastAsia"/>
        </w:rPr>
        <w:t>-</w:t>
      </w:r>
      <w:r w:rsidRPr="003E162A">
        <w:t>`Allamah al</w:t>
      </w:r>
      <w:r w:rsidR="003E162A">
        <w:rPr>
          <w:rFonts w:eastAsia="MS Mincho" w:hint="eastAsia"/>
        </w:rPr>
        <w:t>-</w:t>
      </w:r>
      <w:r w:rsidRPr="003E162A">
        <w:t>Hilli does not need to be explained, for travel in the past used to be exhausting; so he</w:t>
      </w:r>
    </w:p>
    <w:p w:rsidR="00095E4E" w:rsidRDefault="00095E4E" w:rsidP="00E92186">
      <w:pPr>
        <w:pStyle w:val="libNormal0"/>
      </w:pPr>
      <w:r w:rsidRPr="003E162A">
        <w:lastRenderedPageBreak/>
        <w:t>considere</w:t>
      </w:r>
      <w:r>
        <w:t>d it mustahabb for the pilgrims to stay for the night at Mina so as to arrive looking fresh and in good spirits at `Arafat. But travel today is quite a pleasure. Therefore, if one spends the night of `Arafah in Makkah, going to `Arafat the following morning, or after the zuhr prayer, passing through Mina on his way</w:t>
      </w:r>
      <w:r w:rsidR="003E162A">
        <w:rPr>
          <w:rFonts w:eastAsia="MS Mincho" w:hint="eastAsia"/>
        </w:rPr>
        <w:t>--</w:t>
      </w:r>
      <w:r w:rsidRPr="003E162A">
        <w:t>as the pilgrims' practice is nowadays</w:t>
      </w:r>
      <w:r w:rsidR="003E162A">
        <w:rPr>
          <w:rFonts w:eastAsia="MS Mincho" w:hint="eastAsia"/>
        </w:rPr>
        <w:t>--</w:t>
      </w:r>
      <w:r w:rsidRPr="003E162A">
        <w:t>that is sufficient and there is nothing wrong in that. The pilgrim will return to Mina later after the halt in `Arafat, for the ramy al</w:t>
      </w:r>
      <w:r w:rsidR="003E162A">
        <w:rPr>
          <w:rFonts w:eastAsia="MS Mincho" w:hint="eastAsia"/>
        </w:rPr>
        <w:t>-</w:t>
      </w:r>
      <w:r w:rsidRPr="003E162A">
        <w:t>Jamrah</w:t>
      </w:r>
      <w:r w:rsidR="003E162A">
        <w:rPr>
          <w:rFonts w:eastAsia="MS Mincho" w:hint="eastAsia"/>
        </w:rPr>
        <w:t>--</w:t>
      </w:r>
      <w:r w:rsidRPr="003E162A">
        <w:t>but to that</w:t>
      </w:r>
      <w:r>
        <w:t xml:space="preserve"> we shall come later.</w:t>
      </w:r>
    </w:p>
    <w:p w:rsidR="00126108" w:rsidRDefault="00095E4E" w:rsidP="004E7717">
      <w:pPr>
        <w:pStyle w:val="Heading3Center"/>
      </w:pPr>
      <w:bookmarkStart w:id="83" w:name="_Toc399415667"/>
      <w:r>
        <w:t>The Period of the Halt in Arafat</w:t>
      </w:r>
      <w:bookmarkEnd w:id="83"/>
    </w:p>
    <w:p w:rsidR="00126108" w:rsidRDefault="00095E4E" w:rsidP="00095E4E">
      <w:pPr>
        <w:pStyle w:val="libNormal"/>
      </w:pPr>
      <w:r>
        <w:t>There is consensus among the legal schools that the day of the halt in 'Arafat is the 9th of Dhu al</w:t>
      </w:r>
      <w:r w:rsidR="003E162A">
        <w:rPr>
          <w:rFonts w:eastAsia="MS Mincho" w:hint="eastAsia"/>
        </w:rPr>
        <w:t>-</w:t>
      </w:r>
      <w:r w:rsidRPr="003E162A">
        <w:t>Hijjah, but they disagree as to the hour of its beginning and end on that day. According to the Hana</w:t>
      </w:r>
      <w:r>
        <w:t>fi, the Shafi'i, and the Maliki schools, it begins at midday on the 9th and lasts until the daybreak (fajr) on the tenth. According to the Hanbali school, it begins from the daybreak on the 9th until daybreak on the tenth. According to the Imamiyyah, from midday on the 9th until sunset on the same day, for one who is free to plan; and in case of one in an exigency, until the following daybreak.</w:t>
      </w:r>
    </w:p>
    <w:p w:rsidR="00095E4E" w:rsidRDefault="00095E4E" w:rsidP="00095E4E">
      <w:pPr>
        <w:pStyle w:val="libNormal"/>
      </w:pPr>
      <w:r>
        <w:t>It is mustahabb to take a bath for the wuquf in 'Arafat, to be performed like the Friday bath. There is no rite to be performed in 'Arafat except one's presence there: one may sleep or keep awake, sit, stand, walk around or ride a mount.</w:t>
      </w:r>
    </w:p>
    <w:p w:rsidR="00126108" w:rsidRDefault="00095E4E" w:rsidP="004E7717">
      <w:pPr>
        <w:pStyle w:val="Heading3Center"/>
      </w:pPr>
      <w:bookmarkStart w:id="84" w:name="_Toc399415668"/>
      <w:r>
        <w:t>The Limits of ‘Arafat</w:t>
      </w:r>
      <w:bookmarkEnd w:id="84"/>
    </w:p>
    <w:p w:rsidR="00126108" w:rsidRDefault="00095E4E" w:rsidP="00095E4E">
      <w:pPr>
        <w:pStyle w:val="libNormal"/>
      </w:pPr>
      <w:r>
        <w:t>The limits of 'Arafat are `Arnah, Thawbah, and from Nimrah to Dhu al</w:t>
      </w:r>
      <w:r w:rsidR="003E162A">
        <w:rPr>
          <w:rFonts w:eastAsia="MS Mincho" w:hint="eastAsia"/>
        </w:rPr>
        <w:t>-</w:t>
      </w:r>
      <w:r w:rsidRPr="003E162A">
        <w:t>Majaz, which are names of places around</w:t>
      </w:r>
      <w:r>
        <w:t xml:space="preserve"> 'Arafat. One may not make the halt in any of those places, neither in Taht al</w:t>
      </w:r>
      <w:r w:rsidR="003E162A">
        <w:rPr>
          <w:rFonts w:eastAsia="MS Mincho" w:hint="eastAsia"/>
        </w:rPr>
        <w:t>-</w:t>
      </w:r>
      <w:r w:rsidRPr="003E162A">
        <w:t>'Arak, because they are outside 'Arafat. If one were to make the halt in any of those places, his Hajj is invalid by consensus of all the schools, with the exception of the Mali</w:t>
      </w:r>
      <w:r>
        <w:t>ki, according to which one may halt at `Arnah though he will have to make a sacrifice.</w:t>
      </w:r>
    </w:p>
    <w:p w:rsidR="00095E4E" w:rsidRPr="003E162A" w:rsidRDefault="00095E4E" w:rsidP="00095E4E">
      <w:pPr>
        <w:pStyle w:val="libNormal"/>
      </w:pPr>
      <w:r>
        <w:t>The entire area of 'Arafat is mawqif (permissible for the wuqaf) and one may make the halt at any spot within it by consensus of all schools. Al</w:t>
      </w:r>
      <w:r w:rsidR="003E162A">
        <w:rPr>
          <w:rFonts w:eastAsia="MS Mincho" w:hint="eastAsia"/>
        </w:rPr>
        <w:t>-</w:t>
      </w:r>
      <w:r w:rsidRPr="003E162A">
        <w:t>'Imam al</w:t>
      </w:r>
      <w:r w:rsidR="003E162A">
        <w:rPr>
          <w:rFonts w:eastAsia="MS Mincho" w:hint="eastAsia"/>
        </w:rPr>
        <w:t>-</w:t>
      </w:r>
      <w:r w:rsidRPr="003E162A">
        <w:t>Sadiq (`a) rel</w:t>
      </w:r>
      <w:r>
        <w:t>ates that when the Prophet (s) made the halt at 'Arafat, the people crowded around him, rushing along on the hoof</w:t>
      </w:r>
      <w:r w:rsidR="003E162A">
        <w:rPr>
          <w:rFonts w:eastAsia="MS Mincho" w:hint="eastAsia"/>
        </w:rPr>
        <w:t>-</w:t>
      </w:r>
      <w:r w:rsidRPr="003E162A">
        <w:t>prints of his camel. Whenever the camel moved, they moved along with it. (When he saw this), the Prophet said, "O people, the mawqif is not co</w:t>
      </w:r>
      <w:r>
        <w:t>nfined to where my camel stands, rather this entire 'Arafat is mawqif," and pointed to the plains of 'Arafat. "If the mawqif were limited to where my camel stands, the place would be too little for the people." (al</w:t>
      </w:r>
      <w:r w:rsidR="003E162A">
        <w:rPr>
          <w:rFonts w:eastAsia="MS Mincho" w:hint="eastAsia"/>
        </w:rPr>
        <w:t>-</w:t>
      </w:r>
      <w:r w:rsidRPr="003E162A">
        <w:t>Tadhkirah)</w:t>
      </w:r>
    </w:p>
    <w:p w:rsidR="00126108" w:rsidRDefault="00095E4E" w:rsidP="004E7717">
      <w:pPr>
        <w:pStyle w:val="Heading3Center"/>
      </w:pPr>
      <w:bookmarkStart w:id="85" w:name="_Toc399415669"/>
      <w:r>
        <w:t>The Conditions Applicable to the Halt</w:t>
      </w:r>
      <w:bookmarkEnd w:id="85"/>
    </w:p>
    <w:p w:rsidR="00126108" w:rsidRDefault="00095E4E" w:rsidP="00095E4E">
      <w:pPr>
        <w:pStyle w:val="libNormal"/>
      </w:pPr>
      <w:r>
        <w:t>Taharah (ritual purity) is not a condition for the halt at 'Arafat, by consensus of all the schools.</w:t>
      </w:r>
    </w:p>
    <w:p w:rsidR="00126108" w:rsidRDefault="00095E4E" w:rsidP="00095E4E">
      <w:pPr>
        <w:pStyle w:val="libNormal"/>
      </w:pPr>
      <w:r>
        <w:t>According to the Imamiyyah and the Malik! schools, the halt at `Arafat must be made with prior intention (niyyah) and with the implied knowledge that the place where he is halting is indeed 'Arafat. Thus if he were to pass on without knowing, or know without intending the wuquf it is not considered wuquf as such.</w:t>
      </w:r>
    </w:p>
    <w:p w:rsidR="00126108" w:rsidRDefault="00095E4E" w:rsidP="00095E4E">
      <w:pPr>
        <w:pStyle w:val="libNormal"/>
      </w:pPr>
      <w:r>
        <w:lastRenderedPageBreak/>
        <w:t>According to the Shafi`i and the Maliki schools, neither intent nor knowledge is a condition. All that is required is freedom from insanity, intoxication, and loss of consciousness. According to the Hanafis, neither intent, nor knowledge, nor sanity is a condition; whosoever is present in 'Arafat during the specific period, his Hajj is correct, intent or no intent, whether he knows the place or not, whether sane or insane. (Fiqh al</w:t>
      </w:r>
      <w:r w:rsidR="003E162A">
        <w:rPr>
          <w:rFonts w:eastAsia="MS Mincho" w:hint="eastAsia"/>
        </w:rPr>
        <w:t>-</w:t>
      </w:r>
      <w:r w:rsidRPr="003E162A">
        <w:t>Sunnah, al</w:t>
      </w:r>
      <w:r w:rsidR="003E162A">
        <w:rPr>
          <w:rFonts w:eastAsia="MS Mincho" w:hint="eastAsia"/>
        </w:rPr>
        <w:t>-</w:t>
      </w:r>
      <w:r w:rsidRPr="003E162A">
        <w:t>Tadhk</w:t>
      </w:r>
      <w:r>
        <w:t>irah)</w:t>
      </w:r>
    </w:p>
    <w:p w:rsidR="00126108" w:rsidRDefault="00095E4E" w:rsidP="00095E4E">
      <w:pPr>
        <w:pStyle w:val="libNormal"/>
      </w:pPr>
      <w:r>
        <w:t>Is it necessary to make the halt in 'Arafat for the full specified period, or is it sufficient to be present there for some time, even if it is for a single moment?</w:t>
      </w:r>
    </w:p>
    <w:p w:rsidR="00126108" w:rsidRDefault="00095E4E" w:rsidP="00095E4E">
      <w:pPr>
        <w:pStyle w:val="libNormal"/>
      </w:pPr>
      <w:r>
        <w:t>According to the Imamiyyah, there are two kinds of periods for the halt, depending on whether one arrives at a time of his own choice (ikhtiyari) or the time is forced upon him by circumstances beyond his control (idtirari). In the case of the former, the period of halt for him is from midday on the ninth until sunset on the same day; in the case of the latter, the period lasts until the daybreak of the tenth.</w:t>
      </w:r>
    </w:p>
    <w:p w:rsidR="00126108" w:rsidRDefault="00095E4E" w:rsidP="00095E4E">
      <w:pPr>
        <w:pStyle w:val="libNormal"/>
      </w:pPr>
      <w:r>
        <w:t>So one who can make the halt from noon until sunset for the entire period, it is wajib upon him; although halt not far the entire period but halt for a part of it is rukn [that is without it the Hajj would not be valid], the rest being merely a wajib. This means that if someone omits the halt his Hajj is invalid far not performing a rukn of it. But if one makes a short halt, he has omitted only a wajib which is not rukn, and so his Hajj does not lose its validity [on this account]. Moreover, if someone cannot make the halt for the entire ikhtiyari period, due to some legitimate excuse, it is sufficient for him to make the halt for a part of the night of `Id.</w:t>
      </w:r>
    </w:p>
    <w:p w:rsidR="00126108" w:rsidRPr="003E162A" w:rsidRDefault="00095E4E" w:rsidP="00095E4E">
      <w:pPr>
        <w:pStyle w:val="libNormal"/>
      </w:pPr>
      <w:r>
        <w:t>According to the Shafi'i, the Maliki, and the Hanbali schools, mere presence even if for a single moment, is sufficient. (al</w:t>
      </w:r>
      <w:r w:rsidR="003E162A">
        <w:rPr>
          <w:rFonts w:eastAsia="MS Mincho" w:hint="eastAsia"/>
        </w:rPr>
        <w:t>-</w:t>
      </w:r>
      <w:r w:rsidRPr="003E162A">
        <w:t>Fiqh `ala al</w:t>
      </w:r>
      <w:r w:rsidR="003E162A">
        <w:rPr>
          <w:rFonts w:eastAsia="MS Mincho" w:hint="eastAsia"/>
        </w:rPr>
        <w:t>-</w:t>
      </w:r>
      <w:r w:rsidRPr="003E162A">
        <w:t>madhdhib al</w:t>
      </w:r>
      <w:r w:rsidR="003E162A">
        <w:rPr>
          <w:rFonts w:eastAsia="MS Mincho" w:hint="eastAsia"/>
        </w:rPr>
        <w:t>-</w:t>
      </w:r>
      <w:r w:rsidRPr="003E162A">
        <w:t>'arba `ah, Manar al</w:t>
      </w:r>
      <w:r w:rsidR="003E162A">
        <w:rPr>
          <w:rFonts w:eastAsia="MS Mincho" w:hint="eastAsia"/>
        </w:rPr>
        <w:t>-</w:t>
      </w:r>
      <w:r w:rsidRPr="003E162A">
        <w:t>sabil)</w:t>
      </w:r>
    </w:p>
    <w:p w:rsidR="00126108" w:rsidRPr="003E162A" w:rsidRDefault="00095E4E" w:rsidP="00095E4E">
      <w:pPr>
        <w:pStyle w:val="libNormal"/>
      </w:pPr>
      <w:r>
        <w:t>According to the Imamiyyah, if one leaves `Arafat intentionally before the midday, he must return and there is nothing upon him if he does. But if he doesn't, he must sacrifice a camel, and if that is beyond his means fast for 18 days in succession. But if the lapse were by oversight and he does not discover it until the time is past, there is nothing upon him, on condition that he is present at the halt in al</w:t>
      </w:r>
      <w:r w:rsidR="003E162A">
        <w:rPr>
          <w:rFonts w:eastAsia="MS Mincho" w:hint="eastAsia"/>
        </w:rPr>
        <w:t>-</w:t>
      </w:r>
      <w:r w:rsidRPr="003E162A">
        <w:t>Mash'ar al</w:t>
      </w:r>
      <w:r w:rsidR="003E162A">
        <w:rPr>
          <w:rFonts w:eastAsia="MS Mincho" w:hint="eastAsia"/>
        </w:rPr>
        <w:t>-</w:t>
      </w:r>
      <w:r w:rsidRPr="003E162A">
        <w:t>Haram in time. But if he remembers before the period expires, he must return as far as possible, and if he doesn't he must sacrifice a camel.</w:t>
      </w:r>
    </w:p>
    <w:p w:rsidR="00126108" w:rsidRDefault="00095E4E" w:rsidP="00095E4E">
      <w:pPr>
        <w:pStyle w:val="libNormal"/>
      </w:pPr>
      <w:r>
        <w:t>The Malikis say that one who makes the halt in `Arafat after the midday and leaves `Arafat before the sunset, he must repeat the Hajj the following year if he does not return to `Arafat before the daybreak (on the 9th). But all other legists say that his Hajj is complete. (Ibn Rushd's Bidayah)</w:t>
      </w:r>
    </w:p>
    <w:p w:rsidR="00126108" w:rsidRDefault="00095E4E" w:rsidP="00095E4E">
      <w:pPr>
        <w:pStyle w:val="libNormal"/>
      </w:pPr>
      <w:r>
        <w:t>According to al</w:t>
      </w:r>
      <w:r w:rsidR="003E162A">
        <w:rPr>
          <w:rFonts w:eastAsia="MS Mincho" w:hint="eastAsia"/>
        </w:rPr>
        <w:t>-</w:t>
      </w:r>
      <w:r w:rsidRPr="003E162A">
        <w:t>Fiqh al</w:t>
      </w:r>
      <w:r w:rsidR="003E162A">
        <w:rPr>
          <w:rFonts w:eastAsia="MS Mincho" w:hint="eastAsia"/>
        </w:rPr>
        <w:t>-</w:t>
      </w:r>
      <w:r w:rsidRPr="003E162A">
        <w:t>musawwar `ala madhhab al</w:t>
      </w:r>
      <w:r w:rsidR="003E162A">
        <w:rPr>
          <w:rFonts w:eastAsia="MS Mincho" w:hint="eastAsia"/>
        </w:rPr>
        <w:t>-</w:t>
      </w:r>
      <w:r w:rsidRPr="003E162A">
        <w:t xml:space="preserve">Shafi'i, "if one forgets and omits the halt, it is obligatory upon him to change his Hajj into `Umrah, and then complete the remaining rites of Hajj after performing its rites; also he must repeat the Hajj in the </w:t>
      </w:r>
      <w:r>
        <w:t>immediate following year."</w:t>
      </w:r>
    </w:p>
    <w:p w:rsidR="00095E4E" w:rsidRPr="003E162A" w:rsidRDefault="00095E4E" w:rsidP="00095E4E">
      <w:pPr>
        <w:pStyle w:val="libNormal"/>
      </w:pPr>
      <w:r>
        <w:t>It is mustahabb for one performing the halt in 'Arafat to: observe taharah; face the Holy Ka'bah; and do a lot of dua' and istighfar, with due surrender, humility, and with a heart</w:t>
      </w:r>
      <w:r w:rsidR="003E162A">
        <w:rPr>
          <w:rFonts w:eastAsia="MS Mincho" w:hint="eastAsia"/>
        </w:rPr>
        <w:t>-</w:t>
      </w:r>
      <w:r w:rsidRPr="003E162A">
        <w:t>felt presence before God.</w:t>
      </w:r>
    </w:p>
    <w:p w:rsidR="00126108" w:rsidRDefault="00095E4E" w:rsidP="004E7717">
      <w:pPr>
        <w:pStyle w:val="Heading2Center"/>
      </w:pPr>
      <w:bookmarkStart w:id="86" w:name="_Toc399415670"/>
      <w:r>
        <w:t>The Wu’quf in Muzdalifah</w:t>
      </w:r>
      <w:bookmarkEnd w:id="86"/>
    </w:p>
    <w:p w:rsidR="00126108" w:rsidRDefault="00095E4E" w:rsidP="00095E4E">
      <w:pPr>
        <w:pStyle w:val="libNormal"/>
      </w:pPr>
      <w:r>
        <w:lastRenderedPageBreak/>
        <w:t>The halt in Muzdalifah is the next rite after the halt in `Arafat, by consensus of all the schools. They also agree that when the Hajj pilgrim turns to Muzdalifah (where al</w:t>
      </w:r>
      <w:r w:rsidR="003E162A">
        <w:rPr>
          <w:rFonts w:eastAsia="MS Mincho" w:hint="eastAsia"/>
        </w:rPr>
        <w:t>-</w:t>
      </w:r>
      <w:r w:rsidRPr="003E162A">
        <w:t>Mash'ar al</w:t>
      </w:r>
      <w:r w:rsidR="003E162A">
        <w:rPr>
          <w:rFonts w:eastAsia="MS Mincho" w:hint="eastAsia"/>
        </w:rPr>
        <w:t>-</w:t>
      </w:r>
      <w:r w:rsidRPr="003E162A">
        <w:t>Haram is situated) after the halt in `Arafat, he is acting in accor</w:t>
      </w:r>
      <w:r>
        <w:t>dance with the following Divine verse of the Qur'an:</w:t>
      </w:r>
    </w:p>
    <w:p w:rsidR="00126108" w:rsidRDefault="00095E4E" w:rsidP="006D723B">
      <w:pPr>
        <w:pStyle w:val="libAie"/>
      </w:pPr>
      <w:r>
        <w:rPr>
          <w:rtl/>
        </w:rPr>
        <w:t>فَإِذَا أَفَضْتُمْ مِنْ عَرَفَاتٍ فَاذْكُرُوا اللَّهَ عِنْدَ الْمَشْعَرِ الْحَرَامِ وَاذْكُرُوهُ كَمَا هَدَاكُمْ</w:t>
      </w:r>
    </w:p>
    <w:p w:rsidR="00126108" w:rsidRDefault="00095E4E" w:rsidP="006D723B">
      <w:pPr>
        <w:pStyle w:val="libBoldItalic"/>
      </w:pPr>
      <w:r>
        <w:t>When you pour forth from 'Arafat, then remember Allah in al</w:t>
      </w:r>
      <w:r w:rsidR="003E162A">
        <w:rPr>
          <w:rFonts w:eastAsia="MS Mincho" w:hint="eastAsia"/>
        </w:rPr>
        <w:t>-</w:t>
      </w:r>
      <w:r w:rsidRPr="003E162A">
        <w:t>Mash'ar al</w:t>
      </w:r>
      <w:r w:rsidR="003E162A">
        <w:rPr>
          <w:rFonts w:eastAsia="MS Mincho" w:hint="eastAsia"/>
        </w:rPr>
        <w:t>-</w:t>
      </w:r>
      <w:r w:rsidRPr="003E162A">
        <w:t>Haram, rememb</w:t>
      </w:r>
      <w:r>
        <w:t>ering Him in the way you have been shown. (2:198)</w:t>
      </w:r>
    </w:p>
    <w:p w:rsidR="00126108" w:rsidRDefault="00095E4E" w:rsidP="00095E4E">
      <w:pPr>
        <w:pStyle w:val="libNormal"/>
      </w:pPr>
      <w:r>
        <w:t>Also, there is agreement that it is mustahabb to delay the maghrib (sunset) prayer on the night preceding the `Id day until Muzdalifah is reached. The author of al</w:t>
      </w:r>
      <w:r w:rsidR="003E162A">
        <w:rPr>
          <w:rFonts w:eastAsia="MS Mincho" w:hint="eastAsia"/>
        </w:rPr>
        <w:t>-</w:t>
      </w:r>
      <w:r w:rsidRPr="003E162A">
        <w:t>Tadhkirah writes that when sun sets in `A</w:t>
      </w:r>
      <w:r>
        <w:t>rafat, then one should go forth before the (maghrib) prayer towards al</w:t>
      </w:r>
      <w:r w:rsidR="003E162A">
        <w:rPr>
          <w:rFonts w:eastAsia="MS Mincho" w:hint="eastAsia"/>
        </w:rPr>
        <w:t>-</w:t>
      </w:r>
      <w:r w:rsidRPr="003E162A">
        <w:t>Mash'ar al</w:t>
      </w:r>
      <w:r w:rsidR="003E162A">
        <w:rPr>
          <w:rFonts w:eastAsia="MS Mincho" w:hint="eastAsia"/>
        </w:rPr>
        <w:t>-</w:t>
      </w:r>
      <w:r w:rsidRPr="003E162A">
        <w:t>Haram and recite there the supplication prescribed by tradition. The author of al</w:t>
      </w:r>
      <w:r w:rsidR="003E162A">
        <w:rPr>
          <w:rFonts w:eastAsia="MS Mincho" w:hint="eastAsia"/>
        </w:rPr>
        <w:t>-</w:t>
      </w:r>
      <w:r w:rsidRPr="003E162A">
        <w:t>Mughni says, "It is sunnah (i.e. mustahabb) for one leaving `Arafat not to offer the maghrib</w:t>
      </w:r>
      <w:r>
        <w:t xml:space="preserve"> prayer until Muzdalifah is reached, whereat the maghrib and the `isha' prayers should be offered together.</w:t>
      </w:r>
    </w:p>
    <w:p w:rsidR="00126108" w:rsidRDefault="00095E4E" w:rsidP="00095E4E">
      <w:pPr>
        <w:pStyle w:val="libNormal"/>
      </w:pPr>
      <w:r>
        <w:t>There is no difference regarding this, as Ibn al</w:t>
      </w:r>
      <w:r w:rsidR="003E162A">
        <w:rPr>
          <w:rFonts w:eastAsia="MS Mincho" w:hint="eastAsia"/>
        </w:rPr>
        <w:t>-</w:t>
      </w:r>
      <w:r w:rsidRPr="003E162A">
        <w:t>Mundhir also points out when he says: "There is consensus among the `ulama', and no divergence of opinion, that it is sunnah for the Hajj pilgrim to offer the maghrib and the `isha' prayers together; the bas</w:t>
      </w:r>
      <w:r>
        <w:t>is for it is that the Prophet (s) offered them together.' "</w:t>
      </w:r>
      <w:r w:rsidRPr="001C3DDD">
        <w:rPr>
          <w:rStyle w:val="libFootnotenumChar"/>
        </w:rPr>
        <w:t>2</w:t>
      </w:r>
    </w:p>
    <w:p w:rsidR="00095E4E" w:rsidRDefault="00095E4E" w:rsidP="00095E4E">
      <w:pPr>
        <w:pStyle w:val="libNormal"/>
      </w:pPr>
      <w:r>
        <w:t>All the legal schools, with the exception of the Hanafi, agree that if one were to offer the maghrib prayer before reaching Muzdalifah and not offer the two prayers together, his salat is nevertheless valid despite its being contrary to what is mustahabb. Abu Hanifah does not consider it valid.</w:t>
      </w:r>
    </w:p>
    <w:p w:rsidR="00126108" w:rsidRDefault="00095E4E" w:rsidP="004E7717">
      <w:pPr>
        <w:pStyle w:val="Heading3Center"/>
      </w:pPr>
      <w:bookmarkStart w:id="87" w:name="_Toc399415671"/>
      <w:r>
        <w:t>The Limits of Muzdalifah</w:t>
      </w:r>
      <w:bookmarkEnd w:id="87"/>
    </w:p>
    <w:p w:rsidR="00095E4E" w:rsidRDefault="00095E4E" w:rsidP="00095E4E">
      <w:pPr>
        <w:pStyle w:val="libNormal"/>
      </w:pPr>
      <w:r>
        <w:t>According to al</w:t>
      </w:r>
      <w:r w:rsidR="003E162A">
        <w:rPr>
          <w:rFonts w:eastAsia="MS Mincho" w:hint="eastAsia"/>
        </w:rPr>
        <w:t>-</w:t>
      </w:r>
      <w:r w:rsidRPr="003E162A">
        <w:t>Tadhkirah and al</w:t>
      </w:r>
      <w:r w:rsidR="003E162A">
        <w:rPr>
          <w:rFonts w:eastAsia="MS Mincho" w:hint="eastAsia"/>
        </w:rPr>
        <w:t>-</w:t>
      </w:r>
      <w:r w:rsidRPr="003E162A">
        <w:t>Mughni, Muzdalifah has three names: Muzdalifah, Jam`, and al</w:t>
      </w:r>
      <w:r w:rsidR="003E162A">
        <w:rPr>
          <w:rFonts w:eastAsia="MS Mincho" w:hint="eastAsia"/>
        </w:rPr>
        <w:t>-</w:t>
      </w:r>
      <w:r w:rsidRPr="003E162A">
        <w:t>Mash'ar al</w:t>
      </w:r>
      <w:r w:rsidR="003E162A">
        <w:rPr>
          <w:rFonts w:eastAsia="MS Mincho" w:hint="eastAsia"/>
        </w:rPr>
        <w:t>-</w:t>
      </w:r>
      <w:r w:rsidRPr="003E162A">
        <w:t>Haram, its limits are f</w:t>
      </w:r>
      <w:r>
        <w:t>rom al</w:t>
      </w:r>
      <w:r w:rsidR="003E162A">
        <w:rPr>
          <w:rFonts w:eastAsia="MS Mincho" w:hint="eastAsia"/>
        </w:rPr>
        <w:t>-</w:t>
      </w:r>
      <w:r w:rsidRPr="003E162A">
        <w:t>Ma'zamayn to al</w:t>
      </w:r>
      <w:r w:rsidR="003E162A">
        <w:rPr>
          <w:rFonts w:eastAsia="MS Mincho" w:hint="eastAsia"/>
        </w:rPr>
        <w:t>-</w:t>
      </w:r>
      <w:r w:rsidRPr="003E162A">
        <w:t>Hiyad, towards the valley of Muhassir. The entire Muzdalifah is mawqif, like `Arafat, and it is legitimate to make the halt at any spot inside it. According to al</w:t>
      </w:r>
      <w:r w:rsidR="003E162A">
        <w:rPr>
          <w:rFonts w:eastAsia="MS Mincho" w:hint="eastAsia"/>
        </w:rPr>
        <w:t>-</w:t>
      </w:r>
      <w:r w:rsidRPr="003E162A">
        <w:t>Madarik, it is a settled and definite matter among the Imamiyyah legis</w:t>
      </w:r>
      <w:r>
        <w:t>ts that it is permissible, in case of overcrowding, to ascend the heights towards the hill, which is one of the limits of Muzdalifah.</w:t>
      </w:r>
    </w:p>
    <w:p w:rsidR="00126108" w:rsidRDefault="00095E4E" w:rsidP="004E7717">
      <w:pPr>
        <w:pStyle w:val="Heading3Center"/>
      </w:pPr>
      <w:bookmarkStart w:id="88" w:name="_Toc399415672"/>
      <w:r>
        <w:t>The Night at Muzdalifah</w:t>
      </w:r>
      <w:bookmarkEnd w:id="88"/>
    </w:p>
    <w:p w:rsidR="00126108" w:rsidRPr="003E162A" w:rsidRDefault="00095E4E" w:rsidP="00095E4E">
      <w:pPr>
        <w:pStyle w:val="libNormal"/>
      </w:pPr>
      <w:r>
        <w:t>Is it obligatory to spend the entire night of `Id at Muzdalifah, or is it sufficient to halt in al</w:t>
      </w:r>
      <w:r w:rsidR="003E162A">
        <w:rPr>
          <w:rFonts w:eastAsia="MS Mincho" w:hint="eastAsia"/>
        </w:rPr>
        <w:t>-</w:t>
      </w:r>
      <w:r w:rsidRPr="003E162A">
        <w:t>Mash'ar al</w:t>
      </w:r>
      <w:r w:rsidR="003E162A">
        <w:rPr>
          <w:rFonts w:eastAsia="MS Mincho" w:hint="eastAsia"/>
        </w:rPr>
        <w:t>-</w:t>
      </w:r>
      <w:r w:rsidRPr="003E162A">
        <w:t>Haram even for a moment after the daybreak? (It is assumed, of course, that the meaning of wuquf is mere presence: one may be walking around, sitting or riding a mount, as in the case of the halt at 'Arafat).</w:t>
      </w:r>
    </w:p>
    <w:p w:rsidR="00126108" w:rsidRPr="003E162A" w:rsidRDefault="00095E4E" w:rsidP="00095E4E">
      <w:pPr>
        <w:pStyle w:val="libNormal"/>
      </w:pPr>
      <w:r>
        <w:t>According to the Hanafi, the Shafi`i, and the Hanbali schools, it is obligatory to spend the entire night at Muzdalifah and the defaulter is required to make a sacrifice. (al</w:t>
      </w:r>
      <w:r w:rsidR="003E162A">
        <w:rPr>
          <w:rFonts w:eastAsia="MS Mincho" w:hint="eastAsia"/>
        </w:rPr>
        <w:t>-</w:t>
      </w:r>
      <w:r w:rsidRPr="003E162A">
        <w:t>Mughni) According to the Imamiyyah and the Maliki, it is not wajib, though meritorious. This is what Shihab al</w:t>
      </w:r>
      <w:r w:rsidR="003E162A">
        <w:rPr>
          <w:rFonts w:eastAsia="MS Mincho" w:hint="eastAsia"/>
        </w:rPr>
        <w:t>-</w:t>
      </w:r>
      <w:r w:rsidRPr="003E162A">
        <w:t>Din</w:t>
      </w:r>
      <w:r>
        <w:t xml:space="preserve"> al</w:t>
      </w:r>
      <w:r w:rsidR="003E162A">
        <w:rPr>
          <w:rFonts w:eastAsia="MS Mincho" w:hint="eastAsia"/>
        </w:rPr>
        <w:t>-</w:t>
      </w:r>
      <w:r w:rsidRPr="003E162A">
        <w:t>Baghdadi the Maliki, in his Irshad al</w:t>
      </w:r>
      <w:r w:rsidR="003E162A">
        <w:rPr>
          <w:rFonts w:eastAsia="MS Mincho" w:hint="eastAsia"/>
        </w:rPr>
        <w:t>-</w:t>
      </w:r>
      <w:r w:rsidRPr="003E162A">
        <w:t>salik, and al</w:t>
      </w:r>
      <w:r w:rsidR="003E162A">
        <w:rPr>
          <w:rFonts w:eastAsia="MS Mincho" w:hint="eastAsia"/>
        </w:rPr>
        <w:t>-</w:t>
      </w:r>
      <w:r w:rsidRPr="003E162A">
        <w:t>Hakim and al</w:t>
      </w:r>
      <w:r w:rsidR="003E162A">
        <w:rPr>
          <w:rFonts w:eastAsia="MS Mincho" w:hint="eastAsia"/>
        </w:rPr>
        <w:t>-</w:t>
      </w:r>
      <w:r w:rsidRPr="003E162A">
        <w:t>Khu'i have confirmed. However, no one has considered it a rukn.</w:t>
      </w:r>
    </w:p>
    <w:p w:rsidR="00126108" w:rsidRDefault="00095E4E" w:rsidP="00095E4E">
      <w:pPr>
        <w:pStyle w:val="libNormal"/>
      </w:pPr>
      <w:r>
        <w:lastRenderedPageBreak/>
        <w:t>As to halting in al</w:t>
      </w:r>
      <w:r w:rsidR="003E162A">
        <w:rPr>
          <w:rFonts w:eastAsia="MS Mincho" w:hint="eastAsia"/>
        </w:rPr>
        <w:t>-</w:t>
      </w:r>
      <w:r w:rsidRPr="003E162A">
        <w:t>Mash'ar al</w:t>
      </w:r>
      <w:r w:rsidR="003E162A">
        <w:rPr>
          <w:rFonts w:eastAsia="MS Mincho" w:hint="eastAsia"/>
        </w:rPr>
        <w:t>-</w:t>
      </w:r>
      <w:r w:rsidRPr="003E162A">
        <w:t>Haram after the daybreak, Ibn Rushd, in al</w:t>
      </w:r>
      <w:r w:rsidR="003E162A">
        <w:rPr>
          <w:rFonts w:eastAsia="MS Mincho" w:hint="eastAsia"/>
        </w:rPr>
        <w:t>-</w:t>
      </w:r>
      <w:r w:rsidRPr="003E162A">
        <w:t>Bidayah wa al</w:t>
      </w:r>
      <w:r w:rsidR="003E162A">
        <w:rPr>
          <w:rFonts w:eastAsia="MS Mincho" w:hint="eastAsia"/>
        </w:rPr>
        <w:t>-</w:t>
      </w:r>
      <w:r w:rsidRPr="003E162A">
        <w:t>nihayah, cites the consensus of th</w:t>
      </w:r>
      <w:r>
        <w:t>e Sunni fuqaha' to the effect that it is one of the sunan (sing. sunnah) of the Hajj, not one of its furud (duties; sing. fard).</w:t>
      </w:r>
    </w:p>
    <w:p w:rsidR="00126108" w:rsidRDefault="00095E4E" w:rsidP="00095E4E">
      <w:pPr>
        <w:pStyle w:val="libNormal"/>
      </w:pPr>
      <w:r>
        <w:t>According to al</w:t>
      </w:r>
      <w:r w:rsidR="003E162A">
        <w:rPr>
          <w:rFonts w:eastAsia="MS Mincho" w:hint="eastAsia"/>
        </w:rPr>
        <w:t>-</w:t>
      </w:r>
      <w:r w:rsidRPr="003E162A">
        <w:t>Tadhkirah, "It is obligatory to halt in al</w:t>
      </w:r>
      <w:r w:rsidR="003E162A">
        <w:rPr>
          <w:rFonts w:eastAsia="MS Mincho" w:hint="eastAsia"/>
        </w:rPr>
        <w:t>-</w:t>
      </w:r>
      <w:r w:rsidRPr="003E162A">
        <w:t>Mash'ar al</w:t>
      </w:r>
      <w:r w:rsidR="003E162A">
        <w:rPr>
          <w:rFonts w:eastAsia="MS Mincho" w:hint="eastAsia"/>
        </w:rPr>
        <w:t>-</w:t>
      </w:r>
      <w:r w:rsidRPr="003E162A">
        <w:t>Haram after the daybreak, and if someone were to leave i</w:t>
      </w:r>
      <w:r>
        <w:t>ntentionally before the daybreak after halting there for the night, he must sacrifice a sheep. Abu Hanifah also says that it is obligatory to halt after the daybreak. The rest of the schools permit departure after midnight." Therefore, with the exception of the Imamiyyah and the Hanafi schools, others permit departure from Muzdalifah before the daybreak.</w:t>
      </w:r>
    </w:p>
    <w:p w:rsidR="00126108" w:rsidRDefault="00095E4E" w:rsidP="00095E4E">
      <w:pPr>
        <w:pStyle w:val="libNormal"/>
      </w:pPr>
      <w:r>
        <w:t>The Imamiyyah say that the time of halt in al</w:t>
      </w:r>
      <w:r w:rsidR="003E162A">
        <w:rPr>
          <w:rFonts w:eastAsia="MS Mincho" w:hint="eastAsia"/>
        </w:rPr>
        <w:t>-</w:t>
      </w:r>
      <w:r w:rsidRPr="003E162A">
        <w:t>Mash'ar al</w:t>
      </w:r>
      <w:r w:rsidR="003E162A">
        <w:rPr>
          <w:rFonts w:eastAsia="MS Mincho" w:hint="eastAsia"/>
        </w:rPr>
        <w:t>-</w:t>
      </w:r>
      <w:r w:rsidRPr="003E162A">
        <w:t xml:space="preserve">Haram is of two kinds: the first (ikhtiyari) is for one who has no reason for delaying, and that </w:t>
      </w:r>
      <w:r>
        <w:t>is the entire period between the daybreak and the sunrise on the day of `Id; whoever leaves advertently and knowingly from the Mash'ar before the daybreak and after being there for the whole or part of the night, his Hajj is not invalidated if he had halted at 'Arafat, although he must sacrifice a sheep. If he had left the Mash'ar on account of ignorance, there is nothing upon him, as made explicit in the above quotation.</w:t>
      </w:r>
    </w:p>
    <w:p w:rsidR="00126108" w:rsidRPr="003E162A" w:rsidRDefault="00095E4E" w:rsidP="00095E4E">
      <w:pPr>
        <w:pStyle w:val="libNormal"/>
      </w:pPr>
      <w:r>
        <w:t>The second (idtirari) is for women and those who have an excuse for not halting between the daybreak and the sunrise; their time extends to midday on the day of `Id. The author of al</w:t>
      </w:r>
      <w:r w:rsidR="003E162A">
        <w:rPr>
          <w:rFonts w:eastAsia="MS Mincho" w:hint="eastAsia"/>
        </w:rPr>
        <w:t>-</w:t>
      </w:r>
      <w:r w:rsidRPr="003E162A">
        <w:t>Jawahir says that there is both textual evidence (from hadith) as well as consensus to support the above prescription, and the fatawa of al</w:t>
      </w:r>
      <w:r w:rsidR="003E162A">
        <w:rPr>
          <w:rFonts w:eastAsia="MS Mincho" w:hint="eastAsia"/>
        </w:rPr>
        <w:t>-</w:t>
      </w:r>
      <w:r w:rsidRPr="003E162A">
        <w:t>Sayyid al</w:t>
      </w:r>
      <w:r w:rsidR="003E162A">
        <w:rPr>
          <w:rFonts w:eastAsia="MS Mincho" w:hint="eastAsia"/>
        </w:rPr>
        <w:t>-</w:t>
      </w:r>
      <w:r w:rsidRPr="003E162A">
        <w:t>Hakim an</w:t>
      </w:r>
      <w:r>
        <w:t>d al</w:t>
      </w:r>
      <w:r w:rsidR="003E162A">
        <w:rPr>
          <w:rFonts w:eastAsia="MS Mincho" w:hint="eastAsia"/>
        </w:rPr>
        <w:t>-</w:t>
      </w:r>
      <w:r w:rsidRPr="003E162A">
        <w:t>Sayyid al</w:t>
      </w:r>
      <w:r w:rsidR="003E162A">
        <w:rPr>
          <w:rFonts w:eastAsia="MS Mincho" w:hint="eastAsia"/>
        </w:rPr>
        <w:t>-</w:t>
      </w:r>
      <w:r w:rsidRPr="003E162A">
        <w:t>Khu'i are also in accordance with it. The latter has not stated midday as the idtirari time limit, but says that it is sufficient to make the halt after sunrise.</w:t>
      </w:r>
    </w:p>
    <w:p w:rsidR="00126108" w:rsidRDefault="00095E4E" w:rsidP="00095E4E">
      <w:pPr>
        <w:pStyle w:val="libNormal"/>
      </w:pPr>
      <w:r>
        <w:t xml:space="preserve">The Imamiyyah also say that the wuquf in the two specified periods of time is a rukn of the Hajj. Therefore, if someone does not perform it altogether either in the ikhtiyari period for the night or in the idtirari period, his Hajj is invalid if he hadn't spent the night there; but not if the default </w:t>
      </w:r>
      <w:r w:rsidR="003E162A">
        <w:rPr>
          <w:rFonts w:eastAsia="MS Mincho" w:hint="eastAsia"/>
        </w:rPr>
        <w:t>-</w:t>
      </w:r>
      <w:r w:rsidRPr="003E162A">
        <w:t xml:space="preserve">was on account of a legitimate </w:t>
      </w:r>
      <w:r>
        <w:t>excuse, on condition that he had performed the halt at 'Arafat. So one who fails to make the halts at 'Arafat and the Mash'ar, neither in the ikhtiyari nor in the idtirari period, his Hajj is invalid even if the failure was on account of a legitimate reason. It is obligatory upon him to perform Hajj the year after if the Hajj intended was a wajib one; and if it was a mustahabb Hajj, it is mustahabb for him to perform it the next year. (al-Jawahir)</w:t>
      </w:r>
    </w:p>
    <w:p w:rsidR="00095E4E" w:rsidRPr="003E162A" w:rsidRDefault="00095E4E" w:rsidP="00095E4E">
      <w:pPr>
        <w:pStyle w:val="libNormal"/>
      </w:pPr>
      <w:r>
        <w:t>The halt in al</w:t>
      </w:r>
      <w:r w:rsidR="003E162A">
        <w:rPr>
          <w:rFonts w:eastAsia="MS Mincho" w:hint="eastAsia"/>
        </w:rPr>
        <w:t>-</w:t>
      </w:r>
      <w:r w:rsidRPr="003E162A">
        <w:t>Mash'ar al</w:t>
      </w:r>
      <w:r w:rsidR="003E162A">
        <w:rPr>
          <w:rFonts w:eastAsia="MS Mincho" w:hint="eastAsia"/>
        </w:rPr>
        <w:t>-</w:t>
      </w:r>
      <w:r w:rsidRPr="003E162A">
        <w:t>Haram is held in greater importan</w:t>
      </w:r>
      <w:r>
        <w:t>ce by the Imamiyyah than the one in 'Arafat; that is why they say that one who loses the chance to be present at the halt in 'Arafat but participates in the halt at the Mash'ar before the sunrise, his Hajj is complete. (al</w:t>
      </w:r>
      <w:r w:rsidR="003E162A">
        <w:rPr>
          <w:rFonts w:eastAsia="MS Mincho" w:hint="eastAsia"/>
        </w:rPr>
        <w:t>-</w:t>
      </w:r>
      <w:r w:rsidRPr="003E162A">
        <w:t>Tadhkirah)</w:t>
      </w:r>
    </w:p>
    <w:p w:rsidR="00126108" w:rsidRDefault="00095E4E" w:rsidP="004E7717">
      <w:pPr>
        <w:pStyle w:val="Heading2Center"/>
      </w:pPr>
      <w:bookmarkStart w:id="89" w:name="_Toc399415673"/>
      <w:r>
        <w:t>Mustahabbat of the Mash`ar</w:t>
      </w:r>
      <w:bookmarkEnd w:id="89"/>
    </w:p>
    <w:p w:rsidR="00126108" w:rsidRDefault="00095E4E" w:rsidP="00095E4E">
      <w:pPr>
        <w:pStyle w:val="libNormal"/>
      </w:pPr>
      <w:r>
        <w:t>According to the Imamiyyah it is mustahabb for one performing Hajj for the first time to put his feet on the ground of the Mash'ar. (al-Jawahir)</w:t>
      </w:r>
    </w:p>
    <w:p w:rsidR="00E92186" w:rsidRDefault="00095E4E" w:rsidP="00095E4E">
      <w:pPr>
        <w:pStyle w:val="libNormal"/>
      </w:pPr>
      <w:r>
        <w:t>According to the Imamiyyah, the Shafi`i and the Maliki schools, it is mustahabb while leaving for Mina to gather seventy pebbles, for the ramy al</w:t>
      </w:r>
      <w:r w:rsidR="003E162A">
        <w:rPr>
          <w:rFonts w:eastAsia="MS Mincho" w:hint="eastAsia"/>
        </w:rPr>
        <w:t>-</w:t>
      </w:r>
      <w:r w:rsidRPr="003E162A">
        <w:t>jamarat, at Muzdalifah. The reason for this, according to the author of al</w:t>
      </w:r>
      <w:r w:rsidR="003E162A">
        <w:rPr>
          <w:rFonts w:eastAsia="MS Mincho" w:hint="eastAsia"/>
        </w:rPr>
        <w:t>-</w:t>
      </w:r>
      <w:r w:rsidRPr="003E162A">
        <w:t>Tadhkirah, is that when the Hajj pilgrim arrives in Mina he should not be</w:t>
      </w:r>
    </w:p>
    <w:p w:rsidR="00126108" w:rsidRDefault="00095E4E" w:rsidP="00E92186">
      <w:pPr>
        <w:pStyle w:val="libNormal0"/>
      </w:pPr>
      <w:r w:rsidRPr="003E162A">
        <w:lastRenderedPageBreak/>
        <w:t>detained by anything from the rite of the ramy. Ibn Hanbal is nar</w:t>
      </w:r>
      <w:r>
        <w:t>rated to have said that the pebbles may be gathered from any place; and there is no disagreement that it suffices to gather them from whatever place one wishes.</w:t>
      </w:r>
    </w:p>
    <w:p w:rsidR="004E7717" w:rsidRDefault="00095E4E" w:rsidP="00095E4E">
      <w:pPr>
        <w:pStyle w:val="libNormal"/>
      </w:pPr>
      <w:r>
        <w:t>The maintenance of taharah, the pronouncing of tahlil, takbir, and du`a' (the prescribed one or something else) is also mustahabb.</w:t>
      </w:r>
    </w:p>
    <w:p w:rsidR="004E7717" w:rsidRDefault="004E7717" w:rsidP="003E162A">
      <w:pPr>
        <w:pStyle w:val="libNormal"/>
      </w:pPr>
      <w:r>
        <w:br w:type="page"/>
      </w:r>
    </w:p>
    <w:p w:rsidR="00126108" w:rsidRDefault="004E7717" w:rsidP="004E7717">
      <w:pPr>
        <w:pStyle w:val="Heading2Center"/>
      </w:pPr>
      <w:bookmarkStart w:id="90" w:name="_Toc399415674"/>
      <w:r>
        <w:lastRenderedPageBreak/>
        <w:t>Endnotes</w:t>
      </w:r>
      <w:bookmarkEnd w:id="90"/>
    </w:p>
    <w:p w:rsidR="00095E4E" w:rsidRPr="003E162A" w:rsidRDefault="00095E4E" w:rsidP="004402BE">
      <w:pPr>
        <w:pStyle w:val="libFootnote"/>
      </w:pPr>
      <w:r>
        <w:t>1. Al</w:t>
      </w:r>
      <w:r w:rsidR="003E162A">
        <w:rPr>
          <w:rFonts w:eastAsia="MS Mincho" w:hint="eastAsia"/>
        </w:rPr>
        <w:t>-</w:t>
      </w:r>
      <w:r w:rsidRPr="003E162A">
        <w:t>Shaykh `Abd al</w:t>
      </w:r>
      <w:r w:rsidR="003E162A">
        <w:rPr>
          <w:rFonts w:eastAsia="MS Mincho" w:hint="eastAsia"/>
        </w:rPr>
        <w:t>-</w:t>
      </w:r>
      <w:r w:rsidRPr="003E162A">
        <w:t>Muta'al al</w:t>
      </w:r>
      <w:r w:rsidR="003E162A">
        <w:rPr>
          <w:rFonts w:eastAsia="MS Mincho" w:hint="eastAsia"/>
        </w:rPr>
        <w:t>-</w:t>
      </w:r>
      <w:r w:rsidRPr="003E162A">
        <w:t>Sa`idi says: This order is obligatory in the rites of `Umrah, but in the rites of Hajj t</w:t>
      </w:r>
      <w:r>
        <w:t>here is no order of sequence between the tawaf and the halq, orbetween the sa’y and the wuquf at 'Arafat. See al</w:t>
      </w:r>
      <w:r w:rsidR="003E162A">
        <w:rPr>
          <w:rFonts w:eastAsia="MS Mincho" w:hint="eastAsia"/>
        </w:rPr>
        <w:t>-</w:t>
      </w:r>
      <w:r w:rsidRPr="003E162A">
        <w:t>Fiqh al</w:t>
      </w:r>
      <w:r w:rsidR="003E162A">
        <w:rPr>
          <w:rFonts w:eastAsia="MS Mincho" w:hint="eastAsia"/>
        </w:rPr>
        <w:t>-</w:t>
      </w:r>
      <w:r w:rsidRPr="003E162A">
        <w:t>musawwar ala Madhhabal</w:t>
      </w:r>
      <w:r w:rsidR="003E162A">
        <w:rPr>
          <w:rFonts w:eastAsia="MS Mincho" w:hint="eastAsia"/>
        </w:rPr>
        <w:t>-</w:t>
      </w:r>
      <w:r w:rsidRPr="003E162A">
        <w:t>Shafi'i.</w:t>
      </w:r>
    </w:p>
    <w:p w:rsidR="00095E4E" w:rsidRDefault="00095E4E" w:rsidP="004402BE">
      <w:pPr>
        <w:pStyle w:val="libFootnote"/>
      </w:pPr>
      <w:r>
        <w:t>2. This act of the Prophet (s) makes the grounds for the Imamiyyah for the permissibility of offering the two prayers together, because the Prophet (s) had said,  "Pray in the same way as you see me praying." The fact that something is permitted at one time or a place suggests its permissibility in all places and at all times, unless there is some textual proof (nass) to show that it is particular and not general. But there is no nass in favour of its being particular (takhsis). Therefore offering the two prayers together is permissible in general and at all times and in all places.</w:t>
      </w:r>
    </w:p>
    <w:p w:rsidR="00095E4E" w:rsidRDefault="00095E4E" w:rsidP="003E162A">
      <w:pPr>
        <w:pStyle w:val="libNormal"/>
      </w:pPr>
      <w:r>
        <w:br w:type="page"/>
      </w:r>
    </w:p>
    <w:p w:rsidR="00126108" w:rsidRDefault="00095E4E" w:rsidP="004E7717">
      <w:pPr>
        <w:pStyle w:val="Heading1Center"/>
      </w:pPr>
      <w:bookmarkStart w:id="91" w:name="_Toc399415675"/>
      <w:r>
        <w:lastRenderedPageBreak/>
        <w:t>At Mina</w:t>
      </w:r>
      <w:bookmarkEnd w:id="91"/>
    </w:p>
    <w:p w:rsidR="00126108" w:rsidRDefault="00095E4E" w:rsidP="00095E4E">
      <w:pPr>
        <w:pStyle w:val="libNormal"/>
      </w:pPr>
      <w:r>
        <w:t>All the schools are in agreement that the rites after the halt at al</w:t>
      </w:r>
      <w:r w:rsidR="003E162A">
        <w:rPr>
          <w:rFonts w:eastAsia="MS Mincho" w:hint="eastAsia"/>
        </w:rPr>
        <w:t>-</w:t>
      </w:r>
      <w:r w:rsidRPr="003E162A">
        <w:t>Mash'ar al</w:t>
      </w:r>
      <w:r w:rsidR="003E162A">
        <w:rPr>
          <w:rFonts w:eastAsia="MS Mincho" w:hint="eastAsia"/>
        </w:rPr>
        <w:t>-</w:t>
      </w:r>
      <w:r w:rsidRPr="003E162A">
        <w:t>Haram are those of Mina, and that departure from Muzdalifah is after the sunrise, and one who leaves before sunrise, passing beyond its limits, according to al</w:t>
      </w:r>
      <w:r w:rsidR="003E162A">
        <w:rPr>
          <w:rFonts w:eastAsia="MS Mincho" w:hint="eastAsia"/>
        </w:rPr>
        <w:t>-</w:t>
      </w:r>
      <w:r w:rsidRPr="003E162A">
        <w:t>Khu'i, must sacrifice a she</w:t>
      </w:r>
      <w:r>
        <w:t>ep as kaffarah.</w:t>
      </w:r>
    </w:p>
    <w:p w:rsidR="00126108" w:rsidRPr="003E162A" w:rsidRDefault="00095E4E" w:rsidP="00095E4E">
      <w:pPr>
        <w:pStyle w:val="libNormal"/>
      </w:pPr>
      <w:r>
        <w:t>At Mina one performs several rites which continue from the Day of Sacrifice (yawm al</w:t>
      </w:r>
      <w:r w:rsidR="003E162A">
        <w:rPr>
          <w:rFonts w:eastAsia="MS Mincho" w:hint="eastAsia"/>
        </w:rPr>
        <w:t>-</w:t>
      </w:r>
      <w:r w:rsidRPr="003E162A">
        <w:t>nahr), or the day of `Id, until the morning of the thirteenth or the night of the twelfth. The wajibat of Hajj are completed in Mina. The three days follo</w:t>
      </w:r>
      <w:r>
        <w:t>wing the day of `Id (the 11th, 12th, and the 13th) are called "ayyam al</w:t>
      </w:r>
      <w:r w:rsidR="003E162A">
        <w:rPr>
          <w:rFonts w:eastAsia="MS Mincho" w:hint="eastAsia"/>
        </w:rPr>
        <w:t>-</w:t>
      </w:r>
      <w:r w:rsidRPr="003E162A">
        <w:t>tashriq."</w:t>
      </w:r>
      <w:r w:rsidRPr="001C3DDD">
        <w:rPr>
          <w:rStyle w:val="libFootnotenumChar"/>
        </w:rPr>
        <w:t>1</w:t>
      </w:r>
    </w:p>
    <w:p w:rsidR="00126108" w:rsidRDefault="00095E4E" w:rsidP="00095E4E">
      <w:pPr>
        <w:pStyle w:val="libNormal"/>
      </w:pPr>
      <w:r>
        <w:t>Three rites are obligatory at Mina on the day of `Id: (1) ramy of the Jamrat al</w:t>
      </w:r>
      <w:r w:rsidR="003E162A">
        <w:rPr>
          <w:rFonts w:eastAsia="MS Mincho" w:hint="eastAsia"/>
        </w:rPr>
        <w:t>-</w:t>
      </w:r>
      <w:r w:rsidRPr="003E162A">
        <w:t>`Aqabah; (2) al</w:t>
      </w:r>
      <w:r w:rsidR="003E162A">
        <w:rPr>
          <w:rFonts w:eastAsia="MS Mincho" w:hint="eastAsia"/>
        </w:rPr>
        <w:t>-</w:t>
      </w:r>
      <w:r w:rsidRPr="003E162A">
        <w:t>dhabh (slaughtering of the sacrificial animal); (3) halq or taqsir. Agreeing</w:t>
      </w:r>
      <w:r>
        <w:t xml:space="preserve"> that the Prophet (s) performed first the ramy, then the nahr (or dhabh) and then the taqsir, the schools disagree whether this order is obligatory and if it is impermissible to change that order, or if the order is only mustahabb and may be altered.</w:t>
      </w:r>
    </w:p>
    <w:p w:rsidR="004E7717" w:rsidRDefault="00095E4E" w:rsidP="00095E4E">
      <w:pPr>
        <w:pStyle w:val="libNormal"/>
      </w:pPr>
      <w:r>
        <w:t>According to al</w:t>
      </w:r>
      <w:r w:rsidR="003E162A">
        <w:rPr>
          <w:rFonts w:eastAsia="MS Mincho" w:hint="eastAsia"/>
        </w:rPr>
        <w:t>-</w:t>
      </w:r>
      <w:r w:rsidRPr="003E162A">
        <w:t>Shafi` i and Ahmad ibn Hanbal, there is nothing upon one who changes the order. Malik says that if someone performs halq before the nahr or the ramy, he must make a sacrifice; and if he was performing Hajj al</w:t>
      </w:r>
      <w:r w:rsidR="003E162A">
        <w:rPr>
          <w:rFonts w:eastAsia="MS Mincho" w:hint="eastAsia"/>
        </w:rPr>
        <w:t>-</w:t>
      </w:r>
      <w:r w:rsidRPr="003E162A">
        <w:t>qiran then two sacrifices. (Ibn Rus</w:t>
      </w:r>
      <w:r>
        <w:t>hd's al</w:t>
      </w:r>
      <w:r w:rsidR="003E162A">
        <w:rPr>
          <w:rFonts w:eastAsia="MS Mincho" w:hint="eastAsia"/>
        </w:rPr>
        <w:t>-</w:t>
      </w:r>
      <w:r w:rsidRPr="003E162A">
        <w:t>Bidayah). According to the Imamiyyah, it is a sin to change the order knowingly and intentionally, although repetition is not required. The author of al</w:t>
      </w:r>
      <w:r w:rsidR="003E162A">
        <w:rPr>
          <w:rFonts w:eastAsia="MS Mincho" w:hint="eastAsia"/>
        </w:rPr>
        <w:t>-</w:t>
      </w:r>
      <w:r w:rsidRPr="003E162A">
        <w:t>Jawahir says, "I have not found any difference of opinion on this point", and al</w:t>
      </w:r>
      <w:r w:rsidR="003E162A">
        <w:rPr>
          <w:rFonts w:eastAsia="MS Mincho" w:hint="eastAsia"/>
        </w:rPr>
        <w:t>-</w:t>
      </w:r>
      <w:r w:rsidRPr="003E162A">
        <w:t>Madarik states</w:t>
      </w:r>
      <w:r>
        <w:t xml:space="preserve"> that the jurists are definite on this point.</w:t>
      </w:r>
    </w:p>
    <w:p w:rsidR="004402BE" w:rsidRDefault="004402BE" w:rsidP="004402BE">
      <w:pPr>
        <w:pStyle w:val="libNormal"/>
      </w:pPr>
      <w:r>
        <w:t>Now we shall deal with each one of these rites under a separate heading.</w:t>
      </w:r>
    </w:p>
    <w:p w:rsidR="004E7717" w:rsidRDefault="004E7717" w:rsidP="003E162A">
      <w:pPr>
        <w:pStyle w:val="libNormal"/>
      </w:pPr>
      <w:r>
        <w:br w:type="page"/>
      </w:r>
    </w:p>
    <w:p w:rsidR="00126108" w:rsidRDefault="004E7717" w:rsidP="004E7717">
      <w:pPr>
        <w:pStyle w:val="Heading2Center"/>
      </w:pPr>
      <w:bookmarkStart w:id="92" w:name="_Toc399415676"/>
      <w:r>
        <w:lastRenderedPageBreak/>
        <w:t>Endnote</w:t>
      </w:r>
      <w:bookmarkEnd w:id="92"/>
    </w:p>
    <w:p w:rsidR="00095E4E" w:rsidRDefault="00095E4E" w:rsidP="004402BE">
      <w:pPr>
        <w:pStyle w:val="libFootnote"/>
      </w:pPr>
      <w:r>
        <w:t>1. There is disagreement about the Ayyam al</w:t>
      </w:r>
      <w:r w:rsidR="003E162A">
        <w:rPr>
          <w:rFonts w:eastAsia="MS Mincho" w:hint="eastAsia"/>
        </w:rPr>
        <w:t>-</w:t>
      </w:r>
      <w:r w:rsidRPr="003E162A">
        <w:t>Tashriq as to whether they comprise two or three days. As to their naming, it is becaus</w:t>
      </w:r>
      <w:r>
        <w:t>e during those days the pilgrims used to dry strips of the meat of the sacrificed animals in the sun.</w:t>
      </w:r>
    </w:p>
    <w:p w:rsidR="00095E4E" w:rsidRDefault="00095E4E" w:rsidP="003E162A">
      <w:pPr>
        <w:pStyle w:val="libNormal"/>
      </w:pPr>
      <w:r>
        <w:br w:type="page"/>
      </w:r>
    </w:p>
    <w:p w:rsidR="00095E4E" w:rsidRDefault="00095E4E" w:rsidP="004E7717">
      <w:pPr>
        <w:pStyle w:val="Heading1Center"/>
      </w:pPr>
      <w:bookmarkStart w:id="93" w:name="_Toc399415677"/>
      <w:r>
        <w:lastRenderedPageBreak/>
        <w:t>Jamrat al `Aqabah</w:t>
      </w:r>
      <w:bookmarkEnd w:id="93"/>
    </w:p>
    <w:p w:rsidR="00126108" w:rsidRDefault="00095E4E" w:rsidP="004E7717">
      <w:pPr>
        <w:pStyle w:val="Heading2Center"/>
      </w:pPr>
      <w:bookmarkStart w:id="94" w:name="_Toc399415678"/>
      <w:r>
        <w:t>The Number of Jimar</w:t>
      </w:r>
      <w:bookmarkEnd w:id="94"/>
    </w:p>
    <w:p w:rsidR="00095E4E" w:rsidRDefault="00095E4E" w:rsidP="00095E4E">
      <w:pPr>
        <w:pStyle w:val="libNormal"/>
      </w:pPr>
      <w:r>
        <w:t>Ramy al jimar, or the symbolic throwing of pebbles performed in Mina, is obligatory upon all pilgrims of the Hajj, whether tamattu; qiran or ifrad. This rite is performed ten times during the four days. The first ramy, in which only one point called Jamrat al</w:t>
      </w:r>
      <w:r w:rsidR="003E162A">
        <w:rPr>
          <w:rFonts w:eastAsia="MS Mincho" w:hint="eastAsia"/>
        </w:rPr>
        <w:t>-</w:t>
      </w:r>
      <w:r w:rsidRPr="003E162A">
        <w:t>`Aqabah is stoned, is performed on the day of `Id. On the second day, i.e. 11th of Dhu al</w:t>
      </w:r>
      <w:r w:rsidR="003E162A">
        <w:rPr>
          <w:rFonts w:eastAsia="MS Mincho" w:hint="eastAsia"/>
        </w:rPr>
        <w:t>-</w:t>
      </w:r>
      <w:r w:rsidRPr="003E162A">
        <w:t>Hijjah, the three ji</w:t>
      </w:r>
      <w:r>
        <w:t>mar are stoned, and again every three on the third and the fourth day. This applies to the Hajj pilgrim who spends the night of the twelfth in Mina; otherwise there is no ramy for him on that day.</w:t>
      </w:r>
    </w:p>
    <w:p w:rsidR="00126108" w:rsidRPr="003E162A" w:rsidRDefault="00095E4E" w:rsidP="004E7717">
      <w:pPr>
        <w:pStyle w:val="Heading2Center"/>
      </w:pPr>
      <w:bookmarkStart w:id="95" w:name="_Toc399415679"/>
      <w:r>
        <w:t>Jamrah of the Tenth of Dhu al</w:t>
      </w:r>
      <w:r w:rsidR="003E162A">
        <w:rPr>
          <w:rFonts w:eastAsia="MS Mincho" w:hint="eastAsia"/>
        </w:rPr>
        <w:t>-</w:t>
      </w:r>
      <w:r w:rsidRPr="003E162A">
        <w:t>Hijjah</w:t>
      </w:r>
      <w:bookmarkEnd w:id="95"/>
    </w:p>
    <w:p w:rsidR="00126108" w:rsidRPr="003E162A" w:rsidRDefault="00095E4E" w:rsidP="00095E4E">
      <w:pPr>
        <w:pStyle w:val="libNormal"/>
      </w:pPr>
      <w:r>
        <w:t>The legal schools agree that it suffices to perform the ramy of the Jamrat al</w:t>
      </w:r>
      <w:r w:rsidR="003E162A">
        <w:rPr>
          <w:rFonts w:eastAsia="MS Mincho" w:hint="eastAsia"/>
        </w:rPr>
        <w:t>-</w:t>
      </w:r>
      <w:r w:rsidRPr="003E162A">
        <w:t>`Aqabah any time from sunrise until sunset on the tenth of Dhu al</w:t>
      </w:r>
      <w:r w:rsidR="003E162A">
        <w:rPr>
          <w:rFonts w:eastAsia="MS Mincho" w:hint="eastAsia"/>
        </w:rPr>
        <w:t>-</w:t>
      </w:r>
      <w:r w:rsidRPr="003E162A">
        <w:t>Hijjah, but disagree as to its performance before or after that period. According to the Maliki, the Hanafi, the Hanbali and the Imam</w:t>
      </w:r>
      <w:r>
        <w:t>i schools, it is not permissible to perform the ramy of the Jamrat al</w:t>
      </w:r>
      <w:r w:rsidR="003E162A">
        <w:rPr>
          <w:rFonts w:eastAsia="MS Mincho" w:hint="eastAsia"/>
        </w:rPr>
        <w:t>-</w:t>
      </w:r>
      <w:r w:rsidRPr="003E162A">
        <w:t>`Aqabah before the daybreak, and if performed without an excuse, must be repeated. They permit it for an excuse like sickness, weakness, or insecurity (fear).</w:t>
      </w:r>
    </w:p>
    <w:p w:rsidR="00126108" w:rsidRDefault="00095E4E" w:rsidP="00095E4E">
      <w:pPr>
        <w:pStyle w:val="libNormal"/>
      </w:pPr>
      <w:r>
        <w:t>According to the Shafi'i school, performing the rite earlier is unobjectionable, for the specified period is mustahabb not wajib (al</w:t>
      </w:r>
      <w:r w:rsidR="003E162A">
        <w:rPr>
          <w:rFonts w:eastAsia="MS Mincho" w:hint="eastAsia"/>
        </w:rPr>
        <w:t>-</w:t>
      </w:r>
      <w:r w:rsidRPr="003E162A">
        <w:t>Tadhkirah, Ibn Rushd's Bidayah). However, if delayed until after sunset on the day of `Id, according to Malik, the defaulter must make a sacrifice if</w:t>
      </w:r>
      <w:r>
        <w:t xml:space="preserve"> he performs the rite during the night or the next day. According to the Shafi`is, there is nothing upon him if he performs the rite of ramy in the night or the next day. (Ibn Rushd's Bidayah)</w:t>
      </w:r>
    </w:p>
    <w:p w:rsidR="00095E4E" w:rsidRDefault="00095E4E" w:rsidP="00095E4E">
      <w:pPr>
        <w:pStyle w:val="libNormal"/>
      </w:pPr>
      <w:r>
        <w:t>According to the Imamiyyah, the time of this ramy extends from sunrise until sunset on that day. If forgotten, the rite must be performed the next day. If again forgotten, on the 12th, and if one fails again, it can be performed on the 13th. But if one forgets until one has left Makkah, he may carry it out the following year, either himself or through a deputy who carries it out on his behalf.</w:t>
      </w:r>
      <w:r w:rsidRPr="001C3DDD">
        <w:rPr>
          <w:rStyle w:val="libFootnotenumChar"/>
        </w:rPr>
        <w:t>1</w:t>
      </w:r>
    </w:p>
    <w:p w:rsidR="00126108" w:rsidRDefault="00095E4E" w:rsidP="004E7717">
      <w:pPr>
        <w:pStyle w:val="Heading3Center"/>
      </w:pPr>
      <w:bookmarkStart w:id="96" w:name="_Toc399415680"/>
      <w:r>
        <w:t>The Conditions of Ramy</w:t>
      </w:r>
      <w:bookmarkEnd w:id="96"/>
    </w:p>
    <w:p w:rsidR="00126108" w:rsidRDefault="00095E4E" w:rsidP="00095E4E">
      <w:pPr>
        <w:pStyle w:val="libNormal"/>
      </w:pPr>
      <w:r>
        <w:t>There are certain conditions for the validity of ramy al jamarat:</w:t>
      </w:r>
    </w:p>
    <w:p w:rsidR="00126108" w:rsidRDefault="00095E4E" w:rsidP="00095E4E">
      <w:pPr>
        <w:pStyle w:val="libNormal"/>
      </w:pPr>
      <w:r>
        <w:t>1. Niyyah: stated by the Imamiyyah explicitly.</w:t>
      </w:r>
    </w:p>
    <w:p w:rsidR="00126108" w:rsidRDefault="00095E4E" w:rsidP="00095E4E">
      <w:pPr>
        <w:pStyle w:val="libNormal"/>
      </w:pPr>
      <w:r>
        <w:t>2. That each ramy must be carried out with seven pebbles; there is agreement on this point.</w:t>
      </w:r>
    </w:p>
    <w:p w:rsidR="00126108" w:rsidRDefault="00095E4E" w:rsidP="00095E4E">
      <w:pPr>
        <w:pStyle w:val="libNormal"/>
      </w:pPr>
      <w:r>
        <w:t>3. The pebbles must be thrown one at a time, not more; again there is consensus on this point.</w:t>
      </w:r>
    </w:p>
    <w:p w:rsidR="00126108" w:rsidRDefault="00095E4E" w:rsidP="00095E4E">
      <w:pPr>
        <w:pStyle w:val="libNormal"/>
      </w:pPr>
      <w:r>
        <w:t>4. The pebbles must strike the known target; there is also consensus on this point.</w:t>
      </w:r>
    </w:p>
    <w:p w:rsidR="00126108" w:rsidRPr="003E162A" w:rsidRDefault="00095E4E" w:rsidP="00095E4E">
      <w:pPr>
        <w:pStyle w:val="libNormal"/>
      </w:pPr>
      <w:r>
        <w:t>5. The pebbles must reach their target through being thrown (ramy); thus if they are tossed in some other manner, it does not suffice according to the Imami and the Shafi'i schools, and is not permissible according to the Hanbali and the Hanafi schools. (al</w:t>
      </w:r>
      <w:r w:rsidR="003E162A">
        <w:rPr>
          <w:rFonts w:eastAsia="MS Mincho" w:hint="eastAsia"/>
        </w:rPr>
        <w:t>-</w:t>
      </w:r>
      <w:r w:rsidRPr="003E162A">
        <w:t>Mughni)</w:t>
      </w:r>
    </w:p>
    <w:p w:rsidR="00E92186" w:rsidRDefault="00095E4E" w:rsidP="00095E4E">
      <w:pPr>
        <w:pStyle w:val="libNormal"/>
      </w:pPr>
      <w:r>
        <w:t>6. The pebbles must be of stone, not of other material, like salt, iron, copper, wood or porcelain, etc.; this is accepted unanimously by all the</w:t>
      </w:r>
    </w:p>
    <w:p w:rsidR="00126108" w:rsidRPr="003E162A" w:rsidRDefault="00095E4E" w:rsidP="00E92186">
      <w:pPr>
        <w:pStyle w:val="libNormal0"/>
      </w:pPr>
      <w:r>
        <w:lastRenderedPageBreak/>
        <w:t>schools except that of Abu Hanifah, who says that it is all right if pebbles are made of some earthen material, such as porcelain, clay or stone. (al</w:t>
      </w:r>
      <w:r w:rsidR="003E162A">
        <w:rPr>
          <w:rFonts w:eastAsia="MS Mincho" w:hint="eastAsia"/>
        </w:rPr>
        <w:t>-</w:t>
      </w:r>
      <w:r w:rsidRPr="003E162A">
        <w:t>Mughni)</w:t>
      </w:r>
    </w:p>
    <w:p w:rsidR="00126108" w:rsidRDefault="00095E4E" w:rsidP="00095E4E">
      <w:pPr>
        <w:pStyle w:val="libNormal"/>
      </w:pPr>
      <w:r>
        <w:t>7. The pebbles must be `new', that is, not used for rainy before; the Hanbalis state this condition expressly.</w:t>
      </w:r>
    </w:p>
    <w:p w:rsidR="00126108" w:rsidRDefault="00095E4E" w:rsidP="00095E4E">
      <w:pPr>
        <w:pStyle w:val="libNormal"/>
      </w:pPr>
      <w:r>
        <w:t>Taharah is not a condition in ramy, though desirable.</w:t>
      </w:r>
    </w:p>
    <w:p w:rsidR="00126108" w:rsidRDefault="00095E4E" w:rsidP="00095E4E">
      <w:pPr>
        <w:pStyle w:val="libNormal"/>
      </w:pPr>
      <w:r>
        <w:t>The Imamiyyah say that it is mustahabb that the pebbles be about the size of a finger tip and rough, neither black, nor white, nor red. The other schools say that their size must be about that of the seed of a broad bean (baqila').</w:t>
      </w:r>
    </w:p>
    <w:p w:rsidR="00126108" w:rsidRDefault="00095E4E" w:rsidP="00095E4E">
      <w:pPr>
        <w:pStyle w:val="libNormal"/>
      </w:pPr>
      <w:r>
        <w:t>The Imamiyyah also say that it is mustahabb for the Hajj pilgrim to perform all the rites facing the Qiblah, with the exception of the ramy of the Jamrat al</w:t>
      </w:r>
      <w:r w:rsidR="003E162A">
        <w:rPr>
          <w:rFonts w:eastAsia="MS Mincho" w:hint="eastAsia"/>
        </w:rPr>
        <w:t>-</w:t>
      </w:r>
      <w:r w:rsidRPr="003E162A">
        <w:t>`Aqabah on the day of `Id, which is mustahabb to perform with one's back towards the Qiblah, since the Prophet (s) had performed this</w:t>
      </w:r>
      <w:r>
        <w:t xml:space="preserve"> rite in that way. The other schools say that facing the Qiblah is mustahabb even in this rite.</w:t>
      </w:r>
    </w:p>
    <w:p w:rsidR="00126108" w:rsidRDefault="00095E4E" w:rsidP="00095E4E">
      <w:pPr>
        <w:pStyle w:val="libNormal"/>
      </w:pPr>
      <w:r>
        <w:t>Also, it is mustahabb to perform the ramy on foot (though riding a mount is permissible), not to be farther from the Jamrah than 10 cubits, to perform it with the right hand, to recite the prayers prescribed by tradition and other prayers. Following is one of the prayers prescribed by tradition:</w:t>
      </w:r>
    </w:p>
    <w:p w:rsidR="00126108" w:rsidRDefault="00095E4E" w:rsidP="006D723B">
      <w:pPr>
        <w:pStyle w:val="libAr"/>
      </w:pPr>
      <w:r>
        <w:rPr>
          <w:rtl/>
        </w:rPr>
        <w:t>اللهم اجعله حجاً مبروراً، وذنباً مغفوراً. اللهم إن هذه حصيائي، فأحصهن لي،</w:t>
      </w:r>
      <w:r w:rsidR="006D723B">
        <w:t xml:space="preserve"> </w:t>
      </w:r>
      <w:r>
        <w:rPr>
          <w:rtl/>
        </w:rPr>
        <w:t>وارفعهن في عملي ... الله أكبر. اللهم أدحر الشيطان عني</w:t>
      </w:r>
      <w:r>
        <w:t xml:space="preserve">. </w:t>
      </w:r>
    </w:p>
    <w:p w:rsidR="00095E4E" w:rsidRDefault="00095E4E" w:rsidP="006D723B">
      <w:pPr>
        <w:pStyle w:val="libItalic"/>
      </w:pPr>
      <w:r>
        <w:t>O God, make my Hajj a blessing, a forgiving of my sins .... O God, these pebbles of mine, reckon them and place them high in my actions .... God is Great. O God, repel Satan from me.</w:t>
      </w:r>
    </w:p>
    <w:p w:rsidR="00126108" w:rsidRDefault="00095E4E" w:rsidP="004E7717">
      <w:pPr>
        <w:pStyle w:val="Heading3Center"/>
      </w:pPr>
      <w:bookmarkStart w:id="97" w:name="_Toc399415681"/>
      <w:r>
        <w:t>Doubt</w:t>
      </w:r>
      <w:bookmarkEnd w:id="97"/>
    </w:p>
    <w:p w:rsidR="00095E4E" w:rsidRDefault="00095E4E" w:rsidP="00095E4E">
      <w:pPr>
        <w:pStyle w:val="libNormal"/>
      </w:pPr>
      <w:r>
        <w:t>What if one doubts whether the pebble thrown has struck its target or not? It is assumed not to have hit. If one doubts the number thrown, he may count from the least number of which he is sure he has thrown.</w:t>
      </w:r>
    </w:p>
    <w:p w:rsidR="00126108" w:rsidRDefault="00095E4E" w:rsidP="00095E4E">
      <w:pPr>
        <w:pStyle w:val="libNormal"/>
      </w:pPr>
      <w:r>
        <w:t>Jamrat al</w:t>
      </w:r>
      <w:r w:rsidR="003E162A">
        <w:rPr>
          <w:rFonts w:eastAsia="MS Mincho" w:hint="eastAsia"/>
        </w:rPr>
        <w:t>-</w:t>
      </w:r>
      <w:r w:rsidRPr="003E162A">
        <w:t>`Aqabah is the first rite performed b</w:t>
      </w:r>
      <w:r>
        <w:t>y the Hajj pilgrim in Mina on the day of `Id, which is followed by the dhabh, then halq or taqsir. After that he proceeds to Makkah for tawaf the same day.</w:t>
      </w:r>
    </w:p>
    <w:p w:rsidR="00095E4E" w:rsidRDefault="00095E4E" w:rsidP="00095E4E">
      <w:pPr>
        <w:pStyle w:val="libNormal"/>
      </w:pPr>
      <w:r>
        <w:t>On this day, there is no other rite of ramy for him. Now we shall proceed to discuss the sacrifice (hady).</w:t>
      </w:r>
    </w:p>
    <w:p w:rsidR="00126108" w:rsidRDefault="00095E4E" w:rsidP="004E7717">
      <w:pPr>
        <w:pStyle w:val="Heading2Center"/>
      </w:pPr>
      <w:bookmarkStart w:id="98" w:name="_Toc399415682"/>
      <w:r>
        <w:t>Hady</w:t>
      </w:r>
      <w:bookmarkEnd w:id="98"/>
    </w:p>
    <w:p w:rsidR="00095E4E" w:rsidRDefault="00095E4E" w:rsidP="00095E4E">
      <w:pPr>
        <w:pStyle w:val="libNormal"/>
      </w:pPr>
      <w:r>
        <w:t>The second obligatory rite in Mina is the hady or animal sacrifice. The issues related to it are: (1) its kinds, wajib and mustahabb, and the various kinds of wajib sacrifice; (2) regarding those for whom the hady is wajib; (3) the requirements of the hady; (4) its time and place; (5) the legal rules about its flesh; (6) the substitute duty of one who can neither find the hady nor possess the means to purchase one. The details are as follow:</w:t>
      </w:r>
    </w:p>
    <w:p w:rsidR="00126108" w:rsidRDefault="00095E4E" w:rsidP="001C3DDD">
      <w:pPr>
        <w:pStyle w:val="Heading3Center"/>
      </w:pPr>
      <w:bookmarkStart w:id="99" w:name="_Toc399415683"/>
      <w:r>
        <w:t>The Kinds of Hady</w:t>
      </w:r>
      <w:bookmarkEnd w:id="99"/>
    </w:p>
    <w:p w:rsidR="00126108" w:rsidRDefault="00095E4E" w:rsidP="00095E4E">
      <w:pPr>
        <w:pStyle w:val="libNormal"/>
      </w:pPr>
      <w:r>
        <w:t>The hady is of two kinds; wajib and mustahabb. The mustahabb sacrifice is the one mentioned in the following verse of the Qur'an:</w:t>
      </w:r>
    </w:p>
    <w:p w:rsidR="00126108" w:rsidRDefault="00095E4E" w:rsidP="006D723B">
      <w:pPr>
        <w:pStyle w:val="libAie"/>
      </w:pPr>
      <w:r>
        <w:rPr>
          <w:rtl/>
        </w:rPr>
        <w:t>فَصَلِّ لِرَبِّكَ وَانْحَرْ</w:t>
      </w:r>
      <w:r>
        <w:t xml:space="preserve">. </w:t>
      </w:r>
    </w:p>
    <w:p w:rsidR="00126108" w:rsidRDefault="00095E4E" w:rsidP="00095E4E">
      <w:pPr>
        <w:pStyle w:val="libNormal"/>
      </w:pPr>
      <w:r w:rsidRPr="006D723B">
        <w:rPr>
          <w:rStyle w:val="libBoldItalicChar"/>
        </w:rPr>
        <w:lastRenderedPageBreak/>
        <w:t>`So pray unto the Lord and sacrifice' (108:2),</w:t>
      </w:r>
      <w:r>
        <w:t xml:space="preserve"> which is interpreted as a commandment to the Prophet (s) to sacrifice after the `Id day prayer. A tradition relates that the Prophet (s) sacrificed two rams, one white and the other black.</w:t>
      </w:r>
    </w:p>
    <w:p w:rsidR="00126108" w:rsidRPr="003E162A" w:rsidRDefault="00095E4E" w:rsidP="00095E4E">
      <w:pPr>
        <w:pStyle w:val="libNormal"/>
      </w:pPr>
      <w:r>
        <w:t>According to the Malikis and the Hanafis, the sacrifice is obligatory for every family once every year; it is, they say, similar to the zakat al fitr: The Imamiyyah and the Shafi`i schools say that the mustahabb sacrifice can be carried out in Mina on any of the four days, the day of `Id and the three days following it (called ayyam al</w:t>
      </w:r>
      <w:r w:rsidR="003E162A">
        <w:rPr>
          <w:rFonts w:eastAsia="MS Mincho" w:hint="eastAsia"/>
        </w:rPr>
        <w:t>-</w:t>
      </w:r>
      <w:r w:rsidRPr="003E162A">
        <w:t>tashriq).</w:t>
      </w:r>
    </w:p>
    <w:p w:rsidR="00126108" w:rsidRDefault="00095E4E" w:rsidP="00095E4E">
      <w:pPr>
        <w:pStyle w:val="libNormal"/>
      </w:pPr>
      <w:r>
        <w:t>But at places other than Mina the sacrifice may be carried out only during three days: the day of `Id, and the 11th and the 12th. According to the Hanbalis, the Malikis, and the Hanafis, its time is three days whether in Mina or elsewhere. In any case, the best time for the sacrifice is after sunrise on the day of `Id during a period sufficient for holding the `Id prayer and delivering its two khutbahs (sermons).</w:t>
      </w:r>
    </w:p>
    <w:p w:rsidR="00126108" w:rsidRDefault="00095E4E" w:rsidP="00095E4E">
      <w:pPr>
        <w:pStyle w:val="libNormal"/>
      </w:pPr>
      <w:r>
        <w:t>The obligatory sacrifices, in accordance with the Qur'anic text, are four:</w:t>
      </w:r>
    </w:p>
    <w:p w:rsidR="00126108" w:rsidRDefault="00095E4E" w:rsidP="00095E4E">
      <w:pPr>
        <w:pStyle w:val="libNormal"/>
      </w:pPr>
      <w:r>
        <w:t>(1) The sacrifice related to Hajj al</w:t>
      </w:r>
      <w:r w:rsidR="003E162A">
        <w:rPr>
          <w:rFonts w:eastAsia="MS Mincho" w:hint="eastAsia"/>
        </w:rPr>
        <w:t>-</w:t>
      </w:r>
      <w:r w:rsidRPr="003E162A">
        <w:t>tamattu` in accordance with th</w:t>
      </w:r>
      <w:r>
        <w:t>e verse:</w:t>
      </w:r>
    </w:p>
    <w:p w:rsidR="00126108" w:rsidRDefault="00095E4E" w:rsidP="006D723B">
      <w:pPr>
        <w:pStyle w:val="libAie"/>
      </w:pPr>
      <w:r>
        <w:rPr>
          <w:rtl/>
        </w:rPr>
        <w:t>فَإِذَا أَمِنْتُمْ فَمَنْ تَمَتَّعَ بِالْعُمْرَةِ إِلَى الْحَجِّ فَمَا اسْتَيْسَرَ مِنَ الْهَدْيِ</w:t>
      </w:r>
    </w:p>
    <w:p w:rsidR="00126108" w:rsidRDefault="00095E4E" w:rsidP="006D723B">
      <w:pPr>
        <w:pStyle w:val="libBoldItalic"/>
      </w:pPr>
      <w:r>
        <w:t>...If in peacetime anyone of you combines the `Umrah with the Hajj, he must offer such sacrifice as he can... (2:196)</w:t>
      </w:r>
    </w:p>
    <w:p w:rsidR="00126108" w:rsidRDefault="00095E4E" w:rsidP="00095E4E">
      <w:pPr>
        <w:pStyle w:val="libNormal"/>
      </w:pPr>
      <w:r>
        <w:t>(2) The sacrifice related to halq, which is a wajib open to choice, in accordance with the verse:</w:t>
      </w:r>
    </w:p>
    <w:p w:rsidR="00126108" w:rsidRDefault="00095E4E" w:rsidP="006D723B">
      <w:pPr>
        <w:pStyle w:val="libAie"/>
      </w:pPr>
      <w:r>
        <w:t xml:space="preserve"> </w:t>
      </w:r>
      <w:r>
        <w:rPr>
          <w:rtl/>
        </w:rPr>
        <w:t>فَمَنْ كَانَ مِنْكُمْ مَرِيضًا أَوْ بِهِ أَذًى مِنْ رَأْسِهِ فَفِدْيَةٌ مِنْ صِيَامٍ أَوْ صَدَقَةٍ أَوْ نُسُكٍ</w:t>
      </w:r>
    </w:p>
    <w:p w:rsidR="00126108" w:rsidRPr="003E162A" w:rsidRDefault="00095E4E" w:rsidP="006D723B">
      <w:pPr>
        <w:pStyle w:val="libBoldItalic"/>
      </w:pPr>
      <w:r>
        <w:t>But if any of you is ill or suffers from an ailment of the head, he must offer a fidyah either by fasting or by alms</w:t>
      </w:r>
      <w:r w:rsidR="003E162A">
        <w:rPr>
          <w:rFonts w:eastAsia="MS Mincho" w:hint="eastAsia"/>
        </w:rPr>
        <w:t>-</w:t>
      </w:r>
      <w:r w:rsidRPr="003E162A">
        <w:t>giving or by offering a sacrifice. (2:196)</w:t>
      </w:r>
    </w:p>
    <w:p w:rsidR="00126108" w:rsidRDefault="00095E4E" w:rsidP="00095E4E">
      <w:pPr>
        <w:pStyle w:val="libNormal"/>
      </w:pPr>
      <w:r>
        <w:t>(3) The sacrifice related to the penalty (jaza') for hunting, in accordance with the verse:</w:t>
      </w:r>
    </w:p>
    <w:p w:rsidR="00126108" w:rsidRDefault="00095E4E" w:rsidP="006D723B">
      <w:pPr>
        <w:pStyle w:val="libAie"/>
      </w:pPr>
      <w:r>
        <w:t xml:space="preserve"> </w:t>
      </w:r>
      <w:r>
        <w:rPr>
          <w:rtl/>
        </w:rPr>
        <w:t>وَمَنْ قَتَلَهُ مِنْكُمْ مُتَعَمِّدًا فَجَزَاءٌ مِثْلُ مَا قَتَلَ مِنَ النَّعَمِ يَحْكُمُ بِهِ ذَوَا عَدْلٍ مِنْكُمْ هَدْيًا بَالِغَ الْكَعْبَةِ</w:t>
      </w:r>
    </w:p>
    <w:p w:rsidR="00126108" w:rsidRDefault="00095E4E" w:rsidP="006D723B">
      <w:pPr>
        <w:pStyle w:val="libBoldItalic"/>
      </w:pPr>
      <w:r>
        <w:t>He that kills game by design, shall present, as an offering near the Ka`bah, a domestic beast equivalent to that which he has killed, to be determined by two honest men among you; .... (5:95)</w:t>
      </w:r>
    </w:p>
    <w:p w:rsidR="00126108" w:rsidRPr="003E162A" w:rsidRDefault="00095E4E" w:rsidP="00095E4E">
      <w:pPr>
        <w:pStyle w:val="libNormal"/>
      </w:pPr>
      <w:r>
        <w:t>(4) The sacrifice related to "ihsar" [some hindrance which keeps one from completing the rites of Hajj, such as illness or interruption due to an enemy], in accordance with the following verse (al</w:t>
      </w:r>
      <w:r w:rsidR="003E162A">
        <w:rPr>
          <w:rFonts w:eastAsia="MS Mincho" w:hint="eastAsia"/>
        </w:rPr>
        <w:t>-</w:t>
      </w:r>
      <w:r w:rsidRPr="003E162A">
        <w:t>Tadhkirah):</w:t>
      </w:r>
    </w:p>
    <w:p w:rsidR="00126108" w:rsidRDefault="00095E4E" w:rsidP="006D723B">
      <w:pPr>
        <w:pStyle w:val="libAie"/>
      </w:pPr>
      <w:r>
        <w:rPr>
          <w:rtl/>
        </w:rPr>
        <w:t>إِنْ أُحْصِرْتُمْ فَمَا اسْتَيْسَرَ مِنَ الْهَدْيِ</w:t>
      </w:r>
    </w:p>
    <w:p w:rsidR="00126108" w:rsidRDefault="00095E4E" w:rsidP="006D723B">
      <w:pPr>
        <w:pStyle w:val="libBoldItalic"/>
      </w:pPr>
      <w:r>
        <w:t>If you cannot; offer such sacrifice as you can afford... (2:196)</w:t>
      </w:r>
    </w:p>
    <w:p w:rsidR="00095E4E" w:rsidRDefault="00095E4E" w:rsidP="00095E4E">
      <w:pPr>
        <w:pStyle w:val="libNormal"/>
      </w:pPr>
      <w:r>
        <w:t>Besides the above four, there are also the obligatory sacrifices related to any of the following: `ahd (pledge), nadhr (vow), yamin (oath). In what follows we shall discuss hady as one of the rites of Hajj.</w:t>
      </w:r>
    </w:p>
    <w:p w:rsidR="00126108" w:rsidRDefault="00095E4E" w:rsidP="004E7717">
      <w:pPr>
        <w:pStyle w:val="Heading3Center"/>
      </w:pPr>
      <w:bookmarkStart w:id="100" w:name="_Toc399415684"/>
      <w:r>
        <w:t>For Whom is Hady Wajib?</w:t>
      </w:r>
      <w:bookmarkEnd w:id="100"/>
    </w:p>
    <w:p w:rsidR="00E92186" w:rsidRDefault="00095E4E" w:rsidP="00095E4E">
      <w:pPr>
        <w:pStyle w:val="libNormal"/>
        <w:rPr>
          <w:rFonts w:eastAsia="MS Mincho"/>
        </w:rPr>
      </w:pPr>
      <w:r>
        <w:t>The hady is not obligatory, by consensus of all the schools, upon one performing `Umrah mufradah, nor on one performing Hajj al</w:t>
      </w:r>
      <w:r w:rsidR="003E162A">
        <w:rPr>
          <w:rFonts w:eastAsia="MS Mincho" w:hint="eastAsia"/>
        </w:rPr>
        <w:t>-</w:t>
      </w:r>
      <w:r w:rsidRPr="003E162A">
        <w:t>'ifrad. Similarly, there is co</w:t>
      </w:r>
      <w:r>
        <w:t>nsensus regarding its being obligatory upon the non</w:t>
      </w:r>
    </w:p>
    <w:p w:rsidR="00126108" w:rsidRPr="003E162A" w:rsidRDefault="00095E4E" w:rsidP="00E92186">
      <w:pPr>
        <w:pStyle w:val="libNormal0"/>
      </w:pPr>
      <w:r w:rsidRPr="003E162A">
        <w:lastRenderedPageBreak/>
        <w:t>Makkan pilgrim on Hajj al</w:t>
      </w:r>
      <w:r w:rsidR="003E162A">
        <w:rPr>
          <w:rFonts w:eastAsia="MS Mincho" w:hint="eastAsia"/>
        </w:rPr>
        <w:t>-</w:t>
      </w:r>
      <w:r w:rsidRPr="003E162A">
        <w:t>tamattu`. The four Sunni schools add that it is also obligatory upon the pilgrim on Hajjal</w:t>
      </w:r>
      <w:r w:rsidR="003E162A">
        <w:rPr>
          <w:rFonts w:eastAsia="MS Mincho" w:hint="eastAsia"/>
        </w:rPr>
        <w:t>-</w:t>
      </w:r>
      <w:r w:rsidRPr="003E162A">
        <w:t>qiran.</w:t>
      </w:r>
    </w:p>
    <w:p w:rsidR="00126108" w:rsidRDefault="00095E4E" w:rsidP="00095E4E">
      <w:pPr>
        <w:pStyle w:val="libNormal"/>
      </w:pPr>
      <w:r>
        <w:t>According to the Imamiyyah, it is not obligatory on one on Hajj al</w:t>
      </w:r>
      <w:r w:rsidR="003E162A">
        <w:rPr>
          <w:rFonts w:eastAsia="MS Mincho" w:hint="eastAsia"/>
        </w:rPr>
        <w:t>-</w:t>
      </w:r>
      <w:r w:rsidRPr="003E162A">
        <w:t>qiran except</w:t>
      </w:r>
      <w:r>
        <w:t xml:space="preserve"> with nadhr (vow), or when he brings along with him the sacrificial animal at the time of assuming ihram.</w:t>
      </w:r>
    </w:p>
    <w:p w:rsidR="00126108" w:rsidRPr="003E162A" w:rsidRDefault="00095E4E" w:rsidP="00095E4E">
      <w:pPr>
        <w:pStyle w:val="libNormal"/>
      </w:pPr>
      <w:r>
        <w:t>There is disagreement regarding whether the Makkan performing Hajj al</w:t>
      </w:r>
      <w:r w:rsidR="003E162A">
        <w:rPr>
          <w:rFonts w:eastAsia="MS Mincho" w:hint="eastAsia"/>
        </w:rPr>
        <w:t>-</w:t>
      </w:r>
      <w:r w:rsidRPr="003E162A">
        <w:t>tamattu` must offer a sacrifice or not. According to the four Sunni schools, th</w:t>
      </w:r>
      <w:r>
        <w:t>e hady is not wajib upon him. Al</w:t>
      </w:r>
      <w:r w:rsidR="003E162A">
        <w:rPr>
          <w:rFonts w:eastAsia="MS Mincho" w:hint="eastAsia"/>
        </w:rPr>
        <w:t>-</w:t>
      </w:r>
      <w:r w:rsidRPr="003E162A">
        <w:t>Mughni states that "there is no disagreement among scholars that the sacrifice of tamattu` is not wajib on those living in the neighbourhood of al</w:t>
      </w:r>
      <w:r w:rsidR="003E162A">
        <w:rPr>
          <w:rFonts w:eastAsia="MS Mincho" w:hint="eastAsia"/>
        </w:rPr>
        <w:t>-</w:t>
      </w:r>
      <w:r w:rsidRPr="003E162A">
        <w:t>Masjid al</w:t>
      </w:r>
      <w:r w:rsidR="003E162A">
        <w:rPr>
          <w:rFonts w:eastAsia="MS Mincho" w:hint="eastAsia"/>
        </w:rPr>
        <w:t>-</w:t>
      </w:r>
      <w:r w:rsidRPr="003E162A">
        <w:t>Haram." The Imamiyyah say that if the Makkan performs Hajj al</w:t>
      </w:r>
      <w:r w:rsidR="003E162A">
        <w:rPr>
          <w:rFonts w:eastAsia="MS Mincho" w:hint="eastAsia"/>
        </w:rPr>
        <w:t>-</w:t>
      </w:r>
      <w:r w:rsidRPr="003E162A">
        <w:t>tama</w:t>
      </w:r>
      <w:r>
        <w:t>ttu` the hady is obligatory upon him." This is stated by al</w:t>
      </w:r>
      <w:r w:rsidR="003E162A">
        <w:rPr>
          <w:rFonts w:eastAsia="MS Mincho" w:hint="eastAsia"/>
        </w:rPr>
        <w:t>-</w:t>
      </w:r>
      <w:r w:rsidRPr="003E162A">
        <w:t>Jawahir where it says, "If the Makkan were to perform Hajj al</w:t>
      </w:r>
      <w:r w:rsidR="003E162A">
        <w:rPr>
          <w:rFonts w:eastAsia="MS Mincho" w:hint="eastAsia"/>
        </w:rPr>
        <w:t>-</w:t>
      </w:r>
      <w:r w:rsidRPr="003E162A">
        <w:t>tamattu; the hady is wajib upon him according to the widely held (mashhur) opinion [of the Imami fuqaha'].</w:t>
      </w:r>
    </w:p>
    <w:p w:rsidR="00095E4E" w:rsidRDefault="00095E4E" w:rsidP="00095E4E">
      <w:pPr>
        <w:pStyle w:val="libNormal"/>
      </w:pPr>
      <w:r>
        <w:t>The legal schools, however, agree that the obligatory hady is not one of the arkan of Hajj.</w:t>
      </w:r>
    </w:p>
    <w:p w:rsidR="00126108" w:rsidRDefault="00095E4E" w:rsidP="004E7717">
      <w:pPr>
        <w:pStyle w:val="Heading3Center"/>
      </w:pPr>
      <w:bookmarkStart w:id="101" w:name="_Toc399415685"/>
      <w:r>
        <w:t>The Requirements of the Hady</w:t>
      </w:r>
      <w:bookmarkEnd w:id="101"/>
    </w:p>
    <w:p w:rsidR="00126108" w:rsidRDefault="00095E4E" w:rsidP="00095E4E">
      <w:pPr>
        <w:pStyle w:val="libNormal"/>
      </w:pPr>
      <w:r>
        <w:t>The hady must meet the following requirements:</w:t>
      </w:r>
    </w:p>
    <w:p w:rsidR="00126108" w:rsidRDefault="00095E4E" w:rsidP="00095E4E">
      <w:pPr>
        <w:pStyle w:val="libNormal"/>
      </w:pPr>
      <w:r>
        <w:t>1. It must belong to cattle, such as camel, cow, sheep, or goat, by consensus of all the five schools. As stated by al</w:t>
      </w:r>
      <w:r w:rsidR="003E162A">
        <w:rPr>
          <w:rFonts w:eastAsia="MS Mincho" w:hint="eastAsia"/>
        </w:rPr>
        <w:t>-</w:t>
      </w:r>
      <w:r w:rsidRPr="003E162A">
        <w:t xml:space="preserve">Mughni, according to the Hanafi, the Maliki, the Shafi'i and the Hanbali schools: if a sheep, it must be at least six months; if a goat, </w:t>
      </w:r>
      <w:r>
        <w:t>of one year; if a cow, of two years; and if a camel of five years. This agrees with the Imamiyyah view as stated by al-Jawahir, with the difference that the camel must have entered its sixth and the goat its second year.</w:t>
      </w:r>
    </w:p>
    <w:p w:rsidR="00126108" w:rsidRPr="003E162A" w:rsidRDefault="00095E4E" w:rsidP="00095E4E">
      <w:pPr>
        <w:pStyle w:val="libNormal"/>
      </w:pPr>
      <w:r>
        <w:t>Al</w:t>
      </w:r>
      <w:r w:rsidR="003E162A">
        <w:rPr>
          <w:rFonts w:eastAsia="MS Mincho" w:hint="eastAsia"/>
        </w:rPr>
        <w:t>-</w:t>
      </w:r>
      <w:r w:rsidRPr="003E162A">
        <w:t>Sayyid al</w:t>
      </w:r>
      <w:r w:rsidR="003E162A">
        <w:rPr>
          <w:rFonts w:eastAsia="MS Mincho" w:hint="eastAsia"/>
        </w:rPr>
        <w:t>-</w:t>
      </w:r>
      <w:r w:rsidRPr="003E162A">
        <w:t>Hakim and al</w:t>
      </w:r>
      <w:r w:rsidR="003E162A">
        <w:rPr>
          <w:rFonts w:eastAsia="MS Mincho" w:hint="eastAsia"/>
        </w:rPr>
        <w:t>-</w:t>
      </w:r>
      <w:r w:rsidRPr="003E162A">
        <w:t>Sayyid a</w:t>
      </w:r>
      <w:r>
        <w:t>l</w:t>
      </w:r>
      <w:r w:rsidR="003E162A">
        <w:rPr>
          <w:rFonts w:eastAsia="MS Mincho" w:hint="eastAsia"/>
        </w:rPr>
        <w:t>-</w:t>
      </w:r>
      <w:r w:rsidRPr="003E162A">
        <w:t>Khu'i have said that it suffices if the camel has entered its sixth and the cow or the goat its third. As to the sheep, they add, to be cautious, the sheep must have entered its second.</w:t>
      </w:r>
    </w:p>
    <w:p w:rsidR="00126108" w:rsidRPr="003E162A" w:rsidRDefault="00095E4E" w:rsidP="00095E4E">
      <w:pPr>
        <w:pStyle w:val="libNormal"/>
      </w:pPr>
      <w:r>
        <w:t>2. The sacrificial animal must be free of any defect, and, by consensus, must not be one</w:t>
      </w:r>
      <w:r w:rsidR="003E162A">
        <w:rPr>
          <w:rFonts w:eastAsia="MS Mincho" w:hint="eastAsia"/>
        </w:rPr>
        <w:t>-</w:t>
      </w:r>
      <w:r w:rsidRPr="003E162A">
        <w:t xml:space="preserve">eyed, lame, sick or old and decrepit. There is disagreement, however, regarding its acceptability in case of castration, being without horns or with broken ones, missing or mutilated ears or tail. Such are not acceptable according to </w:t>
      </w:r>
      <w:r>
        <w:t>al</w:t>
      </w:r>
      <w:r w:rsidR="003E162A">
        <w:rPr>
          <w:rFonts w:eastAsia="MS Mincho" w:hint="eastAsia"/>
        </w:rPr>
        <w:t>-</w:t>
      </w:r>
      <w:r w:rsidRPr="003E162A">
        <w:t>Sayyid al</w:t>
      </w:r>
      <w:r w:rsidR="003E162A">
        <w:rPr>
          <w:rFonts w:eastAsia="MS Mincho" w:hint="eastAsia"/>
        </w:rPr>
        <w:t>-</w:t>
      </w:r>
      <w:r w:rsidRPr="003E162A">
        <w:t>Hakim and al</w:t>
      </w:r>
      <w:r w:rsidR="003E162A">
        <w:rPr>
          <w:rFonts w:eastAsia="MS Mincho" w:hint="eastAsia"/>
        </w:rPr>
        <w:t>-</w:t>
      </w:r>
      <w:r w:rsidRPr="003E162A">
        <w:t>Sayyid al</w:t>
      </w:r>
      <w:r w:rsidR="003E162A">
        <w:rPr>
          <w:rFonts w:eastAsia="MS Mincho" w:hint="eastAsia"/>
        </w:rPr>
        <w:t>-</w:t>
      </w:r>
      <w:r w:rsidRPr="003E162A">
        <w:t>Khu'i, but acceptable according to the author of al</w:t>
      </w:r>
      <w:r w:rsidR="003E162A">
        <w:rPr>
          <w:rFonts w:eastAsia="MS Mincho" w:hint="eastAsia"/>
        </w:rPr>
        <w:t>-</w:t>
      </w:r>
      <w:r w:rsidRPr="003E162A">
        <w:t>Mughni.</w:t>
      </w:r>
    </w:p>
    <w:p w:rsidR="00095E4E" w:rsidRPr="003E162A" w:rsidRDefault="00095E4E" w:rsidP="00095E4E">
      <w:pPr>
        <w:pStyle w:val="libNormal"/>
      </w:pPr>
      <w:r>
        <w:t>Al</w:t>
      </w:r>
      <w:r w:rsidR="003E162A">
        <w:rPr>
          <w:rFonts w:eastAsia="MS Mincho" w:hint="eastAsia"/>
        </w:rPr>
        <w:t>-</w:t>
      </w:r>
      <w:r w:rsidRPr="003E162A">
        <w:t>`Allamah al</w:t>
      </w:r>
      <w:r w:rsidR="003E162A">
        <w:rPr>
          <w:rFonts w:eastAsia="MS Mincho" w:hint="eastAsia"/>
        </w:rPr>
        <w:t>-</w:t>
      </w:r>
      <w:r w:rsidRPr="003E162A">
        <w:t>Hilli, in al</w:t>
      </w:r>
      <w:r w:rsidR="003E162A">
        <w:rPr>
          <w:rFonts w:eastAsia="MS Mincho" w:hint="eastAsia"/>
        </w:rPr>
        <w:t>-</w:t>
      </w:r>
      <w:r w:rsidRPr="003E162A">
        <w:t>Tadhkirah, says that female camel and cow and male sheep and goats are to be preferred, although the permissibility of the converse</w:t>
      </w:r>
      <w:r>
        <w:t xml:space="preserve"> in the two cases is not disputed by any school. The author of al</w:t>
      </w:r>
      <w:r w:rsidR="003E162A">
        <w:rPr>
          <w:rFonts w:eastAsia="MS Mincho" w:hint="eastAsia"/>
        </w:rPr>
        <w:t>-</w:t>
      </w:r>
      <w:r w:rsidRPr="003E162A">
        <w:t>Mughni' says that the sex of the sacrificial animal is irrelevant.</w:t>
      </w:r>
    </w:p>
    <w:p w:rsidR="00126108" w:rsidRDefault="00095E4E" w:rsidP="004E7717">
      <w:pPr>
        <w:pStyle w:val="Heading3Center"/>
      </w:pPr>
      <w:bookmarkStart w:id="102" w:name="_Toc399415686"/>
      <w:r>
        <w:t>The Time and the Place of the Sacrifice</w:t>
      </w:r>
      <w:bookmarkEnd w:id="102"/>
    </w:p>
    <w:p w:rsidR="00126108" w:rsidRPr="003E162A" w:rsidRDefault="00095E4E" w:rsidP="00095E4E">
      <w:pPr>
        <w:pStyle w:val="libNormal"/>
      </w:pPr>
      <w:r>
        <w:t>As to the occasion of the sacrifice, it is, according to the Maliki, the Hanafi, and the Hanbali schools, the day of `Id and the two days following it. Abu Hanifah adds that this time is specific for the sacrificial rite of Hajj al</w:t>
      </w:r>
      <w:r w:rsidR="003E162A">
        <w:rPr>
          <w:rFonts w:eastAsia="MS Mincho" w:hint="eastAsia"/>
        </w:rPr>
        <w:t>-</w:t>
      </w:r>
      <w:r w:rsidRPr="003E162A">
        <w:t>qiran and tamattu ; but for the others he sets no such time limit. The Ma1ikis do not recognize any differ</w:t>
      </w:r>
      <w:r>
        <w:t>ence between various kinds of hady, as mentioned by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w:t>
      </w:r>
    </w:p>
    <w:p w:rsidR="00E92186" w:rsidRDefault="00095E4E" w:rsidP="00095E4E">
      <w:pPr>
        <w:pStyle w:val="libNormal"/>
      </w:pPr>
      <w:r>
        <w:t>The Hanbalis say that if the sacrifice is made before its time, it must be made again. If after its time, in case of mustahabb the lapse of time cancels</w:t>
      </w:r>
    </w:p>
    <w:p w:rsidR="00126108" w:rsidRPr="003E162A" w:rsidRDefault="00095E4E" w:rsidP="00E92186">
      <w:pPr>
        <w:pStyle w:val="libNormal0"/>
      </w:pPr>
      <w:r>
        <w:lastRenderedPageBreak/>
        <w:t>it; and in case of wajib it must be fulfilled. According to the Hanafis, slaughtering the sacrificial animal before the three days of `Id is not sufficient, but is if done later though a kaffarah is required for the delay. According to the Shafi`is, the time of the obligatory sacrifice for Hajj al</w:t>
      </w:r>
      <w:r w:rsidR="003E162A">
        <w:rPr>
          <w:rFonts w:eastAsia="MS Mincho" w:hint="eastAsia"/>
        </w:rPr>
        <w:t>-</w:t>
      </w:r>
      <w:r w:rsidRPr="003E162A">
        <w:t>tamattu` starts with ihram; therefore, performing it earlier [than the day of `Id] is permissible, and there is no time limit for delaying, although it is best performed on the `Id day.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w:t>
      </w:r>
    </w:p>
    <w:p w:rsidR="00126108" w:rsidRPr="003E162A" w:rsidRDefault="00095E4E" w:rsidP="00095E4E">
      <w:pPr>
        <w:pStyle w:val="libNormal"/>
      </w:pPr>
      <w:r>
        <w:t>The Imamiyyah regard niyyah as being obligatory in slaughtering (dhabh or nahr), and say that its time is on the day of `Id; although it is acceptable until the third day following it, or even until the end of Dhu al</w:t>
      </w:r>
      <w:r w:rsidR="003E162A">
        <w:rPr>
          <w:rFonts w:eastAsia="MS Mincho" w:hint="eastAsia"/>
        </w:rPr>
        <w:t>-</w:t>
      </w:r>
      <w:r w:rsidRPr="003E162A">
        <w:t>Hijjah, although the delay is a sin. T</w:t>
      </w:r>
      <w:r>
        <w:t>he author of al</w:t>
      </w:r>
      <w:r w:rsidR="003E162A">
        <w:rPr>
          <w:rFonts w:eastAsia="MS Mincho" w:hint="eastAsia"/>
        </w:rPr>
        <w:t>-</w:t>
      </w:r>
      <w:r w:rsidRPr="003E162A">
        <w:t>Jawahir reports that there is no divergence [among Imami legists] on this point, even if the delay is without a [legitimate] excuse. It is not permissible, according to the Imamiyyah, to make the sacrifice before the 10th of Dhu al</w:t>
      </w:r>
      <w:r w:rsidR="003E162A">
        <w:rPr>
          <w:rFonts w:eastAsia="MS Mincho" w:hint="eastAsia"/>
        </w:rPr>
        <w:t>-</w:t>
      </w:r>
      <w:r w:rsidRPr="003E162A">
        <w:t>Hijjah.</w:t>
      </w:r>
    </w:p>
    <w:p w:rsidR="00126108" w:rsidRPr="003E162A" w:rsidRDefault="00095E4E" w:rsidP="00095E4E">
      <w:pPr>
        <w:pStyle w:val="libNormal"/>
      </w:pPr>
      <w:r>
        <w:t xml:space="preserve">As to the place, it is the Haram, according to the Hanbali, the Shafi'i, and the Hanafi schools, which includes Mina </w:t>
      </w:r>
      <w:r w:rsidRPr="001C3DDD">
        <w:rPr>
          <w:rStyle w:val="libFootnotenumChar"/>
        </w:rPr>
        <w:t>2</w:t>
      </w:r>
      <w:r>
        <w:t xml:space="preserve"> and other places, as mentioned above while discussing ihram and the limits of the harams of Makkah and al</w:t>
      </w:r>
      <w:r w:rsidR="003E162A">
        <w:rPr>
          <w:rFonts w:eastAsia="MS Mincho" w:hint="eastAsia"/>
        </w:rPr>
        <w:t>-</w:t>
      </w:r>
      <w:r w:rsidRPr="003E162A">
        <w:t>Madinah.</w:t>
      </w:r>
    </w:p>
    <w:p w:rsidR="00126108" w:rsidRPr="003E162A" w:rsidRDefault="00095E4E" w:rsidP="00095E4E">
      <w:pPr>
        <w:pStyle w:val="libNormal"/>
      </w:pPr>
      <w:r>
        <w:t>According to the Imamiyyah, there are three conditions for slaughtering the hady in Mina: (1) that the hady must have been brought in the ihram assumed for Hajj, not in the ihram for `Umrah; (2) the pilgrim should have halted for some time of the night with the hady in `Arafat; (3) he should have made the resolve to make the sacrifice on the day of `Id or the following day. Also the Imamiyyah say that the pilgrim of Hajj al</w:t>
      </w:r>
      <w:r w:rsidR="003E162A">
        <w:rPr>
          <w:rFonts w:eastAsia="MS Mincho" w:hint="eastAsia"/>
        </w:rPr>
        <w:t>-</w:t>
      </w:r>
      <w:r w:rsidRPr="003E162A">
        <w:t>tamattu` may make the sacrifice nowhere but in Mina, even if his Hajj is supererogatory. But the hady br</w:t>
      </w:r>
      <w:r>
        <w:t>ought along in the ihram of `Umrah is to be slaughtered in Makkah. (al</w:t>
      </w:r>
      <w:r w:rsidR="003E162A">
        <w:rPr>
          <w:rFonts w:eastAsia="MS Mincho" w:hint="eastAsia"/>
        </w:rPr>
        <w:t>-</w:t>
      </w:r>
      <w:r w:rsidRPr="003E162A">
        <w:t>Tadhkirah)</w:t>
      </w:r>
    </w:p>
    <w:p w:rsidR="00095E4E" w:rsidRDefault="00095E4E" w:rsidP="00095E4E">
      <w:pPr>
        <w:pStyle w:val="libNormal"/>
      </w:pPr>
      <w:r>
        <w:t>In any case, for all the schools offering of the sacrifice is legitimate and preferable at Mina. Ibn Rushd says that the consensus of the `ulama' is in favour of slaughtering the hady at Mina. Secondly, the difference between the Imamiyyah and the other schools is that the Imamiyyah specify Mina, while others allow an open choice between Mina and other places inside the haram of Makkah.</w:t>
      </w:r>
    </w:p>
    <w:p w:rsidR="00126108" w:rsidRDefault="00095E4E" w:rsidP="004E7717">
      <w:pPr>
        <w:pStyle w:val="Heading3Center"/>
      </w:pPr>
      <w:bookmarkStart w:id="103" w:name="_Toc399415687"/>
      <w:r>
        <w:t>The Flesh of the Hady</w:t>
      </w:r>
      <w:bookmarkEnd w:id="103"/>
    </w:p>
    <w:p w:rsidR="00126108" w:rsidRPr="003E162A" w:rsidRDefault="00095E4E" w:rsidP="00095E4E">
      <w:pPr>
        <w:pStyle w:val="libNormal"/>
      </w:pPr>
      <w:r>
        <w:t>The Hanbalis and the Shafi'is say that the flesh of the hady whose slaughtering inside the haram is wajib is to be distributed among the poor inside it. The Hanafis and the Malikis say: it is permissible to distribute it inside or outside the haram. The Shafi'is say: one may not (oneself) eat the flesh of a wajib hady, but that of a voluntary or mustahabb hady is permissible. The Malikis say: with the exception of the sacrifice made as fidyah for hurting someone (adha), hunting, or sacrifice vowed (nadhr) specifically for the poor, and the voluntary hady which dies before reaching its destination; the flesh of the hady may be eaten in all cases. (al</w:t>
      </w:r>
      <w:r w:rsidR="003E162A">
        <w:rPr>
          <w:rFonts w:eastAsia="MS Mincho" w:hint="eastAsia"/>
        </w:rPr>
        <w:t>-</w:t>
      </w:r>
      <w:r w:rsidRPr="003E162A">
        <w:t>Mughni, al</w:t>
      </w:r>
      <w:r w:rsidR="003E162A">
        <w:rPr>
          <w:rFonts w:eastAsia="MS Mincho" w:hint="eastAsia"/>
        </w:rPr>
        <w:t>-</w:t>
      </w:r>
      <w:r w:rsidRPr="003E162A">
        <w:t>Fiqh ala al</w:t>
      </w:r>
      <w:r w:rsidR="003E162A">
        <w:rPr>
          <w:rFonts w:eastAsia="MS Mincho" w:hint="eastAsia"/>
        </w:rPr>
        <w:t>-</w:t>
      </w:r>
      <w:r w:rsidRPr="003E162A">
        <w:t>madhahib al</w:t>
      </w:r>
      <w:r w:rsidR="003E162A">
        <w:rPr>
          <w:rFonts w:eastAsia="MS Mincho" w:hint="eastAsia"/>
        </w:rPr>
        <w:t>-</w:t>
      </w:r>
      <w:r w:rsidRPr="003E162A">
        <w:t>'arba`ah, Fiqh al</w:t>
      </w:r>
      <w:r w:rsidR="003E162A">
        <w:rPr>
          <w:rFonts w:eastAsia="MS Mincho" w:hint="eastAsia"/>
        </w:rPr>
        <w:t>-</w:t>
      </w:r>
      <w:r w:rsidRPr="003E162A">
        <w:t>Sunnah)</w:t>
      </w:r>
    </w:p>
    <w:p w:rsidR="00095E4E" w:rsidRPr="003E162A" w:rsidRDefault="00095E4E" w:rsidP="00095E4E">
      <w:pPr>
        <w:pStyle w:val="libNormal"/>
      </w:pPr>
      <w:r>
        <w:t>The Imamiyyah say: a third of the flesh should be given to the poor believers; another third to other believers, even the well off; and the remaining third may be consumed by the pilgrim. (al-Jawahir, al</w:t>
      </w:r>
      <w:r w:rsidR="003E162A">
        <w:rPr>
          <w:rFonts w:eastAsia="MS Mincho" w:hint="eastAsia"/>
        </w:rPr>
        <w:t>-</w:t>
      </w:r>
      <w:r w:rsidRPr="003E162A">
        <w:t>Sayyid al</w:t>
      </w:r>
      <w:r w:rsidR="003E162A">
        <w:rPr>
          <w:rFonts w:eastAsia="MS Mincho" w:hint="eastAsia"/>
        </w:rPr>
        <w:t>-</w:t>
      </w:r>
      <w:r w:rsidRPr="003E162A">
        <w:t>Hakim and al</w:t>
      </w:r>
      <w:r w:rsidR="003E162A">
        <w:rPr>
          <w:rFonts w:eastAsia="MS Mincho" w:hint="eastAsia"/>
        </w:rPr>
        <w:t>-</w:t>
      </w:r>
      <w:r w:rsidRPr="003E162A">
        <w:t>Sayyid al</w:t>
      </w:r>
      <w:r w:rsidR="003E162A">
        <w:rPr>
          <w:rFonts w:eastAsia="MS Mincho" w:hint="eastAsia"/>
        </w:rPr>
        <w:t>-</w:t>
      </w:r>
      <w:r w:rsidRPr="003E162A">
        <w:t>Khu'i in their books on the manasik of Hajj).</w:t>
      </w:r>
    </w:p>
    <w:p w:rsidR="00126108" w:rsidRPr="003E162A" w:rsidRDefault="00095E4E" w:rsidP="004E7717">
      <w:pPr>
        <w:pStyle w:val="Heading3Center"/>
      </w:pPr>
      <w:bookmarkStart w:id="104" w:name="_Toc399415688"/>
      <w:r>
        <w:lastRenderedPageBreak/>
        <w:t>The Substitute Duty (al</w:t>
      </w:r>
      <w:r w:rsidR="003E162A">
        <w:rPr>
          <w:rFonts w:eastAsia="MS Mincho" w:hint="eastAsia"/>
        </w:rPr>
        <w:t>-</w:t>
      </w:r>
      <w:r w:rsidRPr="003E162A">
        <w:t>Badal)</w:t>
      </w:r>
      <w:bookmarkEnd w:id="104"/>
    </w:p>
    <w:p w:rsidR="00126108" w:rsidRDefault="00095E4E" w:rsidP="00095E4E">
      <w:pPr>
        <w:pStyle w:val="libNormal"/>
      </w:pPr>
      <w:r>
        <w:t xml:space="preserve">All the legal schools agree that when the Hajj pilgrim cannot find the hady nor possesses means to acquire one, its substitute is to keep fasts for ten days, three of which for successive days, are to be kept during the Hajj days and the remaining seven on returning home. This is in accordance with the Divine verse: </w:t>
      </w:r>
      <w:r w:rsidRPr="001C3DDD">
        <w:rPr>
          <w:rStyle w:val="libFootnotenumChar"/>
        </w:rPr>
        <w:t>3</w:t>
      </w:r>
    </w:p>
    <w:p w:rsidR="00126108" w:rsidRDefault="00095E4E" w:rsidP="006D723B">
      <w:pPr>
        <w:pStyle w:val="libAie"/>
      </w:pPr>
      <w:r>
        <w:rPr>
          <w:rtl/>
        </w:rPr>
        <w:t>فَمَنْ لَمْ يَجِدْ فَصِيَامُ ثَلَاثَةِ أَيَّامٍ فِي الْحَجِّ وَسَبْعَةٍ إِذَا رَجَعْتُمْ تِلْكَ عَشَرَةٌ كَامِلَةٌ</w:t>
      </w:r>
    </w:p>
    <w:p w:rsidR="00126108" w:rsidRDefault="00095E4E" w:rsidP="006D723B">
      <w:pPr>
        <w:pStyle w:val="libBoldItalic"/>
      </w:pPr>
      <w:r>
        <w:t>...But if he lacks the means let him fast three days during the pilgrimage and seven when he has returned; that is ten days in all. (2:196)</w:t>
      </w:r>
    </w:p>
    <w:p w:rsidR="00095E4E" w:rsidRDefault="00095E4E" w:rsidP="00095E4E">
      <w:pPr>
        <w:pStyle w:val="libNormal"/>
      </w:pPr>
      <w:r>
        <w:t>The criterion of capacity to offer the hady is ability to arrange one in the place, and when it can't be done the duty of hady is changed into that of the fasts. This holds even if the pilgrim should be a man of means in his own homeland. This is because the obligation is specific to the occasion and so is the capacity to fulfil it. A similar case is that of availability of water for taharah.</w:t>
      </w:r>
    </w:p>
    <w:p w:rsidR="00126108" w:rsidRDefault="00095E4E" w:rsidP="004E7717">
      <w:pPr>
        <w:pStyle w:val="Heading3Center"/>
      </w:pPr>
      <w:bookmarkStart w:id="105" w:name="_Toc399415689"/>
      <w:r>
        <w:t>Dhabh by a Wakil</w:t>
      </w:r>
      <w:bookmarkEnd w:id="105"/>
    </w:p>
    <w:p w:rsidR="00126108" w:rsidRDefault="00095E4E" w:rsidP="00095E4E">
      <w:pPr>
        <w:pStyle w:val="libNormal"/>
      </w:pPr>
      <w:r>
        <w:t>It is preferable that the Hajj pilgrim should slaughter the hady himself, though it is permissible to ask someone else to do it, because it is one of the rites in which delegation is possible. The one deputed (wakil) makes the niyyah of slaughtering on behalf of the one who deputes, and it is better that both of them should make the niyyah together. According to the Imamiyyah it is mustahabb for the pilgrim to put his hand on that of him who slaughters or at least be present at the time of slaughtering.</w:t>
      </w:r>
    </w:p>
    <w:p w:rsidR="00095E4E" w:rsidRDefault="00095E4E" w:rsidP="00095E4E">
      <w:pPr>
        <w:pStyle w:val="libNormal"/>
      </w:pPr>
      <w:r>
        <w:t>Shaykh `Abd Allah al</w:t>
      </w:r>
      <w:r w:rsidR="003E162A">
        <w:rPr>
          <w:rFonts w:eastAsia="MS Mincho" w:hint="eastAsia"/>
        </w:rPr>
        <w:t>-</w:t>
      </w:r>
      <w:r w:rsidRPr="003E162A">
        <w:t xml:space="preserve">Mamqani, </w:t>
      </w:r>
      <w:r>
        <w:t>in Manahij al</w:t>
      </w:r>
      <w:r w:rsidR="003E162A">
        <w:rPr>
          <w:rFonts w:eastAsia="MS Mincho" w:hint="eastAsia"/>
        </w:rPr>
        <w:t>-</w:t>
      </w:r>
      <w:r w:rsidRPr="003E162A">
        <w:t>yaqin, writes: "If the wakil makes an error in mentioning the name of the one who appoints him, or forgets his name altogether, there is no harm in it." There is a good point here, for it is related from one of the Imams (`a) that in a marria</w:t>
      </w:r>
      <w:r>
        <w:t>ge ceremony the wakil made a mistake while mentioning the bride's name or mentioned some other name. The Imam (`a) said, "It doesn't matter."</w:t>
      </w:r>
    </w:p>
    <w:p w:rsidR="00126108" w:rsidRDefault="00095E4E" w:rsidP="004E7717">
      <w:pPr>
        <w:pStyle w:val="Heading3Center"/>
      </w:pPr>
      <w:bookmarkStart w:id="106" w:name="_Toc399415690"/>
      <w:r>
        <w:t>Qani `and Mu`tarr</w:t>
      </w:r>
      <w:bookmarkEnd w:id="106"/>
    </w:p>
    <w:p w:rsidR="00126108" w:rsidRPr="003E162A" w:rsidRDefault="00095E4E" w:rsidP="00095E4E">
      <w:pPr>
        <w:pStyle w:val="libNormal"/>
      </w:pPr>
      <w:r>
        <w:t>In regard to the verse 36 of the Surat al</w:t>
      </w:r>
      <w:r w:rsidR="003E162A">
        <w:rPr>
          <w:rFonts w:eastAsia="MS Mincho" w:hint="eastAsia"/>
        </w:rPr>
        <w:t>-</w:t>
      </w:r>
      <w:r w:rsidRPr="003E162A">
        <w:t>Hajj:</w:t>
      </w:r>
    </w:p>
    <w:p w:rsidR="00126108" w:rsidRDefault="00095E4E" w:rsidP="006D723B">
      <w:pPr>
        <w:pStyle w:val="libAie"/>
      </w:pPr>
      <w:r>
        <w:rPr>
          <w:rtl/>
        </w:rPr>
        <w:t xml:space="preserve"> فَكُلُوا مِنْهَا وَأَطْعِمُوا الْقَانِعَ وَالْمُعْتَرَّ</w:t>
      </w:r>
    </w:p>
    <w:p w:rsidR="00126108" w:rsidRDefault="00095E4E" w:rsidP="006D723B">
      <w:pPr>
        <w:pStyle w:val="libBoldItalic"/>
      </w:pPr>
      <w:r>
        <w:t>...and eat of their flesh and feed with it the qani 'and the mu`tarr... (22:36)</w:t>
      </w:r>
    </w:p>
    <w:p w:rsidR="00095E4E" w:rsidRDefault="00095E4E" w:rsidP="00095E4E">
      <w:pPr>
        <w:pStyle w:val="libNormal"/>
      </w:pPr>
      <w:r>
        <w:t>al</w:t>
      </w:r>
      <w:r w:rsidR="003E162A">
        <w:rPr>
          <w:rFonts w:eastAsia="MS Mincho" w:hint="eastAsia"/>
        </w:rPr>
        <w:t>-</w:t>
      </w:r>
      <w:r w:rsidRPr="003E162A">
        <w:t>Imam al</w:t>
      </w:r>
      <w:r w:rsidR="003E162A">
        <w:rPr>
          <w:rFonts w:eastAsia="MS Mincho" w:hint="eastAsia"/>
        </w:rPr>
        <w:t>-</w:t>
      </w:r>
      <w:r w:rsidRPr="003E162A">
        <w:t xml:space="preserve">Sadiq (`a) said, "The qani` is the (poor) man who is content with what you give him and does not show his displeasure and does not frown or twitch </w:t>
      </w:r>
      <w:r>
        <w:t>his mouth in irritation. The mu`tarr is one who comes to you for charity and presents himself."</w:t>
      </w:r>
    </w:p>
    <w:p w:rsidR="00126108" w:rsidRDefault="00095E4E" w:rsidP="004E7717">
      <w:pPr>
        <w:pStyle w:val="Heading3Center"/>
      </w:pPr>
      <w:bookmarkStart w:id="107" w:name="_Toc399415691"/>
      <w:r>
        <w:t>The Substitute for Camel Sacrifice</w:t>
      </w:r>
      <w:bookmarkEnd w:id="107"/>
    </w:p>
    <w:p w:rsidR="00095E4E" w:rsidRPr="003E162A" w:rsidRDefault="00095E4E" w:rsidP="00095E4E">
      <w:pPr>
        <w:pStyle w:val="libNormal"/>
      </w:pPr>
      <w:r>
        <w:t>If the sacrifice of a camel is obligatory upon someone, through kaffarah or nadhr, and he cannot arrange it, he must sacrifice seven sheep one after another, and if that is not possible fast for 18 days. (al</w:t>
      </w:r>
      <w:r w:rsidR="003E162A">
        <w:rPr>
          <w:rFonts w:eastAsia="MS Mincho" w:hint="eastAsia"/>
        </w:rPr>
        <w:t>-</w:t>
      </w:r>
      <w:r w:rsidRPr="003E162A">
        <w:t>Tadhkirah)</w:t>
      </w:r>
    </w:p>
    <w:p w:rsidR="00126108" w:rsidRDefault="00095E4E" w:rsidP="004E7717">
      <w:pPr>
        <w:pStyle w:val="Heading3Center"/>
      </w:pPr>
      <w:bookmarkStart w:id="108" w:name="_Toc399415692"/>
      <w:r>
        <w:t>Taqlid and Ish`ar</w:t>
      </w:r>
      <w:bookmarkEnd w:id="108"/>
    </w:p>
    <w:p w:rsidR="00E92186" w:rsidRDefault="00095E4E" w:rsidP="00095E4E">
      <w:pPr>
        <w:pStyle w:val="libNormal"/>
      </w:pPr>
      <w:r>
        <w:t>`Taqlid; in this context, means putting a shoe or the like in the neck of the sacrificial animal. `Ish`ar' means making an incision in the right side of</w:t>
      </w:r>
    </w:p>
    <w:p w:rsidR="00095E4E" w:rsidRDefault="00095E4E" w:rsidP="00E92186">
      <w:pPr>
        <w:pStyle w:val="libNormal0"/>
      </w:pPr>
      <w:r>
        <w:lastRenderedPageBreak/>
        <w:t>the hump of a camel or cow and letting it be stained by blood. The Sunni jurists regard ish`ar and taqlid as mustahabb except Abu Hanifah, who says that the taqlid of the sheep and the camel is sunnah, but ish'aris by no means permissible due to the pain it causes to the animal. (al</w:t>
      </w:r>
      <w:r w:rsidR="003E162A">
        <w:rPr>
          <w:rFonts w:eastAsia="MS Mincho" w:hint="eastAsia"/>
        </w:rPr>
        <w:t>-</w:t>
      </w:r>
      <w:r w:rsidRPr="003E162A">
        <w:t>Mughni) We all favour kind treatment of the animals, and at the same time we are all Muslims. Islam has permitted the slaughtering of animals and even made it obligatory in case of hady, as Abu Hanifah also concedes b</w:t>
      </w:r>
      <w:r>
        <w:t>y his act and verdict. In this light, ish'aris more entitled to permissibility.</w:t>
      </w:r>
    </w:p>
    <w:p w:rsidR="00126108" w:rsidRPr="003E162A" w:rsidRDefault="00095E4E" w:rsidP="004E7717">
      <w:pPr>
        <w:pStyle w:val="Heading3Center"/>
      </w:pPr>
      <w:bookmarkStart w:id="109" w:name="_Toc399415693"/>
      <w:r>
        <w:t>Charity to Non</w:t>
      </w:r>
      <w:r w:rsidR="003E162A">
        <w:rPr>
          <w:rFonts w:eastAsia="MS Mincho" w:hint="eastAsia"/>
        </w:rPr>
        <w:t>-</w:t>
      </w:r>
      <w:r w:rsidRPr="003E162A">
        <w:t>Muslims</w:t>
      </w:r>
      <w:bookmarkEnd w:id="109"/>
    </w:p>
    <w:p w:rsidR="00126108" w:rsidRPr="003E162A" w:rsidRDefault="00095E4E" w:rsidP="00095E4E">
      <w:pPr>
        <w:pStyle w:val="libNormal"/>
      </w:pPr>
      <w:r>
        <w:t>Al</w:t>
      </w:r>
      <w:r w:rsidR="003E162A">
        <w:rPr>
          <w:rFonts w:eastAsia="MS Mincho" w:hint="eastAsia"/>
        </w:rPr>
        <w:t>-</w:t>
      </w:r>
      <w:r w:rsidRPr="003E162A">
        <w:t>Sayyid al</w:t>
      </w:r>
      <w:r w:rsidR="003E162A">
        <w:rPr>
          <w:rFonts w:eastAsia="MS Mincho" w:hint="eastAsia"/>
        </w:rPr>
        <w:t>-</w:t>
      </w:r>
      <w:r w:rsidRPr="003E162A">
        <w:t>Khu'i, in his book on the rites of Hajj, says, "The Hajj pilgrim giving something in charity (sadaqah) or gifting the meat of the slaughtered animal, may give the latter to anybody he wishes, even a non</w:t>
      </w:r>
      <w:r w:rsidR="003E162A">
        <w:rPr>
          <w:rFonts w:eastAsia="MS Mincho" w:hint="eastAsia"/>
        </w:rPr>
        <w:t>-</w:t>
      </w:r>
      <w:r w:rsidRPr="003E162A">
        <w:t>mu'min or a non</w:t>
      </w:r>
      <w:r w:rsidR="003E162A">
        <w:rPr>
          <w:rFonts w:eastAsia="MS Mincho" w:hint="eastAsia"/>
        </w:rPr>
        <w:t>-</w:t>
      </w:r>
      <w:r w:rsidRPr="003E162A">
        <w:t>Muslim.</w:t>
      </w:r>
    </w:p>
    <w:p w:rsidR="00095E4E" w:rsidRDefault="00095E4E" w:rsidP="00095E4E">
      <w:pPr>
        <w:pStyle w:val="libNormal"/>
      </w:pPr>
      <w:r>
        <w:t>In general the Imamiyyah permit the giving of non</w:t>
      </w:r>
      <w:r w:rsidR="003E162A">
        <w:rPr>
          <w:rFonts w:eastAsia="MS Mincho" w:hint="eastAsia"/>
        </w:rPr>
        <w:t>-</w:t>
      </w:r>
      <w:r w:rsidRPr="003E162A">
        <w:t>wajib sadaqat or making of endowment (waqf) in favour of a Muslim or a non</w:t>
      </w:r>
      <w:r w:rsidR="003E162A">
        <w:rPr>
          <w:rFonts w:eastAsia="MS Mincho" w:hint="eastAsia"/>
        </w:rPr>
        <w:t>-</w:t>
      </w:r>
      <w:r w:rsidRPr="003E162A">
        <w:t>Muslim. Sayyid Abu al</w:t>
      </w:r>
      <w:r w:rsidR="003E162A">
        <w:rPr>
          <w:rFonts w:eastAsia="MS Mincho" w:hint="eastAsia"/>
        </w:rPr>
        <w:t>-</w:t>
      </w:r>
      <w:r w:rsidRPr="003E162A">
        <w:t>Hasan al</w:t>
      </w:r>
      <w:r w:rsidR="003E162A">
        <w:rPr>
          <w:rFonts w:eastAsia="MS Mincho" w:hint="eastAsia"/>
        </w:rPr>
        <w:t>-</w:t>
      </w:r>
      <w:r w:rsidRPr="003E162A">
        <w:t>'Isfahani, in his Wasilat al</w:t>
      </w:r>
      <w:r w:rsidR="003E162A">
        <w:rPr>
          <w:rFonts w:eastAsia="MS Mincho" w:hint="eastAsia"/>
        </w:rPr>
        <w:t>-</w:t>
      </w:r>
      <w:r w:rsidRPr="003E162A">
        <w:t>najat, says: "In giving of mustahabb sadaqah, poverty or possession of iman or islam i</w:t>
      </w:r>
      <w:r>
        <w:t>s not a condition for the recipient. He may be a well</w:t>
      </w:r>
      <w:r w:rsidR="003E162A">
        <w:rPr>
          <w:rFonts w:eastAsia="MS Mincho" w:hint="eastAsia"/>
        </w:rPr>
        <w:t>-</w:t>
      </w:r>
      <w:r w:rsidRPr="003E162A">
        <w:t>to</w:t>
      </w:r>
      <w:r w:rsidR="003E162A">
        <w:rPr>
          <w:rFonts w:eastAsia="MS Mincho" w:hint="eastAsia"/>
        </w:rPr>
        <w:t>-</w:t>
      </w:r>
      <w:r w:rsidRPr="003E162A">
        <w:t>do man, a non</w:t>
      </w:r>
      <w:r w:rsidR="003E162A">
        <w:rPr>
          <w:rFonts w:eastAsia="MS Mincho" w:hint="eastAsia"/>
        </w:rPr>
        <w:t>-</w:t>
      </w:r>
      <w:r w:rsidRPr="003E162A">
        <w:t>'Imami, a Dhimmi, and a total stranger (not a blood relation of the giver of charity)." Al</w:t>
      </w:r>
      <w:r w:rsidR="003E162A">
        <w:rPr>
          <w:rFonts w:eastAsia="MS Mincho" w:hint="eastAsia"/>
        </w:rPr>
        <w:t>-</w:t>
      </w:r>
      <w:r w:rsidRPr="003E162A">
        <w:t>Sayyid al</w:t>
      </w:r>
      <w:r w:rsidR="003E162A">
        <w:rPr>
          <w:rFonts w:eastAsia="MS Mincho" w:hint="eastAsia"/>
        </w:rPr>
        <w:t>-</w:t>
      </w:r>
      <w:r w:rsidRPr="003E162A">
        <w:t>Kazim, in the appendices of al</w:t>
      </w:r>
      <w:r w:rsidR="003E162A">
        <w:rPr>
          <w:rFonts w:eastAsia="MS Mincho" w:hint="eastAsia"/>
        </w:rPr>
        <w:t>-</w:t>
      </w:r>
      <w:r w:rsidRPr="003E162A">
        <w:t>`Urwat al</w:t>
      </w:r>
      <w:r w:rsidR="003E162A">
        <w:rPr>
          <w:rFonts w:eastAsia="MS Mincho" w:hint="eastAsia"/>
        </w:rPr>
        <w:t>-</w:t>
      </w:r>
      <w:r w:rsidRPr="003E162A">
        <w:t>wuthqa, permits giving of sadaqah even to a</w:t>
      </w:r>
      <w:r>
        <w:t xml:space="preserve"> warring infidel (kafir harbi).</w:t>
      </w:r>
    </w:p>
    <w:p w:rsidR="00126108" w:rsidRDefault="00095E4E" w:rsidP="004E7717">
      <w:pPr>
        <w:pStyle w:val="Heading3Center"/>
      </w:pPr>
      <w:bookmarkStart w:id="110" w:name="_Toc399415694"/>
      <w:r>
        <w:t>The Burning or Burying of Slaughtered Animals</w:t>
      </w:r>
      <w:bookmarkEnd w:id="110"/>
    </w:p>
    <w:p w:rsidR="00126108" w:rsidRDefault="00095E4E" w:rsidP="00095E4E">
      <w:pPr>
        <w:pStyle w:val="libNormal"/>
      </w:pPr>
      <w:r>
        <w:t>It is a custom among Hajj pilgrims nowadays that they offer money to whoever would accept the hady</w:t>
      </w:r>
      <w:r w:rsidRPr="001C3DDD">
        <w:rPr>
          <w:rStyle w:val="libFootnotenumChar"/>
        </w:rPr>
        <w:t>4</w:t>
      </w:r>
      <w:r>
        <w:t>, which he on receiving either buries or throws away because the number of the slaughtered animals is great and nobody around to make use of their meat.</w:t>
      </w:r>
    </w:p>
    <w:p w:rsidR="00126108" w:rsidRPr="003E162A" w:rsidRDefault="00095E4E" w:rsidP="00095E4E">
      <w:pPr>
        <w:pStyle w:val="libNormal"/>
      </w:pPr>
      <w:r>
        <w:t>Throughout whatever I have read I did not come across anyone who should raise a question about the permissibility or otherwise of this practice. In 1949 a group of Egyptian pilgrims asked the al</w:t>
      </w:r>
      <w:r w:rsidR="003E162A">
        <w:rPr>
          <w:rFonts w:eastAsia="MS Mincho" w:hint="eastAsia"/>
        </w:rPr>
        <w:t>-</w:t>
      </w:r>
      <w:r w:rsidRPr="003E162A">
        <w:t>'Azhar for a fatwa, asking the permission for giving the price of the hady as help to the needy.</w:t>
      </w:r>
    </w:p>
    <w:p w:rsidR="00126108" w:rsidRDefault="00095E4E" w:rsidP="00095E4E">
      <w:pPr>
        <w:pStyle w:val="libNormal"/>
      </w:pPr>
      <w:r>
        <w:t>In reply, al</w:t>
      </w:r>
      <w:r w:rsidR="003E162A">
        <w:rPr>
          <w:rFonts w:eastAsia="MS Mincho" w:hint="eastAsia"/>
        </w:rPr>
        <w:t>-</w:t>
      </w:r>
      <w:r w:rsidRPr="003E162A">
        <w:t>Shaykh Mahmud Shaltut, in Vol. 1, No.4 of the journal Risalat al</w:t>
      </w:r>
      <w:r w:rsidR="003E162A">
        <w:rPr>
          <w:rFonts w:eastAsia="MS Mincho" w:hint="eastAsia"/>
        </w:rPr>
        <w:t>-</w:t>
      </w:r>
      <w:r w:rsidRPr="003E162A">
        <w:t>'Islam which was issued by the Dar al</w:t>
      </w:r>
      <w:r w:rsidR="003E162A">
        <w:rPr>
          <w:rFonts w:eastAsia="MS Mincho" w:hint="eastAsia"/>
        </w:rPr>
        <w:t>-</w:t>
      </w:r>
      <w:r w:rsidRPr="003E162A">
        <w:t>Taqrib at Cairo, considered</w:t>
      </w:r>
      <w:r>
        <w:t xml:space="preserve"> it obligatory to make the slaughter even if it should require burning or burial of the bodies of the slaughtered beasts.</w:t>
      </w:r>
    </w:p>
    <w:p w:rsidR="00126108" w:rsidRDefault="00095E4E" w:rsidP="00095E4E">
      <w:pPr>
        <w:pStyle w:val="libNormal"/>
      </w:pPr>
      <w:r>
        <w:t>I contested his opinion in a long article which appeared in two successive numbers of the above</w:t>
      </w:r>
      <w:r w:rsidR="003E162A">
        <w:rPr>
          <w:rFonts w:eastAsia="MS Mincho" w:hint="eastAsia"/>
        </w:rPr>
        <w:t>-</w:t>
      </w:r>
      <w:r w:rsidRPr="003E162A">
        <w:t>mentioned journal in the year 1950. W</w:t>
      </w:r>
      <w:r>
        <w:t>hen the Dar al</w:t>
      </w:r>
      <w:r w:rsidR="003E162A">
        <w:rPr>
          <w:rFonts w:eastAsia="MS Mincho" w:hint="eastAsia"/>
        </w:rPr>
        <w:t>-</w:t>
      </w:r>
      <w:r w:rsidRPr="003E162A">
        <w:t>`Ilm li al</w:t>
      </w:r>
      <w:r w:rsidR="003E162A">
        <w:rPr>
          <w:rFonts w:eastAsia="MS Mincho" w:hint="eastAsia"/>
        </w:rPr>
        <w:t>-</w:t>
      </w:r>
      <w:r w:rsidRPr="003E162A">
        <w:t>Malayin, Beirut, wanted to bring out a new edition of my book al</w:t>
      </w:r>
      <w:r w:rsidR="003E162A">
        <w:rPr>
          <w:rFonts w:eastAsia="MS Mincho" w:hint="eastAsia"/>
        </w:rPr>
        <w:t>-</w:t>
      </w:r>
      <w:r w:rsidRPr="003E162A">
        <w:t>'Islam ma`a al</w:t>
      </w:r>
      <w:r w:rsidR="003E162A">
        <w:rPr>
          <w:rFonts w:eastAsia="MS Mincho" w:hint="eastAsia"/>
        </w:rPr>
        <w:t>-</w:t>
      </w:r>
      <w:r w:rsidRPr="003E162A">
        <w:t>hayat, I included it also with a title "Hal ta`abbadana al</w:t>
      </w:r>
      <w:r w:rsidR="003E162A">
        <w:rPr>
          <w:rFonts w:eastAsia="MS Mincho" w:hint="eastAsia"/>
        </w:rPr>
        <w:t>-</w:t>
      </w:r>
      <w:r w:rsidRPr="003E162A">
        <w:t>Shar` bi al</w:t>
      </w:r>
      <w:r w:rsidR="003E162A">
        <w:rPr>
          <w:rFonts w:eastAsia="MS Mincho" w:hint="eastAsia"/>
        </w:rPr>
        <w:t>-</w:t>
      </w:r>
      <w:r w:rsidRPr="003E162A">
        <w:t>hadyfi hl yutrak fihi li</w:t>
      </w:r>
      <w:r w:rsidR="003E162A">
        <w:rPr>
          <w:rFonts w:eastAsia="MS Mincho" w:hint="eastAsia"/>
        </w:rPr>
        <w:t>-</w:t>
      </w:r>
      <w:r w:rsidRPr="003E162A">
        <w:t xml:space="preserve">al fasad?" ("Does the Shari'ah command us to make the </w:t>
      </w:r>
      <w:r>
        <w:t>sacrifice in order to rot?").</w:t>
      </w:r>
    </w:p>
    <w:p w:rsidR="00126108" w:rsidRPr="003E162A" w:rsidRDefault="00095E4E" w:rsidP="00095E4E">
      <w:pPr>
        <w:pStyle w:val="libNormal"/>
      </w:pPr>
      <w:r>
        <w:t>There, I have drawn the conclusion that the hady is obligatory only when one can find someone to eat it or where it is possible to preserve the meat through drying or canning. But when the sacrifice is solely carried out for destruction through burning or burying, its permissibility in the present conditions seems doubtful and questionable. Anyone who wishes to see the details of my argument may refer to the second edition of al</w:t>
      </w:r>
      <w:r w:rsidR="003E162A">
        <w:rPr>
          <w:rFonts w:eastAsia="MS Mincho" w:hint="eastAsia"/>
        </w:rPr>
        <w:t>-</w:t>
      </w:r>
      <w:r w:rsidRPr="003E162A">
        <w:t>'Islam ma`a al</w:t>
      </w:r>
      <w:r w:rsidR="003E162A">
        <w:rPr>
          <w:rFonts w:eastAsia="MS Mincho" w:hint="eastAsia"/>
        </w:rPr>
        <w:t>-</w:t>
      </w:r>
      <w:r w:rsidRPr="003E162A">
        <w:t>hayat.</w:t>
      </w:r>
    </w:p>
    <w:p w:rsidR="00126108" w:rsidRPr="003E162A" w:rsidRDefault="00095E4E" w:rsidP="00095E4E">
      <w:pPr>
        <w:pStyle w:val="libNormal"/>
      </w:pPr>
      <w:r>
        <w:lastRenderedPageBreak/>
        <w:t>Later I came across a tradition in al</w:t>
      </w:r>
      <w:r w:rsidR="003E162A">
        <w:rPr>
          <w:rFonts w:eastAsia="MS Mincho" w:hint="eastAsia"/>
        </w:rPr>
        <w:t>-</w:t>
      </w:r>
      <w:r w:rsidRPr="003E162A">
        <w:t xml:space="preserve"> Wasa'il which confirmed my position, and which the author had placed in the Book of udhiyyah (sacrifice) in a section entitled "Bdb ta'akkud istihbab al</w:t>
      </w:r>
      <w:r w:rsidR="003E162A">
        <w:rPr>
          <w:rFonts w:eastAsia="MS Mincho" w:hint="eastAsia"/>
        </w:rPr>
        <w:t>-</w:t>
      </w:r>
      <w:r w:rsidRPr="003E162A">
        <w:t>'udhiyyah". The tradition reads:</w:t>
      </w:r>
    </w:p>
    <w:p w:rsidR="00126108" w:rsidRDefault="00095E4E" w:rsidP="006D723B">
      <w:pPr>
        <w:pStyle w:val="libAr"/>
      </w:pPr>
      <w:r>
        <w:t xml:space="preserve"> </w:t>
      </w:r>
      <w:r>
        <w:rPr>
          <w:rtl/>
        </w:rPr>
        <w:t>عن الصادق عن أبائه عن رسول الله (ص) أنه قال: "إنما جُعل هذا الأضحى لتشبع مساكينكم من اللحم فأطعموهم</w:t>
      </w:r>
      <w:r>
        <w:t>."</w:t>
      </w:r>
    </w:p>
    <w:p w:rsidR="00126108" w:rsidRPr="003E162A" w:rsidRDefault="00095E4E" w:rsidP="006D723B">
      <w:pPr>
        <w:pStyle w:val="libItalic"/>
      </w:pPr>
      <w:r>
        <w:t>From al</w:t>
      </w:r>
      <w:r w:rsidR="003E162A">
        <w:rPr>
          <w:rFonts w:eastAsia="MS Mincho" w:hint="eastAsia"/>
        </w:rPr>
        <w:t>-</w:t>
      </w:r>
      <w:r w:rsidRPr="003E162A">
        <w:t>Sadiq (`a), from his ancestors, from the Prophet (s), that he said: "This sacrifice has been instituted to feed the poor among you with meat. So feed them."</w:t>
      </w:r>
    </w:p>
    <w:p w:rsidR="00610AA0" w:rsidRPr="003E162A" w:rsidRDefault="00095E4E" w:rsidP="00095E4E">
      <w:pPr>
        <w:pStyle w:val="libNormal"/>
      </w:pPr>
      <w:r>
        <w:t>Although this tradition is related particularly to voluntary sacrifice, it also throws light on the purpose behind al</w:t>
      </w:r>
      <w:r w:rsidR="003E162A">
        <w:rPr>
          <w:rFonts w:eastAsia="MS Mincho" w:hint="eastAsia"/>
        </w:rPr>
        <w:t>-</w:t>
      </w:r>
      <w:r w:rsidRPr="003E162A">
        <w:t>hady al</w:t>
      </w:r>
      <w:r w:rsidR="003E162A">
        <w:rPr>
          <w:rFonts w:eastAsia="MS Mincho" w:hint="eastAsia"/>
        </w:rPr>
        <w:t>-</w:t>
      </w:r>
      <w:r w:rsidRPr="003E162A">
        <w:t>wajib.</w:t>
      </w:r>
    </w:p>
    <w:p w:rsidR="00610AA0" w:rsidRDefault="00610AA0" w:rsidP="003E162A">
      <w:pPr>
        <w:pStyle w:val="libNormal"/>
      </w:pPr>
      <w:r>
        <w:br w:type="page"/>
      </w:r>
    </w:p>
    <w:p w:rsidR="00126108" w:rsidRDefault="00610AA0" w:rsidP="00610AA0">
      <w:pPr>
        <w:pStyle w:val="Heading2Center"/>
      </w:pPr>
      <w:bookmarkStart w:id="111" w:name="_Toc399415695"/>
      <w:r>
        <w:lastRenderedPageBreak/>
        <w:t>Endn</w:t>
      </w:r>
      <w:r w:rsidR="00D17529">
        <w:t>o</w:t>
      </w:r>
      <w:r>
        <w:t>tes</w:t>
      </w:r>
      <w:bookmarkEnd w:id="111"/>
    </w:p>
    <w:p w:rsidR="00095E4E" w:rsidRPr="003E162A" w:rsidRDefault="00095E4E" w:rsidP="004402BE">
      <w:pPr>
        <w:pStyle w:val="libFootnote"/>
      </w:pPr>
      <w:r>
        <w:t>1. This is in agreement with the fatwas of al</w:t>
      </w:r>
      <w:r w:rsidR="003E162A">
        <w:rPr>
          <w:rFonts w:eastAsia="MS Mincho" w:hint="eastAsia"/>
        </w:rPr>
        <w:t>-</w:t>
      </w:r>
      <w:r w:rsidRPr="003E162A">
        <w:t>Hakim and al</w:t>
      </w:r>
      <w:r w:rsidR="003E162A">
        <w:rPr>
          <w:rFonts w:eastAsia="MS Mincho" w:hint="eastAsia"/>
        </w:rPr>
        <w:t>-</w:t>
      </w:r>
      <w:r w:rsidRPr="003E162A">
        <w:t>Khu'i.</w:t>
      </w:r>
    </w:p>
    <w:p w:rsidR="00095E4E" w:rsidRDefault="00095E4E" w:rsidP="004402BE">
      <w:pPr>
        <w:pStyle w:val="libFootnote"/>
      </w:pPr>
      <w:r>
        <w:t>2. The distance of Mina from Makkah is one parasang (approx. 4 miles).</w:t>
      </w:r>
    </w:p>
    <w:p w:rsidR="00095E4E" w:rsidRDefault="00095E4E" w:rsidP="004402BE">
      <w:pPr>
        <w:pStyle w:val="libFootnote"/>
      </w:pPr>
      <w:r>
        <w:t>3. It may be noted that whenever there is an explicit text of the Qur'an there is also agreement and consensus between the Islamic schools of fiqh and no difference between the Sunni s and the Shi`ah. The divergence of opinion between them arises either on account of the absence of nass (text), or its being synoptic (mujmal), or its weakness, or its contrariety with another text, or in its interpretation and application. This is a definite proof of the fact that all of them are derived from a single source.</w:t>
      </w:r>
    </w:p>
    <w:p w:rsidR="00095E4E" w:rsidRPr="003E162A" w:rsidRDefault="00095E4E" w:rsidP="004402BE">
      <w:pPr>
        <w:pStyle w:val="libFootnote"/>
      </w:pPr>
      <w:r>
        <w:t>4. Al</w:t>
      </w:r>
      <w:r w:rsidR="003E162A">
        <w:rPr>
          <w:rFonts w:eastAsia="MS Mincho" w:hint="eastAsia"/>
        </w:rPr>
        <w:t>-</w:t>
      </w:r>
      <w:r w:rsidRPr="003E162A">
        <w:t>Sayyid al</w:t>
      </w:r>
      <w:r w:rsidR="003E162A">
        <w:rPr>
          <w:rFonts w:eastAsia="MS Mincho" w:hint="eastAsia"/>
        </w:rPr>
        <w:t>-</w:t>
      </w:r>
      <w:r w:rsidRPr="003E162A">
        <w:t>Hakim says, "The duty to offer the hady in sadaqah does not remain if one cannot do it... and when the poor man would not accept it without money, it is not obligatory."</w:t>
      </w:r>
    </w:p>
    <w:p w:rsidR="00095E4E" w:rsidRDefault="00095E4E" w:rsidP="003E162A">
      <w:pPr>
        <w:pStyle w:val="libNormal"/>
      </w:pPr>
      <w:r>
        <w:br w:type="page"/>
      </w:r>
    </w:p>
    <w:p w:rsidR="00126108" w:rsidRDefault="00095E4E" w:rsidP="00610AA0">
      <w:pPr>
        <w:pStyle w:val="Heading1Center"/>
      </w:pPr>
      <w:bookmarkStart w:id="112" w:name="_Toc399415696"/>
      <w:r>
        <w:lastRenderedPageBreak/>
        <w:t>Between Makkah and Medina</w:t>
      </w:r>
      <w:bookmarkEnd w:id="112"/>
    </w:p>
    <w:p w:rsidR="00126108" w:rsidRDefault="00095E4E" w:rsidP="00095E4E">
      <w:pPr>
        <w:pStyle w:val="libNormal"/>
      </w:pPr>
      <w:r>
        <w:t>As mentioned, the first rite in Mina on the 10th is ramy of Jamrat al</w:t>
      </w:r>
      <w:r w:rsidR="003E162A">
        <w:rPr>
          <w:rFonts w:eastAsia="MS Mincho" w:hint="eastAsia"/>
        </w:rPr>
        <w:t>-</w:t>
      </w:r>
      <w:r w:rsidRPr="003E162A">
        <w:t xml:space="preserve">`Aqabah, after that the offering of hady, and then thirdly, halq or taqsir. We have already discussed the third under the head "Halq or Taqsir." We have referred to the rule about doing </w:t>
      </w:r>
      <w:r>
        <w:t>the halq or taqsir before the dhabh when discussing the order of the rites under the head "In Mina", where the reader will find its details.</w:t>
      </w:r>
    </w:p>
    <w:p w:rsidR="00095E4E" w:rsidRPr="003E162A" w:rsidRDefault="00095E4E" w:rsidP="00095E4E">
      <w:pPr>
        <w:pStyle w:val="libNormal"/>
      </w:pPr>
      <w:r>
        <w:t>When the pilgrim completes his rites in Mina on the day of `Id (such as ramy and dhabh), he returns to Makkah to perform the tawaf al</w:t>
      </w:r>
      <w:r w:rsidR="003E162A">
        <w:rPr>
          <w:rFonts w:eastAsia="MS Mincho" w:hint="eastAsia"/>
        </w:rPr>
        <w:t>-</w:t>
      </w:r>
      <w:r w:rsidRPr="003E162A">
        <w:t>ziyarah; then he offers its related rak'atayn and performs the sa’y between Safa and Marwah. According to the four Sunni schools, he returns to Mina after that tawaf and everything becomes permissible to him thereupon, even sex. Accordi</w:t>
      </w:r>
      <w:r>
        <w:t>ng to the Imamiyyah, he has to perform another tawaf the tawaf al</w:t>
      </w:r>
      <w:r w:rsidR="003E162A">
        <w:rPr>
          <w:rFonts w:eastAsia="MS Mincho" w:hint="eastAsia"/>
        </w:rPr>
        <w:t>-</w:t>
      </w:r>
      <w:r w:rsidRPr="003E162A">
        <w:t>nisa', and offer its related rak'atayn. Sex does not become permissible to the pilgrim, from the Imamiyyah viewpoint, without this tawaf which we have already discussed in detail above.</w:t>
      </w:r>
    </w:p>
    <w:p w:rsidR="00095E4E" w:rsidRDefault="00095E4E" w:rsidP="003E162A">
      <w:pPr>
        <w:pStyle w:val="libNormal"/>
      </w:pPr>
      <w:r>
        <w:br w:type="page"/>
      </w:r>
    </w:p>
    <w:p w:rsidR="00126108" w:rsidRDefault="00095E4E" w:rsidP="00610AA0">
      <w:pPr>
        <w:pStyle w:val="Heading1Center"/>
      </w:pPr>
      <w:bookmarkStart w:id="113" w:name="_Toc399415697"/>
      <w:r>
        <w:lastRenderedPageBreak/>
        <w:t>The Night at Mina</w:t>
      </w:r>
      <w:bookmarkEnd w:id="113"/>
    </w:p>
    <w:p w:rsidR="00126108" w:rsidRDefault="00095E4E" w:rsidP="00095E4E">
      <w:pPr>
        <w:pStyle w:val="libNormal"/>
      </w:pPr>
      <w:r>
        <w:t>After completing the tawaf, the pilgrim must return to Mina during what are called Layali al</w:t>
      </w:r>
      <w:r w:rsidR="003E162A">
        <w:rPr>
          <w:rFonts w:eastAsia="MS Mincho" w:hint="eastAsia"/>
        </w:rPr>
        <w:t>-</w:t>
      </w:r>
      <w:r w:rsidRPr="003E162A">
        <w:t>Tashriq, which are the nights of the llth, 12th, and 13th</w:t>
      </w:r>
      <w:r w:rsidR="003E162A">
        <w:rPr>
          <w:rFonts w:eastAsia="MS Mincho" w:hint="eastAsia"/>
        </w:rPr>
        <w:t>--</w:t>
      </w:r>
      <w:r w:rsidRPr="003E162A">
        <w:t>with the exception of him who being in a hurry departs after midday and before sunset on</w:t>
      </w:r>
      <w:r>
        <w:t xml:space="preserve"> the 12th; there being nothing against him who leaves under these circumstances on the third day, in accordance with the verse:</w:t>
      </w:r>
    </w:p>
    <w:p w:rsidR="00126108" w:rsidRDefault="00095E4E" w:rsidP="006D723B">
      <w:pPr>
        <w:pStyle w:val="libAie"/>
      </w:pPr>
      <w:r>
        <w:rPr>
          <w:rtl/>
        </w:rPr>
        <w:t>فَمَنْ تَعَجَّلَ فِي يَوْمَيْنِ فَلَا إِثْمَ عَلَيْهِ</w:t>
      </w:r>
    </w:p>
    <w:p w:rsidR="00126108" w:rsidRDefault="00095E4E" w:rsidP="006D723B">
      <w:pPr>
        <w:pStyle w:val="libBoldItalic"/>
      </w:pPr>
      <w:r>
        <w:t>...He that departs on the second day incurs no sin .... (2:203)</w:t>
      </w:r>
    </w:p>
    <w:p w:rsidR="00126108" w:rsidRPr="003E162A" w:rsidRDefault="00095E4E" w:rsidP="00095E4E">
      <w:pPr>
        <w:pStyle w:val="libNormal"/>
      </w:pPr>
      <w:r>
        <w:t>According to Abu Hanifah, to stay overnight in Mina is Sunnah not wajib. Those who consider it wajib agree that it is a rite and not a rukn. They disagree, however, regarding the necessity of kaffarah upon the defaulter. According to Ahmad ibn Hanbal, there is none; according to al</w:t>
      </w:r>
      <w:r w:rsidR="003E162A">
        <w:rPr>
          <w:rFonts w:eastAsia="MS Mincho" w:hint="eastAsia"/>
        </w:rPr>
        <w:t>-</w:t>
      </w:r>
      <w:r w:rsidRPr="003E162A">
        <w:t>Shafi`i, a mudd (al</w:t>
      </w:r>
      <w:r w:rsidR="003E162A">
        <w:rPr>
          <w:rFonts w:eastAsia="MS Mincho" w:hint="eastAsia"/>
        </w:rPr>
        <w:t>-</w:t>
      </w:r>
      <w:r w:rsidRPr="003E162A">
        <w:t>Tadhkirah, al</w:t>
      </w:r>
      <w:r w:rsidR="003E162A">
        <w:rPr>
          <w:rFonts w:eastAsia="MS Mincho" w:hint="eastAsia"/>
        </w:rPr>
        <w:t>-</w:t>
      </w:r>
      <w:r w:rsidRPr="003E162A">
        <w:t>Mughni, Fiqh al</w:t>
      </w:r>
      <w:r w:rsidR="003E162A">
        <w:rPr>
          <w:rFonts w:eastAsia="MS Mincho" w:hint="eastAsia"/>
        </w:rPr>
        <w:t>-</w:t>
      </w:r>
      <w:r w:rsidRPr="003E162A">
        <w:t>Sunnah); and according to Malikis, a sacrifice (al</w:t>
      </w:r>
      <w:r w:rsidR="003E162A">
        <w:rPr>
          <w:rFonts w:eastAsia="MS Mincho" w:hint="eastAsia"/>
        </w:rPr>
        <w:t>-</w:t>
      </w:r>
      <w:r w:rsidRPr="003E162A">
        <w:t>Zarqani's sharh of Malik's Muwatta').</w:t>
      </w:r>
    </w:p>
    <w:p w:rsidR="00126108" w:rsidRPr="003E162A" w:rsidRDefault="00095E4E" w:rsidP="00095E4E">
      <w:pPr>
        <w:pStyle w:val="libNormal"/>
      </w:pPr>
      <w:r>
        <w:t>According to the Irnamiyyah, "If one spends the night at a place other than Mina, there is nothing upon him if he spends it at Makkah praying all the night until morning; but if the night is spent there without prayer, or somewhere else, in prayer or otherwise, he must sacrifice a sheep, even if the default was on account of oversight or ignorance". (al</w:t>
      </w:r>
      <w:r w:rsidR="003E162A">
        <w:rPr>
          <w:rFonts w:eastAsia="MS Mincho" w:hint="eastAsia"/>
        </w:rPr>
        <w:t>-</w:t>
      </w:r>
      <w:r w:rsidRPr="003E162A">
        <w:t>Sayyid al</w:t>
      </w:r>
      <w:r w:rsidR="003E162A">
        <w:rPr>
          <w:rFonts w:eastAsia="MS Mincho" w:hint="eastAsia"/>
        </w:rPr>
        <w:t>-</w:t>
      </w:r>
      <w:r w:rsidRPr="003E162A">
        <w:t>Hakim's Manahij al</w:t>
      </w:r>
      <w:r w:rsidR="003E162A">
        <w:rPr>
          <w:rFonts w:eastAsia="MS Mincho" w:hint="eastAsia"/>
        </w:rPr>
        <w:t>-</w:t>
      </w:r>
      <w:r w:rsidRPr="003E162A">
        <w:t>nasikin).</w:t>
      </w:r>
    </w:p>
    <w:p w:rsidR="00095E4E" w:rsidRDefault="00095E4E" w:rsidP="00095E4E">
      <w:pPr>
        <w:pStyle w:val="libNormal"/>
      </w:pPr>
      <w:r>
        <w:t>There is no obligatory rite for the nights in Mina, though spending them in prayer and worship in mustahabb.</w:t>
      </w:r>
    </w:p>
    <w:p w:rsidR="00126108" w:rsidRPr="003E162A" w:rsidRDefault="00095E4E" w:rsidP="00610AA0">
      <w:pPr>
        <w:pStyle w:val="Heading2Center"/>
      </w:pPr>
      <w:bookmarkStart w:id="114" w:name="_Toc399415698"/>
      <w:r>
        <w:t>Ramy during the Ayyam al</w:t>
      </w:r>
      <w:r w:rsidR="003E162A">
        <w:rPr>
          <w:rFonts w:eastAsia="MS Mincho" w:hint="eastAsia"/>
        </w:rPr>
        <w:t>-</w:t>
      </w:r>
      <w:r w:rsidRPr="003E162A">
        <w:t>Tashriq</w:t>
      </w:r>
      <w:bookmarkEnd w:id="114"/>
    </w:p>
    <w:p w:rsidR="00126108" w:rsidRPr="003E162A" w:rsidRDefault="00095E4E" w:rsidP="00095E4E">
      <w:pPr>
        <w:pStyle w:val="libNormal"/>
      </w:pPr>
      <w:r>
        <w:t>The schools agree that there is no rite except ramy of the three jimar every day during the three days called ayyam al</w:t>
      </w:r>
      <w:r w:rsidR="003E162A">
        <w:rPr>
          <w:rFonts w:eastAsia="MS Mincho" w:hint="eastAsia"/>
        </w:rPr>
        <w:t>-</w:t>
      </w:r>
      <w:r w:rsidRPr="003E162A">
        <w:t>tashriq, regardless of whether the pilgrim is performing Hajj al</w:t>
      </w:r>
      <w:r w:rsidR="003E162A">
        <w:rPr>
          <w:rFonts w:eastAsia="MS Mincho" w:hint="eastAsia"/>
        </w:rPr>
        <w:t>-</w:t>
      </w:r>
      <w:r w:rsidRPr="003E162A">
        <w:t>tamattu; al</w:t>
      </w:r>
      <w:r w:rsidR="003E162A">
        <w:rPr>
          <w:rFonts w:eastAsia="MS Mincho" w:hint="eastAsia"/>
        </w:rPr>
        <w:t>-</w:t>
      </w:r>
      <w:r w:rsidRPr="003E162A">
        <w:t>'ifrad or al</w:t>
      </w:r>
      <w:r w:rsidR="003E162A">
        <w:rPr>
          <w:rFonts w:eastAsia="MS Mincho" w:hint="eastAsia"/>
        </w:rPr>
        <w:t>-</w:t>
      </w:r>
      <w:r w:rsidRPr="003E162A">
        <w:t>qiran. As to the number of pebbles and other things they have been mentioned under "Jamrat al</w:t>
      </w:r>
      <w:r w:rsidR="003E162A">
        <w:rPr>
          <w:rFonts w:eastAsia="MS Mincho" w:hint="eastAsia"/>
        </w:rPr>
        <w:t>-</w:t>
      </w:r>
      <w:r w:rsidRPr="003E162A">
        <w:t>`Aqabah."</w:t>
      </w:r>
    </w:p>
    <w:p w:rsidR="00126108" w:rsidRDefault="00095E4E" w:rsidP="00095E4E">
      <w:pPr>
        <w:pStyle w:val="libNormal"/>
      </w:pPr>
      <w:r>
        <w:t>According to the Imamiyyah, the time of ramy on each of the three days extends from sunrise until sunset, midday being the preferable hour. The other schools say that it extends from midday until sunset, and if done earlier should be repeated. Abu Hanifah permits ramy before midday only on the third day. Ramy after sunset is permissible only for those with a [valid] excuse.</w:t>
      </w:r>
    </w:p>
    <w:p w:rsidR="00126108" w:rsidRPr="003E162A" w:rsidRDefault="00095E4E" w:rsidP="00095E4E">
      <w:pPr>
        <w:pStyle w:val="libNormal"/>
      </w:pPr>
      <w:r>
        <w:t>All the five schools are in consensus about the number of jimar and the way of performing the ramy on the three days. Below is the way of its performance as described by al</w:t>
      </w:r>
      <w:r w:rsidR="003E162A">
        <w:rPr>
          <w:rFonts w:eastAsia="MS Mincho" w:hint="eastAsia"/>
        </w:rPr>
        <w:t>-</w:t>
      </w:r>
      <w:r w:rsidRPr="003E162A">
        <w:t>Tadhkirah and al</w:t>
      </w:r>
      <w:r w:rsidR="003E162A">
        <w:rPr>
          <w:rFonts w:eastAsia="MS Mincho" w:hint="eastAsia"/>
        </w:rPr>
        <w:t>-</w:t>
      </w:r>
      <w:r w:rsidRPr="003E162A">
        <w:t>Mughni.</w:t>
      </w:r>
    </w:p>
    <w:p w:rsidR="00126108" w:rsidRPr="003E162A" w:rsidRDefault="00095E4E" w:rsidP="00095E4E">
      <w:pPr>
        <w:pStyle w:val="libNormal"/>
      </w:pPr>
      <w:r>
        <w:t>The pilgrim performs ramy on each of the three days by throwing 21 pebbles, seven in each of the three times. He begins at the first jamrah, al</w:t>
      </w:r>
      <w:r w:rsidR="003E162A">
        <w:rPr>
          <w:rFonts w:eastAsia="MS Mincho" w:hint="eastAsia"/>
        </w:rPr>
        <w:t>-</w:t>
      </w:r>
      <w:r w:rsidRPr="003E162A">
        <w:t>Jamrat al</w:t>
      </w:r>
      <w:r w:rsidR="003E162A">
        <w:rPr>
          <w:rFonts w:eastAsia="MS Mincho" w:hint="eastAsia"/>
        </w:rPr>
        <w:t>-</w:t>
      </w:r>
      <w:r w:rsidRPr="003E162A">
        <w:t>'Ula, which is the farthest of them from Mak</w:t>
      </w:r>
      <w:r>
        <w:t>kah and nearer to Masjid al</w:t>
      </w:r>
      <w:r w:rsidR="003E162A">
        <w:rPr>
          <w:rFonts w:eastAsia="MS Mincho" w:hint="eastAsia"/>
        </w:rPr>
        <w:t>-</w:t>
      </w:r>
      <w:r w:rsidRPr="003E162A">
        <w:t>Khayf. It is mustahabb to toss the pebble in a fashion called hadhf</w:t>
      </w:r>
      <w:r w:rsidRPr="001C3DDD">
        <w:rPr>
          <w:rStyle w:val="libFootnotenumChar"/>
        </w:rPr>
        <w:t>1</w:t>
      </w:r>
      <w:r w:rsidRPr="003E162A">
        <w:t>, from the left side standing at Batn al</w:t>
      </w:r>
      <w:r w:rsidR="003E162A">
        <w:rPr>
          <w:rFonts w:eastAsia="MS Mincho" w:hint="eastAsia"/>
        </w:rPr>
        <w:t>-</w:t>
      </w:r>
      <w:r w:rsidRPr="003E162A">
        <w:t>Masil, and to say takbir with every pebble that is thrown and to pray.</w:t>
      </w:r>
    </w:p>
    <w:p w:rsidR="00E92186" w:rsidRDefault="00095E4E" w:rsidP="00095E4E">
      <w:pPr>
        <w:pStyle w:val="libNormal"/>
      </w:pPr>
      <w:r>
        <w:t>After that, he proceeds to the second jamrah, called al</w:t>
      </w:r>
      <w:r w:rsidR="003E162A">
        <w:rPr>
          <w:rFonts w:eastAsia="MS Mincho" w:hint="eastAsia"/>
        </w:rPr>
        <w:t>-</w:t>
      </w:r>
      <w:r w:rsidRPr="003E162A">
        <w:t>Jamrat al</w:t>
      </w:r>
      <w:r w:rsidR="003E162A">
        <w:rPr>
          <w:rFonts w:eastAsia="MS Mincho" w:hint="eastAsia"/>
        </w:rPr>
        <w:t>-</w:t>
      </w:r>
      <w:r w:rsidRPr="003E162A">
        <w:t>Wusta, halts at the left side of the way, and, facing the Qiblah, praises Allah and prays for blessings upon the Prophet (s), then moving ahead a little prays,</w:t>
      </w:r>
    </w:p>
    <w:p w:rsidR="00126108" w:rsidRDefault="00095E4E" w:rsidP="00E92186">
      <w:pPr>
        <w:pStyle w:val="libNormal0"/>
      </w:pPr>
      <w:r w:rsidRPr="003E162A">
        <w:lastRenderedPageBreak/>
        <w:t>and then throws the pebbles in the same way as above, then pauses and prays a</w:t>
      </w:r>
      <w:r>
        <w:t>fter the last pebble.</w:t>
      </w:r>
    </w:p>
    <w:p w:rsidR="00126108" w:rsidRPr="003E162A" w:rsidRDefault="00095E4E" w:rsidP="00095E4E">
      <w:pPr>
        <w:pStyle w:val="libNormal"/>
      </w:pPr>
      <w:r>
        <w:t>Then he moves on to the third point called Jamrat al</w:t>
      </w:r>
      <w:r w:rsidR="003E162A">
        <w:rPr>
          <w:rFonts w:eastAsia="MS Mincho" w:hint="eastAsia"/>
        </w:rPr>
        <w:t>-</w:t>
      </w:r>
      <w:r w:rsidRPr="003E162A">
        <w:t xml:space="preserve">`Aqabah, and performs the rite of ramy as before, without any pause after finishing. With this the rites of ramy for the day are complete. </w:t>
      </w:r>
      <w:r w:rsidRPr="001C3DDD">
        <w:rPr>
          <w:rStyle w:val="libFootnotenumChar"/>
        </w:rPr>
        <w:t>2</w:t>
      </w:r>
    </w:p>
    <w:p w:rsidR="00126108" w:rsidRDefault="00095E4E" w:rsidP="00095E4E">
      <w:pPr>
        <w:pStyle w:val="libNormal"/>
      </w:pPr>
      <w:r>
        <w:t>The total number of pebbles thrown on the three days in 63 (that is, if one spends the night of the 13th in Mina), 21 each day.</w:t>
      </w:r>
    </w:p>
    <w:p w:rsidR="00126108" w:rsidRDefault="00095E4E" w:rsidP="00095E4E">
      <w:pPr>
        <w:pStyle w:val="libNormal"/>
      </w:pPr>
      <w:r>
        <w:t>With the seven thrown on the day of `Id the total number is 70.</w:t>
      </w:r>
    </w:p>
    <w:p w:rsidR="00126108" w:rsidRPr="003E162A" w:rsidRDefault="00095E4E" w:rsidP="00095E4E">
      <w:pPr>
        <w:pStyle w:val="libNormal"/>
      </w:pPr>
      <w:r>
        <w:t>The author of al</w:t>
      </w:r>
      <w:r w:rsidR="003E162A">
        <w:rPr>
          <w:rFonts w:eastAsia="MS Mincho" w:hint="eastAsia"/>
        </w:rPr>
        <w:t>-</w:t>
      </w:r>
      <w:r w:rsidRPr="003E162A">
        <w:t xml:space="preserve">Tadhkirah, after the above description, says </w:t>
      </w:r>
      <w:r>
        <w:t>that there is no difference of opinion about it. The author of al</w:t>
      </w:r>
      <w:r w:rsidR="003E162A">
        <w:rPr>
          <w:rFonts w:eastAsia="MS Mincho" w:hint="eastAsia"/>
        </w:rPr>
        <w:t>-</w:t>
      </w:r>
      <w:r w:rsidRPr="003E162A">
        <w:t>Mughni makes a similar remark, adding that Malik has opposed the raising of hands.</w:t>
      </w:r>
    </w:p>
    <w:p w:rsidR="00126108" w:rsidRPr="003E162A" w:rsidRDefault="00095E4E" w:rsidP="00095E4E">
      <w:pPr>
        <w:pStyle w:val="libNormal"/>
      </w:pPr>
      <w:r>
        <w:t>The description of the rites of ramy given by the author of al</w:t>
      </w:r>
      <w:r w:rsidR="003E162A">
        <w:rPr>
          <w:rFonts w:eastAsia="MS Mincho" w:hint="eastAsia"/>
        </w:rPr>
        <w:t>-</w:t>
      </w:r>
      <w:r w:rsidRPr="003E162A">
        <w:t>Mughni is similar if not exactly the same a</w:t>
      </w:r>
      <w:r>
        <w:t>s the one given above by the author of al</w:t>
      </w:r>
      <w:r w:rsidR="003E162A">
        <w:rPr>
          <w:rFonts w:eastAsia="MS Mincho" w:hint="eastAsia"/>
        </w:rPr>
        <w:t>-</w:t>
      </w:r>
      <w:r w:rsidRPr="003E162A">
        <w:t>Tadhkirah.</w:t>
      </w:r>
    </w:p>
    <w:p w:rsidR="00126108" w:rsidRPr="003E162A" w:rsidRDefault="00095E4E" w:rsidP="00095E4E">
      <w:pPr>
        <w:pStyle w:val="libNormal"/>
      </w:pPr>
      <w:r>
        <w:t>All schools, except Abu Hanifah, agree about the order of the ramy of the jimar, and that if one of them is stoned out of turn, then it is obligatory to repeat the rite in the correct order. Abu Hanifah says that the order is not binding. (al</w:t>
      </w:r>
      <w:r w:rsidR="003E162A">
        <w:rPr>
          <w:rFonts w:eastAsia="MS Mincho" w:hint="eastAsia"/>
        </w:rPr>
        <w:t>-</w:t>
      </w:r>
      <w:r w:rsidRPr="003E162A">
        <w:t>Tadhkirah, al</w:t>
      </w:r>
      <w:r w:rsidR="003E162A">
        <w:rPr>
          <w:rFonts w:eastAsia="MS Mincho" w:hint="eastAsia"/>
        </w:rPr>
        <w:t>-</w:t>
      </w:r>
      <w:r w:rsidRPr="003E162A">
        <w:t>Mughni)</w:t>
      </w:r>
    </w:p>
    <w:p w:rsidR="00126108" w:rsidRDefault="00095E4E" w:rsidP="00095E4E">
      <w:pPr>
        <w:pStyle w:val="libNormal"/>
      </w:pPr>
      <w:r>
        <w:t>The ramy may be performed on foot or from a mount, though the former is better. It is permissible for one who has an excuse that someone else may perform it for him, and there is nothing upon one if he omits the takbir, the prayer or the pause after the second jamrah.</w:t>
      </w:r>
    </w:p>
    <w:p w:rsidR="00126108" w:rsidRDefault="00095E4E" w:rsidP="00095E4E">
      <w:pPr>
        <w:pStyle w:val="libNormal"/>
      </w:pPr>
      <w:r>
        <w:t>If the ramy is delayed by a day intentionally, or on account of ignorance or oversight, or is put over completely until the last day of Tashriq and is performed on a single day, the pilgrim does not incur a kaffarah according to the Shafi`is and the Malikis. Abu Hanifah says that if one, two, or three pebbles are delayed by a day, for every pebble delayed a poor man must be fed; if four are delayed by a day, a sacrifice becomes essential.</w:t>
      </w:r>
    </w:p>
    <w:p w:rsidR="00126108" w:rsidRPr="003E162A" w:rsidRDefault="00095E4E" w:rsidP="00095E4E">
      <w:pPr>
        <w:pStyle w:val="libNormal"/>
      </w:pPr>
      <w:r>
        <w:t>All the four schools are in consensus that if one does not perform the ramy at all until the days of Tashriq are past, he is not obliged to perform the rite later any time. But they disagree as to the related kaffarah, which, according to the Malikis is sacrifice regardless of some</w:t>
      </w:r>
      <w:r w:rsidR="003E162A">
        <w:rPr>
          <w:rFonts w:eastAsia="MS Mincho" w:hint="eastAsia"/>
        </w:rPr>
        <w:t>--</w:t>
      </w:r>
      <w:r w:rsidRPr="003E162A">
        <w:t>even one</w:t>
      </w:r>
      <w:r w:rsidR="003E162A">
        <w:rPr>
          <w:rFonts w:eastAsia="MS Mincho" w:hint="eastAsia"/>
        </w:rPr>
        <w:t>--</w:t>
      </w:r>
      <w:r w:rsidRPr="003E162A">
        <w:t>or all of the pebbles being omitted; according to the Hanafis the sacrifice is required for omitting all, and for fewer one must feed a poor man for every pebble omitted.</w:t>
      </w:r>
    </w:p>
    <w:p w:rsidR="00126108" w:rsidRPr="003E162A" w:rsidRDefault="00095E4E" w:rsidP="00095E4E">
      <w:pPr>
        <w:pStyle w:val="libNormal"/>
      </w:pPr>
      <w:r>
        <w:t>The kaffarah according to Shafi'is is a mudd of food for every pebble if two are omitted; for three a sacrifice becomes obligatory. (Ibn Rushd's Bidayah, al</w:t>
      </w:r>
      <w:r w:rsidR="003E162A">
        <w:rPr>
          <w:rFonts w:eastAsia="MS Mincho" w:hint="eastAsia"/>
        </w:rPr>
        <w:t>-</w:t>
      </w:r>
      <w:r w:rsidRPr="003E162A">
        <w:t>Mughni)</w:t>
      </w:r>
    </w:p>
    <w:p w:rsidR="00E92186" w:rsidRDefault="00095E4E" w:rsidP="00095E4E">
      <w:pPr>
        <w:pStyle w:val="libNormal"/>
      </w:pPr>
      <w:r>
        <w:t>The Imamiyyah say, if the ramy of one or more jimar is forgotten, the rite must be performed during the days of Tashriq; but if forgotten altogether until one reaches Makkah, the pilgrim is obliged to return to Mina to perform them if the days of Tashriq are not past; otherwise he must perform the rite himself the following year, or depute another to perform it; in any case there is no kaffarah upon him. (al</w:t>
      </w:r>
      <w:r w:rsidR="003E162A">
        <w:rPr>
          <w:rFonts w:eastAsia="MS Mincho" w:hint="eastAsia"/>
        </w:rPr>
        <w:t>-</w:t>
      </w:r>
      <w:r w:rsidRPr="003E162A">
        <w:t>Tadhkirah) This agrees with the fatawa of al</w:t>
      </w:r>
      <w:r w:rsidR="003E162A">
        <w:rPr>
          <w:rFonts w:eastAsia="MS Mincho" w:hint="eastAsia"/>
        </w:rPr>
        <w:t>-</w:t>
      </w:r>
      <w:r w:rsidRPr="003E162A">
        <w:t>Sayyid al</w:t>
      </w:r>
      <w:r w:rsidR="003E162A">
        <w:rPr>
          <w:rFonts w:eastAsia="MS Mincho" w:hint="eastAsia"/>
        </w:rPr>
        <w:t>-</w:t>
      </w:r>
      <w:r w:rsidRPr="003E162A">
        <w:t>Hakim and al</w:t>
      </w:r>
      <w:r w:rsidR="003E162A">
        <w:rPr>
          <w:rFonts w:eastAsia="MS Mincho" w:hint="eastAsia"/>
        </w:rPr>
        <w:t>-</w:t>
      </w:r>
      <w:r w:rsidRPr="003E162A">
        <w:t>Sayyid al</w:t>
      </w:r>
      <w:r w:rsidR="003E162A">
        <w:rPr>
          <w:rFonts w:eastAsia="MS Mincho" w:hint="eastAsia"/>
        </w:rPr>
        <w:t>-</w:t>
      </w:r>
      <w:r w:rsidRPr="003E162A">
        <w:t>Khu'i, with the difference that the former regards the legal grounds in favour of the obligation of completion of the rite as stronger (aqwa), where</w:t>
      </w:r>
      <w:r>
        <w:t>as the latter considers it as</w:t>
      </w:r>
    </w:p>
    <w:p w:rsidR="00126108" w:rsidRDefault="00095E4E" w:rsidP="00E92186">
      <w:pPr>
        <w:pStyle w:val="libNormal0"/>
      </w:pPr>
      <w:r>
        <w:lastRenderedPageBreak/>
        <w:t>dictated by caution (ahwat), and both agree that intentional omission of ramy does not invalidate the Hajj.</w:t>
      </w:r>
    </w:p>
    <w:p w:rsidR="00126108" w:rsidRDefault="00095E4E" w:rsidP="00095E4E">
      <w:pPr>
        <w:pStyle w:val="libNormal"/>
      </w:pPr>
      <w:r>
        <w:t>We referred earlier to the consensus of all the schools that it is sufficient for the Hajj pilgrim to remain for only two days of Tashriq in Mina and that he may depart before the sunset on 12th; if he remains until sunset, it is obligatory upon him to stay overnight and perform the rite of ramy on the 13th. The Imdmiyyah, however, say that the permissibility of leaving on the 12th is only for one who has not violated the prohibition on hunting and sex in the state of ihram; otherwise he is obliged to remain in Mina on the night of the 13th.</w:t>
      </w:r>
    </w:p>
    <w:p w:rsidR="00126108" w:rsidRPr="003E162A" w:rsidRDefault="00095E4E" w:rsidP="00095E4E">
      <w:pPr>
        <w:pStyle w:val="libNormal"/>
      </w:pPr>
      <w:r>
        <w:t>Offering salat in the Masjid al</w:t>
      </w:r>
      <w:r w:rsidR="003E162A">
        <w:rPr>
          <w:rFonts w:eastAsia="MS Mincho" w:hint="eastAsia"/>
        </w:rPr>
        <w:t>-</w:t>
      </w:r>
      <w:r w:rsidRPr="003E162A">
        <w:t xml:space="preserve">Khayf at Mina is mustahabb, so also on the hill </w:t>
      </w:r>
      <w:r>
        <w:t>called Khayf. (al</w:t>
      </w:r>
      <w:r w:rsidR="003E162A">
        <w:rPr>
          <w:rFonts w:eastAsia="MS Mincho" w:hint="eastAsia"/>
        </w:rPr>
        <w:t>-</w:t>
      </w:r>
      <w:r w:rsidRPr="003E162A">
        <w:t>Tadhkirah)</w:t>
      </w:r>
    </w:p>
    <w:p w:rsidR="00126108" w:rsidRPr="003E162A" w:rsidRDefault="00095E4E" w:rsidP="00095E4E">
      <w:pPr>
        <w:pStyle w:val="libNormal"/>
      </w:pPr>
      <w:r>
        <w:t>On returning to Makkah after the rites of Mina, it is, according to Imamis and Malikis, mustahabb to perform the tawaf al</w:t>
      </w:r>
      <w:r w:rsidR="003E162A">
        <w:rPr>
          <w:rFonts w:eastAsia="MS Mincho" w:hint="eastAsia"/>
        </w:rPr>
        <w:t>-</w:t>
      </w:r>
      <w:r w:rsidRPr="003E162A">
        <w:t>wada; which, according to Hanafis and Hanbal is, is wajib for non</w:t>
      </w:r>
      <w:r w:rsidR="003E162A">
        <w:rPr>
          <w:rFonts w:eastAsia="MS Mincho" w:hint="eastAsia"/>
        </w:rPr>
        <w:t>-</w:t>
      </w:r>
      <w:r w:rsidRPr="003E162A">
        <w:t>Makkans and those who do not wish to s</w:t>
      </w:r>
      <w:r>
        <w:t>tay on in Makkah after returning from Mina. There is no tawaf al</w:t>
      </w:r>
      <w:r w:rsidR="003E162A">
        <w:rPr>
          <w:rFonts w:eastAsia="MS Mincho" w:hint="eastAsia"/>
        </w:rPr>
        <w:t>-</w:t>
      </w:r>
      <w:r w:rsidRPr="003E162A">
        <w:t>wada; nor any fidyah, for women who enter their periods before the departure, even from the viewpoint of those who consider the tawaf as obligatory; however, it is mustahabb for her to bid fa</w:t>
      </w:r>
      <w:r>
        <w:t>rewell to the House from the door nearest to it and without entering al</w:t>
      </w:r>
      <w:r w:rsidR="003E162A">
        <w:rPr>
          <w:rFonts w:eastAsia="MS Mincho" w:hint="eastAsia"/>
        </w:rPr>
        <w:t>-</w:t>
      </w:r>
      <w:r w:rsidRPr="003E162A">
        <w:t>Masjid al</w:t>
      </w:r>
      <w:r w:rsidR="003E162A">
        <w:rPr>
          <w:rFonts w:eastAsia="MS Mincho" w:hint="eastAsia"/>
        </w:rPr>
        <w:t>-</w:t>
      </w:r>
      <w:r w:rsidRPr="003E162A">
        <w:t>Haram.</w:t>
      </w:r>
    </w:p>
    <w:p w:rsidR="00610AA0" w:rsidRDefault="00095E4E" w:rsidP="00095E4E">
      <w:pPr>
        <w:pStyle w:val="libNormal"/>
      </w:pPr>
      <w:r>
        <w:t>Here we conclude the discussion about the rites of Hajj.</w:t>
      </w:r>
    </w:p>
    <w:p w:rsidR="00610AA0" w:rsidRDefault="00610AA0" w:rsidP="003E162A">
      <w:pPr>
        <w:pStyle w:val="libNormal"/>
      </w:pPr>
      <w:r>
        <w:br w:type="page"/>
      </w:r>
    </w:p>
    <w:p w:rsidR="00126108" w:rsidRDefault="00610AA0" w:rsidP="00610AA0">
      <w:pPr>
        <w:pStyle w:val="Heading2Center"/>
      </w:pPr>
      <w:bookmarkStart w:id="115" w:name="_Toc399415699"/>
      <w:r>
        <w:lastRenderedPageBreak/>
        <w:t>Endnotes</w:t>
      </w:r>
      <w:bookmarkEnd w:id="115"/>
    </w:p>
    <w:p w:rsidR="00095E4E" w:rsidRDefault="00095E4E" w:rsidP="004402BE">
      <w:pPr>
        <w:pStyle w:val="libFootnote"/>
      </w:pPr>
      <w:r>
        <w:t>1. Hadhf means a certain way of tossing in which the pebble is held under the thumb and tossed by the back of the index finger.</w:t>
      </w:r>
    </w:p>
    <w:p w:rsidR="00095E4E" w:rsidRPr="003E162A" w:rsidRDefault="00095E4E" w:rsidP="004402BE">
      <w:pPr>
        <w:pStyle w:val="libFootnote"/>
      </w:pPr>
      <w:r>
        <w:t>2. Al</w:t>
      </w:r>
      <w:r w:rsidR="003E162A">
        <w:rPr>
          <w:rFonts w:eastAsia="MS Mincho" w:hint="eastAsia"/>
        </w:rPr>
        <w:t>-</w:t>
      </w:r>
      <w:r w:rsidRPr="003E162A">
        <w:t>Sayyid al</w:t>
      </w:r>
      <w:r w:rsidR="003E162A">
        <w:rPr>
          <w:rFonts w:eastAsia="MS Mincho" w:hint="eastAsia"/>
        </w:rPr>
        <w:t>-</w:t>
      </w:r>
      <w:r w:rsidRPr="003E162A">
        <w:t>Hakim says that it is desirable that the third ramy should be done with one's back toward the Qiblah. Ac</w:t>
      </w:r>
      <w:r>
        <w:t>cording to al</w:t>
      </w:r>
      <w:r w:rsidR="003E162A">
        <w:rPr>
          <w:rFonts w:eastAsia="MS Mincho" w:hint="eastAsia"/>
        </w:rPr>
        <w:t>-</w:t>
      </w:r>
      <w:r w:rsidRPr="003E162A">
        <w:t>Mughni it should be done facing the Ka'bah.</w:t>
      </w:r>
    </w:p>
    <w:p w:rsidR="00095E4E" w:rsidRDefault="00095E4E" w:rsidP="003E162A">
      <w:pPr>
        <w:pStyle w:val="libNormal"/>
      </w:pPr>
      <w:r>
        <w:br w:type="page"/>
      </w:r>
    </w:p>
    <w:p w:rsidR="00126108" w:rsidRDefault="00095E4E" w:rsidP="00610AA0">
      <w:pPr>
        <w:pStyle w:val="Heading1Center"/>
      </w:pPr>
      <w:bookmarkStart w:id="116" w:name="_Toc399415700"/>
      <w:r>
        <w:lastRenderedPageBreak/>
        <w:t>The Dhu al-Hijjah Moon</w:t>
      </w:r>
      <w:bookmarkEnd w:id="116"/>
    </w:p>
    <w:p w:rsidR="00126108" w:rsidRDefault="00095E4E" w:rsidP="00095E4E">
      <w:pPr>
        <w:pStyle w:val="libNormal"/>
      </w:pPr>
      <w:r>
        <w:t>It happens often that the Dhu al</w:t>
      </w:r>
      <w:r w:rsidR="003E162A">
        <w:rPr>
          <w:rFonts w:eastAsia="MS Mincho" w:hint="eastAsia"/>
        </w:rPr>
        <w:t>-</w:t>
      </w:r>
      <w:r w:rsidRPr="003E162A">
        <w:t>Hijjah new moon is established for a non</w:t>
      </w:r>
      <w:r w:rsidR="003E162A">
        <w:rPr>
          <w:rFonts w:eastAsia="MS Mincho" w:hint="eastAsia"/>
        </w:rPr>
        <w:t>-</w:t>
      </w:r>
      <w:r w:rsidRPr="003E162A">
        <w:t>Imami scholar, and he declares its sighting, and the authorities of al</w:t>
      </w:r>
      <w:r w:rsidR="003E162A">
        <w:rPr>
          <w:rFonts w:eastAsia="MS Mincho" w:hint="eastAsia"/>
        </w:rPr>
        <w:t>-</w:t>
      </w:r>
      <w:r w:rsidRPr="003E162A">
        <w:t>Haramayn al</w:t>
      </w:r>
      <w:r w:rsidR="003E162A">
        <w:rPr>
          <w:rFonts w:eastAsia="MS Mincho" w:hint="eastAsia"/>
        </w:rPr>
        <w:t>-</w:t>
      </w:r>
      <w:r w:rsidRPr="003E162A">
        <w:t>Sharifayn make i</w:t>
      </w:r>
      <w:r>
        <w:t>t compulsory for all pilgrims to follow his ruling, regardless of whether the new moon has been established for an Imami mujtahid or not. In such a case, what is an Imami pilgrim to do about the wuquf in `Arafat and other rites related to specific dates and times if he cannot act according to his own school of fiqh? Is his Hajj invalid if he makes the halt with others, performing all the rites simultaneously with them?</w:t>
      </w:r>
    </w:p>
    <w:p w:rsidR="00126108" w:rsidRPr="003E162A" w:rsidRDefault="00095E4E" w:rsidP="00095E4E">
      <w:pPr>
        <w:pStyle w:val="libNormal"/>
      </w:pPr>
      <w:r>
        <w:t>Al</w:t>
      </w:r>
      <w:r w:rsidR="003E162A">
        <w:rPr>
          <w:rFonts w:eastAsia="MS Mincho" w:hint="eastAsia"/>
        </w:rPr>
        <w:t>-</w:t>
      </w:r>
      <w:r w:rsidRPr="003E162A">
        <w:t>Sayyid al</w:t>
      </w:r>
      <w:r w:rsidR="003E162A">
        <w:rPr>
          <w:rFonts w:eastAsia="MS Mincho" w:hint="eastAsia"/>
        </w:rPr>
        <w:t>-</w:t>
      </w:r>
      <w:r w:rsidRPr="003E162A">
        <w:t xml:space="preserve"> Hakim, in his Manahij al</w:t>
      </w:r>
      <w:r w:rsidR="003E162A">
        <w:rPr>
          <w:rFonts w:eastAsia="MS Mincho" w:hint="eastAsia"/>
        </w:rPr>
        <w:t>-</w:t>
      </w:r>
      <w:r w:rsidRPr="003E162A">
        <w:t>hajj (1381 H.), p. 91, says: "When the non</w:t>
      </w:r>
      <w:r w:rsidR="003E162A">
        <w:rPr>
          <w:rFonts w:eastAsia="MS Mincho" w:hint="eastAsia"/>
        </w:rPr>
        <w:t>-</w:t>
      </w:r>
      <w:r w:rsidRPr="003E162A">
        <w:t xml:space="preserve">Imami </w:t>
      </w:r>
      <w:r>
        <w:t>authority (hakim) rules that the new moon has been sighted, so that the halt in `Arafat takes place on the 8th of Dhu al</w:t>
      </w:r>
      <w:r w:rsidR="003E162A">
        <w:rPr>
          <w:rFonts w:eastAsia="MS Mincho" w:hint="eastAsia"/>
        </w:rPr>
        <w:t>-</w:t>
      </w:r>
      <w:r w:rsidRPr="003E162A">
        <w:t xml:space="preserve">Hijjah and the halt in the Mash'ar on the 9th, then on the principle of taqiyyah, or the fear of being harmed, the halt with others is </w:t>
      </w:r>
      <w:r>
        <w:t>valid and relieves one of the duty. The same holds in case of a na'ib undertaking Hajj on another's behalf or one on a mustahabb Hajj of oneself or that of another. Also, there is no difference with respect to fulfilment of the duty whether he knows or not that the ruling (of the non</w:t>
      </w:r>
      <w:r w:rsidR="003E162A">
        <w:rPr>
          <w:rFonts w:eastAsia="MS Mincho" w:hint="eastAsia"/>
        </w:rPr>
        <w:t>-</w:t>
      </w:r>
      <w:r w:rsidRPr="003E162A">
        <w:t>Imami hakim) is contrary to the reality."</w:t>
      </w:r>
    </w:p>
    <w:p w:rsidR="00126108" w:rsidRDefault="00095E4E" w:rsidP="00095E4E">
      <w:pPr>
        <w:pStyle w:val="libNormal"/>
      </w:pPr>
      <w:r>
        <w:t>Al</w:t>
      </w:r>
      <w:r w:rsidR="003E162A">
        <w:rPr>
          <w:rFonts w:eastAsia="MS Mincho" w:hint="eastAsia"/>
        </w:rPr>
        <w:t>-</w:t>
      </w:r>
      <w:r w:rsidRPr="003E162A">
        <w:t>Sayyid al</w:t>
      </w:r>
      <w:r w:rsidR="003E162A">
        <w:rPr>
          <w:rFonts w:eastAsia="MS Mincho" w:hint="eastAsia"/>
        </w:rPr>
        <w:t>-</w:t>
      </w:r>
      <w:r w:rsidRPr="003E162A">
        <w:t>Khu'i in Manasik al</w:t>
      </w:r>
      <w:r w:rsidR="003E162A">
        <w:rPr>
          <w:rFonts w:eastAsia="MS Mincho" w:hint="eastAsia"/>
        </w:rPr>
        <w:t>-</w:t>
      </w:r>
      <w:r w:rsidRPr="003E162A">
        <w:t>hajj (1380 H.), p. 80, says: "When the new moon is established for a non</w:t>
      </w:r>
      <w:r w:rsidR="003E162A">
        <w:rPr>
          <w:rFonts w:eastAsia="MS Mincho" w:hint="eastAsia"/>
        </w:rPr>
        <w:t>-</w:t>
      </w:r>
      <w:r w:rsidRPr="003E162A">
        <w:t xml:space="preserve">Imami qadi and he rules that it has been sighted, but the sighting of the new </w:t>
      </w:r>
      <w:r>
        <w:t>moon is not established for the Shi`ah `ulama', to follow others in making the halt is obligatory and satisfactory of the Hajj duty if there is a probability of the ruling being correct. One who acts contrary to the dictates of taqiyyah and the possibility of being harmed, thinking that legal caution lies in acting contrary to them, has committed something forbidden and his Hajj is invalid.”</w:t>
      </w:r>
      <w:r w:rsidRPr="001C3DDD">
        <w:rPr>
          <w:rStyle w:val="libFootnotenumChar"/>
        </w:rPr>
        <w:t>1</w:t>
      </w:r>
    </w:p>
    <w:p w:rsidR="00095E4E" w:rsidRPr="003E162A" w:rsidRDefault="00095E4E" w:rsidP="00095E4E">
      <w:pPr>
        <w:pStyle w:val="libNormal"/>
      </w:pPr>
      <w:r>
        <w:t>There is no doubt that God desires ease not hardship for His servants, and there is hardship in repeating the Hajj another time, even for one who has the means to undertake it more than once. But what should a poor man do who returns the next year to find the same thing to have occurred again? Should he keep on repeating the pilgrimage, two, three, or four times... until it coincides with the ruling of his school? May God's peace and benedictions be upon Amir al</w:t>
      </w:r>
      <w:r w:rsidR="003E162A">
        <w:rPr>
          <w:rFonts w:eastAsia="MS Mincho" w:hint="eastAsia"/>
        </w:rPr>
        <w:t>-</w:t>
      </w:r>
      <w:r w:rsidRPr="003E162A">
        <w:t>Mu'minin, the Sayyid al</w:t>
      </w:r>
      <w:r w:rsidR="003E162A">
        <w:rPr>
          <w:rFonts w:eastAsia="MS Mincho" w:hint="eastAsia"/>
        </w:rPr>
        <w:t>-</w:t>
      </w:r>
      <w:r w:rsidRPr="003E162A">
        <w:t>Wasiyyin, who said:</w:t>
      </w:r>
    </w:p>
    <w:p w:rsidR="00126108" w:rsidRDefault="00095E4E" w:rsidP="00095E4E">
      <w:pPr>
        <w:pStyle w:val="libNormal"/>
      </w:pPr>
      <w:r>
        <w:t xml:space="preserve"> </w:t>
      </w:r>
    </w:p>
    <w:p w:rsidR="00126108" w:rsidRDefault="00095E4E" w:rsidP="006D723B">
      <w:pPr>
        <w:pStyle w:val="libAr"/>
      </w:pPr>
      <w:r>
        <w:rPr>
          <w:rtl/>
        </w:rPr>
        <w:t>إن الله كلّف يسيراً ، ولم يُكلف عسيراً ، وأعطى على القليل كثيراً</w:t>
      </w:r>
      <w:r>
        <w:t>.</w:t>
      </w:r>
    </w:p>
    <w:p w:rsidR="00126108" w:rsidRDefault="00095E4E" w:rsidP="006D723B">
      <w:pPr>
        <w:pStyle w:val="libItalic"/>
      </w:pPr>
      <w:r>
        <w:t>God has assigned duties which are easy to fulfil not difficult to cope with; and He rewards much for little.</w:t>
      </w:r>
    </w:p>
    <w:p w:rsidR="00126108" w:rsidRDefault="00095E4E" w:rsidP="00095E4E">
      <w:pPr>
        <w:pStyle w:val="libNormal"/>
      </w:pPr>
      <w:r>
        <w:t>Besides, we know that such kind of things happened during the era of the Infallible Imams (`a) and not one of them is known to have commanded the Shi`ah to repeat the Hajj. It is on this basis that al</w:t>
      </w:r>
      <w:r w:rsidR="003E162A">
        <w:rPr>
          <w:rFonts w:eastAsia="MS Mincho" w:hint="eastAsia"/>
        </w:rPr>
        <w:t>-</w:t>
      </w:r>
      <w:r w:rsidRPr="003E162A">
        <w:t>Sayyid al</w:t>
      </w:r>
      <w:r w:rsidR="003E162A">
        <w:rPr>
          <w:rFonts w:eastAsia="MS Mincho" w:hint="eastAsia"/>
        </w:rPr>
        <w:t>-</w:t>
      </w:r>
      <w:r w:rsidRPr="003E162A">
        <w:t>Hakim, in Dalil al</w:t>
      </w:r>
      <w:r w:rsidR="003E162A">
        <w:rPr>
          <w:rFonts w:eastAsia="MS Mincho" w:hint="eastAsia"/>
        </w:rPr>
        <w:t>-</w:t>
      </w:r>
      <w:r w:rsidRPr="003E162A">
        <w:t>nasikin, says, "To fall in with the ruling of the non</w:t>
      </w:r>
      <w:r w:rsidR="003E162A">
        <w:rPr>
          <w:rFonts w:eastAsia="MS Mincho" w:hint="eastAsia"/>
        </w:rPr>
        <w:t>-</w:t>
      </w:r>
      <w:r w:rsidRPr="003E162A">
        <w:t>Imami qadi is permissible; this is in accordance with definitive practice from the times of the Imams (`a), which has been to follow them (i.e. the non</w:t>
      </w:r>
      <w:r w:rsidR="003E162A">
        <w:rPr>
          <w:rFonts w:eastAsia="MS Mincho" w:hint="eastAsia"/>
        </w:rPr>
        <w:t>-</w:t>
      </w:r>
      <w:r w:rsidRPr="003E162A">
        <w:t xml:space="preserve">Imamis) </w:t>
      </w:r>
      <w:r>
        <w:t>in the halt (at `Arafat), and no other alternative has ever been suggested."</w:t>
      </w:r>
    </w:p>
    <w:p w:rsidR="00E92186" w:rsidRDefault="00095E4E" w:rsidP="00095E4E">
      <w:pPr>
        <w:pStyle w:val="libNormal"/>
      </w:pPr>
      <w:r>
        <w:t>However, al</w:t>
      </w:r>
      <w:r w:rsidR="003E162A">
        <w:rPr>
          <w:rFonts w:eastAsia="MS Mincho" w:hint="eastAsia"/>
        </w:rPr>
        <w:t>-</w:t>
      </w:r>
      <w:r w:rsidRPr="003E162A">
        <w:t>Sayyid al</w:t>
      </w:r>
      <w:r w:rsidR="003E162A">
        <w:rPr>
          <w:rFonts w:eastAsia="MS Mincho" w:hint="eastAsia"/>
        </w:rPr>
        <w:t>-</w:t>
      </w:r>
      <w:r w:rsidRPr="003E162A">
        <w:t>Shahrudi, in his Manasik al</w:t>
      </w:r>
      <w:r w:rsidR="003E162A">
        <w:rPr>
          <w:rFonts w:eastAsia="MS Mincho" w:hint="eastAsia"/>
        </w:rPr>
        <w:t>-</w:t>
      </w:r>
      <w:r w:rsidRPr="003E162A">
        <w:t>hajj, says, "It is permissible to follow, in regard to this question, the fatwa of the absolute</w:t>
      </w:r>
    </w:p>
    <w:p w:rsidR="00126108" w:rsidRDefault="00095E4E" w:rsidP="00E92186">
      <w:pPr>
        <w:pStyle w:val="libNormal0"/>
      </w:pPr>
      <w:r w:rsidRPr="003E162A">
        <w:lastRenderedPageBreak/>
        <w:t>mujtahid (</w:t>
      </w:r>
      <w:r w:rsidRPr="00E92186">
        <w:rPr>
          <w:rStyle w:val="libItalicChar"/>
        </w:rPr>
        <w:t>al</w:t>
      </w:r>
      <w:r w:rsidR="003E162A" w:rsidRPr="00E92186">
        <w:rPr>
          <w:rStyle w:val="libItalicChar"/>
          <w:rFonts w:eastAsia="MS Mincho" w:hint="eastAsia"/>
        </w:rPr>
        <w:t>-</w:t>
      </w:r>
      <w:r w:rsidRPr="00E92186">
        <w:rPr>
          <w:rStyle w:val="libItalicChar"/>
        </w:rPr>
        <w:t>mujtahid al</w:t>
      </w:r>
      <w:r w:rsidR="003E162A" w:rsidRPr="00E92186">
        <w:rPr>
          <w:rStyle w:val="libItalicChar"/>
          <w:rFonts w:eastAsia="MS Mincho" w:hint="eastAsia"/>
        </w:rPr>
        <w:t>-</w:t>
      </w:r>
      <w:r w:rsidRPr="00E92186">
        <w:rPr>
          <w:rStyle w:val="libItalicChar"/>
        </w:rPr>
        <w:t>mutlaq</w:t>
      </w:r>
      <w:r w:rsidRPr="003E162A">
        <w:t>)</w:t>
      </w:r>
      <w:r>
        <w:t xml:space="preserve"> who considers it permissible." To tell the truth, to me this kind of thing is not digestible when coming from a mujtahid mutlaq, although I have read and heard such things from more than one mujtahid whom the common people follow.</w:t>
      </w:r>
    </w:p>
    <w:p w:rsidR="00126108" w:rsidRPr="003E162A" w:rsidRDefault="00095E4E" w:rsidP="00095E4E">
      <w:pPr>
        <w:pStyle w:val="libNormal"/>
      </w:pPr>
      <w:r>
        <w:t>Because, a mujtahid mutlaq in his fatwas should either take an affirmative or a negative stand, and if he doesn't, has no right to be a legal authority (for taqlid). Someone may say that it is not a condition for being mujtahid mutlaq that he should never abstain from giving a definitive fatwa or give up caution (ihtiyat) in some matter, for `caution is the path of salvation' (al</w:t>
      </w:r>
      <w:r w:rsidR="003E162A">
        <w:rPr>
          <w:rFonts w:eastAsia="MS Mincho" w:hint="eastAsia"/>
        </w:rPr>
        <w:t>-</w:t>
      </w:r>
      <w:r w:rsidRPr="003E162A">
        <w:t>'ihtiyat sabil al</w:t>
      </w:r>
      <w:r w:rsidR="003E162A">
        <w:rPr>
          <w:rFonts w:eastAsia="MS Mincho" w:hint="eastAsia"/>
        </w:rPr>
        <w:t>-</w:t>
      </w:r>
      <w:r w:rsidRPr="003E162A">
        <w:t>najat). In answer I would say, this is an obvious fallacy.</w:t>
      </w:r>
    </w:p>
    <w:p w:rsidR="00126108" w:rsidRPr="003E162A" w:rsidRDefault="00095E4E" w:rsidP="00095E4E">
      <w:pPr>
        <w:pStyle w:val="libNormal"/>
      </w:pPr>
      <w:r>
        <w:t>Because, ihtiyat in a matter is something, and giving a fatwa to consult someone else is another matter. In fact when the mujtahid sees the necessity of ihtiyat in a matter, he does not give a fatwa upon it</w:t>
      </w:r>
      <w:r w:rsidR="003E162A">
        <w:rPr>
          <w:rFonts w:eastAsia="MS Mincho" w:hint="eastAsia"/>
        </w:rPr>
        <w:t>--</w:t>
      </w:r>
      <w:r w:rsidRPr="003E162A">
        <w:t>as is the practice of legal authorities regarding several issues?</w:t>
      </w:r>
    </w:p>
    <w:p w:rsidR="001F4981" w:rsidRDefault="00095E4E" w:rsidP="00095E4E">
      <w:pPr>
        <w:pStyle w:val="libNormal"/>
      </w:pPr>
      <w:r>
        <w:t>Here we affirm al</w:t>
      </w:r>
      <w:r w:rsidR="003E162A">
        <w:rPr>
          <w:rFonts w:eastAsia="MS Mincho" w:hint="eastAsia"/>
        </w:rPr>
        <w:t>-</w:t>
      </w:r>
      <w:r w:rsidRPr="003E162A">
        <w:t>Hakim's position, because we understa</w:t>
      </w:r>
      <w:r>
        <w:t>nd from the necessary grounds for taqiyyah that the 9th is a requirement for wuquf in 'Arafat when that requirement can be satisfied in presence of security and absence of any fear of harm. But in case of insecurity and fear this condition does not stand, exactly like the requirement for sajdah (prostration) in salat that it should be made on something which is not edible or wearable (ghayr al</w:t>
      </w:r>
      <w:r w:rsidR="003E162A">
        <w:rPr>
          <w:rFonts w:eastAsia="MS Mincho" w:hint="eastAsia"/>
        </w:rPr>
        <w:t>-</w:t>
      </w:r>
      <w:r w:rsidRPr="003E162A">
        <w:t>ma'kul wa al</w:t>
      </w:r>
      <w:r w:rsidR="003E162A">
        <w:rPr>
          <w:rFonts w:eastAsia="MS Mincho" w:hint="eastAsia"/>
        </w:rPr>
        <w:t>-</w:t>
      </w:r>
      <w:r w:rsidRPr="003E162A">
        <w:t>malbus)</w:t>
      </w:r>
      <w:r w:rsidR="003E162A">
        <w:rPr>
          <w:rFonts w:eastAsia="MS Mincho" w:hint="eastAsia"/>
        </w:rPr>
        <w:t>--</w:t>
      </w:r>
      <w:r w:rsidRPr="003E162A">
        <w:t>a requirement which applies to conditions when security is present and which falls in case of</w:t>
      </w:r>
      <w:r>
        <w:t xml:space="preserve"> insecurity and fear.</w:t>
      </w:r>
    </w:p>
    <w:p w:rsidR="001F4981" w:rsidRDefault="001F4981" w:rsidP="003E162A">
      <w:pPr>
        <w:pStyle w:val="libNormal"/>
      </w:pPr>
      <w:r>
        <w:br w:type="page"/>
      </w:r>
    </w:p>
    <w:p w:rsidR="00126108" w:rsidRDefault="001F4981" w:rsidP="001F4981">
      <w:pPr>
        <w:pStyle w:val="Heading2Center"/>
      </w:pPr>
      <w:bookmarkStart w:id="117" w:name="_Toc399415701"/>
      <w:r>
        <w:lastRenderedPageBreak/>
        <w:t>Endnote</w:t>
      </w:r>
      <w:bookmarkEnd w:id="117"/>
    </w:p>
    <w:p w:rsidR="00095E4E" w:rsidRDefault="00095E4E" w:rsidP="006D723B">
      <w:pPr>
        <w:pStyle w:val="libFootnote"/>
      </w:pPr>
      <w:r>
        <w:t>1. Our teacher al</w:t>
      </w:r>
      <w:r w:rsidR="003E162A">
        <w:rPr>
          <w:rFonts w:eastAsia="MS Mincho" w:hint="eastAsia"/>
        </w:rPr>
        <w:t>-</w:t>
      </w:r>
      <w:r w:rsidRPr="003E162A">
        <w:t>Sayyid al</w:t>
      </w:r>
      <w:r w:rsidR="003E162A">
        <w:rPr>
          <w:rFonts w:eastAsia="MS Mincho" w:hint="eastAsia"/>
        </w:rPr>
        <w:t>-</w:t>
      </w:r>
      <w:r w:rsidRPr="003E162A">
        <w:t>Khu'i makes the absence of knowledge (that the fatwa of the non</w:t>
      </w:r>
      <w:r w:rsidR="003E162A">
        <w:rPr>
          <w:rFonts w:eastAsia="MS Mincho" w:hint="eastAsia"/>
        </w:rPr>
        <w:t>-</w:t>
      </w:r>
      <w:r w:rsidRPr="003E162A">
        <w:t>Imami authority about the sighting of the new moon is contrary to fact) a condition for the Hajj being satisfactory of the duty. But al</w:t>
      </w:r>
      <w:r w:rsidR="003E162A">
        <w:rPr>
          <w:rFonts w:eastAsia="MS Mincho" w:hint="eastAsia"/>
        </w:rPr>
        <w:t>-</w:t>
      </w:r>
      <w:r w:rsidRPr="003E162A">
        <w:t>Sayyid al</w:t>
      </w:r>
      <w:r w:rsidR="003E162A">
        <w:rPr>
          <w:rFonts w:eastAsia="MS Mincho" w:hint="eastAsia"/>
        </w:rPr>
        <w:t>-</w:t>
      </w:r>
      <w:r w:rsidRPr="003E162A">
        <w:t>Hakim consider</w:t>
      </w:r>
      <w:r>
        <w:t>s the knowledge of its contradiction with reality or absence of such knowledge indifferent to the Hajj (performed on the basis of the non</w:t>
      </w:r>
      <w:r w:rsidR="003E162A">
        <w:rPr>
          <w:rFonts w:eastAsia="MS Mincho" w:hint="eastAsia"/>
        </w:rPr>
        <w:t>-</w:t>
      </w:r>
      <w:r w:rsidRPr="003E162A">
        <w:t>Imami faqih's declaration) being satisfactory of the duty. Here we affirm al</w:t>
      </w:r>
      <w:r w:rsidR="003E162A">
        <w:rPr>
          <w:rFonts w:eastAsia="MS Mincho" w:hint="eastAsia"/>
        </w:rPr>
        <w:t>-</w:t>
      </w:r>
      <w:r w:rsidRPr="003E162A">
        <w:t>Hakim's position, because we understand f</w:t>
      </w:r>
      <w:r>
        <w:t>rom the necessary grounds for taqiyyah that the 9th is a requirement for wuquf in 'Arafat when that requirement can be satisfied in presence of security and absence of any fear of harm. But in case of insecurity and fear this condition does not stand, exactly like the requirement for sajdah (prostration) in salat that it should be made on something which is not edible or wearable (ghayr al</w:t>
      </w:r>
      <w:r w:rsidR="003E162A">
        <w:rPr>
          <w:rFonts w:eastAsia="MS Mincho" w:hint="eastAsia"/>
        </w:rPr>
        <w:t>-</w:t>
      </w:r>
      <w:r w:rsidRPr="003E162A">
        <w:t>ma'kul wa al</w:t>
      </w:r>
      <w:r w:rsidR="003E162A">
        <w:rPr>
          <w:rFonts w:eastAsia="MS Mincho" w:hint="eastAsia"/>
        </w:rPr>
        <w:t>-</w:t>
      </w:r>
      <w:r w:rsidRPr="003E162A">
        <w:t>malbus)</w:t>
      </w:r>
      <w:r w:rsidR="003E162A">
        <w:rPr>
          <w:rFonts w:eastAsia="MS Mincho" w:hint="eastAsia"/>
        </w:rPr>
        <w:t>--</w:t>
      </w:r>
      <w:r w:rsidRPr="003E162A">
        <w:t>a requirement which applies to conditions when security is present and which falls in case of ins</w:t>
      </w:r>
      <w:r>
        <w:t>ecurity and fear.</w:t>
      </w:r>
    </w:p>
    <w:p w:rsidR="00095E4E" w:rsidRDefault="00095E4E" w:rsidP="003E162A">
      <w:pPr>
        <w:pStyle w:val="libNormal"/>
      </w:pPr>
      <w:r>
        <w:br w:type="page"/>
      </w:r>
    </w:p>
    <w:p w:rsidR="00126108" w:rsidRDefault="00095E4E" w:rsidP="001F4981">
      <w:pPr>
        <w:pStyle w:val="Heading1Center"/>
      </w:pPr>
      <w:bookmarkStart w:id="118" w:name="_Toc399415702"/>
      <w:r>
        <w:lastRenderedPageBreak/>
        <w:t>Ziyarah of the Greatest Prophet (S)</w:t>
      </w:r>
      <w:bookmarkEnd w:id="118"/>
    </w:p>
    <w:p w:rsidR="00126108" w:rsidRDefault="00095E4E" w:rsidP="00095E4E">
      <w:pPr>
        <w:pStyle w:val="libNormal"/>
      </w:pPr>
      <w:r>
        <w:t>The ziyarah of the Greatest Prophet</w:t>
      </w:r>
      <w:r w:rsidR="003E162A">
        <w:rPr>
          <w:rFonts w:eastAsia="MS Mincho" w:hint="eastAsia"/>
        </w:rPr>
        <w:t>--</w:t>
      </w:r>
      <w:r w:rsidRPr="003E162A">
        <w:t>may Allah's peace and benedictions be upon him and his Family</w:t>
      </w:r>
      <w:r w:rsidR="003E162A">
        <w:rPr>
          <w:rFonts w:eastAsia="MS Mincho" w:hint="eastAsia"/>
        </w:rPr>
        <w:t>--</w:t>
      </w:r>
      <w:r w:rsidRPr="003E162A">
        <w:t xml:space="preserve">is a highly mustahabb duty. He is reported to have said, "Whoever visits my grave after my death is </w:t>
      </w:r>
      <w:r>
        <w:t>like one who has migrated with me in my life." He also said, "A salat in my mosque is like a thousand ones offered elsewhere with the exception of al</w:t>
      </w:r>
      <w:r w:rsidR="003E162A">
        <w:rPr>
          <w:rFonts w:eastAsia="MS Mincho" w:hint="eastAsia"/>
        </w:rPr>
        <w:t>-</w:t>
      </w:r>
      <w:r w:rsidRPr="003E162A">
        <w:t>Masjid al</w:t>
      </w:r>
      <w:r w:rsidR="003E162A">
        <w:rPr>
          <w:rFonts w:eastAsia="MS Mincho" w:hint="eastAsia"/>
        </w:rPr>
        <w:t>-</w:t>
      </w:r>
      <w:r w:rsidRPr="003E162A">
        <w:t>Haram, as to which a salat there is equal to a thousand in my mosque." It is emphasized that the</w:t>
      </w:r>
      <w:r>
        <w:t xml:space="preserve"> mustahabb salat in the Prophet's Mosque should be offered between his tomb and the minbar, where, a tradition says, is a `garden of the gardens of Paradise.'</w:t>
      </w:r>
    </w:p>
    <w:p w:rsidR="00126108" w:rsidRPr="003E162A" w:rsidRDefault="00095E4E" w:rsidP="00095E4E">
      <w:pPr>
        <w:pStyle w:val="libNormal"/>
      </w:pPr>
      <w:r>
        <w:t>To visit all other mosques of al</w:t>
      </w:r>
      <w:r w:rsidR="003E162A">
        <w:rPr>
          <w:rFonts w:eastAsia="MS Mincho" w:hint="eastAsia"/>
        </w:rPr>
        <w:t>-</w:t>
      </w:r>
      <w:r w:rsidRPr="003E162A">
        <w:t>Madinah, like Masjid Quba, Mashrabat Umm Ibrahim, Masjid al</w:t>
      </w:r>
      <w:r w:rsidR="003E162A">
        <w:rPr>
          <w:rFonts w:eastAsia="MS Mincho" w:hint="eastAsia"/>
        </w:rPr>
        <w:t>-</w:t>
      </w:r>
      <w:r w:rsidRPr="003E162A">
        <w:t>'Ah</w:t>
      </w:r>
      <w:r>
        <w:t>zab, etc. and also the graves of the martyrs, in particular that of Hamzah (`a) at Uhud, is also mustahabb. Also mustahabb is paying visit to the tombs of the Imams (`a) buried in al</w:t>
      </w:r>
      <w:r w:rsidR="003E162A">
        <w:rPr>
          <w:rFonts w:eastAsia="MS Mincho" w:hint="eastAsia"/>
        </w:rPr>
        <w:t>-</w:t>
      </w:r>
      <w:r w:rsidRPr="003E162A">
        <w:t>Baqi`, viz., al</w:t>
      </w:r>
      <w:r w:rsidR="003E162A">
        <w:rPr>
          <w:rFonts w:eastAsia="MS Mincho" w:hint="eastAsia"/>
        </w:rPr>
        <w:t>-</w:t>
      </w:r>
      <w:r w:rsidRPr="003E162A">
        <w:t>'Imam al</w:t>
      </w:r>
      <w:r w:rsidR="003E162A">
        <w:rPr>
          <w:rFonts w:eastAsia="MS Mincho" w:hint="eastAsia"/>
        </w:rPr>
        <w:t>-</w:t>
      </w:r>
      <w:r w:rsidRPr="003E162A">
        <w:t>Hasan, al</w:t>
      </w:r>
      <w:r w:rsidR="003E162A">
        <w:rPr>
          <w:rFonts w:eastAsia="MS Mincho" w:hint="eastAsia"/>
        </w:rPr>
        <w:t>-</w:t>
      </w:r>
      <w:r w:rsidRPr="003E162A">
        <w:t>Imam Zayn al</w:t>
      </w:r>
      <w:r w:rsidR="003E162A">
        <w:rPr>
          <w:rFonts w:eastAsia="MS Mincho" w:hint="eastAsia"/>
        </w:rPr>
        <w:t>-</w:t>
      </w:r>
      <w:r w:rsidRPr="003E162A">
        <w:t>`Abidin, al</w:t>
      </w:r>
      <w:r w:rsidR="003E162A">
        <w:rPr>
          <w:rFonts w:eastAsia="MS Mincho" w:hint="eastAsia"/>
        </w:rPr>
        <w:t>-</w:t>
      </w:r>
      <w:r w:rsidRPr="003E162A">
        <w:t>Imam al</w:t>
      </w:r>
      <w:r w:rsidR="003E162A">
        <w:rPr>
          <w:rFonts w:eastAsia="MS Mincho" w:hint="eastAsia"/>
        </w:rPr>
        <w:t>-</w:t>
      </w:r>
      <w:r w:rsidRPr="003E162A">
        <w:t>Baqir</w:t>
      </w:r>
      <w:r>
        <w:t>, and al</w:t>
      </w:r>
      <w:r w:rsidR="003E162A">
        <w:rPr>
          <w:rFonts w:eastAsia="MS Mincho" w:hint="eastAsia"/>
        </w:rPr>
        <w:t>-</w:t>
      </w:r>
      <w:r w:rsidRPr="003E162A">
        <w:t>'Imam al</w:t>
      </w:r>
      <w:r w:rsidR="003E162A">
        <w:rPr>
          <w:rFonts w:eastAsia="MS Mincho" w:hint="eastAsia"/>
        </w:rPr>
        <w:t>-</w:t>
      </w:r>
      <w:r w:rsidRPr="003E162A">
        <w:t>Sadiq, who upon whom all be peace and best of blessings.</w:t>
      </w:r>
    </w:p>
    <w:p w:rsidR="00095E4E" w:rsidRPr="003E162A" w:rsidRDefault="00095E4E" w:rsidP="00095E4E">
      <w:pPr>
        <w:pStyle w:val="libNormal"/>
      </w:pPr>
      <w:r>
        <w:t>As to the ziyarah of Fatimah (`a), the mother of al</w:t>
      </w:r>
      <w:r w:rsidR="003E162A">
        <w:rPr>
          <w:rFonts w:eastAsia="MS Mincho" w:hint="eastAsia"/>
        </w:rPr>
        <w:t>-</w:t>
      </w:r>
      <w:r w:rsidRPr="003E162A">
        <w:t>Hasan and al</w:t>
      </w:r>
      <w:r w:rsidR="003E162A">
        <w:rPr>
          <w:rFonts w:eastAsia="MS Mincho" w:hint="eastAsia"/>
        </w:rPr>
        <w:t>-</w:t>
      </w:r>
      <w:r w:rsidRPr="003E162A">
        <w:t>Husayn, it is as important as that of her father, of whom she is a part (bid'ah). There are several reports about t</w:t>
      </w:r>
      <w:r>
        <w:t>he location of her honoured tomb, of which the most probable seems to be the one according to which she was buried in her house adjacent to her father's mosque. When the mosque was extended by the Umayyads, the grave also came to be included inside it. This is what Ibn Babawayh (al</w:t>
      </w:r>
      <w:r w:rsidR="003E162A">
        <w:rPr>
          <w:rFonts w:eastAsia="MS Mincho" w:hint="eastAsia"/>
        </w:rPr>
        <w:t>-</w:t>
      </w:r>
      <w:r w:rsidRPr="003E162A">
        <w:t>Shaykh al</w:t>
      </w:r>
      <w:r w:rsidR="003E162A">
        <w:rPr>
          <w:rFonts w:eastAsia="MS Mincho" w:hint="eastAsia"/>
        </w:rPr>
        <w:t>-</w:t>
      </w:r>
      <w:r w:rsidRPr="003E162A">
        <w:t>Saduq) believed. We think this is highly probable, because it agrees closely with the tradition that her grave is in a garden between the grave (of the Prophet) and the minbar. Allah alone has knowledge of everything.</w:t>
      </w:r>
    </w:p>
    <w:p w:rsidR="00095E4E" w:rsidRDefault="00095E4E" w:rsidP="003E162A">
      <w:pPr>
        <w:pStyle w:val="libNormal"/>
      </w:pPr>
      <w:r>
        <w:br w:type="page"/>
      </w:r>
    </w:p>
    <w:p w:rsidR="00126108" w:rsidRDefault="00095E4E" w:rsidP="001F4981">
      <w:pPr>
        <w:pStyle w:val="Heading1Center"/>
      </w:pPr>
      <w:bookmarkStart w:id="119" w:name="_Toc399415703"/>
      <w:r>
        <w:lastRenderedPageBreak/>
        <w:t>History of al-Haramayn al-Sharifayn</w:t>
      </w:r>
      <w:bookmarkEnd w:id="119"/>
    </w:p>
    <w:p w:rsidR="00126108" w:rsidRDefault="00095E4E" w:rsidP="00095E4E">
      <w:pPr>
        <w:pStyle w:val="libNormal"/>
      </w:pPr>
      <w:r>
        <w:t>When the Prophet came to al</w:t>
      </w:r>
      <w:r w:rsidR="003E162A">
        <w:rPr>
          <w:rFonts w:eastAsia="MS Mincho" w:hint="eastAsia"/>
        </w:rPr>
        <w:t>-</w:t>
      </w:r>
      <w:r w:rsidRPr="003E162A">
        <w:t>Madinah after the migration, the first thing that he built there was the mosque. Afterwards he built the houses by its side. At first its area was 30 by 35 metres, which the Prophet (S) exten</w:t>
      </w:r>
      <w:r>
        <w:t>ded, making it 57 by 50 metres.</w:t>
      </w:r>
    </w:p>
    <w:p w:rsidR="00126108" w:rsidRPr="003E162A" w:rsidRDefault="00095E4E" w:rsidP="00095E4E">
      <w:pPr>
        <w:pStyle w:val="libNormal"/>
      </w:pPr>
      <w:r>
        <w:t>There was no minbar in the mosque at the time of its making. The Prophet (s) used to deliver his sermons leaning against one of the pillars, which were made of trunks of date</w:t>
      </w:r>
      <w:r w:rsidR="003E162A">
        <w:rPr>
          <w:rFonts w:eastAsia="MS Mincho" w:hint="eastAsia"/>
        </w:rPr>
        <w:t>-</w:t>
      </w:r>
      <w:r w:rsidRPr="003E162A">
        <w:t>palms. Later, the Companions built a wooden minb</w:t>
      </w:r>
      <w:r>
        <w:t>ar with two steps. `Umar ibn al</w:t>
      </w:r>
      <w:r w:rsidR="003E162A">
        <w:rPr>
          <w:rFonts w:eastAsia="MS Mincho" w:hint="eastAsia"/>
        </w:rPr>
        <w:t>-</w:t>
      </w:r>
      <w:r w:rsidRPr="003E162A">
        <w:t>Khattab, during his reign, extended the mosque by five metres on southern and western sides and fifteen on the northern. He left untouched the eastern side where the dwellings of the Prophet's wives were situated.</w:t>
      </w:r>
    </w:p>
    <w:p w:rsidR="00126108" w:rsidRDefault="00095E4E" w:rsidP="00095E4E">
      <w:pPr>
        <w:pStyle w:val="libNormal"/>
      </w:pPr>
      <w:r>
        <w:t>`Uthman ibn `Affan demolished the mosque and rebuilt it, extending it in area by an amount almost equal to the one before by `Umar and left the houses of the Prophet's wives untouched. The building remained as `Uthman had made it until al</w:t>
      </w:r>
      <w:r w:rsidR="003E162A">
        <w:rPr>
          <w:rFonts w:eastAsia="MS Mincho" w:hint="eastAsia"/>
        </w:rPr>
        <w:t>-</w:t>
      </w:r>
      <w:r w:rsidRPr="003E162A">
        <w:t>Walid ibn `Abd al</w:t>
      </w:r>
      <w:r w:rsidR="003E162A">
        <w:rPr>
          <w:rFonts w:eastAsia="MS Mincho" w:hint="eastAsia"/>
        </w:rPr>
        <w:t>-</w:t>
      </w:r>
      <w:r w:rsidRPr="003E162A">
        <w:t>Malik de</w:t>
      </w:r>
      <w:r>
        <w:t>molished it again and extended it on all sides, and including even the houses of the Prophet's wives, together with that of `A'ishah, thus making the Prophet's tomb a part of the mosque.</w:t>
      </w:r>
    </w:p>
    <w:p w:rsidR="00126108" w:rsidRPr="003E162A" w:rsidRDefault="00095E4E" w:rsidP="00095E4E">
      <w:pPr>
        <w:pStyle w:val="libNormal"/>
      </w:pPr>
      <w:r>
        <w:t>The building constructed by al</w:t>
      </w:r>
      <w:r w:rsidR="003E162A">
        <w:rPr>
          <w:rFonts w:eastAsia="MS Mincho" w:hint="eastAsia"/>
        </w:rPr>
        <w:t>-</w:t>
      </w:r>
      <w:r w:rsidRPr="003E162A">
        <w:t>Walid stood until 266/879 when al</w:t>
      </w:r>
      <w:r w:rsidR="003E162A">
        <w:rPr>
          <w:rFonts w:eastAsia="MS Mincho" w:hint="eastAsia"/>
        </w:rPr>
        <w:t>-</w:t>
      </w:r>
      <w:r w:rsidRPr="003E162A">
        <w:t>Mah</w:t>
      </w:r>
      <w:r>
        <w:t>di, the `Abbasid caliph, greatly extended its northern side. The building endured until the year 654/1256 when a fire broke out bringing down the roof and burning doors and the Prophet's minbar. The Mamluk sultan al</w:t>
      </w:r>
      <w:r w:rsidR="003E162A">
        <w:rPr>
          <w:rFonts w:eastAsia="MS Mincho" w:hint="eastAsia"/>
        </w:rPr>
        <w:t>-</w:t>
      </w:r>
      <w:r w:rsidRPr="003E162A">
        <w:t>Zahir rukn al</w:t>
      </w:r>
      <w:r w:rsidR="003E162A">
        <w:rPr>
          <w:rFonts w:eastAsia="MS Mincho" w:hint="eastAsia"/>
        </w:rPr>
        <w:t>-</w:t>
      </w:r>
      <w:r w:rsidRPr="003E162A">
        <w:t>Din Baybars I (658</w:t>
      </w:r>
      <w:r w:rsidR="003E162A">
        <w:rPr>
          <w:rFonts w:eastAsia="MS Mincho" w:hint="eastAsia"/>
        </w:rPr>
        <w:t>--</w:t>
      </w:r>
      <w:r w:rsidRPr="003E162A">
        <w:t>676/12</w:t>
      </w:r>
      <w:r>
        <w:t>60</w:t>
      </w:r>
      <w:r w:rsidR="003E162A">
        <w:rPr>
          <w:rFonts w:eastAsia="MS Mincho" w:hint="eastAsia"/>
        </w:rPr>
        <w:t>-</w:t>
      </w:r>
      <w:r w:rsidRPr="003E162A">
        <w:t>­1277) ordered its reconstruction and the mosque was restored to its original form before the fire.</w:t>
      </w:r>
    </w:p>
    <w:p w:rsidR="00126108" w:rsidRDefault="00095E4E" w:rsidP="00095E4E">
      <w:pPr>
        <w:pStyle w:val="libNormal"/>
      </w:pPr>
      <w:r>
        <w:t>In 886/1481, lightening struck the mosque destroying all the building except the chamber of the Prophet's tomb and a dome in the mosque's courtyard. It was rebuilt by the Mamluk king al</w:t>
      </w:r>
      <w:r w:rsidR="003E162A">
        <w:rPr>
          <w:rFonts w:eastAsia="MS Mincho" w:hint="eastAsia"/>
        </w:rPr>
        <w:t>-</w:t>
      </w:r>
      <w:r w:rsidRPr="003E162A">
        <w:t>'Ashraf Sayf al</w:t>
      </w:r>
      <w:r w:rsidR="003E162A">
        <w:rPr>
          <w:rFonts w:eastAsia="MS Mincho" w:hint="eastAsia"/>
        </w:rPr>
        <w:t>-</w:t>
      </w:r>
      <w:r w:rsidRPr="003E162A">
        <w:t>Din Qait Bay (872</w:t>
      </w:r>
      <w:r w:rsidR="003E162A">
        <w:rPr>
          <w:rFonts w:eastAsia="MS Mincho" w:hint="eastAsia"/>
        </w:rPr>
        <w:t>--</w:t>
      </w:r>
      <w:r w:rsidRPr="003E162A">
        <w:t>901/1467</w:t>
      </w:r>
      <w:r w:rsidR="003E162A">
        <w:rPr>
          <w:rFonts w:eastAsia="MS Mincho" w:hint="eastAsia"/>
        </w:rPr>
        <w:t>--</w:t>
      </w:r>
      <w:r w:rsidRPr="003E162A">
        <w:t xml:space="preserve">95) in a fashion better than before. In the 10th/16th century the Ottoman sultan Salim had it renovated, building the mihrab (niche) on the western side of the minbar and which </w:t>
      </w:r>
      <w:r>
        <w:t>is still there.</w:t>
      </w:r>
    </w:p>
    <w:p w:rsidR="00095E4E" w:rsidRDefault="00095E4E" w:rsidP="00095E4E">
      <w:pPr>
        <w:pStyle w:val="libNormal"/>
      </w:pPr>
      <w:r>
        <w:t>In the 13th/19th century the Ottoman sultan Mahmud II (1223</w:t>
      </w:r>
      <w:r w:rsidR="003E162A">
        <w:rPr>
          <w:rFonts w:eastAsia="MS Mincho" w:hint="eastAsia"/>
        </w:rPr>
        <w:t>--</w:t>
      </w:r>
      <w:r w:rsidRPr="003E162A">
        <w:t>1255/1808</w:t>
      </w:r>
      <w:r w:rsidR="003E162A">
        <w:rPr>
          <w:rFonts w:eastAsia="MS Mincho" w:hint="eastAsia"/>
        </w:rPr>
        <w:t>--</w:t>
      </w:r>
      <w:r w:rsidRPr="003E162A">
        <w:t>1839) had the green dome constructed. During the same century the mosque again needed repairs, which were carried out by the orders of the Ottoman sultan. This time, t</w:t>
      </w:r>
      <w:r>
        <w:t>he engineers dismantled the old building little by little gradually building in its place the new structure which was completed in 1277/1861.</w:t>
      </w:r>
    </w:p>
    <w:p w:rsidR="00126108" w:rsidRDefault="00095E4E" w:rsidP="001F4981">
      <w:pPr>
        <w:pStyle w:val="Heading2Center"/>
      </w:pPr>
      <w:bookmarkStart w:id="120" w:name="_Toc399415704"/>
      <w:r>
        <w:t>The Ka’bah</w:t>
      </w:r>
      <w:bookmarkEnd w:id="120"/>
    </w:p>
    <w:p w:rsidR="00126108" w:rsidRDefault="00095E4E" w:rsidP="00095E4E">
      <w:pPr>
        <w:pStyle w:val="libNormal"/>
      </w:pPr>
      <w:r>
        <w:t>`It is the first temple ever to be built for men, a blessed place a beacon for the nations' (3:96) and the most ancient of them in the Middle East. It was first built by Ibrahim, the ancestor of the prophets, and Isma'il, his son, and the Qur'an quotes them praying as they raised its walls:</w:t>
      </w:r>
    </w:p>
    <w:p w:rsidR="00126108" w:rsidRDefault="00095E4E" w:rsidP="006D723B">
      <w:pPr>
        <w:pStyle w:val="libAie"/>
      </w:pPr>
      <w:r>
        <w:rPr>
          <w:rtl/>
        </w:rPr>
        <w:t>وَإِذْ يَرْفَعُ إِبْرَاهِيمُ الْقَوَاعِدَ مِنَ الْبَيْتِ وَإِسْمَاعِيلُ رَبَّنَا تَقَبَّلْ مِنَّا إِنَّكَ أَنْتَ السَّمِيعُ الْعَلِيمُ</w:t>
      </w:r>
      <w:r>
        <w:t xml:space="preserve"> </w:t>
      </w:r>
    </w:p>
    <w:p w:rsidR="00126108" w:rsidRDefault="00095E4E" w:rsidP="006D723B">
      <w:pPr>
        <w:pStyle w:val="libBoldItalic"/>
      </w:pPr>
      <w:r>
        <w:t>And when Ibrahim and Isma'il raised up the foundations of the House (and dedicated it, saying): `Our Lord, accept this from us; Thou hear all and know all'. (2:127)</w:t>
      </w:r>
    </w:p>
    <w:p w:rsidR="00126108" w:rsidRDefault="00095E4E" w:rsidP="00095E4E">
      <w:pPr>
        <w:pStyle w:val="libNormal"/>
      </w:pPr>
      <w:r>
        <w:lastRenderedPageBreak/>
        <w:t>Isma'il gathered the stones and Ibrahim put them on one another until the walls were raised to the height of a man. Then the Black Stone was put in its place. According to tradition, the Ka'bah (al</w:t>
      </w:r>
      <w:r w:rsidR="003E162A">
        <w:rPr>
          <w:rFonts w:eastAsia="MS Mincho" w:hint="eastAsia"/>
        </w:rPr>
        <w:t>-</w:t>
      </w:r>
      <w:r w:rsidRPr="003E162A">
        <w:t>Bayt al</w:t>
      </w:r>
      <w:r w:rsidR="003E162A">
        <w:rPr>
          <w:rFonts w:eastAsia="MS Mincho" w:hint="eastAsia"/>
        </w:rPr>
        <w:t>-</w:t>
      </w:r>
      <w:r w:rsidRPr="003E162A">
        <w:t>Atiq) was nine cubits high and had an area of twen</w:t>
      </w:r>
      <w:r>
        <w:t>ty by thirty cubits when Ibrahim (`a) built it. It had two doors, but was without a roof.</w:t>
      </w:r>
    </w:p>
    <w:p w:rsidR="00126108" w:rsidRDefault="00095E4E" w:rsidP="00095E4E">
      <w:pPr>
        <w:pStyle w:val="libNormal"/>
      </w:pPr>
      <w:r>
        <w:t>As to the Black Stone, it is said to have been brought by Gabriel from heaven. It is also said that Adam brought it along with him on his descent from Paradise, that at first it was snow</w:t>
      </w:r>
      <w:r w:rsidR="003E162A">
        <w:rPr>
          <w:rFonts w:eastAsia="MS Mincho" w:hint="eastAsia"/>
        </w:rPr>
        <w:t>-</w:t>
      </w:r>
      <w:r w:rsidRPr="003E162A">
        <w:t>white and was blackened by the deeds of men, and so on. There is no harm in not believing any of these stories and the like, nor are we obliged to establish their verity, nor to know the origin of the Stone. All we are obliged to do i</w:t>
      </w:r>
      <w:r>
        <w:t>s to revere it because the Prophet (s) considered it sacred and revered it. If someone asks the secret behind the Prophet's regarding this stone as sacred, all we can say is that only God and His Apostle know best.</w:t>
      </w:r>
    </w:p>
    <w:p w:rsidR="00126108" w:rsidRDefault="00095E4E" w:rsidP="00095E4E">
      <w:pPr>
        <w:pStyle w:val="libNormal"/>
      </w:pPr>
      <w:r>
        <w:t>According to some traditions the Ka'bah stood as Ibrahim and Isma`il had built it until it was rebuilt by Qusayy ibn Kilab, the fifth ancestor of the Prophet (s). The structure built by Qusayy stood until the time when the Prophet was 35 years old, when a great flood demolished its walls. The Quraysh rebuilt it. When the walls were raised to a man's height the clans disputed as to who should receive the honour of lifting the Black Stone into its place. They almost came to war with one another, if it was not for their making Muhammad the arbiter amongst themselves.</w:t>
      </w:r>
    </w:p>
    <w:p w:rsidR="00126108" w:rsidRDefault="00095E4E" w:rsidP="00095E4E">
      <w:pPr>
        <w:pStyle w:val="libNormal"/>
      </w:pPr>
      <w:r>
        <w:t>The Prophet's solution was to spread a cloak on the ground. Then taking up the Black Stone he laid it on the middle of the garment. "Let the eldest of each clan take hold of the border of the cloak," he said. "Then lift it up, all of you together." When they had raised it to the right height, he took the Stone and placed it in the corner with his own hands.</w:t>
      </w:r>
    </w:p>
    <w:p w:rsidR="00126108" w:rsidRDefault="00095E4E" w:rsidP="00095E4E">
      <w:pPr>
        <w:pStyle w:val="libNormal"/>
      </w:pPr>
      <w:r>
        <w:t>May God's benedictions and His mercy be upon you, O Apostle of God! You raised the Stone first with your noble hands from the ground and then put it into its place again with your hands. Thus you made God and man well pleased with you. This event was a definite evidence of your superiority over all, and of your being a `mercy for all the worlds', before your declaration of the apostlehood as after it. Your act was a clear sign that you were the bearer of a Divine mission, and that those who rejected you were enemies and opponents of the truth and of humanity.</w:t>
      </w:r>
    </w:p>
    <w:p w:rsidR="00126108" w:rsidRPr="003E162A" w:rsidRDefault="00095E4E" w:rsidP="00095E4E">
      <w:pPr>
        <w:pStyle w:val="libNormal"/>
      </w:pPr>
      <w:r>
        <w:t>The Ka'bah remained in its condition until Yazid ibn Mu'awiyah became caliph and till `Abd Allah ibn al</w:t>
      </w:r>
      <w:r w:rsidR="003E162A">
        <w:rPr>
          <w:rFonts w:eastAsia="MS Mincho" w:hint="eastAsia"/>
        </w:rPr>
        <w:t>-</w:t>
      </w:r>
      <w:r w:rsidRPr="003E162A">
        <w:t>Zubayr challenged his sovereignty over the Hijaz. Yazid's forces installed catapults on the hills around Makkah and bombarded the Ka'bah with tens of thousands of stones. The Ka'bah caught fire which finally demolished its struc</w:t>
      </w:r>
      <w:r>
        <w:t>ture. Ibn al</w:t>
      </w:r>
      <w:r w:rsidR="003E162A">
        <w:rPr>
          <w:rFonts w:eastAsia="MS Mincho" w:hint="eastAsia"/>
        </w:rPr>
        <w:t>-</w:t>
      </w:r>
      <w:r w:rsidRPr="003E162A">
        <w:t>Zubayr repaired it as it was before without making any changes, and he put a wooden fence around it. When `Abd al</w:t>
      </w:r>
      <w:r w:rsidR="003E162A">
        <w:rPr>
          <w:rFonts w:eastAsia="MS Mincho" w:hint="eastAsia"/>
        </w:rPr>
        <w:t>-</w:t>
      </w:r>
      <w:r w:rsidRPr="003E162A">
        <w:t>Malik ibn Marwan came to power, Ibn al</w:t>
      </w:r>
      <w:r w:rsidR="003E162A">
        <w:rPr>
          <w:rFonts w:eastAsia="MS Mincho" w:hint="eastAsia"/>
        </w:rPr>
        <w:t>-</w:t>
      </w:r>
      <w:r w:rsidRPr="003E162A">
        <w:t>Zubayr was besieged by his forces under al</w:t>
      </w:r>
      <w:r w:rsidR="003E162A">
        <w:rPr>
          <w:rFonts w:eastAsia="MS Mincho" w:hint="eastAsia"/>
        </w:rPr>
        <w:t>-</w:t>
      </w:r>
      <w:r w:rsidRPr="003E162A">
        <w:t>Hajjaj ibn Yusuf, who ultimately killed Ibn al</w:t>
      </w:r>
      <w:r w:rsidR="003E162A">
        <w:rPr>
          <w:rFonts w:eastAsia="MS Mincho" w:hint="eastAsia"/>
        </w:rPr>
        <w:t>-</w:t>
      </w:r>
      <w:r>
        <w:t>Zubayr after causing damage to a part of the Ka'bah. Al</w:t>
      </w:r>
      <w:r w:rsidR="003E162A">
        <w:rPr>
          <w:rFonts w:eastAsia="MS Mincho" w:hint="eastAsia"/>
        </w:rPr>
        <w:t>-</w:t>
      </w:r>
      <w:r w:rsidRPr="003E162A">
        <w:t>Hajjaj rebuilt the demolished portions and made some changes in the walls as they used to be, and also had one of its doors (the `western door') blocked.</w:t>
      </w:r>
    </w:p>
    <w:p w:rsidR="00E92186" w:rsidRDefault="00095E4E" w:rsidP="00095E4E">
      <w:pPr>
        <w:pStyle w:val="libNormal"/>
      </w:pPr>
      <w:r>
        <w:t>The Ka'bah remained in the altered condition after al</w:t>
      </w:r>
      <w:r w:rsidR="003E162A">
        <w:rPr>
          <w:rFonts w:eastAsia="MS Mincho" w:hint="eastAsia"/>
        </w:rPr>
        <w:t>-</w:t>
      </w:r>
      <w:r w:rsidRPr="003E162A">
        <w:t>Hajjaj's repairs until the year 1040/1630 when its walls collapsed due to heavy rains.</w:t>
      </w:r>
    </w:p>
    <w:p w:rsidR="00095E4E" w:rsidRDefault="00095E4E" w:rsidP="00E92186">
      <w:pPr>
        <w:pStyle w:val="libNormal0"/>
      </w:pPr>
      <w:r w:rsidRPr="003E162A">
        <w:lastRenderedPageBreak/>
        <w:t>Thereafter the Muslims from every corner gathered together to restore it and collected contributions from various regions of the Muslim world to rebuild it in t</w:t>
      </w:r>
      <w:r>
        <w:t>he form as it stands to this day.</w:t>
      </w:r>
    </w:p>
    <w:p w:rsidR="00413479" w:rsidRDefault="00095E4E" w:rsidP="001F4981">
      <w:pPr>
        <w:pStyle w:val="Heading2Center"/>
      </w:pPr>
      <w:bookmarkStart w:id="121" w:name="_Toc399415705"/>
      <w:r>
        <w:t>The Prophet's Mosque</w:t>
      </w:r>
      <w:bookmarkEnd w:id="121"/>
    </w:p>
    <w:p w:rsidR="00126108" w:rsidRDefault="00095E4E" w:rsidP="00095E4E">
      <w:pPr>
        <w:pStyle w:val="libNormal"/>
      </w:pPr>
      <w:r>
        <w:t>When the Prophet came to al-Madinah after the migration, the first thing that he built there was the mosque. Afterwards he built the houses by its side. At first its area was 30 by 35 metres, which the Prophet (s) extended, making it 57 by 50 metres.</w:t>
      </w:r>
    </w:p>
    <w:p w:rsidR="00126108" w:rsidRDefault="00095E4E" w:rsidP="00095E4E">
      <w:pPr>
        <w:pStyle w:val="libNormal"/>
      </w:pPr>
      <w:r>
        <w:t>There was no minbar in the mosque at the time of its making. The Prophet (s) used to deliver his sermons leaning against one of the pillars, which were made of trunks of date-palms. Later, the Companions built a wooden minbar with two steps. `Umar ibn al-Khattab, during his reign, extended the mosque by five metres on southern and western sides and fifteen on the northern. He left untouched the eastern side where the dwellings of the Prophet's wives were situated.</w:t>
      </w:r>
    </w:p>
    <w:p w:rsidR="00126108" w:rsidRDefault="00095E4E" w:rsidP="00095E4E">
      <w:pPr>
        <w:pStyle w:val="libNormal"/>
      </w:pPr>
      <w:r>
        <w:t>`Uthman ibn `Affan demolished the mosque and rebuilt it, extending it in area by an amount almost equal to the one before by `Umar and left the houses of the Prophet's wives untouched. The building remained as `Uthman had made it until al-Walid ibn `Abd al-Malik demolished it again and extended it on all sides, and including even the houses of the Prophet's wives, together with that of `A'ishah, thus making the Prophet's tomb a part of the mosque.</w:t>
      </w:r>
    </w:p>
    <w:p w:rsidR="00126108" w:rsidRDefault="00095E4E" w:rsidP="00095E4E">
      <w:pPr>
        <w:pStyle w:val="libNormal"/>
      </w:pPr>
      <w:r>
        <w:t>The building constructed by al-Walid stood until 266/879 when al-Mahdi, the `Abbasid caliph, greatly extended its northern side. The building endured until the year 654/1256 when a fire broke out bringing down the roof and burning doors and the Prophet's minbar. The Mamluk sultan al-Zahir rukn al-Din Baybars I (658--676/1260-­1277) ordered its reconstruction and the mosque was restored to its original form before the fire.</w:t>
      </w:r>
    </w:p>
    <w:p w:rsidR="00126108" w:rsidRDefault="00095E4E" w:rsidP="00095E4E">
      <w:pPr>
        <w:pStyle w:val="libNormal"/>
      </w:pPr>
      <w:r>
        <w:t>In 886/1481, lightening struck the mosque destroying all the building except the chamber of the Prophet's tomb and a dome in the mosque's courtyard. It was rebuilt by the Mamluk king al-'Ashraf Sayf al-Din Qait Bay (872--901/1467--95) in a fashion better than before. In the 10th/16th century the Ottoman sultan Salim had it renovated, building the mihrab (niche) on the western side of the minbar and which is still there.</w:t>
      </w:r>
    </w:p>
    <w:p w:rsidR="00095E4E" w:rsidRPr="002C0451" w:rsidRDefault="00095E4E" w:rsidP="00095E4E">
      <w:pPr>
        <w:pStyle w:val="libNormal"/>
      </w:pPr>
      <w:r>
        <w:t>In the 13th/19th century the Ottoman sultan Mahmud II (1223--1255/1808--1839) had the green dome constructed. During the same century the mosque again needed repairs, which were carried out by the orders of the Ottoman sultan. This time, the engineers dismantled the old building little by little gradually building in its place the new structure which was completed in 1277/1861.</w:t>
      </w:r>
    </w:p>
    <w:sectPr w:rsidR="00095E4E"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79C" w:rsidRDefault="000F179C" w:rsidP="00113C59">
      <w:r>
        <w:separator/>
      </w:r>
    </w:p>
  </w:endnote>
  <w:endnote w:type="continuationSeparator" w:id="1">
    <w:p w:rsidR="000F179C" w:rsidRDefault="000F179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DD" w:rsidRDefault="00B27C88" w:rsidP="00745C1D">
    <w:pPr>
      <w:pStyle w:val="Footer"/>
      <w:tabs>
        <w:tab w:val="clear" w:pos="4153"/>
        <w:tab w:val="clear" w:pos="8306"/>
      </w:tabs>
    </w:pPr>
    <w:fldSimple w:instr=" PAGE   \* MERGEFORMAT ">
      <w:r w:rsidR="007847F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DD" w:rsidRDefault="00B27C88" w:rsidP="00113C59">
    <w:pPr>
      <w:pStyle w:val="Footer"/>
    </w:pPr>
    <w:fldSimple w:instr=" PAGE   \* MERGEFORMAT ">
      <w:r w:rsidR="007847FA">
        <w:rPr>
          <w:noProof/>
        </w:rPr>
        <w:t>3</w:t>
      </w:r>
    </w:fldSimple>
  </w:p>
  <w:p w:rsidR="001C3DDD" w:rsidRDefault="001C3DD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DD" w:rsidRDefault="00B27C88" w:rsidP="00745C1D">
    <w:pPr>
      <w:pStyle w:val="Footer"/>
      <w:tabs>
        <w:tab w:val="clear" w:pos="4153"/>
        <w:tab w:val="clear" w:pos="8306"/>
      </w:tabs>
    </w:pPr>
    <w:fldSimple w:instr=" PAGE   \* MERGEFORMAT ">
      <w:r w:rsidR="007847F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79C" w:rsidRDefault="000F179C" w:rsidP="00113C59">
      <w:r>
        <w:separator/>
      </w:r>
    </w:p>
  </w:footnote>
  <w:footnote w:type="continuationSeparator" w:id="1">
    <w:p w:rsidR="000F179C" w:rsidRDefault="000F179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DD" w:rsidRDefault="001C3DD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DD" w:rsidRDefault="001C3DD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95E4E"/>
    <w:rsid w:val="00005A19"/>
    <w:rsid w:val="000267FE"/>
    <w:rsid w:val="00040798"/>
    <w:rsid w:val="00043023"/>
    <w:rsid w:val="00054406"/>
    <w:rsid w:val="0006216A"/>
    <w:rsid w:val="00067F84"/>
    <w:rsid w:val="00071C97"/>
    <w:rsid w:val="000761F7"/>
    <w:rsid w:val="00076A3A"/>
    <w:rsid w:val="00092805"/>
    <w:rsid w:val="00092A0C"/>
    <w:rsid w:val="00095E4E"/>
    <w:rsid w:val="000966AD"/>
    <w:rsid w:val="000A7750"/>
    <w:rsid w:val="000B3A56"/>
    <w:rsid w:val="000C0A89"/>
    <w:rsid w:val="000C7722"/>
    <w:rsid w:val="000D0932"/>
    <w:rsid w:val="000D1BDF"/>
    <w:rsid w:val="000D71B7"/>
    <w:rsid w:val="000E591F"/>
    <w:rsid w:val="000E6824"/>
    <w:rsid w:val="000F179C"/>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108"/>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DDD"/>
    <w:rsid w:val="001C5EDB"/>
    <w:rsid w:val="001D41A1"/>
    <w:rsid w:val="001D6949"/>
    <w:rsid w:val="001E11FF"/>
    <w:rsid w:val="001E25DC"/>
    <w:rsid w:val="001E5959"/>
    <w:rsid w:val="001F0713"/>
    <w:rsid w:val="001F4981"/>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162A"/>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2BE"/>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E7717"/>
    <w:rsid w:val="004F58BA"/>
    <w:rsid w:val="005022E5"/>
    <w:rsid w:val="00512375"/>
    <w:rsid w:val="005160C4"/>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77627"/>
    <w:rsid w:val="00584801"/>
    <w:rsid w:val="00590669"/>
    <w:rsid w:val="005923FF"/>
    <w:rsid w:val="00597294"/>
    <w:rsid w:val="00597B34"/>
    <w:rsid w:val="005A1C39"/>
    <w:rsid w:val="005A43ED"/>
    <w:rsid w:val="005B2DE4"/>
    <w:rsid w:val="005B56BE"/>
    <w:rsid w:val="005B68D5"/>
    <w:rsid w:val="005C0E2F"/>
    <w:rsid w:val="005D2C72"/>
    <w:rsid w:val="005E2913"/>
    <w:rsid w:val="00610AA0"/>
    <w:rsid w:val="00614301"/>
    <w:rsid w:val="00620B12"/>
    <w:rsid w:val="006210F4"/>
    <w:rsid w:val="00625C71"/>
    <w:rsid w:val="00627A7B"/>
    <w:rsid w:val="00632AD1"/>
    <w:rsid w:val="006357C1"/>
    <w:rsid w:val="00636D3F"/>
    <w:rsid w:val="00641A2D"/>
    <w:rsid w:val="00643F5E"/>
    <w:rsid w:val="00646640"/>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D723B"/>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0ECF"/>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7FA"/>
    <w:rsid w:val="00796AAA"/>
    <w:rsid w:val="0079789D"/>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9AA"/>
    <w:rsid w:val="008C0DB1"/>
    <w:rsid w:val="008C3327"/>
    <w:rsid w:val="008D5FE6"/>
    <w:rsid w:val="008D6657"/>
    <w:rsid w:val="008E00B0"/>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2D49"/>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7C88"/>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542F"/>
    <w:rsid w:val="00CA2801"/>
    <w:rsid w:val="00CA41BF"/>
    <w:rsid w:val="00CB10B0"/>
    <w:rsid w:val="00CB22FF"/>
    <w:rsid w:val="00CB686E"/>
    <w:rsid w:val="00CC0833"/>
    <w:rsid w:val="00CC156E"/>
    <w:rsid w:val="00CD72D4"/>
    <w:rsid w:val="00CE30CD"/>
    <w:rsid w:val="00CF137D"/>
    <w:rsid w:val="00D10971"/>
    <w:rsid w:val="00D17529"/>
    <w:rsid w:val="00D20EAE"/>
    <w:rsid w:val="00D212D5"/>
    <w:rsid w:val="00D24B24"/>
    <w:rsid w:val="00D24EB0"/>
    <w:rsid w:val="00D25987"/>
    <w:rsid w:val="00D302F5"/>
    <w:rsid w:val="00D33A32"/>
    <w:rsid w:val="00D404A6"/>
    <w:rsid w:val="00D40B0D"/>
    <w:rsid w:val="00D46C32"/>
    <w:rsid w:val="00D52EC6"/>
    <w:rsid w:val="00D53C02"/>
    <w:rsid w:val="00D544E3"/>
    <w:rsid w:val="00D54728"/>
    <w:rsid w:val="00D64F63"/>
    <w:rsid w:val="00D66D6B"/>
    <w:rsid w:val="00D66EE9"/>
    <w:rsid w:val="00D67101"/>
    <w:rsid w:val="00D70D85"/>
    <w:rsid w:val="00D718B1"/>
    <w:rsid w:val="00D7331A"/>
    <w:rsid w:val="00D7499D"/>
    <w:rsid w:val="00D845E5"/>
    <w:rsid w:val="00D84ECA"/>
    <w:rsid w:val="00D854D7"/>
    <w:rsid w:val="00D91B67"/>
    <w:rsid w:val="00D92CDF"/>
    <w:rsid w:val="00DA5931"/>
    <w:rsid w:val="00DA722B"/>
    <w:rsid w:val="00DB2424"/>
    <w:rsid w:val="00DB3E84"/>
    <w:rsid w:val="00DC02A0"/>
    <w:rsid w:val="00DC0B08"/>
    <w:rsid w:val="00DC0E27"/>
    <w:rsid w:val="00DD1BB4"/>
    <w:rsid w:val="00DD5697"/>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3B6C"/>
    <w:rsid w:val="00E5512D"/>
    <w:rsid w:val="00E574E5"/>
    <w:rsid w:val="00E63C51"/>
    <w:rsid w:val="00E65928"/>
    <w:rsid w:val="00E71139"/>
    <w:rsid w:val="00E731B6"/>
    <w:rsid w:val="00E74F63"/>
    <w:rsid w:val="00E7602E"/>
    <w:rsid w:val="00E90664"/>
    <w:rsid w:val="00E92186"/>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5BE6"/>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D1752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1752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1752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1752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ED038-DA1C-4B0B-9335-6856A1CC8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57</TotalTime>
  <Pages>1</Pages>
  <Words>28506</Words>
  <Characters>162485</Characters>
  <Application>Microsoft Office Word</Application>
  <DocSecurity>0</DocSecurity>
  <Lines>1354</Lines>
  <Paragraphs>381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190610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21</cp:revision>
  <cp:lastPrinted>2014-09-25T10:09:00Z</cp:lastPrinted>
  <dcterms:created xsi:type="dcterms:W3CDTF">2014-09-25T08:57:00Z</dcterms:created>
  <dcterms:modified xsi:type="dcterms:W3CDTF">2014-09-25T10:09:00Z</dcterms:modified>
</cp:coreProperties>
</file>